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F2B24F" w14:textId="0C0396B4" w:rsidR="009560D3" w:rsidRDefault="00B06081" w:rsidP="00916517">
      <w:pPr>
        <w:jc w:val="center"/>
        <w:rPr>
          <w:b/>
          <w:bCs/>
          <w:color w:val="0000CC"/>
          <w:sz w:val="72"/>
          <w:szCs w:val="72"/>
          <w:lang w:val="es"/>
        </w:rPr>
      </w:pPr>
      <w:r>
        <w:rPr>
          <w:b/>
          <w:bCs/>
          <w:color w:val="0000CC"/>
          <w:sz w:val="72"/>
          <w:szCs w:val="72"/>
          <w:lang w:val="es"/>
        </w:rPr>
        <w:t>Cinta de Excel</w:t>
      </w:r>
      <w:r w:rsidR="009560D3" w:rsidRPr="00916517">
        <w:rPr>
          <w:b/>
          <w:bCs/>
          <w:color w:val="0000CC"/>
          <w:sz w:val="72"/>
          <w:szCs w:val="72"/>
          <w:lang w:val="es"/>
        </w:rPr>
        <w:t xml:space="preserve"> </w:t>
      </w:r>
    </w:p>
    <w:p w14:paraId="5431E0BF" w14:textId="6DBB00B9" w:rsidR="00916517" w:rsidRDefault="009560D3" w:rsidP="00916517">
      <w:pPr>
        <w:jc w:val="center"/>
        <w:rPr>
          <w:b/>
          <w:bCs/>
          <w:color w:val="FF0000"/>
          <w:sz w:val="56"/>
          <w:szCs w:val="56"/>
          <w:lang w:val="es"/>
        </w:rPr>
      </w:pPr>
      <w:r>
        <w:rPr>
          <w:b/>
          <w:bCs/>
          <w:color w:val="FF0000"/>
          <w:sz w:val="56"/>
          <w:szCs w:val="56"/>
          <w:lang w:val="es"/>
        </w:rPr>
        <w:t xml:space="preserve">Personalizacion de la Cinta de </w:t>
      </w:r>
      <w:r w:rsidR="008507E0">
        <w:rPr>
          <w:b/>
          <w:bCs/>
          <w:color w:val="FF0000"/>
          <w:sz w:val="56"/>
          <w:szCs w:val="56"/>
          <w:lang w:val="es"/>
        </w:rPr>
        <w:t>Excel</w:t>
      </w:r>
    </w:p>
    <w:p w14:paraId="6813D6E3" w14:textId="77B453DD" w:rsidR="00290430" w:rsidRDefault="00C53626">
      <w:pPr>
        <w:pStyle w:val="TDC1"/>
        <w:rPr>
          <w:rFonts w:eastAsiaTheme="minorEastAsia" w:cstheme="minorBidi"/>
          <w:b w:val="0"/>
          <w:bCs w:val="0"/>
          <w:i w:val="0"/>
          <w:iCs w:val="0"/>
          <w:noProof/>
          <w:color w:val="auto"/>
          <w:kern w:val="2"/>
          <w:sz w:val="24"/>
          <w14:ligatures w14:val="standardContextual"/>
        </w:rPr>
      </w:pPr>
      <w:r>
        <w:rPr>
          <w:noProof/>
          <w:sz w:val="24"/>
        </w:rPr>
        <w:fldChar w:fldCharType="begin"/>
      </w:r>
      <w:r>
        <w:instrText xml:space="preserve"> TOC \o "1-6" \h \z \u </w:instrText>
      </w:r>
      <w:r>
        <w:rPr>
          <w:noProof/>
          <w:sz w:val="24"/>
        </w:rPr>
        <w:fldChar w:fldCharType="separate"/>
      </w:r>
      <w:hyperlink w:anchor="_Toc226909629" w:history="1">
        <w:r w:rsidR="00290430" w:rsidRPr="00EC2C99">
          <w:rPr>
            <w:rStyle w:val="Hipervnculo"/>
            <w:noProof/>
          </w:rPr>
          <w:t>5. Barras de Herramientas</w:t>
        </w:r>
        <w:r w:rsidR="00290430">
          <w:rPr>
            <w:noProof/>
            <w:webHidden/>
          </w:rPr>
          <w:tab/>
        </w:r>
        <w:r w:rsidR="00290430">
          <w:rPr>
            <w:noProof/>
            <w:webHidden/>
          </w:rPr>
          <w:fldChar w:fldCharType="begin"/>
        </w:r>
        <w:r w:rsidR="00290430">
          <w:rPr>
            <w:noProof/>
            <w:webHidden/>
          </w:rPr>
          <w:instrText xml:space="preserve"> PAGEREF _Toc226909629 \h </w:instrText>
        </w:r>
        <w:r w:rsidR="00290430">
          <w:rPr>
            <w:noProof/>
            <w:webHidden/>
          </w:rPr>
        </w:r>
        <w:r w:rsidR="00290430">
          <w:rPr>
            <w:noProof/>
            <w:webHidden/>
          </w:rPr>
          <w:fldChar w:fldCharType="separate"/>
        </w:r>
        <w:r w:rsidR="00290430">
          <w:rPr>
            <w:noProof/>
            <w:webHidden/>
          </w:rPr>
          <w:t>9</w:t>
        </w:r>
        <w:r w:rsidR="00290430">
          <w:rPr>
            <w:noProof/>
            <w:webHidden/>
          </w:rPr>
          <w:fldChar w:fldCharType="end"/>
        </w:r>
      </w:hyperlink>
    </w:p>
    <w:p w14:paraId="5C27AD63" w14:textId="5BA41B70" w:rsidR="00290430" w:rsidRDefault="00290430">
      <w:pPr>
        <w:pStyle w:val="TDC2"/>
        <w:rPr>
          <w:rFonts w:eastAsiaTheme="minorEastAsia" w:cstheme="minorBidi"/>
          <w:color w:val="auto"/>
          <w:kern w:val="2"/>
          <w:sz w:val="24"/>
          <w:szCs w:val="24"/>
          <w:lang w:val="es-ES"/>
          <w14:ligatures w14:val="standardContextual"/>
        </w:rPr>
      </w:pPr>
      <w:hyperlink w:anchor="_Toc226909630" w:history="1">
        <w:r w:rsidRPr="00EC2C99">
          <w:rPr>
            <w:rStyle w:val="Hipervnculo"/>
          </w:rPr>
          <w:t>Inicio</w:t>
        </w:r>
        <w:r>
          <w:rPr>
            <w:webHidden/>
          </w:rPr>
          <w:tab/>
        </w:r>
        <w:r>
          <w:rPr>
            <w:webHidden/>
          </w:rPr>
          <w:fldChar w:fldCharType="begin"/>
        </w:r>
        <w:r>
          <w:rPr>
            <w:webHidden/>
          </w:rPr>
          <w:instrText xml:space="preserve"> PAGEREF _Toc226909630 \h </w:instrText>
        </w:r>
        <w:r>
          <w:rPr>
            <w:webHidden/>
          </w:rPr>
        </w:r>
        <w:r>
          <w:rPr>
            <w:webHidden/>
          </w:rPr>
          <w:fldChar w:fldCharType="separate"/>
        </w:r>
        <w:r>
          <w:rPr>
            <w:webHidden/>
          </w:rPr>
          <w:t>9</w:t>
        </w:r>
        <w:r>
          <w:rPr>
            <w:webHidden/>
          </w:rPr>
          <w:fldChar w:fldCharType="end"/>
        </w:r>
      </w:hyperlink>
    </w:p>
    <w:p w14:paraId="79339085" w14:textId="1DDE2104" w:rsidR="00290430" w:rsidRDefault="00290430">
      <w:pPr>
        <w:pStyle w:val="TDC3"/>
        <w:rPr>
          <w:rFonts w:eastAsiaTheme="minorEastAsia" w:cstheme="minorBidi"/>
          <w:color w:val="auto"/>
          <w:kern w:val="2"/>
          <w:sz w:val="24"/>
          <w:szCs w:val="24"/>
          <w:lang w:val="es-ES"/>
          <w14:ligatures w14:val="standardContextual"/>
        </w:rPr>
      </w:pPr>
      <w:hyperlink w:anchor="_Toc226909631" w:history="1">
        <w:r w:rsidRPr="00EC2C99">
          <w:rPr>
            <w:rStyle w:val="Hipervnculo"/>
          </w:rPr>
          <w:t>Portapapeles</w:t>
        </w:r>
        <w:r>
          <w:rPr>
            <w:webHidden/>
          </w:rPr>
          <w:tab/>
        </w:r>
        <w:r>
          <w:rPr>
            <w:webHidden/>
          </w:rPr>
          <w:fldChar w:fldCharType="begin"/>
        </w:r>
        <w:r>
          <w:rPr>
            <w:webHidden/>
          </w:rPr>
          <w:instrText xml:space="preserve"> PAGEREF _Toc226909631 \h </w:instrText>
        </w:r>
        <w:r>
          <w:rPr>
            <w:webHidden/>
          </w:rPr>
        </w:r>
        <w:r>
          <w:rPr>
            <w:webHidden/>
          </w:rPr>
          <w:fldChar w:fldCharType="separate"/>
        </w:r>
        <w:r>
          <w:rPr>
            <w:webHidden/>
          </w:rPr>
          <w:t>9</w:t>
        </w:r>
        <w:r>
          <w:rPr>
            <w:webHidden/>
          </w:rPr>
          <w:fldChar w:fldCharType="end"/>
        </w:r>
      </w:hyperlink>
    </w:p>
    <w:p w14:paraId="4A3C2B30" w14:textId="7BC6C1F6" w:rsidR="00290430" w:rsidRDefault="00290430">
      <w:pPr>
        <w:pStyle w:val="TDC4"/>
        <w:rPr>
          <w:rFonts w:eastAsiaTheme="minorEastAsia" w:cstheme="minorBidi"/>
          <w:color w:val="auto"/>
          <w:kern w:val="2"/>
          <w:sz w:val="24"/>
          <w:szCs w:val="24"/>
          <w:lang w:val="es-ES"/>
          <w14:ligatures w14:val="standardContextual"/>
        </w:rPr>
      </w:pPr>
      <w:hyperlink w:anchor="_Toc226909632" w:history="1">
        <w:r w:rsidRPr="00EC2C99">
          <w:rPr>
            <w:rStyle w:val="Hipervnculo"/>
          </w:rPr>
          <w:t>PasteMenu</w:t>
        </w:r>
        <w:r>
          <w:rPr>
            <w:webHidden/>
          </w:rPr>
          <w:tab/>
        </w:r>
        <w:r>
          <w:rPr>
            <w:webHidden/>
          </w:rPr>
          <w:fldChar w:fldCharType="begin"/>
        </w:r>
        <w:r>
          <w:rPr>
            <w:webHidden/>
          </w:rPr>
          <w:instrText xml:space="preserve"> PAGEREF _Toc226909632 \h </w:instrText>
        </w:r>
        <w:r>
          <w:rPr>
            <w:webHidden/>
          </w:rPr>
        </w:r>
        <w:r>
          <w:rPr>
            <w:webHidden/>
          </w:rPr>
          <w:fldChar w:fldCharType="separate"/>
        </w:r>
        <w:r>
          <w:rPr>
            <w:webHidden/>
          </w:rPr>
          <w:t>9</w:t>
        </w:r>
        <w:r>
          <w:rPr>
            <w:webHidden/>
          </w:rPr>
          <w:fldChar w:fldCharType="end"/>
        </w:r>
      </w:hyperlink>
    </w:p>
    <w:p w14:paraId="0151A76F" w14:textId="4E2DFE0F" w:rsidR="00290430" w:rsidRDefault="00290430">
      <w:pPr>
        <w:pStyle w:val="TDC4"/>
        <w:rPr>
          <w:rFonts w:eastAsiaTheme="minorEastAsia" w:cstheme="minorBidi"/>
          <w:color w:val="auto"/>
          <w:kern w:val="2"/>
          <w:sz w:val="24"/>
          <w:szCs w:val="24"/>
          <w:lang w:val="es-ES"/>
          <w14:ligatures w14:val="standardContextual"/>
        </w:rPr>
      </w:pPr>
      <w:hyperlink w:anchor="_Toc226909633" w:history="1">
        <w:r w:rsidRPr="00EC2C99">
          <w:rPr>
            <w:rStyle w:val="Hipervnculo"/>
          </w:rPr>
          <w:t>Cut</w:t>
        </w:r>
        <w:r>
          <w:rPr>
            <w:webHidden/>
          </w:rPr>
          <w:tab/>
        </w:r>
        <w:r>
          <w:rPr>
            <w:webHidden/>
          </w:rPr>
          <w:fldChar w:fldCharType="begin"/>
        </w:r>
        <w:r>
          <w:rPr>
            <w:webHidden/>
          </w:rPr>
          <w:instrText xml:space="preserve"> PAGEREF _Toc226909633 \h </w:instrText>
        </w:r>
        <w:r>
          <w:rPr>
            <w:webHidden/>
          </w:rPr>
        </w:r>
        <w:r>
          <w:rPr>
            <w:webHidden/>
          </w:rPr>
          <w:fldChar w:fldCharType="separate"/>
        </w:r>
        <w:r>
          <w:rPr>
            <w:webHidden/>
          </w:rPr>
          <w:t>9</w:t>
        </w:r>
        <w:r>
          <w:rPr>
            <w:webHidden/>
          </w:rPr>
          <w:fldChar w:fldCharType="end"/>
        </w:r>
      </w:hyperlink>
    </w:p>
    <w:p w14:paraId="3490FC61" w14:textId="0947E4E4" w:rsidR="00290430" w:rsidRDefault="00290430">
      <w:pPr>
        <w:pStyle w:val="TDC4"/>
        <w:rPr>
          <w:rFonts w:eastAsiaTheme="minorEastAsia" w:cstheme="minorBidi"/>
          <w:color w:val="auto"/>
          <w:kern w:val="2"/>
          <w:sz w:val="24"/>
          <w:szCs w:val="24"/>
          <w:lang w:val="es-ES"/>
          <w14:ligatures w14:val="standardContextual"/>
        </w:rPr>
      </w:pPr>
      <w:hyperlink w:anchor="_Toc226909634" w:history="1">
        <w:r w:rsidRPr="00EC2C99">
          <w:rPr>
            <w:rStyle w:val="Hipervnculo"/>
          </w:rPr>
          <w:t>CopySplytButton</w:t>
        </w:r>
        <w:r>
          <w:rPr>
            <w:webHidden/>
          </w:rPr>
          <w:tab/>
        </w:r>
        <w:r>
          <w:rPr>
            <w:webHidden/>
          </w:rPr>
          <w:fldChar w:fldCharType="begin"/>
        </w:r>
        <w:r>
          <w:rPr>
            <w:webHidden/>
          </w:rPr>
          <w:instrText xml:space="preserve"> PAGEREF _Toc226909634 \h </w:instrText>
        </w:r>
        <w:r>
          <w:rPr>
            <w:webHidden/>
          </w:rPr>
        </w:r>
        <w:r>
          <w:rPr>
            <w:webHidden/>
          </w:rPr>
          <w:fldChar w:fldCharType="separate"/>
        </w:r>
        <w:r>
          <w:rPr>
            <w:webHidden/>
          </w:rPr>
          <w:t>10</w:t>
        </w:r>
        <w:r>
          <w:rPr>
            <w:webHidden/>
          </w:rPr>
          <w:fldChar w:fldCharType="end"/>
        </w:r>
      </w:hyperlink>
    </w:p>
    <w:p w14:paraId="392EF1C7" w14:textId="681894AC" w:rsidR="00290430" w:rsidRDefault="00290430">
      <w:pPr>
        <w:pStyle w:val="TDC4"/>
        <w:rPr>
          <w:rFonts w:eastAsiaTheme="minorEastAsia" w:cstheme="minorBidi"/>
          <w:color w:val="auto"/>
          <w:kern w:val="2"/>
          <w:sz w:val="24"/>
          <w:szCs w:val="24"/>
          <w:lang w:val="es-ES"/>
          <w14:ligatures w14:val="standardContextual"/>
        </w:rPr>
      </w:pPr>
      <w:hyperlink w:anchor="_Toc226909635" w:history="1">
        <w:r w:rsidRPr="00EC2C99">
          <w:rPr>
            <w:rStyle w:val="Hipervnculo"/>
          </w:rPr>
          <w:t>FormatPainter</w:t>
        </w:r>
        <w:r>
          <w:rPr>
            <w:webHidden/>
          </w:rPr>
          <w:tab/>
        </w:r>
        <w:r>
          <w:rPr>
            <w:webHidden/>
          </w:rPr>
          <w:fldChar w:fldCharType="begin"/>
        </w:r>
        <w:r>
          <w:rPr>
            <w:webHidden/>
          </w:rPr>
          <w:instrText xml:space="preserve"> PAGEREF _Toc226909635 \h </w:instrText>
        </w:r>
        <w:r>
          <w:rPr>
            <w:webHidden/>
          </w:rPr>
        </w:r>
        <w:r>
          <w:rPr>
            <w:webHidden/>
          </w:rPr>
          <w:fldChar w:fldCharType="separate"/>
        </w:r>
        <w:r>
          <w:rPr>
            <w:webHidden/>
          </w:rPr>
          <w:t>10</w:t>
        </w:r>
        <w:r>
          <w:rPr>
            <w:webHidden/>
          </w:rPr>
          <w:fldChar w:fldCharType="end"/>
        </w:r>
      </w:hyperlink>
    </w:p>
    <w:p w14:paraId="58FE2AC8" w14:textId="0182A98B" w:rsidR="00290430" w:rsidRDefault="00290430">
      <w:pPr>
        <w:pStyle w:val="TDC4"/>
        <w:rPr>
          <w:rFonts w:eastAsiaTheme="minorEastAsia" w:cstheme="minorBidi"/>
          <w:color w:val="auto"/>
          <w:kern w:val="2"/>
          <w:sz w:val="24"/>
          <w:szCs w:val="24"/>
          <w:lang w:val="es-ES"/>
          <w14:ligatures w14:val="standardContextual"/>
        </w:rPr>
      </w:pPr>
      <w:hyperlink w:anchor="_Toc226909636" w:history="1">
        <w:r w:rsidRPr="00EC2C99">
          <w:rPr>
            <w:rStyle w:val="Hipervnculo"/>
          </w:rPr>
          <w:t>ShowClipboard</w:t>
        </w:r>
        <w:r>
          <w:rPr>
            <w:webHidden/>
          </w:rPr>
          <w:tab/>
        </w:r>
        <w:r>
          <w:rPr>
            <w:webHidden/>
          </w:rPr>
          <w:fldChar w:fldCharType="begin"/>
        </w:r>
        <w:r>
          <w:rPr>
            <w:webHidden/>
          </w:rPr>
          <w:instrText xml:space="preserve"> PAGEREF _Toc226909636 \h </w:instrText>
        </w:r>
        <w:r>
          <w:rPr>
            <w:webHidden/>
          </w:rPr>
        </w:r>
        <w:r>
          <w:rPr>
            <w:webHidden/>
          </w:rPr>
          <w:fldChar w:fldCharType="separate"/>
        </w:r>
        <w:r>
          <w:rPr>
            <w:webHidden/>
          </w:rPr>
          <w:t>11</w:t>
        </w:r>
        <w:r>
          <w:rPr>
            <w:webHidden/>
          </w:rPr>
          <w:fldChar w:fldCharType="end"/>
        </w:r>
      </w:hyperlink>
    </w:p>
    <w:p w14:paraId="29BC27C1" w14:textId="2C86CC7D" w:rsidR="00290430" w:rsidRDefault="00290430">
      <w:pPr>
        <w:pStyle w:val="TDC4"/>
        <w:rPr>
          <w:rFonts w:eastAsiaTheme="minorEastAsia" w:cstheme="minorBidi"/>
          <w:color w:val="auto"/>
          <w:kern w:val="2"/>
          <w:sz w:val="24"/>
          <w:szCs w:val="24"/>
          <w:lang w:val="es-ES"/>
          <w14:ligatures w14:val="standardContextual"/>
        </w:rPr>
      </w:pPr>
      <w:hyperlink w:anchor="_Toc226909637" w:history="1">
        <w:r w:rsidRPr="00EC2C99">
          <w:rPr>
            <w:rStyle w:val="Hipervnculo"/>
          </w:rPr>
          <w:t>CopyAsPicture</w:t>
        </w:r>
        <w:r>
          <w:rPr>
            <w:webHidden/>
          </w:rPr>
          <w:tab/>
        </w:r>
        <w:r>
          <w:rPr>
            <w:webHidden/>
          </w:rPr>
          <w:fldChar w:fldCharType="begin"/>
        </w:r>
        <w:r>
          <w:rPr>
            <w:webHidden/>
          </w:rPr>
          <w:instrText xml:space="preserve"> PAGEREF _Toc226909637 \h </w:instrText>
        </w:r>
        <w:r>
          <w:rPr>
            <w:webHidden/>
          </w:rPr>
        </w:r>
        <w:r>
          <w:rPr>
            <w:webHidden/>
          </w:rPr>
          <w:fldChar w:fldCharType="separate"/>
        </w:r>
        <w:r>
          <w:rPr>
            <w:webHidden/>
          </w:rPr>
          <w:t>11</w:t>
        </w:r>
        <w:r>
          <w:rPr>
            <w:webHidden/>
          </w:rPr>
          <w:fldChar w:fldCharType="end"/>
        </w:r>
      </w:hyperlink>
    </w:p>
    <w:p w14:paraId="324DDC93" w14:textId="4F97DA1B" w:rsidR="00290430" w:rsidRDefault="00290430">
      <w:pPr>
        <w:pStyle w:val="TDC4"/>
        <w:rPr>
          <w:rFonts w:eastAsiaTheme="minorEastAsia" w:cstheme="minorBidi"/>
          <w:color w:val="auto"/>
          <w:kern w:val="2"/>
          <w:sz w:val="24"/>
          <w:szCs w:val="24"/>
          <w:lang w:val="es-ES"/>
          <w14:ligatures w14:val="standardContextual"/>
        </w:rPr>
      </w:pPr>
      <w:hyperlink w:anchor="_Toc226909638" w:history="1">
        <w:r w:rsidRPr="00EC2C99">
          <w:rPr>
            <w:rStyle w:val="Hipervnculo"/>
          </w:rPr>
          <w:t>Copy</w:t>
        </w:r>
        <w:r>
          <w:rPr>
            <w:webHidden/>
          </w:rPr>
          <w:tab/>
        </w:r>
        <w:r>
          <w:rPr>
            <w:webHidden/>
          </w:rPr>
          <w:fldChar w:fldCharType="begin"/>
        </w:r>
        <w:r>
          <w:rPr>
            <w:webHidden/>
          </w:rPr>
          <w:instrText xml:space="preserve"> PAGEREF _Toc226909638 \h </w:instrText>
        </w:r>
        <w:r>
          <w:rPr>
            <w:webHidden/>
          </w:rPr>
        </w:r>
        <w:r>
          <w:rPr>
            <w:webHidden/>
          </w:rPr>
          <w:fldChar w:fldCharType="separate"/>
        </w:r>
        <w:r>
          <w:rPr>
            <w:webHidden/>
          </w:rPr>
          <w:t>12</w:t>
        </w:r>
        <w:r>
          <w:rPr>
            <w:webHidden/>
          </w:rPr>
          <w:fldChar w:fldCharType="end"/>
        </w:r>
      </w:hyperlink>
    </w:p>
    <w:p w14:paraId="7013B57D" w14:textId="317EB7F8" w:rsidR="00290430" w:rsidRDefault="00290430">
      <w:pPr>
        <w:pStyle w:val="TDC4"/>
        <w:rPr>
          <w:rFonts w:eastAsiaTheme="minorEastAsia" w:cstheme="minorBidi"/>
          <w:color w:val="auto"/>
          <w:kern w:val="2"/>
          <w:sz w:val="24"/>
          <w:szCs w:val="24"/>
          <w:lang w:val="es-ES"/>
          <w14:ligatures w14:val="standardContextual"/>
        </w:rPr>
      </w:pPr>
      <w:hyperlink w:anchor="_Toc226909639" w:history="1">
        <w:r w:rsidRPr="00EC2C99">
          <w:rPr>
            <w:rStyle w:val="Hipervnculo"/>
          </w:rPr>
          <w:t>Paste</w:t>
        </w:r>
        <w:r>
          <w:rPr>
            <w:webHidden/>
          </w:rPr>
          <w:tab/>
        </w:r>
        <w:r>
          <w:rPr>
            <w:webHidden/>
          </w:rPr>
          <w:fldChar w:fldCharType="begin"/>
        </w:r>
        <w:r>
          <w:rPr>
            <w:webHidden/>
          </w:rPr>
          <w:instrText xml:space="preserve"> PAGEREF _Toc226909639 \h </w:instrText>
        </w:r>
        <w:r>
          <w:rPr>
            <w:webHidden/>
          </w:rPr>
        </w:r>
        <w:r>
          <w:rPr>
            <w:webHidden/>
          </w:rPr>
          <w:fldChar w:fldCharType="separate"/>
        </w:r>
        <w:r>
          <w:rPr>
            <w:webHidden/>
          </w:rPr>
          <w:t>12</w:t>
        </w:r>
        <w:r>
          <w:rPr>
            <w:webHidden/>
          </w:rPr>
          <w:fldChar w:fldCharType="end"/>
        </w:r>
      </w:hyperlink>
    </w:p>
    <w:p w14:paraId="3F265E31" w14:textId="5C15C09B" w:rsidR="00290430" w:rsidRDefault="00290430">
      <w:pPr>
        <w:pStyle w:val="TDC4"/>
        <w:rPr>
          <w:rFonts w:eastAsiaTheme="minorEastAsia" w:cstheme="minorBidi"/>
          <w:color w:val="auto"/>
          <w:kern w:val="2"/>
          <w:sz w:val="24"/>
          <w:szCs w:val="24"/>
          <w:lang w:val="es-ES"/>
          <w14:ligatures w14:val="standardContextual"/>
        </w:rPr>
      </w:pPr>
      <w:hyperlink w:anchor="_Toc226909640" w:history="1">
        <w:r w:rsidRPr="00EC2C99">
          <w:rPr>
            <w:rStyle w:val="Hipervnculo"/>
          </w:rPr>
          <w:t>PasteFormulas</w:t>
        </w:r>
        <w:r>
          <w:rPr>
            <w:webHidden/>
          </w:rPr>
          <w:tab/>
        </w:r>
        <w:r>
          <w:rPr>
            <w:webHidden/>
          </w:rPr>
          <w:fldChar w:fldCharType="begin"/>
        </w:r>
        <w:r>
          <w:rPr>
            <w:webHidden/>
          </w:rPr>
          <w:instrText xml:space="preserve"> PAGEREF _Toc226909640 \h </w:instrText>
        </w:r>
        <w:r>
          <w:rPr>
            <w:webHidden/>
          </w:rPr>
        </w:r>
        <w:r>
          <w:rPr>
            <w:webHidden/>
          </w:rPr>
          <w:fldChar w:fldCharType="separate"/>
        </w:r>
        <w:r>
          <w:rPr>
            <w:webHidden/>
          </w:rPr>
          <w:t>13</w:t>
        </w:r>
        <w:r>
          <w:rPr>
            <w:webHidden/>
          </w:rPr>
          <w:fldChar w:fldCharType="end"/>
        </w:r>
      </w:hyperlink>
    </w:p>
    <w:p w14:paraId="3DF8594A" w14:textId="707A8AA2" w:rsidR="00290430" w:rsidRDefault="00290430">
      <w:pPr>
        <w:pStyle w:val="TDC4"/>
        <w:rPr>
          <w:rFonts w:eastAsiaTheme="minorEastAsia" w:cstheme="minorBidi"/>
          <w:color w:val="auto"/>
          <w:kern w:val="2"/>
          <w:sz w:val="24"/>
          <w:szCs w:val="24"/>
          <w:lang w:val="es-ES"/>
          <w14:ligatures w14:val="standardContextual"/>
        </w:rPr>
      </w:pPr>
      <w:hyperlink w:anchor="_Toc226909641" w:history="1">
        <w:r w:rsidRPr="00EC2C99">
          <w:rPr>
            <w:rStyle w:val="Hipervnculo"/>
          </w:rPr>
          <w:t>PasteFormulasAndNumberFormatting</w:t>
        </w:r>
        <w:r>
          <w:rPr>
            <w:webHidden/>
          </w:rPr>
          <w:tab/>
        </w:r>
        <w:r>
          <w:rPr>
            <w:webHidden/>
          </w:rPr>
          <w:fldChar w:fldCharType="begin"/>
        </w:r>
        <w:r>
          <w:rPr>
            <w:webHidden/>
          </w:rPr>
          <w:instrText xml:space="preserve"> PAGEREF _Toc226909641 \h </w:instrText>
        </w:r>
        <w:r>
          <w:rPr>
            <w:webHidden/>
          </w:rPr>
        </w:r>
        <w:r>
          <w:rPr>
            <w:webHidden/>
          </w:rPr>
          <w:fldChar w:fldCharType="separate"/>
        </w:r>
        <w:r>
          <w:rPr>
            <w:webHidden/>
          </w:rPr>
          <w:t>13</w:t>
        </w:r>
        <w:r>
          <w:rPr>
            <w:webHidden/>
          </w:rPr>
          <w:fldChar w:fldCharType="end"/>
        </w:r>
      </w:hyperlink>
    </w:p>
    <w:p w14:paraId="7B863D67" w14:textId="3E6CED8F" w:rsidR="00290430" w:rsidRDefault="00290430">
      <w:pPr>
        <w:pStyle w:val="TDC4"/>
        <w:rPr>
          <w:rFonts w:eastAsiaTheme="minorEastAsia" w:cstheme="minorBidi"/>
          <w:color w:val="auto"/>
          <w:kern w:val="2"/>
          <w:sz w:val="24"/>
          <w:szCs w:val="24"/>
          <w:lang w:val="es-ES"/>
          <w14:ligatures w14:val="standardContextual"/>
        </w:rPr>
      </w:pPr>
      <w:hyperlink w:anchor="_Toc226909642" w:history="1">
        <w:r w:rsidRPr="00EC2C99">
          <w:rPr>
            <w:rStyle w:val="Hipervnculo"/>
          </w:rPr>
          <w:t>PasteSourceFormatting</w:t>
        </w:r>
        <w:r>
          <w:rPr>
            <w:webHidden/>
          </w:rPr>
          <w:tab/>
        </w:r>
        <w:r>
          <w:rPr>
            <w:webHidden/>
          </w:rPr>
          <w:fldChar w:fldCharType="begin"/>
        </w:r>
        <w:r>
          <w:rPr>
            <w:webHidden/>
          </w:rPr>
          <w:instrText xml:space="preserve"> PAGEREF _Toc226909642 \h </w:instrText>
        </w:r>
        <w:r>
          <w:rPr>
            <w:webHidden/>
          </w:rPr>
        </w:r>
        <w:r>
          <w:rPr>
            <w:webHidden/>
          </w:rPr>
          <w:fldChar w:fldCharType="separate"/>
        </w:r>
        <w:r>
          <w:rPr>
            <w:webHidden/>
          </w:rPr>
          <w:t>14</w:t>
        </w:r>
        <w:r>
          <w:rPr>
            <w:webHidden/>
          </w:rPr>
          <w:fldChar w:fldCharType="end"/>
        </w:r>
      </w:hyperlink>
    </w:p>
    <w:p w14:paraId="67EE8A3B" w14:textId="4F968C52" w:rsidR="00290430" w:rsidRDefault="00290430">
      <w:pPr>
        <w:pStyle w:val="TDC4"/>
        <w:rPr>
          <w:rFonts w:eastAsiaTheme="minorEastAsia" w:cstheme="minorBidi"/>
          <w:color w:val="auto"/>
          <w:kern w:val="2"/>
          <w:sz w:val="24"/>
          <w:szCs w:val="24"/>
          <w:lang w:val="es-ES"/>
          <w14:ligatures w14:val="standardContextual"/>
        </w:rPr>
      </w:pPr>
      <w:hyperlink w:anchor="_Toc226909643" w:history="1">
        <w:r w:rsidRPr="00EC2C99">
          <w:rPr>
            <w:rStyle w:val="Hipervnculo"/>
          </w:rPr>
          <w:t>PasteNoBorders</w:t>
        </w:r>
        <w:r>
          <w:rPr>
            <w:webHidden/>
          </w:rPr>
          <w:tab/>
        </w:r>
        <w:r>
          <w:rPr>
            <w:webHidden/>
          </w:rPr>
          <w:fldChar w:fldCharType="begin"/>
        </w:r>
        <w:r>
          <w:rPr>
            <w:webHidden/>
          </w:rPr>
          <w:instrText xml:space="preserve"> PAGEREF _Toc226909643 \h </w:instrText>
        </w:r>
        <w:r>
          <w:rPr>
            <w:webHidden/>
          </w:rPr>
        </w:r>
        <w:r>
          <w:rPr>
            <w:webHidden/>
          </w:rPr>
          <w:fldChar w:fldCharType="separate"/>
        </w:r>
        <w:r>
          <w:rPr>
            <w:webHidden/>
          </w:rPr>
          <w:t>14</w:t>
        </w:r>
        <w:r>
          <w:rPr>
            <w:webHidden/>
          </w:rPr>
          <w:fldChar w:fldCharType="end"/>
        </w:r>
      </w:hyperlink>
    </w:p>
    <w:p w14:paraId="4539F657" w14:textId="4575D03F" w:rsidR="00290430" w:rsidRDefault="00290430">
      <w:pPr>
        <w:pStyle w:val="TDC4"/>
        <w:rPr>
          <w:rFonts w:eastAsiaTheme="minorEastAsia" w:cstheme="minorBidi"/>
          <w:color w:val="auto"/>
          <w:kern w:val="2"/>
          <w:sz w:val="24"/>
          <w:szCs w:val="24"/>
          <w:lang w:val="es-ES"/>
          <w14:ligatures w14:val="standardContextual"/>
        </w:rPr>
      </w:pPr>
      <w:hyperlink w:anchor="_Toc226909644" w:history="1">
        <w:r w:rsidRPr="00EC2C99">
          <w:rPr>
            <w:rStyle w:val="Hipervnculo"/>
          </w:rPr>
          <w:t>PasteWithColumnWidths</w:t>
        </w:r>
        <w:r>
          <w:rPr>
            <w:webHidden/>
          </w:rPr>
          <w:tab/>
        </w:r>
        <w:r>
          <w:rPr>
            <w:webHidden/>
          </w:rPr>
          <w:fldChar w:fldCharType="begin"/>
        </w:r>
        <w:r>
          <w:rPr>
            <w:webHidden/>
          </w:rPr>
          <w:instrText xml:space="preserve"> PAGEREF _Toc226909644 \h </w:instrText>
        </w:r>
        <w:r>
          <w:rPr>
            <w:webHidden/>
          </w:rPr>
        </w:r>
        <w:r>
          <w:rPr>
            <w:webHidden/>
          </w:rPr>
          <w:fldChar w:fldCharType="separate"/>
        </w:r>
        <w:r>
          <w:rPr>
            <w:webHidden/>
          </w:rPr>
          <w:t>15</w:t>
        </w:r>
        <w:r>
          <w:rPr>
            <w:webHidden/>
          </w:rPr>
          <w:fldChar w:fldCharType="end"/>
        </w:r>
      </w:hyperlink>
    </w:p>
    <w:p w14:paraId="5BAC3993" w14:textId="74C3E972" w:rsidR="00290430" w:rsidRDefault="00290430">
      <w:pPr>
        <w:pStyle w:val="TDC4"/>
        <w:rPr>
          <w:rFonts w:eastAsiaTheme="minorEastAsia" w:cstheme="minorBidi"/>
          <w:color w:val="auto"/>
          <w:kern w:val="2"/>
          <w:sz w:val="24"/>
          <w:szCs w:val="24"/>
          <w:lang w:val="es-ES"/>
          <w14:ligatures w14:val="standardContextual"/>
        </w:rPr>
      </w:pPr>
      <w:hyperlink w:anchor="_Toc226909645" w:history="1">
        <w:r w:rsidRPr="00EC2C99">
          <w:rPr>
            <w:rStyle w:val="Hipervnculo"/>
          </w:rPr>
          <w:t>PasteTranspose</w:t>
        </w:r>
        <w:r>
          <w:rPr>
            <w:webHidden/>
          </w:rPr>
          <w:tab/>
        </w:r>
        <w:r>
          <w:rPr>
            <w:webHidden/>
          </w:rPr>
          <w:fldChar w:fldCharType="begin"/>
        </w:r>
        <w:r>
          <w:rPr>
            <w:webHidden/>
          </w:rPr>
          <w:instrText xml:space="preserve"> PAGEREF _Toc226909645 \h </w:instrText>
        </w:r>
        <w:r>
          <w:rPr>
            <w:webHidden/>
          </w:rPr>
        </w:r>
        <w:r>
          <w:rPr>
            <w:webHidden/>
          </w:rPr>
          <w:fldChar w:fldCharType="separate"/>
        </w:r>
        <w:r>
          <w:rPr>
            <w:webHidden/>
          </w:rPr>
          <w:t>15</w:t>
        </w:r>
        <w:r>
          <w:rPr>
            <w:webHidden/>
          </w:rPr>
          <w:fldChar w:fldCharType="end"/>
        </w:r>
      </w:hyperlink>
    </w:p>
    <w:p w14:paraId="7929B1A9" w14:textId="14DBC794" w:rsidR="00290430" w:rsidRDefault="00290430">
      <w:pPr>
        <w:pStyle w:val="TDC4"/>
        <w:rPr>
          <w:rFonts w:eastAsiaTheme="minorEastAsia" w:cstheme="minorBidi"/>
          <w:color w:val="auto"/>
          <w:kern w:val="2"/>
          <w:sz w:val="24"/>
          <w:szCs w:val="24"/>
          <w:lang w:val="es-ES"/>
          <w14:ligatures w14:val="standardContextual"/>
        </w:rPr>
      </w:pPr>
      <w:hyperlink w:anchor="_Toc226909646" w:history="1">
        <w:r w:rsidRPr="00EC2C99">
          <w:rPr>
            <w:rStyle w:val="Hipervnculo"/>
          </w:rPr>
          <w:t>PasteValues</w:t>
        </w:r>
        <w:r>
          <w:rPr>
            <w:webHidden/>
          </w:rPr>
          <w:tab/>
        </w:r>
        <w:r>
          <w:rPr>
            <w:webHidden/>
          </w:rPr>
          <w:fldChar w:fldCharType="begin"/>
        </w:r>
        <w:r>
          <w:rPr>
            <w:webHidden/>
          </w:rPr>
          <w:instrText xml:space="preserve"> PAGEREF _Toc226909646 \h </w:instrText>
        </w:r>
        <w:r>
          <w:rPr>
            <w:webHidden/>
          </w:rPr>
        </w:r>
        <w:r>
          <w:rPr>
            <w:webHidden/>
          </w:rPr>
          <w:fldChar w:fldCharType="separate"/>
        </w:r>
        <w:r>
          <w:rPr>
            <w:webHidden/>
          </w:rPr>
          <w:t>16</w:t>
        </w:r>
        <w:r>
          <w:rPr>
            <w:webHidden/>
          </w:rPr>
          <w:fldChar w:fldCharType="end"/>
        </w:r>
      </w:hyperlink>
    </w:p>
    <w:p w14:paraId="4F91AADD" w14:textId="40E6E995" w:rsidR="00290430" w:rsidRDefault="00290430">
      <w:pPr>
        <w:pStyle w:val="TDC4"/>
        <w:rPr>
          <w:rFonts w:eastAsiaTheme="minorEastAsia" w:cstheme="minorBidi"/>
          <w:color w:val="auto"/>
          <w:kern w:val="2"/>
          <w:sz w:val="24"/>
          <w:szCs w:val="24"/>
          <w:lang w:val="es-ES"/>
          <w14:ligatures w14:val="standardContextual"/>
        </w:rPr>
      </w:pPr>
      <w:hyperlink w:anchor="_Toc226909647" w:history="1">
        <w:r w:rsidRPr="00EC2C99">
          <w:rPr>
            <w:rStyle w:val="Hipervnculo"/>
          </w:rPr>
          <w:t>PasteValuesAndNumberFormatting</w:t>
        </w:r>
        <w:r>
          <w:rPr>
            <w:webHidden/>
          </w:rPr>
          <w:tab/>
        </w:r>
        <w:r>
          <w:rPr>
            <w:webHidden/>
          </w:rPr>
          <w:fldChar w:fldCharType="begin"/>
        </w:r>
        <w:r>
          <w:rPr>
            <w:webHidden/>
          </w:rPr>
          <w:instrText xml:space="preserve"> PAGEREF _Toc226909647 \h </w:instrText>
        </w:r>
        <w:r>
          <w:rPr>
            <w:webHidden/>
          </w:rPr>
        </w:r>
        <w:r>
          <w:rPr>
            <w:webHidden/>
          </w:rPr>
          <w:fldChar w:fldCharType="separate"/>
        </w:r>
        <w:r>
          <w:rPr>
            <w:webHidden/>
          </w:rPr>
          <w:t>17</w:t>
        </w:r>
        <w:r>
          <w:rPr>
            <w:webHidden/>
          </w:rPr>
          <w:fldChar w:fldCharType="end"/>
        </w:r>
      </w:hyperlink>
    </w:p>
    <w:p w14:paraId="2254AD8A" w14:textId="751BEFB9" w:rsidR="00290430" w:rsidRDefault="00290430">
      <w:pPr>
        <w:pStyle w:val="TDC4"/>
        <w:rPr>
          <w:rFonts w:eastAsiaTheme="minorEastAsia" w:cstheme="minorBidi"/>
          <w:color w:val="auto"/>
          <w:kern w:val="2"/>
          <w:sz w:val="24"/>
          <w:szCs w:val="24"/>
          <w:lang w:val="es-ES"/>
          <w14:ligatures w14:val="standardContextual"/>
        </w:rPr>
      </w:pPr>
      <w:hyperlink w:anchor="_Toc226909648" w:history="1">
        <w:r w:rsidRPr="00EC2C99">
          <w:rPr>
            <w:rStyle w:val="Hipervnculo"/>
          </w:rPr>
          <w:t>PasteValuesAndSourceFormatting</w:t>
        </w:r>
        <w:r>
          <w:rPr>
            <w:webHidden/>
          </w:rPr>
          <w:tab/>
        </w:r>
        <w:r>
          <w:rPr>
            <w:webHidden/>
          </w:rPr>
          <w:fldChar w:fldCharType="begin"/>
        </w:r>
        <w:r>
          <w:rPr>
            <w:webHidden/>
          </w:rPr>
          <w:instrText xml:space="preserve"> PAGEREF _Toc226909648 \h </w:instrText>
        </w:r>
        <w:r>
          <w:rPr>
            <w:webHidden/>
          </w:rPr>
        </w:r>
        <w:r>
          <w:rPr>
            <w:webHidden/>
          </w:rPr>
          <w:fldChar w:fldCharType="separate"/>
        </w:r>
        <w:r>
          <w:rPr>
            <w:webHidden/>
          </w:rPr>
          <w:t>18</w:t>
        </w:r>
        <w:r>
          <w:rPr>
            <w:webHidden/>
          </w:rPr>
          <w:fldChar w:fldCharType="end"/>
        </w:r>
      </w:hyperlink>
    </w:p>
    <w:p w14:paraId="25924507" w14:textId="6380DAC6" w:rsidR="00290430" w:rsidRDefault="00290430">
      <w:pPr>
        <w:pStyle w:val="TDC4"/>
        <w:rPr>
          <w:rFonts w:eastAsiaTheme="minorEastAsia" w:cstheme="minorBidi"/>
          <w:color w:val="auto"/>
          <w:kern w:val="2"/>
          <w:sz w:val="24"/>
          <w:szCs w:val="24"/>
          <w:lang w:val="es-ES"/>
          <w14:ligatures w14:val="standardContextual"/>
        </w:rPr>
      </w:pPr>
      <w:hyperlink w:anchor="_Toc226909649" w:history="1">
        <w:r w:rsidRPr="00EC2C99">
          <w:rPr>
            <w:rStyle w:val="Hipervnculo"/>
          </w:rPr>
          <w:t>PasteFormatting</w:t>
        </w:r>
        <w:r>
          <w:rPr>
            <w:webHidden/>
          </w:rPr>
          <w:tab/>
        </w:r>
        <w:r>
          <w:rPr>
            <w:webHidden/>
          </w:rPr>
          <w:fldChar w:fldCharType="begin"/>
        </w:r>
        <w:r>
          <w:rPr>
            <w:webHidden/>
          </w:rPr>
          <w:instrText xml:space="preserve"> PAGEREF _Toc226909649 \h </w:instrText>
        </w:r>
        <w:r>
          <w:rPr>
            <w:webHidden/>
          </w:rPr>
        </w:r>
        <w:r>
          <w:rPr>
            <w:webHidden/>
          </w:rPr>
          <w:fldChar w:fldCharType="separate"/>
        </w:r>
        <w:r>
          <w:rPr>
            <w:webHidden/>
          </w:rPr>
          <w:t>18</w:t>
        </w:r>
        <w:r>
          <w:rPr>
            <w:webHidden/>
          </w:rPr>
          <w:fldChar w:fldCharType="end"/>
        </w:r>
      </w:hyperlink>
    </w:p>
    <w:p w14:paraId="776ED25D" w14:textId="34ECFEE6" w:rsidR="00290430" w:rsidRDefault="00290430">
      <w:pPr>
        <w:pStyle w:val="TDC4"/>
        <w:rPr>
          <w:rFonts w:eastAsiaTheme="minorEastAsia" w:cstheme="minorBidi"/>
          <w:color w:val="auto"/>
          <w:kern w:val="2"/>
          <w:sz w:val="24"/>
          <w:szCs w:val="24"/>
          <w:lang w:val="es-ES"/>
          <w14:ligatures w14:val="standardContextual"/>
        </w:rPr>
      </w:pPr>
      <w:hyperlink w:anchor="_Toc226909650" w:history="1">
        <w:r w:rsidRPr="00EC2C99">
          <w:rPr>
            <w:rStyle w:val="Hipervnculo"/>
          </w:rPr>
          <w:t>PasteLink</w:t>
        </w:r>
        <w:r>
          <w:rPr>
            <w:webHidden/>
          </w:rPr>
          <w:tab/>
        </w:r>
        <w:r>
          <w:rPr>
            <w:webHidden/>
          </w:rPr>
          <w:fldChar w:fldCharType="begin"/>
        </w:r>
        <w:r>
          <w:rPr>
            <w:webHidden/>
          </w:rPr>
          <w:instrText xml:space="preserve"> PAGEREF _Toc226909650 \h </w:instrText>
        </w:r>
        <w:r>
          <w:rPr>
            <w:webHidden/>
          </w:rPr>
        </w:r>
        <w:r>
          <w:rPr>
            <w:webHidden/>
          </w:rPr>
          <w:fldChar w:fldCharType="separate"/>
        </w:r>
        <w:r>
          <w:rPr>
            <w:webHidden/>
          </w:rPr>
          <w:t>19</w:t>
        </w:r>
        <w:r>
          <w:rPr>
            <w:webHidden/>
          </w:rPr>
          <w:fldChar w:fldCharType="end"/>
        </w:r>
      </w:hyperlink>
    </w:p>
    <w:p w14:paraId="71893C28" w14:textId="05231AF3" w:rsidR="00290430" w:rsidRDefault="00290430">
      <w:pPr>
        <w:pStyle w:val="TDC4"/>
        <w:rPr>
          <w:rFonts w:eastAsiaTheme="minorEastAsia" w:cstheme="minorBidi"/>
          <w:color w:val="auto"/>
          <w:kern w:val="2"/>
          <w:sz w:val="24"/>
          <w:szCs w:val="24"/>
          <w:lang w:val="es-ES"/>
          <w14:ligatures w14:val="standardContextual"/>
        </w:rPr>
      </w:pPr>
      <w:hyperlink w:anchor="_Toc226909651" w:history="1">
        <w:r w:rsidRPr="00EC2C99">
          <w:rPr>
            <w:rStyle w:val="Hipervnculo"/>
          </w:rPr>
          <w:t>PasteAsPicture</w:t>
        </w:r>
        <w:r>
          <w:rPr>
            <w:webHidden/>
          </w:rPr>
          <w:tab/>
        </w:r>
        <w:r>
          <w:rPr>
            <w:webHidden/>
          </w:rPr>
          <w:fldChar w:fldCharType="begin"/>
        </w:r>
        <w:r>
          <w:rPr>
            <w:webHidden/>
          </w:rPr>
          <w:instrText xml:space="preserve"> PAGEREF _Toc226909651 \h </w:instrText>
        </w:r>
        <w:r>
          <w:rPr>
            <w:webHidden/>
          </w:rPr>
        </w:r>
        <w:r>
          <w:rPr>
            <w:webHidden/>
          </w:rPr>
          <w:fldChar w:fldCharType="separate"/>
        </w:r>
        <w:r>
          <w:rPr>
            <w:webHidden/>
          </w:rPr>
          <w:t>19</w:t>
        </w:r>
        <w:r>
          <w:rPr>
            <w:webHidden/>
          </w:rPr>
          <w:fldChar w:fldCharType="end"/>
        </w:r>
      </w:hyperlink>
    </w:p>
    <w:p w14:paraId="38D5CCD5" w14:textId="20279B3D" w:rsidR="00290430" w:rsidRDefault="00290430">
      <w:pPr>
        <w:pStyle w:val="TDC4"/>
        <w:rPr>
          <w:rFonts w:eastAsiaTheme="minorEastAsia" w:cstheme="minorBidi"/>
          <w:color w:val="auto"/>
          <w:kern w:val="2"/>
          <w:sz w:val="24"/>
          <w:szCs w:val="24"/>
          <w:lang w:val="es-ES"/>
          <w14:ligatures w14:val="standardContextual"/>
        </w:rPr>
      </w:pPr>
      <w:hyperlink w:anchor="_Toc226909652" w:history="1">
        <w:r w:rsidRPr="00EC2C99">
          <w:rPr>
            <w:rStyle w:val="Hipervnculo"/>
          </w:rPr>
          <w:t>PastePictureLink</w:t>
        </w:r>
        <w:r>
          <w:rPr>
            <w:webHidden/>
          </w:rPr>
          <w:tab/>
        </w:r>
        <w:r>
          <w:rPr>
            <w:webHidden/>
          </w:rPr>
          <w:fldChar w:fldCharType="begin"/>
        </w:r>
        <w:r>
          <w:rPr>
            <w:webHidden/>
          </w:rPr>
          <w:instrText xml:space="preserve"> PAGEREF _Toc226909652 \h </w:instrText>
        </w:r>
        <w:r>
          <w:rPr>
            <w:webHidden/>
          </w:rPr>
        </w:r>
        <w:r>
          <w:rPr>
            <w:webHidden/>
          </w:rPr>
          <w:fldChar w:fldCharType="separate"/>
        </w:r>
        <w:r>
          <w:rPr>
            <w:webHidden/>
          </w:rPr>
          <w:t>20</w:t>
        </w:r>
        <w:r>
          <w:rPr>
            <w:webHidden/>
          </w:rPr>
          <w:fldChar w:fldCharType="end"/>
        </w:r>
      </w:hyperlink>
    </w:p>
    <w:p w14:paraId="7D1FDC6B" w14:textId="5125C138" w:rsidR="00290430" w:rsidRDefault="00290430">
      <w:pPr>
        <w:pStyle w:val="TDC4"/>
        <w:rPr>
          <w:rFonts w:eastAsiaTheme="minorEastAsia" w:cstheme="minorBidi"/>
          <w:color w:val="auto"/>
          <w:kern w:val="2"/>
          <w:sz w:val="24"/>
          <w:szCs w:val="24"/>
          <w:lang w:val="es-ES"/>
          <w14:ligatures w14:val="standardContextual"/>
        </w:rPr>
      </w:pPr>
      <w:hyperlink w:anchor="_Toc226909653" w:history="1">
        <w:r w:rsidRPr="00EC2C99">
          <w:rPr>
            <w:rStyle w:val="Hipervnculo"/>
          </w:rPr>
          <w:t>PasteSpecialDialog</w:t>
        </w:r>
        <w:r>
          <w:rPr>
            <w:webHidden/>
          </w:rPr>
          <w:tab/>
        </w:r>
        <w:r>
          <w:rPr>
            <w:webHidden/>
          </w:rPr>
          <w:fldChar w:fldCharType="begin"/>
        </w:r>
        <w:r>
          <w:rPr>
            <w:webHidden/>
          </w:rPr>
          <w:instrText xml:space="preserve"> PAGEREF _Toc226909653 \h </w:instrText>
        </w:r>
        <w:r>
          <w:rPr>
            <w:webHidden/>
          </w:rPr>
        </w:r>
        <w:r>
          <w:rPr>
            <w:webHidden/>
          </w:rPr>
          <w:fldChar w:fldCharType="separate"/>
        </w:r>
        <w:r>
          <w:rPr>
            <w:webHidden/>
          </w:rPr>
          <w:t>20</w:t>
        </w:r>
        <w:r>
          <w:rPr>
            <w:webHidden/>
          </w:rPr>
          <w:fldChar w:fldCharType="end"/>
        </w:r>
      </w:hyperlink>
    </w:p>
    <w:p w14:paraId="4A57FB4B" w14:textId="2EA0D5F4" w:rsidR="00290430" w:rsidRDefault="00290430">
      <w:pPr>
        <w:pStyle w:val="TDC4"/>
        <w:rPr>
          <w:rFonts w:eastAsiaTheme="minorEastAsia" w:cstheme="minorBidi"/>
          <w:color w:val="auto"/>
          <w:kern w:val="2"/>
          <w:sz w:val="24"/>
          <w:szCs w:val="24"/>
          <w:lang w:val="es-ES"/>
          <w14:ligatures w14:val="standardContextual"/>
        </w:rPr>
      </w:pPr>
      <w:hyperlink w:anchor="_Toc226909654" w:history="1">
        <w:r w:rsidRPr="00EC2C99">
          <w:rPr>
            <w:rStyle w:val="Hipervnculo"/>
          </w:rPr>
          <w:t>PasteTextOnly</w:t>
        </w:r>
        <w:r>
          <w:rPr>
            <w:webHidden/>
          </w:rPr>
          <w:tab/>
        </w:r>
        <w:r>
          <w:rPr>
            <w:webHidden/>
          </w:rPr>
          <w:fldChar w:fldCharType="begin"/>
        </w:r>
        <w:r>
          <w:rPr>
            <w:webHidden/>
          </w:rPr>
          <w:instrText xml:space="preserve"> PAGEREF _Toc226909654 \h </w:instrText>
        </w:r>
        <w:r>
          <w:rPr>
            <w:webHidden/>
          </w:rPr>
        </w:r>
        <w:r>
          <w:rPr>
            <w:webHidden/>
          </w:rPr>
          <w:fldChar w:fldCharType="separate"/>
        </w:r>
        <w:r>
          <w:rPr>
            <w:webHidden/>
          </w:rPr>
          <w:t>21</w:t>
        </w:r>
        <w:r>
          <w:rPr>
            <w:webHidden/>
          </w:rPr>
          <w:fldChar w:fldCharType="end"/>
        </w:r>
      </w:hyperlink>
    </w:p>
    <w:p w14:paraId="2C5040FE" w14:textId="17037799" w:rsidR="00290430" w:rsidRDefault="00290430">
      <w:pPr>
        <w:pStyle w:val="TDC4"/>
        <w:rPr>
          <w:rFonts w:eastAsiaTheme="minorEastAsia" w:cstheme="minorBidi"/>
          <w:color w:val="auto"/>
          <w:kern w:val="2"/>
          <w:sz w:val="24"/>
          <w:szCs w:val="24"/>
          <w:lang w:val="es-ES"/>
          <w14:ligatures w14:val="standardContextual"/>
        </w:rPr>
      </w:pPr>
      <w:hyperlink w:anchor="_Toc226909655" w:history="1">
        <w:r w:rsidRPr="00EC2C99">
          <w:rPr>
            <w:rStyle w:val="Hipervnculo"/>
          </w:rPr>
          <w:t>PasteGallery</w:t>
        </w:r>
        <w:r>
          <w:rPr>
            <w:webHidden/>
          </w:rPr>
          <w:tab/>
        </w:r>
        <w:r>
          <w:rPr>
            <w:webHidden/>
          </w:rPr>
          <w:fldChar w:fldCharType="begin"/>
        </w:r>
        <w:r>
          <w:rPr>
            <w:webHidden/>
          </w:rPr>
          <w:instrText xml:space="preserve"> PAGEREF _Toc226909655 \h </w:instrText>
        </w:r>
        <w:r>
          <w:rPr>
            <w:webHidden/>
          </w:rPr>
        </w:r>
        <w:r>
          <w:rPr>
            <w:webHidden/>
          </w:rPr>
          <w:fldChar w:fldCharType="separate"/>
        </w:r>
        <w:r>
          <w:rPr>
            <w:webHidden/>
          </w:rPr>
          <w:t>21</w:t>
        </w:r>
        <w:r>
          <w:rPr>
            <w:webHidden/>
          </w:rPr>
          <w:fldChar w:fldCharType="end"/>
        </w:r>
      </w:hyperlink>
    </w:p>
    <w:p w14:paraId="1DDA1476" w14:textId="2D9ED8E9" w:rsidR="00290430" w:rsidRDefault="00290430">
      <w:pPr>
        <w:pStyle w:val="TDC4"/>
        <w:rPr>
          <w:rFonts w:eastAsiaTheme="minorEastAsia" w:cstheme="minorBidi"/>
          <w:color w:val="auto"/>
          <w:kern w:val="2"/>
          <w:sz w:val="24"/>
          <w:szCs w:val="24"/>
          <w:lang w:val="es-ES"/>
          <w14:ligatures w14:val="standardContextual"/>
        </w:rPr>
      </w:pPr>
      <w:hyperlink w:anchor="_Toc226909656" w:history="1">
        <w:r w:rsidRPr="00EC2C99">
          <w:rPr>
            <w:rStyle w:val="Hipervnculo"/>
          </w:rPr>
          <w:t>PasteDestinationFormatting</w:t>
        </w:r>
        <w:r>
          <w:rPr>
            <w:webHidden/>
          </w:rPr>
          <w:tab/>
        </w:r>
        <w:r>
          <w:rPr>
            <w:webHidden/>
          </w:rPr>
          <w:fldChar w:fldCharType="begin"/>
        </w:r>
        <w:r>
          <w:rPr>
            <w:webHidden/>
          </w:rPr>
          <w:instrText xml:space="preserve"> PAGEREF _Toc226909656 \h </w:instrText>
        </w:r>
        <w:r>
          <w:rPr>
            <w:webHidden/>
          </w:rPr>
        </w:r>
        <w:r>
          <w:rPr>
            <w:webHidden/>
          </w:rPr>
          <w:fldChar w:fldCharType="separate"/>
        </w:r>
        <w:r>
          <w:rPr>
            <w:webHidden/>
          </w:rPr>
          <w:t>22</w:t>
        </w:r>
        <w:r>
          <w:rPr>
            <w:webHidden/>
          </w:rPr>
          <w:fldChar w:fldCharType="end"/>
        </w:r>
      </w:hyperlink>
    </w:p>
    <w:p w14:paraId="524FB195" w14:textId="5142B869" w:rsidR="00290430" w:rsidRDefault="00290430">
      <w:pPr>
        <w:pStyle w:val="TDC4"/>
        <w:rPr>
          <w:rFonts w:eastAsiaTheme="minorEastAsia" w:cstheme="minorBidi"/>
          <w:color w:val="auto"/>
          <w:kern w:val="2"/>
          <w:sz w:val="24"/>
          <w:szCs w:val="24"/>
          <w:lang w:val="es-ES"/>
          <w14:ligatures w14:val="standardContextual"/>
        </w:rPr>
      </w:pPr>
      <w:hyperlink w:anchor="_Toc226909657" w:history="1">
        <w:r w:rsidRPr="00EC2C99">
          <w:rPr>
            <w:rStyle w:val="Hipervnculo"/>
          </w:rPr>
          <w:t>PasteAsHyperlink</w:t>
        </w:r>
        <w:r>
          <w:rPr>
            <w:webHidden/>
          </w:rPr>
          <w:tab/>
        </w:r>
        <w:r>
          <w:rPr>
            <w:webHidden/>
          </w:rPr>
          <w:fldChar w:fldCharType="begin"/>
        </w:r>
        <w:r>
          <w:rPr>
            <w:webHidden/>
          </w:rPr>
          <w:instrText xml:space="preserve"> PAGEREF _Toc226909657 \h </w:instrText>
        </w:r>
        <w:r>
          <w:rPr>
            <w:webHidden/>
          </w:rPr>
        </w:r>
        <w:r>
          <w:rPr>
            <w:webHidden/>
          </w:rPr>
          <w:fldChar w:fldCharType="separate"/>
        </w:r>
        <w:r>
          <w:rPr>
            <w:webHidden/>
          </w:rPr>
          <w:t>22</w:t>
        </w:r>
        <w:r>
          <w:rPr>
            <w:webHidden/>
          </w:rPr>
          <w:fldChar w:fldCharType="end"/>
        </w:r>
      </w:hyperlink>
    </w:p>
    <w:p w14:paraId="565C7C3E" w14:textId="0849811B" w:rsidR="00290430" w:rsidRDefault="00290430">
      <w:pPr>
        <w:pStyle w:val="TDC4"/>
        <w:rPr>
          <w:rFonts w:eastAsiaTheme="minorEastAsia" w:cstheme="minorBidi"/>
          <w:color w:val="auto"/>
          <w:kern w:val="2"/>
          <w:sz w:val="24"/>
          <w:szCs w:val="24"/>
          <w:lang w:val="es-ES"/>
          <w14:ligatures w14:val="standardContextual"/>
        </w:rPr>
      </w:pPr>
      <w:hyperlink w:anchor="_Toc226909658" w:history="1">
        <w:r w:rsidRPr="00EC2C99">
          <w:rPr>
            <w:rStyle w:val="Hipervnculo"/>
          </w:rPr>
          <w:t>PasteGalleryMini</w:t>
        </w:r>
        <w:r>
          <w:rPr>
            <w:webHidden/>
          </w:rPr>
          <w:tab/>
        </w:r>
        <w:r>
          <w:rPr>
            <w:webHidden/>
          </w:rPr>
          <w:fldChar w:fldCharType="begin"/>
        </w:r>
        <w:r>
          <w:rPr>
            <w:webHidden/>
          </w:rPr>
          <w:instrText xml:space="preserve"> PAGEREF _Toc226909658 \h </w:instrText>
        </w:r>
        <w:r>
          <w:rPr>
            <w:webHidden/>
          </w:rPr>
        </w:r>
        <w:r>
          <w:rPr>
            <w:webHidden/>
          </w:rPr>
          <w:fldChar w:fldCharType="separate"/>
        </w:r>
        <w:r>
          <w:rPr>
            <w:webHidden/>
          </w:rPr>
          <w:t>23</w:t>
        </w:r>
        <w:r>
          <w:rPr>
            <w:webHidden/>
          </w:rPr>
          <w:fldChar w:fldCharType="end"/>
        </w:r>
      </w:hyperlink>
    </w:p>
    <w:p w14:paraId="35172B91" w14:textId="6F9783EA" w:rsidR="00290430" w:rsidRDefault="00290430">
      <w:pPr>
        <w:pStyle w:val="TDC4"/>
        <w:rPr>
          <w:rFonts w:eastAsiaTheme="minorEastAsia" w:cstheme="minorBidi"/>
          <w:color w:val="auto"/>
          <w:kern w:val="2"/>
          <w:sz w:val="24"/>
          <w:szCs w:val="24"/>
          <w:lang w:val="es-ES"/>
          <w14:ligatures w14:val="standardContextual"/>
        </w:rPr>
      </w:pPr>
      <w:hyperlink w:anchor="_Toc226909659" w:history="1">
        <w:r w:rsidRPr="00EC2C99">
          <w:rPr>
            <w:rStyle w:val="Hipervnculo"/>
          </w:rPr>
          <w:t>PasteLink</w:t>
        </w:r>
        <w:r>
          <w:rPr>
            <w:webHidden/>
          </w:rPr>
          <w:tab/>
        </w:r>
        <w:r>
          <w:rPr>
            <w:webHidden/>
          </w:rPr>
          <w:fldChar w:fldCharType="begin"/>
        </w:r>
        <w:r>
          <w:rPr>
            <w:webHidden/>
          </w:rPr>
          <w:instrText xml:space="preserve"> PAGEREF _Toc226909659 \h </w:instrText>
        </w:r>
        <w:r>
          <w:rPr>
            <w:webHidden/>
          </w:rPr>
        </w:r>
        <w:r>
          <w:rPr>
            <w:webHidden/>
          </w:rPr>
          <w:fldChar w:fldCharType="separate"/>
        </w:r>
        <w:r>
          <w:rPr>
            <w:webHidden/>
          </w:rPr>
          <w:t>23</w:t>
        </w:r>
        <w:r>
          <w:rPr>
            <w:webHidden/>
          </w:rPr>
          <w:fldChar w:fldCharType="end"/>
        </w:r>
      </w:hyperlink>
    </w:p>
    <w:p w14:paraId="54EF39BC" w14:textId="54F1AF09" w:rsidR="00290430" w:rsidRDefault="00290430">
      <w:pPr>
        <w:pStyle w:val="TDC4"/>
        <w:rPr>
          <w:rFonts w:eastAsiaTheme="minorEastAsia" w:cstheme="minorBidi"/>
          <w:color w:val="auto"/>
          <w:kern w:val="2"/>
          <w:sz w:val="24"/>
          <w:szCs w:val="24"/>
          <w:lang w:val="es-ES"/>
          <w14:ligatures w14:val="standardContextual"/>
        </w:rPr>
      </w:pPr>
      <w:hyperlink w:anchor="_Toc226909660" w:history="1">
        <w:r w:rsidRPr="00EC2C99">
          <w:rPr>
            <w:rStyle w:val="Hipervnculo"/>
          </w:rPr>
          <w:t>PasteAsPictureMenu</w:t>
        </w:r>
        <w:r>
          <w:rPr>
            <w:webHidden/>
          </w:rPr>
          <w:tab/>
        </w:r>
        <w:r>
          <w:rPr>
            <w:webHidden/>
          </w:rPr>
          <w:fldChar w:fldCharType="begin"/>
        </w:r>
        <w:r>
          <w:rPr>
            <w:webHidden/>
          </w:rPr>
          <w:instrText xml:space="preserve"> PAGEREF _Toc226909660 \h </w:instrText>
        </w:r>
        <w:r>
          <w:rPr>
            <w:webHidden/>
          </w:rPr>
        </w:r>
        <w:r>
          <w:rPr>
            <w:webHidden/>
          </w:rPr>
          <w:fldChar w:fldCharType="separate"/>
        </w:r>
        <w:r>
          <w:rPr>
            <w:webHidden/>
          </w:rPr>
          <w:t>24</w:t>
        </w:r>
        <w:r>
          <w:rPr>
            <w:webHidden/>
          </w:rPr>
          <w:fldChar w:fldCharType="end"/>
        </w:r>
      </w:hyperlink>
    </w:p>
    <w:p w14:paraId="7886B5E3" w14:textId="3D1CC232" w:rsidR="00290430" w:rsidRDefault="00290430">
      <w:pPr>
        <w:pStyle w:val="TDC4"/>
        <w:rPr>
          <w:rFonts w:eastAsiaTheme="minorEastAsia" w:cstheme="minorBidi"/>
          <w:color w:val="auto"/>
          <w:kern w:val="2"/>
          <w:sz w:val="24"/>
          <w:szCs w:val="24"/>
          <w:lang w:val="es-ES"/>
          <w14:ligatures w14:val="standardContextual"/>
        </w:rPr>
      </w:pPr>
      <w:hyperlink w:anchor="_Toc226909661" w:history="1">
        <w:r w:rsidRPr="00EC2C99">
          <w:rPr>
            <w:rStyle w:val="Hipervnculo"/>
          </w:rPr>
          <w:t>GetExternalDataFromWeb</w:t>
        </w:r>
        <w:r>
          <w:rPr>
            <w:webHidden/>
          </w:rPr>
          <w:tab/>
        </w:r>
        <w:r>
          <w:rPr>
            <w:webHidden/>
          </w:rPr>
          <w:fldChar w:fldCharType="begin"/>
        </w:r>
        <w:r>
          <w:rPr>
            <w:webHidden/>
          </w:rPr>
          <w:instrText xml:space="preserve"> PAGEREF _Toc226909661 \h </w:instrText>
        </w:r>
        <w:r>
          <w:rPr>
            <w:webHidden/>
          </w:rPr>
        </w:r>
        <w:r>
          <w:rPr>
            <w:webHidden/>
          </w:rPr>
          <w:fldChar w:fldCharType="separate"/>
        </w:r>
        <w:r>
          <w:rPr>
            <w:webHidden/>
          </w:rPr>
          <w:t>24</w:t>
        </w:r>
        <w:r>
          <w:rPr>
            <w:webHidden/>
          </w:rPr>
          <w:fldChar w:fldCharType="end"/>
        </w:r>
      </w:hyperlink>
    </w:p>
    <w:p w14:paraId="62FCC870" w14:textId="6B40E2AE" w:rsidR="00290430" w:rsidRDefault="00290430">
      <w:pPr>
        <w:pStyle w:val="TDC4"/>
        <w:rPr>
          <w:rFonts w:eastAsiaTheme="minorEastAsia" w:cstheme="minorBidi"/>
          <w:color w:val="auto"/>
          <w:kern w:val="2"/>
          <w:sz w:val="24"/>
          <w:szCs w:val="24"/>
          <w:lang w:val="es-ES"/>
          <w14:ligatures w14:val="standardContextual"/>
        </w:rPr>
      </w:pPr>
      <w:hyperlink w:anchor="_Toc226909662" w:history="1">
        <w:r w:rsidRPr="00EC2C99">
          <w:rPr>
            <w:rStyle w:val="Hipervnculo"/>
          </w:rPr>
          <w:t>PasteUsingTextImportWizard</w:t>
        </w:r>
        <w:r>
          <w:rPr>
            <w:webHidden/>
          </w:rPr>
          <w:tab/>
        </w:r>
        <w:r>
          <w:rPr>
            <w:webHidden/>
          </w:rPr>
          <w:fldChar w:fldCharType="begin"/>
        </w:r>
        <w:r>
          <w:rPr>
            <w:webHidden/>
          </w:rPr>
          <w:instrText xml:space="preserve"> PAGEREF _Toc226909662 \h </w:instrText>
        </w:r>
        <w:r>
          <w:rPr>
            <w:webHidden/>
          </w:rPr>
        </w:r>
        <w:r>
          <w:rPr>
            <w:webHidden/>
          </w:rPr>
          <w:fldChar w:fldCharType="separate"/>
        </w:r>
        <w:r>
          <w:rPr>
            <w:webHidden/>
          </w:rPr>
          <w:t>25</w:t>
        </w:r>
        <w:r>
          <w:rPr>
            <w:webHidden/>
          </w:rPr>
          <w:fldChar w:fldCharType="end"/>
        </w:r>
      </w:hyperlink>
    </w:p>
    <w:p w14:paraId="16A25E03" w14:textId="7D318C9A" w:rsidR="00290430" w:rsidRDefault="00290430">
      <w:pPr>
        <w:pStyle w:val="TDC4"/>
        <w:rPr>
          <w:rFonts w:eastAsiaTheme="minorEastAsia" w:cstheme="minorBidi"/>
          <w:color w:val="auto"/>
          <w:kern w:val="2"/>
          <w:sz w:val="24"/>
          <w:szCs w:val="24"/>
          <w:lang w:val="es-ES"/>
          <w14:ligatures w14:val="standardContextual"/>
        </w:rPr>
      </w:pPr>
      <w:hyperlink w:anchor="_Toc226909663" w:history="1">
        <w:r w:rsidRPr="00EC2C99">
          <w:rPr>
            <w:rStyle w:val="Hipervnculo"/>
          </w:rPr>
          <w:t>PasteRefreshableWebQuery</w:t>
        </w:r>
        <w:r>
          <w:rPr>
            <w:webHidden/>
          </w:rPr>
          <w:tab/>
        </w:r>
        <w:r>
          <w:rPr>
            <w:webHidden/>
          </w:rPr>
          <w:fldChar w:fldCharType="begin"/>
        </w:r>
        <w:r>
          <w:rPr>
            <w:webHidden/>
          </w:rPr>
          <w:instrText xml:space="preserve"> PAGEREF _Toc226909663 \h </w:instrText>
        </w:r>
        <w:r>
          <w:rPr>
            <w:webHidden/>
          </w:rPr>
        </w:r>
        <w:r>
          <w:rPr>
            <w:webHidden/>
          </w:rPr>
          <w:fldChar w:fldCharType="separate"/>
        </w:r>
        <w:r>
          <w:rPr>
            <w:webHidden/>
          </w:rPr>
          <w:t>26</w:t>
        </w:r>
        <w:r>
          <w:rPr>
            <w:webHidden/>
          </w:rPr>
          <w:fldChar w:fldCharType="end"/>
        </w:r>
      </w:hyperlink>
    </w:p>
    <w:p w14:paraId="6DFD4D16" w14:textId="26EFCD8D" w:rsidR="00290430" w:rsidRDefault="00290430">
      <w:pPr>
        <w:pStyle w:val="TDC3"/>
        <w:rPr>
          <w:rFonts w:eastAsiaTheme="minorEastAsia" w:cstheme="minorBidi"/>
          <w:color w:val="auto"/>
          <w:kern w:val="2"/>
          <w:sz w:val="24"/>
          <w:szCs w:val="24"/>
          <w:lang w:val="es-ES"/>
          <w14:ligatures w14:val="standardContextual"/>
        </w:rPr>
      </w:pPr>
      <w:hyperlink w:anchor="_Toc226909664" w:history="1">
        <w:r w:rsidRPr="00EC2C99">
          <w:rPr>
            <w:rStyle w:val="Hipervnculo"/>
          </w:rPr>
          <w:t>Fuente</w:t>
        </w:r>
        <w:r>
          <w:rPr>
            <w:webHidden/>
          </w:rPr>
          <w:tab/>
        </w:r>
        <w:r>
          <w:rPr>
            <w:webHidden/>
          </w:rPr>
          <w:fldChar w:fldCharType="begin"/>
        </w:r>
        <w:r>
          <w:rPr>
            <w:webHidden/>
          </w:rPr>
          <w:instrText xml:space="preserve"> PAGEREF _Toc226909664 \h </w:instrText>
        </w:r>
        <w:r>
          <w:rPr>
            <w:webHidden/>
          </w:rPr>
        </w:r>
        <w:r>
          <w:rPr>
            <w:webHidden/>
          </w:rPr>
          <w:fldChar w:fldCharType="separate"/>
        </w:r>
        <w:r>
          <w:rPr>
            <w:webHidden/>
          </w:rPr>
          <w:t>28</w:t>
        </w:r>
        <w:r>
          <w:rPr>
            <w:webHidden/>
          </w:rPr>
          <w:fldChar w:fldCharType="end"/>
        </w:r>
      </w:hyperlink>
    </w:p>
    <w:p w14:paraId="29834772" w14:textId="0D4B0987" w:rsidR="00290430" w:rsidRDefault="00290430">
      <w:pPr>
        <w:pStyle w:val="TDC4"/>
        <w:rPr>
          <w:rFonts w:eastAsiaTheme="minorEastAsia" w:cstheme="minorBidi"/>
          <w:color w:val="auto"/>
          <w:kern w:val="2"/>
          <w:sz w:val="24"/>
          <w:szCs w:val="24"/>
          <w:lang w:val="es-ES"/>
          <w14:ligatures w14:val="standardContextual"/>
        </w:rPr>
      </w:pPr>
      <w:hyperlink w:anchor="_Toc226909665" w:history="1">
        <w:r w:rsidRPr="00EC2C99">
          <w:rPr>
            <w:rStyle w:val="Hipervnculo"/>
          </w:rPr>
          <w:t>Font</w:t>
        </w:r>
        <w:r>
          <w:rPr>
            <w:webHidden/>
          </w:rPr>
          <w:tab/>
        </w:r>
        <w:r>
          <w:rPr>
            <w:webHidden/>
          </w:rPr>
          <w:fldChar w:fldCharType="begin"/>
        </w:r>
        <w:r>
          <w:rPr>
            <w:webHidden/>
          </w:rPr>
          <w:instrText xml:space="preserve"> PAGEREF _Toc226909665 \h </w:instrText>
        </w:r>
        <w:r>
          <w:rPr>
            <w:webHidden/>
          </w:rPr>
        </w:r>
        <w:r>
          <w:rPr>
            <w:webHidden/>
          </w:rPr>
          <w:fldChar w:fldCharType="separate"/>
        </w:r>
        <w:r>
          <w:rPr>
            <w:webHidden/>
          </w:rPr>
          <w:t>28</w:t>
        </w:r>
        <w:r>
          <w:rPr>
            <w:webHidden/>
          </w:rPr>
          <w:fldChar w:fldCharType="end"/>
        </w:r>
      </w:hyperlink>
    </w:p>
    <w:p w14:paraId="2C589D08" w14:textId="674D77BA" w:rsidR="00290430" w:rsidRDefault="00290430">
      <w:pPr>
        <w:pStyle w:val="TDC4"/>
        <w:rPr>
          <w:rFonts w:eastAsiaTheme="minorEastAsia" w:cstheme="minorBidi"/>
          <w:color w:val="auto"/>
          <w:kern w:val="2"/>
          <w:sz w:val="24"/>
          <w:szCs w:val="24"/>
          <w:lang w:val="es-ES"/>
          <w14:ligatures w14:val="standardContextual"/>
        </w:rPr>
      </w:pPr>
      <w:hyperlink w:anchor="_Toc226909666" w:history="1">
        <w:r w:rsidRPr="00EC2C99">
          <w:rPr>
            <w:rStyle w:val="Hipervnculo"/>
          </w:rPr>
          <w:t>FontSize</w:t>
        </w:r>
        <w:r>
          <w:rPr>
            <w:webHidden/>
          </w:rPr>
          <w:tab/>
        </w:r>
        <w:r>
          <w:rPr>
            <w:webHidden/>
          </w:rPr>
          <w:fldChar w:fldCharType="begin"/>
        </w:r>
        <w:r>
          <w:rPr>
            <w:webHidden/>
          </w:rPr>
          <w:instrText xml:space="preserve"> PAGEREF _Toc226909666 \h </w:instrText>
        </w:r>
        <w:r>
          <w:rPr>
            <w:webHidden/>
          </w:rPr>
        </w:r>
        <w:r>
          <w:rPr>
            <w:webHidden/>
          </w:rPr>
          <w:fldChar w:fldCharType="separate"/>
        </w:r>
        <w:r>
          <w:rPr>
            <w:webHidden/>
          </w:rPr>
          <w:t>28</w:t>
        </w:r>
        <w:r>
          <w:rPr>
            <w:webHidden/>
          </w:rPr>
          <w:fldChar w:fldCharType="end"/>
        </w:r>
      </w:hyperlink>
    </w:p>
    <w:p w14:paraId="5E8D13B8" w14:textId="1BD71D20" w:rsidR="00290430" w:rsidRDefault="00290430">
      <w:pPr>
        <w:pStyle w:val="TDC4"/>
        <w:rPr>
          <w:rFonts w:eastAsiaTheme="minorEastAsia" w:cstheme="minorBidi"/>
          <w:color w:val="auto"/>
          <w:kern w:val="2"/>
          <w:sz w:val="24"/>
          <w:szCs w:val="24"/>
          <w:lang w:val="es-ES"/>
          <w14:ligatures w14:val="standardContextual"/>
        </w:rPr>
      </w:pPr>
      <w:hyperlink w:anchor="_Toc226909667" w:history="1">
        <w:r w:rsidRPr="00EC2C99">
          <w:rPr>
            <w:rStyle w:val="Hipervnculo"/>
          </w:rPr>
          <w:t>FontSizeIncrease</w:t>
        </w:r>
        <w:r>
          <w:rPr>
            <w:webHidden/>
          </w:rPr>
          <w:tab/>
        </w:r>
        <w:r>
          <w:rPr>
            <w:webHidden/>
          </w:rPr>
          <w:fldChar w:fldCharType="begin"/>
        </w:r>
        <w:r>
          <w:rPr>
            <w:webHidden/>
          </w:rPr>
          <w:instrText xml:space="preserve"> PAGEREF _Toc226909667 \h </w:instrText>
        </w:r>
        <w:r>
          <w:rPr>
            <w:webHidden/>
          </w:rPr>
        </w:r>
        <w:r>
          <w:rPr>
            <w:webHidden/>
          </w:rPr>
          <w:fldChar w:fldCharType="separate"/>
        </w:r>
        <w:r>
          <w:rPr>
            <w:webHidden/>
          </w:rPr>
          <w:t>29</w:t>
        </w:r>
        <w:r>
          <w:rPr>
            <w:webHidden/>
          </w:rPr>
          <w:fldChar w:fldCharType="end"/>
        </w:r>
      </w:hyperlink>
    </w:p>
    <w:p w14:paraId="653A758C" w14:textId="5D2F2A18" w:rsidR="00290430" w:rsidRDefault="00290430">
      <w:pPr>
        <w:pStyle w:val="TDC4"/>
        <w:rPr>
          <w:rFonts w:eastAsiaTheme="minorEastAsia" w:cstheme="minorBidi"/>
          <w:color w:val="auto"/>
          <w:kern w:val="2"/>
          <w:sz w:val="24"/>
          <w:szCs w:val="24"/>
          <w:lang w:val="es-ES"/>
          <w14:ligatures w14:val="standardContextual"/>
        </w:rPr>
      </w:pPr>
      <w:hyperlink w:anchor="_Toc226909668" w:history="1">
        <w:r w:rsidRPr="00EC2C99">
          <w:rPr>
            <w:rStyle w:val="Hipervnculo"/>
          </w:rPr>
          <w:t>FontSizeDecrease</w:t>
        </w:r>
        <w:r>
          <w:rPr>
            <w:webHidden/>
          </w:rPr>
          <w:tab/>
        </w:r>
        <w:r>
          <w:rPr>
            <w:webHidden/>
          </w:rPr>
          <w:fldChar w:fldCharType="begin"/>
        </w:r>
        <w:r>
          <w:rPr>
            <w:webHidden/>
          </w:rPr>
          <w:instrText xml:space="preserve"> PAGEREF _Toc226909668 \h </w:instrText>
        </w:r>
        <w:r>
          <w:rPr>
            <w:webHidden/>
          </w:rPr>
        </w:r>
        <w:r>
          <w:rPr>
            <w:webHidden/>
          </w:rPr>
          <w:fldChar w:fldCharType="separate"/>
        </w:r>
        <w:r>
          <w:rPr>
            <w:webHidden/>
          </w:rPr>
          <w:t>29</w:t>
        </w:r>
        <w:r>
          <w:rPr>
            <w:webHidden/>
          </w:rPr>
          <w:fldChar w:fldCharType="end"/>
        </w:r>
      </w:hyperlink>
    </w:p>
    <w:p w14:paraId="0EBC77CB" w14:textId="32C1273E" w:rsidR="00290430" w:rsidRDefault="00290430">
      <w:pPr>
        <w:pStyle w:val="TDC4"/>
        <w:rPr>
          <w:rFonts w:eastAsiaTheme="minorEastAsia" w:cstheme="minorBidi"/>
          <w:color w:val="auto"/>
          <w:kern w:val="2"/>
          <w:sz w:val="24"/>
          <w:szCs w:val="24"/>
          <w:lang w:val="es-ES"/>
          <w14:ligatures w14:val="standardContextual"/>
        </w:rPr>
      </w:pPr>
      <w:hyperlink w:anchor="_Toc226909669" w:history="1">
        <w:r w:rsidRPr="00EC2C99">
          <w:rPr>
            <w:rStyle w:val="Hipervnculo"/>
          </w:rPr>
          <w:t>Bold</w:t>
        </w:r>
        <w:r>
          <w:rPr>
            <w:webHidden/>
          </w:rPr>
          <w:tab/>
        </w:r>
        <w:r>
          <w:rPr>
            <w:webHidden/>
          </w:rPr>
          <w:fldChar w:fldCharType="begin"/>
        </w:r>
        <w:r>
          <w:rPr>
            <w:webHidden/>
          </w:rPr>
          <w:instrText xml:space="preserve"> PAGEREF _Toc226909669 \h </w:instrText>
        </w:r>
        <w:r>
          <w:rPr>
            <w:webHidden/>
          </w:rPr>
        </w:r>
        <w:r>
          <w:rPr>
            <w:webHidden/>
          </w:rPr>
          <w:fldChar w:fldCharType="separate"/>
        </w:r>
        <w:r>
          <w:rPr>
            <w:webHidden/>
          </w:rPr>
          <w:t>30</w:t>
        </w:r>
        <w:r>
          <w:rPr>
            <w:webHidden/>
          </w:rPr>
          <w:fldChar w:fldCharType="end"/>
        </w:r>
      </w:hyperlink>
    </w:p>
    <w:p w14:paraId="6F4C6ADA" w14:textId="47F07475" w:rsidR="00290430" w:rsidRDefault="00290430">
      <w:pPr>
        <w:pStyle w:val="TDC4"/>
        <w:rPr>
          <w:rFonts w:eastAsiaTheme="minorEastAsia" w:cstheme="minorBidi"/>
          <w:color w:val="auto"/>
          <w:kern w:val="2"/>
          <w:sz w:val="24"/>
          <w:szCs w:val="24"/>
          <w:lang w:val="es-ES"/>
          <w14:ligatures w14:val="standardContextual"/>
        </w:rPr>
      </w:pPr>
      <w:hyperlink w:anchor="_Toc226909670" w:history="1">
        <w:r w:rsidRPr="00EC2C99">
          <w:rPr>
            <w:rStyle w:val="Hipervnculo"/>
          </w:rPr>
          <w:t>Italic</w:t>
        </w:r>
        <w:r>
          <w:rPr>
            <w:webHidden/>
          </w:rPr>
          <w:tab/>
        </w:r>
        <w:r>
          <w:rPr>
            <w:webHidden/>
          </w:rPr>
          <w:fldChar w:fldCharType="begin"/>
        </w:r>
        <w:r>
          <w:rPr>
            <w:webHidden/>
          </w:rPr>
          <w:instrText xml:space="preserve"> PAGEREF _Toc226909670 \h </w:instrText>
        </w:r>
        <w:r>
          <w:rPr>
            <w:webHidden/>
          </w:rPr>
        </w:r>
        <w:r>
          <w:rPr>
            <w:webHidden/>
          </w:rPr>
          <w:fldChar w:fldCharType="separate"/>
        </w:r>
        <w:r>
          <w:rPr>
            <w:webHidden/>
          </w:rPr>
          <w:t>30</w:t>
        </w:r>
        <w:r>
          <w:rPr>
            <w:webHidden/>
          </w:rPr>
          <w:fldChar w:fldCharType="end"/>
        </w:r>
      </w:hyperlink>
    </w:p>
    <w:p w14:paraId="61AC31AB" w14:textId="050D706C" w:rsidR="00290430" w:rsidRDefault="00290430">
      <w:pPr>
        <w:pStyle w:val="TDC4"/>
        <w:rPr>
          <w:rFonts w:eastAsiaTheme="minorEastAsia" w:cstheme="minorBidi"/>
          <w:color w:val="auto"/>
          <w:kern w:val="2"/>
          <w:sz w:val="24"/>
          <w:szCs w:val="24"/>
          <w:lang w:val="es-ES"/>
          <w14:ligatures w14:val="standardContextual"/>
        </w:rPr>
      </w:pPr>
      <w:hyperlink w:anchor="_Toc226909671" w:history="1">
        <w:r w:rsidRPr="00EC2C99">
          <w:rPr>
            <w:rStyle w:val="Hipervnculo"/>
          </w:rPr>
          <w:t>UnderlineGallery</w:t>
        </w:r>
        <w:r>
          <w:rPr>
            <w:webHidden/>
          </w:rPr>
          <w:tab/>
        </w:r>
        <w:r>
          <w:rPr>
            <w:webHidden/>
          </w:rPr>
          <w:fldChar w:fldCharType="begin"/>
        </w:r>
        <w:r>
          <w:rPr>
            <w:webHidden/>
          </w:rPr>
          <w:instrText xml:space="preserve"> PAGEREF _Toc226909671 \h </w:instrText>
        </w:r>
        <w:r>
          <w:rPr>
            <w:webHidden/>
          </w:rPr>
        </w:r>
        <w:r>
          <w:rPr>
            <w:webHidden/>
          </w:rPr>
          <w:fldChar w:fldCharType="separate"/>
        </w:r>
        <w:r>
          <w:rPr>
            <w:webHidden/>
          </w:rPr>
          <w:t>30</w:t>
        </w:r>
        <w:r>
          <w:rPr>
            <w:webHidden/>
          </w:rPr>
          <w:fldChar w:fldCharType="end"/>
        </w:r>
      </w:hyperlink>
    </w:p>
    <w:p w14:paraId="25FA4C5B" w14:textId="2F52BA1B" w:rsidR="00290430" w:rsidRDefault="00290430">
      <w:pPr>
        <w:pStyle w:val="TDC4"/>
        <w:rPr>
          <w:rFonts w:eastAsiaTheme="minorEastAsia" w:cstheme="minorBidi"/>
          <w:color w:val="auto"/>
          <w:kern w:val="2"/>
          <w:sz w:val="24"/>
          <w:szCs w:val="24"/>
          <w:lang w:val="es-ES"/>
          <w14:ligatures w14:val="standardContextual"/>
        </w:rPr>
      </w:pPr>
      <w:hyperlink w:anchor="_Toc226909672" w:history="1">
        <w:r w:rsidRPr="00EC2C99">
          <w:rPr>
            <w:rStyle w:val="Hipervnculo"/>
          </w:rPr>
          <w:t>Underline</w:t>
        </w:r>
        <w:r>
          <w:rPr>
            <w:webHidden/>
          </w:rPr>
          <w:tab/>
        </w:r>
        <w:r>
          <w:rPr>
            <w:webHidden/>
          </w:rPr>
          <w:fldChar w:fldCharType="begin"/>
        </w:r>
        <w:r>
          <w:rPr>
            <w:webHidden/>
          </w:rPr>
          <w:instrText xml:space="preserve"> PAGEREF _Toc226909672 \h </w:instrText>
        </w:r>
        <w:r>
          <w:rPr>
            <w:webHidden/>
          </w:rPr>
        </w:r>
        <w:r>
          <w:rPr>
            <w:webHidden/>
          </w:rPr>
          <w:fldChar w:fldCharType="separate"/>
        </w:r>
        <w:r>
          <w:rPr>
            <w:webHidden/>
          </w:rPr>
          <w:t>31</w:t>
        </w:r>
        <w:r>
          <w:rPr>
            <w:webHidden/>
          </w:rPr>
          <w:fldChar w:fldCharType="end"/>
        </w:r>
      </w:hyperlink>
    </w:p>
    <w:p w14:paraId="0E5013BB" w14:textId="6EE122C6" w:rsidR="00290430" w:rsidRDefault="00290430">
      <w:pPr>
        <w:pStyle w:val="TDC4"/>
        <w:rPr>
          <w:rFonts w:eastAsiaTheme="minorEastAsia" w:cstheme="minorBidi"/>
          <w:color w:val="auto"/>
          <w:kern w:val="2"/>
          <w:sz w:val="24"/>
          <w:szCs w:val="24"/>
          <w:lang w:val="es-ES"/>
          <w14:ligatures w14:val="standardContextual"/>
        </w:rPr>
      </w:pPr>
      <w:hyperlink w:anchor="_Toc226909673" w:history="1">
        <w:r w:rsidRPr="00EC2C99">
          <w:rPr>
            <w:rStyle w:val="Hipervnculo"/>
          </w:rPr>
          <w:t>UnderlineDouble</w:t>
        </w:r>
        <w:r>
          <w:rPr>
            <w:webHidden/>
          </w:rPr>
          <w:tab/>
        </w:r>
        <w:r>
          <w:rPr>
            <w:webHidden/>
          </w:rPr>
          <w:fldChar w:fldCharType="begin"/>
        </w:r>
        <w:r>
          <w:rPr>
            <w:webHidden/>
          </w:rPr>
          <w:instrText xml:space="preserve"> PAGEREF _Toc226909673 \h </w:instrText>
        </w:r>
        <w:r>
          <w:rPr>
            <w:webHidden/>
          </w:rPr>
        </w:r>
        <w:r>
          <w:rPr>
            <w:webHidden/>
          </w:rPr>
          <w:fldChar w:fldCharType="separate"/>
        </w:r>
        <w:r>
          <w:rPr>
            <w:webHidden/>
          </w:rPr>
          <w:t>32</w:t>
        </w:r>
        <w:r>
          <w:rPr>
            <w:webHidden/>
          </w:rPr>
          <w:fldChar w:fldCharType="end"/>
        </w:r>
      </w:hyperlink>
    </w:p>
    <w:p w14:paraId="3111AA27" w14:textId="701AED90" w:rsidR="00290430" w:rsidRDefault="00290430">
      <w:pPr>
        <w:pStyle w:val="TDC4"/>
        <w:rPr>
          <w:rFonts w:eastAsiaTheme="minorEastAsia" w:cstheme="minorBidi"/>
          <w:color w:val="auto"/>
          <w:kern w:val="2"/>
          <w:sz w:val="24"/>
          <w:szCs w:val="24"/>
          <w:lang w:val="es-ES"/>
          <w14:ligatures w14:val="standardContextual"/>
        </w:rPr>
      </w:pPr>
      <w:hyperlink w:anchor="_Toc226909674" w:history="1">
        <w:r w:rsidRPr="00EC2C99">
          <w:rPr>
            <w:rStyle w:val="Hipervnculo"/>
          </w:rPr>
          <w:t>BordersGallery</w:t>
        </w:r>
        <w:r>
          <w:rPr>
            <w:webHidden/>
          </w:rPr>
          <w:tab/>
        </w:r>
        <w:r>
          <w:rPr>
            <w:webHidden/>
          </w:rPr>
          <w:fldChar w:fldCharType="begin"/>
        </w:r>
        <w:r>
          <w:rPr>
            <w:webHidden/>
          </w:rPr>
          <w:instrText xml:space="preserve"> PAGEREF _Toc226909674 \h </w:instrText>
        </w:r>
        <w:r>
          <w:rPr>
            <w:webHidden/>
          </w:rPr>
        </w:r>
        <w:r>
          <w:rPr>
            <w:webHidden/>
          </w:rPr>
          <w:fldChar w:fldCharType="separate"/>
        </w:r>
        <w:r>
          <w:rPr>
            <w:webHidden/>
          </w:rPr>
          <w:t>32</w:t>
        </w:r>
        <w:r>
          <w:rPr>
            <w:webHidden/>
          </w:rPr>
          <w:fldChar w:fldCharType="end"/>
        </w:r>
      </w:hyperlink>
    </w:p>
    <w:p w14:paraId="0DB95D02" w14:textId="51C8527F" w:rsidR="00290430" w:rsidRDefault="00290430">
      <w:pPr>
        <w:pStyle w:val="TDC4"/>
        <w:rPr>
          <w:rFonts w:eastAsiaTheme="minorEastAsia" w:cstheme="minorBidi"/>
          <w:color w:val="auto"/>
          <w:kern w:val="2"/>
          <w:sz w:val="24"/>
          <w:szCs w:val="24"/>
          <w:lang w:val="es-ES"/>
          <w14:ligatures w14:val="standardContextual"/>
        </w:rPr>
      </w:pPr>
      <w:hyperlink w:anchor="_Toc226909675" w:history="1">
        <w:r w:rsidRPr="00EC2C99">
          <w:rPr>
            <w:rStyle w:val="Hipervnculo"/>
          </w:rPr>
          <w:t>BorderBottomNoToggle</w:t>
        </w:r>
        <w:r>
          <w:rPr>
            <w:webHidden/>
          </w:rPr>
          <w:tab/>
        </w:r>
        <w:r>
          <w:rPr>
            <w:webHidden/>
          </w:rPr>
          <w:fldChar w:fldCharType="begin"/>
        </w:r>
        <w:r>
          <w:rPr>
            <w:webHidden/>
          </w:rPr>
          <w:instrText xml:space="preserve"> PAGEREF _Toc226909675 \h </w:instrText>
        </w:r>
        <w:r>
          <w:rPr>
            <w:webHidden/>
          </w:rPr>
        </w:r>
        <w:r>
          <w:rPr>
            <w:webHidden/>
          </w:rPr>
          <w:fldChar w:fldCharType="separate"/>
        </w:r>
        <w:r>
          <w:rPr>
            <w:webHidden/>
          </w:rPr>
          <w:t>33</w:t>
        </w:r>
        <w:r>
          <w:rPr>
            <w:webHidden/>
          </w:rPr>
          <w:fldChar w:fldCharType="end"/>
        </w:r>
      </w:hyperlink>
    </w:p>
    <w:p w14:paraId="1B31CA1B" w14:textId="79500F61" w:rsidR="00290430" w:rsidRDefault="00290430">
      <w:pPr>
        <w:pStyle w:val="TDC4"/>
        <w:rPr>
          <w:rFonts w:eastAsiaTheme="minorEastAsia" w:cstheme="minorBidi"/>
          <w:color w:val="auto"/>
          <w:kern w:val="2"/>
          <w:sz w:val="24"/>
          <w:szCs w:val="24"/>
          <w:lang w:val="es-ES"/>
          <w14:ligatures w14:val="standardContextual"/>
        </w:rPr>
      </w:pPr>
      <w:hyperlink w:anchor="_Toc226909676" w:history="1">
        <w:r w:rsidRPr="00EC2C99">
          <w:rPr>
            <w:rStyle w:val="Hipervnculo"/>
          </w:rPr>
          <w:t>BorderTopNoToggle</w:t>
        </w:r>
        <w:r>
          <w:rPr>
            <w:webHidden/>
          </w:rPr>
          <w:tab/>
        </w:r>
        <w:r>
          <w:rPr>
            <w:webHidden/>
          </w:rPr>
          <w:fldChar w:fldCharType="begin"/>
        </w:r>
        <w:r>
          <w:rPr>
            <w:webHidden/>
          </w:rPr>
          <w:instrText xml:space="preserve"> PAGEREF _Toc226909676 \h </w:instrText>
        </w:r>
        <w:r>
          <w:rPr>
            <w:webHidden/>
          </w:rPr>
        </w:r>
        <w:r>
          <w:rPr>
            <w:webHidden/>
          </w:rPr>
          <w:fldChar w:fldCharType="separate"/>
        </w:r>
        <w:r>
          <w:rPr>
            <w:webHidden/>
          </w:rPr>
          <w:t>34</w:t>
        </w:r>
        <w:r>
          <w:rPr>
            <w:webHidden/>
          </w:rPr>
          <w:fldChar w:fldCharType="end"/>
        </w:r>
      </w:hyperlink>
    </w:p>
    <w:p w14:paraId="60232002" w14:textId="13BFCB1E" w:rsidR="00290430" w:rsidRDefault="00290430">
      <w:pPr>
        <w:pStyle w:val="TDC4"/>
        <w:rPr>
          <w:rFonts w:eastAsiaTheme="minorEastAsia" w:cstheme="minorBidi"/>
          <w:color w:val="auto"/>
          <w:kern w:val="2"/>
          <w:sz w:val="24"/>
          <w:szCs w:val="24"/>
          <w:lang w:val="es-ES"/>
          <w14:ligatures w14:val="standardContextual"/>
        </w:rPr>
      </w:pPr>
      <w:hyperlink w:anchor="_Toc226909677" w:history="1">
        <w:r w:rsidRPr="00EC2C99">
          <w:rPr>
            <w:rStyle w:val="Hipervnculo"/>
          </w:rPr>
          <w:t>BorderLeftNoToggle</w:t>
        </w:r>
        <w:r>
          <w:rPr>
            <w:webHidden/>
          </w:rPr>
          <w:tab/>
        </w:r>
        <w:r>
          <w:rPr>
            <w:webHidden/>
          </w:rPr>
          <w:fldChar w:fldCharType="begin"/>
        </w:r>
        <w:r>
          <w:rPr>
            <w:webHidden/>
          </w:rPr>
          <w:instrText xml:space="preserve"> PAGEREF _Toc226909677 \h </w:instrText>
        </w:r>
        <w:r>
          <w:rPr>
            <w:webHidden/>
          </w:rPr>
        </w:r>
        <w:r>
          <w:rPr>
            <w:webHidden/>
          </w:rPr>
          <w:fldChar w:fldCharType="separate"/>
        </w:r>
        <w:r>
          <w:rPr>
            <w:webHidden/>
          </w:rPr>
          <w:t>34</w:t>
        </w:r>
        <w:r>
          <w:rPr>
            <w:webHidden/>
          </w:rPr>
          <w:fldChar w:fldCharType="end"/>
        </w:r>
      </w:hyperlink>
    </w:p>
    <w:p w14:paraId="3E8FE164" w14:textId="0E91D229" w:rsidR="00290430" w:rsidRDefault="00290430">
      <w:pPr>
        <w:pStyle w:val="TDC4"/>
        <w:rPr>
          <w:rFonts w:eastAsiaTheme="minorEastAsia" w:cstheme="minorBidi"/>
          <w:color w:val="auto"/>
          <w:kern w:val="2"/>
          <w:sz w:val="24"/>
          <w:szCs w:val="24"/>
          <w:lang w:val="es-ES"/>
          <w14:ligatures w14:val="standardContextual"/>
        </w:rPr>
      </w:pPr>
      <w:hyperlink w:anchor="_Toc226909678" w:history="1">
        <w:r w:rsidRPr="00EC2C99">
          <w:rPr>
            <w:rStyle w:val="Hipervnculo"/>
          </w:rPr>
          <w:t>BorderRightNoToggle</w:t>
        </w:r>
        <w:r>
          <w:rPr>
            <w:webHidden/>
          </w:rPr>
          <w:tab/>
        </w:r>
        <w:r>
          <w:rPr>
            <w:webHidden/>
          </w:rPr>
          <w:fldChar w:fldCharType="begin"/>
        </w:r>
        <w:r>
          <w:rPr>
            <w:webHidden/>
          </w:rPr>
          <w:instrText xml:space="preserve"> PAGEREF _Toc226909678 \h </w:instrText>
        </w:r>
        <w:r>
          <w:rPr>
            <w:webHidden/>
          </w:rPr>
        </w:r>
        <w:r>
          <w:rPr>
            <w:webHidden/>
          </w:rPr>
          <w:fldChar w:fldCharType="separate"/>
        </w:r>
        <w:r>
          <w:rPr>
            <w:webHidden/>
          </w:rPr>
          <w:t>35</w:t>
        </w:r>
        <w:r>
          <w:rPr>
            <w:webHidden/>
          </w:rPr>
          <w:fldChar w:fldCharType="end"/>
        </w:r>
      </w:hyperlink>
    </w:p>
    <w:p w14:paraId="30C68C0D" w14:textId="04B93A9C" w:rsidR="00290430" w:rsidRDefault="00290430">
      <w:pPr>
        <w:pStyle w:val="TDC4"/>
        <w:rPr>
          <w:rFonts w:eastAsiaTheme="minorEastAsia" w:cstheme="minorBidi"/>
          <w:color w:val="auto"/>
          <w:kern w:val="2"/>
          <w:sz w:val="24"/>
          <w:szCs w:val="24"/>
          <w:lang w:val="es-ES"/>
          <w14:ligatures w14:val="standardContextual"/>
        </w:rPr>
      </w:pPr>
      <w:hyperlink w:anchor="_Toc226909679" w:history="1">
        <w:r w:rsidRPr="00EC2C99">
          <w:rPr>
            <w:rStyle w:val="Hipervnculo"/>
          </w:rPr>
          <w:t>BorderNone</w:t>
        </w:r>
        <w:r>
          <w:rPr>
            <w:webHidden/>
          </w:rPr>
          <w:tab/>
        </w:r>
        <w:r>
          <w:rPr>
            <w:webHidden/>
          </w:rPr>
          <w:fldChar w:fldCharType="begin"/>
        </w:r>
        <w:r>
          <w:rPr>
            <w:webHidden/>
          </w:rPr>
          <w:instrText xml:space="preserve"> PAGEREF _Toc226909679 \h </w:instrText>
        </w:r>
        <w:r>
          <w:rPr>
            <w:webHidden/>
          </w:rPr>
        </w:r>
        <w:r>
          <w:rPr>
            <w:webHidden/>
          </w:rPr>
          <w:fldChar w:fldCharType="separate"/>
        </w:r>
        <w:r>
          <w:rPr>
            <w:webHidden/>
          </w:rPr>
          <w:t>35</w:t>
        </w:r>
        <w:r>
          <w:rPr>
            <w:webHidden/>
          </w:rPr>
          <w:fldChar w:fldCharType="end"/>
        </w:r>
      </w:hyperlink>
    </w:p>
    <w:p w14:paraId="4BF79694" w14:textId="0BBA04C0" w:rsidR="00290430" w:rsidRDefault="00290430">
      <w:pPr>
        <w:pStyle w:val="TDC4"/>
        <w:rPr>
          <w:rFonts w:eastAsiaTheme="minorEastAsia" w:cstheme="minorBidi"/>
          <w:color w:val="auto"/>
          <w:kern w:val="2"/>
          <w:sz w:val="24"/>
          <w:szCs w:val="24"/>
          <w:lang w:val="es-ES"/>
          <w14:ligatures w14:val="standardContextual"/>
        </w:rPr>
      </w:pPr>
      <w:hyperlink w:anchor="_Toc226909680" w:history="1">
        <w:r w:rsidRPr="00EC2C99">
          <w:rPr>
            <w:rStyle w:val="Hipervnculo"/>
          </w:rPr>
          <w:t>BordersAll</w:t>
        </w:r>
        <w:r>
          <w:rPr>
            <w:webHidden/>
          </w:rPr>
          <w:tab/>
        </w:r>
        <w:r>
          <w:rPr>
            <w:webHidden/>
          </w:rPr>
          <w:fldChar w:fldCharType="begin"/>
        </w:r>
        <w:r>
          <w:rPr>
            <w:webHidden/>
          </w:rPr>
          <w:instrText xml:space="preserve"> PAGEREF _Toc226909680 \h </w:instrText>
        </w:r>
        <w:r>
          <w:rPr>
            <w:webHidden/>
          </w:rPr>
        </w:r>
        <w:r>
          <w:rPr>
            <w:webHidden/>
          </w:rPr>
          <w:fldChar w:fldCharType="separate"/>
        </w:r>
        <w:r>
          <w:rPr>
            <w:webHidden/>
          </w:rPr>
          <w:t>36</w:t>
        </w:r>
        <w:r>
          <w:rPr>
            <w:webHidden/>
          </w:rPr>
          <w:fldChar w:fldCharType="end"/>
        </w:r>
      </w:hyperlink>
    </w:p>
    <w:p w14:paraId="74588D05" w14:textId="2714FC22" w:rsidR="00290430" w:rsidRDefault="00290430">
      <w:pPr>
        <w:pStyle w:val="TDC4"/>
        <w:rPr>
          <w:rFonts w:eastAsiaTheme="minorEastAsia" w:cstheme="minorBidi"/>
          <w:color w:val="auto"/>
          <w:kern w:val="2"/>
          <w:sz w:val="24"/>
          <w:szCs w:val="24"/>
          <w:lang w:val="es-ES"/>
          <w14:ligatures w14:val="standardContextual"/>
        </w:rPr>
      </w:pPr>
      <w:hyperlink w:anchor="_Toc226909681" w:history="1">
        <w:r w:rsidRPr="00EC2C99">
          <w:rPr>
            <w:rStyle w:val="Hipervnculo"/>
          </w:rPr>
          <w:t>BorderOutside</w:t>
        </w:r>
        <w:r>
          <w:rPr>
            <w:webHidden/>
          </w:rPr>
          <w:tab/>
        </w:r>
        <w:r>
          <w:rPr>
            <w:webHidden/>
          </w:rPr>
          <w:fldChar w:fldCharType="begin"/>
        </w:r>
        <w:r>
          <w:rPr>
            <w:webHidden/>
          </w:rPr>
          <w:instrText xml:space="preserve"> PAGEREF _Toc226909681 \h </w:instrText>
        </w:r>
        <w:r>
          <w:rPr>
            <w:webHidden/>
          </w:rPr>
        </w:r>
        <w:r>
          <w:rPr>
            <w:webHidden/>
          </w:rPr>
          <w:fldChar w:fldCharType="separate"/>
        </w:r>
        <w:r>
          <w:rPr>
            <w:webHidden/>
          </w:rPr>
          <w:t>36</w:t>
        </w:r>
        <w:r>
          <w:rPr>
            <w:webHidden/>
          </w:rPr>
          <w:fldChar w:fldCharType="end"/>
        </w:r>
      </w:hyperlink>
    </w:p>
    <w:p w14:paraId="0426F02E" w14:textId="48171CFF" w:rsidR="00290430" w:rsidRDefault="00290430">
      <w:pPr>
        <w:pStyle w:val="TDC4"/>
        <w:rPr>
          <w:rFonts w:eastAsiaTheme="minorEastAsia" w:cstheme="minorBidi"/>
          <w:color w:val="auto"/>
          <w:kern w:val="2"/>
          <w:sz w:val="24"/>
          <w:szCs w:val="24"/>
          <w:lang w:val="es-ES"/>
          <w14:ligatures w14:val="standardContextual"/>
        </w:rPr>
      </w:pPr>
      <w:hyperlink w:anchor="_Toc226909682" w:history="1">
        <w:r w:rsidRPr="00EC2C99">
          <w:rPr>
            <w:rStyle w:val="Hipervnculo"/>
          </w:rPr>
          <w:t>BorderThickOutside</w:t>
        </w:r>
        <w:r>
          <w:rPr>
            <w:webHidden/>
          </w:rPr>
          <w:tab/>
        </w:r>
        <w:r>
          <w:rPr>
            <w:webHidden/>
          </w:rPr>
          <w:fldChar w:fldCharType="begin"/>
        </w:r>
        <w:r>
          <w:rPr>
            <w:webHidden/>
          </w:rPr>
          <w:instrText xml:space="preserve"> PAGEREF _Toc226909682 \h </w:instrText>
        </w:r>
        <w:r>
          <w:rPr>
            <w:webHidden/>
          </w:rPr>
        </w:r>
        <w:r>
          <w:rPr>
            <w:webHidden/>
          </w:rPr>
          <w:fldChar w:fldCharType="separate"/>
        </w:r>
        <w:r>
          <w:rPr>
            <w:webHidden/>
          </w:rPr>
          <w:t>37</w:t>
        </w:r>
        <w:r>
          <w:rPr>
            <w:webHidden/>
          </w:rPr>
          <w:fldChar w:fldCharType="end"/>
        </w:r>
      </w:hyperlink>
    </w:p>
    <w:p w14:paraId="64D8D5D2" w14:textId="1DBD72ED" w:rsidR="00290430" w:rsidRDefault="00290430">
      <w:pPr>
        <w:pStyle w:val="TDC4"/>
        <w:rPr>
          <w:rFonts w:eastAsiaTheme="minorEastAsia" w:cstheme="minorBidi"/>
          <w:color w:val="auto"/>
          <w:kern w:val="2"/>
          <w:sz w:val="24"/>
          <w:szCs w:val="24"/>
          <w:lang w:val="es-ES"/>
          <w14:ligatures w14:val="standardContextual"/>
        </w:rPr>
      </w:pPr>
      <w:hyperlink w:anchor="_Toc226909683" w:history="1">
        <w:r w:rsidRPr="00EC2C99">
          <w:rPr>
            <w:rStyle w:val="Hipervnculo"/>
          </w:rPr>
          <w:t>BorderDoubleBottom</w:t>
        </w:r>
        <w:r>
          <w:rPr>
            <w:webHidden/>
          </w:rPr>
          <w:tab/>
        </w:r>
        <w:r>
          <w:rPr>
            <w:webHidden/>
          </w:rPr>
          <w:fldChar w:fldCharType="begin"/>
        </w:r>
        <w:r>
          <w:rPr>
            <w:webHidden/>
          </w:rPr>
          <w:instrText xml:space="preserve"> PAGEREF _Toc226909683 \h </w:instrText>
        </w:r>
        <w:r>
          <w:rPr>
            <w:webHidden/>
          </w:rPr>
        </w:r>
        <w:r>
          <w:rPr>
            <w:webHidden/>
          </w:rPr>
          <w:fldChar w:fldCharType="separate"/>
        </w:r>
        <w:r>
          <w:rPr>
            <w:webHidden/>
          </w:rPr>
          <w:t>37</w:t>
        </w:r>
        <w:r>
          <w:rPr>
            <w:webHidden/>
          </w:rPr>
          <w:fldChar w:fldCharType="end"/>
        </w:r>
      </w:hyperlink>
    </w:p>
    <w:p w14:paraId="6D8FD392" w14:textId="6CEC65B4" w:rsidR="00290430" w:rsidRDefault="00290430">
      <w:pPr>
        <w:pStyle w:val="TDC4"/>
        <w:rPr>
          <w:rFonts w:eastAsiaTheme="minorEastAsia" w:cstheme="minorBidi"/>
          <w:color w:val="auto"/>
          <w:kern w:val="2"/>
          <w:sz w:val="24"/>
          <w:szCs w:val="24"/>
          <w:lang w:val="es-ES"/>
          <w14:ligatures w14:val="standardContextual"/>
        </w:rPr>
      </w:pPr>
      <w:hyperlink w:anchor="_Toc226909684" w:history="1">
        <w:r w:rsidRPr="00EC2C99">
          <w:rPr>
            <w:rStyle w:val="Hipervnculo"/>
          </w:rPr>
          <w:t>BorderThickBottom</w:t>
        </w:r>
        <w:r>
          <w:rPr>
            <w:webHidden/>
          </w:rPr>
          <w:tab/>
        </w:r>
        <w:r>
          <w:rPr>
            <w:webHidden/>
          </w:rPr>
          <w:fldChar w:fldCharType="begin"/>
        </w:r>
        <w:r>
          <w:rPr>
            <w:webHidden/>
          </w:rPr>
          <w:instrText xml:space="preserve"> PAGEREF _Toc226909684 \h </w:instrText>
        </w:r>
        <w:r>
          <w:rPr>
            <w:webHidden/>
          </w:rPr>
        </w:r>
        <w:r>
          <w:rPr>
            <w:webHidden/>
          </w:rPr>
          <w:fldChar w:fldCharType="separate"/>
        </w:r>
        <w:r>
          <w:rPr>
            <w:webHidden/>
          </w:rPr>
          <w:t>38</w:t>
        </w:r>
        <w:r>
          <w:rPr>
            <w:webHidden/>
          </w:rPr>
          <w:fldChar w:fldCharType="end"/>
        </w:r>
      </w:hyperlink>
    </w:p>
    <w:p w14:paraId="41B472AA" w14:textId="4DB76761" w:rsidR="00290430" w:rsidRDefault="00290430">
      <w:pPr>
        <w:pStyle w:val="TDC4"/>
        <w:rPr>
          <w:rFonts w:eastAsiaTheme="minorEastAsia" w:cstheme="minorBidi"/>
          <w:color w:val="auto"/>
          <w:kern w:val="2"/>
          <w:sz w:val="24"/>
          <w:szCs w:val="24"/>
          <w:lang w:val="es-ES"/>
          <w14:ligatures w14:val="standardContextual"/>
        </w:rPr>
      </w:pPr>
      <w:hyperlink w:anchor="_Toc226909685" w:history="1">
        <w:r w:rsidRPr="00EC2C99">
          <w:rPr>
            <w:rStyle w:val="Hipervnculo"/>
          </w:rPr>
          <w:t>BorderTopAndBottom</w:t>
        </w:r>
        <w:r>
          <w:rPr>
            <w:webHidden/>
          </w:rPr>
          <w:tab/>
        </w:r>
        <w:r>
          <w:rPr>
            <w:webHidden/>
          </w:rPr>
          <w:fldChar w:fldCharType="begin"/>
        </w:r>
        <w:r>
          <w:rPr>
            <w:webHidden/>
          </w:rPr>
          <w:instrText xml:space="preserve"> PAGEREF _Toc226909685 \h </w:instrText>
        </w:r>
        <w:r>
          <w:rPr>
            <w:webHidden/>
          </w:rPr>
        </w:r>
        <w:r>
          <w:rPr>
            <w:webHidden/>
          </w:rPr>
          <w:fldChar w:fldCharType="separate"/>
        </w:r>
        <w:r>
          <w:rPr>
            <w:webHidden/>
          </w:rPr>
          <w:t>38</w:t>
        </w:r>
        <w:r>
          <w:rPr>
            <w:webHidden/>
          </w:rPr>
          <w:fldChar w:fldCharType="end"/>
        </w:r>
      </w:hyperlink>
    </w:p>
    <w:p w14:paraId="429FA984" w14:textId="4C85A6FE" w:rsidR="00290430" w:rsidRDefault="00290430">
      <w:pPr>
        <w:pStyle w:val="TDC4"/>
        <w:rPr>
          <w:rFonts w:eastAsiaTheme="minorEastAsia" w:cstheme="minorBidi"/>
          <w:color w:val="auto"/>
          <w:kern w:val="2"/>
          <w:sz w:val="24"/>
          <w:szCs w:val="24"/>
          <w:lang w:val="es-ES"/>
          <w14:ligatures w14:val="standardContextual"/>
        </w:rPr>
      </w:pPr>
      <w:hyperlink w:anchor="_Toc226909686" w:history="1">
        <w:r w:rsidRPr="00EC2C99">
          <w:rPr>
            <w:rStyle w:val="Hipervnculo"/>
          </w:rPr>
          <w:t>BorderTopAndThickBottom</w:t>
        </w:r>
        <w:r>
          <w:rPr>
            <w:webHidden/>
          </w:rPr>
          <w:tab/>
        </w:r>
        <w:r>
          <w:rPr>
            <w:webHidden/>
          </w:rPr>
          <w:fldChar w:fldCharType="begin"/>
        </w:r>
        <w:r>
          <w:rPr>
            <w:webHidden/>
          </w:rPr>
          <w:instrText xml:space="preserve"> PAGEREF _Toc226909686 \h </w:instrText>
        </w:r>
        <w:r>
          <w:rPr>
            <w:webHidden/>
          </w:rPr>
        </w:r>
        <w:r>
          <w:rPr>
            <w:webHidden/>
          </w:rPr>
          <w:fldChar w:fldCharType="separate"/>
        </w:r>
        <w:r>
          <w:rPr>
            <w:webHidden/>
          </w:rPr>
          <w:t>39</w:t>
        </w:r>
        <w:r>
          <w:rPr>
            <w:webHidden/>
          </w:rPr>
          <w:fldChar w:fldCharType="end"/>
        </w:r>
      </w:hyperlink>
    </w:p>
    <w:p w14:paraId="02370AEB" w14:textId="28674413" w:rsidR="00290430" w:rsidRDefault="00290430">
      <w:pPr>
        <w:pStyle w:val="TDC4"/>
        <w:rPr>
          <w:rFonts w:eastAsiaTheme="minorEastAsia" w:cstheme="minorBidi"/>
          <w:color w:val="auto"/>
          <w:kern w:val="2"/>
          <w:sz w:val="24"/>
          <w:szCs w:val="24"/>
          <w:lang w:val="es-ES"/>
          <w14:ligatures w14:val="standardContextual"/>
        </w:rPr>
      </w:pPr>
      <w:hyperlink w:anchor="_Toc226909687" w:history="1">
        <w:r w:rsidRPr="00EC2C99">
          <w:rPr>
            <w:rStyle w:val="Hipervnculo"/>
          </w:rPr>
          <w:t>BorderTopAndDoubleBottom</w:t>
        </w:r>
        <w:r>
          <w:rPr>
            <w:webHidden/>
          </w:rPr>
          <w:tab/>
        </w:r>
        <w:r>
          <w:rPr>
            <w:webHidden/>
          </w:rPr>
          <w:fldChar w:fldCharType="begin"/>
        </w:r>
        <w:r>
          <w:rPr>
            <w:webHidden/>
          </w:rPr>
          <w:instrText xml:space="preserve"> PAGEREF _Toc226909687 \h </w:instrText>
        </w:r>
        <w:r>
          <w:rPr>
            <w:webHidden/>
          </w:rPr>
        </w:r>
        <w:r>
          <w:rPr>
            <w:webHidden/>
          </w:rPr>
          <w:fldChar w:fldCharType="separate"/>
        </w:r>
        <w:r>
          <w:rPr>
            <w:webHidden/>
          </w:rPr>
          <w:t>39</w:t>
        </w:r>
        <w:r>
          <w:rPr>
            <w:webHidden/>
          </w:rPr>
          <w:fldChar w:fldCharType="end"/>
        </w:r>
      </w:hyperlink>
    </w:p>
    <w:p w14:paraId="14AA844F" w14:textId="7654FB68" w:rsidR="00290430" w:rsidRDefault="00290430">
      <w:pPr>
        <w:pStyle w:val="TDC4"/>
        <w:rPr>
          <w:rFonts w:eastAsiaTheme="minorEastAsia" w:cstheme="minorBidi"/>
          <w:color w:val="auto"/>
          <w:kern w:val="2"/>
          <w:sz w:val="24"/>
          <w:szCs w:val="24"/>
          <w:lang w:val="es-ES"/>
          <w14:ligatures w14:val="standardContextual"/>
        </w:rPr>
      </w:pPr>
      <w:hyperlink w:anchor="_Toc226909688" w:history="1">
        <w:r w:rsidRPr="00EC2C99">
          <w:rPr>
            <w:rStyle w:val="Hipervnculo"/>
          </w:rPr>
          <w:t>BorderDrawLine</w:t>
        </w:r>
        <w:r>
          <w:rPr>
            <w:webHidden/>
          </w:rPr>
          <w:tab/>
        </w:r>
        <w:r>
          <w:rPr>
            <w:webHidden/>
          </w:rPr>
          <w:fldChar w:fldCharType="begin"/>
        </w:r>
        <w:r>
          <w:rPr>
            <w:webHidden/>
          </w:rPr>
          <w:instrText xml:space="preserve"> PAGEREF _Toc226909688 \h </w:instrText>
        </w:r>
        <w:r>
          <w:rPr>
            <w:webHidden/>
          </w:rPr>
        </w:r>
        <w:r>
          <w:rPr>
            <w:webHidden/>
          </w:rPr>
          <w:fldChar w:fldCharType="separate"/>
        </w:r>
        <w:r>
          <w:rPr>
            <w:webHidden/>
          </w:rPr>
          <w:t>40</w:t>
        </w:r>
        <w:r>
          <w:rPr>
            <w:webHidden/>
          </w:rPr>
          <w:fldChar w:fldCharType="end"/>
        </w:r>
      </w:hyperlink>
    </w:p>
    <w:p w14:paraId="6CA2813F" w14:textId="1F22190E" w:rsidR="00290430" w:rsidRDefault="00290430">
      <w:pPr>
        <w:pStyle w:val="TDC4"/>
        <w:rPr>
          <w:rFonts w:eastAsiaTheme="minorEastAsia" w:cstheme="minorBidi"/>
          <w:color w:val="auto"/>
          <w:kern w:val="2"/>
          <w:sz w:val="24"/>
          <w:szCs w:val="24"/>
          <w:lang w:val="es-ES"/>
          <w14:ligatures w14:val="standardContextual"/>
        </w:rPr>
      </w:pPr>
      <w:hyperlink w:anchor="_Toc226909689" w:history="1">
        <w:r w:rsidRPr="00EC2C99">
          <w:rPr>
            <w:rStyle w:val="Hipervnculo"/>
          </w:rPr>
          <w:t>BorderDrawGrid</w:t>
        </w:r>
        <w:r>
          <w:rPr>
            <w:webHidden/>
          </w:rPr>
          <w:tab/>
        </w:r>
        <w:r>
          <w:rPr>
            <w:webHidden/>
          </w:rPr>
          <w:fldChar w:fldCharType="begin"/>
        </w:r>
        <w:r>
          <w:rPr>
            <w:webHidden/>
          </w:rPr>
          <w:instrText xml:space="preserve"> PAGEREF _Toc226909689 \h </w:instrText>
        </w:r>
        <w:r>
          <w:rPr>
            <w:webHidden/>
          </w:rPr>
        </w:r>
        <w:r>
          <w:rPr>
            <w:webHidden/>
          </w:rPr>
          <w:fldChar w:fldCharType="separate"/>
        </w:r>
        <w:r>
          <w:rPr>
            <w:webHidden/>
          </w:rPr>
          <w:t>41</w:t>
        </w:r>
        <w:r>
          <w:rPr>
            <w:webHidden/>
          </w:rPr>
          <w:fldChar w:fldCharType="end"/>
        </w:r>
      </w:hyperlink>
    </w:p>
    <w:p w14:paraId="314547B9" w14:textId="6A3E1DDE" w:rsidR="00290430" w:rsidRDefault="00290430">
      <w:pPr>
        <w:pStyle w:val="TDC4"/>
        <w:rPr>
          <w:rFonts w:eastAsiaTheme="minorEastAsia" w:cstheme="minorBidi"/>
          <w:color w:val="auto"/>
          <w:kern w:val="2"/>
          <w:sz w:val="24"/>
          <w:szCs w:val="24"/>
          <w:lang w:val="es-ES"/>
          <w14:ligatures w14:val="standardContextual"/>
        </w:rPr>
      </w:pPr>
      <w:hyperlink w:anchor="_Toc226909690" w:history="1">
        <w:r w:rsidRPr="00EC2C99">
          <w:rPr>
            <w:rStyle w:val="Hipervnculo"/>
          </w:rPr>
          <w:t>BorderErase</w:t>
        </w:r>
        <w:r>
          <w:rPr>
            <w:webHidden/>
          </w:rPr>
          <w:tab/>
        </w:r>
        <w:r>
          <w:rPr>
            <w:webHidden/>
          </w:rPr>
          <w:fldChar w:fldCharType="begin"/>
        </w:r>
        <w:r>
          <w:rPr>
            <w:webHidden/>
          </w:rPr>
          <w:instrText xml:space="preserve"> PAGEREF _Toc226909690 \h </w:instrText>
        </w:r>
        <w:r>
          <w:rPr>
            <w:webHidden/>
          </w:rPr>
        </w:r>
        <w:r>
          <w:rPr>
            <w:webHidden/>
          </w:rPr>
          <w:fldChar w:fldCharType="separate"/>
        </w:r>
        <w:r>
          <w:rPr>
            <w:webHidden/>
          </w:rPr>
          <w:t>41</w:t>
        </w:r>
        <w:r>
          <w:rPr>
            <w:webHidden/>
          </w:rPr>
          <w:fldChar w:fldCharType="end"/>
        </w:r>
      </w:hyperlink>
    </w:p>
    <w:p w14:paraId="49DD452B" w14:textId="3D6DED7A" w:rsidR="00290430" w:rsidRDefault="00290430">
      <w:pPr>
        <w:pStyle w:val="TDC4"/>
        <w:rPr>
          <w:rFonts w:eastAsiaTheme="minorEastAsia" w:cstheme="minorBidi"/>
          <w:color w:val="auto"/>
          <w:kern w:val="2"/>
          <w:sz w:val="24"/>
          <w:szCs w:val="24"/>
          <w:lang w:val="es-ES"/>
          <w14:ligatures w14:val="standardContextual"/>
        </w:rPr>
      </w:pPr>
      <w:hyperlink w:anchor="_Toc226909691" w:history="1">
        <w:r w:rsidRPr="00EC2C99">
          <w:rPr>
            <w:rStyle w:val="Hipervnculo"/>
          </w:rPr>
          <w:t>BorderColorPickerExcel</w:t>
        </w:r>
        <w:r>
          <w:rPr>
            <w:webHidden/>
          </w:rPr>
          <w:tab/>
        </w:r>
        <w:r>
          <w:rPr>
            <w:webHidden/>
          </w:rPr>
          <w:fldChar w:fldCharType="begin"/>
        </w:r>
        <w:r>
          <w:rPr>
            <w:webHidden/>
          </w:rPr>
          <w:instrText xml:space="preserve"> PAGEREF _Toc226909691 \h </w:instrText>
        </w:r>
        <w:r>
          <w:rPr>
            <w:webHidden/>
          </w:rPr>
        </w:r>
        <w:r>
          <w:rPr>
            <w:webHidden/>
          </w:rPr>
          <w:fldChar w:fldCharType="separate"/>
        </w:r>
        <w:r>
          <w:rPr>
            <w:webHidden/>
          </w:rPr>
          <w:t>42</w:t>
        </w:r>
        <w:r>
          <w:rPr>
            <w:webHidden/>
          </w:rPr>
          <w:fldChar w:fldCharType="end"/>
        </w:r>
      </w:hyperlink>
    </w:p>
    <w:p w14:paraId="48B36EF8" w14:textId="4BBED9AB" w:rsidR="00290430" w:rsidRDefault="00290430">
      <w:pPr>
        <w:pStyle w:val="TDC4"/>
        <w:rPr>
          <w:rFonts w:eastAsiaTheme="minorEastAsia" w:cstheme="minorBidi"/>
          <w:color w:val="auto"/>
          <w:kern w:val="2"/>
          <w:sz w:val="24"/>
          <w:szCs w:val="24"/>
          <w:lang w:val="es-ES"/>
          <w14:ligatures w14:val="standardContextual"/>
        </w:rPr>
      </w:pPr>
      <w:hyperlink w:anchor="_Toc226909692" w:history="1">
        <w:r w:rsidRPr="00EC2C99">
          <w:rPr>
            <w:rStyle w:val="Hipervnculo"/>
          </w:rPr>
          <w:t>BorderMoreColorsDialog</w:t>
        </w:r>
        <w:r>
          <w:rPr>
            <w:webHidden/>
          </w:rPr>
          <w:tab/>
        </w:r>
        <w:r>
          <w:rPr>
            <w:webHidden/>
          </w:rPr>
          <w:fldChar w:fldCharType="begin"/>
        </w:r>
        <w:r>
          <w:rPr>
            <w:webHidden/>
          </w:rPr>
          <w:instrText xml:space="preserve"> PAGEREF _Toc226909692 \h </w:instrText>
        </w:r>
        <w:r>
          <w:rPr>
            <w:webHidden/>
          </w:rPr>
        </w:r>
        <w:r>
          <w:rPr>
            <w:webHidden/>
          </w:rPr>
          <w:fldChar w:fldCharType="separate"/>
        </w:r>
        <w:r>
          <w:rPr>
            <w:webHidden/>
          </w:rPr>
          <w:t>42</w:t>
        </w:r>
        <w:r>
          <w:rPr>
            <w:webHidden/>
          </w:rPr>
          <w:fldChar w:fldCharType="end"/>
        </w:r>
      </w:hyperlink>
    </w:p>
    <w:p w14:paraId="26B4EC99" w14:textId="74CA3E0D" w:rsidR="00290430" w:rsidRDefault="00290430">
      <w:pPr>
        <w:pStyle w:val="TDC4"/>
        <w:rPr>
          <w:rFonts w:eastAsiaTheme="minorEastAsia" w:cstheme="minorBidi"/>
          <w:color w:val="auto"/>
          <w:kern w:val="2"/>
          <w:sz w:val="24"/>
          <w:szCs w:val="24"/>
          <w:lang w:val="es-ES"/>
          <w14:ligatures w14:val="standardContextual"/>
        </w:rPr>
      </w:pPr>
      <w:hyperlink w:anchor="_Toc226909693" w:history="1">
        <w:r w:rsidRPr="00EC2C99">
          <w:rPr>
            <w:rStyle w:val="Hipervnculo"/>
          </w:rPr>
          <w:t>BorderStyle</w:t>
        </w:r>
        <w:r>
          <w:rPr>
            <w:webHidden/>
          </w:rPr>
          <w:tab/>
        </w:r>
        <w:r>
          <w:rPr>
            <w:webHidden/>
          </w:rPr>
          <w:fldChar w:fldCharType="begin"/>
        </w:r>
        <w:r>
          <w:rPr>
            <w:webHidden/>
          </w:rPr>
          <w:instrText xml:space="preserve"> PAGEREF _Toc226909693 \h </w:instrText>
        </w:r>
        <w:r>
          <w:rPr>
            <w:webHidden/>
          </w:rPr>
        </w:r>
        <w:r>
          <w:rPr>
            <w:webHidden/>
          </w:rPr>
          <w:fldChar w:fldCharType="separate"/>
        </w:r>
        <w:r>
          <w:rPr>
            <w:webHidden/>
          </w:rPr>
          <w:t>42</w:t>
        </w:r>
        <w:r>
          <w:rPr>
            <w:webHidden/>
          </w:rPr>
          <w:fldChar w:fldCharType="end"/>
        </w:r>
      </w:hyperlink>
    </w:p>
    <w:p w14:paraId="05E56E85" w14:textId="6D2EE16D" w:rsidR="00290430" w:rsidRDefault="00290430">
      <w:pPr>
        <w:pStyle w:val="TDC4"/>
        <w:rPr>
          <w:rFonts w:eastAsiaTheme="minorEastAsia" w:cstheme="minorBidi"/>
          <w:color w:val="auto"/>
          <w:kern w:val="2"/>
          <w:sz w:val="24"/>
          <w:szCs w:val="24"/>
          <w:lang w:val="es-ES"/>
          <w14:ligatures w14:val="standardContextual"/>
        </w:rPr>
      </w:pPr>
      <w:hyperlink w:anchor="_Toc226909694" w:history="1">
        <w:r w:rsidRPr="00EC2C99">
          <w:rPr>
            <w:rStyle w:val="Hipervnculo"/>
          </w:rPr>
          <w:t>BordersMoreDialog</w:t>
        </w:r>
        <w:r>
          <w:rPr>
            <w:webHidden/>
          </w:rPr>
          <w:tab/>
        </w:r>
        <w:r>
          <w:rPr>
            <w:webHidden/>
          </w:rPr>
          <w:fldChar w:fldCharType="begin"/>
        </w:r>
        <w:r>
          <w:rPr>
            <w:webHidden/>
          </w:rPr>
          <w:instrText xml:space="preserve"> PAGEREF _Toc226909694 \h </w:instrText>
        </w:r>
        <w:r>
          <w:rPr>
            <w:webHidden/>
          </w:rPr>
        </w:r>
        <w:r>
          <w:rPr>
            <w:webHidden/>
          </w:rPr>
          <w:fldChar w:fldCharType="separate"/>
        </w:r>
        <w:r>
          <w:rPr>
            <w:webHidden/>
          </w:rPr>
          <w:t>43</w:t>
        </w:r>
        <w:r>
          <w:rPr>
            <w:webHidden/>
          </w:rPr>
          <w:fldChar w:fldCharType="end"/>
        </w:r>
      </w:hyperlink>
    </w:p>
    <w:p w14:paraId="4DCD9BFD" w14:textId="038B3DBD" w:rsidR="00290430" w:rsidRDefault="00290430">
      <w:pPr>
        <w:pStyle w:val="TDC4"/>
        <w:rPr>
          <w:rFonts w:eastAsiaTheme="minorEastAsia" w:cstheme="minorBidi"/>
          <w:color w:val="auto"/>
          <w:kern w:val="2"/>
          <w:sz w:val="24"/>
          <w:szCs w:val="24"/>
          <w:lang w:val="es-ES"/>
          <w14:ligatures w14:val="standardContextual"/>
        </w:rPr>
      </w:pPr>
      <w:hyperlink w:anchor="_Toc226909695" w:history="1">
        <w:r w:rsidRPr="00EC2C99">
          <w:rPr>
            <w:rStyle w:val="Hipervnculo"/>
          </w:rPr>
          <w:t>CellFillColorPicker</w:t>
        </w:r>
        <w:r>
          <w:rPr>
            <w:webHidden/>
          </w:rPr>
          <w:tab/>
        </w:r>
        <w:r>
          <w:rPr>
            <w:webHidden/>
          </w:rPr>
          <w:fldChar w:fldCharType="begin"/>
        </w:r>
        <w:r>
          <w:rPr>
            <w:webHidden/>
          </w:rPr>
          <w:instrText xml:space="preserve"> PAGEREF _Toc226909695 \h </w:instrText>
        </w:r>
        <w:r>
          <w:rPr>
            <w:webHidden/>
          </w:rPr>
        </w:r>
        <w:r>
          <w:rPr>
            <w:webHidden/>
          </w:rPr>
          <w:fldChar w:fldCharType="separate"/>
        </w:r>
        <w:r>
          <w:rPr>
            <w:webHidden/>
          </w:rPr>
          <w:t>43</w:t>
        </w:r>
        <w:r>
          <w:rPr>
            <w:webHidden/>
          </w:rPr>
          <w:fldChar w:fldCharType="end"/>
        </w:r>
      </w:hyperlink>
    </w:p>
    <w:p w14:paraId="63E6112C" w14:textId="2855B696" w:rsidR="00290430" w:rsidRDefault="00290430">
      <w:pPr>
        <w:pStyle w:val="TDC4"/>
        <w:rPr>
          <w:rFonts w:eastAsiaTheme="minorEastAsia" w:cstheme="minorBidi"/>
          <w:color w:val="auto"/>
          <w:kern w:val="2"/>
          <w:sz w:val="24"/>
          <w:szCs w:val="24"/>
          <w:lang w:val="es-ES"/>
          <w14:ligatures w14:val="standardContextual"/>
        </w:rPr>
      </w:pPr>
      <w:hyperlink w:anchor="_Toc226909696" w:history="1">
        <w:r w:rsidRPr="00EC2C99">
          <w:rPr>
            <w:rStyle w:val="Hipervnculo"/>
          </w:rPr>
          <w:t>FontShadingColorMoreColorsDialog</w:t>
        </w:r>
        <w:r>
          <w:rPr>
            <w:webHidden/>
          </w:rPr>
          <w:tab/>
        </w:r>
        <w:r>
          <w:rPr>
            <w:webHidden/>
          </w:rPr>
          <w:fldChar w:fldCharType="begin"/>
        </w:r>
        <w:r>
          <w:rPr>
            <w:webHidden/>
          </w:rPr>
          <w:instrText xml:space="preserve"> PAGEREF _Toc226909696 \h </w:instrText>
        </w:r>
        <w:r>
          <w:rPr>
            <w:webHidden/>
          </w:rPr>
        </w:r>
        <w:r>
          <w:rPr>
            <w:webHidden/>
          </w:rPr>
          <w:fldChar w:fldCharType="separate"/>
        </w:r>
        <w:r>
          <w:rPr>
            <w:webHidden/>
          </w:rPr>
          <w:t>44</w:t>
        </w:r>
        <w:r>
          <w:rPr>
            <w:webHidden/>
          </w:rPr>
          <w:fldChar w:fldCharType="end"/>
        </w:r>
      </w:hyperlink>
    </w:p>
    <w:p w14:paraId="0C2DC424" w14:textId="6E59835B" w:rsidR="00290430" w:rsidRDefault="00290430">
      <w:pPr>
        <w:pStyle w:val="TDC4"/>
        <w:rPr>
          <w:rFonts w:eastAsiaTheme="minorEastAsia" w:cstheme="minorBidi"/>
          <w:color w:val="auto"/>
          <w:kern w:val="2"/>
          <w:sz w:val="24"/>
          <w:szCs w:val="24"/>
          <w:lang w:val="es-ES"/>
          <w14:ligatures w14:val="standardContextual"/>
        </w:rPr>
      </w:pPr>
      <w:hyperlink w:anchor="_Toc226909697" w:history="1">
        <w:r w:rsidRPr="00EC2C99">
          <w:rPr>
            <w:rStyle w:val="Hipervnculo"/>
          </w:rPr>
          <w:t>FontColorPicker</w:t>
        </w:r>
        <w:r>
          <w:rPr>
            <w:webHidden/>
          </w:rPr>
          <w:tab/>
        </w:r>
        <w:r>
          <w:rPr>
            <w:webHidden/>
          </w:rPr>
          <w:fldChar w:fldCharType="begin"/>
        </w:r>
        <w:r>
          <w:rPr>
            <w:webHidden/>
          </w:rPr>
          <w:instrText xml:space="preserve"> PAGEREF _Toc226909697 \h </w:instrText>
        </w:r>
        <w:r>
          <w:rPr>
            <w:webHidden/>
          </w:rPr>
        </w:r>
        <w:r>
          <w:rPr>
            <w:webHidden/>
          </w:rPr>
          <w:fldChar w:fldCharType="separate"/>
        </w:r>
        <w:r>
          <w:rPr>
            <w:webHidden/>
          </w:rPr>
          <w:t>44</w:t>
        </w:r>
        <w:r>
          <w:rPr>
            <w:webHidden/>
          </w:rPr>
          <w:fldChar w:fldCharType="end"/>
        </w:r>
      </w:hyperlink>
    </w:p>
    <w:p w14:paraId="52CA55EB" w14:textId="5C5A0C17" w:rsidR="00290430" w:rsidRDefault="00290430">
      <w:pPr>
        <w:pStyle w:val="TDC4"/>
        <w:rPr>
          <w:rFonts w:eastAsiaTheme="minorEastAsia" w:cstheme="minorBidi"/>
          <w:color w:val="auto"/>
          <w:kern w:val="2"/>
          <w:sz w:val="24"/>
          <w:szCs w:val="24"/>
          <w:lang w:val="es-ES"/>
          <w14:ligatures w14:val="standardContextual"/>
        </w:rPr>
      </w:pPr>
      <w:hyperlink w:anchor="_Toc226909698" w:history="1">
        <w:r w:rsidRPr="00EC2C99">
          <w:rPr>
            <w:rStyle w:val="Hipervnculo"/>
          </w:rPr>
          <w:t>FontColorMoreColorsDialogExcel</w:t>
        </w:r>
        <w:r>
          <w:rPr>
            <w:webHidden/>
          </w:rPr>
          <w:tab/>
        </w:r>
        <w:r>
          <w:rPr>
            <w:webHidden/>
          </w:rPr>
          <w:fldChar w:fldCharType="begin"/>
        </w:r>
        <w:r>
          <w:rPr>
            <w:webHidden/>
          </w:rPr>
          <w:instrText xml:space="preserve"> PAGEREF _Toc226909698 \h </w:instrText>
        </w:r>
        <w:r>
          <w:rPr>
            <w:webHidden/>
          </w:rPr>
        </w:r>
        <w:r>
          <w:rPr>
            <w:webHidden/>
          </w:rPr>
          <w:fldChar w:fldCharType="separate"/>
        </w:r>
        <w:r>
          <w:rPr>
            <w:webHidden/>
          </w:rPr>
          <w:t>45</w:t>
        </w:r>
        <w:r>
          <w:rPr>
            <w:webHidden/>
          </w:rPr>
          <w:fldChar w:fldCharType="end"/>
        </w:r>
      </w:hyperlink>
    </w:p>
    <w:p w14:paraId="374F0518" w14:textId="4D6151A1" w:rsidR="00290430" w:rsidRDefault="00290430">
      <w:pPr>
        <w:pStyle w:val="TDC4"/>
        <w:rPr>
          <w:rFonts w:eastAsiaTheme="minorEastAsia" w:cstheme="minorBidi"/>
          <w:color w:val="auto"/>
          <w:kern w:val="2"/>
          <w:sz w:val="24"/>
          <w:szCs w:val="24"/>
          <w:lang w:val="es-ES"/>
          <w14:ligatures w14:val="standardContextual"/>
        </w:rPr>
      </w:pPr>
      <w:hyperlink w:anchor="_Toc226909699" w:history="1">
        <w:r w:rsidRPr="00EC2C99">
          <w:rPr>
            <w:rStyle w:val="Hipervnculo"/>
          </w:rPr>
          <w:t>FormatCellsFontDialog</w:t>
        </w:r>
        <w:r>
          <w:rPr>
            <w:webHidden/>
          </w:rPr>
          <w:tab/>
        </w:r>
        <w:r>
          <w:rPr>
            <w:webHidden/>
          </w:rPr>
          <w:fldChar w:fldCharType="begin"/>
        </w:r>
        <w:r>
          <w:rPr>
            <w:webHidden/>
          </w:rPr>
          <w:instrText xml:space="preserve"> PAGEREF _Toc226909699 \h </w:instrText>
        </w:r>
        <w:r>
          <w:rPr>
            <w:webHidden/>
          </w:rPr>
        </w:r>
        <w:r>
          <w:rPr>
            <w:webHidden/>
          </w:rPr>
          <w:fldChar w:fldCharType="separate"/>
        </w:r>
        <w:r>
          <w:rPr>
            <w:webHidden/>
          </w:rPr>
          <w:t>45</w:t>
        </w:r>
        <w:r>
          <w:rPr>
            <w:webHidden/>
          </w:rPr>
          <w:fldChar w:fldCharType="end"/>
        </w:r>
      </w:hyperlink>
    </w:p>
    <w:p w14:paraId="6D8332B2" w14:textId="7CE29E4E" w:rsidR="00290430" w:rsidRDefault="00290430">
      <w:pPr>
        <w:pStyle w:val="TDC4"/>
        <w:rPr>
          <w:rFonts w:eastAsiaTheme="minorEastAsia" w:cstheme="minorBidi"/>
          <w:color w:val="auto"/>
          <w:kern w:val="2"/>
          <w:sz w:val="24"/>
          <w:szCs w:val="24"/>
          <w:lang w:val="es-ES"/>
          <w14:ligatures w14:val="standardContextual"/>
        </w:rPr>
      </w:pPr>
      <w:hyperlink w:anchor="_Toc226909700" w:history="1">
        <w:r w:rsidRPr="00EC2C99">
          <w:rPr>
            <w:rStyle w:val="Hipervnculo"/>
          </w:rPr>
          <w:t>PhoneticGuideMenu</w:t>
        </w:r>
        <w:r>
          <w:rPr>
            <w:webHidden/>
          </w:rPr>
          <w:tab/>
        </w:r>
        <w:r>
          <w:rPr>
            <w:webHidden/>
          </w:rPr>
          <w:fldChar w:fldCharType="begin"/>
        </w:r>
        <w:r>
          <w:rPr>
            <w:webHidden/>
          </w:rPr>
          <w:instrText xml:space="preserve"> PAGEREF _Toc226909700 \h </w:instrText>
        </w:r>
        <w:r>
          <w:rPr>
            <w:webHidden/>
          </w:rPr>
        </w:r>
        <w:r>
          <w:rPr>
            <w:webHidden/>
          </w:rPr>
          <w:fldChar w:fldCharType="separate"/>
        </w:r>
        <w:r>
          <w:rPr>
            <w:webHidden/>
          </w:rPr>
          <w:t>45</w:t>
        </w:r>
        <w:r>
          <w:rPr>
            <w:webHidden/>
          </w:rPr>
          <w:fldChar w:fldCharType="end"/>
        </w:r>
      </w:hyperlink>
    </w:p>
    <w:p w14:paraId="5D3CD3B8" w14:textId="5D1AEEE0" w:rsidR="00290430" w:rsidRDefault="00290430">
      <w:pPr>
        <w:pStyle w:val="TDC4"/>
        <w:rPr>
          <w:rFonts w:eastAsiaTheme="minorEastAsia" w:cstheme="minorBidi"/>
          <w:color w:val="auto"/>
          <w:kern w:val="2"/>
          <w:sz w:val="24"/>
          <w:szCs w:val="24"/>
          <w:lang w:val="es-ES"/>
          <w14:ligatures w14:val="standardContextual"/>
        </w:rPr>
      </w:pPr>
      <w:hyperlink w:anchor="_Toc226909701" w:history="1">
        <w:r w:rsidRPr="00EC2C99">
          <w:rPr>
            <w:rStyle w:val="Hipervnculo"/>
          </w:rPr>
          <w:t>PhoneticGuideFieldShow</w:t>
        </w:r>
        <w:r>
          <w:rPr>
            <w:webHidden/>
          </w:rPr>
          <w:tab/>
        </w:r>
        <w:r>
          <w:rPr>
            <w:webHidden/>
          </w:rPr>
          <w:fldChar w:fldCharType="begin"/>
        </w:r>
        <w:r>
          <w:rPr>
            <w:webHidden/>
          </w:rPr>
          <w:instrText xml:space="preserve"> PAGEREF _Toc226909701 \h </w:instrText>
        </w:r>
        <w:r>
          <w:rPr>
            <w:webHidden/>
          </w:rPr>
        </w:r>
        <w:r>
          <w:rPr>
            <w:webHidden/>
          </w:rPr>
          <w:fldChar w:fldCharType="separate"/>
        </w:r>
        <w:r>
          <w:rPr>
            <w:webHidden/>
          </w:rPr>
          <w:t>46</w:t>
        </w:r>
        <w:r>
          <w:rPr>
            <w:webHidden/>
          </w:rPr>
          <w:fldChar w:fldCharType="end"/>
        </w:r>
      </w:hyperlink>
    </w:p>
    <w:p w14:paraId="019319D5" w14:textId="70C23DB4" w:rsidR="00290430" w:rsidRDefault="00290430">
      <w:pPr>
        <w:pStyle w:val="TDC4"/>
        <w:rPr>
          <w:rFonts w:eastAsiaTheme="minorEastAsia" w:cstheme="minorBidi"/>
          <w:color w:val="auto"/>
          <w:kern w:val="2"/>
          <w:sz w:val="24"/>
          <w:szCs w:val="24"/>
          <w:lang w:val="es-ES"/>
          <w14:ligatures w14:val="standardContextual"/>
        </w:rPr>
      </w:pPr>
      <w:hyperlink w:anchor="_Toc226909702" w:history="1">
        <w:r w:rsidRPr="00EC2C99">
          <w:rPr>
            <w:rStyle w:val="Hipervnculo"/>
          </w:rPr>
          <w:t>PhoneticGuideEdit</w:t>
        </w:r>
        <w:r>
          <w:rPr>
            <w:webHidden/>
          </w:rPr>
          <w:tab/>
        </w:r>
        <w:r>
          <w:rPr>
            <w:webHidden/>
          </w:rPr>
          <w:fldChar w:fldCharType="begin"/>
        </w:r>
        <w:r>
          <w:rPr>
            <w:webHidden/>
          </w:rPr>
          <w:instrText xml:space="preserve"> PAGEREF _Toc226909702 \h </w:instrText>
        </w:r>
        <w:r>
          <w:rPr>
            <w:webHidden/>
          </w:rPr>
        </w:r>
        <w:r>
          <w:rPr>
            <w:webHidden/>
          </w:rPr>
          <w:fldChar w:fldCharType="separate"/>
        </w:r>
        <w:r>
          <w:rPr>
            <w:webHidden/>
          </w:rPr>
          <w:t>46</w:t>
        </w:r>
        <w:r>
          <w:rPr>
            <w:webHidden/>
          </w:rPr>
          <w:fldChar w:fldCharType="end"/>
        </w:r>
      </w:hyperlink>
    </w:p>
    <w:p w14:paraId="0352A7A5" w14:textId="5A243339" w:rsidR="00290430" w:rsidRDefault="00290430">
      <w:pPr>
        <w:pStyle w:val="TDC4"/>
        <w:rPr>
          <w:rFonts w:eastAsiaTheme="minorEastAsia" w:cstheme="minorBidi"/>
          <w:color w:val="auto"/>
          <w:kern w:val="2"/>
          <w:sz w:val="24"/>
          <w:szCs w:val="24"/>
          <w:lang w:val="es-ES"/>
          <w14:ligatures w14:val="standardContextual"/>
        </w:rPr>
      </w:pPr>
      <w:hyperlink w:anchor="_Toc226909703" w:history="1">
        <w:r w:rsidRPr="00EC2C99">
          <w:rPr>
            <w:rStyle w:val="Hipervnculo"/>
          </w:rPr>
          <w:t>PhoneticGuideSettings</w:t>
        </w:r>
        <w:r>
          <w:rPr>
            <w:webHidden/>
          </w:rPr>
          <w:tab/>
        </w:r>
        <w:r>
          <w:rPr>
            <w:webHidden/>
          </w:rPr>
          <w:fldChar w:fldCharType="begin"/>
        </w:r>
        <w:r>
          <w:rPr>
            <w:webHidden/>
          </w:rPr>
          <w:instrText xml:space="preserve"> PAGEREF _Toc226909703 \h </w:instrText>
        </w:r>
        <w:r>
          <w:rPr>
            <w:webHidden/>
          </w:rPr>
        </w:r>
        <w:r>
          <w:rPr>
            <w:webHidden/>
          </w:rPr>
          <w:fldChar w:fldCharType="separate"/>
        </w:r>
        <w:r>
          <w:rPr>
            <w:webHidden/>
          </w:rPr>
          <w:t>47</w:t>
        </w:r>
        <w:r>
          <w:rPr>
            <w:webHidden/>
          </w:rPr>
          <w:fldChar w:fldCharType="end"/>
        </w:r>
      </w:hyperlink>
    </w:p>
    <w:p w14:paraId="14F61F51" w14:textId="2E08720E" w:rsidR="00290430" w:rsidRDefault="00290430">
      <w:pPr>
        <w:pStyle w:val="TDC3"/>
        <w:rPr>
          <w:rFonts w:eastAsiaTheme="minorEastAsia" w:cstheme="minorBidi"/>
          <w:color w:val="auto"/>
          <w:kern w:val="2"/>
          <w:sz w:val="24"/>
          <w:szCs w:val="24"/>
          <w:lang w:val="es-ES"/>
          <w14:ligatures w14:val="standardContextual"/>
        </w:rPr>
      </w:pPr>
      <w:hyperlink w:anchor="_Toc226909704" w:history="1">
        <w:r w:rsidRPr="00EC2C99">
          <w:rPr>
            <w:rStyle w:val="Hipervnculo"/>
          </w:rPr>
          <w:t>Alineacion</w:t>
        </w:r>
        <w:r>
          <w:rPr>
            <w:webHidden/>
          </w:rPr>
          <w:tab/>
        </w:r>
        <w:r>
          <w:rPr>
            <w:webHidden/>
          </w:rPr>
          <w:fldChar w:fldCharType="begin"/>
        </w:r>
        <w:r>
          <w:rPr>
            <w:webHidden/>
          </w:rPr>
          <w:instrText xml:space="preserve"> PAGEREF _Toc226909704 \h </w:instrText>
        </w:r>
        <w:r>
          <w:rPr>
            <w:webHidden/>
          </w:rPr>
        </w:r>
        <w:r>
          <w:rPr>
            <w:webHidden/>
          </w:rPr>
          <w:fldChar w:fldCharType="separate"/>
        </w:r>
        <w:r>
          <w:rPr>
            <w:webHidden/>
          </w:rPr>
          <w:t>49</w:t>
        </w:r>
        <w:r>
          <w:rPr>
            <w:webHidden/>
          </w:rPr>
          <w:fldChar w:fldCharType="end"/>
        </w:r>
      </w:hyperlink>
    </w:p>
    <w:p w14:paraId="411C1225" w14:textId="1555ED48" w:rsidR="00290430" w:rsidRDefault="00290430">
      <w:pPr>
        <w:pStyle w:val="TDC4"/>
        <w:rPr>
          <w:rFonts w:eastAsiaTheme="minorEastAsia" w:cstheme="minorBidi"/>
          <w:color w:val="auto"/>
          <w:kern w:val="2"/>
          <w:sz w:val="24"/>
          <w:szCs w:val="24"/>
          <w:lang w:val="es-ES"/>
          <w14:ligatures w14:val="standardContextual"/>
        </w:rPr>
      </w:pPr>
      <w:hyperlink w:anchor="_Toc226909705" w:history="1">
        <w:r w:rsidRPr="00EC2C99">
          <w:rPr>
            <w:rStyle w:val="Hipervnculo"/>
          </w:rPr>
          <w:t>AlignTopExcel</w:t>
        </w:r>
        <w:r>
          <w:rPr>
            <w:webHidden/>
          </w:rPr>
          <w:tab/>
        </w:r>
        <w:r>
          <w:rPr>
            <w:webHidden/>
          </w:rPr>
          <w:fldChar w:fldCharType="begin"/>
        </w:r>
        <w:r>
          <w:rPr>
            <w:webHidden/>
          </w:rPr>
          <w:instrText xml:space="preserve"> PAGEREF _Toc226909705 \h </w:instrText>
        </w:r>
        <w:r>
          <w:rPr>
            <w:webHidden/>
          </w:rPr>
        </w:r>
        <w:r>
          <w:rPr>
            <w:webHidden/>
          </w:rPr>
          <w:fldChar w:fldCharType="separate"/>
        </w:r>
        <w:r>
          <w:rPr>
            <w:webHidden/>
          </w:rPr>
          <w:t>49</w:t>
        </w:r>
        <w:r>
          <w:rPr>
            <w:webHidden/>
          </w:rPr>
          <w:fldChar w:fldCharType="end"/>
        </w:r>
      </w:hyperlink>
    </w:p>
    <w:p w14:paraId="6CF0EAF8" w14:textId="75D3522E" w:rsidR="00290430" w:rsidRDefault="00290430">
      <w:pPr>
        <w:pStyle w:val="TDC4"/>
        <w:rPr>
          <w:rFonts w:eastAsiaTheme="minorEastAsia" w:cstheme="minorBidi"/>
          <w:color w:val="auto"/>
          <w:kern w:val="2"/>
          <w:sz w:val="24"/>
          <w:szCs w:val="24"/>
          <w:lang w:val="es-ES"/>
          <w14:ligatures w14:val="standardContextual"/>
        </w:rPr>
      </w:pPr>
      <w:hyperlink w:anchor="_Toc226909706" w:history="1">
        <w:r w:rsidRPr="00EC2C99">
          <w:rPr>
            <w:rStyle w:val="Hipervnculo"/>
          </w:rPr>
          <w:t>AlignMiddleExcel</w:t>
        </w:r>
        <w:r>
          <w:rPr>
            <w:webHidden/>
          </w:rPr>
          <w:tab/>
        </w:r>
        <w:r>
          <w:rPr>
            <w:webHidden/>
          </w:rPr>
          <w:fldChar w:fldCharType="begin"/>
        </w:r>
        <w:r>
          <w:rPr>
            <w:webHidden/>
          </w:rPr>
          <w:instrText xml:space="preserve"> PAGEREF _Toc226909706 \h </w:instrText>
        </w:r>
        <w:r>
          <w:rPr>
            <w:webHidden/>
          </w:rPr>
        </w:r>
        <w:r>
          <w:rPr>
            <w:webHidden/>
          </w:rPr>
          <w:fldChar w:fldCharType="separate"/>
        </w:r>
        <w:r>
          <w:rPr>
            <w:webHidden/>
          </w:rPr>
          <w:t>49</w:t>
        </w:r>
        <w:r>
          <w:rPr>
            <w:webHidden/>
          </w:rPr>
          <w:fldChar w:fldCharType="end"/>
        </w:r>
      </w:hyperlink>
    </w:p>
    <w:p w14:paraId="71732639" w14:textId="1894C5E5" w:rsidR="00290430" w:rsidRDefault="00290430">
      <w:pPr>
        <w:pStyle w:val="TDC4"/>
        <w:rPr>
          <w:rFonts w:eastAsiaTheme="minorEastAsia" w:cstheme="minorBidi"/>
          <w:color w:val="auto"/>
          <w:kern w:val="2"/>
          <w:sz w:val="24"/>
          <w:szCs w:val="24"/>
          <w:lang w:val="es-ES"/>
          <w14:ligatures w14:val="standardContextual"/>
        </w:rPr>
      </w:pPr>
      <w:hyperlink w:anchor="_Toc226909707" w:history="1">
        <w:r w:rsidRPr="00EC2C99">
          <w:rPr>
            <w:rStyle w:val="Hipervnculo"/>
          </w:rPr>
          <w:t>AlignBottonExcel</w:t>
        </w:r>
        <w:r>
          <w:rPr>
            <w:webHidden/>
          </w:rPr>
          <w:tab/>
        </w:r>
        <w:r>
          <w:rPr>
            <w:webHidden/>
          </w:rPr>
          <w:fldChar w:fldCharType="begin"/>
        </w:r>
        <w:r>
          <w:rPr>
            <w:webHidden/>
          </w:rPr>
          <w:instrText xml:space="preserve"> PAGEREF _Toc226909707 \h </w:instrText>
        </w:r>
        <w:r>
          <w:rPr>
            <w:webHidden/>
          </w:rPr>
        </w:r>
        <w:r>
          <w:rPr>
            <w:webHidden/>
          </w:rPr>
          <w:fldChar w:fldCharType="separate"/>
        </w:r>
        <w:r>
          <w:rPr>
            <w:webHidden/>
          </w:rPr>
          <w:t>49</w:t>
        </w:r>
        <w:r>
          <w:rPr>
            <w:webHidden/>
          </w:rPr>
          <w:fldChar w:fldCharType="end"/>
        </w:r>
      </w:hyperlink>
    </w:p>
    <w:p w14:paraId="698E5BE7" w14:textId="143AA57A" w:rsidR="00290430" w:rsidRDefault="00290430">
      <w:pPr>
        <w:pStyle w:val="TDC4"/>
        <w:rPr>
          <w:rFonts w:eastAsiaTheme="minorEastAsia" w:cstheme="minorBidi"/>
          <w:color w:val="auto"/>
          <w:kern w:val="2"/>
          <w:sz w:val="24"/>
          <w:szCs w:val="24"/>
          <w:lang w:val="es-ES"/>
          <w14:ligatures w14:val="standardContextual"/>
        </w:rPr>
      </w:pPr>
      <w:hyperlink w:anchor="_Toc226909708" w:history="1">
        <w:r w:rsidRPr="00EC2C99">
          <w:rPr>
            <w:rStyle w:val="Hipervnculo"/>
          </w:rPr>
          <w:t>OrientationMenu</w:t>
        </w:r>
        <w:r>
          <w:rPr>
            <w:webHidden/>
          </w:rPr>
          <w:tab/>
        </w:r>
        <w:r>
          <w:rPr>
            <w:webHidden/>
          </w:rPr>
          <w:fldChar w:fldCharType="begin"/>
        </w:r>
        <w:r>
          <w:rPr>
            <w:webHidden/>
          </w:rPr>
          <w:instrText xml:space="preserve"> PAGEREF _Toc226909708 \h </w:instrText>
        </w:r>
        <w:r>
          <w:rPr>
            <w:webHidden/>
          </w:rPr>
        </w:r>
        <w:r>
          <w:rPr>
            <w:webHidden/>
          </w:rPr>
          <w:fldChar w:fldCharType="separate"/>
        </w:r>
        <w:r>
          <w:rPr>
            <w:webHidden/>
          </w:rPr>
          <w:t>50</w:t>
        </w:r>
        <w:r>
          <w:rPr>
            <w:webHidden/>
          </w:rPr>
          <w:fldChar w:fldCharType="end"/>
        </w:r>
      </w:hyperlink>
    </w:p>
    <w:p w14:paraId="1568AF39" w14:textId="571B04D3" w:rsidR="00290430" w:rsidRDefault="00290430">
      <w:pPr>
        <w:pStyle w:val="TDC4"/>
        <w:rPr>
          <w:rFonts w:eastAsiaTheme="minorEastAsia" w:cstheme="minorBidi"/>
          <w:color w:val="auto"/>
          <w:kern w:val="2"/>
          <w:sz w:val="24"/>
          <w:szCs w:val="24"/>
          <w:lang w:val="es-ES"/>
          <w14:ligatures w14:val="standardContextual"/>
        </w:rPr>
      </w:pPr>
      <w:hyperlink w:anchor="_Toc226909709" w:history="1">
        <w:r w:rsidRPr="00EC2C99">
          <w:rPr>
            <w:rStyle w:val="Hipervnculo"/>
          </w:rPr>
          <w:t>TextOrientationAngleCounterclockwise</w:t>
        </w:r>
        <w:r>
          <w:rPr>
            <w:webHidden/>
          </w:rPr>
          <w:tab/>
        </w:r>
        <w:r>
          <w:rPr>
            <w:webHidden/>
          </w:rPr>
          <w:fldChar w:fldCharType="begin"/>
        </w:r>
        <w:r>
          <w:rPr>
            <w:webHidden/>
          </w:rPr>
          <w:instrText xml:space="preserve"> PAGEREF _Toc226909709 \h </w:instrText>
        </w:r>
        <w:r>
          <w:rPr>
            <w:webHidden/>
          </w:rPr>
        </w:r>
        <w:r>
          <w:rPr>
            <w:webHidden/>
          </w:rPr>
          <w:fldChar w:fldCharType="separate"/>
        </w:r>
        <w:r>
          <w:rPr>
            <w:webHidden/>
          </w:rPr>
          <w:t>50</w:t>
        </w:r>
        <w:r>
          <w:rPr>
            <w:webHidden/>
          </w:rPr>
          <w:fldChar w:fldCharType="end"/>
        </w:r>
      </w:hyperlink>
    </w:p>
    <w:p w14:paraId="6C16CC4F" w14:textId="674703AD" w:rsidR="00290430" w:rsidRDefault="00290430">
      <w:pPr>
        <w:pStyle w:val="TDC4"/>
        <w:rPr>
          <w:rFonts w:eastAsiaTheme="minorEastAsia" w:cstheme="minorBidi"/>
          <w:color w:val="auto"/>
          <w:kern w:val="2"/>
          <w:sz w:val="24"/>
          <w:szCs w:val="24"/>
          <w:lang w:val="es-ES"/>
          <w14:ligatures w14:val="standardContextual"/>
        </w:rPr>
      </w:pPr>
      <w:hyperlink w:anchor="_Toc226909710" w:history="1">
        <w:r w:rsidRPr="00EC2C99">
          <w:rPr>
            <w:rStyle w:val="Hipervnculo"/>
          </w:rPr>
          <w:t>TextOrientationAngleClockwise</w:t>
        </w:r>
        <w:r>
          <w:rPr>
            <w:webHidden/>
          </w:rPr>
          <w:tab/>
        </w:r>
        <w:r>
          <w:rPr>
            <w:webHidden/>
          </w:rPr>
          <w:fldChar w:fldCharType="begin"/>
        </w:r>
        <w:r>
          <w:rPr>
            <w:webHidden/>
          </w:rPr>
          <w:instrText xml:space="preserve"> PAGEREF _Toc226909710 \h </w:instrText>
        </w:r>
        <w:r>
          <w:rPr>
            <w:webHidden/>
          </w:rPr>
        </w:r>
        <w:r>
          <w:rPr>
            <w:webHidden/>
          </w:rPr>
          <w:fldChar w:fldCharType="separate"/>
        </w:r>
        <w:r>
          <w:rPr>
            <w:webHidden/>
          </w:rPr>
          <w:t>51</w:t>
        </w:r>
        <w:r>
          <w:rPr>
            <w:webHidden/>
          </w:rPr>
          <w:fldChar w:fldCharType="end"/>
        </w:r>
      </w:hyperlink>
    </w:p>
    <w:p w14:paraId="41A8F227" w14:textId="7BD2CC82" w:rsidR="00290430" w:rsidRDefault="00290430">
      <w:pPr>
        <w:pStyle w:val="TDC4"/>
        <w:rPr>
          <w:rFonts w:eastAsiaTheme="minorEastAsia" w:cstheme="minorBidi"/>
          <w:color w:val="auto"/>
          <w:kern w:val="2"/>
          <w:sz w:val="24"/>
          <w:szCs w:val="24"/>
          <w:lang w:val="es-ES"/>
          <w14:ligatures w14:val="standardContextual"/>
        </w:rPr>
      </w:pPr>
      <w:hyperlink w:anchor="_Toc226909711" w:history="1">
        <w:r w:rsidRPr="00EC2C99">
          <w:rPr>
            <w:rStyle w:val="Hipervnculo"/>
          </w:rPr>
          <w:t>TextOrientationVertical</w:t>
        </w:r>
        <w:r>
          <w:rPr>
            <w:webHidden/>
          </w:rPr>
          <w:tab/>
        </w:r>
        <w:r>
          <w:rPr>
            <w:webHidden/>
          </w:rPr>
          <w:fldChar w:fldCharType="begin"/>
        </w:r>
        <w:r>
          <w:rPr>
            <w:webHidden/>
          </w:rPr>
          <w:instrText xml:space="preserve"> PAGEREF _Toc226909711 \h </w:instrText>
        </w:r>
        <w:r>
          <w:rPr>
            <w:webHidden/>
          </w:rPr>
        </w:r>
        <w:r>
          <w:rPr>
            <w:webHidden/>
          </w:rPr>
          <w:fldChar w:fldCharType="separate"/>
        </w:r>
        <w:r>
          <w:rPr>
            <w:webHidden/>
          </w:rPr>
          <w:t>51</w:t>
        </w:r>
        <w:r>
          <w:rPr>
            <w:webHidden/>
          </w:rPr>
          <w:fldChar w:fldCharType="end"/>
        </w:r>
      </w:hyperlink>
    </w:p>
    <w:p w14:paraId="095E9AF6" w14:textId="56E5364A" w:rsidR="00290430" w:rsidRDefault="00290430">
      <w:pPr>
        <w:pStyle w:val="TDC4"/>
        <w:rPr>
          <w:rFonts w:eastAsiaTheme="minorEastAsia" w:cstheme="minorBidi"/>
          <w:color w:val="auto"/>
          <w:kern w:val="2"/>
          <w:sz w:val="24"/>
          <w:szCs w:val="24"/>
          <w:lang w:val="es-ES"/>
          <w14:ligatures w14:val="standardContextual"/>
        </w:rPr>
      </w:pPr>
      <w:hyperlink w:anchor="_Toc226909712" w:history="1">
        <w:r w:rsidRPr="00EC2C99">
          <w:rPr>
            <w:rStyle w:val="Hipervnculo"/>
          </w:rPr>
          <w:t>TextOrientationRotateUp</w:t>
        </w:r>
        <w:r>
          <w:rPr>
            <w:webHidden/>
          </w:rPr>
          <w:tab/>
        </w:r>
        <w:r>
          <w:rPr>
            <w:webHidden/>
          </w:rPr>
          <w:fldChar w:fldCharType="begin"/>
        </w:r>
        <w:r>
          <w:rPr>
            <w:webHidden/>
          </w:rPr>
          <w:instrText xml:space="preserve"> PAGEREF _Toc226909712 \h </w:instrText>
        </w:r>
        <w:r>
          <w:rPr>
            <w:webHidden/>
          </w:rPr>
        </w:r>
        <w:r>
          <w:rPr>
            <w:webHidden/>
          </w:rPr>
          <w:fldChar w:fldCharType="separate"/>
        </w:r>
        <w:r>
          <w:rPr>
            <w:webHidden/>
          </w:rPr>
          <w:t>51</w:t>
        </w:r>
        <w:r>
          <w:rPr>
            <w:webHidden/>
          </w:rPr>
          <w:fldChar w:fldCharType="end"/>
        </w:r>
      </w:hyperlink>
    </w:p>
    <w:p w14:paraId="0D6B8C36" w14:textId="3D41C187" w:rsidR="00290430" w:rsidRDefault="00290430">
      <w:pPr>
        <w:pStyle w:val="TDC4"/>
        <w:rPr>
          <w:rFonts w:eastAsiaTheme="minorEastAsia" w:cstheme="minorBidi"/>
          <w:color w:val="auto"/>
          <w:kern w:val="2"/>
          <w:sz w:val="24"/>
          <w:szCs w:val="24"/>
          <w:lang w:val="es-ES"/>
          <w14:ligatures w14:val="standardContextual"/>
        </w:rPr>
      </w:pPr>
      <w:hyperlink w:anchor="_Toc226909713" w:history="1">
        <w:r w:rsidRPr="00EC2C99">
          <w:rPr>
            <w:rStyle w:val="Hipervnculo"/>
          </w:rPr>
          <w:t>TextOrientationRotateDown</w:t>
        </w:r>
        <w:r>
          <w:rPr>
            <w:webHidden/>
          </w:rPr>
          <w:tab/>
        </w:r>
        <w:r>
          <w:rPr>
            <w:webHidden/>
          </w:rPr>
          <w:fldChar w:fldCharType="begin"/>
        </w:r>
        <w:r>
          <w:rPr>
            <w:webHidden/>
          </w:rPr>
          <w:instrText xml:space="preserve"> PAGEREF _Toc226909713 \h </w:instrText>
        </w:r>
        <w:r>
          <w:rPr>
            <w:webHidden/>
          </w:rPr>
        </w:r>
        <w:r>
          <w:rPr>
            <w:webHidden/>
          </w:rPr>
          <w:fldChar w:fldCharType="separate"/>
        </w:r>
        <w:r>
          <w:rPr>
            <w:webHidden/>
          </w:rPr>
          <w:t>52</w:t>
        </w:r>
        <w:r>
          <w:rPr>
            <w:webHidden/>
          </w:rPr>
          <w:fldChar w:fldCharType="end"/>
        </w:r>
      </w:hyperlink>
    </w:p>
    <w:p w14:paraId="71EEB9F9" w14:textId="7F8DFC32" w:rsidR="00290430" w:rsidRDefault="00290430">
      <w:pPr>
        <w:pStyle w:val="TDC4"/>
        <w:rPr>
          <w:rFonts w:eastAsiaTheme="minorEastAsia" w:cstheme="minorBidi"/>
          <w:color w:val="auto"/>
          <w:kern w:val="2"/>
          <w:sz w:val="24"/>
          <w:szCs w:val="24"/>
          <w:lang w:val="es-ES"/>
          <w14:ligatures w14:val="standardContextual"/>
        </w:rPr>
      </w:pPr>
      <w:hyperlink w:anchor="_Toc226909714" w:history="1">
        <w:r w:rsidRPr="00EC2C99">
          <w:rPr>
            <w:rStyle w:val="Hipervnculo"/>
          </w:rPr>
          <w:t>CellAlignmentOptions</w:t>
        </w:r>
        <w:r>
          <w:rPr>
            <w:webHidden/>
          </w:rPr>
          <w:tab/>
        </w:r>
        <w:r>
          <w:rPr>
            <w:webHidden/>
          </w:rPr>
          <w:fldChar w:fldCharType="begin"/>
        </w:r>
        <w:r>
          <w:rPr>
            <w:webHidden/>
          </w:rPr>
          <w:instrText xml:space="preserve"> PAGEREF _Toc226909714 \h </w:instrText>
        </w:r>
        <w:r>
          <w:rPr>
            <w:webHidden/>
          </w:rPr>
        </w:r>
        <w:r>
          <w:rPr>
            <w:webHidden/>
          </w:rPr>
          <w:fldChar w:fldCharType="separate"/>
        </w:r>
        <w:r>
          <w:rPr>
            <w:webHidden/>
          </w:rPr>
          <w:t>52</w:t>
        </w:r>
        <w:r>
          <w:rPr>
            <w:webHidden/>
          </w:rPr>
          <w:fldChar w:fldCharType="end"/>
        </w:r>
      </w:hyperlink>
    </w:p>
    <w:p w14:paraId="6E6174CC" w14:textId="7A4EA3E3" w:rsidR="00290430" w:rsidRDefault="00290430">
      <w:pPr>
        <w:pStyle w:val="TDC4"/>
        <w:rPr>
          <w:rFonts w:eastAsiaTheme="minorEastAsia" w:cstheme="minorBidi"/>
          <w:color w:val="auto"/>
          <w:kern w:val="2"/>
          <w:sz w:val="24"/>
          <w:szCs w:val="24"/>
          <w:lang w:val="es-ES"/>
          <w14:ligatures w14:val="standardContextual"/>
        </w:rPr>
      </w:pPr>
      <w:hyperlink w:anchor="_Toc226909715" w:history="1">
        <w:r w:rsidRPr="00EC2C99">
          <w:rPr>
            <w:rStyle w:val="Hipervnculo"/>
          </w:rPr>
          <w:t>AlignLeftToRightMenu</w:t>
        </w:r>
        <w:r>
          <w:rPr>
            <w:webHidden/>
          </w:rPr>
          <w:tab/>
        </w:r>
        <w:r>
          <w:rPr>
            <w:webHidden/>
          </w:rPr>
          <w:fldChar w:fldCharType="begin"/>
        </w:r>
        <w:r>
          <w:rPr>
            <w:webHidden/>
          </w:rPr>
          <w:instrText xml:space="preserve"> PAGEREF _Toc226909715 \h </w:instrText>
        </w:r>
        <w:r>
          <w:rPr>
            <w:webHidden/>
          </w:rPr>
        </w:r>
        <w:r>
          <w:rPr>
            <w:webHidden/>
          </w:rPr>
          <w:fldChar w:fldCharType="separate"/>
        </w:r>
        <w:r>
          <w:rPr>
            <w:webHidden/>
          </w:rPr>
          <w:t>53</w:t>
        </w:r>
        <w:r>
          <w:rPr>
            <w:webHidden/>
          </w:rPr>
          <w:fldChar w:fldCharType="end"/>
        </w:r>
      </w:hyperlink>
    </w:p>
    <w:p w14:paraId="2BCAB351" w14:textId="2AA56CE6" w:rsidR="00290430" w:rsidRDefault="00290430">
      <w:pPr>
        <w:pStyle w:val="TDC4"/>
        <w:rPr>
          <w:rFonts w:eastAsiaTheme="minorEastAsia" w:cstheme="minorBidi"/>
          <w:color w:val="auto"/>
          <w:kern w:val="2"/>
          <w:sz w:val="24"/>
          <w:szCs w:val="24"/>
          <w:lang w:val="es-ES"/>
          <w14:ligatures w14:val="standardContextual"/>
        </w:rPr>
      </w:pPr>
      <w:hyperlink w:anchor="_Toc226909716" w:history="1">
        <w:r w:rsidRPr="00EC2C99">
          <w:rPr>
            <w:rStyle w:val="Hipervnculo"/>
          </w:rPr>
          <w:t>TextDirectionLeftToRight</w:t>
        </w:r>
        <w:r>
          <w:rPr>
            <w:webHidden/>
          </w:rPr>
          <w:tab/>
        </w:r>
        <w:r>
          <w:rPr>
            <w:webHidden/>
          </w:rPr>
          <w:fldChar w:fldCharType="begin"/>
        </w:r>
        <w:r>
          <w:rPr>
            <w:webHidden/>
          </w:rPr>
          <w:instrText xml:space="preserve"> PAGEREF _Toc226909716 \h </w:instrText>
        </w:r>
        <w:r>
          <w:rPr>
            <w:webHidden/>
          </w:rPr>
        </w:r>
        <w:r>
          <w:rPr>
            <w:webHidden/>
          </w:rPr>
          <w:fldChar w:fldCharType="separate"/>
        </w:r>
        <w:r>
          <w:rPr>
            <w:webHidden/>
          </w:rPr>
          <w:t>54</w:t>
        </w:r>
        <w:r>
          <w:rPr>
            <w:webHidden/>
          </w:rPr>
          <w:fldChar w:fldCharType="end"/>
        </w:r>
      </w:hyperlink>
    </w:p>
    <w:p w14:paraId="1A4DF1FC" w14:textId="30386127" w:rsidR="00290430" w:rsidRDefault="00290430">
      <w:pPr>
        <w:pStyle w:val="TDC4"/>
        <w:rPr>
          <w:rFonts w:eastAsiaTheme="minorEastAsia" w:cstheme="minorBidi"/>
          <w:color w:val="auto"/>
          <w:kern w:val="2"/>
          <w:sz w:val="24"/>
          <w:szCs w:val="24"/>
          <w:lang w:val="es-ES"/>
          <w14:ligatures w14:val="standardContextual"/>
        </w:rPr>
      </w:pPr>
      <w:hyperlink w:anchor="_Toc226909717" w:history="1">
        <w:r w:rsidRPr="00EC2C99">
          <w:rPr>
            <w:rStyle w:val="Hipervnculo"/>
          </w:rPr>
          <w:t>TextDirectionRightToLeft</w:t>
        </w:r>
        <w:r>
          <w:rPr>
            <w:webHidden/>
          </w:rPr>
          <w:tab/>
        </w:r>
        <w:r>
          <w:rPr>
            <w:webHidden/>
          </w:rPr>
          <w:fldChar w:fldCharType="begin"/>
        </w:r>
        <w:r>
          <w:rPr>
            <w:webHidden/>
          </w:rPr>
          <w:instrText xml:space="preserve"> PAGEREF _Toc226909717 \h </w:instrText>
        </w:r>
        <w:r>
          <w:rPr>
            <w:webHidden/>
          </w:rPr>
        </w:r>
        <w:r>
          <w:rPr>
            <w:webHidden/>
          </w:rPr>
          <w:fldChar w:fldCharType="separate"/>
        </w:r>
        <w:r>
          <w:rPr>
            <w:webHidden/>
          </w:rPr>
          <w:t>54</w:t>
        </w:r>
        <w:r>
          <w:rPr>
            <w:webHidden/>
          </w:rPr>
          <w:fldChar w:fldCharType="end"/>
        </w:r>
      </w:hyperlink>
    </w:p>
    <w:p w14:paraId="3B4915EE" w14:textId="0ED4F78E" w:rsidR="00290430" w:rsidRDefault="00290430">
      <w:pPr>
        <w:pStyle w:val="TDC4"/>
        <w:rPr>
          <w:rFonts w:eastAsiaTheme="minorEastAsia" w:cstheme="minorBidi"/>
          <w:color w:val="auto"/>
          <w:kern w:val="2"/>
          <w:sz w:val="24"/>
          <w:szCs w:val="24"/>
          <w:lang w:val="es-ES"/>
          <w14:ligatures w14:val="standardContextual"/>
        </w:rPr>
      </w:pPr>
      <w:hyperlink w:anchor="_Toc226909718" w:history="1">
        <w:r w:rsidRPr="00EC2C99">
          <w:rPr>
            <w:rStyle w:val="Hipervnculo"/>
          </w:rPr>
          <w:t>TextDirectionContext</w:t>
        </w:r>
        <w:r>
          <w:rPr>
            <w:webHidden/>
          </w:rPr>
          <w:tab/>
        </w:r>
        <w:r>
          <w:rPr>
            <w:webHidden/>
          </w:rPr>
          <w:fldChar w:fldCharType="begin"/>
        </w:r>
        <w:r>
          <w:rPr>
            <w:webHidden/>
          </w:rPr>
          <w:instrText xml:space="preserve"> PAGEREF _Toc226909718 \h </w:instrText>
        </w:r>
        <w:r>
          <w:rPr>
            <w:webHidden/>
          </w:rPr>
        </w:r>
        <w:r>
          <w:rPr>
            <w:webHidden/>
          </w:rPr>
          <w:fldChar w:fldCharType="separate"/>
        </w:r>
        <w:r>
          <w:rPr>
            <w:webHidden/>
          </w:rPr>
          <w:t>55</w:t>
        </w:r>
        <w:r>
          <w:rPr>
            <w:webHidden/>
          </w:rPr>
          <w:fldChar w:fldCharType="end"/>
        </w:r>
      </w:hyperlink>
    </w:p>
    <w:p w14:paraId="7DDB2CF0" w14:textId="2862EAB2" w:rsidR="00290430" w:rsidRDefault="00290430">
      <w:pPr>
        <w:pStyle w:val="TDC4"/>
        <w:rPr>
          <w:rFonts w:eastAsiaTheme="minorEastAsia" w:cstheme="minorBidi"/>
          <w:color w:val="auto"/>
          <w:kern w:val="2"/>
          <w:sz w:val="24"/>
          <w:szCs w:val="24"/>
          <w:lang w:val="es-ES"/>
          <w14:ligatures w14:val="standardContextual"/>
        </w:rPr>
      </w:pPr>
      <w:hyperlink w:anchor="_Toc226909719" w:history="1">
        <w:r w:rsidRPr="00EC2C99">
          <w:rPr>
            <w:rStyle w:val="Hipervnculo"/>
          </w:rPr>
          <w:t>AlignLeft</w:t>
        </w:r>
        <w:r>
          <w:rPr>
            <w:webHidden/>
          </w:rPr>
          <w:tab/>
        </w:r>
        <w:r>
          <w:rPr>
            <w:webHidden/>
          </w:rPr>
          <w:fldChar w:fldCharType="begin"/>
        </w:r>
        <w:r>
          <w:rPr>
            <w:webHidden/>
          </w:rPr>
          <w:instrText xml:space="preserve"> PAGEREF _Toc226909719 \h </w:instrText>
        </w:r>
        <w:r>
          <w:rPr>
            <w:webHidden/>
          </w:rPr>
        </w:r>
        <w:r>
          <w:rPr>
            <w:webHidden/>
          </w:rPr>
          <w:fldChar w:fldCharType="separate"/>
        </w:r>
        <w:r>
          <w:rPr>
            <w:webHidden/>
          </w:rPr>
          <w:t>55</w:t>
        </w:r>
        <w:r>
          <w:rPr>
            <w:webHidden/>
          </w:rPr>
          <w:fldChar w:fldCharType="end"/>
        </w:r>
      </w:hyperlink>
    </w:p>
    <w:p w14:paraId="5C57FF74" w14:textId="2686E8A9" w:rsidR="00290430" w:rsidRDefault="00290430">
      <w:pPr>
        <w:pStyle w:val="TDC4"/>
        <w:rPr>
          <w:rFonts w:eastAsiaTheme="minorEastAsia" w:cstheme="minorBidi"/>
          <w:color w:val="auto"/>
          <w:kern w:val="2"/>
          <w:sz w:val="24"/>
          <w:szCs w:val="24"/>
          <w:lang w:val="es-ES"/>
          <w14:ligatures w14:val="standardContextual"/>
        </w:rPr>
      </w:pPr>
      <w:hyperlink w:anchor="_Toc226909720" w:history="1">
        <w:r w:rsidRPr="00EC2C99">
          <w:rPr>
            <w:rStyle w:val="Hipervnculo"/>
          </w:rPr>
          <w:t>AlignCenter</w:t>
        </w:r>
        <w:r>
          <w:rPr>
            <w:webHidden/>
          </w:rPr>
          <w:tab/>
        </w:r>
        <w:r>
          <w:rPr>
            <w:webHidden/>
          </w:rPr>
          <w:fldChar w:fldCharType="begin"/>
        </w:r>
        <w:r>
          <w:rPr>
            <w:webHidden/>
          </w:rPr>
          <w:instrText xml:space="preserve"> PAGEREF _Toc226909720 \h </w:instrText>
        </w:r>
        <w:r>
          <w:rPr>
            <w:webHidden/>
          </w:rPr>
        </w:r>
        <w:r>
          <w:rPr>
            <w:webHidden/>
          </w:rPr>
          <w:fldChar w:fldCharType="separate"/>
        </w:r>
        <w:r>
          <w:rPr>
            <w:webHidden/>
          </w:rPr>
          <w:t>55</w:t>
        </w:r>
        <w:r>
          <w:rPr>
            <w:webHidden/>
          </w:rPr>
          <w:fldChar w:fldCharType="end"/>
        </w:r>
      </w:hyperlink>
    </w:p>
    <w:p w14:paraId="36EFE02E" w14:textId="120A652A" w:rsidR="00290430" w:rsidRDefault="00290430">
      <w:pPr>
        <w:pStyle w:val="TDC4"/>
        <w:rPr>
          <w:rFonts w:eastAsiaTheme="minorEastAsia" w:cstheme="minorBidi"/>
          <w:color w:val="auto"/>
          <w:kern w:val="2"/>
          <w:sz w:val="24"/>
          <w:szCs w:val="24"/>
          <w:lang w:val="es-ES"/>
          <w14:ligatures w14:val="standardContextual"/>
        </w:rPr>
      </w:pPr>
      <w:hyperlink w:anchor="_Toc226909721" w:history="1">
        <w:r w:rsidRPr="00EC2C99">
          <w:rPr>
            <w:rStyle w:val="Hipervnculo"/>
          </w:rPr>
          <w:t>AlignRight</w:t>
        </w:r>
        <w:r>
          <w:rPr>
            <w:webHidden/>
          </w:rPr>
          <w:tab/>
        </w:r>
        <w:r>
          <w:rPr>
            <w:webHidden/>
          </w:rPr>
          <w:fldChar w:fldCharType="begin"/>
        </w:r>
        <w:r>
          <w:rPr>
            <w:webHidden/>
          </w:rPr>
          <w:instrText xml:space="preserve"> PAGEREF _Toc226909721 \h </w:instrText>
        </w:r>
        <w:r>
          <w:rPr>
            <w:webHidden/>
          </w:rPr>
        </w:r>
        <w:r>
          <w:rPr>
            <w:webHidden/>
          </w:rPr>
          <w:fldChar w:fldCharType="separate"/>
        </w:r>
        <w:r>
          <w:rPr>
            <w:webHidden/>
          </w:rPr>
          <w:t>56</w:t>
        </w:r>
        <w:r>
          <w:rPr>
            <w:webHidden/>
          </w:rPr>
          <w:fldChar w:fldCharType="end"/>
        </w:r>
      </w:hyperlink>
    </w:p>
    <w:p w14:paraId="2B7812CA" w14:textId="75804554" w:rsidR="00290430" w:rsidRDefault="00290430">
      <w:pPr>
        <w:pStyle w:val="TDC4"/>
        <w:rPr>
          <w:rFonts w:eastAsiaTheme="minorEastAsia" w:cstheme="minorBidi"/>
          <w:color w:val="auto"/>
          <w:kern w:val="2"/>
          <w:sz w:val="24"/>
          <w:szCs w:val="24"/>
          <w:lang w:val="es-ES"/>
          <w14:ligatures w14:val="standardContextual"/>
        </w:rPr>
      </w:pPr>
      <w:hyperlink w:anchor="_Toc226909722" w:history="1">
        <w:r w:rsidRPr="00EC2C99">
          <w:rPr>
            <w:rStyle w:val="Hipervnculo"/>
          </w:rPr>
          <w:t>IndentIncreaseExcel</w:t>
        </w:r>
        <w:r>
          <w:rPr>
            <w:webHidden/>
          </w:rPr>
          <w:tab/>
        </w:r>
        <w:r>
          <w:rPr>
            <w:webHidden/>
          </w:rPr>
          <w:fldChar w:fldCharType="begin"/>
        </w:r>
        <w:r>
          <w:rPr>
            <w:webHidden/>
          </w:rPr>
          <w:instrText xml:space="preserve"> PAGEREF _Toc226909722 \h </w:instrText>
        </w:r>
        <w:r>
          <w:rPr>
            <w:webHidden/>
          </w:rPr>
        </w:r>
        <w:r>
          <w:rPr>
            <w:webHidden/>
          </w:rPr>
          <w:fldChar w:fldCharType="separate"/>
        </w:r>
        <w:r>
          <w:rPr>
            <w:webHidden/>
          </w:rPr>
          <w:t>56</w:t>
        </w:r>
        <w:r>
          <w:rPr>
            <w:webHidden/>
          </w:rPr>
          <w:fldChar w:fldCharType="end"/>
        </w:r>
      </w:hyperlink>
    </w:p>
    <w:p w14:paraId="38758D33" w14:textId="2B76BC99" w:rsidR="00290430" w:rsidRDefault="00290430">
      <w:pPr>
        <w:pStyle w:val="TDC4"/>
        <w:rPr>
          <w:rFonts w:eastAsiaTheme="minorEastAsia" w:cstheme="minorBidi"/>
          <w:color w:val="auto"/>
          <w:kern w:val="2"/>
          <w:sz w:val="24"/>
          <w:szCs w:val="24"/>
          <w:lang w:val="es-ES"/>
          <w14:ligatures w14:val="standardContextual"/>
        </w:rPr>
      </w:pPr>
      <w:hyperlink w:anchor="_Toc226909723" w:history="1">
        <w:r w:rsidRPr="00EC2C99">
          <w:rPr>
            <w:rStyle w:val="Hipervnculo"/>
          </w:rPr>
          <w:t>IndentDecreaseExcel</w:t>
        </w:r>
        <w:r>
          <w:rPr>
            <w:webHidden/>
          </w:rPr>
          <w:tab/>
        </w:r>
        <w:r>
          <w:rPr>
            <w:webHidden/>
          </w:rPr>
          <w:fldChar w:fldCharType="begin"/>
        </w:r>
        <w:r>
          <w:rPr>
            <w:webHidden/>
          </w:rPr>
          <w:instrText xml:space="preserve"> PAGEREF _Toc226909723 \h </w:instrText>
        </w:r>
        <w:r>
          <w:rPr>
            <w:webHidden/>
          </w:rPr>
        </w:r>
        <w:r>
          <w:rPr>
            <w:webHidden/>
          </w:rPr>
          <w:fldChar w:fldCharType="separate"/>
        </w:r>
        <w:r>
          <w:rPr>
            <w:webHidden/>
          </w:rPr>
          <w:t>57</w:t>
        </w:r>
        <w:r>
          <w:rPr>
            <w:webHidden/>
          </w:rPr>
          <w:fldChar w:fldCharType="end"/>
        </w:r>
      </w:hyperlink>
    </w:p>
    <w:p w14:paraId="10B6B1C0" w14:textId="5119A585" w:rsidR="00290430" w:rsidRDefault="00290430">
      <w:pPr>
        <w:pStyle w:val="TDC4"/>
        <w:rPr>
          <w:rFonts w:eastAsiaTheme="minorEastAsia" w:cstheme="minorBidi"/>
          <w:color w:val="auto"/>
          <w:kern w:val="2"/>
          <w:sz w:val="24"/>
          <w:szCs w:val="24"/>
          <w:lang w:val="es-ES"/>
          <w14:ligatures w14:val="standardContextual"/>
        </w:rPr>
      </w:pPr>
      <w:hyperlink w:anchor="_Toc226909724" w:history="1">
        <w:r w:rsidRPr="00EC2C99">
          <w:rPr>
            <w:rStyle w:val="Hipervnculo"/>
          </w:rPr>
          <w:t>WrapText</w:t>
        </w:r>
        <w:r>
          <w:rPr>
            <w:webHidden/>
          </w:rPr>
          <w:tab/>
        </w:r>
        <w:r>
          <w:rPr>
            <w:webHidden/>
          </w:rPr>
          <w:fldChar w:fldCharType="begin"/>
        </w:r>
        <w:r>
          <w:rPr>
            <w:webHidden/>
          </w:rPr>
          <w:instrText xml:space="preserve"> PAGEREF _Toc226909724 \h </w:instrText>
        </w:r>
        <w:r>
          <w:rPr>
            <w:webHidden/>
          </w:rPr>
        </w:r>
        <w:r>
          <w:rPr>
            <w:webHidden/>
          </w:rPr>
          <w:fldChar w:fldCharType="separate"/>
        </w:r>
        <w:r>
          <w:rPr>
            <w:webHidden/>
          </w:rPr>
          <w:t>57</w:t>
        </w:r>
        <w:r>
          <w:rPr>
            <w:webHidden/>
          </w:rPr>
          <w:fldChar w:fldCharType="end"/>
        </w:r>
      </w:hyperlink>
    </w:p>
    <w:p w14:paraId="4BCDCC85" w14:textId="0E003E48" w:rsidR="00290430" w:rsidRDefault="00290430">
      <w:pPr>
        <w:pStyle w:val="TDC4"/>
        <w:rPr>
          <w:rFonts w:eastAsiaTheme="minorEastAsia" w:cstheme="minorBidi"/>
          <w:color w:val="auto"/>
          <w:kern w:val="2"/>
          <w:sz w:val="24"/>
          <w:szCs w:val="24"/>
          <w:lang w:val="es-ES"/>
          <w14:ligatures w14:val="standardContextual"/>
        </w:rPr>
      </w:pPr>
      <w:hyperlink w:anchor="_Toc226909725" w:history="1">
        <w:r w:rsidRPr="00EC2C99">
          <w:rPr>
            <w:rStyle w:val="Hipervnculo"/>
          </w:rPr>
          <w:t>MergeCenterMenu</w:t>
        </w:r>
        <w:r>
          <w:rPr>
            <w:webHidden/>
          </w:rPr>
          <w:tab/>
        </w:r>
        <w:r>
          <w:rPr>
            <w:webHidden/>
          </w:rPr>
          <w:fldChar w:fldCharType="begin"/>
        </w:r>
        <w:r>
          <w:rPr>
            <w:webHidden/>
          </w:rPr>
          <w:instrText xml:space="preserve"> PAGEREF _Toc226909725 \h </w:instrText>
        </w:r>
        <w:r>
          <w:rPr>
            <w:webHidden/>
          </w:rPr>
        </w:r>
        <w:r>
          <w:rPr>
            <w:webHidden/>
          </w:rPr>
          <w:fldChar w:fldCharType="separate"/>
        </w:r>
        <w:r>
          <w:rPr>
            <w:webHidden/>
          </w:rPr>
          <w:t>58</w:t>
        </w:r>
        <w:r>
          <w:rPr>
            <w:webHidden/>
          </w:rPr>
          <w:fldChar w:fldCharType="end"/>
        </w:r>
      </w:hyperlink>
    </w:p>
    <w:p w14:paraId="312BE5E1" w14:textId="5B35666A" w:rsidR="00290430" w:rsidRDefault="00290430">
      <w:pPr>
        <w:pStyle w:val="TDC4"/>
        <w:rPr>
          <w:rFonts w:eastAsiaTheme="minorEastAsia" w:cstheme="minorBidi"/>
          <w:color w:val="auto"/>
          <w:kern w:val="2"/>
          <w:sz w:val="24"/>
          <w:szCs w:val="24"/>
          <w:lang w:val="es-ES"/>
          <w14:ligatures w14:val="standardContextual"/>
        </w:rPr>
      </w:pPr>
      <w:hyperlink w:anchor="_Toc226909726" w:history="1">
        <w:r w:rsidRPr="00EC2C99">
          <w:rPr>
            <w:rStyle w:val="Hipervnculo"/>
          </w:rPr>
          <w:t>MergeCenter</w:t>
        </w:r>
        <w:r>
          <w:rPr>
            <w:webHidden/>
          </w:rPr>
          <w:tab/>
        </w:r>
        <w:r>
          <w:rPr>
            <w:webHidden/>
          </w:rPr>
          <w:fldChar w:fldCharType="begin"/>
        </w:r>
        <w:r>
          <w:rPr>
            <w:webHidden/>
          </w:rPr>
          <w:instrText xml:space="preserve"> PAGEREF _Toc226909726 \h </w:instrText>
        </w:r>
        <w:r>
          <w:rPr>
            <w:webHidden/>
          </w:rPr>
        </w:r>
        <w:r>
          <w:rPr>
            <w:webHidden/>
          </w:rPr>
          <w:fldChar w:fldCharType="separate"/>
        </w:r>
        <w:r>
          <w:rPr>
            <w:webHidden/>
          </w:rPr>
          <w:t>58</w:t>
        </w:r>
        <w:r>
          <w:rPr>
            <w:webHidden/>
          </w:rPr>
          <w:fldChar w:fldCharType="end"/>
        </w:r>
      </w:hyperlink>
    </w:p>
    <w:p w14:paraId="7C1EC13A" w14:textId="5BB069E0" w:rsidR="00290430" w:rsidRDefault="00290430">
      <w:pPr>
        <w:pStyle w:val="TDC4"/>
        <w:rPr>
          <w:rFonts w:eastAsiaTheme="minorEastAsia" w:cstheme="minorBidi"/>
          <w:color w:val="auto"/>
          <w:kern w:val="2"/>
          <w:sz w:val="24"/>
          <w:szCs w:val="24"/>
          <w:lang w:val="es-ES"/>
          <w14:ligatures w14:val="standardContextual"/>
        </w:rPr>
      </w:pPr>
      <w:hyperlink w:anchor="_Toc226909727" w:history="1">
        <w:r w:rsidRPr="00EC2C99">
          <w:rPr>
            <w:rStyle w:val="Hipervnculo"/>
          </w:rPr>
          <w:t>MergeCellsAcross</w:t>
        </w:r>
        <w:r>
          <w:rPr>
            <w:webHidden/>
          </w:rPr>
          <w:tab/>
        </w:r>
        <w:r>
          <w:rPr>
            <w:webHidden/>
          </w:rPr>
          <w:fldChar w:fldCharType="begin"/>
        </w:r>
        <w:r>
          <w:rPr>
            <w:webHidden/>
          </w:rPr>
          <w:instrText xml:space="preserve"> PAGEREF _Toc226909727 \h </w:instrText>
        </w:r>
        <w:r>
          <w:rPr>
            <w:webHidden/>
          </w:rPr>
        </w:r>
        <w:r>
          <w:rPr>
            <w:webHidden/>
          </w:rPr>
          <w:fldChar w:fldCharType="separate"/>
        </w:r>
        <w:r>
          <w:rPr>
            <w:webHidden/>
          </w:rPr>
          <w:t>59</w:t>
        </w:r>
        <w:r>
          <w:rPr>
            <w:webHidden/>
          </w:rPr>
          <w:fldChar w:fldCharType="end"/>
        </w:r>
      </w:hyperlink>
    </w:p>
    <w:p w14:paraId="42E7BBC4" w14:textId="702C078A" w:rsidR="00290430" w:rsidRDefault="00290430">
      <w:pPr>
        <w:pStyle w:val="TDC4"/>
        <w:rPr>
          <w:rFonts w:eastAsiaTheme="minorEastAsia" w:cstheme="minorBidi"/>
          <w:color w:val="auto"/>
          <w:kern w:val="2"/>
          <w:sz w:val="24"/>
          <w:szCs w:val="24"/>
          <w:lang w:val="es-ES"/>
          <w14:ligatures w14:val="standardContextual"/>
        </w:rPr>
      </w:pPr>
      <w:hyperlink w:anchor="_Toc226909728" w:history="1">
        <w:r w:rsidRPr="00EC2C99">
          <w:rPr>
            <w:rStyle w:val="Hipervnculo"/>
          </w:rPr>
          <w:t>MergeCells</w:t>
        </w:r>
        <w:r>
          <w:rPr>
            <w:webHidden/>
          </w:rPr>
          <w:tab/>
        </w:r>
        <w:r>
          <w:rPr>
            <w:webHidden/>
          </w:rPr>
          <w:fldChar w:fldCharType="begin"/>
        </w:r>
        <w:r>
          <w:rPr>
            <w:webHidden/>
          </w:rPr>
          <w:instrText xml:space="preserve"> PAGEREF _Toc226909728 \h </w:instrText>
        </w:r>
        <w:r>
          <w:rPr>
            <w:webHidden/>
          </w:rPr>
        </w:r>
        <w:r>
          <w:rPr>
            <w:webHidden/>
          </w:rPr>
          <w:fldChar w:fldCharType="separate"/>
        </w:r>
        <w:r>
          <w:rPr>
            <w:webHidden/>
          </w:rPr>
          <w:t>59</w:t>
        </w:r>
        <w:r>
          <w:rPr>
            <w:webHidden/>
          </w:rPr>
          <w:fldChar w:fldCharType="end"/>
        </w:r>
      </w:hyperlink>
    </w:p>
    <w:p w14:paraId="4F1B250B" w14:textId="4042E84E" w:rsidR="00290430" w:rsidRDefault="00290430">
      <w:pPr>
        <w:pStyle w:val="TDC4"/>
        <w:rPr>
          <w:rFonts w:eastAsiaTheme="minorEastAsia" w:cstheme="minorBidi"/>
          <w:color w:val="auto"/>
          <w:kern w:val="2"/>
          <w:sz w:val="24"/>
          <w:szCs w:val="24"/>
          <w:lang w:val="es-ES"/>
          <w14:ligatures w14:val="standardContextual"/>
        </w:rPr>
      </w:pPr>
      <w:hyperlink w:anchor="_Toc226909729" w:history="1">
        <w:r w:rsidRPr="00EC2C99">
          <w:rPr>
            <w:rStyle w:val="Hipervnculo"/>
          </w:rPr>
          <w:t>UnmergeCells</w:t>
        </w:r>
        <w:r>
          <w:rPr>
            <w:webHidden/>
          </w:rPr>
          <w:tab/>
        </w:r>
        <w:r>
          <w:rPr>
            <w:webHidden/>
          </w:rPr>
          <w:fldChar w:fldCharType="begin"/>
        </w:r>
        <w:r>
          <w:rPr>
            <w:webHidden/>
          </w:rPr>
          <w:instrText xml:space="preserve"> PAGEREF _Toc226909729 \h </w:instrText>
        </w:r>
        <w:r>
          <w:rPr>
            <w:webHidden/>
          </w:rPr>
        </w:r>
        <w:r>
          <w:rPr>
            <w:webHidden/>
          </w:rPr>
          <w:fldChar w:fldCharType="separate"/>
        </w:r>
        <w:r>
          <w:rPr>
            <w:webHidden/>
          </w:rPr>
          <w:t>60</w:t>
        </w:r>
        <w:r>
          <w:rPr>
            <w:webHidden/>
          </w:rPr>
          <w:fldChar w:fldCharType="end"/>
        </w:r>
      </w:hyperlink>
    </w:p>
    <w:p w14:paraId="5F6904D7" w14:textId="0A9FEAA2" w:rsidR="00290430" w:rsidRDefault="00290430">
      <w:pPr>
        <w:pStyle w:val="TDC4"/>
        <w:rPr>
          <w:rFonts w:eastAsiaTheme="minorEastAsia" w:cstheme="minorBidi"/>
          <w:color w:val="auto"/>
          <w:kern w:val="2"/>
          <w:sz w:val="24"/>
          <w:szCs w:val="24"/>
          <w:lang w:val="es-ES"/>
          <w14:ligatures w14:val="standardContextual"/>
        </w:rPr>
      </w:pPr>
      <w:hyperlink w:anchor="_Toc226909730" w:history="1">
        <w:r w:rsidRPr="00EC2C99">
          <w:rPr>
            <w:rStyle w:val="Hipervnculo"/>
          </w:rPr>
          <w:t>CellAlignementOptions</w:t>
        </w:r>
        <w:r>
          <w:rPr>
            <w:webHidden/>
          </w:rPr>
          <w:tab/>
        </w:r>
        <w:r>
          <w:rPr>
            <w:webHidden/>
          </w:rPr>
          <w:fldChar w:fldCharType="begin"/>
        </w:r>
        <w:r>
          <w:rPr>
            <w:webHidden/>
          </w:rPr>
          <w:instrText xml:space="preserve"> PAGEREF _Toc226909730 \h </w:instrText>
        </w:r>
        <w:r>
          <w:rPr>
            <w:webHidden/>
          </w:rPr>
        </w:r>
        <w:r>
          <w:rPr>
            <w:webHidden/>
          </w:rPr>
          <w:fldChar w:fldCharType="separate"/>
        </w:r>
        <w:r>
          <w:rPr>
            <w:webHidden/>
          </w:rPr>
          <w:t>60</w:t>
        </w:r>
        <w:r>
          <w:rPr>
            <w:webHidden/>
          </w:rPr>
          <w:fldChar w:fldCharType="end"/>
        </w:r>
      </w:hyperlink>
    </w:p>
    <w:p w14:paraId="5AEB90E2" w14:textId="7322C69B" w:rsidR="00290430" w:rsidRDefault="00290430">
      <w:pPr>
        <w:pStyle w:val="TDC3"/>
        <w:rPr>
          <w:rFonts w:eastAsiaTheme="minorEastAsia" w:cstheme="minorBidi"/>
          <w:color w:val="auto"/>
          <w:kern w:val="2"/>
          <w:sz w:val="24"/>
          <w:szCs w:val="24"/>
          <w:lang w:val="es-ES"/>
          <w14:ligatures w14:val="standardContextual"/>
        </w:rPr>
      </w:pPr>
      <w:hyperlink w:anchor="_Toc226909731" w:history="1">
        <w:r w:rsidRPr="00EC2C99">
          <w:rPr>
            <w:rStyle w:val="Hipervnculo"/>
          </w:rPr>
          <w:t>Numero</w:t>
        </w:r>
        <w:r>
          <w:rPr>
            <w:webHidden/>
          </w:rPr>
          <w:tab/>
        </w:r>
        <w:r>
          <w:rPr>
            <w:webHidden/>
          </w:rPr>
          <w:fldChar w:fldCharType="begin"/>
        </w:r>
        <w:r>
          <w:rPr>
            <w:webHidden/>
          </w:rPr>
          <w:instrText xml:space="preserve"> PAGEREF _Toc226909731 \h </w:instrText>
        </w:r>
        <w:r>
          <w:rPr>
            <w:webHidden/>
          </w:rPr>
        </w:r>
        <w:r>
          <w:rPr>
            <w:webHidden/>
          </w:rPr>
          <w:fldChar w:fldCharType="separate"/>
        </w:r>
        <w:r>
          <w:rPr>
            <w:webHidden/>
          </w:rPr>
          <w:t>62</w:t>
        </w:r>
        <w:r>
          <w:rPr>
            <w:webHidden/>
          </w:rPr>
          <w:fldChar w:fldCharType="end"/>
        </w:r>
      </w:hyperlink>
    </w:p>
    <w:p w14:paraId="1A2213B5" w14:textId="22B4AEAF" w:rsidR="00290430" w:rsidRDefault="00290430">
      <w:pPr>
        <w:pStyle w:val="TDC4"/>
        <w:rPr>
          <w:rFonts w:eastAsiaTheme="minorEastAsia" w:cstheme="minorBidi"/>
          <w:color w:val="auto"/>
          <w:kern w:val="2"/>
          <w:sz w:val="24"/>
          <w:szCs w:val="24"/>
          <w:lang w:val="es-ES"/>
          <w14:ligatures w14:val="standardContextual"/>
        </w:rPr>
      </w:pPr>
      <w:hyperlink w:anchor="_Toc226909732" w:history="1">
        <w:r w:rsidRPr="00EC2C99">
          <w:rPr>
            <w:rStyle w:val="Hipervnculo"/>
          </w:rPr>
          <w:t>NumberFormatGallery</w:t>
        </w:r>
        <w:r>
          <w:rPr>
            <w:webHidden/>
          </w:rPr>
          <w:tab/>
        </w:r>
        <w:r>
          <w:rPr>
            <w:webHidden/>
          </w:rPr>
          <w:fldChar w:fldCharType="begin"/>
        </w:r>
        <w:r>
          <w:rPr>
            <w:webHidden/>
          </w:rPr>
          <w:instrText xml:space="preserve"> PAGEREF _Toc226909732 \h </w:instrText>
        </w:r>
        <w:r>
          <w:rPr>
            <w:webHidden/>
          </w:rPr>
        </w:r>
        <w:r>
          <w:rPr>
            <w:webHidden/>
          </w:rPr>
          <w:fldChar w:fldCharType="separate"/>
        </w:r>
        <w:r>
          <w:rPr>
            <w:webHidden/>
          </w:rPr>
          <w:t>62</w:t>
        </w:r>
        <w:r>
          <w:rPr>
            <w:webHidden/>
          </w:rPr>
          <w:fldChar w:fldCharType="end"/>
        </w:r>
      </w:hyperlink>
    </w:p>
    <w:p w14:paraId="285AC5EC" w14:textId="37C183BB" w:rsidR="00290430" w:rsidRDefault="00290430">
      <w:pPr>
        <w:pStyle w:val="TDC4"/>
        <w:rPr>
          <w:rFonts w:eastAsiaTheme="minorEastAsia" w:cstheme="minorBidi"/>
          <w:color w:val="auto"/>
          <w:kern w:val="2"/>
          <w:sz w:val="24"/>
          <w:szCs w:val="24"/>
          <w:lang w:val="es-ES"/>
          <w14:ligatures w14:val="standardContextual"/>
        </w:rPr>
      </w:pPr>
      <w:hyperlink w:anchor="_Toc226909733" w:history="1">
        <w:r w:rsidRPr="00EC2C99">
          <w:rPr>
            <w:rStyle w:val="Hipervnculo"/>
          </w:rPr>
          <w:t>NumberFormatsDialog</w:t>
        </w:r>
        <w:r>
          <w:rPr>
            <w:webHidden/>
          </w:rPr>
          <w:tab/>
        </w:r>
        <w:r>
          <w:rPr>
            <w:webHidden/>
          </w:rPr>
          <w:fldChar w:fldCharType="begin"/>
        </w:r>
        <w:r>
          <w:rPr>
            <w:webHidden/>
          </w:rPr>
          <w:instrText xml:space="preserve"> PAGEREF _Toc226909733 \h </w:instrText>
        </w:r>
        <w:r>
          <w:rPr>
            <w:webHidden/>
          </w:rPr>
        </w:r>
        <w:r>
          <w:rPr>
            <w:webHidden/>
          </w:rPr>
          <w:fldChar w:fldCharType="separate"/>
        </w:r>
        <w:r>
          <w:rPr>
            <w:webHidden/>
          </w:rPr>
          <w:t>62</w:t>
        </w:r>
        <w:r>
          <w:rPr>
            <w:webHidden/>
          </w:rPr>
          <w:fldChar w:fldCharType="end"/>
        </w:r>
      </w:hyperlink>
    </w:p>
    <w:p w14:paraId="3D67A6EE" w14:textId="67EA67F5" w:rsidR="00290430" w:rsidRDefault="00290430">
      <w:pPr>
        <w:pStyle w:val="TDC4"/>
        <w:rPr>
          <w:rFonts w:eastAsiaTheme="minorEastAsia" w:cstheme="minorBidi"/>
          <w:color w:val="auto"/>
          <w:kern w:val="2"/>
          <w:sz w:val="24"/>
          <w:szCs w:val="24"/>
          <w:lang w:val="es-ES"/>
          <w14:ligatures w14:val="standardContextual"/>
        </w:rPr>
      </w:pPr>
      <w:hyperlink w:anchor="_Toc226909734" w:history="1">
        <w:r w:rsidRPr="00EC2C99">
          <w:rPr>
            <w:rStyle w:val="Hipervnculo"/>
          </w:rPr>
          <w:t>AccountingFormatMenu</w:t>
        </w:r>
        <w:r>
          <w:rPr>
            <w:webHidden/>
          </w:rPr>
          <w:tab/>
        </w:r>
        <w:r>
          <w:rPr>
            <w:webHidden/>
          </w:rPr>
          <w:fldChar w:fldCharType="begin"/>
        </w:r>
        <w:r>
          <w:rPr>
            <w:webHidden/>
          </w:rPr>
          <w:instrText xml:space="preserve"> PAGEREF _Toc226909734 \h </w:instrText>
        </w:r>
        <w:r>
          <w:rPr>
            <w:webHidden/>
          </w:rPr>
        </w:r>
        <w:r>
          <w:rPr>
            <w:webHidden/>
          </w:rPr>
          <w:fldChar w:fldCharType="separate"/>
        </w:r>
        <w:r>
          <w:rPr>
            <w:webHidden/>
          </w:rPr>
          <w:t>63</w:t>
        </w:r>
        <w:r>
          <w:rPr>
            <w:webHidden/>
          </w:rPr>
          <w:fldChar w:fldCharType="end"/>
        </w:r>
      </w:hyperlink>
    </w:p>
    <w:p w14:paraId="4C7BDB24" w14:textId="5A6FC7EB" w:rsidR="00290430" w:rsidRDefault="00290430">
      <w:pPr>
        <w:pStyle w:val="TDC4"/>
        <w:rPr>
          <w:rFonts w:eastAsiaTheme="minorEastAsia" w:cstheme="minorBidi"/>
          <w:color w:val="auto"/>
          <w:kern w:val="2"/>
          <w:sz w:val="24"/>
          <w:szCs w:val="24"/>
          <w:lang w:val="es-ES"/>
          <w14:ligatures w14:val="standardContextual"/>
        </w:rPr>
      </w:pPr>
      <w:hyperlink w:anchor="_Toc226909735" w:history="1">
        <w:r w:rsidRPr="00EC2C99">
          <w:rPr>
            <w:rStyle w:val="Hipervnculo"/>
          </w:rPr>
          <w:t>AccountingFormatMoreExcel</w:t>
        </w:r>
        <w:r>
          <w:rPr>
            <w:webHidden/>
          </w:rPr>
          <w:tab/>
        </w:r>
        <w:r>
          <w:rPr>
            <w:webHidden/>
          </w:rPr>
          <w:fldChar w:fldCharType="begin"/>
        </w:r>
        <w:r>
          <w:rPr>
            <w:webHidden/>
          </w:rPr>
          <w:instrText xml:space="preserve"> PAGEREF _Toc226909735 \h </w:instrText>
        </w:r>
        <w:r>
          <w:rPr>
            <w:webHidden/>
          </w:rPr>
        </w:r>
        <w:r>
          <w:rPr>
            <w:webHidden/>
          </w:rPr>
          <w:fldChar w:fldCharType="separate"/>
        </w:r>
        <w:r>
          <w:rPr>
            <w:webHidden/>
          </w:rPr>
          <w:t>63</w:t>
        </w:r>
        <w:r>
          <w:rPr>
            <w:webHidden/>
          </w:rPr>
          <w:fldChar w:fldCharType="end"/>
        </w:r>
      </w:hyperlink>
    </w:p>
    <w:p w14:paraId="4692D662" w14:textId="1F6EAD67" w:rsidR="00290430" w:rsidRDefault="00290430">
      <w:pPr>
        <w:pStyle w:val="TDC4"/>
        <w:rPr>
          <w:rFonts w:eastAsiaTheme="minorEastAsia" w:cstheme="minorBidi"/>
          <w:color w:val="auto"/>
          <w:kern w:val="2"/>
          <w:sz w:val="24"/>
          <w:szCs w:val="24"/>
          <w:lang w:val="es-ES"/>
          <w14:ligatures w14:val="standardContextual"/>
        </w:rPr>
      </w:pPr>
      <w:hyperlink w:anchor="_Toc226909736" w:history="1">
        <w:r w:rsidRPr="00EC2C99">
          <w:rPr>
            <w:rStyle w:val="Hipervnculo"/>
          </w:rPr>
          <w:t>AccountingFormat</w:t>
        </w:r>
        <w:r>
          <w:rPr>
            <w:webHidden/>
          </w:rPr>
          <w:tab/>
        </w:r>
        <w:r>
          <w:rPr>
            <w:webHidden/>
          </w:rPr>
          <w:fldChar w:fldCharType="begin"/>
        </w:r>
        <w:r>
          <w:rPr>
            <w:webHidden/>
          </w:rPr>
          <w:instrText xml:space="preserve"> PAGEREF _Toc226909736 \h </w:instrText>
        </w:r>
        <w:r>
          <w:rPr>
            <w:webHidden/>
          </w:rPr>
        </w:r>
        <w:r>
          <w:rPr>
            <w:webHidden/>
          </w:rPr>
          <w:fldChar w:fldCharType="separate"/>
        </w:r>
        <w:r>
          <w:rPr>
            <w:webHidden/>
          </w:rPr>
          <w:t>64</w:t>
        </w:r>
        <w:r>
          <w:rPr>
            <w:webHidden/>
          </w:rPr>
          <w:fldChar w:fldCharType="end"/>
        </w:r>
      </w:hyperlink>
    </w:p>
    <w:p w14:paraId="0A37536F" w14:textId="1A935507" w:rsidR="00290430" w:rsidRDefault="00290430">
      <w:pPr>
        <w:pStyle w:val="TDC4"/>
        <w:rPr>
          <w:rFonts w:eastAsiaTheme="minorEastAsia" w:cstheme="minorBidi"/>
          <w:color w:val="auto"/>
          <w:kern w:val="2"/>
          <w:sz w:val="24"/>
          <w:szCs w:val="24"/>
          <w:lang w:val="es-ES"/>
          <w14:ligatures w14:val="standardContextual"/>
        </w:rPr>
      </w:pPr>
      <w:hyperlink w:anchor="_Toc226909737" w:history="1">
        <w:r w:rsidRPr="00EC2C99">
          <w:rPr>
            <w:rStyle w:val="Hipervnculo"/>
          </w:rPr>
          <w:t>PercentStyle</w:t>
        </w:r>
        <w:r>
          <w:rPr>
            <w:webHidden/>
          </w:rPr>
          <w:tab/>
        </w:r>
        <w:r>
          <w:rPr>
            <w:webHidden/>
          </w:rPr>
          <w:fldChar w:fldCharType="begin"/>
        </w:r>
        <w:r>
          <w:rPr>
            <w:webHidden/>
          </w:rPr>
          <w:instrText xml:space="preserve"> PAGEREF _Toc226909737 \h </w:instrText>
        </w:r>
        <w:r>
          <w:rPr>
            <w:webHidden/>
          </w:rPr>
        </w:r>
        <w:r>
          <w:rPr>
            <w:webHidden/>
          </w:rPr>
          <w:fldChar w:fldCharType="separate"/>
        </w:r>
        <w:r>
          <w:rPr>
            <w:webHidden/>
          </w:rPr>
          <w:t>64</w:t>
        </w:r>
        <w:r>
          <w:rPr>
            <w:webHidden/>
          </w:rPr>
          <w:fldChar w:fldCharType="end"/>
        </w:r>
      </w:hyperlink>
    </w:p>
    <w:p w14:paraId="07887709" w14:textId="082ECC2A" w:rsidR="00290430" w:rsidRDefault="00290430">
      <w:pPr>
        <w:pStyle w:val="TDC4"/>
        <w:rPr>
          <w:rFonts w:eastAsiaTheme="minorEastAsia" w:cstheme="minorBidi"/>
          <w:color w:val="auto"/>
          <w:kern w:val="2"/>
          <w:sz w:val="24"/>
          <w:szCs w:val="24"/>
          <w:lang w:val="es-ES"/>
          <w14:ligatures w14:val="standardContextual"/>
        </w:rPr>
      </w:pPr>
      <w:hyperlink w:anchor="_Toc226909738" w:history="1">
        <w:r w:rsidRPr="00EC2C99">
          <w:rPr>
            <w:rStyle w:val="Hipervnculo"/>
          </w:rPr>
          <w:t>CommaStyle</w:t>
        </w:r>
        <w:r>
          <w:rPr>
            <w:webHidden/>
          </w:rPr>
          <w:tab/>
        </w:r>
        <w:r>
          <w:rPr>
            <w:webHidden/>
          </w:rPr>
          <w:fldChar w:fldCharType="begin"/>
        </w:r>
        <w:r>
          <w:rPr>
            <w:webHidden/>
          </w:rPr>
          <w:instrText xml:space="preserve"> PAGEREF _Toc226909738 \h </w:instrText>
        </w:r>
        <w:r>
          <w:rPr>
            <w:webHidden/>
          </w:rPr>
        </w:r>
        <w:r>
          <w:rPr>
            <w:webHidden/>
          </w:rPr>
          <w:fldChar w:fldCharType="separate"/>
        </w:r>
        <w:r>
          <w:rPr>
            <w:webHidden/>
          </w:rPr>
          <w:t>65</w:t>
        </w:r>
        <w:r>
          <w:rPr>
            <w:webHidden/>
          </w:rPr>
          <w:fldChar w:fldCharType="end"/>
        </w:r>
      </w:hyperlink>
    </w:p>
    <w:p w14:paraId="194B401B" w14:textId="706DEC58" w:rsidR="00290430" w:rsidRDefault="00290430">
      <w:pPr>
        <w:pStyle w:val="TDC4"/>
        <w:rPr>
          <w:rFonts w:eastAsiaTheme="minorEastAsia" w:cstheme="minorBidi"/>
          <w:color w:val="auto"/>
          <w:kern w:val="2"/>
          <w:sz w:val="24"/>
          <w:szCs w:val="24"/>
          <w:lang w:val="es-ES"/>
          <w14:ligatures w14:val="standardContextual"/>
        </w:rPr>
      </w:pPr>
      <w:hyperlink w:anchor="_Toc226909739" w:history="1">
        <w:r w:rsidRPr="00EC2C99">
          <w:rPr>
            <w:rStyle w:val="Hipervnculo"/>
          </w:rPr>
          <w:t>DecimalsIncrease</w:t>
        </w:r>
        <w:r>
          <w:rPr>
            <w:webHidden/>
          </w:rPr>
          <w:tab/>
        </w:r>
        <w:r>
          <w:rPr>
            <w:webHidden/>
          </w:rPr>
          <w:fldChar w:fldCharType="begin"/>
        </w:r>
        <w:r>
          <w:rPr>
            <w:webHidden/>
          </w:rPr>
          <w:instrText xml:space="preserve"> PAGEREF _Toc226909739 \h </w:instrText>
        </w:r>
        <w:r>
          <w:rPr>
            <w:webHidden/>
          </w:rPr>
        </w:r>
        <w:r>
          <w:rPr>
            <w:webHidden/>
          </w:rPr>
          <w:fldChar w:fldCharType="separate"/>
        </w:r>
        <w:r>
          <w:rPr>
            <w:webHidden/>
          </w:rPr>
          <w:t>65</w:t>
        </w:r>
        <w:r>
          <w:rPr>
            <w:webHidden/>
          </w:rPr>
          <w:fldChar w:fldCharType="end"/>
        </w:r>
      </w:hyperlink>
    </w:p>
    <w:p w14:paraId="76E7093F" w14:textId="58246706" w:rsidR="00290430" w:rsidRDefault="00290430">
      <w:pPr>
        <w:pStyle w:val="TDC4"/>
        <w:rPr>
          <w:rFonts w:eastAsiaTheme="minorEastAsia" w:cstheme="minorBidi"/>
          <w:color w:val="auto"/>
          <w:kern w:val="2"/>
          <w:sz w:val="24"/>
          <w:szCs w:val="24"/>
          <w:lang w:val="es-ES"/>
          <w14:ligatures w14:val="standardContextual"/>
        </w:rPr>
      </w:pPr>
      <w:hyperlink w:anchor="_Toc226909740" w:history="1">
        <w:r w:rsidRPr="00EC2C99">
          <w:rPr>
            <w:rStyle w:val="Hipervnculo"/>
          </w:rPr>
          <w:t>DecimalsDecrease</w:t>
        </w:r>
        <w:r>
          <w:rPr>
            <w:webHidden/>
          </w:rPr>
          <w:tab/>
        </w:r>
        <w:r>
          <w:rPr>
            <w:webHidden/>
          </w:rPr>
          <w:fldChar w:fldCharType="begin"/>
        </w:r>
        <w:r>
          <w:rPr>
            <w:webHidden/>
          </w:rPr>
          <w:instrText xml:space="preserve"> PAGEREF _Toc226909740 \h </w:instrText>
        </w:r>
        <w:r>
          <w:rPr>
            <w:webHidden/>
          </w:rPr>
        </w:r>
        <w:r>
          <w:rPr>
            <w:webHidden/>
          </w:rPr>
          <w:fldChar w:fldCharType="separate"/>
        </w:r>
        <w:r>
          <w:rPr>
            <w:webHidden/>
          </w:rPr>
          <w:t>66</w:t>
        </w:r>
        <w:r>
          <w:rPr>
            <w:webHidden/>
          </w:rPr>
          <w:fldChar w:fldCharType="end"/>
        </w:r>
      </w:hyperlink>
    </w:p>
    <w:p w14:paraId="185AB3FE" w14:textId="68938052" w:rsidR="00290430" w:rsidRDefault="00290430">
      <w:pPr>
        <w:pStyle w:val="TDC4"/>
        <w:rPr>
          <w:rFonts w:eastAsiaTheme="minorEastAsia" w:cstheme="minorBidi"/>
          <w:color w:val="auto"/>
          <w:kern w:val="2"/>
          <w:sz w:val="24"/>
          <w:szCs w:val="24"/>
          <w:lang w:val="es-ES"/>
          <w14:ligatures w14:val="standardContextual"/>
        </w:rPr>
      </w:pPr>
      <w:hyperlink w:anchor="_Toc226909741" w:history="1">
        <w:r w:rsidRPr="00EC2C99">
          <w:rPr>
            <w:rStyle w:val="Hipervnculo"/>
          </w:rPr>
          <w:t>FormatCellsNumberDialog</w:t>
        </w:r>
        <w:r>
          <w:rPr>
            <w:webHidden/>
          </w:rPr>
          <w:tab/>
        </w:r>
        <w:r>
          <w:rPr>
            <w:webHidden/>
          </w:rPr>
          <w:fldChar w:fldCharType="begin"/>
        </w:r>
        <w:r>
          <w:rPr>
            <w:webHidden/>
          </w:rPr>
          <w:instrText xml:space="preserve"> PAGEREF _Toc226909741 \h </w:instrText>
        </w:r>
        <w:r>
          <w:rPr>
            <w:webHidden/>
          </w:rPr>
        </w:r>
        <w:r>
          <w:rPr>
            <w:webHidden/>
          </w:rPr>
          <w:fldChar w:fldCharType="separate"/>
        </w:r>
        <w:r>
          <w:rPr>
            <w:webHidden/>
          </w:rPr>
          <w:t>66</w:t>
        </w:r>
        <w:r>
          <w:rPr>
            <w:webHidden/>
          </w:rPr>
          <w:fldChar w:fldCharType="end"/>
        </w:r>
      </w:hyperlink>
    </w:p>
    <w:p w14:paraId="6AB7E5B9" w14:textId="3301240B" w:rsidR="00290430" w:rsidRDefault="00290430">
      <w:pPr>
        <w:pStyle w:val="TDC3"/>
        <w:rPr>
          <w:rFonts w:eastAsiaTheme="minorEastAsia" w:cstheme="minorBidi"/>
          <w:color w:val="auto"/>
          <w:kern w:val="2"/>
          <w:sz w:val="24"/>
          <w:szCs w:val="24"/>
          <w:lang w:val="es-ES"/>
          <w14:ligatures w14:val="standardContextual"/>
        </w:rPr>
      </w:pPr>
      <w:hyperlink w:anchor="_Toc226909742" w:history="1">
        <w:r w:rsidRPr="00EC2C99">
          <w:rPr>
            <w:rStyle w:val="Hipervnculo"/>
          </w:rPr>
          <w:t>Estilos</w:t>
        </w:r>
        <w:r>
          <w:rPr>
            <w:webHidden/>
          </w:rPr>
          <w:tab/>
        </w:r>
        <w:r>
          <w:rPr>
            <w:webHidden/>
          </w:rPr>
          <w:fldChar w:fldCharType="begin"/>
        </w:r>
        <w:r>
          <w:rPr>
            <w:webHidden/>
          </w:rPr>
          <w:instrText xml:space="preserve"> PAGEREF _Toc226909742 \h </w:instrText>
        </w:r>
        <w:r>
          <w:rPr>
            <w:webHidden/>
          </w:rPr>
        </w:r>
        <w:r>
          <w:rPr>
            <w:webHidden/>
          </w:rPr>
          <w:fldChar w:fldCharType="separate"/>
        </w:r>
        <w:r>
          <w:rPr>
            <w:webHidden/>
          </w:rPr>
          <w:t>68</w:t>
        </w:r>
        <w:r>
          <w:rPr>
            <w:webHidden/>
          </w:rPr>
          <w:fldChar w:fldCharType="end"/>
        </w:r>
      </w:hyperlink>
    </w:p>
    <w:p w14:paraId="2BF4CADE" w14:textId="56AFFFCF" w:rsidR="00290430" w:rsidRDefault="00290430">
      <w:pPr>
        <w:pStyle w:val="TDC4"/>
        <w:rPr>
          <w:rFonts w:eastAsiaTheme="minorEastAsia" w:cstheme="minorBidi"/>
          <w:color w:val="auto"/>
          <w:kern w:val="2"/>
          <w:sz w:val="24"/>
          <w:szCs w:val="24"/>
          <w:lang w:val="es-ES"/>
          <w14:ligatures w14:val="standardContextual"/>
        </w:rPr>
      </w:pPr>
      <w:hyperlink w:anchor="_Toc226909743" w:history="1">
        <w:r w:rsidRPr="00EC2C99">
          <w:rPr>
            <w:rStyle w:val="Hipervnculo"/>
          </w:rPr>
          <w:t>ConditionalFormattingMenu</w:t>
        </w:r>
        <w:r>
          <w:rPr>
            <w:webHidden/>
          </w:rPr>
          <w:tab/>
        </w:r>
        <w:r>
          <w:rPr>
            <w:webHidden/>
          </w:rPr>
          <w:fldChar w:fldCharType="begin"/>
        </w:r>
        <w:r>
          <w:rPr>
            <w:webHidden/>
          </w:rPr>
          <w:instrText xml:space="preserve"> PAGEREF _Toc226909743 \h </w:instrText>
        </w:r>
        <w:r>
          <w:rPr>
            <w:webHidden/>
          </w:rPr>
        </w:r>
        <w:r>
          <w:rPr>
            <w:webHidden/>
          </w:rPr>
          <w:fldChar w:fldCharType="separate"/>
        </w:r>
        <w:r>
          <w:rPr>
            <w:webHidden/>
          </w:rPr>
          <w:t>68</w:t>
        </w:r>
        <w:r>
          <w:rPr>
            <w:webHidden/>
          </w:rPr>
          <w:fldChar w:fldCharType="end"/>
        </w:r>
      </w:hyperlink>
    </w:p>
    <w:p w14:paraId="69176643" w14:textId="3E92FF68" w:rsidR="00290430" w:rsidRDefault="00290430">
      <w:pPr>
        <w:pStyle w:val="TDC4"/>
        <w:rPr>
          <w:rFonts w:eastAsiaTheme="minorEastAsia" w:cstheme="minorBidi"/>
          <w:color w:val="auto"/>
          <w:kern w:val="2"/>
          <w:sz w:val="24"/>
          <w:szCs w:val="24"/>
          <w:lang w:val="es-ES"/>
          <w14:ligatures w14:val="standardContextual"/>
        </w:rPr>
      </w:pPr>
      <w:hyperlink w:anchor="_Toc226909744" w:history="1">
        <w:r w:rsidRPr="00EC2C99">
          <w:rPr>
            <w:rStyle w:val="Hipervnculo"/>
          </w:rPr>
          <w:t>ConditionalFormattingHighlightCellsMenu</w:t>
        </w:r>
        <w:r>
          <w:rPr>
            <w:webHidden/>
          </w:rPr>
          <w:tab/>
        </w:r>
        <w:r>
          <w:rPr>
            <w:webHidden/>
          </w:rPr>
          <w:fldChar w:fldCharType="begin"/>
        </w:r>
        <w:r>
          <w:rPr>
            <w:webHidden/>
          </w:rPr>
          <w:instrText xml:space="preserve"> PAGEREF _Toc226909744 \h </w:instrText>
        </w:r>
        <w:r>
          <w:rPr>
            <w:webHidden/>
          </w:rPr>
        </w:r>
        <w:r>
          <w:rPr>
            <w:webHidden/>
          </w:rPr>
          <w:fldChar w:fldCharType="separate"/>
        </w:r>
        <w:r>
          <w:rPr>
            <w:webHidden/>
          </w:rPr>
          <w:t>68</w:t>
        </w:r>
        <w:r>
          <w:rPr>
            <w:webHidden/>
          </w:rPr>
          <w:fldChar w:fldCharType="end"/>
        </w:r>
      </w:hyperlink>
    </w:p>
    <w:p w14:paraId="41BAFA59" w14:textId="163B6874" w:rsidR="00290430" w:rsidRDefault="00290430">
      <w:pPr>
        <w:pStyle w:val="TDC4"/>
        <w:rPr>
          <w:rFonts w:eastAsiaTheme="minorEastAsia" w:cstheme="minorBidi"/>
          <w:color w:val="auto"/>
          <w:kern w:val="2"/>
          <w:sz w:val="24"/>
          <w:szCs w:val="24"/>
          <w:lang w:val="es-ES"/>
          <w14:ligatures w14:val="standardContextual"/>
        </w:rPr>
      </w:pPr>
      <w:hyperlink w:anchor="_Toc226909745" w:history="1">
        <w:r w:rsidRPr="00EC2C99">
          <w:rPr>
            <w:rStyle w:val="Hipervnculo"/>
          </w:rPr>
          <w:t>ConditionalFormattingHighlightGreaterThan</w:t>
        </w:r>
        <w:r>
          <w:rPr>
            <w:webHidden/>
          </w:rPr>
          <w:tab/>
        </w:r>
        <w:r>
          <w:rPr>
            <w:webHidden/>
          </w:rPr>
          <w:fldChar w:fldCharType="begin"/>
        </w:r>
        <w:r>
          <w:rPr>
            <w:webHidden/>
          </w:rPr>
          <w:instrText xml:space="preserve"> PAGEREF _Toc226909745 \h </w:instrText>
        </w:r>
        <w:r>
          <w:rPr>
            <w:webHidden/>
          </w:rPr>
        </w:r>
        <w:r>
          <w:rPr>
            <w:webHidden/>
          </w:rPr>
          <w:fldChar w:fldCharType="separate"/>
        </w:r>
        <w:r>
          <w:rPr>
            <w:webHidden/>
          </w:rPr>
          <w:t>69</w:t>
        </w:r>
        <w:r>
          <w:rPr>
            <w:webHidden/>
          </w:rPr>
          <w:fldChar w:fldCharType="end"/>
        </w:r>
      </w:hyperlink>
    </w:p>
    <w:p w14:paraId="3D22F249" w14:textId="55B0BBA7" w:rsidR="00290430" w:rsidRDefault="00290430">
      <w:pPr>
        <w:pStyle w:val="TDC4"/>
        <w:rPr>
          <w:rFonts w:eastAsiaTheme="minorEastAsia" w:cstheme="minorBidi"/>
          <w:color w:val="auto"/>
          <w:kern w:val="2"/>
          <w:sz w:val="24"/>
          <w:szCs w:val="24"/>
          <w:lang w:val="es-ES"/>
          <w14:ligatures w14:val="standardContextual"/>
        </w:rPr>
      </w:pPr>
      <w:hyperlink w:anchor="_Toc226909746" w:history="1">
        <w:r w:rsidRPr="00EC2C99">
          <w:rPr>
            <w:rStyle w:val="Hipervnculo"/>
          </w:rPr>
          <w:t>ConditionalFormattingHighlightLessThan</w:t>
        </w:r>
        <w:r>
          <w:rPr>
            <w:webHidden/>
          </w:rPr>
          <w:tab/>
        </w:r>
        <w:r>
          <w:rPr>
            <w:webHidden/>
          </w:rPr>
          <w:fldChar w:fldCharType="begin"/>
        </w:r>
        <w:r>
          <w:rPr>
            <w:webHidden/>
          </w:rPr>
          <w:instrText xml:space="preserve"> PAGEREF _Toc226909746 \h </w:instrText>
        </w:r>
        <w:r>
          <w:rPr>
            <w:webHidden/>
          </w:rPr>
        </w:r>
        <w:r>
          <w:rPr>
            <w:webHidden/>
          </w:rPr>
          <w:fldChar w:fldCharType="separate"/>
        </w:r>
        <w:r>
          <w:rPr>
            <w:webHidden/>
          </w:rPr>
          <w:t>69</w:t>
        </w:r>
        <w:r>
          <w:rPr>
            <w:webHidden/>
          </w:rPr>
          <w:fldChar w:fldCharType="end"/>
        </w:r>
      </w:hyperlink>
    </w:p>
    <w:p w14:paraId="00B5BF14" w14:textId="61D72189" w:rsidR="00290430" w:rsidRDefault="00290430">
      <w:pPr>
        <w:pStyle w:val="TDC4"/>
        <w:rPr>
          <w:rFonts w:eastAsiaTheme="minorEastAsia" w:cstheme="minorBidi"/>
          <w:color w:val="auto"/>
          <w:kern w:val="2"/>
          <w:sz w:val="24"/>
          <w:szCs w:val="24"/>
          <w:lang w:val="es-ES"/>
          <w14:ligatures w14:val="standardContextual"/>
        </w:rPr>
      </w:pPr>
      <w:hyperlink w:anchor="_Toc226909747" w:history="1">
        <w:r w:rsidRPr="00EC2C99">
          <w:rPr>
            <w:rStyle w:val="Hipervnculo"/>
          </w:rPr>
          <w:t>ConditionalFormattingHighlightBetween</w:t>
        </w:r>
        <w:r>
          <w:rPr>
            <w:webHidden/>
          </w:rPr>
          <w:tab/>
        </w:r>
        <w:r>
          <w:rPr>
            <w:webHidden/>
          </w:rPr>
          <w:fldChar w:fldCharType="begin"/>
        </w:r>
        <w:r>
          <w:rPr>
            <w:webHidden/>
          </w:rPr>
          <w:instrText xml:space="preserve"> PAGEREF _Toc226909747 \h </w:instrText>
        </w:r>
        <w:r>
          <w:rPr>
            <w:webHidden/>
          </w:rPr>
        </w:r>
        <w:r>
          <w:rPr>
            <w:webHidden/>
          </w:rPr>
          <w:fldChar w:fldCharType="separate"/>
        </w:r>
        <w:r>
          <w:rPr>
            <w:webHidden/>
          </w:rPr>
          <w:t>70</w:t>
        </w:r>
        <w:r>
          <w:rPr>
            <w:webHidden/>
          </w:rPr>
          <w:fldChar w:fldCharType="end"/>
        </w:r>
      </w:hyperlink>
    </w:p>
    <w:p w14:paraId="57700C99" w14:textId="32EFAA4E" w:rsidR="00290430" w:rsidRDefault="00290430">
      <w:pPr>
        <w:pStyle w:val="TDC4"/>
        <w:rPr>
          <w:rFonts w:eastAsiaTheme="minorEastAsia" w:cstheme="minorBidi"/>
          <w:color w:val="auto"/>
          <w:kern w:val="2"/>
          <w:sz w:val="24"/>
          <w:szCs w:val="24"/>
          <w:lang w:val="es-ES"/>
          <w14:ligatures w14:val="standardContextual"/>
        </w:rPr>
      </w:pPr>
      <w:hyperlink w:anchor="_Toc226909748" w:history="1">
        <w:r w:rsidRPr="00EC2C99">
          <w:rPr>
            <w:rStyle w:val="Hipervnculo"/>
          </w:rPr>
          <w:t>ConditionalFormattingHighlightEqualTo</w:t>
        </w:r>
        <w:r>
          <w:rPr>
            <w:webHidden/>
          </w:rPr>
          <w:tab/>
        </w:r>
        <w:r>
          <w:rPr>
            <w:webHidden/>
          </w:rPr>
          <w:fldChar w:fldCharType="begin"/>
        </w:r>
        <w:r>
          <w:rPr>
            <w:webHidden/>
          </w:rPr>
          <w:instrText xml:space="preserve"> PAGEREF _Toc226909748 \h </w:instrText>
        </w:r>
        <w:r>
          <w:rPr>
            <w:webHidden/>
          </w:rPr>
        </w:r>
        <w:r>
          <w:rPr>
            <w:webHidden/>
          </w:rPr>
          <w:fldChar w:fldCharType="separate"/>
        </w:r>
        <w:r>
          <w:rPr>
            <w:webHidden/>
          </w:rPr>
          <w:t>70</w:t>
        </w:r>
        <w:r>
          <w:rPr>
            <w:webHidden/>
          </w:rPr>
          <w:fldChar w:fldCharType="end"/>
        </w:r>
      </w:hyperlink>
    </w:p>
    <w:p w14:paraId="00A03B7A" w14:textId="5AB27CD5" w:rsidR="00290430" w:rsidRDefault="00290430">
      <w:pPr>
        <w:pStyle w:val="TDC4"/>
        <w:rPr>
          <w:rFonts w:eastAsiaTheme="minorEastAsia" w:cstheme="minorBidi"/>
          <w:color w:val="auto"/>
          <w:kern w:val="2"/>
          <w:sz w:val="24"/>
          <w:szCs w:val="24"/>
          <w:lang w:val="es-ES"/>
          <w14:ligatures w14:val="standardContextual"/>
        </w:rPr>
      </w:pPr>
      <w:hyperlink w:anchor="_Toc226909749" w:history="1">
        <w:r w:rsidRPr="00EC2C99">
          <w:rPr>
            <w:rStyle w:val="Hipervnculo"/>
          </w:rPr>
          <w:t>ConditionalFormattingHighlightTextContaining</w:t>
        </w:r>
        <w:r>
          <w:rPr>
            <w:webHidden/>
          </w:rPr>
          <w:tab/>
        </w:r>
        <w:r>
          <w:rPr>
            <w:webHidden/>
          </w:rPr>
          <w:fldChar w:fldCharType="begin"/>
        </w:r>
        <w:r>
          <w:rPr>
            <w:webHidden/>
          </w:rPr>
          <w:instrText xml:space="preserve"> PAGEREF _Toc226909749 \h </w:instrText>
        </w:r>
        <w:r>
          <w:rPr>
            <w:webHidden/>
          </w:rPr>
        </w:r>
        <w:r>
          <w:rPr>
            <w:webHidden/>
          </w:rPr>
          <w:fldChar w:fldCharType="separate"/>
        </w:r>
        <w:r>
          <w:rPr>
            <w:webHidden/>
          </w:rPr>
          <w:t>71</w:t>
        </w:r>
        <w:r>
          <w:rPr>
            <w:webHidden/>
          </w:rPr>
          <w:fldChar w:fldCharType="end"/>
        </w:r>
      </w:hyperlink>
    </w:p>
    <w:p w14:paraId="1E1679DC" w14:textId="1F01261F" w:rsidR="00290430" w:rsidRDefault="00290430">
      <w:pPr>
        <w:pStyle w:val="TDC4"/>
        <w:rPr>
          <w:rFonts w:eastAsiaTheme="minorEastAsia" w:cstheme="minorBidi"/>
          <w:color w:val="auto"/>
          <w:kern w:val="2"/>
          <w:sz w:val="24"/>
          <w:szCs w:val="24"/>
          <w:lang w:val="es-ES"/>
          <w14:ligatures w14:val="standardContextual"/>
        </w:rPr>
      </w:pPr>
      <w:hyperlink w:anchor="_Toc226909750" w:history="1">
        <w:r w:rsidRPr="00EC2C99">
          <w:rPr>
            <w:rStyle w:val="Hipervnculo"/>
          </w:rPr>
          <w:t>ConditionalFormattingHighlightDateOccuring</w:t>
        </w:r>
        <w:r>
          <w:rPr>
            <w:webHidden/>
          </w:rPr>
          <w:tab/>
        </w:r>
        <w:r>
          <w:rPr>
            <w:webHidden/>
          </w:rPr>
          <w:fldChar w:fldCharType="begin"/>
        </w:r>
        <w:r>
          <w:rPr>
            <w:webHidden/>
          </w:rPr>
          <w:instrText xml:space="preserve"> PAGEREF _Toc226909750 \h </w:instrText>
        </w:r>
        <w:r>
          <w:rPr>
            <w:webHidden/>
          </w:rPr>
        </w:r>
        <w:r>
          <w:rPr>
            <w:webHidden/>
          </w:rPr>
          <w:fldChar w:fldCharType="separate"/>
        </w:r>
        <w:r>
          <w:rPr>
            <w:webHidden/>
          </w:rPr>
          <w:t>71</w:t>
        </w:r>
        <w:r>
          <w:rPr>
            <w:webHidden/>
          </w:rPr>
          <w:fldChar w:fldCharType="end"/>
        </w:r>
      </w:hyperlink>
    </w:p>
    <w:p w14:paraId="5F4DABC9" w14:textId="11BC8CD5" w:rsidR="00290430" w:rsidRDefault="00290430">
      <w:pPr>
        <w:pStyle w:val="TDC4"/>
        <w:rPr>
          <w:rFonts w:eastAsiaTheme="minorEastAsia" w:cstheme="minorBidi"/>
          <w:color w:val="auto"/>
          <w:kern w:val="2"/>
          <w:sz w:val="24"/>
          <w:szCs w:val="24"/>
          <w:lang w:val="es-ES"/>
          <w14:ligatures w14:val="standardContextual"/>
        </w:rPr>
      </w:pPr>
      <w:hyperlink w:anchor="_Toc226909751" w:history="1">
        <w:r w:rsidRPr="00EC2C99">
          <w:rPr>
            <w:rStyle w:val="Hipervnculo"/>
          </w:rPr>
          <w:t>ConditionalFormattingHighlightDuplicateValues</w:t>
        </w:r>
        <w:r>
          <w:rPr>
            <w:webHidden/>
          </w:rPr>
          <w:tab/>
        </w:r>
        <w:r>
          <w:rPr>
            <w:webHidden/>
          </w:rPr>
          <w:fldChar w:fldCharType="begin"/>
        </w:r>
        <w:r>
          <w:rPr>
            <w:webHidden/>
          </w:rPr>
          <w:instrText xml:space="preserve"> PAGEREF _Toc226909751 \h </w:instrText>
        </w:r>
        <w:r>
          <w:rPr>
            <w:webHidden/>
          </w:rPr>
        </w:r>
        <w:r>
          <w:rPr>
            <w:webHidden/>
          </w:rPr>
          <w:fldChar w:fldCharType="separate"/>
        </w:r>
        <w:r>
          <w:rPr>
            <w:webHidden/>
          </w:rPr>
          <w:t>72</w:t>
        </w:r>
        <w:r>
          <w:rPr>
            <w:webHidden/>
          </w:rPr>
          <w:fldChar w:fldCharType="end"/>
        </w:r>
      </w:hyperlink>
    </w:p>
    <w:p w14:paraId="41C43292" w14:textId="2D4B8018" w:rsidR="00290430" w:rsidRDefault="00290430">
      <w:pPr>
        <w:pStyle w:val="TDC4"/>
        <w:rPr>
          <w:rFonts w:eastAsiaTheme="minorEastAsia" w:cstheme="minorBidi"/>
          <w:color w:val="auto"/>
          <w:kern w:val="2"/>
          <w:sz w:val="24"/>
          <w:szCs w:val="24"/>
          <w:lang w:val="es-ES"/>
          <w14:ligatures w14:val="standardContextual"/>
        </w:rPr>
      </w:pPr>
      <w:hyperlink w:anchor="_Toc226909752" w:history="1">
        <w:r w:rsidRPr="00EC2C99">
          <w:rPr>
            <w:rStyle w:val="Hipervnculo"/>
          </w:rPr>
          <w:t>ConditionalFormattingHighlightRulesMore</w:t>
        </w:r>
        <w:r>
          <w:rPr>
            <w:webHidden/>
          </w:rPr>
          <w:tab/>
        </w:r>
        <w:r>
          <w:rPr>
            <w:webHidden/>
          </w:rPr>
          <w:fldChar w:fldCharType="begin"/>
        </w:r>
        <w:r>
          <w:rPr>
            <w:webHidden/>
          </w:rPr>
          <w:instrText xml:space="preserve"> PAGEREF _Toc226909752 \h </w:instrText>
        </w:r>
        <w:r>
          <w:rPr>
            <w:webHidden/>
          </w:rPr>
        </w:r>
        <w:r>
          <w:rPr>
            <w:webHidden/>
          </w:rPr>
          <w:fldChar w:fldCharType="separate"/>
        </w:r>
        <w:r>
          <w:rPr>
            <w:webHidden/>
          </w:rPr>
          <w:t>73</w:t>
        </w:r>
        <w:r>
          <w:rPr>
            <w:webHidden/>
          </w:rPr>
          <w:fldChar w:fldCharType="end"/>
        </w:r>
      </w:hyperlink>
    </w:p>
    <w:p w14:paraId="1ED4E674" w14:textId="2EE068D9" w:rsidR="00290430" w:rsidRDefault="00290430">
      <w:pPr>
        <w:pStyle w:val="TDC4"/>
        <w:rPr>
          <w:rFonts w:eastAsiaTheme="minorEastAsia" w:cstheme="minorBidi"/>
          <w:color w:val="auto"/>
          <w:kern w:val="2"/>
          <w:sz w:val="24"/>
          <w:szCs w:val="24"/>
          <w:lang w:val="es-ES"/>
          <w14:ligatures w14:val="standardContextual"/>
        </w:rPr>
      </w:pPr>
      <w:hyperlink w:anchor="_Toc226909753" w:history="1">
        <w:r w:rsidRPr="00EC2C99">
          <w:rPr>
            <w:rStyle w:val="Hipervnculo"/>
          </w:rPr>
          <w:t>ConditionalFormattingTopBottomMenu</w:t>
        </w:r>
        <w:r>
          <w:rPr>
            <w:webHidden/>
          </w:rPr>
          <w:tab/>
        </w:r>
        <w:r>
          <w:rPr>
            <w:webHidden/>
          </w:rPr>
          <w:fldChar w:fldCharType="begin"/>
        </w:r>
        <w:r>
          <w:rPr>
            <w:webHidden/>
          </w:rPr>
          <w:instrText xml:space="preserve"> PAGEREF _Toc226909753 \h </w:instrText>
        </w:r>
        <w:r>
          <w:rPr>
            <w:webHidden/>
          </w:rPr>
        </w:r>
        <w:r>
          <w:rPr>
            <w:webHidden/>
          </w:rPr>
          <w:fldChar w:fldCharType="separate"/>
        </w:r>
        <w:r>
          <w:rPr>
            <w:webHidden/>
          </w:rPr>
          <w:t>73</w:t>
        </w:r>
        <w:r>
          <w:rPr>
            <w:webHidden/>
          </w:rPr>
          <w:fldChar w:fldCharType="end"/>
        </w:r>
      </w:hyperlink>
    </w:p>
    <w:p w14:paraId="6899BAB1" w14:textId="45C9919C" w:rsidR="00290430" w:rsidRDefault="00290430">
      <w:pPr>
        <w:pStyle w:val="TDC4"/>
        <w:rPr>
          <w:rFonts w:eastAsiaTheme="minorEastAsia" w:cstheme="minorBidi"/>
          <w:color w:val="auto"/>
          <w:kern w:val="2"/>
          <w:sz w:val="24"/>
          <w:szCs w:val="24"/>
          <w:lang w:val="es-ES"/>
          <w14:ligatures w14:val="standardContextual"/>
        </w:rPr>
      </w:pPr>
      <w:hyperlink w:anchor="_Toc226909754" w:history="1">
        <w:r w:rsidRPr="00EC2C99">
          <w:rPr>
            <w:rStyle w:val="Hipervnculo"/>
          </w:rPr>
          <w:t>ConditionalFormattingTopNItems</w:t>
        </w:r>
        <w:r>
          <w:rPr>
            <w:webHidden/>
          </w:rPr>
          <w:tab/>
        </w:r>
        <w:r>
          <w:rPr>
            <w:webHidden/>
          </w:rPr>
          <w:fldChar w:fldCharType="begin"/>
        </w:r>
        <w:r>
          <w:rPr>
            <w:webHidden/>
          </w:rPr>
          <w:instrText xml:space="preserve"> PAGEREF _Toc226909754 \h </w:instrText>
        </w:r>
        <w:r>
          <w:rPr>
            <w:webHidden/>
          </w:rPr>
        </w:r>
        <w:r>
          <w:rPr>
            <w:webHidden/>
          </w:rPr>
          <w:fldChar w:fldCharType="separate"/>
        </w:r>
        <w:r>
          <w:rPr>
            <w:webHidden/>
          </w:rPr>
          <w:t>74</w:t>
        </w:r>
        <w:r>
          <w:rPr>
            <w:webHidden/>
          </w:rPr>
          <w:fldChar w:fldCharType="end"/>
        </w:r>
      </w:hyperlink>
    </w:p>
    <w:p w14:paraId="6C9C0E3C" w14:textId="22B3D893" w:rsidR="00290430" w:rsidRDefault="00290430">
      <w:pPr>
        <w:pStyle w:val="TDC4"/>
        <w:rPr>
          <w:rFonts w:eastAsiaTheme="minorEastAsia" w:cstheme="minorBidi"/>
          <w:color w:val="auto"/>
          <w:kern w:val="2"/>
          <w:sz w:val="24"/>
          <w:szCs w:val="24"/>
          <w:lang w:val="es-ES"/>
          <w14:ligatures w14:val="standardContextual"/>
        </w:rPr>
      </w:pPr>
      <w:hyperlink w:anchor="_Toc226909755" w:history="1">
        <w:r w:rsidRPr="00EC2C99">
          <w:rPr>
            <w:rStyle w:val="Hipervnculo"/>
          </w:rPr>
          <w:t>ConditionalFormattingTopNPercent</w:t>
        </w:r>
        <w:r>
          <w:rPr>
            <w:webHidden/>
          </w:rPr>
          <w:tab/>
        </w:r>
        <w:r>
          <w:rPr>
            <w:webHidden/>
          </w:rPr>
          <w:fldChar w:fldCharType="begin"/>
        </w:r>
        <w:r>
          <w:rPr>
            <w:webHidden/>
          </w:rPr>
          <w:instrText xml:space="preserve"> PAGEREF _Toc226909755 \h </w:instrText>
        </w:r>
        <w:r>
          <w:rPr>
            <w:webHidden/>
          </w:rPr>
        </w:r>
        <w:r>
          <w:rPr>
            <w:webHidden/>
          </w:rPr>
          <w:fldChar w:fldCharType="separate"/>
        </w:r>
        <w:r>
          <w:rPr>
            <w:webHidden/>
          </w:rPr>
          <w:t>74</w:t>
        </w:r>
        <w:r>
          <w:rPr>
            <w:webHidden/>
          </w:rPr>
          <w:fldChar w:fldCharType="end"/>
        </w:r>
      </w:hyperlink>
    </w:p>
    <w:p w14:paraId="39DB1041" w14:textId="4D95E214" w:rsidR="00290430" w:rsidRDefault="00290430">
      <w:pPr>
        <w:pStyle w:val="TDC4"/>
        <w:rPr>
          <w:rFonts w:eastAsiaTheme="minorEastAsia" w:cstheme="minorBidi"/>
          <w:color w:val="auto"/>
          <w:kern w:val="2"/>
          <w:sz w:val="24"/>
          <w:szCs w:val="24"/>
          <w:lang w:val="es-ES"/>
          <w14:ligatures w14:val="standardContextual"/>
        </w:rPr>
      </w:pPr>
      <w:hyperlink w:anchor="_Toc226909756" w:history="1">
        <w:r w:rsidRPr="00EC2C99">
          <w:rPr>
            <w:rStyle w:val="Hipervnculo"/>
          </w:rPr>
          <w:t>ConditionalFormattingBottomNItems</w:t>
        </w:r>
        <w:r>
          <w:rPr>
            <w:webHidden/>
          </w:rPr>
          <w:tab/>
        </w:r>
        <w:r>
          <w:rPr>
            <w:webHidden/>
          </w:rPr>
          <w:fldChar w:fldCharType="begin"/>
        </w:r>
        <w:r>
          <w:rPr>
            <w:webHidden/>
          </w:rPr>
          <w:instrText xml:space="preserve"> PAGEREF _Toc226909756 \h </w:instrText>
        </w:r>
        <w:r>
          <w:rPr>
            <w:webHidden/>
          </w:rPr>
        </w:r>
        <w:r>
          <w:rPr>
            <w:webHidden/>
          </w:rPr>
          <w:fldChar w:fldCharType="separate"/>
        </w:r>
        <w:r>
          <w:rPr>
            <w:webHidden/>
          </w:rPr>
          <w:t>75</w:t>
        </w:r>
        <w:r>
          <w:rPr>
            <w:webHidden/>
          </w:rPr>
          <w:fldChar w:fldCharType="end"/>
        </w:r>
      </w:hyperlink>
    </w:p>
    <w:p w14:paraId="240B5C37" w14:textId="7DFAFD29" w:rsidR="00290430" w:rsidRDefault="00290430">
      <w:pPr>
        <w:pStyle w:val="TDC4"/>
        <w:rPr>
          <w:rFonts w:eastAsiaTheme="minorEastAsia" w:cstheme="minorBidi"/>
          <w:color w:val="auto"/>
          <w:kern w:val="2"/>
          <w:sz w:val="24"/>
          <w:szCs w:val="24"/>
          <w:lang w:val="es-ES"/>
          <w14:ligatures w14:val="standardContextual"/>
        </w:rPr>
      </w:pPr>
      <w:hyperlink w:anchor="_Toc226909757" w:history="1">
        <w:r w:rsidRPr="00EC2C99">
          <w:rPr>
            <w:rStyle w:val="Hipervnculo"/>
          </w:rPr>
          <w:t>ConditionalFormattingBottomNPercent</w:t>
        </w:r>
        <w:r>
          <w:rPr>
            <w:webHidden/>
          </w:rPr>
          <w:tab/>
        </w:r>
        <w:r>
          <w:rPr>
            <w:webHidden/>
          </w:rPr>
          <w:fldChar w:fldCharType="begin"/>
        </w:r>
        <w:r>
          <w:rPr>
            <w:webHidden/>
          </w:rPr>
          <w:instrText xml:space="preserve"> PAGEREF _Toc226909757 \h </w:instrText>
        </w:r>
        <w:r>
          <w:rPr>
            <w:webHidden/>
          </w:rPr>
        </w:r>
        <w:r>
          <w:rPr>
            <w:webHidden/>
          </w:rPr>
          <w:fldChar w:fldCharType="separate"/>
        </w:r>
        <w:r>
          <w:rPr>
            <w:webHidden/>
          </w:rPr>
          <w:t>76</w:t>
        </w:r>
        <w:r>
          <w:rPr>
            <w:webHidden/>
          </w:rPr>
          <w:fldChar w:fldCharType="end"/>
        </w:r>
      </w:hyperlink>
    </w:p>
    <w:p w14:paraId="62DD7236" w14:textId="444550D8" w:rsidR="00290430" w:rsidRDefault="00290430">
      <w:pPr>
        <w:pStyle w:val="TDC4"/>
        <w:rPr>
          <w:rFonts w:eastAsiaTheme="minorEastAsia" w:cstheme="minorBidi"/>
          <w:color w:val="auto"/>
          <w:kern w:val="2"/>
          <w:sz w:val="24"/>
          <w:szCs w:val="24"/>
          <w:lang w:val="es-ES"/>
          <w14:ligatures w14:val="standardContextual"/>
        </w:rPr>
      </w:pPr>
      <w:hyperlink w:anchor="_Toc226909758" w:history="1">
        <w:r w:rsidRPr="00EC2C99">
          <w:rPr>
            <w:rStyle w:val="Hipervnculo"/>
          </w:rPr>
          <w:t>ConditionalFormattingAboveAverage</w:t>
        </w:r>
        <w:r>
          <w:rPr>
            <w:webHidden/>
          </w:rPr>
          <w:tab/>
        </w:r>
        <w:r>
          <w:rPr>
            <w:webHidden/>
          </w:rPr>
          <w:fldChar w:fldCharType="begin"/>
        </w:r>
        <w:r>
          <w:rPr>
            <w:webHidden/>
          </w:rPr>
          <w:instrText xml:space="preserve"> PAGEREF _Toc226909758 \h </w:instrText>
        </w:r>
        <w:r>
          <w:rPr>
            <w:webHidden/>
          </w:rPr>
        </w:r>
        <w:r>
          <w:rPr>
            <w:webHidden/>
          </w:rPr>
          <w:fldChar w:fldCharType="separate"/>
        </w:r>
        <w:r>
          <w:rPr>
            <w:webHidden/>
          </w:rPr>
          <w:t>76</w:t>
        </w:r>
        <w:r>
          <w:rPr>
            <w:webHidden/>
          </w:rPr>
          <w:fldChar w:fldCharType="end"/>
        </w:r>
      </w:hyperlink>
    </w:p>
    <w:p w14:paraId="64735F5A" w14:textId="26CAB674" w:rsidR="00290430" w:rsidRDefault="00290430">
      <w:pPr>
        <w:pStyle w:val="TDC4"/>
        <w:rPr>
          <w:rFonts w:eastAsiaTheme="minorEastAsia" w:cstheme="minorBidi"/>
          <w:color w:val="auto"/>
          <w:kern w:val="2"/>
          <w:sz w:val="24"/>
          <w:szCs w:val="24"/>
          <w:lang w:val="es-ES"/>
          <w14:ligatures w14:val="standardContextual"/>
        </w:rPr>
      </w:pPr>
      <w:hyperlink w:anchor="_Toc226909759" w:history="1">
        <w:r w:rsidRPr="00EC2C99">
          <w:rPr>
            <w:rStyle w:val="Hipervnculo"/>
          </w:rPr>
          <w:t>ConditionalFormattingBelowAverage</w:t>
        </w:r>
        <w:r>
          <w:rPr>
            <w:webHidden/>
          </w:rPr>
          <w:tab/>
        </w:r>
        <w:r>
          <w:rPr>
            <w:webHidden/>
          </w:rPr>
          <w:fldChar w:fldCharType="begin"/>
        </w:r>
        <w:r>
          <w:rPr>
            <w:webHidden/>
          </w:rPr>
          <w:instrText xml:space="preserve"> PAGEREF _Toc226909759 \h </w:instrText>
        </w:r>
        <w:r>
          <w:rPr>
            <w:webHidden/>
          </w:rPr>
        </w:r>
        <w:r>
          <w:rPr>
            <w:webHidden/>
          </w:rPr>
          <w:fldChar w:fldCharType="separate"/>
        </w:r>
        <w:r>
          <w:rPr>
            <w:webHidden/>
          </w:rPr>
          <w:t>77</w:t>
        </w:r>
        <w:r>
          <w:rPr>
            <w:webHidden/>
          </w:rPr>
          <w:fldChar w:fldCharType="end"/>
        </w:r>
      </w:hyperlink>
    </w:p>
    <w:p w14:paraId="391DE274" w14:textId="53EDA39D" w:rsidR="00290430" w:rsidRDefault="00290430">
      <w:pPr>
        <w:pStyle w:val="TDC4"/>
        <w:rPr>
          <w:rFonts w:eastAsiaTheme="minorEastAsia" w:cstheme="minorBidi"/>
          <w:color w:val="auto"/>
          <w:kern w:val="2"/>
          <w:sz w:val="24"/>
          <w:szCs w:val="24"/>
          <w:lang w:val="es-ES"/>
          <w14:ligatures w14:val="standardContextual"/>
        </w:rPr>
      </w:pPr>
      <w:hyperlink w:anchor="_Toc226909760" w:history="1">
        <w:r w:rsidRPr="00EC2C99">
          <w:rPr>
            <w:rStyle w:val="Hipervnculo"/>
          </w:rPr>
          <w:t>ConditionalFormattingTopBottomMore</w:t>
        </w:r>
        <w:r>
          <w:rPr>
            <w:webHidden/>
          </w:rPr>
          <w:tab/>
        </w:r>
        <w:r>
          <w:rPr>
            <w:webHidden/>
          </w:rPr>
          <w:fldChar w:fldCharType="begin"/>
        </w:r>
        <w:r>
          <w:rPr>
            <w:webHidden/>
          </w:rPr>
          <w:instrText xml:space="preserve"> PAGEREF _Toc226909760 \h </w:instrText>
        </w:r>
        <w:r>
          <w:rPr>
            <w:webHidden/>
          </w:rPr>
        </w:r>
        <w:r>
          <w:rPr>
            <w:webHidden/>
          </w:rPr>
          <w:fldChar w:fldCharType="separate"/>
        </w:r>
        <w:r>
          <w:rPr>
            <w:webHidden/>
          </w:rPr>
          <w:t>77</w:t>
        </w:r>
        <w:r>
          <w:rPr>
            <w:webHidden/>
          </w:rPr>
          <w:fldChar w:fldCharType="end"/>
        </w:r>
      </w:hyperlink>
    </w:p>
    <w:p w14:paraId="4A853F0D" w14:textId="5143A18A" w:rsidR="00290430" w:rsidRDefault="00290430">
      <w:pPr>
        <w:pStyle w:val="TDC4"/>
        <w:rPr>
          <w:rFonts w:eastAsiaTheme="minorEastAsia" w:cstheme="minorBidi"/>
          <w:color w:val="auto"/>
          <w:kern w:val="2"/>
          <w:sz w:val="24"/>
          <w:szCs w:val="24"/>
          <w:lang w:val="es-ES"/>
          <w14:ligatures w14:val="standardContextual"/>
        </w:rPr>
      </w:pPr>
      <w:hyperlink w:anchor="_Toc226909761" w:history="1">
        <w:r w:rsidRPr="00EC2C99">
          <w:rPr>
            <w:rStyle w:val="Hipervnculo"/>
          </w:rPr>
          <w:t>ConditionalFormattingDataBarsGallery</w:t>
        </w:r>
        <w:r>
          <w:rPr>
            <w:webHidden/>
          </w:rPr>
          <w:tab/>
        </w:r>
        <w:r>
          <w:rPr>
            <w:webHidden/>
          </w:rPr>
          <w:fldChar w:fldCharType="begin"/>
        </w:r>
        <w:r>
          <w:rPr>
            <w:webHidden/>
          </w:rPr>
          <w:instrText xml:space="preserve"> PAGEREF _Toc226909761 \h </w:instrText>
        </w:r>
        <w:r>
          <w:rPr>
            <w:webHidden/>
          </w:rPr>
        </w:r>
        <w:r>
          <w:rPr>
            <w:webHidden/>
          </w:rPr>
          <w:fldChar w:fldCharType="separate"/>
        </w:r>
        <w:r>
          <w:rPr>
            <w:webHidden/>
          </w:rPr>
          <w:t>79</w:t>
        </w:r>
        <w:r>
          <w:rPr>
            <w:webHidden/>
          </w:rPr>
          <w:fldChar w:fldCharType="end"/>
        </w:r>
      </w:hyperlink>
    </w:p>
    <w:p w14:paraId="74D0B76D" w14:textId="4ABCBD80" w:rsidR="00290430" w:rsidRDefault="00290430">
      <w:pPr>
        <w:pStyle w:val="TDC4"/>
        <w:rPr>
          <w:rFonts w:eastAsiaTheme="minorEastAsia" w:cstheme="minorBidi"/>
          <w:color w:val="auto"/>
          <w:kern w:val="2"/>
          <w:sz w:val="24"/>
          <w:szCs w:val="24"/>
          <w:lang w:val="es-ES"/>
          <w14:ligatures w14:val="standardContextual"/>
        </w:rPr>
      </w:pPr>
      <w:hyperlink w:anchor="_Toc226909762" w:history="1">
        <w:r w:rsidRPr="00EC2C99">
          <w:rPr>
            <w:rStyle w:val="Hipervnculo"/>
          </w:rPr>
          <w:t>ConditionalFormattingDataBarsMoreOptions</w:t>
        </w:r>
        <w:r>
          <w:rPr>
            <w:webHidden/>
          </w:rPr>
          <w:tab/>
        </w:r>
        <w:r>
          <w:rPr>
            <w:webHidden/>
          </w:rPr>
          <w:fldChar w:fldCharType="begin"/>
        </w:r>
        <w:r>
          <w:rPr>
            <w:webHidden/>
          </w:rPr>
          <w:instrText xml:space="preserve"> PAGEREF _Toc226909762 \h </w:instrText>
        </w:r>
        <w:r>
          <w:rPr>
            <w:webHidden/>
          </w:rPr>
        </w:r>
        <w:r>
          <w:rPr>
            <w:webHidden/>
          </w:rPr>
          <w:fldChar w:fldCharType="separate"/>
        </w:r>
        <w:r>
          <w:rPr>
            <w:webHidden/>
          </w:rPr>
          <w:t>79</w:t>
        </w:r>
        <w:r>
          <w:rPr>
            <w:webHidden/>
          </w:rPr>
          <w:fldChar w:fldCharType="end"/>
        </w:r>
      </w:hyperlink>
    </w:p>
    <w:p w14:paraId="0619CB69" w14:textId="404A00E8" w:rsidR="00290430" w:rsidRDefault="00290430">
      <w:pPr>
        <w:pStyle w:val="TDC4"/>
        <w:rPr>
          <w:rFonts w:eastAsiaTheme="minorEastAsia" w:cstheme="minorBidi"/>
          <w:color w:val="auto"/>
          <w:kern w:val="2"/>
          <w:sz w:val="24"/>
          <w:szCs w:val="24"/>
          <w:lang w:val="es-ES"/>
          <w14:ligatures w14:val="standardContextual"/>
        </w:rPr>
      </w:pPr>
      <w:hyperlink w:anchor="_Toc226909763" w:history="1">
        <w:r w:rsidRPr="00EC2C99">
          <w:rPr>
            <w:rStyle w:val="Hipervnculo"/>
          </w:rPr>
          <w:t>ConditionalFormattingColorScalesGallery</w:t>
        </w:r>
        <w:r>
          <w:rPr>
            <w:webHidden/>
          </w:rPr>
          <w:tab/>
        </w:r>
        <w:r>
          <w:rPr>
            <w:webHidden/>
          </w:rPr>
          <w:fldChar w:fldCharType="begin"/>
        </w:r>
        <w:r>
          <w:rPr>
            <w:webHidden/>
          </w:rPr>
          <w:instrText xml:space="preserve"> PAGEREF _Toc226909763 \h </w:instrText>
        </w:r>
        <w:r>
          <w:rPr>
            <w:webHidden/>
          </w:rPr>
        </w:r>
        <w:r>
          <w:rPr>
            <w:webHidden/>
          </w:rPr>
          <w:fldChar w:fldCharType="separate"/>
        </w:r>
        <w:r>
          <w:rPr>
            <w:webHidden/>
          </w:rPr>
          <w:t>80</w:t>
        </w:r>
        <w:r>
          <w:rPr>
            <w:webHidden/>
          </w:rPr>
          <w:fldChar w:fldCharType="end"/>
        </w:r>
      </w:hyperlink>
    </w:p>
    <w:p w14:paraId="269D2388" w14:textId="282585DC" w:rsidR="00290430" w:rsidRDefault="00290430">
      <w:pPr>
        <w:pStyle w:val="TDC4"/>
        <w:rPr>
          <w:rFonts w:eastAsiaTheme="minorEastAsia" w:cstheme="minorBidi"/>
          <w:color w:val="auto"/>
          <w:kern w:val="2"/>
          <w:sz w:val="24"/>
          <w:szCs w:val="24"/>
          <w:lang w:val="es-ES"/>
          <w14:ligatures w14:val="standardContextual"/>
        </w:rPr>
      </w:pPr>
      <w:hyperlink w:anchor="_Toc226909764" w:history="1">
        <w:r w:rsidRPr="00EC2C99">
          <w:rPr>
            <w:rStyle w:val="Hipervnculo"/>
          </w:rPr>
          <w:t>ConditionalFormattingColorScalesMore</w:t>
        </w:r>
        <w:r>
          <w:rPr>
            <w:webHidden/>
          </w:rPr>
          <w:tab/>
        </w:r>
        <w:r>
          <w:rPr>
            <w:webHidden/>
          </w:rPr>
          <w:fldChar w:fldCharType="begin"/>
        </w:r>
        <w:r>
          <w:rPr>
            <w:webHidden/>
          </w:rPr>
          <w:instrText xml:space="preserve"> PAGEREF _Toc226909764 \h </w:instrText>
        </w:r>
        <w:r>
          <w:rPr>
            <w:webHidden/>
          </w:rPr>
        </w:r>
        <w:r>
          <w:rPr>
            <w:webHidden/>
          </w:rPr>
          <w:fldChar w:fldCharType="separate"/>
        </w:r>
        <w:r>
          <w:rPr>
            <w:webHidden/>
          </w:rPr>
          <w:t>81</w:t>
        </w:r>
        <w:r>
          <w:rPr>
            <w:webHidden/>
          </w:rPr>
          <w:fldChar w:fldCharType="end"/>
        </w:r>
      </w:hyperlink>
    </w:p>
    <w:p w14:paraId="7568EE92" w14:textId="380BCC16" w:rsidR="00290430" w:rsidRDefault="00290430">
      <w:pPr>
        <w:pStyle w:val="TDC4"/>
        <w:rPr>
          <w:rFonts w:eastAsiaTheme="minorEastAsia" w:cstheme="minorBidi"/>
          <w:color w:val="auto"/>
          <w:kern w:val="2"/>
          <w:sz w:val="24"/>
          <w:szCs w:val="24"/>
          <w:lang w:val="es-ES"/>
          <w14:ligatures w14:val="standardContextual"/>
        </w:rPr>
      </w:pPr>
      <w:hyperlink w:anchor="_Toc226909765" w:history="1">
        <w:r w:rsidRPr="00EC2C99">
          <w:rPr>
            <w:rStyle w:val="Hipervnculo"/>
          </w:rPr>
          <w:t>ConditionalFormattingIconSetsGallery</w:t>
        </w:r>
        <w:r>
          <w:rPr>
            <w:webHidden/>
          </w:rPr>
          <w:tab/>
        </w:r>
        <w:r>
          <w:rPr>
            <w:webHidden/>
          </w:rPr>
          <w:fldChar w:fldCharType="begin"/>
        </w:r>
        <w:r>
          <w:rPr>
            <w:webHidden/>
          </w:rPr>
          <w:instrText xml:space="preserve"> PAGEREF _Toc226909765 \h </w:instrText>
        </w:r>
        <w:r>
          <w:rPr>
            <w:webHidden/>
          </w:rPr>
        </w:r>
        <w:r>
          <w:rPr>
            <w:webHidden/>
          </w:rPr>
          <w:fldChar w:fldCharType="separate"/>
        </w:r>
        <w:r>
          <w:rPr>
            <w:webHidden/>
          </w:rPr>
          <w:t>81</w:t>
        </w:r>
        <w:r>
          <w:rPr>
            <w:webHidden/>
          </w:rPr>
          <w:fldChar w:fldCharType="end"/>
        </w:r>
      </w:hyperlink>
    </w:p>
    <w:p w14:paraId="559552E5" w14:textId="3F98635D" w:rsidR="00290430" w:rsidRDefault="00290430">
      <w:pPr>
        <w:pStyle w:val="TDC4"/>
        <w:rPr>
          <w:rFonts w:eastAsiaTheme="minorEastAsia" w:cstheme="minorBidi"/>
          <w:color w:val="auto"/>
          <w:kern w:val="2"/>
          <w:sz w:val="24"/>
          <w:szCs w:val="24"/>
          <w:lang w:val="es-ES"/>
          <w14:ligatures w14:val="standardContextual"/>
        </w:rPr>
      </w:pPr>
      <w:hyperlink w:anchor="_Toc226909766" w:history="1">
        <w:r w:rsidRPr="00EC2C99">
          <w:rPr>
            <w:rStyle w:val="Hipervnculo"/>
          </w:rPr>
          <w:t>ConditionalFormattingIconSetsMore</w:t>
        </w:r>
        <w:r>
          <w:rPr>
            <w:webHidden/>
          </w:rPr>
          <w:tab/>
        </w:r>
        <w:r>
          <w:rPr>
            <w:webHidden/>
          </w:rPr>
          <w:fldChar w:fldCharType="begin"/>
        </w:r>
        <w:r>
          <w:rPr>
            <w:webHidden/>
          </w:rPr>
          <w:instrText xml:space="preserve"> PAGEREF _Toc226909766 \h </w:instrText>
        </w:r>
        <w:r>
          <w:rPr>
            <w:webHidden/>
          </w:rPr>
        </w:r>
        <w:r>
          <w:rPr>
            <w:webHidden/>
          </w:rPr>
          <w:fldChar w:fldCharType="separate"/>
        </w:r>
        <w:r>
          <w:rPr>
            <w:webHidden/>
          </w:rPr>
          <w:t>82</w:t>
        </w:r>
        <w:r>
          <w:rPr>
            <w:webHidden/>
          </w:rPr>
          <w:fldChar w:fldCharType="end"/>
        </w:r>
      </w:hyperlink>
    </w:p>
    <w:p w14:paraId="5C99FEC5" w14:textId="38DA5E29" w:rsidR="00290430" w:rsidRDefault="00290430">
      <w:pPr>
        <w:pStyle w:val="TDC4"/>
        <w:rPr>
          <w:rFonts w:eastAsiaTheme="minorEastAsia" w:cstheme="minorBidi"/>
          <w:color w:val="auto"/>
          <w:kern w:val="2"/>
          <w:sz w:val="24"/>
          <w:szCs w:val="24"/>
          <w:lang w:val="es-ES"/>
          <w14:ligatures w14:val="standardContextual"/>
        </w:rPr>
      </w:pPr>
      <w:hyperlink w:anchor="_Toc226909767" w:history="1">
        <w:r w:rsidRPr="00EC2C99">
          <w:rPr>
            <w:rStyle w:val="Hipervnculo"/>
          </w:rPr>
          <w:t>ConditionalFormattingNewRule</w:t>
        </w:r>
        <w:r>
          <w:rPr>
            <w:webHidden/>
          </w:rPr>
          <w:tab/>
        </w:r>
        <w:r>
          <w:rPr>
            <w:webHidden/>
          </w:rPr>
          <w:fldChar w:fldCharType="begin"/>
        </w:r>
        <w:r>
          <w:rPr>
            <w:webHidden/>
          </w:rPr>
          <w:instrText xml:space="preserve"> PAGEREF _Toc226909767 \h </w:instrText>
        </w:r>
        <w:r>
          <w:rPr>
            <w:webHidden/>
          </w:rPr>
        </w:r>
        <w:r>
          <w:rPr>
            <w:webHidden/>
          </w:rPr>
          <w:fldChar w:fldCharType="separate"/>
        </w:r>
        <w:r>
          <w:rPr>
            <w:webHidden/>
          </w:rPr>
          <w:t>83</w:t>
        </w:r>
        <w:r>
          <w:rPr>
            <w:webHidden/>
          </w:rPr>
          <w:fldChar w:fldCharType="end"/>
        </w:r>
      </w:hyperlink>
    </w:p>
    <w:p w14:paraId="1ACFB4C5" w14:textId="410181EF" w:rsidR="00290430" w:rsidRDefault="00290430">
      <w:pPr>
        <w:pStyle w:val="TDC4"/>
        <w:rPr>
          <w:rFonts w:eastAsiaTheme="minorEastAsia" w:cstheme="minorBidi"/>
          <w:color w:val="auto"/>
          <w:kern w:val="2"/>
          <w:sz w:val="24"/>
          <w:szCs w:val="24"/>
          <w:lang w:val="es-ES"/>
          <w14:ligatures w14:val="standardContextual"/>
        </w:rPr>
      </w:pPr>
      <w:hyperlink w:anchor="_Toc226909768" w:history="1">
        <w:r w:rsidRPr="00EC2C99">
          <w:rPr>
            <w:rStyle w:val="Hipervnculo"/>
          </w:rPr>
          <w:t>ConditionalFormattingClearMenu</w:t>
        </w:r>
        <w:r>
          <w:rPr>
            <w:webHidden/>
          </w:rPr>
          <w:tab/>
        </w:r>
        <w:r>
          <w:rPr>
            <w:webHidden/>
          </w:rPr>
          <w:fldChar w:fldCharType="begin"/>
        </w:r>
        <w:r>
          <w:rPr>
            <w:webHidden/>
          </w:rPr>
          <w:instrText xml:space="preserve"> PAGEREF _Toc226909768 \h </w:instrText>
        </w:r>
        <w:r>
          <w:rPr>
            <w:webHidden/>
          </w:rPr>
        </w:r>
        <w:r>
          <w:rPr>
            <w:webHidden/>
          </w:rPr>
          <w:fldChar w:fldCharType="separate"/>
        </w:r>
        <w:r>
          <w:rPr>
            <w:webHidden/>
          </w:rPr>
          <w:t>83</w:t>
        </w:r>
        <w:r>
          <w:rPr>
            <w:webHidden/>
          </w:rPr>
          <w:fldChar w:fldCharType="end"/>
        </w:r>
      </w:hyperlink>
    </w:p>
    <w:p w14:paraId="2D569DF1" w14:textId="1892AC6B" w:rsidR="00290430" w:rsidRDefault="00290430">
      <w:pPr>
        <w:pStyle w:val="TDC4"/>
        <w:rPr>
          <w:rFonts w:eastAsiaTheme="minorEastAsia" w:cstheme="minorBidi"/>
          <w:color w:val="auto"/>
          <w:kern w:val="2"/>
          <w:sz w:val="24"/>
          <w:szCs w:val="24"/>
          <w:lang w:val="es-ES"/>
          <w14:ligatures w14:val="standardContextual"/>
        </w:rPr>
      </w:pPr>
      <w:hyperlink w:anchor="_Toc226909769" w:history="1">
        <w:r w:rsidRPr="00EC2C99">
          <w:rPr>
            <w:rStyle w:val="Hipervnculo"/>
          </w:rPr>
          <w:t>ConditionalFormattingClearSelectedCells</w:t>
        </w:r>
        <w:r>
          <w:rPr>
            <w:webHidden/>
          </w:rPr>
          <w:tab/>
        </w:r>
        <w:r>
          <w:rPr>
            <w:webHidden/>
          </w:rPr>
          <w:fldChar w:fldCharType="begin"/>
        </w:r>
        <w:r>
          <w:rPr>
            <w:webHidden/>
          </w:rPr>
          <w:instrText xml:space="preserve"> PAGEREF _Toc226909769 \h </w:instrText>
        </w:r>
        <w:r>
          <w:rPr>
            <w:webHidden/>
          </w:rPr>
        </w:r>
        <w:r>
          <w:rPr>
            <w:webHidden/>
          </w:rPr>
          <w:fldChar w:fldCharType="separate"/>
        </w:r>
        <w:r>
          <w:rPr>
            <w:webHidden/>
          </w:rPr>
          <w:t>84</w:t>
        </w:r>
        <w:r>
          <w:rPr>
            <w:webHidden/>
          </w:rPr>
          <w:fldChar w:fldCharType="end"/>
        </w:r>
      </w:hyperlink>
    </w:p>
    <w:p w14:paraId="6EF5FF1D" w14:textId="22076F74" w:rsidR="00290430" w:rsidRDefault="00290430">
      <w:pPr>
        <w:pStyle w:val="TDC4"/>
        <w:rPr>
          <w:rFonts w:eastAsiaTheme="minorEastAsia" w:cstheme="minorBidi"/>
          <w:color w:val="auto"/>
          <w:kern w:val="2"/>
          <w:sz w:val="24"/>
          <w:szCs w:val="24"/>
          <w:lang w:val="es-ES"/>
          <w14:ligatures w14:val="standardContextual"/>
        </w:rPr>
      </w:pPr>
      <w:hyperlink w:anchor="_Toc226909770" w:history="1">
        <w:r w:rsidRPr="00EC2C99">
          <w:rPr>
            <w:rStyle w:val="Hipervnculo"/>
          </w:rPr>
          <w:t>ConditionalFormattingClearSheet</w:t>
        </w:r>
        <w:r>
          <w:rPr>
            <w:webHidden/>
          </w:rPr>
          <w:tab/>
        </w:r>
        <w:r>
          <w:rPr>
            <w:webHidden/>
          </w:rPr>
          <w:fldChar w:fldCharType="begin"/>
        </w:r>
        <w:r>
          <w:rPr>
            <w:webHidden/>
          </w:rPr>
          <w:instrText xml:space="preserve"> PAGEREF _Toc226909770 \h </w:instrText>
        </w:r>
        <w:r>
          <w:rPr>
            <w:webHidden/>
          </w:rPr>
        </w:r>
        <w:r>
          <w:rPr>
            <w:webHidden/>
          </w:rPr>
          <w:fldChar w:fldCharType="separate"/>
        </w:r>
        <w:r>
          <w:rPr>
            <w:webHidden/>
          </w:rPr>
          <w:t>84</w:t>
        </w:r>
        <w:r>
          <w:rPr>
            <w:webHidden/>
          </w:rPr>
          <w:fldChar w:fldCharType="end"/>
        </w:r>
      </w:hyperlink>
    </w:p>
    <w:p w14:paraId="6E48F032" w14:textId="7357F74A" w:rsidR="00290430" w:rsidRDefault="00290430">
      <w:pPr>
        <w:pStyle w:val="TDC4"/>
        <w:rPr>
          <w:rFonts w:eastAsiaTheme="minorEastAsia" w:cstheme="minorBidi"/>
          <w:color w:val="auto"/>
          <w:kern w:val="2"/>
          <w:sz w:val="24"/>
          <w:szCs w:val="24"/>
          <w:lang w:val="es-ES"/>
          <w14:ligatures w14:val="standardContextual"/>
        </w:rPr>
      </w:pPr>
      <w:hyperlink w:anchor="_Toc226909771" w:history="1">
        <w:r w:rsidRPr="00EC2C99">
          <w:rPr>
            <w:rStyle w:val="Hipervnculo"/>
          </w:rPr>
          <w:t>ConditionalFormattingClearTable</w:t>
        </w:r>
        <w:r>
          <w:rPr>
            <w:webHidden/>
          </w:rPr>
          <w:tab/>
        </w:r>
        <w:r>
          <w:rPr>
            <w:webHidden/>
          </w:rPr>
          <w:fldChar w:fldCharType="begin"/>
        </w:r>
        <w:r>
          <w:rPr>
            <w:webHidden/>
          </w:rPr>
          <w:instrText xml:space="preserve"> PAGEREF _Toc226909771 \h </w:instrText>
        </w:r>
        <w:r>
          <w:rPr>
            <w:webHidden/>
          </w:rPr>
        </w:r>
        <w:r>
          <w:rPr>
            <w:webHidden/>
          </w:rPr>
          <w:fldChar w:fldCharType="separate"/>
        </w:r>
        <w:r>
          <w:rPr>
            <w:webHidden/>
          </w:rPr>
          <w:t>85</w:t>
        </w:r>
        <w:r>
          <w:rPr>
            <w:webHidden/>
          </w:rPr>
          <w:fldChar w:fldCharType="end"/>
        </w:r>
      </w:hyperlink>
    </w:p>
    <w:p w14:paraId="7F33A752" w14:textId="4FF9EF7F" w:rsidR="00290430" w:rsidRDefault="00290430">
      <w:pPr>
        <w:pStyle w:val="TDC4"/>
        <w:rPr>
          <w:rFonts w:eastAsiaTheme="minorEastAsia" w:cstheme="minorBidi"/>
          <w:color w:val="auto"/>
          <w:kern w:val="2"/>
          <w:sz w:val="24"/>
          <w:szCs w:val="24"/>
          <w:lang w:val="es-ES"/>
          <w14:ligatures w14:val="standardContextual"/>
        </w:rPr>
      </w:pPr>
      <w:hyperlink w:anchor="_Toc226909772" w:history="1">
        <w:r w:rsidRPr="00EC2C99">
          <w:rPr>
            <w:rStyle w:val="Hipervnculo"/>
          </w:rPr>
          <w:t>ConditionalFormattingClearPivotTable</w:t>
        </w:r>
        <w:r>
          <w:rPr>
            <w:webHidden/>
          </w:rPr>
          <w:tab/>
        </w:r>
        <w:r>
          <w:rPr>
            <w:webHidden/>
          </w:rPr>
          <w:fldChar w:fldCharType="begin"/>
        </w:r>
        <w:r>
          <w:rPr>
            <w:webHidden/>
          </w:rPr>
          <w:instrText xml:space="preserve"> PAGEREF _Toc226909772 \h </w:instrText>
        </w:r>
        <w:r>
          <w:rPr>
            <w:webHidden/>
          </w:rPr>
        </w:r>
        <w:r>
          <w:rPr>
            <w:webHidden/>
          </w:rPr>
          <w:fldChar w:fldCharType="separate"/>
        </w:r>
        <w:r>
          <w:rPr>
            <w:webHidden/>
          </w:rPr>
          <w:t>85</w:t>
        </w:r>
        <w:r>
          <w:rPr>
            <w:webHidden/>
          </w:rPr>
          <w:fldChar w:fldCharType="end"/>
        </w:r>
      </w:hyperlink>
    </w:p>
    <w:p w14:paraId="7BA6EA0C" w14:textId="566623C1" w:rsidR="00290430" w:rsidRDefault="00290430">
      <w:pPr>
        <w:pStyle w:val="TDC4"/>
        <w:rPr>
          <w:rFonts w:eastAsiaTheme="minorEastAsia" w:cstheme="minorBidi"/>
          <w:color w:val="auto"/>
          <w:kern w:val="2"/>
          <w:sz w:val="24"/>
          <w:szCs w:val="24"/>
          <w:lang w:val="es-ES"/>
          <w14:ligatures w14:val="standardContextual"/>
        </w:rPr>
      </w:pPr>
      <w:hyperlink w:anchor="_Toc226909773" w:history="1">
        <w:r w:rsidRPr="00EC2C99">
          <w:rPr>
            <w:rStyle w:val="Hipervnculo"/>
          </w:rPr>
          <w:t>ConditionalFormattingsManager</w:t>
        </w:r>
        <w:r>
          <w:rPr>
            <w:webHidden/>
          </w:rPr>
          <w:tab/>
        </w:r>
        <w:r>
          <w:rPr>
            <w:webHidden/>
          </w:rPr>
          <w:fldChar w:fldCharType="begin"/>
        </w:r>
        <w:r>
          <w:rPr>
            <w:webHidden/>
          </w:rPr>
          <w:instrText xml:space="preserve"> PAGEREF _Toc226909773 \h </w:instrText>
        </w:r>
        <w:r>
          <w:rPr>
            <w:webHidden/>
          </w:rPr>
        </w:r>
        <w:r>
          <w:rPr>
            <w:webHidden/>
          </w:rPr>
          <w:fldChar w:fldCharType="separate"/>
        </w:r>
        <w:r>
          <w:rPr>
            <w:webHidden/>
          </w:rPr>
          <w:t>87</w:t>
        </w:r>
        <w:r>
          <w:rPr>
            <w:webHidden/>
          </w:rPr>
          <w:fldChar w:fldCharType="end"/>
        </w:r>
      </w:hyperlink>
    </w:p>
    <w:p w14:paraId="4D6DD8E7" w14:textId="0881C45C" w:rsidR="00290430" w:rsidRDefault="00290430">
      <w:pPr>
        <w:pStyle w:val="TDC4"/>
        <w:rPr>
          <w:rFonts w:eastAsiaTheme="minorEastAsia" w:cstheme="minorBidi"/>
          <w:color w:val="auto"/>
          <w:kern w:val="2"/>
          <w:sz w:val="24"/>
          <w:szCs w:val="24"/>
          <w:lang w:val="es-ES"/>
          <w14:ligatures w14:val="standardContextual"/>
        </w:rPr>
      </w:pPr>
      <w:hyperlink w:anchor="_Toc226909774" w:history="1">
        <w:r w:rsidRPr="00EC2C99">
          <w:rPr>
            <w:rStyle w:val="Hipervnculo"/>
          </w:rPr>
          <w:t>FormatAsTableGallery</w:t>
        </w:r>
        <w:r>
          <w:rPr>
            <w:webHidden/>
          </w:rPr>
          <w:tab/>
        </w:r>
        <w:r>
          <w:rPr>
            <w:webHidden/>
          </w:rPr>
          <w:fldChar w:fldCharType="begin"/>
        </w:r>
        <w:r>
          <w:rPr>
            <w:webHidden/>
          </w:rPr>
          <w:instrText xml:space="preserve"> PAGEREF _Toc226909774 \h </w:instrText>
        </w:r>
        <w:r>
          <w:rPr>
            <w:webHidden/>
          </w:rPr>
        </w:r>
        <w:r>
          <w:rPr>
            <w:webHidden/>
          </w:rPr>
          <w:fldChar w:fldCharType="separate"/>
        </w:r>
        <w:r>
          <w:rPr>
            <w:webHidden/>
          </w:rPr>
          <w:t>87</w:t>
        </w:r>
        <w:r>
          <w:rPr>
            <w:webHidden/>
          </w:rPr>
          <w:fldChar w:fldCharType="end"/>
        </w:r>
      </w:hyperlink>
    </w:p>
    <w:p w14:paraId="0A26EA37" w14:textId="182C6BFB" w:rsidR="00290430" w:rsidRDefault="00290430">
      <w:pPr>
        <w:pStyle w:val="TDC4"/>
        <w:rPr>
          <w:rFonts w:eastAsiaTheme="minorEastAsia" w:cstheme="minorBidi"/>
          <w:color w:val="auto"/>
          <w:kern w:val="2"/>
          <w:sz w:val="24"/>
          <w:szCs w:val="24"/>
          <w:lang w:val="es-ES"/>
          <w14:ligatures w14:val="standardContextual"/>
        </w:rPr>
      </w:pPr>
      <w:hyperlink w:anchor="_Toc226909775" w:history="1">
        <w:r w:rsidRPr="00EC2C99">
          <w:rPr>
            <w:rStyle w:val="Hipervnculo"/>
          </w:rPr>
          <w:t>TableStyleNew</w:t>
        </w:r>
        <w:r>
          <w:rPr>
            <w:webHidden/>
          </w:rPr>
          <w:tab/>
        </w:r>
        <w:r>
          <w:rPr>
            <w:webHidden/>
          </w:rPr>
          <w:fldChar w:fldCharType="begin"/>
        </w:r>
        <w:r>
          <w:rPr>
            <w:webHidden/>
          </w:rPr>
          <w:instrText xml:space="preserve"> PAGEREF _Toc226909775 \h </w:instrText>
        </w:r>
        <w:r>
          <w:rPr>
            <w:webHidden/>
          </w:rPr>
        </w:r>
        <w:r>
          <w:rPr>
            <w:webHidden/>
          </w:rPr>
          <w:fldChar w:fldCharType="separate"/>
        </w:r>
        <w:r>
          <w:rPr>
            <w:webHidden/>
          </w:rPr>
          <w:t>88</w:t>
        </w:r>
        <w:r>
          <w:rPr>
            <w:webHidden/>
          </w:rPr>
          <w:fldChar w:fldCharType="end"/>
        </w:r>
      </w:hyperlink>
    </w:p>
    <w:p w14:paraId="11F400B9" w14:textId="126DD291" w:rsidR="00290430" w:rsidRDefault="00290430">
      <w:pPr>
        <w:pStyle w:val="TDC4"/>
        <w:rPr>
          <w:rFonts w:eastAsiaTheme="minorEastAsia" w:cstheme="minorBidi"/>
          <w:color w:val="auto"/>
          <w:kern w:val="2"/>
          <w:sz w:val="24"/>
          <w:szCs w:val="24"/>
          <w:lang w:val="es-ES"/>
          <w14:ligatures w14:val="standardContextual"/>
        </w:rPr>
      </w:pPr>
      <w:hyperlink w:anchor="_Toc226909776" w:history="1">
        <w:r w:rsidRPr="00EC2C99">
          <w:rPr>
            <w:rStyle w:val="Hipervnculo"/>
          </w:rPr>
          <w:t>PivotTableNewStyle</w:t>
        </w:r>
        <w:r>
          <w:rPr>
            <w:webHidden/>
          </w:rPr>
          <w:tab/>
        </w:r>
        <w:r>
          <w:rPr>
            <w:webHidden/>
          </w:rPr>
          <w:fldChar w:fldCharType="begin"/>
        </w:r>
        <w:r>
          <w:rPr>
            <w:webHidden/>
          </w:rPr>
          <w:instrText xml:space="preserve"> PAGEREF _Toc226909776 \h </w:instrText>
        </w:r>
        <w:r>
          <w:rPr>
            <w:webHidden/>
          </w:rPr>
        </w:r>
        <w:r>
          <w:rPr>
            <w:webHidden/>
          </w:rPr>
          <w:fldChar w:fldCharType="separate"/>
        </w:r>
        <w:r>
          <w:rPr>
            <w:webHidden/>
          </w:rPr>
          <w:t>89</w:t>
        </w:r>
        <w:r>
          <w:rPr>
            <w:webHidden/>
          </w:rPr>
          <w:fldChar w:fldCharType="end"/>
        </w:r>
      </w:hyperlink>
    </w:p>
    <w:p w14:paraId="58CC6A49" w14:textId="4C3B0CB4" w:rsidR="00290430" w:rsidRDefault="00290430">
      <w:pPr>
        <w:pStyle w:val="TDC4"/>
        <w:rPr>
          <w:rFonts w:eastAsiaTheme="minorEastAsia" w:cstheme="minorBidi"/>
          <w:color w:val="auto"/>
          <w:kern w:val="2"/>
          <w:sz w:val="24"/>
          <w:szCs w:val="24"/>
          <w:lang w:val="es-ES"/>
          <w14:ligatures w14:val="standardContextual"/>
        </w:rPr>
      </w:pPr>
      <w:hyperlink w:anchor="_Toc226909777" w:history="1">
        <w:r w:rsidRPr="00EC2C99">
          <w:rPr>
            <w:rStyle w:val="Hipervnculo"/>
          </w:rPr>
          <w:t>CellStylesGallery</w:t>
        </w:r>
        <w:r>
          <w:rPr>
            <w:webHidden/>
          </w:rPr>
          <w:tab/>
        </w:r>
        <w:r>
          <w:rPr>
            <w:webHidden/>
          </w:rPr>
          <w:fldChar w:fldCharType="begin"/>
        </w:r>
        <w:r>
          <w:rPr>
            <w:webHidden/>
          </w:rPr>
          <w:instrText xml:space="preserve"> PAGEREF _Toc226909777 \h </w:instrText>
        </w:r>
        <w:r>
          <w:rPr>
            <w:webHidden/>
          </w:rPr>
        </w:r>
        <w:r>
          <w:rPr>
            <w:webHidden/>
          </w:rPr>
          <w:fldChar w:fldCharType="separate"/>
        </w:r>
        <w:r>
          <w:rPr>
            <w:webHidden/>
          </w:rPr>
          <w:t>89</w:t>
        </w:r>
        <w:r>
          <w:rPr>
            <w:webHidden/>
          </w:rPr>
          <w:fldChar w:fldCharType="end"/>
        </w:r>
      </w:hyperlink>
    </w:p>
    <w:p w14:paraId="35164B63" w14:textId="4828FB54" w:rsidR="00290430" w:rsidRDefault="00290430">
      <w:pPr>
        <w:pStyle w:val="TDC4"/>
        <w:rPr>
          <w:rFonts w:eastAsiaTheme="minorEastAsia" w:cstheme="minorBidi"/>
          <w:color w:val="auto"/>
          <w:kern w:val="2"/>
          <w:sz w:val="24"/>
          <w:szCs w:val="24"/>
          <w:lang w:val="es-ES"/>
          <w14:ligatures w14:val="standardContextual"/>
        </w:rPr>
      </w:pPr>
      <w:hyperlink w:anchor="_Toc226909778" w:history="1">
        <w:r w:rsidRPr="00EC2C99">
          <w:rPr>
            <w:rStyle w:val="Hipervnculo"/>
          </w:rPr>
          <w:t>CellStyleNew</w:t>
        </w:r>
        <w:r>
          <w:rPr>
            <w:webHidden/>
          </w:rPr>
          <w:tab/>
        </w:r>
        <w:r>
          <w:rPr>
            <w:webHidden/>
          </w:rPr>
          <w:fldChar w:fldCharType="begin"/>
        </w:r>
        <w:r>
          <w:rPr>
            <w:webHidden/>
          </w:rPr>
          <w:instrText xml:space="preserve"> PAGEREF _Toc226909778 \h </w:instrText>
        </w:r>
        <w:r>
          <w:rPr>
            <w:webHidden/>
          </w:rPr>
        </w:r>
        <w:r>
          <w:rPr>
            <w:webHidden/>
          </w:rPr>
          <w:fldChar w:fldCharType="separate"/>
        </w:r>
        <w:r>
          <w:rPr>
            <w:webHidden/>
          </w:rPr>
          <w:t>90</w:t>
        </w:r>
        <w:r>
          <w:rPr>
            <w:webHidden/>
          </w:rPr>
          <w:fldChar w:fldCharType="end"/>
        </w:r>
      </w:hyperlink>
    </w:p>
    <w:p w14:paraId="3356D8C7" w14:textId="6A6E20F8" w:rsidR="00290430" w:rsidRDefault="00290430">
      <w:pPr>
        <w:pStyle w:val="TDC4"/>
        <w:rPr>
          <w:rFonts w:eastAsiaTheme="minorEastAsia" w:cstheme="minorBidi"/>
          <w:color w:val="auto"/>
          <w:kern w:val="2"/>
          <w:sz w:val="24"/>
          <w:szCs w:val="24"/>
          <w:lang w:val="es-ES"/>
          <w14:ligatures w14:val="standardContextual"/>
        </w:rPr>
      </w:pPr>
      <w:hyperlink w:anchor="_Toc226909779" w:history="1">
        <w:r w:rsidRPr="00EC2C99">
          <w:rPr>
            <w:rStyle w:val="Hipervnculo"/>
          </w:rPr>
          <w:t>CellStylesMerge</w:t>
        </w:r>
        <w:r>
          <w:rPr>
            <w:webHidden/>
          </w:rPr>
          <w:tab/>
        </w:r>
        <w:r>
          <w:rPr>
            <w:webHidden/>
          </w:rPr>
          <w:fldChar w:fldCharType="begin"/>
        </w:r>
        <w:r>
          <w:rPr>
            <w:webHidden/>
          </w:rPr>
          <w:instrText xml:space="preserve"> PAGEREF _Toc226909779 \h </w:instrText>
        </w:r>
        <w:r>
          <w:rPr>
            <w:webHidden/>
          </w:rPr>
        </w:r>
        <w:r>
          <w:rPr>
            <w:webHidden/>
          </w:rPr>
          <w:fldChar w:fldCharType="separate"/>
        </w:r>
        <w:r>
          <w:rPr>
            <w:webHidden/>
          </w:rPr>
          <w:t>91</w:t>
        </w:r>
        <w:r>
          <w:rPr>
            <w:webHidden/>
          </w:rPr>
          <w:fldChar w:fldCharType="end"/>
        </w:r>
      </w:hyperlink>
    </w:p>
    <w:p w14:paraId="25C70C88" w14:textId="275D9411" w:rsidR="00290430" w:rsidRDefault="00290430">
      <w:pPr>
        <w:pStyle w:val="TDC3"/>
        <w:rPr>
          <w:rFonts w:eastAsiaTheme="minorEastAsia" w:cstheme="minorBidi"/>
          <w:color w:val="auto"/>
          <w:kern w:val="2"/>
          <w:sz w:val="24"/>
          <w:szCs w:val="24"/>
          <w:lang w:val="es-ES"/>
          <w14:ligatures w14:val="standardContextual"/>
        </w:rPr>
      </w:pPr>
      <w:hyperlink w:anchor="_Toc226909780" w:history="1">
        <w:r w:rsidRPr="00EC2C99">
          <w:rPr>
            <w:rStyle w:val="Hipervnculo"/>
          </w:rPr>
          <w:t>Celdas</w:t>
        </w:r>
        <w:r>
          <w:rPr>
            <w:webHidden/>
          </w:rPr>
          <w:tab/>
        </w:r>
        <w:r>
          <w:rPr>
            <w:webHidden/>
          </w:rPr>
          <w:fldChar w:fldCharType="begin"/>
        </w:r>
        <w:r>
          <w:rPr>
            <w:webHidden/>
          </w:rPr>
          <w:instrText xml:space="preserve"> PAGEREF _Toc226909780 \h </w:instrText>
        </w:r>
        <w:r>
          <w:rPr>
            <w:webHidden/>
          </w:rPr>
        </w:r>
        <w:r>
          <w:rPr>
            <w:webHidden/>
          </w:rPr>
          <w:fldChar w:fldCharType="separate"/>
        </w:r>
        <w:r>
          <w:rPr>
            <w:webHidden/>
          </w:rPr>
          <w:t>93</w:t>
        </w:r>
        <w:r>
          <w:rPr>
            <w:webHidden/>
          </w:rPr>
          <w:fldChar w:fldCharType="end"/>
        </w:r>
      </w:hyperlink>
    </w:p>
    <w:p w14:paraId="603886C2" w14:textId="20844FC9" w:rsidR="00290430" w:rsidRDefault="00290430">
      <w:pPr>
        <w:pStyle w:val="TDC4"/>
        <w:rPr>
          <w:rFonts w:eastAsiaTheme="minorEastAsia" w:cstheme="minorBidi"/>
          <w:color w:val="auto"/>
          <w:kern w:val="2"/>
          <w:sz w:val="24"/>
          <w:szCs w:val="24"/>
          <w:lang w:val="es-ES"/>
          <w14:ligatures w14:val="standardContextual"/>
        </w:rPr>
      </w:pPr>
      <w:hyperlink w:anchor="_Toc226909781" w:history="1">
        <w:r w:rsidRPr="00EC2C99">
          <w:rPr>
            <w:rStyle w:val="Hipervnculo"/>
          </w:rPr>
          <w:t>InsertCellstMenu</w:t>
        </w:r>
        <w:r>
          <w:rPr>
            <w:webHidden/>
          </w:rPr>
          <w:tab/>
        </w:r>
        <w:r>
          <w:rPr>
            <w:webHidden/>
          </w:rPr>
          <w:fldChar w:fldCharType="begin"/>
        </w:r>
        <w:r>
          <w:rPr>
            <w:webHidden/>
          </w:rPr>
          <w:instrText xml:space="preserve"> PAGEREF _Toc226909781 \h </w:instrText>
        </w:r>
        <w:r>
          <w:rPr>
            <w:webHidden/>
          </w:rPr>
        </w:r>
        <w:r>
          <w:rPr>
            <w:webHidden/>
          </w:rPr>
          <w:fldChar w:fldCharType="separate"/>
        </w:r>
        <w:r>
          <w:rPr>
            <w:webHidden/>
          </w:rPr>
          <w:t>93</w:t>
        </w:r>
        <w:r>
          <w:rPr>
            <w:webHidden/>
          </w:rPr>
          <w:fldChar w:fldCharType="end"/>
        </w:r>
      </w:hyperlink>
    </w:p>
    <w:p w14:paraId="7396BA02" w14:textId="00873757" w:rsidR="00290430" w:rsidRDefault="00290430">
      <w:pPr>
        <w:pStyle w:val="TDC4"/>
        <w:rPr>
          <w:rFonts w:eastAsiaTheme="minorEastAsia" w:cstheme="minorBidi"/>
          <w:color w:val="auto"/>
          <w:kern w:val="2"/>
          <w:sz w:val="24"/>
          <w:szCs w:val="24"/>
          <w:lang w:val="es-ES"/>
          <w14:ligatures w14:val="standardContextual"/>
        </w:rPr>
      </w:pPr>
      <w:hyperlink w:anchor="_Toc226909782" w:history="1">
        <w:r w:rsidRPr="00EC2C99">
          <w:rPr>
            <w:rStyle w:val="Hipervnculo"/>
          </w:rPr>
          <w:t>CellsInsertDialog</w:t>
        </w:r>
        <w:r>
          <w:rPr>
            <w:webHidden/>
          </w:rPr>
          <w:tab/>
        </w:r>
        <w:r>
          <w:rPr>
            <w:webHidden/>
          </w:rPr>
          <w:fldChar w:fldCharType="begin"/>
        </w:r>
        <w:r>
          <w:rPr>
            <w:webHidden/>
          </w:rPr>
          <w:instrText xml:space="preserve"> PAGEREF _Toc226909782 \h </w:instrText>
        </w:r>
        <w:r>
          <w:rPr>
            <w:webHidden/>
          </w:rPr>
        </w:r>
        <w:r>
          <w:rPr>
            <w:webHidden/>
          </w:rPr>
          <w:fldChar w:fldCharType="separate"/>
        </w:r>
        <w:r>
          <w:rPr>
            <w:webHidden/>
          </w:rPr>
          <w:t>93</w:t>
        </w:r>
        <w:r>
          <w:rPr>
            <w:webHidden/>
          </w:rPr>
          <w:fldChar w:fldCharType="end"/>
        </w:r>
      </w:hyperlink>
    </w:p>
    <w:p w14:paraId="786AD064" w14:textId="0D95BFC9" w:rsidR="00290430" w:rsidRDefault="00290430">
      <w:pPr>
        <w:pStyle w:val="TDC4"/>
        <w:rPr>
          <w:rFonts w:eastAsiaTheme="minorEastAsia" w:cstheme="minorBidi"/>
          <w:color w:val="auto"/>
          <w:kern w:val="2"/>
          <w:sz w:val="24"/>
          <w:szCs w:val="24"/>
          <w:lang w:val="es-ES"/>
          <w14:ligatures w14:val="standardContextual"/>
        </w:rPr>
      </w:pPr>
      <w:hyperlink w:anchor="_Toc226909783" w:history="1">
        <w:r w:rsidRPr="00EC2C99">
          <w:rPr>
            <w:rStyle w:val="Hipervnculo"/>
          </w:rPr>
          <w:t>SheetRowsInsert</w:t>
        </w:r>
        <w:r>
          <w:rPr>
            <w:webHidden/>
          </w:rPr>
          <w:tab/>
        </w:r>
        <w:r>
          <w:rPr>
            <w:webHidden/>
          </w:rPr>
          <w:fldChar w:fldCharType="begin"/>
        </w:r>
        <w:r>
          <w:rPr>
            <w:webHidden/>
          </w:rPr>
          <w:instrText xml:space="preserve"> PAGEREF _Toc226909783 \h </w:instrText>
        </w:r>
        <w:r>
          <w:rPr>
            <w:webHidden/>
          </w:rPr>
        </w:r>
        <w:r>
          <w:rPr>
            <w:webHidden/>
          </w:rPr>
          <w:fldChar w:fldCharType="separate"/>
        </w:r>
        <w:r>
          <w:rPr>
            <w:webHidden/>
          </w:rPr>
          <w:t>94</w:t>
        </w:r>
        <w:r>
          <w:rPr>
            <w:webHidden/>
          </w:rPr>
          <w:fldChar w:fldCharType="end"/>
        </w:r>
      </w:hyperlink>
    </w:p>
    <w:p w14:paraId="34C97B4C" w14:textId="10B7A08F" w:rsidR="00290430" w:rsidRDefault="00290430">
      <w:pPr>
        <w:pStyle w:val="TDC4"/>
        <w:rPr>
          <w:rFonts w:eastAsiaTheme="minorEastAsia" w:cstheme="minorBidi"/>
          <w:color w:val="auto"/>
          <w:kern w:val="2"/>
          <w:sz w:val="24"/>
          <w:szCs w:val="24"/>
          <w:lang w:val="es-ES"/>
          <w14:ligatures w14:val="standardContextual"/>
        </w:rPr>
      </w:pPr>
      <w:hyperlink w:anchor="_Toc226909784" w:history="1">
        <w:r w:rsidRPr="00EC2C99">
          <w:rPr>
            <w:rStyle w:val="Hipervnculo"/>
          </w:rPr>
          <w:t>SheetColumnsInsert</w:t>
        </w:r>
        <w:r>
          <w:rPr>
            <w:webHidden/>
          </w:rPr>
          <w:tab/>
        </w:r>
        <w:r>
          <w:rPr>
            <w:webHidden/>
          </w:rPr>
          <w:fldChar w:fldCharType="begin"/>
        </w:r>
        <w:r>
          <w:rPr>
            <w:webHidden/>
          </w:rPr>
          <w:instrText xml:space="preserve"> PAGEREF _Toc226909784 \h </w:instrText>
        </w:r>
        <w:r>
          <w:rPr>
            <w:webHidden/>
          </w:rPr>
        </w:r>
        <w:r>
          <w:rPr>
            <w:webHidden/>
          </w:rPr>
          <w:fldChar w:fldCharType="separate"/>
        </w:r>
        <w:r>
          <w:rPr>
            <w:webHidden/>
          </w:rPr>
          <w:t>94</w:t>
        </w:r>
        <w:r>
          <w:rPr>
            <w:webHidden/>
          </w:rPr>
          <w:fldChar w:fldCharType="end"/>
        </w:r>
      </w:hyperlink>
    </w:p>
    <w:p w14:paraId="308BECE6" w14:textId="19C1183F" w:rsidR="00290430" w:rsidRDefault="00290430">
      <w:pPr>
        <w:pStyle w:val="TDC4"/>
        <w:rPr>
          <w:rFonts w:eastAsiaTheme="minorEastAsia" w:cstheme="minorBidi"/>
          <w:color w:val="auto"/>
          <w:kern w:val="2"/>
          <w:sz w:val="24"/>
          <w:szCs w:val="24"/>
          <w:lang w:val="es-ES"/>
          <w14:ligatures w14:val="standardContextual"/>
        </w:rPr>
      </w:pPr>
      <w:hyperlink w:anchor="_Toc226909785" w:history="1">
        <w:r w:rsidRPr="00EC2C99">
          <w:rPr>
            <w:rStyle w:val="Hipervnculo"/>
          </w:rPr>
          <w:t>TableRowsInsertAboveExcel</w:t>
        </w:r>
        <w:r>
          <w:rPr>
            <w:webHidden/>
          </w:rPr>
          <w:tab/>
        </w:r>
        <w:r>
          <w:rPr>
            <w:webHidden/>
          </w:rPr>
          <w:fldChar w:fldCharType="begin"/>
        </w:r>
        <w:r>
          <w:rPr>
            <w:webHidden/>
          </w:rPr>
          <w:instrText xml:space="preserve"> PAGEREF _Toc226909785 \h </w:instrText>
        </w:r>
        <w:r>
          <w:rPr>
            <w:webHidden/>
          </w:rPr>
        </w:r>
        <w:r>
          <w:rPr>
            <w:webHidden/>
          </w:rPr>
          <w:fldChar w:fldCharType="separate"/>
        </w:r>
        <w:r>
          <w:rPr>
            <w:webHidden/>
          </w:rPr>
          <w:t>95</w:t>
        </w:r>
        <w:r>
          <w:rPr>
            <w:webHidden/>
          </w:rPr>
          <w:fldChar w:fldCharType="end"/>
        </w:r>
      </w:hyperlink>
    </w:p>
    <w:p w14:paraId="030C08AD" w14:textId="6AD1AD74" w:rsidR="00290430" w:rsidRDefault="00290430">
      <w:pPr>
        <w:pStyle w:val="TDC4"/>
        <w:rPr>
          <w:rFonts w:eastAsiaTheme="minorEastAsia" w:cstheme="minorBidi"/>
          <w:color w:val="auto"/>
          <w:kern w:val="2"/>
          <w:sz w:val="24"/>
          <w:szCs w:val="24"/>
          <w:lang w:val="es-ES"/>
          <w14:ligatures w14:val="standardContextual"/>
        </w:rPr>
      </w:pPr>
      <w:hyperlink w:anchor="_Toc226909786" w:history="1">
        <w:r w:rsidRPr="00EC2C99">
          <w:rPr>
            <w:rStyle w:val="Hipervnculo"/>
          </w:rPr>
          <w:t>TableRowsInsertBelowExcel</w:t>
        </w:r>
        <w:r>
          <w:rPr>
            <w:webHidden/>
          </w:rPr>
          <w:tab/>
        </w:r>
        <w:r>
          <w:rPr>
            <w:webHidden/>
          </w:rPr>
          <w:fldChar w:fldCharType="begin"/>
        </w:r>
        <w:r>
          <w:rPr>
            <w:webHidden/>
          </w:rPr>
          <w:instrText xml:space="preserve"> PAGEREF _Toc226909786 \h </w:instrText>
        </w:r>
        <w:r>
          <w:rPr>
            <w:webHidden/>
          </w:rPr>
        </w:r>
        <w:r>
          <w:rPr>
            <w:webHidden/>
          </w:rPr>
          <w:fldChar w:fldCharType="separate"/>
        </w:r>
        <w:r>
          <w:rPr>
            <w:webHidden/>
          </w:rPr>
          <w:t>95</w:t>
        </w:r>
        <w:r>
          <w:rPr>
            <w:webHidden/>
          </w:rPr>
          <w:fldChar w:fldCharType="end"/>
        </w:r>
      </w:hyperlink>
    </w:p>
    <w:p w14:paraId="7FB59582" w14:textId="35F8317E" w:rsidR="00290430" w:rsidRDefault="00290430">
      <w:pPr>
        <w:pStyle w:val="TDC4"/>
        <w:rPr>
          <w:rFonts w:eastAsiaTheme="minorEastAsia" w:cstheme="minorBidi"/>
          <w:color w:val="auto"/>
          <w:kern w:val="2"/>
          <w:sz w:val="24"/>
          <w:szCs w:val="24"/>
          <w:lang w:val="es-ES"/>
          <w14:ligatures w14:val="standardContextual"/>
        </w:rPr>
      </w:pPr>
      <w:hyperlink w:anchor="_Toc226909787" w:history="1">
        <w:r w:rsidRPr="00EC2C99">
          <w:rPr>
            <w:rStyle w:val="Hipervnculo"/>
          </w:rPr>
          <w:t>TableColumnsInsertLeftExcel</w:t>
        </w:r>
        <w:r>
          <w:rPr>
            <w:webHidden/>
          </w:rPr>
          <w:tab/>
        </w:r>
        <w:r>
          <w:rPr>
            <w:webHidden/>
          </w:rPr>
          <w:fldChar w:fldCharType="begin"/>
        </w:r>
        <w:r>
          <w:rPr>
            <w:webHidden/>
          </w:rPr>
          <w:instrText xml:space="preserve"> PAGEREF _Toc226909787 \h </w:instrText>
        </w:r>
        <w:r>
          <w:rPr>
            <w:webHidden/>
          </w:rPr>
        </w:r>
        <w:r>
          <w:rPr>
            <w:webHidden/>
          </w:rPr>
          <w:fldChar w:fldCharType="separate"/>
        </w:r>
        <w:r>
          <w:rPr>
            <w:webHidden/>
          </w:rPr>
          <w:t>96</w:t>
        </w:r>
        <w:r>
          <w:rPr>
            <w:webHidden/>
          </w:rPr>
          <w:fldChar w:fldCharType="end"/>
        </w:r>
      </w:hyperlink>
    </w:p>
    <w:p w14:paraId="74359310" w14:textId="5567ACFE" w:rsidR="00290430" w:rsidRDefault="00290430">
      <w:pPr>
        <w:pStyle w:val="TDC4"/>
        <w:rPr>
          <w:rFonts w:eastAsiaTheme="minorEastAsia" w:cstheme="minorBidi"/>
          <w:color w:val="auto"/>
          <w:kern w:val="2"/>
          <w:sz w:val="24"/>
          <w:szCs w:val="24"/>
          <w:lang w:val="es-ES"/>
          <w14:ligatures w14:val="standardContextual"/>
        </w:rPr>
      </w:pPr>
      <w:hyperlink w:anchor="_Toc226909788" w:history="1">
        <w:r w:rsidRPr="00EC2C99">
          <w:rPr>
            <w:rStyle w:val="Hipervnculo"/>
          </w:rPr>
          <w:t>TableColumnsInsertRightExcel</w:t>
        </w:r>
        <w:r>
          <w:rPr>
            <w:webHidden/>
          </w:rPr>
          <w:tab/>
        </w:r>
        <w:r>
          <w:rPr>
            <w:webHidden/>
          </w:rPr>
          <w:fldChar w:fldCharType="begin"/>
        </w:r>
        <w:r>
          <w:rPr>
            <w:webHidden/>
          </w:rPr>
          <w:instrText xml:space="preserve"> PAGEREF _Toc226909788 \h </w:instrText>
        </w:r>
        <w:r>
          <w:rPr>
            <w:webHidden/>
          </w:rPr>
        </w:r>
        <w:r>
          <w:rPr>
            <w:webHidden/>
          </w:rPr>
          <w:fldChar w:fldCharType="separate"/>
        </w:r>
        <w:r>
          <w:rPr>
            <w:webHidden/>
          </w:rPr>
          <w:t>96</w:t>
        </w:r>
        <w:r>
          <w:rPr>
            <w:webHidden/>
          </w:rPr>
          <w:fldChar w:fldCharType="end"/>
        </w:r>
      </w:hyperlink>
    </w:p>
    <w:p w14:paraId="4657C0E0" w14:textId="78CACB67" w:rsidR="00290430" w:rsidRDefault="00290430">
      <w:pPr>
        <w:pStyle w:val="TDC4"/>
        <w:rPr>
          <w:rFonts w:eastAsiaTheme="minorEastAsia" w:cstheme="minorBidi"/>
          <w:color w:val="auto"/>
          <w:kern w:val="2"/>
          <w:sz w:val="24"/>
          <w:szCs w:val="24"/>
          <w:lang w:val="es-ES"/>
          <w14:ligatures w14:val="standardContextual"/>
        </w:rPr>
      </w:pPr>
      <w:hyperlink w:anchor="_Toc226909789" w:history="1">
        <w:r w:rsidRPr="00EC2C99">
          <w:rPr>
            <w:rStyle w:val="Hipervnculo"/>
          </w:rPr>
          <w:t>SheetInsert</w:t>
        </w:r>
        <w:r>
          <w:rPr>
            <w:webHidden/>
          </w:rPr>
          <w:tab/>
        </w:r>
        <w:r>
          <w:rPr>
            <w:webHidden/>
          </w:rPr>
          <w:fldChar w:fldCharType="begin"/>
        </w:r>
        <w:r>
          <w:rPr>
            <w:webHidden/>
          </w:rPr>
          <w:instrText xml:space="preserve"> PAGEREF _Toc226909789 \h </w:instrText>
        </w:r>
        <w:r>
          <w:rPr>
            <w:webHidden/>
          </w:rPr>
        </w:r>
        <w:r>
          <w:rPr>
            <w:webHidden/>
          </w:rPr>
          <w:fldChar w:fldCharType="separate"/>
        </w:r>
        <w:r>
          <w:rPr>
            <w:webHidden/>
          </w:rPr>
          <w:t>97</w:t>
        </w:r>
        <w:r>
          <w:rPr>
            <w:webHidden/>
          </w:rPr>
          <w:fldChar w:fldCharType="end"/>
        </w:r>
      </w:hyperlink>
    </w:p>
    <w:p w14:paraId="2F8F3927" w14:textId="2D53E63E" w:rsidR="00290430" w:rsidRDefault="00290430">
      <w:pPr>
        <w:pStyle w:val="TDC4"/>
        <w:rPr>
          <w:rFonts w:eastAsiaTheme="minorEastAsia" w:cstheme="minorBidi"/>
          <w:color w:val="auto"/>
          <w:kern w:val="2"/>
          <w:sz w:val="24"/>
          <w:szCs w:val="24"/>
          <w:lang w:val="es-ES"/>
          <w14:ligatures w14:val="standardContextual"/>
        </w:rPr>
      </w:pPr>
      <w:hyperlink w:anchor="_Toc226909790" w:history="1">
        <w:r w:rsidRPr="00EC2C99">
          <w:rPr>
            <w:rStyle w:val="Hipervnculo"/>
          </w:rPr>
          <w:t>CellsInsertSmart</w:t>
        </w:r>
        <w:r>
          <w:rPr>
            <w:webHidden/>
          </w:rPr>
          <w:tab/>
        </w:r>
        <w:r>
          <w:rPr>
            <w:webHidden/>
          </w:rPr>
          <w:fldChar w:fldCharType="begin"/>
        </w:r>
        <w:r>
          <w:rPr>
            <w:webHidden/>
          </w:rPr>
          <w:instrText xml:space="preserve"> PAGEREF _Toc226909790 \h </w:instrText>
        </w:r>
        <w:r>
          <w:rPr>
            <w:webHidden/>
          </w:rPr>
        </w:r>
        <w:r>
          <w:rPr>
            <w:webHidden/>
          </w:rPr>
          <w:fldChar w:fldCharType="separate"/>
        </w:r>
        <w:r>
          <w:rPr>
            <w:webHidden/>
          </w:rPr>
          <w:t>97</w:t>
        </w:r>
        <w:r>
          <w:rPr>
            <w:webHidden/>
          </w:rPr>
          <w:fldChar w:fldCharType="end"/>
        </w:r>
      </w:hyperlink>
    </w:p>
    <w:p w14:paraId="2490569A" w14:textId="5A8DA997" w:rsidR="00290430" w:rsidRDefault="00290430">
      <w:pPr>
        <w:pStyle w:val="TDC4"/>
        <w:rPr>
          <w:rFonts w:eastAsiaTheme="minorEastAsia" w:cstheme="minorBidi"/>
          <w:color w:val="auto"/>
          <w:kern w:val="2"/>
          <w:sz w:val="24"/>
          <w:szCs w:val="24"/>
          <w:lang w:val="es-ES"/>
          <w14:ligatures w14:val="standardContextual"/>
        </w:rPr>
      </w:pPr>
      <w:hyperlink w:anchor="_Toc226909791" w:history="1">
        <w:r w:rsidRPr="00EC2C99">
          <w:rPr>
            <w:rStyle w:val="Hipervnculo"/>
          </w:rPr>
          <w:t>TableDeleteRowsAndColumnsMenu</w:t>
        </w:r>
        <w:r>
          <w:rPr>
            <w:webHidden/>
          </w:rPr>
          <w:tab/>
        </w:r>
        <w:r>
          <w:rPr>
            <w:webHidden/>
          </w:rPr>
          <w:fldChar w:fldCharType="begin"/>
        </w:r>
        <w:r>
          <w:rPr>
            <w:webHidden/>
          </w:rPr>
          <w:instrText xml:space="preserve"> PAGEREF _Toc226909791 \h </w:instrText>
        </w:r>
        <w:r>
          <w:rPr>
            <w:webHidden/>
          </w:rPr>
        </w:r>
        <w:r>
          <w:rPr>
            <w:webHidden/>
          </w:rPr>
          <w:fldChar w:fldCharType="separate"/>
        </w:r>
        <w:r>
          <w:rPr>
            <w:webHidden/>
          </w:rPr>
          <w:t>98</w:t>
        </w:r>
        <w:r>
          <w:rPr>
            <w:webHidden/>
          </w:rPr>
          <w:fldChar w:fldCharType="end"/>
        </w:r>
      </w:hyperlink>
    </w:p>
    <w:p w14:paraId="505705B8" w14:textId="013F602D" w:rsidR="00290430" w:rsidRDefault="00290430">
      <w:pPr>
        <w:pStyle w:val="TDC4"/>
        <w:rPr>
          <w:rFonts w:eastAsiaTheme="minorEastAsia" w:cstheme="minorBidi"/>
          <w:color w:val="auto"/>
          <w:kern w:val="2"/>
          <w:sz w:val="24"/>
          <w:szCs w:val="24"/>
          <w:lang w:val="es-ES"/>
          <w14:ligatures w14:val="standardContextual"/>
        </w:rPr>
      </w:pPr>
      <w:hyperlink w:anchor="_Toc226909792" w:history="1">
        <w:r w:rsidRPr="00EC2C99">
          <w:rPr>
            <w:rStyle w:val="Hipervnculo"/>
          </w:rPr>
          <w:t>CellsDelete</w:t>
        </w:r>
        <w:r>
          <w:rPr>
            <w:webHidden/>
          </w:rPr>
          <w:tab/>
        </w:r>
        <w:r>
          <w:rPr>
            <w:webHidden/>
          </w:rPr>
          <w:fldChar w:fldCharType="begin"/>
        </w:r>
        <w:r>
          <w:rPr>
            <w:webHidden/>
          </w:rPr>
          <w:instrText xml:space="preserve"> PAGEREF _Toc226909792 \h </w:instrText>
        </w:r>
        <w:r>
          <w:rPr>
            <w:webHidden/>
          </w:rPr>
        </w:r>
        <w:r>
          <w:rPr>
            <w:webHidden/>
          </w:rPr>
          <w:fldChar w:fldCharType="separate"/>
        </w:r>
        <w:r>
          <w:rPr>
            <w:webHidden/>
          </w:rPr>
          <w:t>99</w:t>
        </w:r>
        <w:r>
          <w:rPr>
            <w:webHidden/>
          </w:rPr>
          <w:fldChar w:fldCharType="end"/>
        </w:r>
      </w:hyperlink>
    </w:p>
    <w:p w14:paraId="35835164" w14:textId="38C47BE7" w:rsidR="00290430" w:rsidRDefault="00290430">
      <w:pPr>
        <w:pStyle w:val="TDC4"/>
        <w:rPr>
          <w:rFonts w:eastAsiaTheme="minorEastAsia" w:cstheme="minorBidi"/>
          <w:color w:val="auto"/>
          <w:kern w:val="2"/>
          <w:sz w:val="24"/>
          <w:szCs w:val="24"/>
          <w:lang w:val="es-ES"/>
          <w14:ligatures w14:val="standardContextual"/>
        </w:rPr>
      </w:pPr>
      <w:hyperlink w:anchor="_Toc226909793" w:history="1">
        <w:r w:rsidRPr="00EC2C99">
          <w:rPr>
            <w:rStyle w:val="Hipervnculo"/>
          </w:rPr>
          <w:t>SheetRowsDelete</w:t>
        </w:r>
        <w:r>
          <w:rPr>
            <w:webHidden/>
          </w:rPr>
          <w:tab/>
        </w:r>
        <w:r>
          <w:rPr>
            <w:webHidden/>
          </w:rPr>
          <w:fldChar w:fldCharType="begin"/>
        </w:r>
        <w:r>
          <w:rPr>
            <w:webHidden/>
          </w:rPr>
          <w:instrText xml:space="preserve"> PAGEREF _Toc226909793 \h </w:instrText>
        </w:r>
        <w:r>
          <w:rPr>
            <w:webHidden/>
          </w:rPr>
        </w:r>
        <w:r>
          <w:rPr>
            <w:webHidden/>
          </w:rPr>
          <w:fldChar w:fldCharType="separate"/>
        </w:r>
        <w:r>
          <w:rPr>
            <w:webHidden/>
          </w:rPr>
          <w:t>99</w:t>
        </w:r>
        <w:r>
          <w:rPr>
            <w:webHidden/>
          </w:rPr>
          <w:fldChar w:fldCharType="end"/>
        </w:r>
      </w:hyperlink>
    </w:p>
    <w:p w14:paraId="09D6323D" w14:textId="6DC6AAE7" w:rsidR="00290430" w:rsidRDefault="00290430">
      <w:pPr>
        <w:pStyle w:val="TDC4"/>
        <w:rPr>
          <w:rFonts w:eastAsiaTheme="minorEastAsia" w:cstheme="minorBidi"/>
          <w:color w:val="auto"/>
          <w:kern w:val="2"/>
          <w:sz w:val="24"/>
          <w:szCs w:val="24"/>
          <w:lang w:val="es-ES"/>
          <w14:ligatures w14:val="standardContextual"/>
        </w:rPr>
      </w:pPr>
      <w:hyperlink w:anchor="_Toc226909794" w:history="1">
        <w:r w:rsidRPr="00EC2C99">
          <w:rPr>
            <w:rStyle w:val="Hipervnculo"/>
          </w:rPr>
          <w:t>SheetColumnsDelete</w:t>
        </w:r>
        <w:r>
          <w:rPr>
            <w:webHidden/>
          </w:rPr>
          <w:tab/>
        </w:r>
        <w:r>
          <w:rPr>
            <w:webHidden/>
          </w:rPr>
          <w:fldChar w:fldCharType="begin"/>
        </w:r>
        <w:r>
          <w:rPr>
            <w:webHidden/>
          </w:rPr>
          <w:instrText xml:space="preserve"> PAGEREF _Toc226909794 \h </w:instrText>
        </w:r>
        <w:r>
          <w:rPr>
            <w:webHidden/>
          </w:rPr>
        </w:r>
        <w:r>
          <w:rPr>
            <w:webHidden/>
          </w:rPr>
          <w:fldChar w:fldCharType="separate"/>
        </w:r>
        <w:r>
          <w:rPr>
            <w:webHidden/>
          </w:rPr>
          <w:t>100</w:t>
        </w:r>
        <w:r>
          <w:rPr>
            <w:webHidden/>
          </w:rPr>
          <w:fldChar w:fldCharType="end"/>
        </w:r>
      </w:hyperlink>
    </w:p>
    <w:p w14:paraId="7951F784" w14:textId="3F2718D2" w:rsidR="00290430" w:rsidRDefault="00290430">
      <w:pPr>
        <w:pStyle w:val="TDC4"/>
        <w:rPr>
          <w:rFonts w:eastAsiaTheme="minorEastAsia" w:cstheme="minorBidi"/>
          <w:color w:val="auto"/>
          <w:kern w:val="2"/>
          <w:sz w:val="24"/>
          <w:szCs w:val="24"/>
          <w:lang w:val="es-ES"/>
          <w14:ligatures w14:val="standardContextual"/>
        </w:rPr>
      </w:pPr>
      <w:hyperlink w:anchor="_Toc226909795" w:history="1">
        <w:r w:rsidRPr="00EC2C99">
          <w:rPr>
            <w:rStyle w:val="Hipervnculo"/>
          </w:rPr>
          <w:t>TableRowsDeleteExcel</w:t>
        </w:r>
        <w:r>
          <w:rPr>
            <w:webHidden/>
          </w:rPr>
          <w:tab/>
        </w:r>
        <w:r>
          <w:rPr>
            <w:webHidden/>
          </w:rPr>
          <w:fldChar w:fldCharType="begin"/>
        </w:r>
        <w:r>
          <w:rPr>
            <w:webHidden/>
          </w:rPr>
          <w:instrText xml:space="preserve"> PAGEREF _Toc226909795 \h </w:instrText>
        </w:r>
        <w:r>
          <w:rPr>
            <w:webHidden/>
          </w:rPr>
        </w:r>
        <w:r>
          <w:rPr>
            <w:webHidden/>
          </w:rPr>
          <w:fldChar w:fldCharType="separate"/>
        </w:r>
        <w:r>
          <w:rPr>
            <w:webHidden/>
          </w:rPr>
          <w:t>100</w:t>
        </w:r>
        <w:r>
          <w:rPr>
            <w:webHidden/>
          </w:rPr>
          <w:fldChar w:fldCharType="end"/>
        </w:r>
      </w:hyperlink>
    </w:p>
    <w:p w14:paraId="58918D58" w14:textId="66E43B20" w:rsidR="00290430" w:rsidRDefault="00290430">
      <w:pPr>
        <w:pStyle w:val="TDC4"/>
        <w:rPr>
          <w:rFonts w:eastAsiaTheme="minorEastAsia" w:cstheme="minorBidi"/>
          <w:color w:val="auto"/>
          <w:kern w:val="2"/>
          <w:sz w:val="24"/>
          <w:szCs w:val="24"/>
          <w:lang w:val="es-ES"/>
          <w14:ligatures w14:val="standardContextual"/>
        </w:rPr>
      </w:pPr>
      <w:hyperlink w:anchor="_Toc226909796" w:history="1">
        <w:r w:rsidRPr="00EC2C99">
          <w:rPr>
            <w:rStyle w:val="Hipervnculo"/>
          </w:rPr>
          <w:t>TableColumnsDeleteExcel</w:t>
        </w:r>
        <w:r>
          <w:rPr>
            <w:webHidden/>
          </w:rPr>
          <w:tab/>
        </w:r>
        <w:r>
          <w:rPr>
            <w:webHidden/>
          </w:rPr>
          <w:fldChar w:fldCharType="begin"/>
        </w:r>
        <w:r>
          <w:rPr>
            <w:webHidden/>
          </w:rPr>
          <w:instrText xml:space="preserve"> PAGEREF _Toc226909796 \h </w:instrText>
        </w:r>
        <w:r>
          <w:rPr>
            <w:webHidden/>
          </w:rPr>
        </w:r>
        <w:r>
          <w:rPr>
            <w:webHidden/>
          </w:rPr>
          <w:fldChar w:fldCharType="separate"/>
        </w:r>
        <w:r>
          <w:rPr>
            <w:webHidden/>
          </w:rPr>
          <w:t>101</w:t>
        </w:r>
        <w:r>
          <w:rPr>
            <w:webHidden/>
          </w:rPr>
          <w:fldChar w:fldCharType="end"/>
        </w:r>
      </w:hyperlink>
    </w:p>
    <w:p w14:paraId="62E855B0" w14:textId="617E3495" w:rsidR="00290430" w:rsidRDefault="00290430">
      <w:pPr>
        <w:pStyle w:val="TDC4"/>
        <w:rPr>
          <w:rFonts w:eastAsiaTheme="minorEastAsia" w:cstheme="minorBidi"/>
          <w:color w:val="auto"/>
          <w:kern w:val="2"/>
          <w:sz w:val="24"/>
          <w:szCs w:val="24"/>
          <w:lang w:val="es-ES"/>
          <w14:ligatures w14:val="standardContextual"/>
        </w:rPr>
      </w:pPr>
      <w:hyperlink w:anchor="_Toc226909797" w:history="1">
        <w:r w:rsidRPr="00EC2C99">
          <w:rPr>
            <w:rStyle w:val="Hipervnculo"/>
          </w:rPr>
          <w:t>SheetDelete</w:t>
        </w:r>
        <w:r>
          <w:rPr>
            <w:webHidden/>
          </w:rPr>
          <w:tab/>
        </w:r>
        <w:r>
          <w:rPr>
            <w:webHidden/>
          </w:rPr>
          <w:fldChar w:fldCharType="begin"/>
        </w:r>
        <w:r>
          <w:rPr>
            <w:webHidden/>
          </w:rPr>
          <w:instrText xml:space="preserve"> PAGEREF _Toc226909797 \h </w:instrText>
        </w:r>
        <w:r>
          <w:rPr>
            <w:webHidden/>
          </w:rPr>
        </w:r>
        <w:r>
          <w:rPr>
            <w:webHidden/>
          </w:rPr>
          <w:fldChar w:fldCharType="separate"/>
        </w:r>
        <w:r>
          <w:rPr>
            <w:webHidden/>
          </w:rPr>
          <w:t>101</w:t>
        </w:r>
        <w:r>
          <w:rPr>
            <w:webHidden/>
          </w:rPr>
          <w:fldChar w:fldCharType="end"/>
        </w:r>
      </w:hyperlink>
    </w:p>
    <w:p w14:paraId="062C3049" w14:textId="39242F16" w:rsidR="00290430" w:rsidRDefault="00290430">
      <w:pPr>
        <w:pStyle w:val="TDC4"/>
        <w:rPr>
          <w:rFonts w:eastAsiaTheme="minorEastAsia" w:cstheme="minorBidi"/>
          <w:color w:val="auto"/>
          <w:kern w:val="2"/>
          <w:sz w:val="24"/>
          <w:szCs w:val="24"/>
          <w:lang w:val="es-ES"/>
          <w14:ligatures w14:val="standardContextual"/>
        </w:rPr>
      </w:pPr>
      <w:hyperlink w:anchor="_Toc226909798" w:history="1">
        <w:r w:rsidRPr="00EC2C99">
          <w:rPr>
            <w:rStyle w:val="Hipervnculo"/>
          </w:rPr>
          <w:t>CellsDeleteSmart</w:t>
        </w:r>
        <w:r>
          <w:rPr>
            <w:webHidden/>
          </w:rPr>
          <w:tab/>
        </w:r>
        <w:r>
          <w:rPr>
            <w:webHidden/>
          </w:rPr>
          <w:fldChar w:fldCharType="begin"/>
        </w:r>
        <w:r>
          <w:rPr>
            <w:webHidden/>
          </w:rPr>
          <w:instrText xml:space="preserve"> PAGEREF _Toc226909798 \h </w:instrText>
        </w:r>
        <w:r>
          <w:rPr>
            <w:webHidden/>
          </w:rPr>
        </w:r>
        <w:r>
          <w:rPr>
            <w:webHidden/>
          </w:rPr>
          <w:fldChar w:fldCharType="separate"/>
        </w:r>
        <w:r>
          <w:rPr>
            <w:webHidden/>
          </w:rPr>
          <w:t>102</w:t>
        </w:r>
        <w:r>
          <w:rPr>
            <w:webHidden/>
          </w:rPr>
          <w:fldChar w:fldCharType="end"/>
        </w:r>
      </w:hyperlink>
    </w:p>
    <w:p w14:paraId="684510D9" w14:textId="7B170FE0" w:rsidR="00290430" w:rsidRDefault="00290430">
      <w:pPr>
        <w:pStyle w:val="TDC4"/>
        <w:rPr>
          <w:rFonts w:eastAsiaTheme="minorEastAsia" w:cstheme="minorBidi"/>
          <w:color w:val="auto"/>
          <w:kern w:val="2"/>
          <w:sz w:val="24"/>
          <w:szCs w:val="24"/>
          <w:lang w:val="es-ES"/>
          <w14:ligatures w14:val="standardContextual"/>
        </w:rPr>
      </w:pPr>
      <w:hyperlink w:anchor="_Toc226909799" w:history="1">
        <w:r w:rsidRPr="00EC2C99">
          <w:rPr>
            <w:rStyle w:val="Hipervnculo"/>
          </w:rPr>
          <w:t>FormatCellsMenu</w:t>
        </w:r>
        <w:r>
          <w:rPr>
            <w:webHidden/>
          </w:rPr>
          <w:tab/>
        </w:r>
        <w:r>
          <w:rPr>
            <w:webHidden/>
          </w:rPr>
          <w:fldChar w:fldCharType="begin"/>
        </w:r>
        <w:r>
          <w:rPr>
            <w:webHidden/>
          </w:rPr>
          <w:instrText xml:space="preserve"> PAGEREF _Toc226909799 \h </w:instrText>
        </w:r>
        <w:r>
          <w:rPr>
            <w:webHidden/>
          </w:rPr>
        </w:r>
        <w:r>
          <w:rPr>
            <w:webHidden/>
          </w:rPr>
          <w:fldChar w:fldCharType="separate"/>
        </w:r>
        <w:r>
          <w:rPr>
            <w:webHidden/>
          </w:rPr>
          <w:t>103</w:t>
        </w:r>
        <w:r>
          <w:rPr>
            <w:webHidden/>
          </w:rPr>
          <w:fldChar w:fldCharType="end"/>
        </w:r>
      </w:hyperlink>
    </w:p>
    <w:p w14:paraId="3CA434BE" w14:textId="3EFB47F2" w:rsidR="00290430" w:rsidRDefault="00290430">
      <w:pPr>
        <w:pStyle w:val="TDC4"/>
        <w:rPr>
          <w:rFonts w:eastAsiaTheme="minorEastAsia" w:cstheme="minorBidi"/>
          <w:color w:val="auto"/>
          <w:kern w:val="2"/>
          <w:sz w:val="24"/>
          <w:szCs w:val="24"/>
          <w:lang w:val="es-ES"/>
          <w14:ligatures w14:val="standardContextual"/>
        </w:rPr>
      </w:pPr>
      <w:hyperlink w:anchor="_Toc226909800" w:history="1">
        <w:r w:rsidRPr="00EC2C99">
          <w:rPr>
            <w:rStyle w:val="Hipervnculo"/>
          </w:rPr>
          <w:t>RowHeight</w:t>
        </w:r>
        <w:r>
          <w:rPr>
            <w:webHidden/>
          </w:rPr>
          <w:tab/>
        </w:r>
        <w:r>
          <w:rPr>
            <w:webHidden/>
          </w:rPr>
          <w:fldChar w:fldCharType="begin"/>
        </w:r>
        <w:r>
          <w:rPr>
            <w:webHidden/>
          </w:rPr>
          <w:instrText xml:space="preserve"> PAGEREF _Toc226909800 \h </w:instrText>
        </w:r>
        <w:r>
          <w:rPr>
            <w:webHidden/>
          </w:rPr>
        </w:r>
        <w:r>
          <w:rPr>
            <w:webHidden/>
          </w:rPr>
          <w:fldChar w:fldCharType="separate"/>
        </w:r>
        <w:r>
          <w:rPr>
            <w:webHidden/>
          </w:rPr>
          <w:t>103</w:t>
        </w:r>
        <w:r>
          <w:rPr>
            <w:webHidden/>
          </w:rPr>
          <w:fldChar w:fldCharType="end"/>
        </w:r>
      </w:hyperlink>
    </w:p>
    <w:p w14:paraId="028823AF" w14:textId="36D6DC58" w:rsidR="00290430" w:rsidRDefault="00290430">
      <w:pPr>
        <w:pStyle w:val="TDC4"/>
        <w:rPr>
          <w:rFonts w:eastAsiaTheme="minorEastAsia" w:cstheme="minorBidi"/>
          <w:color w:val="auto"/>
          <w:kern w:val="2"/>
          <w:sz w:val="24"/>
          <w:szCs w:val="24"/>
          <w:lang w:val="es-ES"/>
          <w14:ligatures w14:val="standardContextual"/>
        </w:rPr>
      </w:pPr>
      <w:hyperlink w:anchor="_Toc226909801" w:history="1">
        <w:r w:rsidRPr="00EC2C99">
          <w:rPr>
            <w:rStyle w:val="Hipervnculo"/>
          </w:rPr>
          <w:t>RowHeightAutoFit</w:t>
        </w:r>
        <w:r>
          <w:rPr>
            <w:webHidden/>
          </w:rPr>
          <w:tab/>
        </w:r>
        <w:r>
          <w:rPr>
            <w:webHidden/>
          </w:rPr>
          <w:fldChar w:fldCharType="begin"/>
        </w:r>
        <w:r>
          <w:rPr>
            <w:webHidden/>
          </w:rPr>
          <w:instrText xml:space="preserve"> PAGEREF _Toc226909801 \h </w:instrText>
        </w:r>
        <w:r>
          <w:rPr>
            <w:webHidden/>
          </w:rPr>
        </w:r>
        <w:r>
          <w:rPr>
            <w:webHidden/>
          </w:rPr>
          <w:fldChar w:fldCharType="separate"/>
        </w:r>
        <w:r>
          <w:rPr>
            <w:webHidden/>
          </w:rPr>
          <w:t>104</w:t>
        </w:r>
        <w:r>
          <w:rPr>
            <w:webHidden/>
          </w:rPr>
          <w:fldChar w:fldCharType="end"/>
        </w:r>
      </w:hyperlink>
    </w:p>
    <w:p w14:paraId="3BCDAF11" w14:textId="24ED6E2C" w:rsidR="00290430" w:rsidRDefault="00290430">
      <w:pPr>
        <w:pStyle w:val="TDC4"/>
        <w:rPr>
          <w:rFonts w:eastAsiaTheme="minorEastAsia" w:cstheme="minorBidi"/>
          <w:color w:val="auto"/>
          <w:kern w:val="2"/>
          <w:sz w:val="24"/>
          <w:szCs w:val="24"/>
          <w:lang w:val="es-ES"/>
          <w14:ligatures w14:val="standardContextual"/>
        </w:rPr>
      </w:pPr>
      <w:hyperlink w:anchor="_Toc226909802" w:history="1">
        <w:r w:rsidRPr="00EC2C99">
          <w:rPr>
            <w:rStyle w:val="Hipervnculo"/>
          </w:rPr>
          <w:t>ColumnWidth</w:t>
        </w:r>
        <w:r>
          <w:rPr>
            <w:webHidden/>
          </w:rPr>
          <w:tab/>
        </w:r>
        <w:r>
          <w:rPr>
            <w:webHidden/>
          </w:rPr>
          <w:fldChar w:fldCharType="begin"/>
        </w:r>
        <w:r>
          <w:rPr>
            <w:webHidden/>
          </w:rPr>
          <w:instrText xml:space="preserve"> PAGEREF _Toc226909802 \h </w:instrText>
        </w:r>
        <w:r>
          <w:rPr>
            <w:webHidden/>
          </w:rPr>
        </w:r>
        <w:r>
          <w:rPr>
            <w:webHidden/>
          </w:rPr>
          <w:fldChar w:fldCharType="separate"/>
        </w:r>
        <w:r>
          <w:rPr>
            <w:webHidden/>
          </w:rPr>
          <w:t>104</w:t>
        </w:r>
        <w:r>
          <w:rPr>
            <w:webHidden/>
          </w:rPr>
          <w:fldChar w:fldCharType="end"/>
        </w:r>
      </w:hyperlink>
    </w:p>
    <w:p w14:paraId="5CC1E562" w14:textId="2E421FB9" w:rsidR="00290430" w:rsidRDefault="00290430">
      <w:pPr>
        <w:pStyle w:val="TDC4"/>
        <w:rPr>
          <w:rFonts w:eastAsiaTheme="minorEastAsia" w:cstheme="minorBidi"/>
          <w:color w:val="auto"/>
          <w:kern w:val="2"/>
          <w:sz w:val="24"/>
          <w:szCs w:val="24"/>
          <w:lang w:val="es-ES"/>
          <w14:ligatures w14:val="standardContextual"/>
        </w:rPr>
      </w:pPr>
      <w:hyperlink w:anchor="_Toc226909803" w:history="1">
        <w:r w:rsidRPr="00EC2C99">
          <w:rPr>
            <w:rStyle w:val="Hipervnculo"/>
          </w:rPr>
          <w:t>ColumnWidthAutoFit</w:t>
        </w:r>
        <w:r>
          <w:rPr>
            <w:webHidden/>
          </w:rPr>
          <w:tab/>
        </w:r>
        <w:r>
          <w:rPr>
            <w:webHidden/>
          </w:rPr>
          <w:fldChar w:fldCharType="begin"/>
        </w:r>
        <w:r>
          <w:rPr>
            <w:webHidden/>
          </w:rPr>
          <w:instrText xml:space="preserve"> PAGEREF _Toc226909803 \h </w:instrText>
        </w:r>
        <w:r>
          <w:rPr>
            <w:webHidden/>
          </w:rPr>
        </w:r>
        <w:r>
          <w:rPr>
            <w:webHidden/>
          </w:rPr>
          <w:fldChar w:fldCharType="separate"/>
        </w:r>
        <w:r>
          <w:rPr>
            <w:webHidden/>
          </w:rPr>
          <w:t>104</w:t>
        </w:r>
        <w:r>
          <w:rPr>
            <w:webHidden/>
          </w:rPr>
          <w:fldChar w:fldCharType="end"/>
        </w:r>
      </w:hyperlink>
    </w:p>
    <w:p w14:paraId="1589D904" w14:textId="405A73D4" w:rsidR="00290430" w:rsidRDefault="00290430">
      <w:pPr>
        <w:pStyle w:val="TDC4"/>
        <w:rPr>
          <w:rFonts w:eastAsiaTheme="minorEastAsia" w:cstheme="minorBidi"/>
          <w:color w:val="auto"/>
          <w:kern w:val="2"/>
          <w:sz w:val="24"/>
          <w:szCs w:val="24"/>
          <w:lang w:val="es-ES"/>
          <w14:ligatures w14:val="standardContextual"/>
        </w:rPr>
      </w:pPr>
      <w:hyperlink w:anchor="_Toc226909804" w:history="1">
        <w:r w:rsidRPr="00EC2C99">
          <w:rPr>
            <w:rStyle w:val="Hipervnculo"/>
          </w:rPr>
          <w:t>ColumnWidthDefault</w:t>
        </w:r>
        <w:r>
          <w:rPr>
            <w:webHidden/>
          </w:rPr>
          <w:tab/>
        </w:r>
        <w:r>
          <w:rPr>
            <w:webHidden/>
          </w:rPr>
          <w:fldChar w:fldCharType="begin"/>
        </w:r>
        <w:r>
          <w:rPr>
            <w:webHidden/>
          </w:rPr>
          <w:instrText xml:space="preserve"> PAGEREF _Toc226909804 \h </w:instrText>
        </w:r>
        <w:r>
          <w:rPr>
            <w:webHidden/>
          </w:rPr>
        </w:r>
        <w:r>
          <w:rPr>
            <w:webHidden/>
          </w:rPr>
          <w:fldChar w:fldCharType="separate"/>
        </w:r>
        <w:r>
          <w:rPr>
            <w:webHidden/>
          </w:rPr>
          <w:t>105</w:t>
        </w:r>
        <w:r>
          <w:rPr>
            <w:webHidden/>
          </w:rPr>
          <w:fldChar w:fldCharType="end"/>
        </w:r>
      </w:hyperlink>
    </w:p>
    <w:p w14:paraId="64571DF5" w14:textId="33582487" w:rsidR="00290430" w:rsidRDefault="00290430">
      <w:pPr>
        <w:pStyle w:val="TDC4"/>
        <w:rPr>
          <w:rFonts w:eastAsiaTheme="minorEastAsia" w:cstheme="minorBidi"/>
          <w:color w:val="auto"/>
          <w:kern w:val="2"/>
          <w:sz w:val="24"/>
          <w:szCs w:val="24"/>
          <w:lang w:val="es-ES"/>
          <w14:ligatures w14:val="standardContextual"/>
        </w:rPr>
      </w:pPr>
      <w:hyperlink w:anchor="_Toc226909805" w:history="1">
        <w:r w:rsidRPr="00EC2C99">
          <w:rPr>
            <w:rStyle w:val="Hipervnculo"/>
          </w:rPr>
          <w:t>HideAndUnhideMenu</w:t>
        </w:r>
        <w:r>
          <w:rPr>
            <w:webHidden/>
          </w:rPr>
          <w:tab/>
        </w:r>
        <w:r>
          <w:rPr>
            <w:webHidden/>
          </w:rPr>
          <w:fldChar w:fldCharType="begin"/>
        </w:r>
        <w:r>
          <w:rPr>
            <w:webHidden/>
          </w:rPr>
          <w:instrText xml:space="preserve"> PAGEREF _Toc226909805 \h </w:instrText>
        </w:r>
        <w:r>
          <w:rPr>
            <w:webHidden/>
          </w:rPr>
        </w:r>
        <w:r>
          <w:rPr>
            <w:webHidden/>
          </w:rPr>
          <w:fldChar w:fldCharType="separate"/>
        </w:r>
        <w:r>
          <w:rPr>
            <w:webHidden/>
          </w:rPr>
          <w:t>105</w:t>
        </w:r>
        <w:r>
          <w:rPr>
            <w:webHidden/>
          </w:rPr>
          <w:fldChar w:fldCharType="end"/>
        </w:r>
      </w:hyperlink>
    </w:p>
    <w:p w14:paraId="7D251FFC" w14:textId="1B35D755" w:rsidR="00290430" w:rsidRDefault="00290430">
      <w:pPr>
        <w:pStyle w:val="TDC4"/>
        <w:rPr>
          <w:rFonts w:eastAsiaTheme="minorEastAsia" w:cstheme="minorBidi"/>
          <w:color w:val="auto"/>
          <w:kern w:val="2"/>
          <w:sz w:val="24"/>
          <w:szCs w:val="24"/>
          <w:lang w:val="es-ES"/>
          <w14:ligatures w14:val="standardContextual"/>
        </w:rPr>
      </w:pPr>
      <w:hyperlink w:anchor="_Toc226909806" w:history="1">
        <w:r w:rsidRPr="00EC2C99">
          <w:rPr>
            <w:rStyle w:val="Hipervnculo"/>
          </w:rPr>
          <w:t>RowsHide</w:t>
        </w:r>
        <w:r>
          <w:rPr>
            <w:webHidden/>
          </w:rPr>
          <w:tab/>
        </w:r>
        <w:r>
          <w:rPr>
            <w:webHidden/>
          </w:rPr>
          <w:fldChar w:fldCharType="begin"/>
        </w:r>
        <w:r>
          <w:rPr>
            <w:webHidden/>
          </w:rPr>
          <w:instrText xml:space="preserve"> PAGEREF _Toc226909806 \h </w:instrText>
        </w:r>
        <w:r>
          <w:rPr>
            <w:webHidden/>
          </w:rPr>
        </w:r>
        <w:r>
          <w:rPr>
            <w:webHidden/>
          </w:rPr>
          <w:fldChar w:fldCharType="separate"/>
        </w:r>
        <w:r>
          <w:rPr>
            <w:webHidden/>
          </w:rPr>
          <w:t>106</w:t>
        </w:r>
        <w:r>
          <w:rPr>
            <w:webHidden/>
          </w:rPr>
          <w:fldChar w:fldCharType="end"/>
        </w:r>
      </w:hyperlink>
    </w:p>
    <w:p w14:paraId="1448FA8A" w14:textId="411E268A" w:rsidR="00290430" w:rsidRDefault="00290430">
      <w:pPr>
        <w:pStyle w:val="TDC4"/>
        <w:rPr>
          <w:rFonts w:eastAsiaTheme="minorEastAsia" w:cstheme="minorBidi"/>
          <w:color w:val="auto"/>
          <w:kern w:val="2"/>
          <w:sz w:val="24"/>
          <w:szCs w:val="24"/>
          <w:lang w:val="es-ES"/>
          <w14:ligatures w14:val="standardContextual"/>
        </w:rPr>
      </w:pPr>
      <w:hyperlink w:anchor="_Toc226909807" w:history="1">
        <w:r w:rsidRPr="00EC2C99">
          <w:rPr>
            <w:rStyle w:val="Hipervnculo"/>
          </w:rPr>
          <w:t>ColumnsHide</w:t>
        </w:r>
        <w:r>
          <w:rPr>
            <w:webHidden/>
          </w:rPr>
          <w:tab/>
        </w:r>
        <w:r>
          <w:rPr>
            <w:webHidden/>
          </w:rPr>
          <w:fldChar w:fldCharType="begin"/>
        </w:r>
        <w:r>
          <w:rPr>
            <w:webHidden/>
          </w:rPr>
          <w:instrText xml:space="preserve"> PAGEREF _Toc226909807 \h </w:instrText>
        </w:r>
        <w:r>
          <w:rPr>
            <w:webHidden/>
          </w:rPr>
        </w:r>
        <w:r>
          <w:rPr>
            <w:webHidden/>
          </w:rPr>
          <w:fldChar w:fldCharType="separate"/>
        </w:r>
        <w:r>
          <w:rPr>
            <w:webHidden/>
          </w:rPr>
          <w:t>107</w:t>
        </w:r>
        <w:r>
          <w:rPr>
            <w:webHidden/>
          </w:rPr>
          <w:fldChar w:fldCharType="end"/>
        </w:r>
      </w:hyperlink>
    </w:p>
    <w:p w14:paraId="4EC03A80" w14:textId="2D520110" w:rsidR="00290430" w:rsidRDefault="00290430">
      <w:pPr>
        <w:pStyle w:val="TDC4"/>
        <w:rPr>
          <w:rFonts w:eastAsiaTheme="minorEastAsia" w:cstheme="minorBidi"/>
          <w:color w:val="auto"/>
          <w:kern w:val="2"/>
          <w:sz w:val="24"/>
          <w:szCs w:val="24"/>
          <w:lang w:val="es-ES"/>
          <w14:ligatures w14:val="standardContextual"/>
        </w:rPr>
      </w:pPr>
      <w:hyperlink w:anchor="_Toc226909808" w:history="1">
        <w:r w:rsidRPr="00EC2C99">
          <w:rPr>
            <w:rStyle w:val="Hipervnculo"/>
          </w:rPr>
          <w:t>SheetHide</w:t>
        </w:r>
        <w:r>
          <w:rPr>
            <w:webHidden/>
          </w:rPr>
          <w:tab/>
        </w:r>
        <w:r>
          <w:rPr>
            <w:webHidden/>
          </w:rPr>
          <w:fldChar w:fldCharType="begin"/>
        </w:r>
        <w:r>
          <w:rPr>
            <w:webHidden/>
          </w:rPr>
          <w:instrText xml:space="preserve"> PAGEREF _Toc226909808 \h </w:instrText>
        </w:r>
        <w:r>
          <w:rPr>
            <w:webHidden/>
          </w:rPr>
        </w:r>
        <w:r>
          <w:rPr>
            <w:webHidden/>
          </w:rPr>
          <w:fldChar w:fldCharType="separate"/>
        </w:r>
        <w:r>
          <w:rPr>
            <w:webHidden/>
          </w:rPr>
          <w:t>107</w:t>
        </w:r>
        <w:r>
          <w:rPr>
            <w:webHidden/>
          </w:rPr>
          <w:fldChar w:fldCharType="end"/>
        </w:r>
      </w:hyperlink>
    </w:p>
    <w:p w14:paraId="3F912D72" w14:textId="0DF674B6" w:rsidR="00290430" w:rsidRDefault="00290430">
      <w:pPr>
        <w:pStyle w:val="TDC4"/>
        <w:rPr>
          <w:rFonts w:eastAsiaTheme="minorEastAsia" w:cstheme="minorBidi"/>
          <w:color w:val="auto"/>
          <w:kern w:val="2"/>
          <w:sz w:val="24"/>
          <w:szCs w:val="24"/>
          <w:lang w:val="es-ES"/>
          <w14:ligatures w14:val="standardContextual"/>
        </w:rPr>
      </w:pPr>
      <w:hyperlink w:anchor="_Toc226909809" w:history="1">
        <w:r w:rsidRPr="00EC2C99">
          <w:rPr>
            <w:rStyle w:val="Hipervnculo"/>
          </w:rPr>
          <w:t>RowsUnhide</w:t>
        </w:r>
        <w:r>
          <w:rPr>
            <w:webHidden/>
          </w:rPr>
          <w:tab/>
        </w:r>
        <w:r>
          <w:rPr>
            <w:webHidden/>
          </w:rPr>
          <w:fldChar w:fldCharType="begin"/>
        </w:r>
        <w:r>
          <w:rPr>
            <w:webHidden/>
          </w:rPr>
          <w:instrText xml:space="preserve"> PAGEREF _Toc226909809 \h </w:instrText>
        </w:r>
        <w:r>
          <w:rPr>
            <w:webHidden/>
          </w:rPr>
        </w:r>
        <w:r>
          <w:rPr>
            <w:webHidden/>
          </w:rPr>
          <w:fldChar w:fldCharType="separate"/>
        </w:r>
        <w:r>
          <w:rPr>
            <w:webHidden/>
          </w:rPr>
          <w:t>107</w:t>
        </w:r>
        <w:r>
          <w:rPr>
            <w:webHidden/>
          </w:rPr>
          <w:fldChar w:fldCharType="end"/>
        </w:r>
      </w:hyperlink>
    </w:p>
    <w:p w14:paraId="3F894C4D" w14:textId="5EB59707" w:rsidR="00290430" w:rsidRDefault="00290430">
      <w:pPr>
        <w:pStyle w:val="TDC4"/>
        <w:rPr>
          <w:rFonts w:eastAsiaTheme="minorEastAsia" w:cstheme="minorBidi"/>
          <w:color w:val="auto"/>
          <w:kern w:val="2"/>
          <w:sz w:val="24"/>
          <w:szCs w:val="24"/>
          <w:lang w:val="es-ES"/>
          <w14:ligatures w14:val="standardContextual"/>
        </w:rPr>
      </w:pPr>
      <w:hyperlink w:anchor="_Toc226909810" w:history="1">
        <w:r w:rsidRPr="00EC2C99">
          <w:rPr>
            <w:rStyle w:val="Hipervnculo"/>
          </w:rPr>
          <w:t>ColumnUnhide</w:t>
        </w:r>
        <w:r>
          <w:rPr>
            <w:webHidden/>
          </w:rPr>
          <w:tab/>
        </w:r>
        <w:r>
          <w:rPr>
            <w:webHidden/>
          </w:rPr>
          <w:fldChar w:fldCharType="begin"/>
        </w:r>
        <w:r>
          <w:rPr>
            <w:webHidden/>
          </w:rPr>
          <w:instrText xml:space="preserve"> PAGEREF _Toc226909810 \h </w:instrText>
        </w:r>
        <w:r>
          <w:rPr>
            <w:webHidden/>
          </w:rPr>
        </w:r>
        <w:r>
          <w:rPr>
            <w:webHidden/>
          </w:rPr>
          <w:fldChar w:fldCharType="separate"/>
        </w:r>
        <w:r>
          <w:rPr>
            <w:webHidden/>
          </w:rPr>
          <w:t>108</w:t>
        </w:r>
        <w:r>
          <w:rPr>
            <w:webHidden/>
          </w:rPr>
          <w:fldChar w:fldCharType="end"/>
        </w:r>
      </w:hyperlink>
    </w:p>
    <w:p w14:paraId="1140F04E" w14:textId="1526E09B" w:rsidR="00290430" w:rsidRDefault="00290430">
      <w:pPr>
        <w:pStyle w:val="TDC4"/>
        <w:rPr>
          <w:rFonts w:eastAsiaTheme="minorEastAsia" w:cstheme="minorBidi"/>
          <w:color w:val="auto"/>
          <w:kern w:val="2"/>
          <w:sz w:val="24"/>
          <w:szCs w:val="24"/>
          <w:lang w:val="es-ES"/>
          <w14:ligatures w14:val="standardContextual"/>
        </w:rPr>
      </w:pPr>
      <w:hyperlink w:anchor="_Toc226909811" w:history="1">
        <w:r w:rsidRPr="00EC2C99">
          <w:rPr>
            <w:rStyle w:val="Hipervnculo"/>
          </w:rPr>
          <w:t>SheetUnhide</w:t>
        </w:r>
        <w:r>
          <w:rPr>
            <w:webHidden/>
          </w:rPr>
          <w:tab/>
        </w:r>
        <w:r>
          <w:rPr>
            <w:webHidden/>
          </w:rPr>
          <w:fldChar w:fldCharType="begin"/>
        </w:r>
        <w:r>
          <w:rPr>
            <w:webHidden/>
          </w:rPr>
          <w:instrText xml:space="preserve"> PAGEREF _Toc226909811 \h </w:instrText>
        </w:r>
        <w:r>
          <w:rPr>
            <w:webHidden/>
          </w:rPr>
        </w:r>
        <w:r>
          <w:rPr>
            <w:webHidden/>
          </w:rPr>
          <w:fldChar w:fldCharType="separate"/>
        </w:r>
        <w:r>
          <w:rPr>
            <w:webHidden/>
          </w:rPr>
          <w:t>108</w:t>
        </w:r>
        <w:r>
          <w:rPr>
            <w:webHidden/>
          </w:rPr>
          <w:fldChar w:fldCharType="end"/>
        </w:r>
      </w:hyperlink>
    </w:p>
    <w:p w14:paraId="034F9B02" w14:textId="3AD8EEDD" w:rsidR="00290430" w:rsidRDefault="00290430">
      <w:pPr>
        <w:pStyle w:val="TDC4"/>
        <w:rPr>
          <w:rFonts w:eastAsiaTheme="minorEastAsia" w:cstheme="minorBidi"/>
          <w:color w:val="auto"/>
          <w:kern w:val="2"/>
          <w:sz w:val="24"/>
          <w:szCs w:val="24"/>
          <w:lang w:val="es-ES"/>
          <w14:ligatures w14:val="standardContextual"/>
        </w:rPr>
      </w:pPr>
      <w:hyperlink w:anchor="_Toc226909812" w:history="1">
        <w:r w:rsidRPr="00EC2C99">
          <w:rPr>
            <w:rStyle w:val="Hipervnculo"/>
          </w:rPr>
          <w:t>SheetRename</w:t>
        </w:r>
        <w:r>
          <w:rPr>
            <w:webHidden/>
          </w:rPr>
          <w:tab/>
        </w:r>
        <w:r>
          <w:rPr>
            <w:webHidden/>
          </w:rPr>
          <w:fldChar w:fldCharType="begin"/>
        </w:r>
        <w:r>
          <w:rPr>
            <w:webHidden/>
          </w:rPr>
          <w:instrText xml:space="preserve"> PAGEREF _Toc226909812 \h </w:instrText>
        </w:r>
        <w:r>
          <w:rPr>
            <w:webHidden/>
          </w:rPr>
        </w:r>
        <w:r>
          <w:rPr>
            <w:webHidden/>
          </w:rPr>
          <w:fldChar w:fldCharType="separate"/>
        </w:r>
        <w:r>
          <w:rPr>
            <w:webHidden/>
          </w:rPr>
          <w:t>109</w:t>
        </w:r>
        <w:r>
          <w:rPr>
            <w:webHidden/>
          </w:rPr>
          <w:fldChar w:fldCharType="end"/>
        </w:r>
      </w:hyperlink>
    </w:p>
    <w:p w14:paraId="1FFA57D2" w14:textId="3D41406A" w:rsidR="00290430" w:rsidRDefault="00290430">
      <w:pPr>
        <w:pStyle w:val="TDC4"/>
        <w:rPr>
          <w:rFonts w:eastAsiaTheme="minorEastAsia" w:cstheme="minorBidi"/>
          <w:color w:val="auto"/>
          <w:kern w:val="2"/>
          <w:sz w:val="24"/>
          <w:szCs w:val="24"/>
          <w:lang w:val="es-ES"/>
          <w14:ligatures w14:val="standardContextual"/>
        </w:rPr>
      </w:pPr>
      <w:hyperlink w:anchor="_Toc226909813" w:history="1">
        <w:r w:rsidRPr="00EC2C99">
          <w:rPr>
            <w:rStyle w:val="Hipervnculo"/>
          </w:rPr>
          <w:t>SheetMoveOrCopy</w:t>
        </w:r>
        <w:r>
          <w:rPr>
            <w:webHidden/>
          </w:rPr>
          <w:tab/>
        </w:r>
        <w:r>
          <w:rPr>
            <w:webHidden/>
          </w:rPr>
          <w:fldChar w:fldCharType="begin"/>
        </w:r>
        <w:r>
          <w:rPr>
            <w:webHidden/>
          </w:rPr>
          <w:instrText xml:space="preserve"> PAGEREF _Toc226909813 \h </w:instrText>
        </w:r>
        <w:r>
          <w:rPr>
            <w:webHidden/>
          </w:rPr>
        </w:r>
        <w:r>
          <w:rPr>
            <w:webHidden/>
          </w:rPr>
          <w:fldChar w:fldCharType="separate"/>
        </w:r>
        <w:r>
          <w:rPr>
            <w:webHidden/>
          </w:rPr>
          <w:t>109</w:t>
        </w:r>
        <w:r>
          <w:rPr>
            <w:webHidden/>
          </w:rPr>
          <w:fldChar w:fldCharType="end"/>
        </w:r>
      </w:hyperlink>
    </w:p>
    <w:p w14:paraId="6207E0B1" w14:textId="3EAE1FD4" w:rsidR="00290430" w:rsidRDefault="00290430">
      <w:pPr>
        <w:pStyle w:val="TDC4"/>
        <w:rPr>
          <w:rFonts w:eastAsiaTheme="minorEastAsia" w:cstheme="minorBidi"/>
          <w:color w:val="auto"/>
          <w:kern w:val="2"/>
          <w:sz w:val="24"/>
          <w:szCs w:val="24"/>
          <w:lang w:val="es-ES"/>
          <w14:ligatures w14:val="standardContextual"/>
        </w:rPr>
      </w:pPr>
      <w:hyperlink w:anchor="_Toc226909814" w:history="1">
        <w:r w:rsidRPr="00EC2C99">
          <w:rPr>
            <w:rStyle w:val="Hipervnculo"/>
          </w:rPr>
          <w:t>SheetTabColorGallery</w:t>
        </w:r>
        <w:r>
          <w:rPr>
            <w:webHidden/>
          </w:rPr>
          <w:tab/>
        </w:r>
        <w:r>
          <w:rPr>
            <w:webHidden/>
          </w:rPr>
          <w:fldChar w:fldCharType="begin"/>
        </w:r>
        <w:r>
          <w:rPr>
            <w:webHidden/>
          </w:rPr>
          <w:instrText xml:space="preserve"> PAGEREF _Toc226909814 \h </w:instrText>
        </w:r>
        <w:r>
          <w:rPr>
            <w:webHidden/>
          </w:rPr>
        </w:r>
        <w:r>
          <w:rPr>
            <w:webHidden/>
          </w:rPr>
          <w:fldChar w:fldCharType="separate"/>
        </w:r>
        <w:r>
          <w:rPr>
            <w:webHidden/>
          </w:rPr>
          <w:t>110</w:t>
        </w:r>
        <w:r>
          <w:rPr>
            <w:webHidden/>
          </w:rPr>
          <w:fldChar w:fldCharType="end"/>
        </w:r>
      </w:hyperlink>
    </w:p>
    <w:p w14:paraId="6343C921" w14:textId="7FC390F7" w:rsidR="00290430" w:rsidRDefault="00290430">
      <w:pPr>
        <w:pStyle w:val="TDC4"/>
        <w:rPr>
          <w:rFonts w:eastAsiaTheme="minorEastAsia" w:cstheme="minorBidi"/>
          <w:color w:val="auto"/>
          <w:kern w:val="2"/>
          <w:sz w:val="24"/>
          <w:szCs w:val="24"/>
          <w:lang w:val="es-ES"/>
          <w14:ligatures w14:val="standardContextual"/>
        </w:rPr>
      </w:pPr>
      <w:hyperlink w:anchor="_Toc226909815" w:history="1">
        <w:r w:rsidRPr="00EC2C99">
          <w:rPr>
            <w:rStyle w:val="Hipervnculo"/>
          </w:rPr>
          <w:t>SheetTabColorMoreColorsDialog</w:t>
        </w:r>
        <w:r>
          <w:rPr>
            <w:webHidden/>
          </w:rPr>
          <w:tab/>
        </w:r>
        <w:r>
          <w:rPr>
            <w:webHidden/>
          </w:rPr>
          <w:fldChar w:fldCharType="begin"/>
        </w:r>
        <w:r>
          <w:rPr>
            <w:webHidden/>
          </w:rPr>
          <w:instrText xml:space="preserve"> PAGEREF _Toc226909815 \h </w:instrText>
        </w:r>
        <w:r>
          <w:rPr>
            <w:webHidden/>
          </w:rPr>
        </w:r>
        <w:r>
          <w:rPr>
            <w:webHidden/>
          </w:rPr>
          <w:fldChar w:fldCharType="separate"/>
        </w:r>
        <w:r>
          <w:rPr>
            <w:webHidden/>
          </w:rPr>
          <w:t>110</w:t>
        </w:r>
        <w:r>
          <w:rPr>
            <w:webHidden/>
          </w:rPr>
          <w:fldChar w:fldCharType="end"/>
        </w:r>
      </w:hyperlink>
    </w:p>
    <w:p w14:paraId="3A87E73B" w14:textId="0C75B4E2" w:rsidR="00290430" w:rsidRDefault="00290430">
      <w:pPr>
        <w:pStyle w:val="TDC4"/>
        <w:rPr>
          <w:rFonts w:eastAsiaTheme="minorEastAsia" w:cstheme="minorBidi"/>
          <w:color w:val="auto"/>
          <w:kern w:val="2"/>
          <w:sz w:val="24"/>
          <w:szCs w:val="24"/>
          <w:lang w:val="es-ES"/>
          <w14:ligatures w14:val="standardContextual"/>
        </w:rPr>
      </w:pPr>
      <w:hyperlink w:anchor="_Toc226909816" w:history="1">
        <w:r w:rsidRPr="00EC2C99">
          <w:rPr>
            <w:rStyle w:val="Hipervnculo"/>
          </w:rPr>
          <w:t>SheetProtect</w:t>
        </w:r>
        <w:r>
          <w:rPr>
            <w:webHidden/>
          </w:rPr>
          <w:tab/>
        </w:r>
        <w:r>
          <w:rPr>
            <w:webHidden/>
          </w:rPr>
          <w:fldChar w:fldCharType="begin"/>
        </w:r>
        <w:r>
          <w:rPr>
            <w:webHidden/>
          </w:rPr>
          <w:instrText xml:space="preserve"> PAGEREF _Toc226909816 \h </w:instrText>
        </w:r>
        <w:r>
          <w:rPr>
            <w:webHidden/>
          </w:rPr>
        </w:r>
        <w:r>
          <w:rPr>
            <w:webHidden/>
          </w:rPr>
          <w:fldChar w:fldCharType="separate"/>
        </w:r>
        <w:r>
          <w:rPr>
            <w:webHidden/>
          </w:rPr>
          <w:t>110</w:t>
        </w:r>
        <w:r>
          <w:rPr>
            <w:webHidden/>
          </w:rPr>
          <w:fldChar w:fldCharType="end"/>
        </w:r>
      </w:hyperlink>
    </w:p>
    <w:p w14:paraId="0ABEA006" w14:textId="5EC8219A" w:rsidR="00290430" w:rsidRDefault="00290430">
      <w:pPr>
        <w:pStyle w:val="TDC4"/>
        <w:rPr>
          <w:rFonts w:eastAsiaTheme="minorEastAsia" w:cstheme="minorBidi"/>
          <w:color w:val="auto"/>
          <w:kern w:val="2"/>
          <w:sz w:val="24"/>
          <w:szCs w:val="24"/>
          <w:lang w:val="es-ES"/>
          <w14:ligatures w14:val="standardContextual"/>
        </w:rPr>
      </w:pPr>
      <w:hyperlink w:anchor="_Toc226909817" w:history="1">
        <w:r w:rsidRPr="00EC2C99">
          <w:rPr>
            <w:rStyle w:val="Hipervnculo"/>
          </w:rPr>
          <w:t>Lock</w:t>
        </w:r>
        <w:r>
          <w:rPr>
            <w:webHidden/>
          </w:rPr>
          <w:tab/>
        </w:r>
        <w:r>
          <w:rPr>
            <w:webHidden/>
          </w:rPr>
          <w:fldChar w:fldCharType="begin"/>
        </w:r>
        <w:r>
          <w:rPr>
            <w:webHidden/>
          </w:rPr>
          <w:instrText xml:space="preserve"> PAGEREF _Toc226909817 \h </w:instrText>
        </w:r>
        <w:r>
          <w:rPr>
            <w:webHidden/>
          </w:rPr>
        </w:r>
        <w:r>
          <w:rPr>
            <w:webHidden/>
          </w:rPr>
          <w:fldChar w:fldCharType="separate"/>
        </w:r>
        <w:r>
          <w:rPr>
            <w:webHidden/>
          </w:rPr>
          <w:t>111</w:t>
        </w:r>
        <w:r>
          <w:rPr>
            <w:webHidden/>
          </w:rPr>
          <w:fldChar w:fldCharType="end"/>
        </w:r>
      </w:hyperlink>
    </w:p>
    <w:p w14:paraId="4E0DB4A2" w14:textId="16A2D5AB" w:rsidR="00290430" w:rsidRDefault="00290430">
      <w:pPr>
        <w:pStyle w:val="TDC4"/>
        <w:rPr>
          <w:rFonts w:eastAsiaTheme="minorEastAsia" w:cstheme="minorBidi"/>
          <w:color w:val="auto"/>
          <w:kern w:val="2"/>
          <w:sz w:val="24"/>
          <w:szCs w:val="24"/>
          <w:lang w:val="es-ES"/>
          <w14:ligatures w14:val="standardContextual"/>
        </w:rPr>
      </w:pPr>
      <w:hyperlink w:anchor="_Toc226909818" w:history="1">
        <w:r w:rsidRPr="00EC2C99">
          <w:rPr>
            <w:rStyle w:val="Hipervnculo"/>
          </w:rPr>
          <w:t>FormatCellsDialog</w:t>
        </w:r>
        <w:r>
          <w:rPr>
            <w:webHidden/>
          </w:rPr>
          <w:tab/>
        </w:r>
        <w:r>
          <w:rPr>
            <w:webHidden/>
          </w:rPr>
          <w:fldChar w:fldCharType="begin"/>
        </w:r>
        <w:r>
          <w:rPr>
            <w:webHidden/>
          </w:rPr>
          <w:instrText xml:space="preserve"> PAGEREF _Toc226909818 \h </w:instrText>
        </w:r>
        <w:r>
          <w:rPr>
            <w:webHidden/>
          </w:rPr>
        </w:r>
        <w:r>
          <w:rPr>
            <w:webHidden/>
          </w:rPr>
          <w:fldChar w:fldCharType="separate"/>
        </w:r>
        <w:r>
          <w:rPr>
            <w:webHidden/>
          </w:rPr>
          <w:t>111</w:t>
        </w:r>
        <w:r>
          <w:rPr>
            <w:webHidden/>
          </w:rPr>
          <w:fldChar w:fldCharType="end"/>
        </w:r>
      </w:hyperlink>
    </w:p>
    <w:p w14:paraId="7ED79C5D" w14:textId="131FA4DE" w:rsidR="00290430" w:rsidRDefault="00290430">
      <w:pPr>
        <w:pStyle w:val="TDC3"/>
        <w:rPr>
          <w:rFonts w:eastAsiaTheme="minorEastAsia" w:cstheme="minorBidi"/>
          <w:color w:val="auto"/>
          <w:kern w:val="2"/>
          <w:sz w:val="24"/>
          <w:szCs w:val="24"/>
          <w:lang w:val="es-ES"/>
          <w14:ligatures w14:val="standardContextual"/>
        </w:rPr>
      </w:pPr>
      <w:hyperlink w:anchor="_Toc226909819" w:history="1">
        <w:r w:rsidRPr="00EC2C99">
          <w:rPr>
            <w:rStyle w:val="Hipervnculo"/>
          </w:rPr>
          <w:t>Edicion</w:t>
        </w:r>
        <w:r>
          <w:rPr>
            <w:webHidden/>
          </w:rPr>
          <w:tab/>
        </w:r>
        <w:r>
          <w:rPr>
            <w:webHidden/>
          </w:rPr>
          <w:fldChar w:fldCharType="begin"/>
        </w:r>
        <w:r>
          <w:rPr>
            <w:webHidden/>
          </w:rPr>
          <w:instrText xml:space="preserve"> PAGEREF _Toc226909819 \h </w:instrText>
        </w:r>
        <w:r>
          <w:rPr>
            <w:webHidden/>
          </w:rPr>
        </w:r>
        <w:r>
          <w:rPr>
            <w:webHidden/>
          </w:rPr>
          <w:fldChar w:fldCharType="separate"/>
        </w:r>
        <w:r>
          <w:rPr>
            <w:webHidden/>
          </w:rPr>
          <w:t>113</w:t>
        </w:r>
        <w:r>
          <w:rPr>
            <w:webHidden/>
          </w:rPr>
          <w:fldChar w:fldCharType="end"/>
        </w:r>
      </w:hyperlink>
    </w:p>
    <w:p w14:paraId="3096A31B" w14:textId="080ACA1D" w:rsidR="00290430" w:rsidRDefault="00290430">
      <w:pPr>
        <w:pStyle w:val="TDC4"/>
        <w:rPr>
          <w:rFonts w:eastAsiaTheme="minorEastAsia" w:cstheme="minorBidi"/>
          <w:color w:val="auto"/>
          <w:kern w:val="2"/>
          <w:sz w:val="24"/>
          <w:szCs w:val="24"/>
          <w:lang w:val="es-ES"/>
          <w14:ligatures w14:val="standardContextual"/>
        </w:rPr>
      </w:pPr>
      <w:hyperlink w:anchor="_Toc226909820" w:history="1">
        <w:r w:rsidRPr="00EC2C99">
          <w:rPr>
            <w:rStyle w:val="Hipervnculo"/>
          </w:rPr>
          <w:t>AutoSumMenu</w:t>
        </w:r>
        <w:r>
          <w:rPr>
            <w:webHidden/>
          </w:rPr>
          <w:tab/>
        </w:r>
        <w:r>
          <w:rPr>
            <w:webHidden/>
          </w:rPr>
          <w:fldChar w:fldCharType="begin"/>
        </w:r>
        <w:r>
          <w:rPr>
            <w:webHidden/>
          </w:rPr>
          <w:instrText xml:space="preserve"> PAGEREF _Toc226909820 \h </w:instrText>
        </w:r>
        <w:r>
          <w:rPr>
            <w:webHidden/>
          </w:rPr>
        </w:r>
        <w:r>
          <w:rPr>
            <w:webHidden/>
          </w:rPr>
          <w:fldChar w:fldCharType="separate"/>
        </w:r>
        <w:r>
          <w:rPr>
            <w:webHidden/>
          </w:rPr>
          <w:t>113</w:t>
        </w:r>
        <w:r>
          <w:rPr>
            <w:webHidden/>
          </w:rPr>
          <w:fldChar w:fldCharType="end"/>
        </w:r>
      </w:hyperlink>
    </w:p>
    <w:p w14:paraId="1DFC1E73" w14:textId="755C3DDD" w:rsidR="00290430" w:rsidRDefault="00290430">
      <w:pPr>
        <w:pStyle w:val="TDC4"/>
        <w:rPr>
          <w:rFonts w:eastAsiaTheme="minorEastAsia" w:cstheme="minorBidi"/>
          <w:color w:val="auto"/>
          <w:kern w:val="2"/>
          <w:sz w:val="24"/>
          <w:szCs w:val="24"/>
          <w:lang w:val="es-ES"/>
          <w14:ligatures w14:val="standardContextual"/>
        </w:rPr>
      </w:pPr>
      <w:hyperlink w:anchor="_Toc226909821" w:history="1">
        <w:r w:rsidRPr="00EC2C99">
          <w:rPr>
            <w:rStyle w:val="Hipervnculo"/>
          </w:rPr>
          <w:t>AutoSum</w:t>
        </w:r>
        <w:r>
          <w:rPr>
            <w:webHidden/>
          </w:rPr>
          <w:tab/>
        </w:r>
        <w:r>
          <w:rPr>
            <w:webHidden/>
          </w:rPr>
          <w:fldChar w:fldCharType="begin"/>
        </w:r>
        <w:r>
          <w:rPr>
            <w:webHidden/>
          </w:rPr>
          <w:instrText xml:space="preserve"> PAGEREF _Toc226909821 \h </w:instrText>
        </w:r>
        <w:r>
          <w:rPr>
            <w:webHidden/>
          </w:rPr>
        </w:r>
        <w:r>
          <w:rPr>
            <w:webHidden/>
          </w:rPr>
          <w:fldChar w:fldCharType="separate"/>
        </w:r>
        <w:r>
          <w:rPr>
            <w:webHidden/>
          </w:rPr>
          <w:t>113</w:t>
        </w:r>
        <w:r>
          <w:rPr>
            <w:webHidden/>
          </w:rPr>
          <w:fldChar w:fldCharType="end"/>
        </w:r>
      </w:hyperlink>
    </w:p>
    <w:p w14:paraId="6C28DADF" w14:textId="124B34DF" w:rsidR="00290430" w:rsidRDefault="00290430">
      <w:pPr>
        <w:pStyle w:val="TDC4"/>
        <w:rPr>
          <w:rFonts w:eastAsiaTheme="minorEastAsia" w:cstheme="minorBidi"/>
          <w:color w:val="auto"/>
          <w:kern w:val="2"/>
          <w:sz w:val="24"/>
          <w:szCs w:val="24"/>
          <w:lang w:val="es-ES"/>
          <w14:ligatures w14:val="standardContextual"/>
        </w:rPr>
      </w:pPr>
      <w:hyperlink w:anchor="_Toc226909822" w:history="1">
        <w:r w:rsidRPr="00EC2C99">
          <w:rPr>
            <w:rStyle w:val="Hipervnculo"/>
          </w:rPr>
          <w:t>AutoSumAverage</w:t>
        </w:r>
        <w:r>
          <w:rPr>
            <w:webHidden/>
          </w:rPr>
          <w:tab/>
        </w:r>
        <w:r>
          <w:rPr>
            <w:webHidden/>
          </w:rPr>
          <w:fldChar w:fldCharType="begin"/>
        </w:r>
        <w:r>
          <w:rPr>
            <w:webHidden/>
          </w:rPr>
          <w:instrText xml:space="preserve"> PAGEREF _Toc226909822 \h </w:instrText>
        </w:r>
        <w:r>
          <w:rPr>
            <w:webHidden/>
          </w:rPr>
        </w:r>
        <w:r>
          <w:rPr>
            <w:webHidden/>
          </w:rPr>
          <w:fldChar w:fldCharType="separate"/>
        </w:r>
        <w:r>
          <w:rPr>
            <w:webHidden/>
          </w:rPr>
          <w:t>114</w:t>
        </w:r>
        <w:r>
          <w:rPr>
            <w:webHidden/>
          </w:rPr>
          <w:fldChar w:fldCharType="end"/>
        </w:r>
      </w:hyperlink>
    </w:p>
    <w:p w14:paraId="76618695" w14:textId="01E105CB" w:rsidR="00290430" w:rsidRDefault="00290430">
      <w:pPr>
        <w:pStyle w:val="TDC4"/>
        <w:rPr>
          <w:rFonts w:eastAsiaTheme="minorEastAsia" w:cstheme="minorBidi"/>
          <w:color w:val="auto"/>
          <w:kern w:val="2"/>
          <w:sz w:val="24"/>
          <w:szCs w:val="24"/>
          <w:lang w:val="es-ES"/>
          <w14:ligatures w14:val="standardContextual"/>
        </w:rPr>
      </w:pPr>
      <w:hyperlink w:anchor="_Toc226909823" w:history="1">
        <w:r w:rsidRPr="00EC2C99">
          <w:rPr>
            <w:rStyle w:val="Hipervnculo"/>
          </w:rPr>
          <w:t>AutoSumCount</w:t>
        </w:r>
        <w:r>
          <w:rPr>
            <w:webHidden/>
          </w:rPr>
          <w:tab/>
        </w:r>
        <w:r>
          <w:rPr>
            <w:webHidden/>
          </w:rPr>
          <w:fldChar w:fldCharType="begin"/>
        </w:r>
        <w:r>
          <w:rPr>
            <w:webHidden/>
          </w:rPr>
          <w:instrText xml:space="preserve"> PAGEREF _Toc226909823 \h </w:instrText>
        </w:r>
        <w:r>
          <w:rPr>
            <w:webHidden/>
          </w:rPr>
        </w:r>
        <w:r>
          <w:rPr>
            <w:webHidden/>
          </w:rPr>
          <w:fldChar w:fldCharType="separate"/>
        </w:r>
        <w:r>
          <w:rPr>
            <w:webHidden/>
          </w:rPr>
          <w:t>114</w:t>
        </w:r>
        <w:r>
          <w:rPr>
            <w:webHidden/>
          </w:rPr>
          <w:fldChar w:fldCharType="end"/>
        </w:r>
      </w:hyperlink>
    </w:p>
    <w:p w14:paraId="1674FFC9" w14:textId="35391213" w:rsidR="00290430" w:rsidRDefault="00290430">
      <w:pPr>
        <w:pStyle w:val="TDC4"/>
        <w:rPr>
          <w:rFonts w:eastAsiaTheme="minorEastAsia" w:cstheme="minorBidi"/>
          <w:color w:val="auto"/>
          <w:kern w:val="2"/>
          <w:sz w:val="24"/>
          <w:szCs w:val="24"/>
          <w:lang w:val="es-ES"/>
          <w14:ligatures w14:val="standardContextual"/>
        </w:rPr>
      </w:pPr>
      <w:hyperlink w:anchor="_Toc226909824" w:history="1">
        <w:r w:rsidRPr="00EC2C99">
          <w:rPr>
            <w:rStyle w:val="Hipervnculo"/>
          </w:rPr>
          <w:t>AutoSumMax</w:t>
        </w:r>
        <w:r>
          <w:rPr>
            <w:webHidden/>
          </w:rPr>
          <w:tab/>
        </w:r>
        <w:r>
          <w:rPr>
            <w:webHidden/>
          </w:rPr>
          <w:fldChar w:fldCharType="begin"/>
        </w:r>
        <w:r>
          <w:rPr>
            <w:webHidden/>
          </w:rPr>
          <w:instrText xml:space="preserve"> PAGEREF _Toc226909824 \h </w:instrText>
        </w:r>
        <w:r>
          <w:rPr>
            <w:webHidden/>
          </w:rPr>
        </w:r>
        <w:r>
          <w:rPr>
            <w:webHidden/>
          </w:rPr>
          <w:fldChar w:fldCharType="separate"/>
        </w:r>
        <w:r>
          <w:rPr>
            <w:webHidden/>
          </w:rPr>
          <w:t>114</w:t>
        </w:r>
        <w:r>
          <w:rPr>
            <w:webHidden/>
          </w:rPr>
          <w:fldChar w:fldCharType="end"/>
        </w:r>
      </w:hyperlink>
    </w:p>
    <w:p w14:paraId="21858D06" w14:textId="1A712417" w:rsidR="00290430" w:rsidRDefault="00290430">
      <w:pPr>
        <w:pStyle w:val="TDC4"/>
        <w:rPr>
          <w:rFonts w:eastAsiaTheme="minorEastAsia" w:cstheme="minorBidi"/>
          <w:color w:val="auto"/>
          <w:kern w:val="2"/>
          <w:sz w:val="24"/>
          <w:szCs w:val="24"/>
          <w:lang w:val="es-ES"/>
          <w14:ligatures w14:val="standardContextual"/>
        </w:rPr>
      </w:pPr>
      <w:hyperlink w:anchor="_Toc226909825" w:history="1">
        <w:r w:rsidRPr="00EC2C99">
          <w:rPr>
            <w:rStyle w:val="Hipervnculo"/>
          </w:rPr>
          <w:t>AutoSumMin</w:t>
        </w:r>
        <w:r>
          <w:rPr>
            <w:webHidden/>
          </w:rPr>
          <w:tab/>
        </w:r>
        <w:r>
          <w:rPr>
            <w:webHidden/>
          </w:rPr>
          <w:fldChar w:fldCharType="begin"/>
        </w:r>
        <w:r>
          <w:rPr>
            <w:webHidden/>
          </w:rPr>
          <w:instrText xml:space="preserve"> PAGEREF _Toc226909825 \h </w:instrText>
        </w:r>
        <w:r>
          <w:rPr>
            <w:webHidden/>
          </w:rPr>
        </w:r>
        <w:r>
          <w:rPr>
            <w:webHidden/>
          </w:rPr>
          <w:fldChar w:fldCharType="separate"/>
        </w:r>
        <w:r>
          <w:rPr>
            <w:webHidden/>
          </w:rPr>
          <w:t>115</w:t>
        </w:r>
        <w:r>
          <w:rPr>
            <w:webHidden/>
          </w:rPr>
          <w:fldChar w:fldCharType="end"/>
        </w:r>
      </w:hyperlink>
    </w:p>
    <w:p w14:paraId="1B7FF234" w14:textId="7FEDE423" w:rsidR="00290430" w:rsidRDefault="00290430">
      <w:pPr>
        <w:pStyle w:val="TDC4"/>
        <w:rPr>
          <w:rFonts w:eastAsiaTheme="minorEastAsia" w:cstheme="minorBidi"/>
          <w:color w:val="auto"/>
          <w:kern w:val="2"/>
          <w:sz w:val="24"/>
          <w:szCs w:val="24"/>
          <w:lang w:val="es-ES"/>
          <w14:ligatures w14:val="standardContextual"/>
        </w:rPr>
      </w:pPr>
      <w:hyperlink w:anchor="_Toc226909826" w:history="1">
        <w:r w:rsidRPr="00EC2C99">
          <w:rPr>
            <w:rStyle w:val="Hipervnculo"/>
          </w:rPr>
          <w:t>AutoSumMoreFunctions</w:t>
        </w:r>
        <w:r>
          <w:rPr>
            <w:webHidden/>
          </w:rPr>
          <w:tab/>
        </w:r>
        <w:r>
          <w:rPr>
            <w:webHidden/>
          </w:rPr>
          <w:fldChar w:fldCharType="begin"/>
        </w:r>
        <w:r>
          <w:rPr>
            <w:webHidden/>
          </w:rPr>
          <w:instrText xml:space="preserve"> PAGEREF _Toc226909826 \h </w:instrText>
        </w:r>
        <w:r>
          <w:rPr>
            <w:webHidden/>
          </w:rPr>
        </w:r>
        <w:r>
          <w:rPr>
            <w:webHidden/>
          </w:rPr>
          <w:fldChar w:fldCharType="separate"/>
        </w:r>
        <w:r>
          <w:rPr>
            <w:webHidden/>
          </w:rPr>
          <w:t>115</w:t>
        </w:r>
        <w:r>
          <w:rPr>
            <w:webHidden/>
          </w:rPr>
          <w:fldChar w:fldCharType="end"/>
        </w:r>
      </w:hyperlink>
    </w:p>
    <w:p w14:paraId="167B7242" w14:textId="54490848" w:rsidR="00290430" w:rsidRDefault="00290430">
      <w:pPr>
        <w:pStyle w:val="TDC4"/>
        <w:rPr>
          <w:rFonts w:eastAsiaTheme="minorEastAsia" w:cstheme="minorBidi"/>
          <w:color w:val="auto"/>
          <w:kern w:val="2"/>
          <w:sz w:val="24"/>
          <w:szCs w:val="24"/>
          <w:lang w:val="es-ES"/>
          <w14:ligatures w14:val="standardContextual"/>
        </w:rPr>
      </w:pPr>
      <w:hyperlink w:anchor="_Toc226909827" w:history="1">
        <w:r w:rsidRPr="00EC2C99">
          <w:rPr>
            <w:rStyle w:val="Hipervnculo"/>
          </w:rPr>
          <w:t>FillMenu</w:t>
        </w:r>
        <w:r>
          <w:rPr>
            <w:webHidden/>
          </w:rPr>
          <w:tab/>
        </w:r>
        <w:r>
          <w:rPr>
            <w:webHidden/>
          </w:rPr>
          <w:fldChar w:fldCharType="begin"/>
        </w:r>
        <w:r>
          <w:rPr>
            <w:webHidden/>
          </w:rPr>
          <w:instrText xml:space="preserve"> PAGEREF _Toc226909827 \h </w:instrText>
        </w:r>
        <w:r>
          <w:rPr>
            <w:webHidden/>
          </w:rPr>
        </w:r>
        <w:r>
          <w:rPr>
            <w:webHidden/>
          </w:rPr>
          <w:fldChar w:fldCharType="separate"/>
        </w:r>
        <w:r>
          <w:rPr>
            <w:webHidden/>
          </w:rPr>
          <w:t>116</w:t>
        </w:r>
        <w:r>
          <w:rPr>
            <w:webHidden/>
          </w:rPr>
          <w:fldChar w:fldCharType="end"/>
        </w:r>
      </w:hyperlink>
    </w:p>
    <w:p w14:paraId="18DB1EC1" w14:textId="05546626" w:rsidR="00290430" w:rsidRDefault="00290430">
      <w:pPr>
        <w:pStyle w:val="TDC4"/>
        <w:rPr>
          <w:rFonts w:eastAsiaTheme="minorEastAsia" w:cstheme="minorBidi"/>
          <w:color w:val="auto"/>
          <w:kern w:val="2"/>
          <w:sz w:val="24"/>
          <w:szCs w:val="24"/>
          <w:lang w:val="es-ES"/>
          <w14:ligatures w14:val="standardContextual"/>
        </w:rPr>
      </w:pPr>
      <w:hyperlink w:anchor="_Toc226909828" w:history="1">
        <w:r w:rsidRPr="00EC2C99">
          <w:rPr>
            <w:rStyle w:val="Hipervnculo"/>
          </w:rPr>
          <w:t>FillDown</w:t>
        </w:r>
        <w:r>
          <w:rPr>
            <w:webHidden/>
          </w:rPr>
          <w:tab/>
        </w:r>
        <w:r>
          <w:rPr>
            <w:webHidden/>
          </w:rPr>
          <w:fldChar w:fldCharType="begin"/>
        </w:r>
        <w:r>
          <w:rPr>
            <w:webHidden/>
          </w:rPr>
          <w:instrText xml:space="preserve"> PAGEREF _Toc226909828 \h </w:instrText>
        </w:r>
        <w:r>
          <w:rPr>
            <w:webHidden/>
          </w:rPr>
        </w:r>
        <w:r>
          <w:rPr>
            <w:webHidden/>
          </w:rPr>
          <w:fldChar w:fldCharType="separate"/>
        </w:r>
        <w:r>
          <w:rPr>
            <w:webHidden/>
          </w:rPr>
          <w:t>116</w:t>
        </w:r>
        <w:r>
          <w:rPr>
            <w:webHidden/>
          </w:rPr>
          <w:fldChar w:fldCharType="end"/>
        </w:r>
      </w:hyperlink>
    </w:p>
    <w:p w14:paraId="29377E3F" w14:textId="44760168" w:rsidR="00290430" w:rsidRDefault="00290430">
      <w:pPr>
        <w:pStyle w:val="TDC4"/>
        <w:rPr>
          <w:rFonts w:eastAsiaTheme="minorEastAsia" w:cstheme="minorBidi"/>
          <w:color w:val="auto"/>
          <w:kern w:val="2"/>
          <w:sz w:val="24"/>
          <w:szCs w:val="24"/>
          <w:lang w:val="es-ES"/>
          <w14:ligatures w14:val="standardContextual"/>
        </w:rPr>
      </w:pPr>
      <w:hyperlink w:anchor="_Toc226909829" w:history="1">
        <w:r w:rsidRPr="00EC2C99">
          <w:rPr>
            <w:rStyle w:val="Hipervnculo"/>
          </w:rPr>
          <w:t>FillRight</w:t>
        </w:r>
        <w:r>
          <w:rPr>
            <w:webHidden/>
          </w:rPr>
          <w:tab/>
        </w:r>
        <w:r>
          <w:rPr>
            <w:webHidden/>
          </w:rPr>
          <w:fldChar w:fldCharType="begin"/>
        </w:r>
        <w:r>
          <w:rPr>
            <w:webHidden/>
          </w:rPr>
          <w:instrText xml:space="preserve"> PAGEREF _Toc226909829 \h </w:instrText>
        </w:r>
        <w:r>
          <w:rPr>
            <w:webHidden/>
          </w:rPr>
        </w:r>
        <w:r>
          <w:rPr>
            <w:webHidden/>
          </w:rPr>
          <w:fldChar w:fldCharType="separate"/>
        </w:r>
        <w:r>
          <w:rPr>
            <w:webHidden/>
          </w:rPr>
          <w:t>117</w:t>
        </w:r>
        <w:r>
          <w:rPr>
            <w:webHidden/>
          </w:rPr>
          <w:fldChar w:fldCharType="end"/>
        </w:r>
      </w:hyperlink>
    </w:p>
    <w:p w14:paraId="50F31033" w14:textId="4A3A2E3D" w:rsidR="00290430" w:rsidRDefault="00290430">
      <w:pPr>
        <w:pStyle w:val="TDC4"/>
        <w:rPr>
          <w:rFonts w:eastAsiaTheme="minorEastAsia" w:cstheme="minorBidi"/>
          <w:color w:val="auto"/>
          <w:kern w:val="2"/>
          <w:sz w:val="24"/>
          <w:szCs w:val="24"/>
          <w:lang w:val="es-ES"/>
          <w14:ligatures w14:val="standardContextual"/>
        </w:rPr>
      </w:pPr>
      <w:hyperlink w:anchor="_Toc226909830" w:history="1">
        <w:r w:rsidRPr="00EC2C99">
          <w:rPr>
            <w:rStyle w:val="Hipervnculo"/>
          </w:rPr>
          <w:t>FillUp</w:t>
        </w:r>
        <w:r>
          <w:rPr>
            <w:webHidden/>
          </w:rPr>
          <w:tab/>
        </w:r>
        <w:r>
          <w:rPr>
            <w:webHidden/>
          </w:rPr>
          <w:fldChar w:fldCharType="begin"/>
        </w:r>
        <w:r>
          <w:rPr>
            <w:webHidden/>
          </w:rPr>
          <w:instrText xml:space="preserve"> PAGEREF _Toc226909830 \h </w:instrText>
        </w:r>
        <w:r>
          <w:rPr>
            <w:webHidden/>
          </w:rPr>
        </w:r>
        <w:r>
          <w:rPr>
            <w:webHidden/>
          </w:rPr>
          <w:fldChar w:fldCharType="separate"/>
        </w:r>
        <w:r>
          <w:rPr>
            <w:webHidden/>
          </w:rPr>
          <w:t>117</w:t>
        </w:r>
        <w:r>
          <w:rPr>
            <w:webHidden/>
          </w:rPr>
          <w:fldChar w:fldCharType="end"/>
        </w:r>
      </w:hyperlink>
    </w:p>
    <w:p w14:paraId="17C16226" w14:textId="413A4E81" w:rsidR="00290430" w:rsidRDefault="00290430">
      <w:pPr>
        <w:pStyle w:val="TDC4"/>
        <w:rPr>
          <w:rFonts w:eastAsiaTheme="minorEastAsia" w:cstheme="minorBidi"/>
          <w:color w:val="auto"/>
          <w:kern w:val="2"/>
          <w:sz w:val="24"/>
          <w:szCs w:val="24"/>
          <w:lang w:val="es-ES"/>
          <w14:ligatures w14:val="standardContextual"/>
        </w:rPr>
      </w:pPr>
      <w:hyperlink w:anchor="_Toc226909831" w:history="1">
        <w:r w:rsidRPr="00EC2C99">
          <w:rPr>
            <w:rStyle w:val="Hipervnculo"/>
          </w:rPr>
          <w:t>FillLeft</w:t>
        </w:r>
        <w:r>
          <w:rPr>
            <w:webHidden/>
          </w:rPr>
          <w:tab/>
        </w:r>
        <w:r>
          <w:rPr>
            <w:webHidden/>
          </w:rPr>
          <w:fldChar w:fldCharType="begin"/>
        </w:r>
        <w:r>
          <w:rPr>
            <w:webHidden/>
          </w:rPr>
          <w:instrText xml:space="preserve"> PAGEREF _Toc226909831 \h </w:instrText>
        </w:r>
        <w:r>
          <w:rPr>
            <w:webHidden/>
          </w:rPr>
        </w:r>
        <w:r>
          <w:rPr>
            <w:webHidden/>
          </w:rPr>
          <w:fldChar w:fldCharType="separate"/>
        </w:r>
        <w:r>
          <w:rPr>
            <w:webHidden/>
          </w:rPr>
          <w:t>117</w:t>
        </w:r>
        <w:r>
          <w:rPr>
            <w:webHidden/>
          </w:rPr>
          <w:fldChar w:fldCharType="end"/>
        </w:r>
      </w:hyperlink>
    </w:p>
    <w:p w14:paraId="70DF1BAD" w14:textId="2ED098AC" w:rsidR="00290430" w:rsidRDefault="00290430">
      <w:pPr>
        <w:pStyle w:val="TDC4"/>
        <w:rPr>
          <w:rFonts w:eastAsiaTheme="minorEastAsia" w:cstheme="minorBidi"/>
          <w:color w:val="auto"/>
          <w:kern w:val="2"/>
          <w:sz w:val="24"/>
          <w:szCs w:val="24"/>
          <w:lang w:val="es-ES"/>
          <w14:ligatures w14:val="standardContextual"/>
        </w:rPr>
      </w:pPr>
      <w:hyperlink w:anchor="_Toc226909832" w:history="1">
        <w:r w:rsidRPr="00EC2C99">
          <w:rPr>
            <w:rStyle w:val="Hipervnculo"/>
          </w:rPr>
          <w:t>FillAcrossWorksheets</w:t>
        </w:r>
        <w:r>
          <w:rPr>
            <w:webHidden/>
          </w:rPr>
          <w:tab/>
        </w:r>
        <w:r>
          <w:rPr>
            <w:webHidden/>
          </w:rPr>
          <w:fldChar w:fldCharType="begin"/>
        </w:r>
        <w:r>
          <w:rPr>
            <w:webHidden/>
          </w:rPr>
          <w:instrText xml:space="preserve"> PAGEREF _Toc226909832 \h </w:instrText>
        </w:r>
        <w:r>
          <w:rPr>
            <w:webHidden/>
          </w:rPr>
        </w:r>
        <w:r>
          <w:rPr>
            <w:webHidden/>
          </w:rPr>
          <w:fldChar w:fldCharType="separate"/>
        </w:r>
        <w:r>
          <w:rPr>
            <w:webHidden/>
          </w:rPr>
          <w:t>118</w:t>
        </w:r>
        <w:r>
          <w:rPr>
            <w:webHidden/>
          </w:rPr>
          <w:fldChar w:fldCharType="end"/>
        </w:r>
      </w:hyperlink>
    </w:p>
    <w:p w14:paraId="3A35ADD0" w14:textId="599C6AF7" w:rsidR="00290430" w:rsidRDefault="00290430">
      <w:pPr>
        <w:pStyle w:val="TDC4"/>
        <w:rPr>
          <w:rFonts w:eastAsiaTheme="minorEastAsia" w:cstheme="minorBidi"/>
          <w:color w:val="auto"/>
          <w:kern w:val="2"/>
          <w:sz w:val="24"/>
          <w:szCs w:val="24"/>
          <w:lang w:val="es-ES"/>
          <w14:ligatures w14:val="standardContextual"/>
        </w:rPr>
      </w:pPr>
      <w:hyperlink w:anchor="_Toc226909833" w:history="1">
        <w:r w:rsidRPr="00EC2C99">
          <w:rPr>
            <w:rStyle w:val="Hipervnculo"/>
          </w:rPr>
          <w:t>FillSeries</w:t>
        </w:r>
        <w:r>
          <w:rPr>
            <w:webHidden/>
          </w:rPr>
          <w:tab/>
        </w:r>
        <w:r>
          <w:rPr>
            <w:webHidden/>
          </w:rPr>
          <w:fldChar w:fldCharType="begin"/>
        </w:r>
        <w:r>
          <w:rPr>
            <w:webHidden/>
          </w:rPr>
          <w:instrText xml:space="preserve"> PAGEREF _Toc226909833 \h </w:instrText>
        </w:r>
        <w:r>
          <w:rPr>
            <w:webHidden/>
          </w:rPr>
        </w:r>
        <w:r>
          <w:rPr>
            <w:webHidden/>
          </w:rPr>
          <w:fldChar w:fldCharType="separate"/>
        </w:r>
        <w:r>
          <w:rPr>
            <w:webHidden/>
          </w:rPr>
          <w:t>118</w:t>
        </w:r>
        <w:r>
          <w:rPr>
            <w:webHidden/>
          </w:rPr>
          <w:fldChar w:fldCharType="end"/>
        </w:r>
      </w:hyperlink>
    </w:p>
    <w:p w14:paraId="3859E90B" w14:textId="53C5402B" w:rsidR="00290430" w:rsidRDefault="00290430">
      <w:pPr>
        <w:pStyle w:val="TDC4"/>
        <w:rPr>
          <w:rFonts w:eastAsiaTheme="minorEastAsia" w:cstheme="minorBidi"/>
          <w:color w:val="auto"/>
          <w:kern w:val="2"/>
          <w:sz w:val="24"/>
          <w:szCs w:val="24"/>
          <w:lang w:val="es-ES"/>
          <w14:ligatures w14:val="standardContextual"/>
        </w:rPr>
      </w:pPr>
      <w:hyperlink w:anchor="_Toc226909834" w:history="1">
        <w:r w:rsidRPr="00EC2C99">
          <w:rPr>
            <w:rStyle w:val="Hipervnculo"/>
          </w:rPr>
          <w:t>FillJustify</w:t>
        </w:r>
        <w:r>
          <w:rPr>
            <w:webHidden/>
          </w:rPr>
          <w:tab/>
        </w:r>
        <w:r>
          <w:rPr>
            <w:webHidden/>
          </w:rPr>
          <w:fldChar w:fldCharType="begin"/>
        </w:r>
        <w:r>
          <w:rPr>
            <w:webHidden/>
          </w:rPr>
          <w:instrText xml:space="preserve"> PAGEREF _Toc226909834 \h </w:instrText>
        </w:r>
        <w:r>
          <w:rPr>
            <w:webHidden/>
          </w:rPr>
        </w:r>
        <w:r>
          <w:rPr>
            <w:webHidden/>
          </w:rPr>
          <w:fldChar w:fldCharType="separate"/>
        </w:r>
        <w:r>
          <w:rPr>
            <w:webHidden/>
          </w:rPr>
          <w:t>119</w:t>
        </w:r>
        <w:r>
          <w:rPr>
            <w:webHidden/>
          </w:rPr>
          <w:fldChar w:fldCharType="end"/>
        </w:r>
      </w:hyperlink>
    </w:p>
    <w:p w14:paraId="6C4E14B9" w14:textId="7758DD65" w:rsidR="00290430" w:rsidRDefault="00290430">
      <w:pPr>
        <w:pStyle w:val="TDC4"/>
        <w:rPr>
          <w:rFonts w:eastAsiaTheme="minorEastAsia" w:cstheme="minorBidi"/>
          <w:color w:val="auto"/>
          <w:kern w:val="2"/>
          <w:sz w:val="24"/>
          <w:szCs w:val="24"/>
          <w:lang w:val="es-ES"/>
          <w14:ligatures w14:val="standardContextual"/>
        </w:rPr>
      </w:pPr>
      <w:hyperlink w:anchor="_Toc226909835" w:history="1">
        <w:r w:rsidRPr="00EC2C99">
          <w:rPr>
            <w:rStyle w:val="Hipervnculo"/>
          </w:rPr>
          <w:t>QuickCode</w:t>
        </w:r>
        <w:r>
          <w:rPr>
            <w:webHidden/>
          </w:rPr>
          <w:tab/>
        </w:r>
        <w:r>
          <w:rPr>
            <w:webHidden/>
          </w:rPr>
          <w:fldChar w:fldCharType="begin"/>
        </w:r>
        <w:r>
          <w:rPr>
            <w:webHidden/>
          </w:rPr>
          <w:instrText xml:space="preserve"> PAGEREF _Toc226909835 \h </w:instrText>
        </w:r>
        <w:r>
          <w:rPr>
            <w:webHidden/>
          </w:rPr>
        </w:r>
        <w:r>
          <w:rPr>
            <w:webHidden/>
          </w:rPr>
          <w:fldChar w:fldCharType="separate"/>
        </w:r>
        <w:r>
          <w:rPr>
            <w:webHidden/>
          </w:rPr>
          <w:t>119</w:t>
        </w:r>
        <w:r>
          <w:rPr>
            <w:webHidden/>
          </w:rPr>
          <w:fldChar w:fldCharType="end"/>
        </w:r>
      </w:hyperlink>
    </w:p>
    <w:p w14:paraId="0A7DF339" w14:textId="523FDA82" w:rsidR="00290430" w:rsidRDefault="00290430">
      <w:pPr>
        <w:pStyle w:val="TDC4"/>
        <w:rPr>
          <w:rFonts w:eastAsiaTheme="minorEastAsia" w:cstheme="minorBidi"/>
          <w:color w:val="auto"/>
          <w:kern w:val="2"/>
          <w:sz w:val="24"/>
          <w:szCs w:val="24"/>
          <w:lang w:val="es-ES"/>
          <w14:ligatures w14:val="standardContextual"/>
        </w:rPr>
      </w:pPr>
      <w:hyperlink w:anchor="_Toc226909836" w:history="1">
        <w:r w:rsidRPr="00EC2C99">
          <w:rPr>
            <w:rStyle w:val="Hipervnculo"/>
          </w:rPr>
          <w:t>ClearMenu</w:t>
        </w:r>
        <w:r>
          <w:rPr>
            <w:webHidden/>
          </w:rPr>
          <w:tab/>
        </w:r>
        <w:r>
          <w:rPr>
            <w:webHidden/>
          </w:rPr>
          <w:fldChar w:fldCharType="begin"/>
        </w:r>
        <w:r>
          <w:rPr>
            <w:webHidden/>
          </w:rPr>
          <w:instrText xml:space="preserve"> PAGEREF _Toc226909836 \h </w:instrText>
        </w:r>
        <w:r>
          <w:rPr>
            <w:webHidden/>
          </w:rPr>
        </w:r>
        <w:r>
          <w:rPr>
            <w:webHidden/>
          </w:rPr>
          <w:fldChar w:fldCharType="separate"/>
        </w:r>
        <w:r>
          <w:rPr>
            <w:webHidden/>
          </w:rPr>
          <w:t>120</w:t>
        </w:r>
        <w:r>
          <w:rPr>
            <w:webHidden/>
          </w:rPr>
          <w:fldChar w:fldCharType="end"/>
        </w:r>
      </w:hyperlink>
    </w:p>
    <w:p w14:paraId="1CE8887B" w14:textId="23D62271" w:rsidR="00290430" w:rsidRDefault="00290430">
      <w:pPr>
        <w:pStyle w:val="TDC4"/>
        <w:rPr>
          <w:rFonts w:eastAsiaTheme="minorEastAsia" w:cstheme="minorBidi"/>
          <w:color w:val="auto"/>
          <w:kern w:val="2"/>
          <w:sz w:val="24"/>
          <w:szCs w:val="24"/>
          <w:lang w:val="es-ES"/>
          <w14:ligatures w14:val="standardContextual"/>
        </w:rPr>
      </w:pPr>
      <w:hyperlink w:anchor="_Toc226909837" w:history="1">
        <w:r w:rsidRPr="00EC2C99">
          <w:rPr>
            <w:rStyle w:val="Hipervnculo"/>
          </w:rPr>
          <w:t>ClearAll</w:t>
        </w:r>
        <w:r>
          <w:rPr>
            <w:webHidden/>
          </w:rPr>
          <w:tab/>
        </w:r>
        <w:r>
          <w:rPr>
            <w:webHidden/>
          </w:rPr>
          <w:fldChar w:fldCharType="begin"/>
        </w:r>
        <w:r>
          <w:rPr>
            <w:webHidden/>
          </w:rPr>
          <w:instrText xml:space="preserve"> PAGEREF _Toc226909837 \h </w:instrText>
        </w:r>
        <w:r>
          <w:rPr>
            <w:webHidden/>
          </w:rPr>
        </w:r>
        <w:r>
          <w:rPr>
            <w:webHidden/>
          </w:rPr>
          <w:fldChar w:fldCharType="separate"/>
        </w:r>
        <w:r>
          <w:rPr>
            <w:webHidden/>
          </w:rPr>
          <w:t>121</w:t>
        </w:r>
        <w:r>
          <w:rPr>
            <w:webHidden/>
          </w:rPr>
          <w:fldChar w:fldCharType="end"/>
        </w:r>
      </w:hyperlink>
    </w:p>
    <w:p w14:paraId="1FC8A80F" w14:textId="73AA1306" w:rsidR="00290430" w:rsidRDefault="00290430">
      <w:pPr>
        <w:pStyle w:val="TDC4"/>
        <w:rPr>
          <w:rFonts w:eastAsiaTheme="minorEastAsia" w:cstheme="minorBidi"/>
          <w:color w:val="auto"/>
          <w:kern w:val="2"/>
          <w:sz w:val="24"/>
          <w:szCs w:val="24"/>
          <w:lang w:val="es-ES"/>
          <w14:ligatures w14:val="standardContextual"/>
        </w:rPr>
      </w:pPr>
      <w:hyperlink w:anchor="_Toc226909838" w:history="1">
        <w:r w:rsidRPr="00EC2C99">
          <w:rPr>
            <w:rStyle w:val="Hipervnculo"/>
          </w:rPr>
          <w:t>ClearFormats</w:t>
        </w:r>
        <w:r>
          <w:rPr>
            <w:webHidden/>
          </w:rPr>
          <w:tab/>
        </w:r>
        <w:r>
          <w:rPr>
            <w:webHidden/>
          </w:rPr>
          <w:fldChar w:fldCharType="begin"/>
        </w:r>
        <w:r>
          <w:rPr>
            <w:webHidden/>
          </w:rPr>
          <w:instrText xml:space="preserve"> PAGEREF _Toc226909838 \h </w:instrText>
        </w:r>
        <w:r>
          <w:rPr>
            <w:webHidden/>
          </w:rPr>
        </w:r>
        <w:r>
          <w:rPr>
            <w:webHidden/>
          </w:rPr>
          <w:fldChar w:fldCharType="separate"/>
        </w:r>
        <w:r>
          <w:rPr>
            <w:webHidden/>
          </w:rPr>
          <w:t>121</w:t>
        </w:r>
        <w:r>
          <w:rPr>
            <w:webHidden/>
          </w:rPr>
          <w:fldChar w:fldCharType="end"/>
        </w:r>
      </w:hyperlink>
    </w:p>
    <w:p w14:paraId="6FE404F6" w14:textId="089D6B3D" w:rsidR="00290430" w:rsidRDefault="00290430">
      <w:pPr>
        <w:pStyle w:val="TDC4"/>
        <w:rPr>
          <w:rFonts w:eastAsiaTheme="minorEastAsia" w:cstheme="minorBidi"/>
          <w:color w:val="auto"/>
          <w:kern w:val="2"/>
          <w:sz w:val="24"/>
          <w:szCs w:val="24"/>
          <w:lang w:val="es-ES"/>
          <w14:ligatures w14:val="standardContextual"/>
        </w:rPr>
      </w:pPr>
      <w:hyperlink w:anchor="_Toc226909839" w:history="1">
        <w:r w:rsidRPr="00EC2C99">
          <w:rPr>
            <w:rStyle w:val="Hipervnculo"/>
          </w:rPr>
          <w:t>ClearContents</w:t>
        </w:r>
        <w:r>
          <w:rPr>
            <w:webHidden/>
          </w:rPr>
          <w:tab/>
        </w:r>
        <w:r>
          <w:rPr>
            <w:webHidden/>
          </w:rPr>
          <w:fldChar w:fldCharType="begin"/>
        </w:r>
        <w:r>
          <w:rPr>
            <w:webHidden/>
          </w:rPr>
          <w:instrText xml:space="preserve"> PAGEREF _Toc226909839 \h </w:instrText>
        </w:r>
        <w:r>
          <w:rPr>
            <w:webHidden/>
          </w:rPr>
        </w:r>
        <w:r>
          <w:rPr>
            <w:webHidden/>
          </w:rPr>
          <w:fldChar w:fldCharType="separate"/>
        </w:r>
        <w:r>
          <w:rPr>
            <w:webHidden/>
          </w:rPr>
          <w:t>122</w:t>
        </w:r>
        <w:r>
          <w:rPr>
            <w:webHidden/>
          </w:rPr>
          <w:fldChar w:fldCharType="end"/>
        </w:r>
      </w:hyperlink>
    </w:p>
    <w:p w14:paraId="199F5671" w14:textId="7F4BCBC1" w:rsidR="00290430" w:rsidRDefault="00290430">
      <w:pPr>
        <w:pStyle w:val="TDC4"/>
        <w:rPr>
          <w:rFonts w:eastAsiaTheme="minorEastAsia" w:cstheme="minorBidi"/>
          <w:color w:val="auto"/>
          <w:kern w:val="2"/>
          <w:sz w:val="24"/>
          <w:szCs w:val="24"/>
          <w:lang w:val="es-ES"/>
          <w14:ligatures w14:val="standardContextual"/>
        </w:rPr>
      </w:pPr>
      <w:hyperlink w:anchor="_Toc226909840" w:history="1">
        <w:r w:rsidRPr="00EC2C99">
          <w:rPr>
            <w:rStyle w:val="Hipervnculo"/>
          </w:rPr>
          <w:t>ClearComments</w:t>
        </w:r>
        <w:r>
          <w:rPr>
            <w:webHidden/>
          </w:rPr>
          <w:tab/>
        </w:r>
        <w:r>
          <w:rPr>
            <w:webHidden/>
          </w:rPr>
          <w:fldChar w:fldCharType="begin"/>
        </w:r>
        <w:r>
          <w:rPr>
            <w:webHidden/>
          </w:rPr>
          <w:instrText xml:space="preserve"> PAGEREF _Toc226909840 \h </w:instrText>
        </w:r>
        <w:r>
          <w:rPr>
            <w:webHidden/>
          </w:rPr>
        </w:r>
        <w:r>
          <w:rPr>
            <w:webHidden/>
          </w:rPr>
          <w:fldChar w:fldCharType="separate"/>
        </w:r>
        <w:r>
          <w:rPr>
            <w:webHidden/>
          </w:rPr>
          <w:t>122</w:t>
        </w:r>
        <w:r>
          <w:rPr>
            <w:webHidden/>
          </w:rPr>
          <w:fldChar w:fldCharType="end"/>
        </w:r>
      </w:hyperlink>
    </w:p>
    <w:p w14:paraId="10C3F74F" w14:textId="10B41D9E" w:rsidR="00290430" w:rsidRDefault="00290430">
      <w:pPr>
        <w:pStyle w:val="TDC4"/>
        <w:rPr>
          <w:rFonts w:eastAsiaTheme="minorEastAsia" w:cstheme="minorBidi"/>
          <w:color w:val="auto"/>
          <w:kern w:val="2"/>
          <w:sz w:val="24"/>
          <w:szCs w:val="24"/>
          <w:lang w:val="es-ES"/>
          <w14:ligatures w14:val="standardContextual"/>
        </w:rPr>
      </w:pPr>
      <w:hyperlink w:anchor="_Toc226909841" w:history="1">
        <w:r w:rsidRPr="00EC2C99">
          <w:rPr>
            <w:rStyle w:val="Hipervnculo"/>
          </w:rPr>
          <w:t>HyperlinksClear</w:t>
        </w:r>
        <w:r>
          <w:rPr>
            <w:webHidden/>
          </w:rPr>
          <w:tab/>
        </w:r>
        <w:r>
          <w:rPr>
            <w:webHidden/>
          </w:rPr>
          <w:fldChar w:fldCharType="begin"/>
        </w:r>
        <w:r>
          <w:rPr>
            <w:webHidden/>
          </w:rPr>
          <w:instrText xml:space="preserve"> PAGEREF _Toc226909841 \h </w:instrText>
        </w:r>
        <w:r>
          <w:rPr>
            <w:webHidden/>
          </w:rPr>
        </w:r>
        <w:r>
          <w:rPr>
            <w:webHidden/>
          </w:rPr>
          <w:fldChar w:fldCharType="separate"/>
        </w:r>
        <w:r>
          <w:rPr>
            <w:webHidden/>
          </w:rPr>
          <w:t>123</w:t>
        </w:r>
        <w:r>
          <w:rPr>
            <w:webHidden/>
          </w:rPr>
          <w:fldChar w:fldCharType="end"/>
        </w:r>
      </w:hyperlink>
    </w:p>
    <w:p w14:paraId="48F34566" w14:textId="1AA68373" w:rsidR="00290430" w:rsidRDefault="00290430">
      <w:pPr>
        <w:pStyle w:val="TDC4"/>
        <w:rPr>
          <w:rFonts w:eastAsiaTheme="minorEastAsia" w:cstheme="minorBidi"/>
          <w:color w:val="auto"/>
          <w:kern w:val="2"/>
          <w:sz w:val="24"/>
          <w:szCs w:val="24"/>
          <w:lang w:val="es-ES"/>
          <w14:ligatures w14:val="standardContextual"/>
        </w:rPr>
      </w:pPr>
      <w:hyperlink w:anchor="_Toc226909842" w:history="1">
        <w:r w:rsidRPr="00EC2C99">
          <w:rPr>
            <w:rStyle w:val="Hipervnculo"/>
          </w:rPr>
          <w:t>HyperlinksRemove</w:t>
        </w:r>
        <w:r>
          <w:rPr>
            <w:webHidden/>
          </w:rPr>
          <w:tab/>
        </w:r>
        <w:r>
          <w:rPr>
            <w:webHidden/>
          </w:rPr>
          <w:fldChar w:fldCharType="begin"/>
        </w:r>
        <w:r>
          <w:rPr>
            <w:webHidden/>
          </w:rPr>
          <w:instrText xml:space="preserve"> PAGEREF _Toc226909842 \h </w:instrText>
        </w:r>
        <w:r>
          <w:rPr>
            <w:webHidden/>
          </w:rPr>
        </w:r>
        <w:r>
          <w:rPr>
            <w:webHidden/>
          </w:rPr>
          <w:fldChar w:fldCharType="separate"/>
        </w:r>
        <w:r>
          <w:rPr>
            <w:webHidden/>
          </w:rPr>
          <w:t>123</w:t>
        </w:r>
        <w:r>
          <w:rPr>
            <w:webHidden/>
          </w:rPr>
          <w:fldChar w:fldCharType="end"/>
        </w:r>
      </w:hyperlink>
    </w:p>
    <w:p w14:paraId="37BA40A2" w14:textId="0245765D" w:rsidR="00290430" w:rsidRDefault="00290430">
      <w:pPr>
        <w:pStyle w:val="TDC4"/>
        <w:rPr>
          <w:rFonts w:eastAsiaTheme="minorEastAsia" w:cstheme="minorBidi"/>
          <w:color w:val="auto"/>
          <w:kern w:val="2"/>
          <w:sz w:val="24"/>
          <w:szCs w:val="24"/>
          <w:lang w:val="es-ES"/>
          <w14:ligatures w14:val="standardContextual"/>
        </w:rPr>
      </w:pPr>
      <w:hyperlink w:anchor="_Toc226909843" w:history="1">
        <w:r w:rsidRPr="00EC2C99">
          <w:rPr>
            <w:rStyle w:val="Hipervnculo"/>
          </w:rPr>
          <w:t>SortFilterMenu</w:t>
        </w:r>
        <w:r>
          <w:rPr>
            <w:webHidden/>
          </w:rPr>
          <w:tab/>
        </w:r>
        <w:r>
          <w:rPr>
            <w:webHidden/>
          </w:rPr>
          <w:fldChar w:fldCharType="begin"/>
        </w:r>
        <w:r>
          <w:rPr>
            <w:webHidden/>
          </w:rPr>
          <w:instrText xml:space="preserve"> PAGEREF _Toc226909843 \h </w:instrText>
        </w:r>
        <w:r>
          <w:rPr>
            <w:webHidden/>
          </w:rPr>
        </w:r>
        <w:r>
          <w:rPr>
            <w:webHidden/>
          </w:rPr>
          <w:fldChar w:fldCharType="separate"/>
        </w:r>
        <w:r>
          <w:rPr>
            <w:webHidden/>
          </w:rPr>
          <w:t>124</w:t>
        </w:r>
        <w:r>
          <w:rPr>
            <w:webHidden/>
          </w:rPr>
          <w:fldChar w:fldCharType="end"/>
        </w:r>
      </w:hyperlink>
    </w:p>
    <w:p w14:paraId="7F4E53E0" w14:textId="00A0FB68" w:rsidR="00290430" w:rsidRDefault="00290430">
      <w:pPr>
        <w:pStyle w:val="TDC4"/>
        <w:rPr>
          <w:rFonts w:eastAsiaTheme="minorEastAsia" w:cstheme="minorBidi"/>
          <w:color w:val="auto"/>
          <w:kern w:val="2"/>
          <w:sz w:val="24"/>
          <w:szCs w:val="24"/>
          <w:lang w:val="es-ES"/>
          <w14:ligatures w14:val="standardContextual"/>
        </w:rPr>
      </w:pPr>
      <w:hyperlink w:anchor="_Toc226909844" w:history="1">
        <w:r w:rsidRPr="00EC2C99">
          <w:rPr>
            <w:rStyle w:val="Hipervnculo"/>
          </w:rPr>
          <w:t>SortAscendingExcel</w:t>
        </w:r>
        <w:r>
          <w:rPr>
            <w:webHidden/>
          </w:rPr>
          <w:tab/>
        </w:r>
        <w:r>
          <w:rPr>
            <w:webHidden/>
          </w:rPr>
          <w:fldChar w:fldCharType="begin"/>
        </w:r>
        <w:r>
          <w:rPr>
            <w:webHidden/>
          </w:rPr>
          <w:instrText xml:space="preserve"> PAGEREF _Toc226909844 \h </w:instrText>
        </w:r>
        <w:r>
          <w:rPr>
            <w:webHidden/>
          </w:rPr>
        </w:r>
        <w:r>
          <w:rPr>
            <w:webHidden/>
          </w:rPr>
          <w:fldChar w:fldCharType="separate"/>
        </w:r>
        <w:r>
          <w:rPr>
            <w:webHidden/>
          </w:rPr>
          <w:t>124</w:t>
        </w:r>
        <w:r>
          <w:rPr>
            <w:webHidden/>
          </w:rPr>
          <w:fldChar w:fldCharType="end"/>
        </w:r>
      </w:hyperlink>
    </w:p>
    <w:p w14:paraId="7AF4AE16" w14:textId="42AB1BE0" w:rsidR="00290430" w:rsidRDefault="00290430">
      <w:pPr>
        <w:pStyle w:val="TDC4"/>
        <w:rPr>
          <w:rFonts w:eastAsiaTheme="minorEastAsia" w:cstheme="minorBidi"/>
          <w:color w:val="auto"/>
          <w:kern w:val="2"/>
          <w:sz w:val="24"/>
          <w:szCs w:val="24"/>
          <w:lang w:val="es-ES"/>
          <w14:ligatures w14:val="standardContextual"/>
        </w:rPr>
      </w:pPr>
      <w:hyperlink w:anchor="_Toc226909845" w:history="1">
        <w:r w:rsidRPr="00EC2C99">
          <w:rPr>
            <w:rStyle w:val="Hipervnculo"/>
          </w:rPr>
          <w:t>SortDescendingExcel</w:t>
        </w:r>
        <w:r>
          <w:rPr>
            <w:webHidden/>
          </w:rPr>
          <w:tab/>
        </w:r>
        <w:r>
          <w:rPr>
            <w:webHidden/>
          </w:rPr>
          <w:fldChar w:fldCharType="begin"/>
        </w:r>
        <w:r>
          <w:rPr>
            <w:webHidden/>
          </w:rPr>
          <w:instrText xml:space="preserve"> PAGEREF _Toc226909845 \h </w:instrText>
        </w:r>
        <w:r>
          <w:rPr>
            <w:webHidden/>
          </w:rPr>
        </w:r>
        <w:r>
          <w:rPr>
            <w:webHidden/>
          </w:rPr>
          <w:fldChar w:fldCharType="separate"/>
        </w:r>
        <w:r>
          <w:rPr>
            <w:webHidden/>
          </w:rPr>
          <w:t>125</w:t>
        </w:r>
        <w:r>
          <w:rPr>
            <w:webHidden/>
          </w:rPr>
          <w:fldChar w:fldCharType="end"/>
        </w:r>
      </w:hyperlink>
    </w:p>
    <w:p w14:paraId="17C7699F" w14:textId="2FB37ACD" w:rsidR="00290430" w:rsidRDefault="00290430">
      <w:pPr>
        <w:pStyle w:val="TDC4"/>
        <w:rPr>
          <w:rFonts w:eastAsiaTheme="minorEastAsia" w:cstheme="minorBidi"/>
          <w:color w:val="auto"/>
          <w:kern w:val="2"/>
          <w:sz w:val="24"/>
          <w:szCs w:val="24"/>
          <w:lang w:val="es-ES"/>
          <w14:ligatures w14:val="standardContextual"/>
        </w:rPr>
      </w:pPr>
      <w:hyperlink w:anchor="_Toc226909846" w:history="1">
        <w:r w:rsidRPr="00EC2C99">
          <w:rPr>
            <w:rStyle w:val="Hipervnculo"/>
          </w:rPr>
          <w:t>SortCustomExcel</w:t>
        </w:r>
        <w:r>
          <w:rPr>
            <w:webHidden/>
          </w:rPr>
          <w:tab/>
        </w:r>
        <w:r>
          <w:rPr>
            <w:webHidden/>
          </w:rPr>
          <w:fldChar w:fldCharType="begin"/>
        </w:r>
        <w:r>
          <w:rPr>
            <w:webHidden/>
          </w:rPr>
          <w:instrText xml:space="preserve"> PAGEREF _Toc226909846 \h </w:instrText>
        </w:r>
        <w:r>
          <w:rPr>
            <w:webHidden/>
          </w:rPr>
        </w:r>
        <w:r>
          <w:rPr>
            <w:webHidden/>
          </w:rPr>
          <w:fldChar w:fldCharType="separate"/>
        </w:r>
        <w:r>
          <w:rPr>
            <w:webHidden/>
          </w:rPr>
          <w:t>125</w:t>
        </w:r>
        <w:r>
          <w:rPr>
            <w:webHidden/>
          </w:rPr>
          <w:fldChar w:fldCharType="end"/>
        </w:r>
      </w:hyperlink>
    </w:p>
    <w:p w14:paraId="582BB454" w14:textId="6887F16B" w:rsidR="00290430" w:rsidRDefault="00290430">
      <w:pPr>
        <w:pStyle w:val="TDC4"/>
        <w:rPr>
          <w:rFonts w:eastAsiaTheme="minorEastAsia" w:cstheme="minorBidi"/>
          <w:color w:val="auto"/>
          <w:kern w:val="2"/>
          <w:sz w:val="24"/>
          <w:szCs w:val="24"/>
          <w:lang w:val="es-ES"/>
          <w14:ligatures w14:val="standardContextual"/>
        </w:rPr>
      </w:pPr>
      <w:hyperlink w:anchor="_Toc226909847" w:history="1">
        <w:r w:rsidRPr="00EC2C99">
          <w:rPr>
            <w:rStyle w:val="Hipervnculo"/>
          </w:rPr>
          <w:t>Filter</w:t>
        </w:r>
        <w:r>
          <w:rPr>
            <w:webHidden/>
          </w:rPr>
          <w:tab/>
        </w:r>
        <w:r>
          <w:rPr>
            <w:webHidden/>
          </w:rPr>
          <w:fldChar w:fldCharType="begin"/>
        </w:r>
        <w:r>
          <w:rPr>
            <w:webHidden/>
          </w:rPr>
          <w:instrText xml:space="preserve"> PAGEREF _Toc226909847 \h </w:instrText>
        </w:r>
        <w:r>
          <w:rPr>
            <w:webHidden/>
          </w:rPr>
        </w:r>
        <w:r>
          <w:rPr>
            <w:webHidden/>
          </w:rPr>
          <w:fldChar w:fldCharType="separate"/>
        </w:r>
        <w:r>
          <w:rPr>
            <w:webHidden/>
          </w:rPr>
          <w:t>126</w:t>
        </w:r>
        <w:r>
          <w:rPr>
            <w:webHidden/>
          </w:rPr>
          <w:fldChar w:fldCharType="end"/>
        </w:r>
      </w:hyperlink>
    </w:p>
    <w:p w14:paraId="1FB1E3DE" w14:textId="014517F8" w:rsidR="00290430" w:rsidRDefault="00290430">
      <w:pPr>
        <w:pStyle w:val="TDC4"/>
        <w:rPr>
          <w:rFonts w:eastAsiaTheme="minorEastAsia" w:cstheme="minorBidi"/>
          <w:color w:val="auto"/>
          <w:kern w:val="2"/>
          <w:sz w:val="24"/>
          <w:szCs w:val="24"/>
          <w:lang w:val="es-ES"/>
          <w14:ligatures w14:val="standardContextual"/>
        </w:rPr>
      </w:pPr>
      <w:hyperlink w:anchor="_Toc226909848" w:history="1">
        <w:r w:rsidRPr="00EC2C99">
          <w:rPr>
            <w:rStyle w:val="Hipervnculo"/>
          </w:rPr>
          <w:t>SortClear</w:t>
        </w:r>
        <w:r>
          <w:rPr>
            <w:webHidden/>
          </w:rPr>
          <w:tab/>
        </w:r>
        <w:r>
          <w:rPr>
            <w:webHidden/>
          </w:rPr>
          <w:fldChar w:fldCharType="begin"/>
        </w:r>
        <w:r>
          <w:rPr>
            <w:webHidden/>
          </w:rPr>
          <w:instrText xml:space="preserve"> PAGEREF _Toc226909848 \h </w:instrText>
        </w:r>
        <w:r>
          <w:rPr>
            <w:webHidden/>
          </w:rPr>
        </w:r>
        <w:r>
          <w:rPr>
            <w:webHidden/>
          </w:rPr>
          <w:fldChar w:fldCharType="separate"/>
        </w:r>
        <w:r>
          <w:rPr>
            <w:webHidden/>
          </w:rPr>
          <w:t>126</w:t>
        </w:r>
        <w:r>
          <w:rPr>
            <w:webHidden/>
          </w:rPr>
          <w:fldChar w:fldCharType="end"/>
        </w:r>
      </w:hyperlink>
    </w:p>
    <w:p w14:paraId="067F7DF7" w14:textId="0BF7B9D9" w:rsidR="00290430" w:rsidRDefault="00290430">
      <w:pPr>
        <w:pStyle w:val="TDC4"/>
        <w:rPr>
          <w:rFonts w:eastAsiaTheme="minorEastAsia" w:cstheme="minorBidi"/>
          <w:color w:val="auto"/>
          <w:kern w:val="2"/>
          <w:sz w:val="24"/>
          <w:szCs w:val="24"/>
          <w:lang w:val="es-ES"/>
          <w14:ligatures w14:val="standardContextual"/>
        </w:rPr>
      </w:pPr>
      <w:hyperlink w:anchor="_Toc226909849" w:history="1">
        <w:r w:rsidRPr="00EC2C99">
          <w:rPr>
            <w:rStyle w:val="Hipervnculo"/>
          </w:rPr>
          <w:t>FilterReapply</w:t>
        </w:r>
        <w:r>
          <w:rPr>
            <w:webHidden/>
          </w:rPr>
          <w:tab/>
        </w:r>
        <w:r>
          <w:rPr>
            <w:webHidden/>
          </w:rPr>
          <w:fldChar w:fldCharType="begin"/>
        </w:r>
        <w:r>
          <w:rPr>
            <w:webHidden/>
          </w:rPr>
          <w:instrText xml:space="preserve"> PAGEREF _Toc226909849 \h </w:instrText>
        </w:r>
        <w:r>
          <w:rPr>
            <w:webHidden/>
          </w:rPr>
        </w:r>
        <w:r>
          <w:rPr>
            <w:webHidden/>
          </w:rPr>
          <w:fldChar w:fldCharType="separate"/>
        </w:r>
        <w:r>
          <w:rPr>
            <w:webHidden/>
          </w:rPr>
          <w:t>127</w:t>
        </w:r>
        <w:r>
          <w:rPr>
            <w:webHidden/>
          </w:rPr>
          <w:fldChar w:fldCharType="end"/>
        </w:r>
      </w:hyperlink>
    </w:p>
    <w:p w14:paraId="641016B0" w14:textId="00168AF2" w:rsidR="00290430" w:rsidRDefault="00290430">
      <w:pPr>
        <w:pStyle w:val="TDC4"/>
        <w:rPr>
          <w:rFonts w:eastAsiaTheme="minorEastAsia" w:cstheme="minorBidi"/>
          <w:color w:val="auto"/>
          <w:kern w:val="2"/>
          <w:sz w:val="24"/>
          <w:szCs w:val="24"/>
          <w:lang w:val="es-ES"/>
          <w14:ligatures w14:val="standardContextual"/>
        </w:rPr>
      </w:pPr>
      <w:hyperlink w:anchor="_Toc226909850" w:history="1">
        <w:r w:rsidRPr="00EC2C99">
          <w:rPr>
            <w:rStyle w:val="Hipervnculo"/>
          </w:rPr>
          <w:t>SelectMenuExcel</w:t>
        </w:r>
        <w:r>
          <w:rPr>
            <w:webHidden/>
          </w:rPr>
          <w:tab/>
        </w:r>
        <w:r>
          <w:rPr>
            <w:webHidden/>
          </w:rPr>
          <w:fldChar w:fldCharType="begin"/>
        </w:r>
        <w:r>
          <w:rPr>
            <w:webHidden/>
          </w:rPr>
          <w:instrText xml:space="preserve"> PAGEREF _Toc226909850 \h </w:instrText>
        </w:r>
        <w:r>
          <w:rPr>
            <w:webHidden/>
          </w:rPr>
        </w:r>
        <w:r>
          <w:rPr>
            <w:webHidden/>
          </w:rPr>
          <w:fldChar w:fldCharType="separate"/>
        </w:r>
        <w:r>
          <w:rPr>
            <w:webHidden/>
          </w:rPr>
          <w:t>128</w:t>
        </w:r>
        <w:r>
          <w:rPr>
            <w:webHidden/>
          </w:rPr>
          <w:fldChar w:fldCharType="end"/>
        </w:r>
      </w:hyperlink>
    </w:p>
    <w:p w14:paraId="58435359" w14:textId="6BC7E723" w:rsidR="00290430" w:rsidRDefault="00290430">
      <w:pPr>
        <w:pStyle w:val="TDC4"/>
        <w:rPr>
          <w:rFonts w:eastAsiaTheme="minorEastAsia" w:cstheme="minorBidi"/>
          <w:color w:val="auto"/>
          <w:kern w:val="2"/>
          <w:sz w:val="24"/>
          <w:szCs w:val="24"/>
          <w:lang w:val="es-ES"/>
          <w14:ligatures w14:val="standardContextual"/>
        </w:rPr>
      </w:pPr>
      <w:hyperlink w:anchor="_Toc226909851" w:history="1">
        <w:r w:rsidRPr="00EC2C99">
          <w:rPr>
            <w:rStyle w:val="Hipervnculo"/>
          </w:rPr>
          <w:t>FindDialogExcel</w:t>
        </w:r>
        <w:r>
          <w:rPr>
            <w:webHidden/>
          </w:rPr>
          <w:tab/>
        </w:r>
        <w:r>
          <w:rPr>
            <w:webHidden/>
          </w:rPr>
          <w:fldChar w:fldCharType="begin"/>
        </w:r>
        <w:r>
          <w:rPr>
            <w:webHidden/>
          </w:rPr>
          <w:instrText xml:space="preserve"> PAGEREF _Toc226909851 \h </w:instrText>
        </w:r>
        <w:r>
          <w:rPr>
            <w:webHidden/>
          </w:rPr>
        </w:r>
        <w:r>
          <w:rPr>
            <w:webHidden/>
          </w:rPr>
          <w:fldChar w:fldCharType="separate"/>
        </w:r>
        <w:r>
          <w:rPr>
            <w:webHidden/>
          </w:rPr>
          <w:t>128</w:t>
        </w:r>
        <w:r>
          <w:rPr>
            <w:webHidden/>
          </w:rPr>
          <w:fldChar w:fldCharType="end"/>
        </w:r>
      </w:hyperlink>
    </w:p>
    <w:p w14:paraId="29E16F60" w14:textId="3347BC58" w:rsidR="00290430" w:rsidRDefault="00290430">
      <w:pPr>
        <w:pStyle w:val="TDC4"/>
        <w:rPr>
          <w:rFonts w:eastAsiaTheme="minorEastAsia" w:cstheme="minorBidi"/>
          <w:color w:val="auto"/>
          <w:kern w:val="2"/>
          <w:sz w:val="24"/>
          <w:szCs w:val="24"/>
          <w:lang w:val="es-ES"/>
          <w14:ligatures w14:val="standardContextual"/>
        </w:rPr>
      </w:pPr>
      <w:hyperlink w:anchor="_Toc226909852" w:history="1">
        <w:r w:rsidRPr="00EC2C99">
          <w:rPr>
            <w:rStyle w:val="Hipervnculo"/>
          </w:rPr>
          <w:t>ReplaceDialog</w:t>
        </w:r>
        <w:r>
          <w:rPr>
            <w:webHidden/>
          </w:rPr>
          <w:tab/>
        </w:r>
        <w:r>
          <w:rPr>
            <w:webHidden/>
          </w:rPr>
          <w:fldChar w:fldCharType="begin"/>
        </w:r>
        <w:r>
          <w:rPr>
            <w:webHidden/>
          </w:rPr>
          <w:instrText xml:space="preserve"> PAGEREF _Toc226909852 \h </w:instrText>
        </w:r>
        <w:r>
          <w:rPr>
            <w:webHidden/>
          </w:rPr>
        </w:r>
        <w:r>
          <w:rPr>
            <w:webHidden/>
          </w:rPr>
          <w:fldChar w:fldCharType="separate"/>
        </w:r>
        <w:r>
          <w:rPr>
            <w:webHidden/>
          </w:rPr>
          <w:t>129</w:t>
        </w:r>
        <w:r>
          <w:rPr>
            <w:webHidden/>
          </w:rPr>
          <w:fldChar w:fldCharType="end"/>
        </w:r>
      </w:hyperlink>
    </w:p>
    <w:p w14:paraId="487A7AE2" w14:textId="4E0478A5" w:rsidR="00290430" w:rsidRDefault="00290430">
      <w:pPr>
        <w:pStyle w:val="TDC4"/>
        <w:rPr>
          <w:rFonts w:eastAsiaTheme="minorEastAsia" w:cstheme="minorBidi"/>
          <w:color w:val="auto"/>
          <w:kern w:val="2"/>
          <w:sz w:val="24"/>
          <w:szCs w:val="24"/>
          <w:lang w:val="es-ES"/>
          <w14:ligatures w14:val="standardContextual"/>
        </w:rPr>
      </w:pPr>
      <w:hyperlink w:anchor="_Toc226909853" w:history="1">
        <w:r w:rsidRPr="00EC2C99">
          <w:rPr>
            <w:rStyle w:val="Hipervnculo"/>
          </w:rPr>
          <w:t>GoTo</w:t>
        </w:r>
        <w:r>
          <w:rPr>
            <w:webHidden/>
          </w:rPr>
          <w:tab/>
        </w:r>
        <w:r>
          <w:rPr>
            <w:webHidden/>
          </w:rPr>
          <w:fldChar w:fldCharType="begin"/>
        </w:r>
        <w:r>
          <w:rPr>
            <w:webHidden/>
          </w:rPr>
          <w:instrText xml:space="preserve"> PAGEREF _Toc226909853 \h </w:instrText>
        </w:r>
        <w:r>
          <w:rPr>
            <w:webHidden/>
          </w:rPr>
        </w:r>
        <w:r>
          <w:rPr>
            <w:webHidden/>
          </w:rPr>
          <w:fldChar w:fldCharType="separate"/>
        </w:r>
        <w:r>
          <w:rPr>
            <w:webHidden/>
          </w:rPr>
          <w:t>129</w:t>
        </w:r>
        <w:r>
          <w:rPr>
            <w:webHidden/>
          </w:rPr>
          <w:fldChar w:fldCharType="end"/>
        </w:r>
      </w:hyperlink>
    </w:p>
    <w:p w14:paraId="1DC9151B" w14:textId="2560BF6E" w:rsidR="00290430" w:rsidRDefault="00290430">
      <w:pPr>
        <w:pStyle w:val="TDC4"/>
        <w:rPr>
          <w:rFonts w:eastAsiaTheme="minorEastAsia" w:cstheme="minorBidi"/>
          <w:color w:val="auto"/>
          <w:kern w:val="2"/>
          <w:sz w:val="24"/>
          <w:szCs w:val="24"/>
          <w:lang w:val="es-ES"/>
          <w14:ligatures w14:val="standardContextual"/>
        </w:rPr>
      </w:pPr>
      <w:hyperlink w:anchor="_Toc226909854" w:history="1">
        <w:r w:rsidRPr="00EC2C99">
          <w:rPr>
            <w:rStyle w:val="Hipervnculo"/>
          </w:rPr>
          <w:t>GoToSpecial</w:t>
        </w:r>
        <w:r>
          <w:rPr>
            <w:webHidden/>
          </w:rPr>
          <w:tab/>
        </w:r>
        <w:r>
          <w:rPr>
            <w:webHidden/>
          </w:rPr>
          <w:fldChar w:fldCharType="begin"/>
        </w:r>
        <w:r>
          <w:rPr>
            <w:webHidden/>
          </w:rPr>
          <w:instrText xml:space="preserve"> PAGEREF _Toc226909854 \h </w:instrText>
        </w:r>
        <w:r>
          <w:rPr>
            <w:webHidden/>
          </w:rPr>
        </w:r>
        <w:r>
          <w:rPr>
            <w:webHidden/>
          </w:rPr>
          <w:fldChar w:fldCharType="separate"/>
        </w:r>
        <w:r>
          <w:rPr>
            <w:webHidden/>
          </w:rPr>
          <w:t>130</w:t>
        </w:r>
        <w:r>
          <w:rPr>
            <w:webHidden/>
          </w:rPr>
          <w:fldChar w:fldCharType="end"/>
        </w:r>
      </w:hyperlink>
    </w:p>
    <w:p w14:paraId="463B80F4" w14:textId="11B8D835" w:rsidR="00290430" w:rsidRDefault="00290430">
      <w:pPr>
        <w:pStyle w:val="TDC4"/>
        <w:rPr>
          <w:rFonts w:eastAsiaTheme="minorEastAsia" w:cstheme="minorBidi"/>
          <w:color w:val="auto"/>
          <w:kern w:val="2"/>
          <w:sz w:val="24"/>
          <w:szCs w:val="24"/>
          <w:lang w:val="es-ES"/>
          <w14:ligatures w14:val="standardContextual"/>
        </w:rPr>
      </w:pPr>
      <w:hyperlink w:anchor="_Toc226909855" w:history="1">
        <w:r w:rsidRPr="00EC2C99">
          <w:rPr>
            <w:rStyle w:val="Hipervnculo"/>
          </w:rPr>
          <w:t>GoToFormulas</w:t>
        </w:r>
        <w:r>
          <w:rPr>
            <w:webHidden/>
          </w:rPr>
          <w:tab/>
        </w:r>
        <w:r>
          <w:rPr>
            <w:webHidden/>
          </w:rPr>
          <w:fldChar w:fldCharType="begin"/>
        </w:r>
        <w:r>
          <w:rPr>
            <w:webHidden/>
          </w:rPr>
          <w:instrText xml:space="preserve"> PAGEREF _Toc226909855 \h </w:instrText>
        </w:r>
        <w:r>
          <w:rPr>
            <w:webHidden/>
          </w:rPr>
        </w:r>
        <w:r>
          <w:rPr>
            <w:webHidden/>
          </w:rPr>
          <w:fldChar w:fldCharType="separate"/>
        </w:r>
        <w:r>
          <w:rPr>
            <w:webHidden/>
          </w:rPr>
          <w:t>130</w:t>
        </w:r>
        <w:r>
          <w:rPr>
            <w:webHidden/>
          </w:rPr>
          <w:fldChar w:fldCharType="end"/>
        </w:r>
      </w:hyperlink>
    </w:p>
    <w:p w14:paraId="73CEE9CD" w14:textId="0AF90ADA" w:rsidR="00290430" w:rsidRDefault="00290430">
      <w:pPr>
        <w:pStyle w:val="TDC4"/>
        <w:rPr>
          <w:rFonts w:eastAsiaTheme="minorEastAsia" w:cstheme="minorBidi"/>
          <w:color w:val="auto"/>
          <w:kern w:val="2"/>
          <w:sz w:val="24"/>
          <w:szCs w:val="24"/>
          <w:lang w:val="es-ES"/>
          <w14:ligatures w14:val="standardContextual"/>
        </w:rPr>
      </w:pPr>
      <w:hyperlink w:anchor="_Toc226909856" w:history="1">
        <w:r w:rsidRPr="00EC2C99">
          <w:rPr>
            <w:rStyle w:val="Hipervnculo"/>
          </w:rPr>
          <w:t>GoToComments</w:t>
        </w:r>
        <w:r>
          <w:rPr>
            <w:webHidden/>
          </w:rPr>
          <w:tab/>
        </w:r>
        <w:r>
          <w:rPr>
            <w:webHidden/>
          </w:rPr>
          <w:fldChar w:fldCharType="begin"/>
        </w:r>
        <w:r>
          <w:rPr>
            <w:webHidden/>
          </w:rPr>
          <w:instrText xml:space="preserve"> PAGEREF _Toc226909856 \h </w:instrText>
        </w:r>
        <w:r>
          <w:rPr>
            <w:webHidden/>
          </w:rPr>
        </w:r>
        <w:r>
          <w:rPr>
            <w:webHidden/>
          </w:rPr>
          <w:fldChar w:fldCharType="separate"/>
        </w:r>
        <w:r>
          <w:rPr>
            <w:webHidden/>
          </w:rPr>
          <w:t>131</w:t>
        </w:r>
        <w:r>
          <w:rPr>
            <w:webHidden/>
          </w:rPr>
          <w:fldChar w:fldCharType="end"/>
        </w:r>
      </w:hyperlink>
    </w:p>
    <w:p w14:paraId="63EC6384" w14:textId="268C17A4" w:rsidR="00290430" w:rsidRDefault="00290430">
      <w:pPr>
        <w:pStyle w:val="TDC4"/>
        <w:rPr>
          <w:rFonts w:eastAsiaTheme="minorEastAsia" w:cstheme="minorBidi"/>
          <w:color w:val="auto"/>
          <w:kern w:val="2"/>
          <w:sz w:val="24"/>
          <w:szCs w:val="24"/>
          <w:lang w:val="es-ES"/>
          <w14:ligatures w14:val="standardContextual"/>
        </w:rPr>
      </w:pPr>
      <w:hyperlink w:anchor="_Toc226909857" w:history="1">
        <w:r w:rsidRPr="00EC2C99">
          <w:rPr>
            <w:rStyle w:val="Hipervnculo"/>
          </w:rPr>
          <w:t>GoToConditionalFormatting</w:t>
        </w:r>
        <w:r>
          <w:rPr>
            <w:webHidden/>
          </w:rPr>
          <w:tab/>
        </w:r>
        <w:r>
          <w:rPr>
            <w:webHidden/>
          </w:rPr>
          <w:fldChar w:fldCharType="begin"/>
        </w:r>
        <w:r>
          <w:rPr>
            <w:webHidden/>
          </w:rPr>
          <w:instrText xml:space="preserve"> PAGEREF _Toc226909857 \h </w:instrText>
        </w:r>
        <w:r>
          <w:rPr>
            <w:webHidden/>
          </w:rPr>
        </w:r>
        <w:r>
          <w:rPr>
            <w:webHidden/>
          </w:rPr>
          <w:fldChar w:fldCharType="separate"/>
        </w:r>
        <w:r>
          <w:rPr>
            <w:webHidden/>
          </w:rPr>
          <w:t>131</w:t>
        </w:r>
        <w:r>
          <w:rPr>
            <w:webHidden/>
          </w:rPr>
          <w:fldChar w:fldCharType="end"/>
        </w:r>
      </w:hyperlink>
    </w:p>
    <w:p w14:paraId="7EB2BD81" w14:textId="5D52DFC5" w:rsidR="00290430" w:rsidRDefault="00290430">
      <w:pPr>
        <w:pStyle w:val="TDC4"/>
        <w:rPr>
          <w:rFonts w:eastAsiaTheme="minorEastAsia" w:cstheme="minorBidi"/>
          <w:color w:val="auto"/>
          <w:kern w:val="2"/>
          <w:sz w:val="24"/>
          <w:szCs w:val="24"/>
          <w:lang w:val="es-ES"/>
          <w14:ligatures w14:val="standardContextual"/>
        </w:rPr>
      </w:pPr>
      <w:hyperlink w:anchor="_Toc226909858" w:history="1">
        <w:r w:rsidRPr="00EC2C99">
          <w:rPr>
            <w:rStyle w:val="Hipervnculo"/>
          </w:rPr>
          <w:t>GoToConstants</w:t>
        </w:r>
        <w:r>
          <w:rPr>
            <w:webHidden/>
          </w:rPr>
          <w:tab/>
        </w:r>
        <w:r>
          <w:rPr>
            <w:webHidden/>
          </w:rPr>
          <w:fldChar w:fldCharType="begin"/>
        </w:r>
        <w:r>
          <w:rPr>
            <w:webHidden/>
          </w:rPr>
          <w:instrText xml:space="preserve"> PAGEREF _Toc226909858 \h </w:instrText>
        </w:r>
        <w:r>
          <w:rPr>
            <w:webHidden/>
          </w:rPr>
        </w:r>
        <w:r>
          <w:rPr>
            <w:webHidden/>
          </w:rPr>
          <w:fldChar w:fldCharType="separate"/>
        </w:r>
        <w:r>
          <w:rPr>
            <w:webHidden/>
          </w:rPr>
          <w:t>132</w:t>
        </w:r>
        <w:r>
          <w:rPr>
            <w:webHidden/>
          </w:rPr>
          <w:fldChar w:fldCharType="end"/>
        </w:r>
      </w:hyperlink>
    </w:p>
    <w:p w14:paraId="2A1CF60D" w14:textId="1AD5EFDE" w:rsidR="00290430" w:rsidRDefault="00290430">
      <w:pPr>
        <w:pStyle w:val="TDC4"/>
        <w:rPr>
          <w:rFonts w:eastAsiaTheme="minorEastAsia" w:cstheme="minorBidi"/>
          <w:color w:val="auto"/>
          <w:kern w:val="2"/>
          <w:sz w:val="24"/>
          <w:szCs w:val="24"/>
          <w:lang w:val="es-ES"/>
          <w14:ligatures w14:val="standardContextual"/>
        </w:rPr>
      </w:pPr>
      <w:hyperlink w:anchor="_Toc226909859" w:history="1">
        <w:r w:rsidRPr="00EC2C99">
          <w:rPr>
            <w:rStyle w:val="Hipervnculo"/>
          </w:rPr>
          <w:t>GoToDataValidation</w:t>
        </w:r>
        <w:r>
          <w:rPr>
            <w:webHidden/>
          </w:rPr>
          <w:tab/>
        </w:r>
        <w:r>
          <w:rPr>
            <w:webHidden/>
          </w:rPr>
          <w:fldChar w:fldCharType="begin"/>
        </w:r>
        <w:r>
          <w:rPr>
            <w:webHidden/>
          </w:rPr>
          <w:instrText xml:space="preserve"> PAGEREF _Toc226909859 \h </w:instrText>
        </w:r>
        <w:r>
          <w:rPr>
            <w:webHidden/>
          </w:rPr>
        </w:r>
        <w:r>
          <w:rPr>
            <w:webHidden/>
          </w:rPr>
          <w:fldChar w:fldCharType="separate"/>
        </w:r>
        <w:r>
          <w:rPr>
            <w:webHidden/>
          </w:rPr>
          <w:t>132</w:t>
        </w:r>
        <w:r>
          <w:rPr>
            <w:webHidden/>
          </w:rPr>
          <w:fldChar w:fldCharType="end"/>
        </w:r>
      </w:hyperlink>
    </w:p>
    <w:p w14:paraId="341811B0" w14:textId="242E0336" w:rsidR="00290430" w:rsidRDefault="00290430">
      <w:pPr>
        <w:pStyle w:val="TDC4"/>
        <w:rPr>
          <w:rFonts w:eastAsiaTheme="minorEastAsia" w:cstheme="minorBidi"/>
          <w:color w:val="auto"/>
          <w:kern w:val="2"/>
          <w:sz w:val="24"/>
          <w:szCs w:val="24"/>
          <w:lang w:val="es-ES"/>
          <w14:ligatures w14:val="standardContextual"/>
        </w:rPr>
      </w:pPr>
      <w:hyperlink w:anchor="_Toc226909860" w:history="1">
        <w:r w:rsidRPr="00EC2C99">
          <w:rPr>
            <w:rStyle w:val="Hipervnculo"/>
          </w:rPr>
          <w:t>ObjectsSelect</w:t>
        </w:r>
        <w:r>
          <w:rPr>
            <w:webHidden/>
          </w:rPr>
          <w:tab/>
        </w:r>
        <w:r>
          <w:rPr>
            <w:webHidden/>
          </w:rPr>
          <w:fldChar w:fldCharType="begin"/>
        </w:r>
        <w:r>
          <w:rPr>
            <w:webHidden/>
          </w:rPr>
          <w:instrText xml:space="preserve"> PAGEREF _Toc226909860 \h </w:instrText>
        </w:r>
        <w:r>
          <w:rPr>
            <w:webHidden/>
          </w:rPr>
        </w:r>
        <w:r>
          <w:rPr>
            <w:webHidden/>
          </w:rPr>
          <w:fldChar w:fldCharType="separate"/>
        </w:r>
        <w:r>
          <w:rPr>
            <w:webHidden/>
          </w:rPr>
          <w:t>133</w:t>
        </w:r>
        <w:r>
          <w:rPr>
            <w:webHidden/>
          </w:rPr>
          <w:fldChar w:fldCharType="end"/>
        </w:r>
      </w:hyperlink>
    </w:p>
    <w:p w14:paraId="1A6B52EC" w14:textId="25F1FA90" w:rsidR="00290430" w:rsidRDefault="00290430">
      <w:pPr>
        <w:pStyle w:val="TDC4"/>
        <w:rPr>
          <w:rFonts w:eastAsiaTheme="minorEastAsia" w:cstheme="minorBidi"/>
          <w:color w:val="auto"/>
          <w:kern w:val="2"/>
          <w:sz w:val="24"/>
          <w:szCs w:val="24"/>
          <w:lang w:val="es-ES"/>
          <w14:ligatures w14:val="standardContextual"/>
        </w:rPr>
      </w:pPr>
      <w:hyperlink w:anchor="_Toc226909861" w:history="1">
        <w:r w:rsidRPr="00EC2C99">
          <w:rPr>
            <w:rStyle w:val="Hipervnculo"/>
          </w:rPr>
          <w:t>SelectionPane</w:t>
        </w:r>
        <w:r>
          <w:rPr>
            <w:webHidden/>
          </w:rPr>
          <w:tab/>
        </w:r>
        <w:r>
          <w:rPr>
            <w:webHidden/>
          </w:rPr>
          <w:fldChar w:fldCharType="begin"/>
        </w:r>
        <w:r>
          <w:rPr>
            <w:webHidden/>
          </w:rPr>
          <w:instrText xml:space="preserve"> PAGEREF _Toc226909861 \h </w:instrText>
        </w:r>
        <w:r>
          <w:rPr>
            <w:webHidden/>
          </w:rPr>
        </w:r>
        <w:r>
          <w:rPr>
            <w:webHidden/>
          </w:rPr>
          <w:fldChar w:fldCharType="separate"/>
        </w:r>
        <w:r>
          <w:rPr>
            <w:webHidden/>
          </w:rPr>
          <w:t>133</w:t>
        </w:r>
        <w:r>
          <w:rPr>
            <w:webHidden/>
          </w:rPr>
          <w:fldChar w:fldCharType="end"/>
        </w:r>
      </w:hyperlink>
    </w:p>
    <w:p w14:paraId="2258F43D" w14:textId="0875357C" w:rsidR="00290430" w:rsidRDefault="00290430">
      <w:pPr>
        <w:pStyle w:val="TDC3"/>
        <w:rPr>
          <w:rFonts w:eastAsiaTheme="minorEastAsia" w:cstheme="minorBidi"/>
          <w:color w:val="auto"/>
          <w:kern w:val="2"/>
          <w:sz w:val="24"/>
          <w:szCs w:val="24"/>
          <w:lang w:val="es-ES"/>
          <w14:ligatures w14:val="standardContextual"/>
        </w:rPr>
      </w:pPr>
      <w:hyperlink w:anchor="_Toc226909862" w:history="1">
        <w:r w:rsidRPr="00EC2C99">
          <w:rPr>
            <w:rStyle w:val="Hipervnculo"/>
          </w:rPr>
          <w:t>Complementos</w:t>
        </w:r>
        <w:r>
          <w:rPr>
            <w:webHidden/>
          </w:rPr>
          <w:tab/>
        </w:r>
        <w:r>
          <w:rPr>
            <w:webHidden/>
          </w:rPr>
          <w:fldChar w:fldCharType="begin"/>
        </w:r>
        <w:r>
          <w:rPr>
            <w:webHidden/>
          </w:rPr>
          <w:instrText xml:space="preserve"> PAGEREF _Toc226909862 \h </w:instrText>
        </w:r>
        <w:r>
          <w:rPr>
            <w:webHidden/>
          </w:rPr>
        </w:r>
        <w:r>
          <w:rPr>
            <w:webHidden/>
          </w:rPr>
          <w:fldChar w:fldCharType="separate"/>
        </w:r>
        <w:r>
          <w:rPr>
            <w:webHidden/>
          </w:rPr>
          <w:t>135</w:t>
        </w:r>
        <w:r>
          <w:rPr>
            <w:webHidden/>
          </w:rPr>
          <w:fldChar w:fldCharType="end"/>
        </w:r>
      </w:hyperlink>
    </w:p>
    <w:p w14:paraId="499E8D18" w14:textId="4F5BC21D" w:rsidR="00290430" w:rsidRDefault="00290430">
      <w:pPr>
        <w:pStyle w:val="TDC4"/>
        <w:rPr>
          <w:rFonts w:eastAsiaTheme="minorEastAsia" w:cstheme="minorBidi"/>
          <w:color w:val="auto"/>
          <w:kern w:val="2"/>
          <w:sz w:val="24"/>
          <w:szCs w:val="24"/>
          <w:lang w:val="es-ES"/>
          <w14:ligatures w14:val="standardContextual"/>
        </w:rPr>
      </w:pPr>
      <w:hyperlink w:anchor="_Toc226909863" w:history="1">
        <w:r w:rsidRPr="00EC2C99">
          <w:rPr>
            <w:rStyle w:val="Hipervnculo"/>
          </w:rPr>
          <w:t>OfficeExtensionsShowAddinFlyout</w:t>
        </w:r>
        <w:r>
          <w:rPr>
            <w:webHidden/>
          </w:rPr>
          <w:tab/>
        </w:r>
        <w:r>
          <w:rPr>
            <w:webHidden/>
          </w:rPr>
          <w:fldChar w:fldCharType="begin"/>
        </w:r>
        <w:r>
          <w:rPr>
            <w:webHidden/>
          </w:rPr>
          <w:instrText xml:space="preserve"> PAGEREF _Toc226909863 \h </w:instrText>
        </w:r>
        <w:r>
          <w:rPr>
            <w:webHidden/>
          </w:rPr>
        </w:r>
        <w:r>
          <w:rPr>
            <w:webHidden/>
          </w:rPr>
          <w:fldChar w:fldCharType="separate"/>
        </w:r>
        <w:r>
          <w:rPr>
            <w:webHidden/>
          </w:rPr>
          <w:t>135</w:t>
        </w:r>
        <w:r>
          <w:rPr>
            <w:webHidden/>
          </w:rPr>
          <w:fldChar w:fldCharType="end"/>
        </w:r>
      </w:hyperlink>
    </w:p>
    <w:p w14:paraId="6297AFC1" w14:textId="48707788" w:rsidR="00290430" w:rsidRDefault="00290430">
      <w:pPr>
        <w:pStyle w:val="TDC2"/>
        <w:rPr>
          <w:rFonts w:eastAsiaTheme="minorEastAsia" w:cstheme="minorBidi"/>
          <w:color w:val="auto"/>
          <w:kern w:val="2"/>
          <w:sz w:val="24"/>
          <w:szCs w:val="24"/>
          <w:lang w:val="es-ES"/>
          <w14:ligatures w14:val="standardContextual"/>
        </w:rPr>
      </w:pPr>
      <w:hyperlink w:anchor="_Toc226909864" w:history="1">
        <w:r w:rsidRPr="00EC2C99">
          <w:rPr>
            <w:rStyle w:val="Hipervnculo"/>
          </w:rPr>
          <w:t>Insertar</w:t>
        </w:r>
        <w:r>
          <w:rPr>
            <w:webHidden/>
          </w:rPr>
          <w:tab/>
        </w:r>
        <w:r>
          <w:rPr>
            <w:webHidden/>
          </w:rPr>
          <w:fldChar w:fldCharType="begin"/>
        </w:r>
        <w:r>
          <w:rPr>
            <w:webHidden/>
          </w:rPr>
          <w:instrText xml:space="preserve"> PAGEREF _Toc226909864 \h </w:instrText>
        </w:r>
        <w:r>
          <w:rPr>
            <w:webHidden/>
          </w:rPr>
        </w:r>
        <w:r>
          <w:rPr>
            <w:webHidden/>
          </w:rPr>
          <w:fldChar w:fldCharType="separate"/>
        </w:r>
        <w:r>
          <w:rPr>
            <w:webHidden/>
          </w:rPr>
          <w:t>136</w:t>
        </w:r>
        <w:r>
          <w:rPr>
            <w:webHidden/>
          </w:rPr>
          <w:fldChar w:fldCharType="end"/>
        </w:r>
      </w:hyperlink>
    </w:p>
    <w:p w14:paraId="703E5760" w14:textId="14DCAE87" w:rsidR="00290430" w:rsidRDefault="00290430">
      <w:pPr>
        <w:pStyle w:val="TDC3"/>
        <w:rPr>
          <w:rFonts w:eastAsiaTheme="minorEastAsia" w:cstheme="minorBidi"/>
          <w:color w:val="auto"/>
          <w:kern w:val="2"/>
          <w:sz w:val="24"/>
          <w:szCs w:val="24"/>
          <w:lang w:val="es-ES"/>
          <w14:ligatures w14:val="standardContextual"/>
        </w:rPr>
      </w:pPr>
      <w:hyperlink w:anchor="_Toc226909865" w:history="1">
        <w:r w:rsidRPr="00EC2C99">
          <w:rPr>
            <w:rStyle w:val="Hipervnculo"/>
          </w:rPr>
          <w:t>Tablas</w:t>
        </w:r>
        <w:r>
          <w:rPr>
            <w:webHidden/>
          </w:rPr>
          <w:tab/>
        </w:r>
        <w:r>
          <w:rPr>
            <w:webHidden/>
          </w:rPr>
          <w:fldChar w:fldCharType="begin"/>
        </w:r>
        <w:r>
          <w:rPr>
            <w:webHidden/>
          </w:rPr>
          <w:instrText xml:space="preserve"> PAGEREF _Toc226909865 \h </w:instrText>
        </w:r>
        <w:r>
          <w:rPr>
            <w:webHidden/>
          </w:rPr>
        </w:r>
        <w:r>
          <w:rPr>
            <w:webHidden/>
          </w:rPr>
          <w:fldChar w:fldCharType="separate"/>
        </w:r>
        <w:r>
          <w:rPr>
            <w:webHidden/>
          </w:rPr>
          <w:t>136</w:t>
        </w:r>
        <w:r>
          <w:rPr>
            <w:webHidden/>
          </w:rPr>
          <w:fldChar w:fldCharType="end"/>
        </w:r>
      </w:hyperlink>
    </w:p>
    <w:p w14:paraId="22AAFD08" w14:textId="7C89ECEE" w:rsidR="00290430" w:rsidRDefault="00290430">
      <w:pPr>
        <w:pStyle w:val="TDC4"/>
        <w:rPr>
          <w:rFonts w:eastAsiaTheme="minorEastAsia" w:cstheme="minorBidi"/>
          <w:color w:val="auto"/>
          <w:kern w:val="2"/>
          <w:sz w:val="24"/>
          <w:szCs w:val="24"/>
          <w:lang w:val="es-ES"/>
          <w14:ligatures w14:val="standardContextual"/>
        </w:rPr>
      </w:pPr>
      <w:hyperlink w:anchor="_Toc226909866" w:history="1">
        <w:r w:rsidRPr="00EC2C99">
          <w:rPr>
            <w:rStyle w:val="Hipervnculo"/>
          </w:rPr>
          <w:t>InsertPivotTableDropdown</w:t>
        </w:r>
        <w:r>
          <w:rPr>
            <w:webHidden/>
          </w:rPr>
          <w:tab/>
        </w:r>
        <w:r>
          <w:rPr>
            <w:webHidden/>
          </w:rPr>
          <w:fldChar w:fldCharType="begin"/>
        </w:r>
        <w:r>
          <w:rPr>
            <w:webHidden/>
          </w:rPr>
          <w:instrText xml:space="preserve"> PAGEREF _Toc226909866 \h </w:instrText>
        </w:r>
        <w:r>
          <w:rPr>
            <w:webHidden/>
          </w:rPr>
        </w:r>
        <w:r>
          <w:rPr>
            <w:webHidden/>
          </w:rPr>
          <w:fldChar w:fldCharType="separate"/>
        </w:r>
        <w:r>
          <w:rPr>
            <w:webHidden/>
          </w:rPr>
          <w:t>136</w:t>
        </w:r>
        <w:r>
          <w:rPr>
            <w:webHidden/>
          </w:rPr>
          <w:fldChar w:fldCharType="end"/>
        </w:r>
      </w:hyperlink>
    </w:p>
    <w:p w14:paraId="14B9D8D3" w14:textId="61FB7782" w:rsidR="00290430" w:rsidRDefault="00290430">
      <w:pPr>
        <w:pStyle w:val="TDC4"/>
        <w:rPr>
          <w:rFonts w:eastAsiaTheme="minorEastAsia" w:cstheme="minorBidi"/>
          <w:color w:val="auto"/>
          <w:kern w:val="2"/>
          <w:sz w:val="24"/>
          <w:szCs w:val="24"/>
          <w:lang w:val="es-ES"/>
          <w14:ligatures w14:val="standardContextual"/>
        </w:rPr>
      </w:pPr>
      <w:hyperlink w:anchor="_Toc226909867" w:history="1">
        <w:r w:rsidRPr="00EC2C99">
          <w:rPr>
            <w:rStyle w:val="Hipervnculo"/>
          </w:rPr>
          <w:t>CreatePivotTableFromTableRange</w:t>
        </w:r>
        <w:r>
          <w:rPr>
            <w:webHidden/>
          </w:rPr>
          <w:tab/>
        </w:r>
        <w:r>
          <w:rPr>
            <w:webHidden/>
          </w:rPr>
          <w:fldChar w:fldCharType="begin"/>
        </w:r>
        <w:r>
          <w:rPr>
            <w:webHidden/>
          </w:rPr>
          <w:instrText xml:space="preserve"> PAGEREF _Toc226909867 \h </w:instrText>
        </w:r>
        <w:r>
          <w:rPr>
            <w:webHidden/>
          </w:rPr>
        </w:r>
        <w:r>
          <w:rPr>
            <w:webHidden/>
          </w:rPr>
          <w:fldChar w:fldCharType="separate"/>
        </w:r>
        <w:r>
          <w:rPr>
            <w:webHidden/>
          </w:rPr>
          <w:t>136</w:t>
        </w:r>
        <w:r>
          <w:rPr>
            <w:webHidden/>
          </w:rPr>
          <w:fldChar w:fldCharType="end"/>
        </w:r>
      </w:hyperlink>
    </w:p>
    <w:p w14:paraId="38BFE3FB" w14:textId="213EC7C6" w:rsidR="00290430" w:rsidRDefault="00290430">
      <w:pPr>
        <w:pStyle w:val="TDC4"/>
        <w:rPr>
          <w:rFonts w:eastAsiaTheme="minorEastAsia" w:cstheme="minorBidi"/>
          <w:color w:val="auto"/>
          <w:kern w:val="2"/>
          <w:sz w:val="24"/>
          <w:szCs w:val="24"/>
          <w:lang w:val="es-ES"/>
          <w14:ligatures w14:val="standardContextual"/>
        </w:rPr>
      </w:pPr>
      <w:hyperlink w:anchor="_Toc226909868" w:history="1">
        <w:r w:rsidRPr="00EC2C99">
          <w:rPr>
            <w:rStyle w:val="Hipervnculo"/>
          </w:rPr>
          <w:t>CreatePivotTableFromExternalDataSource</w:t>
        </w:r>
        <w:r>
          <w:rPr>
            <w:webHidden/>
          </w:rPr>
          <w:tab/>
        </w:r>
        <w:r>
          <w:rPr>
            <w:webHidden/>
          </w:rPr>
          <w:fldChar w:fldCharType="begin"/>
        </w:r>
        <w:r>
          <w:rPr>
            <w:webHidden/>
          </w:rPr>
          <w:instrText xml:space="preserve"> PAGEREF _Toc226909868 \h </w:instrText>
        </w:r>
        <w:r>
          <w:rPr>
            <w:webHidden/>
          </w:rPr>
        </w:r>
        <w:r>
          <w:rPr>
            <w:webHidden/>
          </w:rPr>
          <w:fldChar w:fldCharType="separate"/>
        </w:r>
        <w:r>
          <w:rPr>
            <w:webHidden/>
          </w:rPr>
          <w:t>137</w:t>
        </w:r>
        <w:r>
          <w:rPr>
            <w:webHidden/>
          </w:rPr>
          <w:fldChar w:fldCharType="end"/>
        </w:r>
      </w:hyperlink>
    </w:p>
    <w:p w14:paraId="3499D90B" w14:textId="2F770D77" w:rsidR="00290430" w:rsidRDefault="00290430">
      <w:pPr>
        <w:pStyle w:val="TDC4"/>
        <w:rPr>
          <w:rFonts w:eastAsiaTheme="minorEastAsia" w:cstheme="minorBidi"/>
          <w:color w:val="auto"/>
          <w:kern w:val="2"/>
          <w:sz w:val="24"/>
          <w:szCs w:val="24"/>
          <w:lang w:val="es-ES"/>
          <w14:ligatures w14:val="standardContextual"/>
        </w:rPr>
      </w:pPr>
      <w:hyperlink w:anchor="_Toc226909869" w:history="1">
        <w:r w:rsidRPr="00EC2C99">
          <w:rPr>
            <w:rStyle w:val="Hipervnculo"/>
          </w:rPr>
          <w:t>CreatePivotTableFromDataModel</w:t>
        </w:r>
        <w:r>
          <w:rPr>
            <w:webHidden/>
          </w:rPr>
          <w:tab/>
        </w:r>
        <w:r>
          <w:rPr>
            <w:webHidden/>
          </w:rPr>
          <w:fldChar w:fldCharType="begin"/>
        </w:r>
        <w:r>
          <w:rPr>
            <w:webHidden/>
          </w:rPr>
          <w:instrText xml:space="preserve"> PAGEREF _Toc226909869 \h </w:instrText>
        </w:r>
        <w:r>
          <w:rPr>
            <w:webHidden/>
          </w:rPr>
        </w:r>
        <w:r>
          <w:rPr>
            <w:webHidden/>
          </w:rPr>
          <w:fldChar w:fldCharType="separate"/>
        </w:r>
        <w:r>
          <w:rPr>
            <w:webHidden/>
          </w:rPr>
          <w:t>137</w:t>
        </w:r>
        <w:r>
          <w:rPr>
            <w:webHidden/>
          </w:rPr>
          <w:fldChar w:fldCharType="end"/>
        </w:r>
      </w:hyperlink>
    </w:p>
    <w:p w14:paraId="0D285211" w14:textId="5B5624D9" w:rsidR="00290430" w:rsidRDefault="00290430">
      <w:pPr>
        <w:pStyle w:val="TDC4"/>
        <w:rPr>
          <w:rFonts w:eastAsiaTheme="minorEastAsia" w:cstheme="minorBidi"/>
          <w:color w:val="auto"/>
          <w:kern w:val="2"/>
          <w:sz w:val="24"/>
          <w:szCs w:val="24"/>
          <w:lang w:val="es-ES"/>
          <w14:ligatures w14:val="standardContextual"/>
        </w:rPr>
      </w:pPr>
      <w:hyperlink w:anchor="_Toc226909870" w:history="1">
        <w:r w:rsidRPr="00EC2C99">
          <w:rPr>
            <w:rStyle w:val="Hipervnculo"/>
          </w:rPr>
          <w:t>PivotTableSuggestion</w:t>
        </w:r>
        <w:r>
          <w:rPr>
            <w:webHidden/>
          </w:rPr>
          <w:tab/>
        </w:r>
        <w:r>
          <w:rPr>
            <w:webHidden/>
          </w:rPr>
          <w:fldChar w:fldCharType="begin"/>
        </w:r>
        <w:r>
          <w:rPr>
            <w:webHidden/>
          </w:rPr>
          <w:instrText xml:space="preserve"> PAGEREF _Toc226909870 \h </w:instrText>
        </w:r>
        <w:r>
          <w:rPr>
            <w:webHidden/>
          </w:rPr>
        </w:r>
        <w:r>
          <w:rPr>
            <w:webHidden/>
          </w:rPr>
          <w:fldChar w:fldCharType="separate"/>
        </w:r>
        <w:r>
          <w:rPr>
            <w:webHidden/>
          </w:rPr>
          <w:t>138</w:t>
        </w:r>
        <w:r>
          <w:rPr>
            <w:webHidden/>
          </w:rPr>
          <w:fldChar w:fldCharType="end"/>
        </w:r>
      </w:hyperlink>
    </w:p>
    <w:p w14:paraId="5EE10C33" w14:textId="60FE7B5D" w:rsidR="00290430" w:rsidRDefault="00290430">
      <w:pPr>
        <w:pStyle w:val="TDC4"/>
        <w:rPr>
          <w:rFonts w:eastAsiaTheme="minorEastAsia" w:cstheme="minorBidi"/>
          <w:color w:val="auto"/>
          <w:kern w:val="2"/>
          <w:sz w:val="24"/>
          <w:szCs w:val="24"/>
          <w:lang w:val="es-ES"/>
          <w14:ligatures w14:val="standardContextual"/>
        </w:rPr>
      </w:pPr>
      <w:hyperlink w:anchor="_Toc226909871" w:history="1">
        <w:r w:rsidRPr="00EC2C99">
          <w:rPr>
            <w:rStyle w:val="Hipervnculo"/>
          </w:rPr>
          <w:t>TableInsertExcel</w:t>
        </w:r>
        <w:r>
          <w:rPr>
            <w:webHidden/>
          </w:rPr>
          <w:tab/>
        </w:r>
        <w:r>
          <w:rPr>
            <w:webHidden/>
          </w:rPr>
          <w:fldChar w:fldCharType="begin"/>
        </w:r>
        <w:r>
          <w:rPr>
            <w:webHidden/>
          </w:rPr>
          <w:instrText xml:space="preserve"> PAGEREF _Toc226909871 \h </w:instrText>
        </w:r>
        <w:r>
          <w:rPr>
            <w:webHidden/>
          </w:rPr>
        </w:r>
        <w:r>
          <w:rPr>
            <w:webHidden/>
          </w:rPr>
          <w:fldChar w:fldCharType="separate"/>
        </w:r>
        <w:r>
          <w:rPr>
            <w:webHidden/>
          </w:rPr>
          <w:t>138</w:t>
        </w:r>
        <w:r>
          <w:rPr>
            <w:webHidden/>
          </w:rPr>
          <w:fldChar w:fldCharType="end"/>
        </w:r>
      </w:hyperlink>
    </w:p>
    <w:p w14:paraId="7A9DD8F1" w14:textId="3EA63D84" w:rsidR="00290430" w:rsidRDefault="00290430">
      <w:pPr>
        <w:pStyle w:val="TDC3"/>
        <w:rPr>
          <w:rFonts w:eastAsiaTheme="minorEastAsia" w:cstheme="minorBidi"/>
          <w:color w:val="auto"/>
          <w:kern w:val="2"/>
          <w:sz w:val="24"/>
          <w:szCs w:val="24"/>
          <w:lang w:val="es-ES"/>
          <w14:ligatures w14:val="standardContextual"/>
        </w:rPr>
      </w:pPr>
      <w:hyperlink w:anchor="_Toc226909872" w:history="1">
        <w:r w:rsidRPr="00EC2C99">
          <w:rPr>
            <w:rStyle w:val="Hipervnculo"/>
          </w:rPr>
          <w:t>Ilustraciones</w:t>
        </w:r>
        <w:r>
          <w:rPr>
            <w:webHidden/>
          </w:rPr>
          <w:tab/>
        </w:r>
        <w:r>
          <w:rPr>
            <w:webHidden/>
          </w:rPr>
          <w:fldChar w:fldCharType="begin"/>
        </w:r>
        <w:r>
          <w:rPr>
            <w:webHidden/>
          </w:rPr>
          <w:instrText xml:space="preserve"> PAGEREF _Toc226909872 \h </w:instrText>
        </w:r>
        <w:r>
          <w:rPr>
            <w:webHidden/>
          </w:rPr>
        </w:r>
        <w:r>
          <w:rPr>
            <w:webHidden/>
          </w:rPr>
          <w:fldChar w:fldCharType="separate"/>
        </w:r>
        <w:r>
          <w:rPr>
            <w:webHidden/>
          </w:rPr>
          <w:t>140</w:t>
        </w:r>
        <w:r>
          <w:rPr>
            <w:webHidden/>
          </w:rPr>
          <w:fldChar w:fldCharType="end"/>
        </w:r>
      </w:hyperlink>
    </w:p>
    <w:p w14:paraId="14987C48" w14:textId="3D9452BF" w:rsidR="00290430" w:rsidRDefault="00290430">
      <w:pPr>
        <w:pStyle w:val="TDC4"/>
        <w:rPr>
          <w:rFonts w:eastAsiaTheme="minorEastAsia" w:cstheme="minorBidi"/>
          <w:color w:val="auto"/>
          <w:kern w:val="2"/>
          <w:sz w:val="24"/>
          <w:szCs w:val="24"/>
          <w:lang w:val="es-ES"/>
          <w14:ligatures w14:val="standardContextual"/>
        </w:rPr>
      </w:pPr>
      <w:hyperlink w:anchor="_Toc226909873" w:history="1">
        <w:r w:rsidRPr="00EC2C99">
          <w:rPr>
            <w:rStyle w:val="Hipervnculo"/>
          </w:rPr>
          <w:t>InsertPicturesInCellOverCellsMenu</w:t>
        </w:r>
        <w:r>
          <w:rPr>
            <w:webHidden/>
          </w:rPr>
          <w:tab/>
        </w:r>
        <w:r>
          <w:rPr>
            <w:webHidden/>
          </w:rPr>
          <w:fldChar w:fldCharType="begin"/>
        </w:r>
        <w:r>
          <w:rPr>
            <w:webHidden/>
          </w:rPr>
          <w:instrText xml:space="preserve"> PAGEREF _Toc226909873 \h </w:instrText>
        </w:r>
        <w:r>
          <w:rPr>
            <w:webHidden/>
          </w:rPr>
        </w:r>
        <w:r>
          <w:rPr>
            <w:webHidden/>
          </w:rPr>
          <w:fldChar w:fldCharType="separate"/>
        </w:r>
        <w:r>
          <w:rPr>
            <w:webHidden/>
          </w:rPr>
          <w:t>140</w:t>
        </w:r>
        <w:r>
          <w:rPr>
            <w:webHidden/>
          </w:rPr>
          <w:fldChar w:fldCharType="end"/>
        </w:r>
      </w:hyperlink>
    </w:p>
    <w:p w14:paraId="38E48AD5" w14:textId="26017D70" w:rsidR="00290430" w:rsidRDefault="00290430">
      <w:pPr>
        <w:pStyle w:val="TDC4"/>
        <w:rPr>
          <w:rFonts w:eastAsiaTheme="minorEastAsia" w:cstheme="minorBidi"/>
          <w:color w:val="auto"/>
          <w:kern w:val="2"/>
          <w:sz w:val="24"/>
          <w:szCs w:val="24"/>
          <w:lang w:val="es-ES"/>
          <w14:ligatures w14:val="standardContextual"/>
        </w:rPr>
      </w:pPr>
      <w:hyperlink w:anchor="_Toc226909874" w:history="1">
        <w:r w:rsidRPr="00EC2C99">
          <w:rPr>
            <w:rStyle w:val="Hipervnculo"/>
          </w:rPr>
          <w:t>InsertPicturePlaceInCellsMenu</w:t>
        </w:r>
        <w:r>
          <w:rPr>
            <w:webHidden/>
          </w:rPr>
          <w:tab/>
        </w:r>
        <w:r>
          <w:rPr>
            <w:webHidden/>
          </w:rPr>
          <w:fldChar w:fldCharType="begin"/>
        </w:r>
        <w:r>
          <w:rPr>
            <w:webHidden/>
          </w:rPr>
          <w:instrText xml:space="preserve"> PAGEREF _Toc226909874 \h </w:instrText>
        </w:r>
        <w:r>
          <w:rPr>
            <w:webHidden/>
          </w:rPr>
        </w:r>
        <w:r>
          <w:rPr>
            <w:webHidden/>
          </w:rPr>
          <w:fldChar w:fldCharType="separate"/>
        </w:r>
        <w:r>
          <w:rPr>
            <w:webHidden/>
          </w:rPr>
          <w:t>140</w:t>
        </w:r>
        <w:r>
          <w:rPr>
            <w:webHidden/>
          </w:rPr>
          <w:fldChar w:fldCharType="end"/>
        </w:r>
      </w:hyperlink>
    </w:p>
    <w:p w14:paraId="32AEDB75" w14:textId="0C542384" w:rsidR="00290430" w:rsidRDefault="00290430">
      <w:pPr>
        <w:pStyle w:val="TDC4"/>
        <w:rPr>
          <w:rFonts w:eastAsiaTheme="minorEastAsia" w:cstheme="minorBidi"/>
          <w:color w:val="auto"/>
          <w:kern w:val="2"/>
          <w:sz w:val="24"/>
          <w:szCs w:val="24"/>
          <w:lang w:val="es-ES"/>
          <w14:ligatures w14:val="standardContextual"/>
        </w:rPr>
      </w:pPr>
      <w:hyperlink w:anchor="_Toc226909875" w:history="1">
        <w:r w:rsidRPr="00EC2C99">
          <w:rPr>
            <w:rStyle w:val="Hipervnculo"/>
          </w:rPr>
          <w:t>InsertCellPictureFromFile</w:t>
        </w:r>
        <w:r>
          <w:rPr>
            <w:webHidden/>
          </w:rPr>
          <w:tab/>
        </w:r>
        <w:r>
          <w:rPr>
            <w:webHidden/>
          </w:rPr>
          <w:fldChar w:fldCharType="begin"/>
        </w:r>
        <w:r>
          <w:rPr>
            <w:webHidden/>
          </w:rPr>
          <w:instrText xml:space="preserve"> PAGEREF _Toc226909875 \h </w:instrText>
        </w:r>
        <w:r>
          <w:rPr>
            <w:webHidden/>
          </w:rPr>
        </w:r>
        <w:r>
          <w:rPr>
            <w:webHidden/>
          </w:rPr>
          <w:fldChar w:fldCharType="separate"/>
        </w:r>
        <w:r>
          <w:rPr>
            <w:webHidden/>
          </w:rPr>
          <w:t>141</w:t>
        </w:r>
        <w:r>
          <w:rPr>
            <w:webHidden/>
          </w:rPr>
          <w:fldChar w:fldCharType="end"/>
        </w:r>
      </w:hyperlink>
    </w:p>
    <w:p w14:paraId="7925D551" w14:textId="2FA847EE" w:rsidR="00290430" w:rsidRDefault="00290430">
      <w:pPr>
        <w:pStyle w:val="TDC4"/>
        <w:rPr>
          <w:rFonts w:eastAsiaTheme="minorEastAsia" w:cstheme="minorBidi"/>
          <w:color w:val="auto"/>
          <w:kern w:val="2"/>
          <w:sz w:val="24"/>
          <w:szCs w:val="24"/>
          <w:lang w:val="es-ES"/>
          <w14:ligatures w14:val="standardContextual"/>
        </w:rPr>
      </w:pPr>
      <w:hyperlink w:anchor="_Toc226909876" w:history="1">
        <w:r w:rsidRPr="00EC2C99">
          <w:rPr>
            <w:rStyle w:val="Hipervnculo"/>
          </w:rPr>
          <w:t>InsertCellM365Picture</w:t>
        </w:r>
        <w:r>
          <w:rPr>
            <w:webHidden/>
          </w:rPr>
          <w:tab/>
        </w:r>
        <w:r>
          <w:rPr>
            <w:webHidden/>
          </w:rPr>
          <w:fldChar w:fldCharType="begin"/>
        </w:r>
        <w:r>
          <w:rPr>
            <w:webHidden/>
          </w:rPr>
          <w:instrText xml:space="preserve"> PAGEREF _Toc226909876 \h </w:instrText>
        </w:r>
        <w:r>
          <w:rPr>
            <w:webHidden/>
          </w:rPr>
        </w:r>
        <w:r>
          <w:rPr>
            <w:webHidden/>
          </w:rPr>
          <w:fldChar w:fldCharType="separate"/>
        </w:r>
        <w:r>
          <w:rPr>
            <w:webHidden/>
          </w:rPr>
          <w:t>142</w:t>
        </w:r>
        <w:r>
          <w:rPr>
            <w:webHidden/>
          </w:rPr>
          <w:fldChar w:fldCharType="end"/>
        </w:r>
      </w:hyperlink>
    </w:p>
    <w:p w14:paraId="3B757F02" w14:textId="4D1DAE33" w:rsidR="00290430" w:rsidRDefault="00290430">
      <w:pPr>
        <w:pStyle w:val="TDC4"/>
        <w:rPr>
          <w:rFonts w:eastAsiaTheme="minorEastAsia" w:cstheme="minorBidi"/>
          <w:color w:val="auto"/>
          <w:kern w:val="2"/>
          <w:sz w:val="24"/>
          <w:szCs w:val="24"/>
          <w:lang w:val="es-ES"/>
          <w14:ligatures w14:val="standardContextual"/>
        </w:rPr>
      </w:pPr>
      <w:hyperlink w:anchor="_Toc226909877" w:history="1">
        <w:r w:rsidRPr="00EC2C99">
          <w:rPr>
            <w:rStyle w:val="Hipervnculo"/>
          </w:rPr>
          <w:t>InsertCellClipArtDialog</w:t>
        </w:r>
        <w:r>
          <w:rPr>
            <w:webHidden/>
          </w:rPr>
          <w:tab/>
        </w:r>
        <w:r>
          <w:rPr>
            <w:webHidden/>
          </w:rPr>
          <w:fldChar w:fldCharType="begin"/>
        </w:r>
        <w:r>
          <w:rPr>
            <w:webHidden/>
          </w:rPr>
          <w:instrText xml:space="preserve"> PAGEREF _Toc226909877 \h </w:instrText>
        </w:r>
        <w:r>
          <w:rPr>
            <w:webHidden/>
          </w:rPr>
        </w:r>
        <w:r>
          <w:rPr>
            <w:webHidden/>
          </w:rPr>
          <w:fldChar w:fldCharType="separate"/>
        </w:r>
        <w:r>
          <w:rPr>
            <w:webHidden/>
          </w:rPr>
          <w:t>142</w:t>
        </w:r>
        <w:r>
          <w:rPr>
            <w:webHidden/>
          </w:rPr>
          <w:fldChar w:fldCharType="end"/>
        </w:r>
      </w:hyperlink>
    </w:p>
    <w:p w14:paraId="25964FDD" w14:textId="45297EA1" w:rsidR="00290430" w:rsidRDefault="00290430">
      <w:pPr>
        <w:pStyle w:val="TDC4"/>
        <w:rPr>
          <w:rFonts w:eastAsiaTheme="minorEastAsia" w:cstheme="minorBidi"/>
          <w:color w:val="auto"/>
          <w:kern w:val="2"/>
          <w:sz w:val="24"/>
          <w:szCs w:val="24"/>
          <w:lang w:val="es-ES"/>
          <w14:ligatures w14:val="standardContextual"/>
        </w:rPr>
      </w:pPr>
      <w:hyperlink w:anchor="_Toc226909878" w:history="1">
        <w:r w:rsidRPr="00EC2C99">
          <w:rPr>
            <w:rStyle w:val="Hipervnculo"/>
          </w:rPr>
          <w:t>InsertPicturePlaceOverCellsMenu</w:t>
        </w:r>
        <w:r>
          <w:rPr>
            <w:webHidden/>
          </w:rPr>
          <w:tab/>
        </w:r>
        <w:r>
          <w:rPr>
            <w:webHidden/>
          </w:rPr>
          <w:fldChar w:fldCharType="begin"/>
        </w:r>
        <w:r>
          <w:rPr>
            <w:webHidden/>
          </w:rPr>
          <w:instrText xml:space="preserve"> PAGEREF _Toc226909878 \h </w:instrText>
        </w:r>
        <w:r>
          <w:rPr>
            <w:webHidden/>
          </w:rPr>
        </w:r>
        <w:r>
          <w:rPr>
            <w:webHidden/>
          </w:rPr>
          <w:fldChar w:fldCharType="separate"/>
        </w:r>
        <w:r>
          <w:rPr>
            <w:webHidden/>
          </w:rPr>
          <w:t>143</w:t>
        </w:r>
        <w:r>
          <w:rPr>
            <w:webHidden/>
          </w:rPr>
          <w:fldChar w:fldCharType="end"/>
        </w:r>
      </w:hyperlink>
    </w:p>
    <w:p w14:paraId="1282867D" w14:textId="666C261E" w:rsidR="00290430" w:rsidRDefault="00290430">
      <w:pPr>
        <w:pStyle w:val="TDC4"/>
        <w:rPr>
          <w:rFonts w:eastAsiaTheme="minorEastAsia" w:cstheme="minorBidi"/>
          <w:color w:val="auto"/>
          <w:kern w:val="2"/>
          <w:sz w:val="24"/>
          <w:szCs w:val="24"/>
          <w:lang w:val="es-ES"/>
          <w14:ligatures w14:val="standardContextual"/>
        </w:rPr>
      </w:pPr>
      <w:hyperlink w:anchor="_Toc226909879" w:history="1">
        <w:r w:rsidRPr="00EC2C99">
          <w:rPr>
            <w:rStyle w:val="Hipervnculo"/>
          </w:rPr>
          <w:t>PictureInsertFromFile</w:t>
        </w:r>
        <w:r>
          <w:rPr>
            <w:webHidden/>
          </w:rPr>
          <w:tab/>
        </w:r>
        <w:r>
          <w:rPr>
            <w:webHidden/>
          </w:rPr>
          <w:fldChar w:fldCharType="begin"/>
        </w:r>
        <w:r>
          <w:rPr>
            <w:webHidden/>
          </w:rPr>
          <w:instrText xml:space="preserve"> PAGEREF _Toc226909879 \h </w:instrText>
        </w:r>
        <w:r>
          <w:rPr>
            <w:webHidden/>
          </w:rPr>
        </w:r>
        <w:r>
          <w:rPr>
            <w:webHidden/>
          </w:rPr>
          <w:fldChar w:fldCharType="separate"/>
        </w:r>
        <w:r>
          <w:rPr>
            <w:webHidden/>
          </w:rPr>
          <w:t>144</w:t>
        </w:r>
        <w:r>
          <w:rPr>
            <w:webHidden/>
          </w:rPr>
          <w:fldChar w:fldCharType="end"/>
        </w:r>
      </w:hyperlink>
    </w:p>
    <w:p w14:paraId="346E1B8A" w14:textId="220AA07D" w:rsidR="00290430" w:rsidRDefault="00290430">
      <w:pPr>
        <w:pStyle w:val="TDC4"/>
        <w:rPr>
          <w:rFonts w:eastAsiaTheme="minorEastAsia" w:cstheme="minorBidi"/>
          <w:color w:val="auto"/>
          <w:kern w:val="2"/>
          <w:sz w:val="24"/>
          <w:szCs w:val="24"/>
          <w:lang w:val="es-ES"/>
          <w14:ligatures w14:val="standardContextual"/>
        </w:rPr>
      </w:pPr>
      <w:hyperlink w:anchor="_Toc226909880" w:history="1">
        <w:r w:rsidRPr="00EC2C99">
          <w:rPr>
            <w:rStyle w:val="Hipervnculo"/>
          </w:rPr>
          <w:t>InsertM365Picture</w:t>
        </w:r>
        <w:r>
          <w:rPr>
            <w:webHidden/>
          </w:rPr>
          <w:tab/>
        </w:r>
        <w:r>
          <w:rPr>
            <w:webHidden/>
          </w:rPr>
          <w:fldChar w:fldCharType="begin"/>
        </w:r>
        <w:r>
          <w:rPr>
            <w:webHidden/>
          </w:rPr>
          <w:instrText xml:space="preserve"> PAGEREF _Toc226909880 \h </w:instrText>
        </w:r>
        <w:r>
          <w:rPr>
            <w:webHidden/>
          </w:rPr>
        </w:r>
        <w:r>
          <w:rPr>
            <w:webHidden/>
          </w:rPr>
          <w:fldChar w:fldCharType="separate"/>
        </w:r>
        <w:r>
          <w:rPr>
            <w:webHidden/>
          </w:rPr>
          <w:t>144</w:t>
        </w:r>
        <w:r>
          <w:rPr>
            <w:webHidden/>
          </w:rPr>
          <w:fldChar w:fldCharType="end"/>
        </w:r>
      </w:hyperlink>
    </w:p>
    <w:p w14:paraId="7F234476" w14:textId="1356E147" w:rsidR="00290430" w:rsidRDefault="00290430">
      <w:pPr>
        <w:pStyle w:val="TDC4"/>
        <w:rPr>
          <w:rFonts w:eastAsiaTheme="minorEastAsia" w:cstheme="minorBidi"/>
          <w:color w:val="auto"/>
          <w:kern w:val="2"/>
          <w:sz w:val="24"/>
          <w:szCs w:val="24"/>
          <w:lang w:val="es-ES"/>
          <w14:ligatures w14:val="standardContextual"/>
        </w:rPr>
      </w:pPr>
      <w:hyperlink w:anchor="_Toc226909881" w:history="1">
        <w:r w:rsidRPr="00EC2C99">
          <w:rPr>
            <w:rStyle w:val="Hipervnculo"/>
          </w:rPr>
          <w:t>ClipArtInsertDialog</w:t>
        </w:r>
        <w:r>
          <w:rPr>
            <w:webHidden/>
          </w:rPr>
          <w:tab/>
        </w:r>
        <w:r>
          <w:rPr>
            <w:webHidden/>
          </w:rPr>
          <w:fldChar w:fldCharType="begin"/>
        </w:r>
        <w:r>
          <w:rPr>
            <w:webHidden/>
          </w:rPr>
          <w:instrText xml:space="preserve"> PAGEREF _Toc226909881 \h </w:instrText>
        </w:r>
        <w:r>
          <w:rPr>
            <w:webHidden/>
          </w:rPr>
        </w:r>
        <w:r>
          <w:rPr>
            <w:webHidden/>
          </w:rPr>
          <w:fldChar w:fldCharType="separate"/>
        </w:r>
        <w:r>
          <w:rPr>
            <w:webHidden/>
          </w:rPr>
          <w:t>145</w:t>
        </w:r>
        <w:r>
          <w:rPr>
            <w:webHidden/>
          </w:rPr>
          <w:fldChar w:fldCharType="end"/>
        </w:r>
      </w:hyperlink>
    </w:p>
    <w:p w14:paraId="07066013" w14:textId="1B9BAF12" w:rsidR="00290430" w:rsidRDefault="00290430">
      <w:pPr>
        <w:pStyle w:val="TDC4"/>
        <w:rPr>
          <w:rFonts w:eastAsiaTheme="minorEastAsia" w:cstheme="minorBidi"/>
          <w:color w:val="auto"/>
          <w:kern w:val="2"/>
          <w:sz w:val="24"/>
          <w:szCs w:val="24"/>
          <w:lang w:val="es-ES"/>
          <w14:ligatures w14:val="standardContextual"/>
        </w:rPr>
      </w:pPr>
      <w:hyperlink w:anchor="_Toc226909882" w:history="1">
        <w:r w:rsidRPr="00EC2C99">
          <w:rPr>
            <w:rStyle w:val="Hipervnculo"/>
          </w:rPr>
          <w:t>ShapesInsertGallery</w:t>
        </w:r>
        <w:r>
          <w:rPr>
            <w:webHidden/>
          </w:rPr>
          <w:tab/>
        </w:r>
        <w:r>
          <w:rPr>
            <w:webHidden/>
          </w:rPr>
          <w:fldChar w:fldCharType="begin"/>
        </w:r>
        <w:r>
          <w:rPr>
            <w:webHidden/>
          </w:rPr>
          <w:instrText xml:space="preserve"> PAGEREF _Toc226909882 \h </w:instrText>
        </w:r>
        <w:r>
          <w:rPr>
            <w:webHidden/>
          </w:rPr>
        </w:r>
        <w:r>
          <w:rPr>
            <w:webHidden/>
          </w:rPr>
          <w:fldChar w:fldCharType="separate"/>
        </w:r>
        <w:r>
          <w:rPr>
            <w:webHidden/>
          </w:rPr>
          <w:t>145</w:t>
        </w:r>
        <w:r>
          <w:rPr>
            <w:webHidden/>
          </w:rPr>
          <w:fldChar w:fldCharType="end"/>
        </w:r>
      </w:hyperlink>
    </w:p>
    <w:p w14:paraId="1AA08076" w14:textId="66C5E54C" w:rsidR="00290430" w:rsidRDefault="00290430">
      <w:pPr>
        <w:pStyle w:val="TDC4"/>
        <w:rPr>
          <w:rFonts w:eastAsiaTheme="minorEastAsia" w:cstheme="minorBidi"/>
          <w:color w:val="auto"/>
          <w:kern w:val="2"/>
          <w:sz w:val="24"/>
          <w:szCs w:val="24"/>
          <w:lang w:val="es-ES"/>
          <w14:ligatures w14:val="standardContextual"/>
        </w:rPr>
      </w:pPr>
      <w:hyperlink w:anchor="_Toc226909883" w:history="1">
        <w:r w:rsidRPr="00EC2C99">
          <w:rPr>
            <w:rStyle w:val="Hipervnculo"/>
          </w:rPr>
          <w:t>IconInsertFromFile</w:t>
        </w:r>
        <w:r>
          <w:rPr>
            <w:webHidden/>
          </w:rPr>
          <w:tab/>
        </w:r>
        <w:r>
          <w:rPr>
            <w:webHidden/>
          </w:rPr>
          <w:fldChar w:fldCharType="begin"/>
        </w:r>
        <w:r>
          <w:rPr>
            <w:webHidden/>
          </w:rPr>
          <w:instrText xml:space="preserve"> PAGEREF _Toc226909883 \h </w:instrText>
        </w:r>
        <w:r>
          <w:rPr>
            <w:webHidden/>
          </w:rPr>
        </w:r>
        <w:r>
          <w:rPr>
            <w:webHidden/>
          </w:rPr>
          <w:fldChar w:fldCharType="separate"/>
        </w:r>
        <w:r>
          <w:rPr>
            <w:webHidden/>
          </w:rPr>
          <w:t>146</w:t>
        </w:r>
        <w:r>
          <w:rPr>
            <w:webHidden/>
          </w:rPr>
          <w:fldChar w:fldCharType="end"/>
        </w:r>
      </w:hyperlink>
    </w:p>
    <w:p w14:paraId="1A6CF441" w14:textId="340FB092" w:rsidR="00290430" w:rsidRDefault="00290430">
      <w:pPr>
        <w:pStyle w:val="TDC4"/>
        <w:rPr>
          <w:rFonts w:eastAsiaTheme="minorEastAsia" w:cstheme="minorBidi"/>
          <w:color w:val="auto"/>
          <w:kern w:val="2"/>
          <w:sz w:val="24"/>
          <w:szCs w:val="24"/>
          <w:lang w:val="es-ES"/>
          <w14:ligatures w14:val="standardContextual"/>
        </w:rPr>
      </w:pPr>
      <w:hyperlink w:anchor="_Toc226909884" w:history="1">
        <w:r w:rsidRPr="00EC2C99">
          <w:rPr>
            <w:rStyle w:val="Hipervnculo"/>
          </w:rPr>
          <w:t>Insert3DModelDropdown</w:t>
        </w:r>
        <w:r>
          <w:rPr>
            <w:webHidden/>
          </w:rPr>
          <w:tab/>
        </w:r>
        <w:r>
          <w:rPr>
            <w:webHidden/>
          </w:rPr>
          <w:fldChar w:fldCharType="begin"/>
        </w:r>
        <w:r>
          <w:rPr>
            <w:webHidden/>
          </w:rPr>
          <w:instrText xml:space="preserve"> PAGEREF _Toc226909884 \h </w:instrText>
        </w:r>
        <w:r>
          <w:rPr>
            <w:webHidden/>
          </w:rPr>
        </w:r>
        <w:r>
          <w:rPr>
            <w:webHidden/>
          </w:rPr>
          <w:fldChar w:fldCharType="separate"/>
        </w:r>
        <w:r>
          <w:rPr>
            <w:webHidden/>
          </w:rPr>
          <w:t>147</w:t>
        </w:r>
        <w:r>
          <w:rPr>
            <w:webHidden/>
          </w:rPr>
          <w:fldChar w:fldCharType="end"/>
        </w:r>
      </w:hyperlink>
    </w:p>
    <w:p w14:paraId="60E31CBB" w14:textId="5FA9F973" w:rsidR="00290430" w:rsidRDefault="00290430">
      <w:pPr>
        <w:pStyle w:val="TDC4"/>
        <w:rPr>
          <w:rFonts w:eastAsiaTheme="minorEastAsia" w:cstheme="minorBidi"/>
          <w:color w:val="auto"/>
          <w:kern w:val="2"/>
          <w:sz w:val="24"/>
          <w:szCs w:val="24"/>
          <w:lang w:val="es-ES"/>
          <w14:ligatures w14:val="standardContextual"/>
        </w:rPr>
      </w:pPr>
      <w:hyperlink w:anchor="_Toc226909885" w:history="1">
        <w:r w:rsidRPr="00EC2C99">
          <w:rPr>
            <w:rStyle w:val="Hipervnculo"/>
          </w:rPr>
          <w:t>Insert3DModelFromFile</w:t>
        </w:r>
        <w:r>
          <w:rPr>
            <w:webHidden/>
          </w:rPr>
          <w:tab/>
        </w:r>
        <w:r>
          <w:rPr>
            <w:webHidden/>
          </w:rPr>
          <w:fldChar w:fldCharType="begin"/>
        </w:r>
        <w:r>
          <w:rPr>
            <w:webHidden/>
          </w:rPr>
          <w:instrText xml:space="preserve"> PAGEREF _Toc226909885 \h </w:instrText>
        </w:r>
        <w:r>
          <w:rPr>
            <w:webHidden/>
          </w:rPr>
        </w:r>
        <w:r>
          <w:rPr>
            <w:webHidden/>
          </w:rPr>
          <w:fldChar w:fldCharType="separate"/>
        </w:r>
        <w:r>
          <w:rPr>
            <w:webHidden/>
          </w:rPr>
          <w:t>147</w:t>
        </w:r>
        <w:r>
          <w:rPr>
            <w:webHidden/>
          </w:rPr>
          <w:fldChar w:fldCharType="end"/>
        </w:r>
      </w:hyperlink>
    </w:p>
    <w:p w14:paraId="03D217D7" w14:textId="4DCCD1CF" w:rsidR="00290430" w:rsidRDefault="00290430">
      <w:pPr>
        <w:pStyle w:val="TDC4"/>
        <w:rPr>
          <w:rFonts w:eastAsiaTheme="minorEastAsia" w:cstheme="minorBidi"/>
          <w:color w:val="auto"/>
          <w:kern w:val="2"/>
          <w:sz w:val="24"/>
          <w:szCs w:val="24"/>
          <w:lang w:val="es-ES"/>
          <w14:ligatures w14:val="standardContextual"/>
        </w:rPr>
      </w:pPr>
      <w:hyperlink w:anchor="_Toc226909886" w:history="1">
        <w:r w:rsidRPr="00EC2C99">
          <w:rPr>
            <w:rStyle w:val="Hipervnculo"/>
          </w:rPr>
          <w:t>Insert3DModelFromOnline</w:t>
        </w:r>
        <w:r>
          <w:rPr>
            <w:webHidden/>
          </w:rPr>
          <w:tab/>
        </w:r>
        <w:r>
          <w:rPr>
            <w:webHidden/>
          </w:rPr>
          <w:fldChar w:fldCharType="begin"/>
        </w:r>
        <w:r>
          <w:rPr>
            <w:webHidden/>
          </w:rPr>
          <w:instrText xml:space="preserve"> PAGEREF _Toc226909886 \h </w:instrText>
        </w:r>
        <w:r>
          <w:rPr>
            <w:webHidden/>
          </w:rPr>
        </w:r>
        <w:r>
          <w:rPr>
            <w:webHidden/>
          </w:rPr>
          <w:fldChar w:fldCharType="separate"/>
        </w:r>
        <w:r>
          <w:rPr>
            <w:webHidden/>
          </w:rPr>
          <w:t>148</w:t>
        </w:r>
        <w:r>
          <w:rPr>
            <w:webHidden/>
          </w:rPr>
          <w:fldChar w:fldCharType="end"/>
        </w:r>
      </w:hyperlink>
    </w:p>
    <w:p w14:paraId="2DE947C8" w14:textId="3A01589D" w:rsidR="00290430" w:rsidRDefault="00290430">
      <w:pPr>
        <w:pStyle w:val="TDC4"/>
        <w:rPr>
          <w:rFonts w:eastAsiaTheme="minorEastAsia" w:cstheme="minorBidi"/>
          <w:color w:val="auto"/>
          <w:kern w:val="2"/>
          <w:sz w:val="24"/>
          <w:szCs w:val="24"/>
          <w:lang w:val="es-ES"/>
          <w14:ligatures w14:val="standardContextual"/>
        </w:rPr>
      </w:pPr>
      <w:hyperlink w:anchor="_Toc226909887" w:history="1">
        <w:r w:rsidRPr="00EC2C99">
          <w:rPr>
            <w:rStyle w:val="Hipervnculo"/>
          </w:rPr>
          <w:t>Insert3DModelDefault</w:t>
        </w:r>
        <w:r>
          <w:rPr>
            <w:webHidden/>
          </w:rPr>
          <w:tab/>
        </w:r>
        <w:r>
          <w:rPr>
            <w:webHidden/>
          </w:rPr>
          <w:fldChar w:fldCharType="begin"/>
        </w:r>
        <w:r>
          <w:rPr>
            <w:webHidden/>
          </w:rPr>
          <w:instrText xml:space="preserve"> PAGEREF _Toc226909887 \h </w:instrText>
        </w:r>
        <w:r>
          <w:rPr>
            <w:webHidden/>
          </w:rPr>
        </w:r>
        <w:r>
          <w:rPr>
            <w:webHidden/>
          </w:rPr>
          <w:fldChar w:fldCharType="separate"/>
        </w:r>
        <w:r>
          <w:rPr>
            <w:webHidden/>
          </w:rPr>
          <w:t>149</w:t>
        </w:r>
        <w:r>
          <w:rPr>
            <w:webHidden/>
          </w:rPr>
          <w:fldChar w:fldCharType="end"/>
        </w:r>
      </w:hyperlink>
    </w:p>
    <w:p w14:paraId="697391BB" w14:textId="0D86283E" w:rsidR="00290430" w:rsidRDefault="00290430">
      <w:pPr>
        <w:pStyle w:val="TDC4"/>
        <w:rPr>
          <w:rFonts w:eastAsiaTheme="minorEastAsia" w:cstheme="minorBidi"/>
          <w:color w:val="auto"/>
          <w:kern w:val="2"/>
          <w:sz w:val="24"/>
          <w:szCs w:val="24"/>
          <w:lang w:val="es-ES"/>
          <w14:ligatures w14:val="standardContextual"/>
        </w:rPr>
      </w:pPr>
      <w:hyperlink w:anchor="_Toc226909888" w:history="1">
        <w:r w:rsidRPr="00EC2C99">
          <w:rPr>
            <w:rStyle w:val="Hipervnculo"/>
          </w:rPr>
          <w:t>SmartArtInsert</w:t>
        </w:r>
        <w:r>
          <w:rPr>
            <w:webHidden/>
          </w:rPr>
          <w:tab/>
        </w:r>
        <w:r>
          <w:rPr>
            <w:webHidden/>
          </w:rPr>
          <w:fldChar w:fldCharType="begin"/>
        </w:r>
        <w:r>
          <w:rPr>
            <w:webHidden/>
          </w:rPr>
          <w:instrText xml:space="preserve"> PAGEREF _Toc226909888 \h </w:instrText>
        </w:r>
        <w:r>
          <w:rPr>
            <w:webHidden/>
          </w:rPr>
        </w:r>
        <w:r>
          <w:rPr>
            <w:webHidden/>
          </w:rPr>
          <w:fldChar w:fldCharType="separate"/>
        </w:r>
        <w:r>
          <w:rPr>
            <w:webHidden/>
          </w:rPr>
          <w:t>149</w:t>
        </w:r>
        <w:r>
          <w:rPr>
            <w:webHidden/>
          </w:rPr>
          <w:fldChar w:fldCharType="end"/>
        </w:r>
      </w:hyperlink>
    </w:p>
    <w:p w14:paraId="11AA971E" w14:textId="374B034B" w:rsidR="00290430" w:rsidRDefault="00290430">
      <w:pPr>
        <w:pStyle w:val="TDC4"/>
        <w:rPr>
          <w:rFonts w:eastAsiaTheme="minorEastAsia" w:cstheme="minorBidi"/>
          <w:color w:val="auto"/>
          <w:kern w:val="2"/>
          <w:sz w:val="24"/>
          <w:szCs w:val="24"/>
          <w:lang w:val="es-ES"/>
          <w14:ligatures w14:val="standardContextual"/>
        </w:rPr>
      </w:pPr>
      <w:hyperlink w:anchor="_Toc226909889" w:history="1">
        <w:r w:rsidRPr="00EC2C99">
          <w:rPr>
            <w:rStyle w:val="Hipervnculo"/>
          </w:rPr>
          <w:t>Insert3DModelFallback</w:t>
        </w:r>
        <w:r>
          <w:rPr>
            <w:webHidden/>
          </w:rPr>
          <w:tab/>
        </w:r>
        <w:r>
          <w:rPr>
            <w:webHidden/>
          </w:rPr>
          <w:fldChar w:fldCharType="begin"/>
        </w:r>
        <w:r>
          <w:rPr>
            <w:webHidden/>
          </w:rPr>
          <w:instrText xml:space="preserve"> PAGEREF _Toc226909889 \h </w:instrText>
        </w:r>
        <w:r>
          <w:rPr>
            <w:webHidden/>
          </w:rPr>
        </w:r>
        <w:r>
          <w:rPr>
            <w:webHidden/>
          </w:rPr>
          <w:fldChar w:fldCharType="separate"/>
        </w:r>
        <w:r>
          <w:rPr>
            <w:webHidden/>
          </w:rPr>
          <w:t>150</w:t>
        </w:r>
        <w:r>
          <w:rPr>
            <w:webHidden/>
          </w:rPr>
          <w:fldChar w:fldCharType="end"/>
        </w:r>
      </w:hyperlink>
    </w:p>
    <w:p w14:paraId="587407C1" w14:textId="0E56D3AB" w:rsidR="00290430" w:rsidRDefault="00290430">
      <w:pPr>
        <w:pStyle w:val="TDC4"/>
        <w:rPr>
          <w:rFonts w:eastAsiaTheme="minorEastAsia" w:cstheme="minorBidi"/>
          <w:color w:val="auto"/>
          <w:kern w:val="2"/>
          <w:sz w:val="24"/>
          <w:szCs w:val="24"/>
          <w:lang w:val="es-ES"/>
          <w14:ligatures w14:val="standardContextual"/>
        </w:rPr>
      </w:pPr>
      <w:hyperlink w:anchor="_Toc226909890" w:history="1">
        <w:r w:rsidRPr="00EC2C99">
          <w:rPr>
            <w:rStyle w:val="Hipervnculo"/>
          </w:rPr>
          <w:t>ScreenshotInsertGallery</w:t>
        </w:r>
        <w:r>
          <w:rPr>
            <w:webHidden/>
          </w:rPr>
          <w:tab/>
        </w:r>
        <w:r>
          <w:rPr>
            <w:webHidden/>
          </w:rPr>
          <w:fldChar w:fldCharType="begin"/>
        </w:r>
        <w:r>
          <w:rPr>
            <w:webHidden/>
          </w:rPr>
          <w:instrText xml:space="preserve"> PAGEREF _Toc226909890 \h </w:instrText>
        </w:r>
        <w:r>
          <w:rPr>
            <w:webHidden/>
          </w:rPr>
        </w:r>
        <w:r>
          <w:rPr>
            <w:webHidden/>
          </w:rPr>
          <w:fldChar w:fldCharType="separate"/>
        </w:r>
        <w:r>
          <w:rPr>
            <w:webHidden/>
          </w:rPr>
          <w:t>151</w:t>
        </w:r>
        <w:r>
          <w:rPr>
            <w:webHidden/>
          </w:rPr>
          <w:fldChar w:fldCharType="end"/>
        </w:r>
      </w:hyperlink>
    </w:p>
    <w:p w14:paraId="765A573E" w14:textId="71435207" w:rsidR="00290430" w:rsidRDefault="00290430">
      <w:pPr>
        <w:pStyle w:val="TDC4"/>
        <w:rPr>
          <w:rFonts w:eastAsiaTheme="minorEastAsia" w:cstheme="minorBidi"/>
          <w:color w:val="auto"/>
          <w:kern w:val="2"/>
          <w:sz w:val="24"/>
          <w:szCs w:val="24"/>
          <w:lang w:val="es-ES"/>
          <w14:ligatures w14:val="standardContextual"/>
        </w:rPr>
      </w:pPr>
      <w:hyperlink w:anchor="_Toc226909891" w:history="1">
        <w:r w:rsidRPr="00EC2C99">
          <w:rPr>
            <w:rStyle w:val="Hipervnculo"/>
          </w:rPr>
          <w:t>ScreenClipping</w:t>
        </w:r>
        <w:r>
          <w:rPr>
            <w:webHidden/>
          </w:rPr>
          <w:tab/>
        </w:r>
        <w:r>
          <w:rPr>
            <w:webHidden/>
          </w:rPr>
          <w:fldChar w:fldCharType="begin"/>
        </w:r>
        <w:r>
          <w:rPr>
            <w:webHidden/>
          </w:rPr>
          <w:instrText xml:space="preserve"> PAGEREF _Toc226909891 \h </w:instrText>
        </w:r>
        <w:r>
          <w:rPr>
            <w:webHidden/>
          </w:rPr>
        </w:r>
        <w:r>
          <w:rPr>
            <w:webHidden/>
          </w:rPr>
          <w:fldChar w:fldCharType="separate"/>
        </w:r>
        <w:r>
          <w:rPr>
            <w:webHidden/>
          </w:rPr>
          <w:t>152</w:t>
        </w:r>
        <w:r>
          <w:rPr>
            <w:webHidden/>
          </w:rPr>
          <w:fldChar w:fldCharType="end"/>
        </w:r>
      </w:hyperlink>
    </w:p>
    <w:p w14:paraId="02D1E774" w14:textId="5254C772" w:rsidR="00290430" w:rsidRDefault="00290430">
      <w:pPr>
        <w:pStyle w:val="TDC3"/>
        <w:rPr>
          <w:rFonts w:eastAsiaTheme="minorEastAsia" w:cstheme="minorBidi"/>
          <w:color w:val="auto"/>
          <w:kern w:val="2"/>
          <w:sz w:val="24"/>
          <w:szCs w:val="24"/>
          <w:lang w:val="es-ES"/>
          <w14:ligatures w14:val="standardContextual"/>
        </w:rPr>
      </w:pPr>
      <w:hyperlink w:anchor="_Toc226909892" w:history="1">
        <w:r w:rsidRPr="00EC2C99">
          <w:rPr>
            <w:rStyle w:val="Hipervnculo"/>
          </w:rPr>
          <w:t>Graficos</w:t>
        </w:r>
        <w:r>
          <w:rPr>
            <w:webHidden/>
          </w:rPr>
          <w:tab/>
        </w:r>
        <w:r>
          <w:rPr>
            <w:webHidden/>
          </w:rPr>
          <w:fldChar w:fldCharType="begin"/>
        </w:r>
        <w:r>
          <w:rPr>
            <w:webHidden/>
          </w:rPr>
          <w:instrText xml:space="preserve"> PAGEREF _Toc226909892 \h </w:instrText>
        </w:r>
        <w:r>
          <w:rPr>
            <w:webHidden/>
          </w:rPr>
        </w:r>
        <w:r>
          <w:rPr>
            <w:webHidden/>
          </w:rPr>
          <w:fldChar w:fldCharType="separate"/>
        </w:r>
        <w:r>
          <w:rPr>
            <w:webHidden/>
          </w:rPr>
          <w:t>154</w:t>
        </w:r>
        <w:r>
          <w:rPr>
            <w:webHidden/>
          </w:rPr>
          <w:fldChar w:fldCharType="end"/>
        </w:r>
      </w:hyperlink>
    </w:p>
    <w:p w14:paraId="49A8FF6B" w14:textId="1D05291B" w:rsidR="00290430" w:rsidRDefault="00290430">
      <w:pPr>
        <w:pStyle w:val="TDC4"/>
        <w:rPr>
          <w:rFonts w:eastAsiaTheme="minorEastAsia" w:cstheme="minorBidi"/>
          <w:color w:val="auto"/>
          <w:kern w:val="2"/>
          <w:sz w:val="24"/>
          <w:szCs w:val="24"/>
          <w:lang w:val="es-ES"/>
          <w14:ligatures w14:val="standardContextual"/>
        </w:rPr>
      </w:pPr>
      <w:hyperlink w:anchor="_Toc226909893" w:history="1">
        <w:r w:rsidRPr="00EC2C99">
          <w:rPr>
            <w:rStyle w:val="Hipervnculo"/>
          </w:rPr>
          <w:t>ChartInsertGalleryNew</w:t>
        </w:r>
        <w:r>
          <w:rPr>
            <w:webHidden/>
          </w:rPr>
          <w:tab/>
        </w:r>
        <w:r>
          <w:rPr>
            <w:webHidden/>
          </w:rPr>
          <w:fldChar w:fldCharType="begin"/>
        </w:r>
        <w:r>
          <w:rPr>
            <w:webHidden/>
          </w:rPr>
          <w:instrText xml:space="preserve"> PAGEREF _Toc226909893 \h </w:instrText>
        </w:r>
        <w:r>
          <w:rPr>
            <w:webHidden/>
          </w:rPr>
        </w:r>
        <w:r>
          <w:rPr>
            <w:webHidden/>
          </w:rPr>
          <w:fldChar w:fldCharType="separate"/>
        </w:r>
        <w:r>
          <w:rPr>
            <w:webHidden/>
          </w:rPr>
          <w:t>154</w:t>
        </w:r>
        <w:r>
          <w:rPr>
            <w:webHidden/>
          </w:rPr>
          <w:fldChar w:fldCharType="end"/>
        </w:r>
      </w:hyperlink>
    </w:p>
    <w:p w14:paraId="735B8124" w14:textId="1B46BCCA" w:rsidR="00290430" w:rsidRDefault="00290430">
      <w:pPr>
        <w:pStyle w:val="TDC4"/>
        <w:rPr>
          <w:rFonts w:eastAsiaTheme="minorEastAsia" w:cstheme="minorBidi"/>
          <w:color w:val="auto"/>
          <w:kern w:val="2"/>
          <w:sz w:val="24"/>
          <w:szCs w:val="24"/>
          <w:lang w:val="es-ES"/>
          <w14:ligatures w14:val="standardContextual"/>
        </w:rPr>
      </w:pPr>
      <w:hyperlink w:anchor="_Toc226909894" w:history="1">
        <w:r w:rsidRPr="00EC2C99">
          <w:rPr>
            <w:rStyle w:val="Hipervnculo"/>
          </w:rPr>
          <w:t>ChartTypeColumnInsertGallery</w:t>
        </w:r>
        <w:r>
          <w:rPr>
            <w:webHidden/>
          </w:rPr>
          <w:tab/>
        </w:r>
        <w:r>
          <w:rPr>
            <w:webHidden/>
          </w:rPr>
          <w:fldChar w:fldCharType="begin"/>
        </w:r>
        <w:r>
          <w:rPr>
            <w:webHidden/>
          </w:rPr>
          <w:instrText xml:space="preserve"> PAGEREF _Toc226909894 \h </w:instrText>
        </w:r>
        <w:r>
          <w:rPr>
            <w:webHidden/>
          </w:rPr>
        </w:r>
        <w:r>
          <w:rPr>
            <w:webHidden/>
          </w:rPr>
          <w:fldChar w:fldCharType="separate"/>
        </w:r>
        <w:r>
          <w:rPr>
            <w:webHidden/>
          </w:rPr>
          <w:t>154</w:t>
        </w:r>
        <w:r>
          <w:rPr>
            <w:webHidden/>
          </w:rPr>
          <w:fldChar w:fldCharType="end"/>
        </w:r>
      </w:hyperlink>
    </w:p>
    <w:p w14:paraId="187627AF" w14:textId="449E7EAF" w:rsidR="00290430" w:rsidRDefault="00290430">
      <w:pPr>
        <w:pStyle w:val="TDC4"/>
        <w:rPr>
          <w:rFonts w:eastAsiaTheme="minorEastAsia" w:cstheme="minorBidi"/>
          <w:color w:val="auto"/>
          <w:kern w:val="2"/>
          <w:sz w:val="24"/>
          <w:szCs w:val="24"/>
          <w:lang w:val="es-ES"/>
          <w14:ligatures w14:val="standardContextual"/>
        </w:rPr>
      </w:pPr>
      <w:hyperlink w:anchor="_Toc226909895" w:history="1">
        <w:r w:rsidRPr="00EC2C99">
          <w:rPr>
            <w:rStyle w:val="Hipervnculo"/>
          </w:rPr>
          <w:t>ChartTypeColumnInsertDialog</w:t>
        </w:r>
        <w:r>
          <w:rPr>
            <w:webHidden/>
          </w:rPr>
          <w:tab/>
        </w:r>
        <w:r>
          <w:rPr>
            <w:webHidden/>
          </w:rPr>
          <w:fldChar w:fldCharType="begin"/>
        </w:r>
        <w:r>
          <w:rPr>
            <w:webHidden/>
          </w:rPr>
          <w:instrText xml:space="preserve"> PAGEREF _Toc226909895 \h </w:instrText>
        </w:r>
        <w:r>
          <w:rPr>
            <w:webHidden/>
          </w:rPr>
        </w:r>
        <w:r>
          <w:rPr>
            <w:webHidden/>
          </w:rPr>
          <w:fldChar w:fldCharType="separate"/>
        </w:r>
        <w:r>
          <w:rPr>
            <w:webHidden/>
          </w:rPr>
          <w:t>155</w:t>
        </w:r>
        <w:r>
          <w:rPr>
            <w:webHidden/>
          </w:rPr>
          <w:fldChar w:fldCharType="end"/>
        </w:r>
      </w:hyperlink>
    </w:p>
    <w:p w14:paraId="07DD23BE" w14:textId="2C66545C" w:rsidR="00290430" w:rsidRDefault="00290430">
      <w:pPr>
        <w:pStyle w:val="TDC4"/>
        <w:rPr>
          <w:rFonts w:eastAsiaTheme="minorEastAsia" w:cstheme="minorBidi"/>
          <w:color w:val="auto"/>
          <w:kern w:val="2"/>
          <w:sz w:val="24"/>
          <w:szCs w:val="24"/>
          <w:lang w:val="es-ES"/>
          <w14:ligatures w14:val="standardContextual"/>
        </w:rPr>
      </w:pPr>
      <w:hyperlink w:anchor="_Toc226909896" w:history="1">
        <w:r w:rsidRPr="00EC2C99">
          <w:rPr>
            <w:rStyle w:val="Hipervnculo"/>
          </w:rPr>
          <w:t>ChartTypeLineInsertGallery</w:t>
        </w:r>
        <w:r>
          <w:rPr>
            <w:webHidden/>
          </w:rPr>
          <w:tab/>
        </w:r>
        <w:r>
          <w:rPr>
            <w:webHidden/>
          </w:rPr>
          <w:fldChar w:fldCharType="begin"/>
        </w:r>
        <w:r>
          <w:rPr>
            <w:webHidden/>
          </w:rPr>
          <w:instrText xml:space="preserve"> PAGEREF _Toc226909896 \h </w:instrText>
        </w:r>
        <w:r>
          <w:rPr>
            <w:webHidden/>
          </w:rPr>
        </w:r>
        <w:r>
          <w:rPr>
            <w:webHidden/>
          </w:rPr>
          <w:fldChar w:fldCharType="separate"/>
        </w:r>
        <w:r>
          <w:rPr>
            <w:webHidden/>
          </w:rPr>
          <w:t>155</w:t>
        </w:r>
        <w:r>
          <w:rPr>
            <w:webHidden/>
          </w:rPr>
          <w:fldChar w:fldCharType="end"/>
        </w:r>
      </w:hyperlink>
    </w:p>
    <w:p w14:paraId="49B0E838" w14:textId="7A8EBB50" w:rsidR="00290430" w:rsidRDefault="00290430">
      <w:pPr>
        <w:pStyle w:val="TDC4"/>
        <w:rPr>
          <w:rFonts w:eastAsiaTheme="minorEastAsia" w:cstheme="minorBidi"/>
          <w:color w:val="auto"/>
          <w:kern w:val="2"/>
          <w:sz w:val="24"/>
          <w:szCs w:val="24"/>
          <w:lang w:val="es-ES"/>
          <w14:ligatures w14:val="standardContextual"/>
        </w:rPr>
      </w:pPr>
      <w:hyperlink w:anchor="_Toc226909897" w:history="1">
        <w:r w:rsidRPr="00EC2C99">
          <w:rPr>
            <w:rStyle w:val="Hipervnculo"/>
          </w:rPr>
          <w:t>ChartTypeLineInsertDialog</w:t>
        </w:r>
        <w:r>
          <w:rPr>
            <w:webHidden/>
          </w:rPr>
          <w:tab/>
        </w:r>
        <w:r>
          <w:rPr>
            <w:webHidden/>
          </w:rPr>
          <w:fldChar w:fldCharType="begin"/>
        </w:r>
        <w:r>
          <w:rPr>
            <w:webHidden/>
          </w:rPr>
          <w:instrText xml:space="preserve"> PAGEREF _Toc226909897 \h </w:instrText>
        </w:r>
        <w:r>
          <w:rPr>
            <w:webHidden/>
          </w:rPr>
        </w:r>
        <w:r>
          <w:rPr>
            <w:webHidden/>
          </w:rPr>
          <w:fldChar w:fldCharType="separate"/>
        </w:r>
        <w:r>
          <w:rPr>
            <w:webHidden/>
          </w:rPr>
          <w:t>156</w:t>
        </w:r>
        <w:r>
          <w:rPr>
            <w:webHidden/>
          </w:rPr>
          <w:fldChar w:fldCharType="end"/>
        </w:r>
      </w:hyperlink>
    </w:p>
    <w:p w14:paraId="22C98F07" w14:textId="47040805" w:rsidR="00290430" w:rsidRDefault="00290430">
      <w:pPr>
        <w:pStyle w:val="TDC4"/>
        <w:rPr>
          <w:rFonts w:eastAsiaTheme="minorEastAsia" w:cstheme="minorBidi"/>
          <w:color w:val="auto"/>
          <w:kern w:val="2"/>
          <w:sz w:val="24"/>
          <w:szCs w:val="24"/>
          <w:lang w:val="es-ES"/>
          <w14:ligatures w14:val="standardContextual"/>
        </w:rPr>
      </w:pPr>
      <w:hyperlink w:anchor="_Toc226909898" w:history="1">
        <w:r w:rsidRPr="00EC2C99">
          <w:rPr>
            <w:rStyle w:val="Hipervnculo"/>
          </w:rPr>
          <w:t>ChartTypePieInsertGallery</w:t>
        </w:r>
        <w:r>
          <w:rPr>
            <w:webHidden/>
          </w:rPr>
          <w:tab/>
        </w:r>
        <w:r>
          <w:rPr>
            <w:webHidden/>
          </w:rPr>
          <w:fldChar w:fldCharType="begin"/>
        </w:r>
        <w:r>
          <w:rPr>
            <w:webHidden/>
          </w:rPr>
          <w:instrText xml:space="preserve"> PAGEREF _Toc226909898 \h </w:instrText>
        </w:r>
        <w:r>
          <w:rPr>
            <w:webHidden/>
          </w:rPr>
        </w:r>
        <w:r>
          <w:rPr>
            <w:webHidden/>
          </w:rPr>
          <w:fldChar w:fldCharType="separate"/>
        </w:r>
        <w:r>
          <w:rPr>
            <w:webHidden/>
          </w:rPr>
          <w:t>156</w:t>
        </w:r>
        <w:r>
          <w:rPr>
            <w:webHidden/>
          </w:rPr>
          <w:fldChar w:fldCharType="end"/>
        </w:r>
      </w:hyperlink>
    </w:p>
    <w:p w14:paraId="2980BB7D" w14:textId="288E33D1" w:rsidR="00290430" w:rsidRDefault="00290430">
      <w:pPr>
        <w:pStyle w:val="TDC4"/>
        <w:rPr>
          <w:rFonts w:eastAsiaTheme="minorEastAsia" w:cstheme="minorBidi"/>
          <w:color w:val="auto"/>
          <w:kern w:val="2"/>
          <w:sz w:val="24"/>
          <w:szCs w:val="24"/>
          <w:lang w:val="es-ES"/>
          <w14:ligatures w14:val="standardContextual"/>
        </w:rPr>
      </w:pPr>
      <w:hyperlink w:anchor="_Toc226909899" w:history="1">
        <w:r w:rsidRPr="00EC2C99">
          <w:rPr>
            <w:rStyle w:val="Hipervnculo"/>
          </w:rPr>
          <w:t>ChartTypePieInsertDialog</w:t>
        </w:r>
        <w:r>
          <w:rPr>
            <w:webHidden/>
          </w:rPr>
          <w:tab/>
        </w:r>
        <w:r>
          <w:rPr>
            <w:webHidden/>
          </w:rPr>
          <w:fldChar w:fldCharType="begin"/>
        </w:r>
        <w:r>
          <w:rPr>
            <w:webHidden/>
          </w:rPr>
          <w:instrText xml:space="preserve"> PAGEREF _Toc226909899 \h </w:instrText>
        </w:r>
        <w:r>
          <w:rPr>
            <w:webHidden/>
          </w:rPr>
        </w:r>
        <w:r>
          <w:rPr>
            <w:webHidden/>
          </w:rPr>
          <w:fldChar w:fldCharType="separate"/>
        </w:r>
        <w:r>
          <w:rPr>
            <w:webHidden/>
          </w:rPr>
          <w:t>157</w:t>
        </w:r>
        <w:r>
          <w:rPr>
            <w:webHidden/>
          </w:rPr>
          <w:fldChar w:fldCharType="end"/>
        </w:r>
      </w:hyperlink>
    </w:p>
    <w:p w14:paraId="4AA569E0" w14:textId="65A62BC0" w:rsidR="00290430" w:rsidRDefault="00290430">
      <w:pPr>
        <w:pStyle w:val="TDC4"/>
        <w:rPr>
          <w:rFonts w:eastAsiaTheme="minorEastAsia" w:cstheme="minorBidi"/>
          <w:color w:val="auto"/>
          <w:kern w:val="2"/>
          <w:sz w:val="24"/>
          <w:szCs w:val="24"/>
          <w:lang w:val="es-ES"/>
          <w14:ligatures w14:val="standardContextual"/>
        </w:rPr>
      </w:pPr>
      <w:hyperlink w:anchor="_Toc226909900" w:history="1">
        <w:r w:rsidRPr="00EC2C99">
          <w:rPr>
            <w:rStyle w:val="Hipervnculo"/>
          </w:rPr>
          <w:t>ChartTypeHierarchyInsertGallery</w:t>
        </w:r>
        <w:r>
          <w:rPr>
            <w:webHidden/>
          </w:rPr>
          <w:tab/>
        </w:r>
        <w:r>
          <w:rPr>
            <w:webHidden/>
          </w:rPr>
          <w:fldChar w:fldCharType="begin"/>
        </w:r>
        <w:r>
          <w:rPr>
            <w:webHidden/>
          </w:rPr>
          <w:instrText xml:space="preserve"> PAGEREF _Toc226909900 \h </w:instrText>
        </w:r>
        <w:r>
          <w:rPr>
            <w:webHidden/>
          </w:rPr>
        </w:r>
        <w:r>
          <w:rPr>
            <w:webHidden/>
          </w:rPr>
          <w:fldChar w:fldCharType="separate"/>
        </w:r>
        <w:r>
          <w:rPr>
            <w:webHidden/>
          </w:rPr>
          <w:t>157</w:t>
        </w:r>
        <w:r>
          <w:rPr>
            <w:webHidden/>
          </w:rPr>
          <w:fldChar w:fldCharType="end"/>
        </w:r>
      </w:hyperlink>
    </w:p>
    <w:p w14:paraId="46DB8A72" w14:textId="3B7A1CDA" w:rsidR="00290430" w:rsidRDefault="00290430">
      <w:pPr>
        <w:pStyle w:val="TDC4"/>
        <w:rPr>
          <w:rFonts w:eastAsiaTheme="minorEastAsia" w:cstheme="minorBidi"/>
          <w:color w:val="auto"/>
          <w:kern w:val="2"/>
          <w:sz w:val="24"/>
          <w:szCs w:val="24"/>
          <w:lang w:val="es-ES"/>
          <w14:ligatures w14:val="standardContextual"/>
        </w:rPr>
      </w:pPr>
      <w:hyperlink w:anchor="_Toc226909901" w:history="1">
        <w:r w:rsidRPr="00EC2C99">
          <w:rPr>
            <w:rStyle w:val="Hipervnculo"/>
          </w:rPr>
          <w:t>ChartTypeHierarchyInsertDialog</w:t>
        </w:r>
        <w:r>
          <w:rPr>
            <w:webHidden/>
          </w:rPr>
          <w:tab/>
        </w:r>
        <w:r>
          <w:rPr>
            <w:webHidden/>
          </w:rPr>
          <w:fldChar w:fldCharType="begin"/>
        </w:r>
        <w:r>
          <w:rPr>
            <w:webHidden/>
          </w:rPr>
          <w:instrText xml:space="preserve"> PAGEREF _Toc226909901 \h </w:instrText>
        </w:r>
        <w:r>
          <w:rPr>
            <w:webHidden/>
          </w:rPr>
        </w:r>
        <w:r>
          <w:rPr>
            <w:webHidden/>
          </w:rPr>
          <w:fldChar w:fldCharType="separate"/>
        </w:r>
        <w:r>
          <w:rPr>
            <w:webHidden/>
          </w:rPr>
          <w:t>158</w:t>
        </w:r>
        <w:r>
          <w:rPr>
            <w:webHidden/>
          </w:rPr>
          <w:fldChar w:fldCharType="end"/>
        </w:r>
      </w:hyperlink>
    </w:p>
    <w:p w14:paraId="6F5B099C" w14:textId="79E177F0" w:rsidR="00290430" w:rsidRDefault="00290430">
      <w:pPr>
        <w:pStyle w:val="TDC4"/>
        <w:rPr>
          <w:rFonts w:eastAsiaTheme="minorEastAsia" w:cstheme="minorBidi"/>
          <w:color w:val="auto"/>
          <w:kern w:val="2"/>
          <w:sz w:val="24"/>
          <w:szCs w:val="24"/>
          <w:lang w:val="es-ES"/>
          <w14:ligatures w14:val="standardContextual"/>
        </w:rPr>
      </w:pPr>
      <w:hyperlink w:anchor="_Toc226909902" w:history="1">
        <w:r w:rsidRPr="00EC2C99">
          <w:rPr>
            <w:rStyle w:val="Hipervnculo"/>
          </w:rPr>
          <w:t>ChartTypeStatisticalInsertGallery</w:t>
        </w:r>
        <w:r>
          <w:rPr>
            <w:webHidden/>
          </w:rPr>
          <w:tab/>
        </w:r>
        <w:r>
          <w:rPr>
            <w:webHidden/>
          </w:rPr>
          <w:fldChar w:fldCharType="begin"/>
        </w:r>
        <w:r>
          <w:rPr>
            <w:webHidden/>
          </w:rPr>
          <w:instrText xml:space="preserve"> PAGEREF _Toc226909902 \h </w:instrText>
        </w:r>
        <w:r>
          <w:rPr>
            <w:webHidden/>
          </w:rPr>
        </w:r>
        <w:r>
          <w:rPr>
            <w:webHidden/>
          </w:rPr>
          <w:fldChar w:fldCharType="separate"/>
        </w:r>
        <w:r>
          <w:rPr>
            <w:webHidden/>
          </w:rPr>
          <w:t>158</w:t>
        </w:r>
        <w:r>
          <w:rPr>
            <w:webHidden/>
          </w:rPr>
          <w:fldChar w:fldCharType="end"/>
        </w:r>
      </w:hyperlink>
    </w:p>
    <w:p w14:paraId="128C897B" w14:textId="305FB8DA" w:rsidR="00290430" w:rsidRDefault="00290430">
      <w:pPr>
        <w:pStyle w:val="TDC4"/>
        <w:rPr>
          <w:rFonts w:eastAsiaTheme="minorEastAsia" w:cstheme="minorBidi"/>
          <w:color w:val="auto"/>
          <w:kern w:val="2"/>
          <w:sz w:val="24"/>
          <w:szCs w:val="24"/>
          <w:lang w:val="es-ES"/>
          <w14:ligatures w14:val="standardContextual"/>
        </w:rPr>
      </w:pPr>
      <w:hyperlink w:anchor="_Toc226909903" w:history="1">
        <w:r w:rsidRPr="00EC2C99">
          <w:rPr>
            <w:rStyle w:val="Hipervnculo"/>
          </w:rPr>
          <w:t>ChartTypeStatisticalInsertDialog</w:t>
        </w:r>
        <w:r>
          <w:rPr>
            <w:webHidden/>
          </w:rPr>
          <w:tab/>
        </w:r>
        <w:r>
          <w:rPr>
            <w:webHidden/>
          </w:rPr>
          <w:fldChar w:fldCharType="begin"/>
        </w:r>
        <w:r>
          <w:rPr>
            <w:webHidden/>
          </w:rPr>
          <w:instrText xml:space="preserve"> PAGEREF _Toc226909903 \h </w:instrText>
        </w:r>
        <w:r>
          <w:rPr>
            <w:webHidden/>
          </w:rPr>
        </w:r>
        <w:r>
          <w:rPr>
            <w:webHidden/>
          </w:rPr>
          <w:fldChar w:fldCharType="separate"/>
        </w:r>
        <w:r>
          <w:rPr>
            <w:webHidden/>
          </w:rPr>
          <w:t>159</w:t>
        </w:r>
        <w:r>
          <w:rPr>
            <w:webHidden/>
          </w:rPr>
          <w:fldChar w:fldCharType="end"/>
        </w:r>
      </w:hyperlink>
    </w:p>
    <w:p w14:paraId="3482E510" w14:textId="2943E03B" w:rsidR="00290430" w:rsidRDefault="00290430">
      <w:pPr>
        <w:pStyle w:val="TDC4"/>
        <w:rPr>
          <w:rFonts w:eastAsiaTheme="minorEastAsia" w:cstheme="minorBidi"/>
          <w:color w:val="auto"/>
          <w:kern w:val="2"/>
          <w:sz w:val="24"/>
          <w:szCs w:val="24"/>
          <w:lang w:val="es-ES"/>
          <w14:ligatures w14:val="standardContextual"/>
        </w:rPr>
      </w:pPr>
      <w:hyperlink w:anchor="_Toc226909904" w:history="1">
        <w:r w:rsidRPr="00EC2C99">
          <w:rPr>
            <w:rStyle w:val="Hipervnculo"/>
          </w:rPr>
          <w:t>ChartTypeXYScatterInsertGallery</w:t>
        </w:r>
        <w:r>
          <w:rPr>
            <w:webHidden/>
          </w:rPr>
          <w:tab/>
        </w:r>
        <w:r>
          <w:rPr>
            <w:webHidden/>
          </w:rPr>
          <w:fldChar w:fldCharType="begin"/>
        </w:r>
        <w:r>
          <w:rPr>
            <w:webHidden/>
          </w:rPr>
          <w:instrText xml:space="preserve"> PAGEREF _Toc226909904 \h </w:instrText>
        </w:r>
        <w:r>
          <w:rPr>
            <w:webHidden/>
          </w:rPr>
        </w:r>
        <w:r>
          <w:rPr>
            <w:webHidden/>
          </w:rPr>
          <w:fldChar w:fldCharType="separate"/>
        </w:r>
        <w:r>
          <w:rPr>
            <w:webHidden/>
          </w:rPr>
          <w:t>159</w:t>
        </w:r>
        <w:r>
          <w:rPr>
            <w:webHidden/>
          </w:rPr>
          <w:fldChar w:fldCharType="end"/>
        </w:r>
      </w:hyperlink>
    </w:p>
    <w:p w14:paraId="1C9A6531" w14:textId="48465183" w:rsidR="00290430" w:rsidRDefault="00290430">
      <w:pPr>
        <w:pStyle w:val="TDC4"/>
        <w:rPr>
          <w:rFonts w:eastAsiaTheme="minorEastAsia" w:cstheme="minorBidi"/>
          <w:color w:val="auto"/>
          <w:kern w:val="2"/>
          <w:sz w:val="24"/>
          <w:szCs w:val="24"/>
          <w:lang w:val="es-ES"/>
          <w14:ligatures w14:val="standardContextual"/>
        </w:rPr>
      </w:pPr>
      <w:hyperlink w:anchor="_Toc226909905" w:history="1">
        <w:r w:rsidRPr="00EC2C99">
          <w:rPr>
            <w:rStyle w:val="Hipervnculo"/>
          </w:rPr>
          <w:t>ChartTypeScatterInsertDialog</w:t>
        </w:r>
        <w:r>
          <w:rPr>
            <w:webHidden/>
          </w:rPr>
          <w:tab/>
        </w:r>
        <w:r>
          <w:rPr>
            <w:webHidden/>
          </w:rPr>
          <w:fldChar w:fldCharType="begin"/>
        </w:r>
        <w:r>
          <w:rPr>
            <w:webHidden/>
          </w:rPr>
          <w:instrText xml:space="preserve"> PAGEREF _Toc226909905 \h </w:instrText>
        </w:r>
        <w:r>
          <w:rPr>
            <w:webHidden/>
          </w:rPr>
        </w:r>
        <w:r>
          <w:rPr>
            <w:webHidden/>
          </w:rPr>
          <w:fldChar w:fldCharType="separate"/>
        </w:r>
        <w:r>
          <w:rPr>
            <w:webHidden/>
          </w:rPr>
          <w:t>160</w:t>
        </w:r>
        <w:r>
          <w:rPr>
            <w:webHidden/>
          </w:rPr>
          <w:fldChar w:fldCharType="end"/>
        </w:r>
      </w:hyperlink>
    </w:p>
    <w:p w14:paraId="6A28BC20" w14:textId="6236DE39" w:rsidR="00290430" w:rsidRDefault="00290430">
      <w:pPr>
        <w:pStyle w:val="TDC4"/>
        <w:rPr>
          <w:rFonts w:eastAsiaTheme="minorEastAsia" w:cstheme="minorBidi"/>
          <w:color w:val="auto"/>
          <w:kern w:val="2"/>
          <w:sz w:val="24"/>
          <w:szCs w:val="24"/>
          <w:lang w:val="es-ES"/>
          <w14:ligatures w14:val="standardContextual"/>
        </w:rPr>
      </w:pPr>
      <w:hyperlink w:anchor="_Toc226909906" w:history="1">
        <w:r w:rsidRPr="00EC2C99">
          <w:rPr>
            <w:rStyle w:val="Hipervnculo"/>
          </w:rPr>
          <w:t>ChartTypeWaterfallInsertChartGallery</w:t>
        </w:r>
        <w:r>
          <w:rPr>
            <w:webHidden/>
          </w:rPr>
          <w:tab/>
        </w:r>
        <w:r>
          <w:rPr>
            <w:webHidden/>
          </w:rPr>
          <w:fldChar w:fldCharType="begin"/>
        </w:r>
        <w:r>
          <w:rPr>
            <w:webHidden/>
          </w:rPr>
          <w:instrText xml:space="preserve"> PAGEREF _Toc226909906 \h </w:instrText>
        </w:r>
        <w:r>
          <w:rPr>
            <w:webHidden/>
          </w:rPr>
        </w:r>
        <w:r>
          <w:rPr>
            <w:webHidden/>
          </w:rPr>
          <w:fldChar w:fldCharType="separate"/>
        </w:r>
        <w:r>
          <w:rPr>
            <w:webHidden/>
          </w:rPr>
          <w:t>161</w:t>
        </w:r>
        <w:r>
          <w:rPr>
            <w:webHidden/>
          </w:rPr>
          <w:fldChar w:fldCharType="end"/>
        </w:r>
      </w:hyperlink>
    </w:p>
    <w:p w14:paraId="37C601B9" w14:textId="62DB6A73" w:rsidR="00290430" w:rsidRDefault="00290430">
      <w:pPr>
        <w:pStyle w:val="TDC4"/>
        <w:rPr>
          <w:rFonts w:eastAsiaTheme="minorEastAsia" w:cstheme="minorBidi"/>
          <w:color w:val="auto"/>
          <w:kern w:val="2"/>
          <w:sz w:val="24"/>
          <w:szCs w:val="24"/>
          <w:lang w:val="es-ES"/>
          <w14:ligatures w14:val="standardContextual"/>
        </w:rPr>
      </w:pPr>
      <w:hyperlink w:anchor="_Toc226909907" w:history="1">
        <w:r w:rsidRPr="00EC2C99">
          <w:rPr>
            <w:rStyle w:val="Hipervnculo"/>
          </w:rPr>
          <w:t>ChartTypeStockInsertDialog</w:t>
        </w:r>
        <w:r>
          <w:rPr>
            <w:webHidden/>
          </w:rPr>
          <w:tab/>
        </w:r>
        <w:r>
          <w:rPr>
            <w:webHidden/>
          </w:rPr>
          <w:fldChar w:fldCharType="begin"/>
        </w:r>
        <w:r>
          <w:rPr>
            <w:webHidden/>
          </w:rPr>
          <w:instrText xml:space="preserve"> PAGEREF _Toc226909907 \h </w:instrText>
        </w:r>
        <w:r>
          <w:rPr>
            <w:webHidden/>
          </w:rPr>
        </w:r>
        <w:r>
          <w:rPr>
            <w:webHidden/>
          </w:rPr>
          <w:fldChar w:fldCharType="separate"/>
        </w:r>
        <w:r>
          <w:rPr>
            <w:webHidden/>
          </w:rPr>
          <w:t>161</w:t>
        </w:r>
        <w:r>
          <w:rPr>
            <w:webHidden/>
          </w:rPr>
          <w:fldChar w:fldCharType="end"/>
        </w:r>
      </w:hyperlink>
    </w:p>
    <w:p w14:paraId="423CF7D7" w14:textId="1DD518C8" w:rsidR="00290430" w:rsidRDefault="00290430">
      <w:pPr>
        <w:pStyle w:val="TDC4"/>
        <w:rPr>
          <w:rFonts w:eastAsiaTheme="minorEastAsia" w:cstheme="minorBidi"/>
          <w:color w:val="auto"/>
          <w:kern w:val="2"/>
          <w:sz w:val="24"/>
          <w:szCs w:val="24"/>
          <w:lang w:val="es-ES"/>
          <w14:ligatures w14:val="standardContextual"/>
        </w:rPr>
      </w:pPr>
      <w:hyperlink w:anchor="_Toc226909908" w:history="1">
        <w:r w:rsidRPr="00EC2C99">
          <w:rPr>
            <w:rStyle w:val="Hipervnculo"/>
          </w:rPr>
          <w:t>ChartTypeComboInsertGallery</w:t>
        </w:r>
        <w:r>
          <w:rPr>
            <w:webHidden/>
          </w:rPr>
          <w:tab/>
        </w:r>
        <w:r>
          <w:rPr>
            <w:webHidden/>
          </w:rPr>
          <w:fldChar w:fldCharType="begin"/>
        </w:r>
        <w:r>
          <w:rPr>
            <w:webHidden/>
          </w:rPr>
          <w:instrText xml:space="preserve"> PAGEREF _Toc226909908 \h </w:instrText>
        </w:r>
        <w:r>
          <w:rPr>
            <w:webHidden/>
          </w:rPr>
        </w:r>
        <w:r>
          <w:rPr>
            <w:webHidden/>
          </w:rPr>
          <w:fldChar w:fldCharType="separate"/>
        </w:r>
        <w:r>
          <w:rPr>
            <w:webHidden/>
          </w:rPr>
          <w:t>162</w:t>
        </w:r>
        <w:r>
          <w:rPr>
            <w:webHidden/>
          </w:rPr>
          <w:fldChar w:fldCharType="end"/>
        </w:r>
      </w:hyperlink>
    </w:p>
    <w:p w14:paraId="37FCC095" w14:textId="75A3C3B6" w:rsidR="00290430" w:rsidRDefault="00290430">
      <w:pPr>
        <w:pStyle w:val="TDC4"/>
        <w:rPr>
          <w:rFonts w:eastAsiaTheme="minorEastAsia" w:cstheme="minorBidi"/>
          <w:color w:val="auto"/>
          <w:kern w:val="2"/>
          <w:sz w:val="24"/>
          <w:szCs w:val="24"/>
          <w:lang w:val="es-ES"/>
          <w14:ligatures w14:val="standardContextual"/>
        </w:rPr>
      </w:pPr>
      <w:hyperlink w:anchor="_Toc226909909" w:history="1">
        <w:r w:rsidRPr="00EC2C99">
          <w:rPr>
            <w:rStyle w:val="Hipervnculo"/>
          </w:rPr>
          <w:t>ChartTypeComboInsertDialog</w:t>
        </w:r>
        <w:r>
          <w:rPr>
            <w:webHidden/>
          </w:rPr>
          <w:tab/>
        </w:r>
        <w:r>
          <w:rPr>
            <w:webHidden/>
          </w:rPr>
          <w:fldChar w:fldCharType="begin"/>
        </w:r>
        <w:r>
          <w:rPr>
            <w:webHidden/>
          </w:rPr>
          <w:instrText xml:space="preserve"> PAGEREF _Toc226909909 \h </w:instrText>
        </w:r>
        <w:r>
          <w:rPr>
            <w:webHidden/>
          </w:rPr>
        </w:r>
        <w:r>
          <w:rPr>
            <w:webHidden/>
          </w:rPr>
          <w:fldChar w:fldCharType="separate"/>
        </w:r>
        <w:r>
          <w:rPr>
            <w:webHidden/>
          </w:rPr>
          <w:t>163</w:t>
        </w:r>
        <w:r>
          <w:rPr>
            <w:webHidden/>
          </w:rPr>
          <w:fldChar w:fldCharType="end"/>
        </w:r>
      </w:hyperlink>
    </w:p>
    <w:p w14:paraId="7674E6EC" w14:textId="3305F76B" w:rsidR="00290430" w:rsidRDefault="00290430">
      <w:pPr>
        <w:pStyle w:val="TDC4"/>
        <w:rPr>
          <w:rFonts w:eastAsiaTheme="minorEastAsia" w:cstheme="minorBidi"/>
          <w:color w:val="auto"/>
          <w:kern w:val="2"/>
          <w:sz w:val="24"/>
          <w:szCs w:val="24"/>
          <w:lang w:val="es-ES"/>
          <w14:ligatures w14:val="standardContextual"/>
        </w:rPr>
      </w:pPr>
      <w:hyperlink w:anchor="_Toc226909910" w:history="1">
        <w:r w:rsidRPr="00EC2C99">
          <w:rPr>
            <w:rStyle w:val="Hipervnculo"/>
          </w:rPr>
          <w:t>ChartTypeCustomVisualInsertGallery</w:t>
        </w:r>
        <w:r>
          <w:rPr>
            <w:webHidden/>
          </w:rPr>
          <w:tab/>
        </w:r>
        <w:r>
          <w:rPr>
            <w:webHidden/>
          </w:rPr>
          <w:fldChar w:fldCharType="begin"/>
        </w:r>
        <w:r>
          <w:rPr>
            <w:webHidden/>
          </w:rPr>
          <w:instrText xml:space="preserve"> PAGEREF _Toc226909910 \h </w:instrText>
        </w:r>
        <w:r>
          <w:rPr>
            <w:webHidden/>
          </w:rPr>
        </w:r>
        <w:r>
          <w:rPr>
            <w:webHidden/>
          </w:rPr>
          <w:fldChar w:fldCharType="separate"/>
        </w:r>
        <w:r>
          <w:rPr>
            <w:webHidden/>
          </w:rPr>
          <w:t>163</w:t>
        </w:r>
        <w:r>
          <w:rPr>
            <w:webHidden/>
          </w:rPr>
          <w:fldChar w:fldCharType="end"/>
        </w:r>
      </w:hyperlink>
    </w:p>
    <w:p w14:paraId="7DCBE0EB" w14:textId="7D648A7C" w:rsidR="00290430" w:rsidRDefault="00290430">
      <w:pPr>
        <w:pStyle w:val="TDC4"/>
        <w:rPr>
          <w:rFonts w:eastAsiaTheme="minorEastAsia" w:cstheme="minorBidi"/>
          <w:color w:val="auto"/>
          <w:kern w:val="2"/>
          <w:sz w:val="24"/>
          <w:szCs w:val="24"/>
          <w:lang w:val="es-ES"/>
          <w14:ligatures w14:val="standardContextual"/>
        </w:rPr>
      </w:pPr>
      <w:hyperlink w:anchor="_Toc226909911" w:history="1">
        <w:r w:rsidRPr="00EC2C99">
          <w:rPr>
            <w:rStyle w:val="Hipervnculo"/>
          </w:rPr>
          <w:t>ChartTypeCustomVisualInsertDialog</w:t>
        </w:r>
        <w:r>
          <w:rPr>
            <w:webHidden/>
          </w:rPr>
          <w:tab/>
        </w:r>
        <w:r>
          <w:rPr>
            <w:webHidden/>
          </w:rPr>
          <w:fldChar w:fldCharType="begin"/>
        </w:r>
        <w:r>
          <w:rPr>
            <w:webHidden/>
          </w:rPr>
          <w:instrText xml:space="preserve"> PAGEREF _Toc226909911 \h </w:instrText>
        </w:r>
        <w:r>
          <w:rPr>
            <w:webHidden/>
          </w:rPr>
        </w:r>
        <w:r>
          <w:rPr>
            <w:webHidden/>
          </w:rPr>
          <w:fldChar w:fldCharType="separate"/>
        </w:r>
        <w:r>
          <w:rPr>
            <w:webHidden/>
          </w:rPr>
          <w:t>164</w:t>
        </w:r>
        <w:r>
          <w:rPr>
            <w:webHidden/>
          </w:rPr>
          <w:fldChar w:fldCharType="end"/>
        </w:r>
      </w:hyperlink>
    </w:p>
    <w:p w14:paraId="11809AE0" w14:textId="49C20119" w:rsidR="00290430" w:rsidRDefault="00290430">
      <w:pPr>
        <w:pStyle w:val="TDC4"/>
        <w:rPr>
          <w:rFonts w:eastAsiaTheme="minorEastAsia" w:cstheme="minorBidi"/>
          <w:color w:val="auto"/>
          <w:kern w:val="2"/>
          <w:sz w:val="24"/>
          <w:szCs w:val="24"/>
          <w:lang w:val="es-ES"/>
          <w14:ligatures w14:val="standardContextual"/>
        </w:rPr>
      </w:pPr>
      <w:hyperlink w:anchor="_Toc226909912" w:history="1">
        <w:r w:rsidRPr="00EC2C99">
          <w:rPr>
            <w:rStyle w:val="Hipervnculo"/>
          </w:rPr>
          <w:t>ChartTypeMapsInsertGallery</w:t>
        </w:r>
        <w:r>
          <w:rPr>
            <w:webHidden/>
          </w:rPr>
          <w:tab/>
        </w:r>
        <w:r>
          <w:rPr>
            <w:webHidden/>
          </w:rPr>
          <w:fldChar w:fldCharType="begin"/>
        </w:r>
        <w:r>
          <w:rPr>
            <w:webHidden/>
          </w:rPr>
          <w:instrText xml:space="preserve"> PAGEREF _Toc226909912 \h </w:instrText>
        </w:r>
        <w:r>
          <w:rPr>
            <w:webHidden/>
          </w:rPr>
        </w:r>
        <w:r>
          <w:rPr>
            <w:webHidden/>
          </w:rPr>
          <w:fldChar w:fldCharType="separate"/>
        </w:r>
        <w:r>
          <w:rPr>
            <w:webHidden/>
          </w:rPr>
          <w:t>165</w:t>
        </w:r>
        <w:r>
          <w:rPr>
            <w:webHidden/>
          </w:rPr>
          <w:fldChar w:fldCharType="end"/>
        </w:r>
      </w:hyperlink>
    </w:p>
    <w:p w14:paraId="0DC22E76" w14:textId="4927D84B" w:rsidR="00290430" w:rsidRDefault="00290430">
      <w:pPr>
        <w:pStyle w:val="TDC4"/>
        <w:rPr>
          <w:rFonts w:eastAsiaTheme="minorEastAsia" w:cstheme="minorBidi"/>
          <w:color w:val="auto"/>
          <w:kern w:val="2"/>
          <w:sz w:val="24"/>
          <w:szCs w:val="24"/>
          <w:lang w:val="es-ES"/>
          <w14:ligatures w14:val="standardContextual"/>
        </w:rPr>
      </w:pPr>
      <w:hyperlink w:anchor="_Toc226909913" w:history="1">
        <w:r w:rsidRPr="00EC2C99">
          <w:rPr>
            <w:rStyle w:val="Hipervnculo"/>
          </w:rPr>
          <w:t>ChartTypeMapsInsertDialog</w:t>
        </w:r>
        <w:r>
          <w:rPr>
            <w:webHidden/>
          </w:rPr>
          <w:tab/>
        </w:r>
        <w:r>
          <w:rPr>
            <w:webHidden/>
          </w:rPr>
          <w:fldChar w:fldCharType="begin"/>
        </w:r>
        <w:r>
          <w:rPr>
            <w:webHidden/>
          </w:rPr>
          <w:instrText xml:space="preserve"> PAGEREF _Toc226909913 \h </w:instrText>
        </w:r>
        <w:r>
          <w:rPr>
            <w:webHidden/>
          </w:rPr>
        </w:r>
        <w:r>
          <w:rPr>
            <w:webHidden/>
          </w:rPr>
          <w:fldChar w:fldCharType="separate"/>
        </w:r>
        <w:r>
          <w:rPr>
            <w:webHidden/>
          </w:rPr>
          <w:t>165</w:t>
        </w:r>
        <w:r>
          <w:rPr>
            <w:webHidden/>
          </w:rPr>
          <w:fldChar w:fldCharType="end"/>
        </w:r>
      </w:hyperlink>
    </w:p>
    <w:p w14:paraId="6D7D2959" w14:textId="0C174CD8" w:rsidR="00290430" w:rsidRDefault="00290430">
      <w:pPr>
        <w:pStyle w:val="TDC4"/>
        <w:rPr>
          <w:rFonts w:eastAsiaTheme="minorEastAsia" w:cstheme="minorBidi"/>
          <w:color w:val="auto"/>
          <w:kern w:val="2"/>
          <w:sz w:val="24"/>
          <w:szCs w:val="24"/>
          <w:lang w:val="es-ES"/>
          <w14:ligatures w14:val="standardContextual"/>
        </w:rPr>
      </w:pPr>
      <w:hyperlink w:anchor="_Toc226909914" w:history="1">
        <w:r w:rsidRPr="00EC2C99">
          <w:rPr>
            <w:rStyle w:val="Hipervnculo"/>
          </w:rPr>
          <w:t>NewPivotChartSplitButton</w:t>
        </w:r>
        <w:r>
          <w:rPr>
            <w:webHidden/>
          </w:rPr>
          <w:tab/>
        </w:r>
        <w:r>
          <w:rPr>
            <w:webHidden/>
          </w:rPr>
          <w:fldChar w:fldCharType="begin"/>
        </w:r>
        <w:r>
          <w:rPr>
            <w:webHidden/>
          </w:rPr>
          <w:instrText xml:space="preserve"> PAGEREF _Toc226909914 \h </w:instrText>
        </w:r>
        <w:r>
          <w:rPr>
            <w:webHidden/>
          </w:rPr>
        </w:r>
        <w:r>
          <w:rPr>
            <w:webHidden/>
          </w:rPr>
          <w:fldChar w:fldCharType="separate"/>
        </w:r>
        <w:r>
          <w:rPr>
            <w:webHidden/>
          </w:rPr>
          <w:t>166</w:t>
        </w:r>
        <w:r>
          <w:rPr>
            <w:webHidden/>
          </w:rPr>
          <w:fldChar w:fldCharType="end"/>
        </w:r>
      </w:hyperlink>
    </w:p>
    <w:p w14:paraId="75A83C48" w14:textId="11D2FF33" w:rsidR="00290430" w:rsidRDefault="00290430">
      <w:pPr>
        <w:pStyle w:val="TDC4"/>
        <w:rPr>
          <w:rFonts w:eastAsiaTheme="minorEastAsia" w:cstheme="minorBidi"/>
          <w:color w:val="auto"/>
          <w:kern w:val="2"/>
          <w:sz w:val="24"/>
          <w:szCs w:val="24"/>
          <w:lang w:val="es-ES"/>
          <w14:ligatures w14:val="standardContextual"/>
        </w:rPr>
      </w:pPr>
      <w:hyperlink w:anchor="_Toc226909915" w:history="1">
        <w:r w:rsidRPr="00EC2C99">
          <w:rPr>
            <w:rStyle w:val="Hipervnculo"/>
          </w:rPr>
          <w:t>PivotChartInsert</w:t>
        </w:r>
        <w:r>
          <w:rPr>
            <w:webHidden/>
          </w:rPr>
          <w:tab/>
        </w:r>
        <w:r>
          <w:rPr>
            <w:webHidden/>
          </w:rPr>
          <w:fldChar w:fldCharType="begin"/>
        </w:r>
        <w:r>
          <w:rPr>
            <w:webHidden/>
          </w:rPr>
          <w:instrText xml:space="preserve"> PAGEREF _Toc226909915 \h </w:instrText>
        </w:r>
        <w:r>
          <w:rPr>
            <w:webHidden/>
          </w:rPr>
        </w:r>
        <w:r>
          <w:rPr>
            <w:webHidden/>
          </w:rPr>
          <w:fldChar w:fldCharType="separate"/>
        </w:r>
        <w:r>
          <w:rPr>
            <w:webHidden/>
          </w:rPr>
          <w:t>166</w:t>
        </w:r>
        <w:r>
          <w:rPr>
            <w:webHidden/>
          </w:rPr>
          <w:fldChar w:fldCharType="end"/>
        </w:r>
      </w:hyperlink>
    </w:p>
    <w:p w14:paraId="521D8739" w14:textId="7D9ED953" w:rsidR="00290430" w:rsidRDefault="00290430">
      <w:pPr>
        <w:pStyle w:val="TDC4"/>
        <w:rPr>
          <w:rFonts w:eastAsiaTheme="minorEastAsia" w:cstheme="minorBidi"/>
          <w:color w:val="auto"/>
          <w:kern w:val="2"/>
          <w:sz w:val="24"/>
          <w:szCs w:val="24"/>
          <w:lang w:val="es-ES"/>
          <w14:ligatures w14:val="standardContextual"/>
        </w:rPr>
      </w:pPr>
      <w:hyperlink w:anchor="_Toc226909916" w:history="1">
        <w:r w:rsidRPr="00EC2C99">
          <w:rPr>
            <w:rStyle w:val="Hipervnculo"/>
          </w:rPr>
          <w:t>SxNewPivotChartAndTable</w:t>
        </w:r>
        <w:r>
          <w:rPr>
            <w:webHidden/>
          </w:rPr>
          <w:tab/>
        </w:r>
        <w:r>
          <w:rPr>
            <w:webHidden/>
          </w:rPr>
          <w:fldChar w:fldCharType="begin"/>
        </w:r>
        <w:r>
          <w:rPr>
            <w:webHidden/>
          </w:rPr>
          <w:instrText xml:space="preserve"> PAGEREF _Toc226909916 \h </w:instrText>
        </w:r>
        <w:r>
          <w:rPr>
            <w:webHidden/>
          </w:rPr>
        </w:r>
        <w:r>
          <w:rPr>
            <w:webHidden/>
          </w:rPr>
          <w:fldChar w:fldCharType="separate"/>
        </w:r>
        <w:r>
          <w:rPr>
            <w:webHidden/>
          </w:rPr>
          <w:t>167</w:t>
        </w:r>
        <w:r>
          <w:rPr>
            <w:webHidden/>
          </w:rPr>
          <w:fldChar w:fldCharType="end"/>
        </w:r>
      </w:hyperlink>
    </w:p>
    <w:p w14:paraId="51D9734B" w14:textId="069B2031" w:rsidR="00290430" w:rsidRDefault="00290430">
      <w:pPr>
        <w:pStyle w:val="TDC4"/>
        <w:rPr>
          <w:rFonts w:eastAsiaTheme="minorEastAsia" w:cstheme="minorBidi"/>
          <w:color w:val="auto"/>
          <w:kern w:val="2"/>
          <w:sz w:val="24"/>
          <w:szCs w:val="24"/>
          <w:lang w:val="es-ES"/>
          <w14:ligatures w14:val="standardContextual"/>
        </w:rPr>
      </w:pPr>
      <w:hyperlink w:anchor="_Toc226909917" w:history="1">
        <w:r w:rsidRPr="00EC2C99">
          <w:rPr>
            <w:rStyle w:val="Hipervnculo"/>
          </w:rPr>
          <w:t>ChartDialogLauncherAll</w:t>
        </w:r>
        <w:r>
          <w:rPr>
            <w:webHidden/>
          </w:rPr>
          <w:tab/>
        </w:r>
        <w:r>
          <w:rPr>
            <w:webHidden/>
          </w:rPr>
          <w:fldChar w:fldCharType="begin"/>
        </w:r>
        <w:r>
          <w:rPr>
            <w:webHidden/>
          </w:rPr>
          <w:instrText xml:space="preserve"> PAGEREF _Toc226909917 \h </w:instrText>
        </w:r>
        <w:r>
          <w:rPr>
            <w:webHidden/>
          </w:rPr>
        </w:r>
        <w:r>
          <w:rPr>
            <w:webHidden/>
          </w:rPr>
          <w:fldChar w:fldCharType="separate"/>
        </w:r>
        <w:r>
          <w:rPr>
            <w:webHidden/>
          </w:rPr>
          <w:t>168</w:t>
        </w:r>
        <w:r>
          <w:rPr>
            <w:webHidden/>
          </w:rPr>
          <w:fldChar w:fldCharType="end"/>
        </w:r>
      </w:hyperlink>
    </w:p>
    <w:p w14:paraId="1E28D911" w14:textId="01E92EE8" w:rsidR="00290430" w:rsidRDefault="00290430">
      <w:pPr>
        <w:pStyle w:val="TDC3"/>
        <w:rPr>
          <w:rFonts w:eastAsiaTheme="minorEastAsia" w:cstheme="minorBidi"/>
          <w:color w:val="auto"/>
          <w:kern w:val="2"/>
          <w:sz w:val="24"/>
          <w:szCs w:val="24"/>
          <w:lang w:val="es-ES"/>
          <w14:ligatures w14:val="standardContextual"/>
        </w:rPr>
      </w:pPr>
      <w:hyperlink w:anchor="_Toc226909918" w:history="1">
        <w:r w:rsidRPr="00EC2C99">
          <w:rPr>
            <w:rStyle w:val="Hipervnculo"/>
          </w:rPr>
          <w:t>Minigraficos</w:t>
        </w:r>
        <w:r>
          <w:rPr>
            <w:webHidden/>
          </w:rPr>
          <w:tab/>
        </w:r>
        <w:r>
          <w:rPr>
            <w:webHidden/>
          </w:rPr>
          <w:fldChar w:fldCharType="begin"/>
        </w:r>
        <w:r>
          <w:rPr>
            <w:webHidden/>
          </w:rPr>
          <w:instrText xml:space="preserve"> PAGEREF _Toc226909918 \h </w:instrText>
        </w:r>
        <w:r>
          <w:rPr>
            <w:webHidden/>
          </w:rPr>
        </w:r>
        <w:r>
          <w:rPr>
            <w:webHidden/>
          </w:rPr>
          <w:fldChar w:fldCharType="separate"/>
        </w:r>
        <w:r>
          <w:rPr>
            <w:webHidden/>
          </w:rPr>
          <w:t>170</w:t>
        </w:r>
        <w:r>
          <w:rPr>
            <w:webHidden/>
          </w:rPr>
          <w:fldChar w:fldCharType="end"/>
        </w:r>
      </w:hyperlink>
    </w:p>
    <w:p w14:paraId="201C2C55" w14:textId="023C84B6" w:rsidR="00290430" w:rsidRDefault="00290430">
      <w:pPr>
        <w:pStyle w:val="TDC4"/>
        <w:rPr>
          <w:rFonts w:eastAsiaTheme="minorEastAsia" w:cstheme="minorBidi"/>
          <w:color w:val="auto"/>
          <w:kern w:val="2"/>
          <w:sz w:val="24"/>
          <w:szCs w:val="24"/>
          <w:lang w:val="es-ES"/>
          <w14:ligatures w14:val="standardContextual"/>
        </w:rPr>
      </w:pPr>
      <w:hyperlink w:anchor="_Toc226909919" w:history="1">
        <w:r w:rsidRPr="00EC2C99">
          <w:rPr>
            <w:rStyle w:val="Hipervnculo"/>
          </w:rPr>
          <w:t>SparklineLineInsert</w:t>
        </w:r>
        <w:r>
          <w:rPr>
            <w:webHidden/>
          </w:rPr>
          <w:tab/>
        </w:r>
        <w:r>
          <w:rPr>
            <w:webHidden/>
          </w:rPr>
          <w:fldChar w:fldCharType="begin"/>
        </w:r>
        <w:r>
          <w:rPr>
            <w:webHidden/>
          </w:rPr>
          <w:instrText xml:space="preserve"> PAGEREF _Toc226909919 \h </w:instrText>
        </w:r>
        <w:r>
          <w:rPr>
            <w:webHidden/>
          </w:rPr>
        </w:r>
        <w:r>
          <w:rPr>
            <w:webHidden/>
          </w:rPr>
          <w:fldChar w:fldCharType="separate"/>
        </w:r>
        <w:r>
          <w:rPr>
            <w:webHidden/>
          </w:rPr>
          <w:t>170</w:t>
        </w:r>
        <w:r>
          <w:rPr>
            <w:webHidden/>
          </w:rPr>
          <w:fldChar w:fldCharType="end"/>
        </w:r>
      </w:hyperlink>
    </w:p>
    <w:p w14:paraId="73DD7378" w14:textId="543A5F03" w:rsidR="00290430" w:rsidRDefault="00290430">
      <w:pPr>
        <w:pStyle w:val="TDC4"/>
        <w:rPr>
          <w:rFonts w:eastAsiaTheme="minorEastAsia" w:cstheme="minorBidi"/>
          <w:color w:val="auto"/>
          <w:kern w:val="2"/>
          <w:sz w:val="24"/>
          <w:szCs w:val="24"/>
          <w:lang w:val="es-ES"/>
          <w14:ligatures w14:val="standardContextual"/>
        </w:rPr>
      </w:pPr>
      <w:hyperlink w:anchor="_Toc226909920" w:history="1">
        <w:r w:rsidRPr="00EC2C99">
          <w:rPr>
            <w:rStyle w:val="Hipervnculo"/>
          </w:rPr>
          <w:t>SparklineColumnInsert</w:t>
        </w:r>
        <w:r>
          <w:rPr>
            <w:webHidden/>
          </w:rPr>
          <w:tab/>
        </w:r>
        <w:r>
          <w:rPr>
            <w:webHidden/>
          </w:rPr>
          <w:fldChar w:fldCharType="begin"/>
        </w:r>
        <w:r>
          <w:rPr>
            <w:webHidden/>
          </w:rPr>
          <w:instrText xml:space="preserve"> PAGEREF _Toc226909920 \h </w:instrText>
        </w:r>
        <w:r>
          <w:rPr>
            <w:webHidden/>
          </w:rPr>
        </w:r>
        <w:r>
          <w:rPr>
            <w:webHidden/>
          </w:rPr>
          <w:fldChar w:fldCharType="separate"/>
        </w:r>
        <w:r>
          <w:rPr>
            <w:webHidden/>
          </w:rPr>
          <w:t>170</w:t>
        </w:r>
        <w:r>
          <w:rPr>
            <w:webHidden/>
          </w:rPr>
          <w:fldChar w:fldCharType="end"/>
        </w:r>
      </w:hyperlink>
    </w:p>
    <w:p w14:paraId="11A3C473" w14:textId="02B7D579" w:rsidR="00290430" w:rsidRDefault="00290430">
      <w:pPr>
        <w:pStyle w:val="TDC4"/>
        <w:rPr>
          <w:rFonts w:eastAsiaTheme="minorEastAsia" w:cstheme="minorBidi"/>
          <w:color w:val="auto"/>
          <w:kern w:val="2"/>
          <w:sz w:val="24"/>
          <w:szCs w:val="24"/>
          <w:lang w:val="es-ES"/>
          <w14:ligatures w14:val="standardContextual"/>
        </w:rPr>
      </w:pPr>
      <w:hyperlink w:anchor="_Toc226909921" w:history="1">
        <w:r w:rsidRPr="00EC2C99">
          <w:rPr>
            <w:rStyle w:val="Hipervnculo"/>
          </w:rPr>
          <w:t>SparklineWinLossInsert</w:t>
        </w:r>
        <w:r>
          <w:rPr>
            <w:webHidden/>
          </w:rPr>
          <w:tab/>
        </w:r>
        <w:r>
          <w:rPr>
            <w:webHidden/>
          </w:rPr>
          <w:fldChar w:fldCharType="begin"/>
        </w:r>
        <w:r>
          <w:rPr>
            <w:webHidden/>
          </w:rPr>
          <w:instrText xml:space="preserve"> PAGEREF _Toc226909921 \h </w:instrText>
        </w:r>
        <w:r>
          <w:rPr>
            <w:webHidden/>
          </w:rPr>
        </w:r>
        <w:r>
          <w:rPr>
            <w:webHidden/>
          </w:rPr>
          <w:fldChar w:fldCharType="separate"/>
        </w:r>
        <w:r>
          <w:rPr>
            <w:webHidden/>
          </w:rPr>
          <w:t>171</w:t>
        </w:r>
        <w:r>
          <w:rPr>
            <w:webHidden/>
          </w:rPr>
          <w:fldChar w:fldCharType="end"/>
        </w:r>
      </w:hyperlink>
    </w:p>
    <w:p w14:paraId="52B41B03" w14:textId="4FF8E151" w:rsidR="00290430" w:rsidRDefault="00290430">
      <w:pPr>
        <w:pStyle w:val="TDC3"/>
        <w:rPr>
          <w:rFonts w:eastAsiaTheme="minorEastAsia" w:cstheme="minorBidi"/>
          <w:color w:val="auto"/>
          <w:kern w:val="2"/>
          <w:sz w:val="24"/>
          <w:szCs w:val="24"/>
          <w:lang w:val="es-ES"/>
          <w14:ligatures w14:val="standardContextual"/>
        </w:rPr>
      </w:pPr>
      <w:hyperlink w:anchor="_Toc226909922" w:history="1">
        <w:r w:rsidRPr="00EC2C99">
          <w:rPr>
            <w:rStyle w:val="Hipervnculo"/>
          </w:rPr>
          <w:t>Filtros</w:t>
        </w:r>
        <w:r>
          <w:rPr>
            <w:webHidden/>
          </w:rPr>
          <w:tab/>
        </w:r>
        <w:r>
          <w:rPr>
            <w:webHidden/>
          </w:rPr>
          <w:fldChar w:fldCharType="begin"/>
        </w:r>
        <w:r>
          <w:rPr>
            <w:webHidden/>
          </w:rPr>
          <w:instrText xml:space="preserve"> PAGEREF _Toc226909922 \h </w:instrText>
        </w:r>
        <w:r>
          <w:rPr>
            <w:webHidden/>
          </w:rPr>
        </w:r>
        <w:r>
          <w:rPr>
            <w:webHidden/>
          </w:rPr>
          <w:fldChar w:fldCharType="separate"/>
        </w:r>
        <w:r>
          <w:rPr>
            <w:webHidden/>
          </w:rPr>
          <w:t>172</w:t>
        </w:r>
        <w:r>
          <w:rPr>
            <w:webHidden/>
          </w:rPr>
          <w:fldChar w:fldCharType="end"/>
        </w:r>
      </w:hyperlink>
    </w:p>
    <w:p w14:paraId="627D1482" w14:textId="0EB1E63A" w:rsidR="00290430" w:rsidRDefault="00290430">
      <w:pPr>
        <w:pStyle w:val="TDC4"/>
        <w:rPr>
          <w:rFonts w:eastAsiaTheme="minorEastAsia" w:cstheme="minorBidi"/>
          <w:color w:val="auto"/>
          <w:kern w:val="2"/>
          <w:sz w:val="24"/>
          <w:szCs w:val="24"/>
          <w:lang w:val="es-ES"/>
          <w14:ligatures w14:val="standardContextual"/>
        </w:rPr>
      </w:pPr>
      <w:hyperlink w:anchor="_Toc226909923" w:history="1">
        <w:r w:rsidRPr="00EC2C99">
          <w:rPr>
            <w:rStyle w:val="Hipervnculo"/>
          </w:rPr>
          <w:t>SlicerInsert</w:t>
        </w:r>
        <w:r>
          <w:rPr>
            <w:webHidden/>
          </w:rPr>
          <w:tab/>
        </w:r>
        <w:r>
          <w:rPr>
            <w:webHidden/>
          </w:rPr>
          <w:fldChar w:fldCharType="begin"/>
        </w:r>
        <w:r>
          <w:rPr>
            <w:webHidden/>
          </w:rPr>
          <w:instrText xml:space="preserve"> PAGEREF _Toc226909923 \h </w:instrText>
        </w:r>
        <w:r>
          <w:rPr>
            <w:webHidden/>
          </w:rPr>
        </w:r>
        <w:r>
          <w:rPr>
            <w:webHidden/>
          </w:rPr>
          <w:fldChar w:fldCharType="separate"/>
        </w:r>
        <w:r>
          <w:rPr>
            <w:webHidden/>
          </w:rPr>
          <w:t>172</w:t>
        </w:r>
        <w:r>
          <w:rPr>
            <w:webHidden/>
          </w:rPr>
          <w:fldChar w:fldCharType="end"/>
        </w:r>
      </w:hyperlink>
    </w:p>
    <w:p w14:paraId="7388B7EF" w14:textId="1826C2F3" w:rsidR="00290430" w:rsidRDefault="00290430">
      <w:pPr>
        <w:pStyle w:val="TDC4"/>
        <w:rPr>
          <w:rFonts w:eastAsiaTheme="minorEastAsia" w:cstheme="minorBidi"/>
          <w:color w:val="auto"/>
          <w:kern w:val="2"/>
          <w:sz w:val="24"/>
          <w:szCs w:val="24"/>
          <w:lang w:val="es-ES"/>
          <w14:ligatures w14:val="standardContextual"/>
        </w:rPr>
      </w:pPr>
      <w:hyperlink w:anchor="_Toc226909924" w:history="1">
        <w:r w:rsidRPr="00EC2C99">
          <w:rPr>
            <w:rStyle w:val="Hipervnculo"/>
          </w:rPr>
          <w:t>InsertTimeline</w:t>
        </w:r>
        <w:r>
          <w:rPr>
            <w:webHidden/>
          </w:rPr>
          <w:tab/>
        </w:r>
        <w:r>
          <w:rPr>
            <w:webHidden/>
          </w:rPr>
          <w:fldChar w:fldCharType="begin"/>
        </w:r>
        <w:r>
          <w:rPr>
            <w:webHidden/>
          </w:rPr>
          <w:instrText xml:space="preserve"> PAGEREF _Toc226909924 \h </w:instrText>
        </w:r>
        <w:r>
          <w:rPr>
            <w:webHidden/>
          </w:rPr>
        </w:r>
        <w:r>
          <w:rPr>
            <w:webHidden/>
          </w:rPr>
          <w:fldChar w:fldCharType="separate"/>
        </w:r>
        <w:r>
          <w:rPr>
            <w:webHidden/>
          </w:rPr>
          <w:t>172</w:t>
        </w:r>
        <w:r>
          <w:rPr>
            <w:webHidden/>
          </w:rPr>
          <w:fldChar w:fldCharType="end"/>
        </w:r>
      </w:hyperlink>
    </w:p>
    <w:p w14:paraId="5F053D90" w14:textId="19B244DF" w:rsidR="00290430" w:rsidRDefault="00290430">
      <w:pPr>
        <w:pStyle w:val="TDC3"/>
        <w:rPr>
          <w:rFonts w:eastAsiaTheme="minorEastAsia" w:cstheme="minorBidi"/>
          <w:color w:val="auto"/>
          <w:kern w:val="2"/>
          <w:sz w:val="24"/>
          <w:szCs w:val="24"/>
          <w:lang w:val="es-ES"/>
          <w14:ligatures w14:val="standardContextual"/>
        </w:rPr>
      </w:pPr>
      <w:hyperlink w:anchor="_Toc226909925" w:history="1">
        <w:r w:rsidRPr="00EC2C99">
          <w:rPr>
            <w:rStyle w:val="Hipervnculo"/>
          </w:rPr>
          <w:t>Vinculos</w:t>
        </w:r>
        <w:r>
          <w:rPr>
            <w:webHidden/>
          </w:rPr>
          <w:tab/>
        </w:r>
        <w:r>
          <w:rPr>
            <w:webHidden/>
          </w:rPr>
          <w:fldChar w:fldCharType="begin"/>
        </w:r>
        <w:r>
          <w:rPr>
            <w:webHidden/>
          </w:rPr>
          <w:instrText xml:space="preserve"> PAGEREF _Toc226909925 \h </w:instrText>
        </w:r>
        <w:r>
          <w:rPr>
            <w:webHidden/>
          </w:rPr>
        </w:r>
        <w:r>
          <w:rPr>
            <w:webHidden/>
          </w:rPr>
          <w:fldChar w:fldCharType="separate"/>
        </w:r>
        <w:r>
          <w:rPr>
            <w:webHidden/>
          </w:rPr>
          <w:t>173</w:t>
        </w:r>
        <w:r>
          <w:rPr>
            <w:webHidden/>
          </w:rPr>
          <w:fldChar w:fldCharType="end"/>
        </w:r>
      </w:hyperlink>
    </w:p>
    <w:p w14:paraId="6717B353" w14:textId="5B0F3998" w:rsidR="00290430" w:rsidRDefault="00290430">
      <w:pPr>
        <w:pStyle w:val="TDC4"/>
        <w:rPr>
          <w:rFonts w:eastAsiaTheme="minorEastAsia" w:cstheme="minorBidi"/>
          <w:color w:val="auto"/>
          <w:kern w:val="2"/>
          <w:sz w:val="24"/>
          <w:szCs w:val="24"/>
          <w:lang w:val="es-ES"/>
          <w14:ligatures w14:val="standardContextual"/>
        </w:rPr>
      </w:pPr>
      <w:hyperlink w:anchor="_Toc226909926" w:history="1">
        <w:r w:rsidRPr="00EC2C99">
          <w:rPr>
            <w:rStyle w:val="Hipervnculo"/>
          </w:rPr>
          <w:t>InsertLinkGallery</w:t>
        </w:r>
        <w:r>
          <w:rPr>
            <w:webHidden/>
          </w:rPr>
          <w:tab/>
        </w:r>
        <w:r>
          <w:rPr>
            <w:webHidden/>
          </w:rPr>
          <w:fldChar w:fldCharType="begin"/>
        </w:r>
        <w:r>
          <w:rPr>
            <w:webHidden/>
          </w:rPr>
          <w:instrText xml:space="preserve"> PAGEREF _Toc226909926 \h </w:instrText>
        </w:r>
        <w:r>
          <w:rPr>
            <w:webHidden/>
          </w:rPr>
        </w:r>
        <w:r>
          <w:rPr>
            <w:webHidden/>
          </w:rPr>
          <w:fldChar w:fldCharType="separate"/>
        </w:r>
        <w:r>
          <w:rPr>
            <w:webHidden/>
          </w:rPr>
          <w:t>173</w:t>
        </w:r>
        <w:r>
          <w:rPr>
            <w:webHidden/>
          </w:rPr>
          <w:fldChar w:fldCharType="end"/>
        </w:r>
      </w:hyperlink>
    </w:p>
    <w:p w14:paraId="13475437" w14:textId="06C96E47" w:rsidR="00290430" w:rsidRDefault="00290430">
      <w:pPr>
        <w:pStyle w:val="TDC4"/>
        <w:rPr>
          <w:rFonts w:eastAsiaTheme="minorEastAsia" w:cstheme="minorBidi"/>
          <w:color w:val="auto"/>
          <w:kern w:val="2"/>
          <w:sz w:val="24"/>
          <w:szCs w:val="24"/>
          <w:lang w:val="es-ES"/>
          <w14:ligatures w14:val="standardContextual"/>
        </w:rPr>
      </w:pPr>
      <w:hyperlink w:anchor="_Toc226909927" w:history="1">
        <w:r w:rsidRPr="00EC2C99">
          <w:rPr>
            <w:rStyle w:val="Hipervnculo"/>
          </w:rPr>
          <w:t>HyperlinkInsert</w:t>
        </w:r>
        <w:r>
          <w:rPr>
            <w:webHidden/>
          </w:rPr>
          <w:tab/>
        </w:r>
        <w:r>
          <w:rPr>
            <w:webHidden/>
          </w:rPr>
          <w:fldChar w:fldCharType="begin"/>
        </w:r>
        <w:r>
          <w:rPr>
            <w:webHidden/>
          </w:rPr>
          <w:instrText xml:space="preserve"> PAGEREF _Toc226909927 \h </w:instrText>
        </w:r>
        <w:r>
          <w:rPr>
            <w:webHidden/>
          </w:rPr>
        </w:r>
        <w:r>
          <w:rPr>
            <w:webHidden/>
          </w:rPr>
          <w:fldChar w:fldCharType="separate"/>
        </w:r>
        <w:r>
          <w:rPr>
            <w:webHidden/>
          </w:rPr>
          <w:t>174</w:t>
        </w:r>
        <w:r>
          <w:rPr>
            <w:webHidden/>
          </w:rPr>
          <w:fldChar w:fldCharType="end"/>
        </w:r>
      </w:hyperlink>
    </w:p>
    <w:p w14:paraId="32768C63" w14:textId="04243566" w:rsidR="00290430" w:rsidRDefault="00290430">
      <w:pPr>
        <w:pStyle w:val="TDC3"/>
        <w:rPr>
          <w:rFonts w:eastAsiaTheme="minorEastAsia" w:cstheme="minorBidi"/>
          <w:color w:val="auto"/>
          <w:kern w:val="2"/>
          <w:sz w:val="24"/>
          <w:szCs w:val="24"/>
          <w:lang w:val="es-ES"/>
          <w14:ligatures w14:val="standardContextual"/>
        </w:rPr>
      </w:pPr>
      <w:hyperlink w:anchor="_Toc226909928" w:history="1">
        <w:r w:rsidRPr="00EC2C99">
          <w:rPr>
            <w:rStyle w:val="Hipervnculo"/>
          </w:rPr>
          <w:t>Texto</w:t>
        </w:r>
        <w:r>
          <w:rPr>
            <w:webHidden/>
          </w:rPr>
          <w:tab/>
        </w:r>
        <w:r>
          <w:rPr>
            <w:webHidden/>
          </w:rPr>
          <w:fldChar w:fldCharType="begin"/>
        </w:r>
        <w:r>
          <w:rPr>
            <w:webHidden/>
          </w:rPr>
          <w:instrText xml:space="preserve"> PAGEREF _Toc226909928 \h </w:instrText>
        </w:r>
        <w:r>
          <w:rPr>
            <w:webHidden/>
          </w:rPr>
        </w:r>
        <w:r>
          <w:rPr>
            <w:webHidden/>
          </w:rPr>
          <w:fldChar w:fldCharType="separate"/>
        </w:r>
        <w:r>
          <w:rPr>
            <w:webHidden/>
          </w:rPr>
          <w:t>175</w:t>
        </w:r>
        <w:r>
          <w:rPr>
            <w:webHidden/>
          </w:rPr>
          <w:fldChar w:fldCharType="end"/>
        </w:r>
      </w:hyperlink>
    </w:p>
    <w:p w14:paraId="08F4739B" w14:textId="2419C6DF" w:rsidR="00290430" w:rsidRDefault="00290430">
      <w:pPr>
        <w:pStyle w:val="TDC4"/>
        <w:rPr>
          <w:rFonts w:eastAsiaTheme="minorEastAsia" w:cstheme="minorBidi"/>
          <w:color w:val="auto"/>
          <w:kern w:val="2"/>
          <w:sz w:val="24"/>
          <w:szCs w:val="24"/>
          <w:lang w:val="es-ES"/>
          <w14:ligatures w14:val="standardContextual"/>
        </w:rPr>
      </w:pPr>
      <w:hyperlink w:anchor="_Toc226909929" w:history="1">
        <w:r w:rsidRPr="00EC2C99">
          <w:rPr>
            <w:rStyle w:val="Hipervnculo"/>
          </w:rPr>
          <w:t>TextBoxInsertExcel</w:t>
        </w:r>
        <w:r>
          <w:rPr>
            <w:webHidden/>
          </w:rPr>
          <w:tab/>
        </w:r>
        <w:r>
          <w:rPr>
            <w:webHidden/>
          </w:rPr>
          <w:fldChar w:fldCharType="begin"/>
        </w:r>
        <w:r>
          <w:rPr>
            <w:webHidden/>
          </w:rPr>
          <w:instrText xml:space="preserve"> PAGEREF _Toc226909929 \h </w:instrText>
        </w:r>
        <w:r>
          <w:rPr>
            <w:webHidden/>
          </w:rPr>
        </w:r>
        <w:r>
          <w:rPr>
            <w:webHidden/>
          </w:rPr>
          <w:fldChar w:fldCharType="separate"/>
        </w:r>
        <w:r>
          <w:rPr>
            <w:webHidden/>
          </w:rPr>
          <w:t>175</w:t>
        </w:r>
        <w:r>
          <w:rPr>
            <w:webHidden/>
          </w:rPr>
          <w:fldChar w:fldCharType="end"/>
        </w:r>
      </w:hyperlink>
    </w:p>
    <w:p w14:paraId="2503B948" w14:textId="6EE6D040" w:rsidR="00290430" w:rsidRDefault="00290430">
      <w:pPr>
        <w:pStyle w:val="TDC4"/>
        <w:rPr>
          <w:rFonts w:eastAsiaTheme="minorEastAsia" w:cstheme="minorBidi"/>
          <w:color w:val="auto"/>
          <w:kern w:val="2"/>
          <w:sz w:val="24"/>
          <w:szCs w:val="24"/>
          <w:lang w:val="es-ES"/>
          <w14:ligatures w14:val="standardContextual"/>
        </w:rPr>
      </w:pPr>
      <w:hyperlink w:anchor="_Toc226909930" w:history="1">
        <w:r w:rsidRPr="00EC2C99">
          <w:rPr>
            <w:rStyle w:val="Hipervnculo"/>
          </w:rPr>
          <w:t>TextBoxInsertMenu</w:t>
        </w:r>
        <w:r>
          <w:rPr>
            <w:webHidden/>
          </w:rPr>
          <w:tab/>
        </w:r>
        <w:r>
          <w:rPr>
            <w:webHidden/>
          </w:rPr>
          <w:fldChar w:fldCharType="begin"/>
        </w:r>
        <w:r>
          <w:rPr>
            <w:webHidden/>
          </w:rPr>
          <w:instrText xml:space="preserve"> PAGEREF _Toc226909930 \h </w:instrText>
        </w:r>
        <w:r>
          <w:rPr>
            <w:webHidden/>
          </w:rPr>
        </w:r>
        <w:r>
          <w:rPr>
            <w:webHidden/>
          </w:rPr>
          <w:fldChar w:fldCharType="separate"/>
        </w:r>
        <w:r>
          <w:rPr>
            <w:webHidden/>
          </w:rPr>
          <w:t>175</w:t>
        </w:r>
        <w:r>
          <w:rPr>
            <w:webHidden/>
          </w:rPr>
          <w:fldChar w:fldCharType="end"/>
        </w:r>
      </w:hyperlink>
    </w:p>
    <w:p w14:paraId="1AE7CCEF" w14:textId="73DD490B" w:rsidR="00290430" w:rsidRDefault="00290430">
      <w:pPr>
        <w:pStyle w:val="TDC4"/>
        <w:rPr>
          <w:rFonts w:eastAsiaTheme="minorEastAsia" w:cstheme="minorBidi"/>
          <w:color w:val="auto"/>
          <w:kern w:val="2"/>
          <w:sz w:val="24"/>
          <w:szCs w:val="24"/>
          <w:lang w:val="es-ES"/>
          <w14:ligatures w14:val="standardContextual"/>
        </w:rPr>
      </w:pPr>
      <w:hyperlink w:anchor="_Toc226909931" w:history="1">
        <w:r w:rsidRPr="00EC2C99">
          <w:rPr>
            <w:rStyle w:val="Hipervnculo"/>
          </w:rPr>
          <w:t>TextBoxInsertHorizontal</w:t>
        </w:r>
        <w:r>
          <w:rPr>
            <w:webHidden/>
          </w:rPr>
          <w:tab/>
        </w:r>
        <w:r>
          <w:rPr>
            <w:webHidden/>
          </w:rPr>
          <w:fldChar w:fldCharType="begin"/>
        </w:r>
        <w:r>
          <w:rPr>
            <w:webHidden/>
          </w:rPr>
          <w:instrText xml:space="preserve"> PAGEREF _Toc226909931 \h </w:instrText>
        </w:r>
        <w:r>
          <w:rPr>
            <w:webHidden/>
          </w:rPr>
        </w:r>
        <w:r>
          <w:rPr>
            <w:webHidden/>
          </w:rPr>
          <w:fldChar w:fldCharType="separate"/>
        </w:r>
        <w:r>
          <w:rPr>
            <w:webHidden/>
          </w:rPr>
          <w:t>176</w:t>
        </w:r>
        <w:r>
          <w:rPr>
            <w:webHidden/>
          </w:rPr>
          <w:fldChar w:fldCharType="end"/>
        </w:r>
      </w:hyperlink>
    </w:p>
    <w:p w14:paraId="49ADB521" w14:textId="6BC4E8A7" w:rsidR="00290430" w:rsidRDefault="00290430">
      <w:pPr>
        <w:pStyle w:val="TDC4"/>
        <w:rPr>
          <w:rFonts w:eastAsiaTheme="minorEastAsia" w:cstheme="minorBidi"/>
          <w:color w:val="auto"/>
          <w:kern w:val="2"/>
          <w:sz w:val="24"/>
          <w:szCs w:val="24"/>
          <w:lang w:val="es-ES"/>
          <w14:ligatures w14:val="standardContextual"/>
        </w:rPr>
      </w:pPr>
      <w:hyperlink w:anchor="_Toc226909932" w:history="1">
        <w:r w:rsidRPr="00EC2C99">
          <w:rPr>
            <w:rStyle w:val="Hipervnculo"/>
          </w:rPr>
          <w:t>TextBoxInsertVertical</w:t>
        </w:r>
        <w:r>
          <w:rPr>
            <w:webHidden/>
          </w:rPr>
          <w:tab/>
        </w:r>
        <w:r>
          <w:rPr>
            <w:webHidden/>
          </w:rPr>
          <w:fldChar w:fldCharType="begin"/>
        </w:r>
        <w:r>
          <w:rPr>
            <w:webHidden/>
          </w:rPr>
          <w:instrText xml:space="preserve"> PAGEREF _Toc226909932 \h </w:instrText>
        </w:r>
        <w:r>
          <w:rPr>
            <w:webHidden/>
          </w:rPr>
        </w:r>
        <w:r>
          <w:rPr>
            <w:webHidden/>
          </w:rPr>
          <w:fldChar w:fldCharType="separate"/>
        </w:r>
        <w:r>
          <w:rPr>
            <w:webHidden/>
          </w:rPr>
          <w:t>176</w:t>
        </w:r>
        <w:r>
          <w:rPr>
            <w:webHidden/>
          </w:rPr>
          <w:fldChar w:fldCharType="end"/>
        </w:r>
      </w:hyperlink>
    </w:p>
    <w:p w14:paraId="280A97B2" w14:textId="2F494F6A" w:rsidR="00290430" w:rsidRDefault="00290430">
      <w:pPr>
        <w:pStyle w:val="TDC4"/>
        <w:rPr>
          <w:rFonts w:eastAsiaTheme="minorEastAsia" w:cstheme="minorBidi"/>
          <w:color w:val="auto"/>
          <w:kern w:val="2"/>
          <w:sz w:val="24"/>
          <w:szCs w:val="24"/>
          <w:lang w:val="es-ES"/>
          <w14:ligatures w14:val="standardContextual"/>
        </w:rPr>
      </w:pPr>
      <w:hyperlink w:anchor="_Toc226909933" w:history="1">
        <w:r w:rsidRPr="00EC2C99">
          <w:rPr>
            <w:rStyle w:val="Hipervnculo"/>
          </w:rPr>
          <w:t>HeaderFooterInsert</w:t>
        </w:r>
        <w:r>
          <w:rPr>
            <w:webHidden/>
          </w:rPr>
          <w:tab/>
        </w:r>
        <w:r>
          <w:rPr>
            <w:webHidden/>
          </w:rPr>
          <w:fldChar w:fldCharType="begin"/>
        </w:r>
        <w:r>
          <w:rPr>
            <w:webHidden/>
          </w:rPr>
          <w:instrText xml:space="preserve"> PAGEREF _Toc226909933 \h </w:instrText>
        </w:r>
        <w:r>
          <w:rPr>
            <w:webHidden/>
          </w:rPr>
        </w:r>
        <w:r>
          <w:rPr>
            <w:webHidden/>
          </w:rPr>
          <w:fldChar w:fldCharType="separate"/>
        </w:r>
        <w:r>
          <w:rPr>
            <w:webHidden/>
          </w:rPr>
          <w:t>177</w:t>
        </w:r>
        <w:r>
          <w:rPr>
            <w:webHidden/>
          </w:rPr>
          <w:fldChar w:fldCharType="end"/>
        </w:r>
      </w:hyperlink>
    </w:p>
    <w:p w14:paraId="396A3FF0" w14:textId="69DE74CB" w:rsidR="00290430" w:rsidRDefault="00290430">
      <w:pPr>
        <w:pStyle w:val="TDC4"/>
        <w:rPr>
          <w:rFonts w:eastAsiaTheme="minorEastAsia" w:cstheme="minorBidi"/>
          <w:color w:val="auto"/>
          <w:kern w:val="2"/>
          <w:sz w:val="24"/>
          <w:szCs w:val="24"/>
          <w:lang w:val="es-ES"/>
          <w14:ligatures w14:val="standardContextual"/>
        </w:rPr>
      </w:pPr>
      <w:hyperlink w:anchor="_Toc226909934" w:history="1">
        <w:r w:rsidRPr="00EC2C99">
          <w:rPr>
            <w:rStyle w:val="Hipervnculo"/>
          </w:rPr>
          <w:t>WordArtInsertGallery</w:t>
        </w:r>
        <w:r>
          <w:rPr>
            <w:webHidden/>
          </w:rPr>
          <w:tab/>
        </w:r>
        <w:r>
          <w:rPr>
            <w:webHidden/>
          </w:rPr>
          <w:fldChar w:fldCharType="begin"/>
        </w:r>
        <w:r>
          <w:rPr>
            <w:webHidden/>
          </w:rPr>
          <w:instrText xml:space="preserve"> PAGEREF _Toc226909934 \h </w:instrText>
        </w:r>
        <w:r>
          <w:rPr>
            <w:webHidden/>
          </w:rPr>
        </w:r>
        <w:r>
          <w:rPr>
            <w:webHidden/>
          </w:rPr>
          <w:fldChar w:fldCharType="separate"/>
        </w:r>
        <w:r>
          <w:rPr>
            <w:webHidden/>
          </w:rPr>
          <w:t>177</w:t>
        </w:r>
        <w:r>
          <w:rPr>
            <w:webHidden/>
          </w:rPr>
          <w:fldChar w:fldCharType="end"/>
        </w:r>
      </w:hyperlink>
    </w:p>
    <w:p w14:paraId="3C239D79" w14:textId="522EFA12" w:rsidR="00290430" w:rsidRDefault="00290430">
      <w:pPr>
        <w:pStyle w:val="TDC4"/>
        <w:rPr>
          <w:rFonts w:eastAsiaTheme="minorEastAsia" w:cstheme="minorBidi"/>
          <w:color w:val="auto"/>
          <w:kern w:val="2"/>
          <w:sz w:val="24"/>
          <w:szCs w:val="24"/>
          <w:lang w:val="es-ES"/>
          <w14:ligatures w14:val="standardContextual"/>
        </w:rPr>
      </w:pPr>
      <w:hyperlink w:anchor="_Toc226909935" w:history="1">
        <w:r w:rsidRPr="00EC2C99">
          <w:rPr>
            <w:rStyle w:val="Hipervnculo"/>
          </w:rPr>
          <w:t>SignatureLineInsertMenu</w:t>
        </w:r>
        <w:r>
          <w:rPr>
            <w:webHidden/>
          </w:rPr>
          <w:tab/>
        </w:r>
        <w:r>
          <w:rPr>
            <w:webHidden/>
          </w:rPr>
          <w:fldChar w:fldCharType="begin"/>
        </w:r>
        <w:r>
          <w:rPr>
            <w:webHidden/>
          </w:rPr>
          <w:instrText xml:space="preserve"> PAGEREF _Toc226909935 \h </w:instrText>
        </w:r>
        <w:r>
          <w:rPr>
            <w:webHidden/>
          </w:rPr>
        </w:r>
        <w:r>
          <w:rPr>
            <w:webHidden/>
          </w:rPr>
          <w:fldChar w:fldCharType="separate"/>
        </w:r>
        <w:r>
          <w:rPr>
            <w:webHidden/>
          </w:rPr>
          <w:t>178</w:t>
        </w:r>
        <w:r>
          <w:rPr>
            <w:webHidden/>
          </w:rPr>
          <w:fldChar w:fldCharType="end"/>
        </w:r>
      </w:hyperlink>
    </w:p>
    <w:p w14:paraId="3D5D0924" w14:textId="7B4AF1E8" w:rsidR="00290430" w:rsidRDefault="00290430">
      <w:pPr>
        <w:pStyle w:val="TDC4"/>
        <w:rPr>
          <w:rFonts w:eastAsiaTheme="minorEastAsia" w:cstheme="minorBidi"/>
          <w:color w:val="auto"/>
          <w:kern w:val="2"/>
          <w:sz w:val="24"/>
          <w:szCs w:val="24"/>
          <w:lang w:val="es-ES"/>
          <w14:ligatures w14:val="standardContextual"/>
        </w:rPr>
      </w:pPr>
      <w:hyperlink w:anchor="_Toc226909936" w:history="1">
        <w:r w:rsidRPr="00EC2C99">
          <w:rPr>
            <w:rStyle w:val="Hipervnculo"/>
          </w:rPr>
          <w:t>SignatureServicesAdd</w:t>
        </w:r>
        <w:r>
          <w:rPr>
            <w:webHidden/>
          </w:rPr>
          <w:tab/>
        </w:r>
        <w:r>
          <w:rPr>
            <w:webHidden/>
          </w:rPr>
          <w:fldChar w:fldCharType="begin"/>
        </w:r>
        <w:r>
          <w:rPr>
            <w:webHidden/>
          </w:rPr>
          <w:instrText xml:space="preserve"> PAGEREF _Toc226909936 \h </w:instrText>
        </w:r>
        <w:r>
          <w:rPr>
            <w:webHidden/>
          </w:rPr>
        </w:r>
        <w:r>
          <w:rPr>
            <w:webHidden/>
          </w:rPr>
          <w:fldChar w:fldCharType="separate"/>
        </w:r>
        <w:r>
          <w:rPr>
            <w:webHidden/>
          </w:rPr>
          <w:t>178</w:t>
        </w:r>
        <w:r>
          <w:rPr>
            <w:webHidden/>
          </w:rPr>
          <w:fldChar w:fldCharType="end"/>
        </w:r>
      </w:hyperlink>
    </w:p>
    <w:p w14:paraId="35349048" w14:textId="00A3F2D6" w:rsidR="00290430" w:rsidRDefault="00290430">
      <w:pPr>
        <w:pStyle w:val="TDC4"/>
        <w:rPr>
          <w:rFonts w:eastAsiaTheme="minorEastAsia" w:cstheme="minorBidi"/>
          <w:color w:val="auto"/>
          <w:kern w:val="2"/>
          <w:sz w:val="24"/>
          <w:szCs w:val="24"/>
          <w:lang w:val="es-ES"/>
          <w14:ligatures w14:val="standardContextual"/>
        </w:rPr>
      </w:pPr>
      <w:hyperlink w:anchor="_Toc226909937" w:history="1">
        <w:r w:rsidRPr="00EC2C99">
          <w:rPr>
            <w:rStyle w:val="Hipervnculo"/>
          </w:rPr>
          <w:t>SignatureLineInsert</w:t>
        </w:r>
        <w:r>
          <w:rPr>
            <w:webHidden/>
          </w:rPr>
          <w:tab/>
        </w:r>
        <w:r>
          <w:rPr>
            <w:webHidden/>
          </w:rPr>
          <w:fldChar w:fldCharType="begin"/>
        </w:r>
        <w:r>
          <w:rPr>
            <w:webHidden/>
          </w:rPr>
          <w:instrText xml:space="preserve"> PAGEREF _Toc226909937 \h </w:instrText>
        </w:r>
        <w:r>
          <w:rPr>
            <w:webHidden/>
          </w:rPr>
        </w:r>
        <w:r>
          <w:rPr>
            <w:webHidden/>
          </w:rPr>
          <w:fldChar w:fldCharType="separate"/>
        </w:r>
        <w:r>
          <w:rPr>
            <w:webHidden/>
          </w:rPr>
          <w:t>179</w:t>
        </w:r>
        <w:r>
          <w:rPr>
            <w:webHidden/>
          </w:rPr>
          <w:fldChar w:fldCharType="end"/>
        </w:r>
      </w:hyperlink>
    </w:p>
    <w:p w14:paraId="3C8FEAB4" w14:textId="37B1EC40" w:rsidR="00290430" w:rsidRDefault="00290430">
      <w:pPr>
        <w:pStyle w:val="TDC4"/>
        <w:rPr>
          <w:rFonts w:eastAsiaTheme="minorEastAsia" w:cstheme="minorBidi"/>
          <w:color w:val="auto"/>
          <w:kern w:val="2"/>
          <w:sz w:val="24"/>
          <w:szCs w:val="24"/>
          <w:lang w:val="es-ES"/>
          <w14:ligatures w14:val="standardContextual"/>
        </w:rPr>
      </w:pPr>
      <w:hyperlink w:anchor="_Toc226909938" w:history="1">
        <w:r w:rsidRPr="00EC2C99">
          <w:rPr>
            <w:rStyle w:val="Hipervnculo"/>
          </w:rPr>
          <w:t>OleObjectInsert</w:t>
        </w:r>
        <w:r>
          <w:rPr>
            <w:webHidden/>
          </w:rPr>
          <w:tab/>
        </w:r>
        <w:r>
          <w:rPr>
            <w:webHidden/>
          </w:rPr>
          <w:fldChar w:fldCharType="begin"/>
        </w:r>
        <w:r>
          <w:rPr>
            <w:webHidden/>
          </w:rPr>
          <w:instrText xml:space="preserve"> PAGEREF _Toc226909938 \h </w:instrText>
        </w:r>
        <w:r>
          <w:rPr>
            <w:webHidden/>
          </w:rPr>
        </w:r>
        <w:r>
          <w:rPr>
            <w:webHidden/>
          </w:rPr>
          <w:fldChar w:fldCharType="separate"/>
        </w:r>
        <w:r>
          <w:rPr>
            <w:webHidden/>
          </w:rPr>
          <w:t>179</w:t>
        </w:r>
        <w:r>
          <w:rPr>
            <w:webHidden/>
          </w:rPr>
          <w:fldChar w:fldCharType="end"/>
        </w:r>
      </w:hyperlink>
    </w:p>
    <w:p w14:paraId="782BDF58" w14:textId="70C4CEBC" w:rsidR="00290430" w:rsidRDefault="00290430">
      <w:pPr>
        <w:pStyle w:val="TDC3"/>
        <w:rPr>
          <w:rFonts w:eastAsiaTheme="minorEastAsia" w:cstheme="minorBidi"/>
          <w:color w:val="auto"/>
          <w:kern w:val="2"/>
          <w:sz w:val="24"/>
          <w:szCs w:val="24"/>
          <w:lang w:val="es-ES"/>
          <w14:ligatures w14:val="standardContextual"/>
        </w:rPr>
      </w:pPr>
      <w:hyperlink w:anchor="_Toc226909939" w:history="1">
        <w:r w:rsidRPr="00EC2C99">
          <w:rPr>
            <w:rStyle w:val="Hipervnculo"/>
          </w:rPr>
          <w:t>Simbolos</w:t>
        </w:r>
        <w:r>
          <w:rPr>
            <w:webHidden/>
          </w:rPr>
          <w:tab/>
        </w:r>
        <w:r>
          <w:rPr>
            <w:webHidden/>
          </w:rPr>
          <w:fldChar w:fldCharType="begin"/>
        </w:r>
        <w:r>
          <w:rPr>
            <w:webHidden/>
          </w:rPr>
          <w:instrText xml:space="preserve"> PAGEREF _Toc226909939 \h </w:instrText>
        </w:r>
        <w:r>
          <w:rPr>
            <w:webHidden/>
          </w:rPr>
        </w:r>
        <w:r>
          <w:rPr>
            <w:webHidden/>
          </w:rPr>
          <w:fldChar w:fldCharType="separate"/>
        </w:r>
        <w:r>
          <w:rPr>
            <w:webHidden/>
          </w:rPr>
          <w:t>180</w:t>
        </w:r>
        <w:r>
          <w:rPr>
            <w:webHidden/>
          </w:rPr>
          <w:fldChar w:fldCharType="end"/>
        </w:r>
      </w:hyperlink>
    </w:p>
    <w:p w14:paraId="462418A5" w14:textId="1A78A572" w:rsidR="00290430" w:rsidRDefault="00290430">
      <w:pPr>
        <w:pStyle w:val="TDC4"/>
        <w:rPr>
          <w:rFonts w:eastAsiaTheme="minorEastAsia" w:cstheme="minorBidi"/>
          <w:color w:val="auto"/>
          <w:kern w:val="2"/>
          <w:sz w:val="24"/>
          <w:szCs w:val="24"/>
          <w:lang w:val="es-ES"/>
          <w14:ligatures w14:val="standardContextual"/>
        </w:rPr>
      </w:pPr>
      <w:hyperlink w:anchor="_Toc226909940" w:history="1">
        <w:r w:rsidRPr="00EC2C99">
          <w:rPr>
            <w:rStyle w:val="Hipervnculo"/>
          </w:rPr>
          <w:t>InsertBuildingBlocksEquationsGallery</w:t>
        </w:r>
        <w:r>
          <w:rPr>
            <w:webHidden/>
          </w:rPr>
          <w:tab/>
        </w:r>
        <w:r>
          <w:rPr>
            <w:webHidden/>
          </w:rPr>
          <w:fldChar w:fldCharType="begin"/>
        </w:r>
        <w:r>
          <w:rPr>
            <w:webHidden/>
          </w:rPr>
          <w:instrText xml:space="preserve"> PAGEREF _Toc226909940 \h </w:instrText>
        </w:r>
        <w:r>
          <w:rPr>
            <w:webHidden/>
          </w:rPr>
        </w:r>
        <w:r>
          <w:rPr>
            <w:webHidden/>
          </w:rPr>
          <w:fldChar w:fldCharType="separate"/>
        </w:r>
        <w:r>
          <w:rPr>
            <w:webHidden/>
          </w:rPr>
          <w:t>180</w:t>
        </w:r>
        <w:r>
          <w:rPr>
            <w:webHidden/>
          </w:rPr>
          <w:fldChar w:fldCharType="end"/>
        </w:r>
      </w:hyperlink>
    </w:p>
    <w:p w14:paraId="71D25E83" w14:textId="56830E44" w:rsidR="00290430" w:rsidRDefault="00290430">
      <w:pPr>
        <w:pStyle w:val="TDC4"/>
        <w:rPr>
          <w:rFonts w:eastAsiaTheme="minorEastAsia" w:cstheme="minorBidi"/>
          <w:color w:val="auto"/>
          <w:kern w:val="2"/>
          <w:sz w:val="24"/>
          <w:szCs w:val="24"/>
          <w:lang w:val="es-ES"/>
          <w14:ligatures w14:val="standardContextual"/>
        </w:rPr>
      </w:pPr>
      <w:hyperlink w:anchor="_Toc226909941" w:history="1">
        <w:r w:rsidRPr="00EC2C99">
          <w:rPr>
            <w:rStyle w:val="Hipervnculo"/>
          </w:rPr>
          <w:t>EquationInsertNew</w:t>
        </w:r>
        <w:r>
          <w:rPr>
            <w:webHidden/>
          </w:rPr>
          <w:tab/>
        </w:r>
        <w:r>
          <w:rPr>
            <w:webHidden/>
          </w:rPr>
          <w:fldChar w:fldCharType="begin"/>
        </w:r>
        <w:r>
          <w:rPr>
            <w:webHidden/>
          </w:rPr>
          <w:instrText xml:space="preserve"> PAGEREF _Toc226909941 \h </w:instrText>
        </w:r>
        <w:r>
          <w:rPr>
            <w:webHidden/>
          </w:rPr>
        </w:r>
        <w:r>
          <w:rPr>
            <w:webHidden/>
          </w:rPr>
          <w:fldChar w:fldCharType="separate"/>
        </w:r>
        <w:r>
          <w:rPr>
            <w:webHidden/>
          </w:rPr>
          <w:t>181</w:t>
        </w:r>
        <w:r>
          <w:rPr>
            <w:webHidden/>
          </w:rPr>
          <w:fldChar w:fldCharType="end"/>
        </w:r>
      </w:hyperlink>
    </w:p>
    <w:p w14:paraId="2E80A8FF" w14:textId="7FF5D21E" w:rsidR="00290430" w:rsidRDefault="00290430">
      <w:pPr>
        <w:pStyle w:val="TDC4"/>
        <w:rPr>
          <w:rFonts w:eastAsiaTheme="minorEastAsia" w:cstheme="minorBidi"/>
          <w:color w:val="auto"/>
          <w:kern w:val="2"/>
          <w:sz w:val="24"/>
          <w:szCs w:val="24"/>
          <w:lang w:val="es-ES"/>
          <w14:ligatures w14:val="standardContextual"/>
        </w:rPr>
      </w:pPr>
      <w:hyperlink w:anchor="_Toc226909942" w:history="1">
        <w:r w:rsidRPr="00EC2C99">
          <w:rPr>
            <w:rStyle w:val="Hipervnculo"/>
          </w:rPr>
          <w:t>InkEquation</w:t>
        </w:r>
        <w:r>
          <w:rPr>
            <w:webHidden/>
          </w:rPr>
          <w:tab/>
        </w:r>
        <w:r>
          <w:rPr>
            <w:webHidden/>
          </w:rPr>
          <w:fldChar w:fldCharType="begin"/>
        </w:r>
        <w:r>
          <w:rPr>
            <w:webHidden/>
          </w:rPr>
          <w:instrText xml:space="preserve"> PAGEREF _Toc226909942 \h </w:instrText>
        </w:r>
        <w:r>
          <w:rPr>
            <w:webHidden/>
          </w:rPr>
        </w:r>
        <w:r>
          <w:rPr>
            <w:webHidden/>
          </w:rPr>
          <w:fldChar w:fldCharType="separate"/>
        </w:r>
        <w:r>
          <w:rPr>
            <w:webHidden/>
          </w:rPr>
          <w:t>181</w:t>
        </w:r>
        <w:r>
          <w:rPr>
            <w:webHidden/>
          </w:rPr>
          <w:fldChar w:fldCharType="end"/>
        </w:r>
      </w:hyperlink>
    </w:p>
    <w:p w14:paraId="18E01D93" w14:textId="2D45E5B1" w:rsidR="00290430" w:rsidRDefault="00290430">
      <w:pPr>
        <w:pStyle w:val="TDC4"/>
        <w:rPr>
          <w:rFonts w:eastAsiaTheme="minorEastAsia" w:cstheme="minorBidi"/>
          <w:color w:val="auto"/>
          <w:kern w:val="2"/>
          <w:sz w:val="24"/>
          <w:szCs w:val="24"/>
          <w:lang w:val="es-ES"/>
          <w14:ligatures w14:val="standardContextual"/>
        </w:rPr>
      </w:pPr>
      <w:hyperlink w:anchor="_Toc226909943" w:history="1">
        <w:r w:rsidRPr="00EC2C99">
          <w:rPr>
            <w:rStyle w:val="Hipervnculo"/>
          </w:rPr>
          <w:t>SymbolInsert</w:t>
        </w:r>
        <w:r>
          <w:rPr>
            <w:webHidden/>
          </w:rPr>
          <w:tab/>
        </w:r>
        <w:r>
          <w:rPr>
            <w:webHidden/>
          </w:rPr>
          <w:fldChar w:fldCharType="begin"/>
        </w:r>
        <w:r>
          <w:rPr>
            <w:webHidden/>
          </w:rPr>
          <w:instrText xml:space="preserve"> PAGEREF _Toc226909943 \h </w:instrText>
        </w:r>
        <w:r>
          <w:rPr>
            <w:webHidden/>
          </w:rPr>
        </w:r>
        <w:r>
          <w:rPr>
            <w:webHidden/>
          </w:rPr>
          <w:fldChar w:fldCharType="separate"/>
        </w:r>
        <w:r>
          <w:rPr>
            <w:webHidden/>
          </w:rPr>
          <w:t>182</w:t>
        </w:r>
        <w:r>
          <w:rPr>
            <w:webHidden/>
          </w:rPr>
          <w:fldChar w:fldCharType="end"/>
        </w:r>
      </w:hyperlink>
    </w:p>
    <w:p w14:paraId="68DB4932" w14:textId="4E926648" w:rsidR="00290430" w:rsidRDefault="00290430">
      <w:pPr>
        <w:pStyle w:val="TDC2"/>
        <w:rPr>
          <w:rFonts w:eastAsiaTheme="minorEastAsia" w:cstheme="minorBidi"/>
          <w:color w:val="auto"/>
          <w:kern w:val="2"/>
          <w:sz w:val="24"/>
          <w:szCs w:val="24"/>
          <w:lang w:val="es-ES"/>
          <w14:ligatures w14:val="standardContextual"/>
        </w:rPr>
      </w:pPr>
      <w:hyperlink w:anchor="_Toc226909944" w:history="1">
        <w:r w:rsidRPr="00EC2C99">
          <w:rPr>
            <w:rStyle w:val="Hipervnculo"/>
          </w:rPr>
          <w:t>Dibujar</w:t>
        </w:r>
        <w:r>
          <w:rPr>
            <w:webHidden/>
          </w:rPr>
          <w:tab/>
        </w:r>
        <w:r>
          <w:rPr>
            <w:webHidden/>
          </w:rPr>
          <w:fldChar w:fldCharType="begin"/>
        </w:r>
        <w:r>
          <w:rPr>
            <w:webHidden/>
          </w:rPr>
          <w:instrText xml:space="preserve"> PAGEREF _Toc226909944 \h </w:instrText>
        </w:r>
        <w:r>
          <w:rPr>
            <w:webHidden/>
          </w:rPr>
        </w:r>
        <w:r>
          <w:rPr>
            <w:webHidden/>
          </w:rPr>
          <w:fldChar w:fldCharType="separate"/>
        </w:r>
        <w:r>
          <w:rPr>
            <w:webHidden/>
          </w:rPr>
          <w:t>184</w:t>
        </w:r>
        <w:r>
          <w:rPr>
            <w:webHidden/>
          </w:rPr>
          <w:fldChar w:fldCharType="end"/>
        </w:r>
      </w:hyperlink>
    </w:p>
    <w:p w14:paraId="3F93F73A" w14:textId="53586B09" w:rsidR="00290430" w:rsidRDefault="00290430">
      <w:pPr>
        <w:pStyle w:val="TDC3"/>
        <w:rPr>
          <w:rFonts w:eastAsiaTheme="minorEastAsia" w:cstheme="minorBidi"/>
          <w:color w:val="auto"/>
          <w:kern w:val="2"/>
          <w:sz w:val="24"/>
          <w:szCs w:val="24"/>
          <w:lang w:val="es-ES"/>
          <w14:ligatures w14:val="standardContextual"/>
        </w:rPr>
      </w:pPr>
      <w:hyperlink w:anchor="_Toc226909945" w:history="1">
        <w:r w:rsidRPr="00EC2C99">
          <w:rPr>
            <w:rStyle w:val="Hipervnculo"/>
          </w:rPr>
          <w:t>Deshacer</w:t>
        </w:r>
        <w:r>
          <w:rPr>
            <w:webHidden/>
          </w:rPr>
          <w:tab/>
        </w:r>
        <w:r>
          <w:rPr>
            <w:webHidden/>
          </w:rPr>
          <w:fldChar w:fldCharType="begin"/>
        </w:r>
        <w:r>
          <w:rPr>
            <w:webHidden/>
          </w:rPr>
          <w:instrText xml:space="preserve"> PAGEREF _Toc226909945 \h </w:instrText>
        </w:r>
        <w:r>
          <w:rPr>
            <w:webHidden/>
          </w:rPr>
        </w:r>
        <w:r>
          <w:rPr>
            <w:webHidden/>
          </w:rPr>
          <w:fldChar w:fldCharType="separate"/>
        </w:r>
        <w:r>
          <w:rPr>
            <w:webHidden/>
          </w:rPr>
          <w:t>184</w:t>
        </w:r>
        <w:r>
          <w:rPr>
            <w:webHidden/>
          </w:rPr>
          <w:fldChar w:fldCharType="end"/>
        </w:r>
      </w:hyperlink>
    </w:p>
    <w:p w14:paraId="2A8053C6" w14:textId="176A4B85" w:rsidR="00290430" w:rsidRDefault="00290430">
      <w:pPr>
        <w:pStyle w:val="TDC4"/>
        <w:rPr>
          <w:rFonts w:eastAsiaTheme="minorEastAsia" w:cstheme="minorBidi"/>
          <w:color w:val="auto"/>
          <w:kern w:val="2"/>
          <w:sz w:val="24"/>
          <w:szCs w:val="24"/>
          <w:lang w:val="es-ES"/>
          <w14:ligatures w14:val="standardContextual"/>
        </w:rPr>
      </w:pPr>
      <w:hyperlink w:anchor="_Toc226909946" w:history="1">
        <w:r w:rsidRPr="00EC2C99">
          <w:rPr>
            <w:rStyle w:val="Hipervnculo"/>
          </w:rPr>
          <w:t>UndoButton</w:t>
        </w:r>
        <w:r>
          <w:rPr>
            <w:webHidden/>
          </w:rPr>
          <w:tab/>
        </w:r>
        <w:r>
          <w:rPr>
            <w:webHidden/>
          </w:rPr>
          <w:fldChar w:fldCharType="begin"/>
        </w:r>
        <w:r>
          <w:rPr>
            <w:webHidden/>
          </w:rPr>
          <w:instrText xml:space="preserve"> PAGEREF _Toc226909946 \h </w:instrText>
        </w:r>
        <w:r>
          <w:rPr>
            <w:webHidden/>
          </w:rPr>
        </w:r>
        <w:r>
          <w:rPr>
            <w:webHidden/>
          </w:rPr>
          <w:fldChar w:fldCharType="separate"/>
        </w:r>
        <w:r>
          <w:rPr>
            <w:webHidden/>
          </w:rPr>
          <w:t>184</w:t>
        </w:r>
        <w:r>
          <w:rPr>
            <w:webHidden/>
          </w:rPr>
          <w:fldChar w:fldCharType="end"/>
        </w:r>
      </w:hyperlink>
    </w:p>
    <w:p w14:paraId="181A9565" w14:textId="1F1030CD" w:rsidR="00290430" w:rsidRDefault="00290430">
      <w:pPr>
        <w:pStyle w:val="TDC4"/>
        <w:rPr>
          <w:rFonts w:eastAsiaTheme="minorEastAsia" w:cstheme="minorBidi"/>
          <w:color w:val="auto"/>
          <w:kern w:val="2"/>
          <w:sz w:val="24"/>
          <w:szCs w:val="24"/>
          <w:lang w:val="es-ES"/>
          <w14:ligatures w14:val="standardContextual"/>
        </w:rPr>
      </w:pPr>
      <w:hyperlink w:anchor="_Toc226909947" w:history="1">
        <w:r w:rsidRPr="00EC2C99">
          <w:rPr>
            <w:rStyle w:val="Hipervnculo"/>
          </w:rPr>
          <w:t>RedoButton</w:t>
        </w:r>
        <w:r>
          <w:rPr>
            <w:webHidden/>
          </w:rPr>
          <w:tab/>
        </w:r>
        <w:r>
          <w:rPr>
            <w:webHidden/>
          </w:rPr>
          <w:fldChar w:fldCharType="begin"/>
        </w:r>
        <w:r>
          <w:rPr>
            <w:webHidden/>
          </w:rPr>
          <w:instrText xml:space="preserve"> PAGEREF _Toc226909947 \h </w:instrText>
        </w:r>
        <w:r>
          <w:rPr>
            <w:webHidden/>
          </w:rPr>
        </w:r>
        <w:r>
          <w:rPr>
            <w:webHidden/>
          </w:rPr>
          <w:fldChar w:fldCharType="separate"/>
        </w:r>
        <w:r>
          <w:rPr>
            <w:webHidden/>
          </w:rPr>
          <w:t>184</w:t>
        </w:r>
        <w:r>
          <w:rPr>
            <w:webHidden/>
          </w:rPr>
          <w:fldChar w:fldCharType="end"/>
        </w:r>
      </w:hyperlink>
    </w:p>
    <w:p w14:paraId="4EE1FB96" w14:textId="1745F9AE" w:rsidR="00290430" w:rsidRDefault="00290430">
      <w:pPr>
        <w:pStyle w:val="TDC3"/>
        <w:rPr>
          <w:rFonts w:eastAsiaTheme="minorEastAsia" w:cstheme="minorBidi"/>
          <w:color w:val="auto"/>
          <w:kern w:val="2"/>
          <w:sz w:val="24"/>
          <w:szCs w:val="24"/>
          <w:lang w:val="es-ES"/>
          <w14:ligatures w14:val="standardContextual"/>
        </w:rPr>
      </w:pPr>
      <w:hyperlink w:anchor="_Toc226909948" w:history="1">
        <w:r w:rsidRPr="00EC2C99">
          <w:rPr>
            <w:rStyle w:val="Hipervnculo"/>
          </w:rPr>
          <w:t>Herramientas de dibujo</w:t>
        </w:r>
        <w:r>
          <w:rPr>
            <w:webHidden/>
          </w:rPr>
          <w:tab/>
        </w:r>
        <w:r>
          <w:rPr>
            <w:webHidden/>
          </w:rPr>
          <w:fldChar w:fldCharType="begin"/>
        </w:r>
        <w:r>
          <w:rPr>
            <w:webHidden/>
          </w:rPr>
          <w:instrText xml:space="preserve"> PAGEREF _Toc226909948 \h </w:instrText>
        </w:r>
        <w:r>
          <w:rPr>
            <w:webHidden/>
          </w:rPr>
        </w:r>
        <w:r>
          <w:rPr>
            <w:webHidden/>
          </w:rPr>
          <w:fldChar w:fldCharType="separate"/>
        </w:r>
        <w:r>
          <w:rPr>
            <w:webHidden/>
          </w:rPr>
          <w:t>186</w:t>
        </w:r>
        <w:r>
          <w:rPr>
            <w:webHidden/>
          </w:rPr>
          <w:fldChar w:fldCharType="end"/>
        </w:r>
      </w:hyperlink>
    </w:p>
    <w:p w14:paraId="4E7D96AA" w14:textId="6FBFBC99" w:rsidR="00290430" w:rsidRDefault="00290430">
      <w:pPr>
        <w:pStyle w:val="TDC4"/>
        <w:rPr>
          <w:rFonts w:eastAsiaTheme="minorEastAsia" w:cstheme="minorBidi"/>
          <w:color w:val="auto"/>
          <w:kern w:val="2"/>
          <w:sz w:val="24"/>
          <w:szCs w:val="24"/>
          <w:lang w:val="es-ES"/>
          <w14:ligatures w14:val="standardContextual"/>
        </w:rPr>
      </w:pPr>
      <w:hyperlink w:anchor="_Toc226909949" w:history="1">
        <w:r w:rsidRPr="00EC2C99">
          <w:rPr>
            <w:rStyle w:val="Hipervnculo"/>
          </w:rPr>
          <w:t>InkToolboxWithEraserAndLasso</w:t>
        </w:r>
        <w:r>
          <w:rPr>
            <w:webHidden/>
          </w:rPr>
          <w:tab/>
        </w:r>
        <w:r>
          <w:rPr>
            <w:webHidden/>
          </w:rPr>
          <w:fldChar w:fldCharType="begin"/>
        </w:r>
        <w:r>
          <w:rPr>
            <w:webHidden/>
          </w:rPr>
          <w:instrText xml:space="preserve"> PAGEREF _Toc226909949 \h </w:instrText>
        </w:r>
        <w:r>
          <w:rPr>
            <w:webHidden/>
          </w:rPr>
        </w:r>
        <w:r>
          <w:rPr>
            <w:webHidden/>
          </w:rPr>
          <w:fldChar w:fldCharType="separate"/>
        </w:r>
        <w:r>
          <w:rPr>
            <w:webHidden/>
          </w:rPr>
          <w:t>186</w:t>
        </w:r>
        <w:r>
          <w:rPr>
            <w:webHidden/>
          </w:rPr>
          <w:fldChar w:fldCharType="end"/>
        </w:r>
      </w:hyperlink>
    </w:p>
    <w:p w14:paraId="4309C42F" w14:textId="59C87C45" w:rsidR="00290430" w:rsidRDefault="00290430">
      <w:pPr>
        <w:pStyle w:val="TDC4"/>
        <w:rPr>
          <w:rFonts w:eastAsiaTheme="minorEastAsia" w:cstheme="minorBidi"/>
          <w:color w:val="auto"/>
          <w:kern w:val="2"/>
          <w:sz w:val="24"/>
          <w:szCs w:val="24"/>
          <w:lang w:val="es-ES"/>
          <w14:ligatures w14:val="standardContextual"/>
        </w:rPr>
      </w:pPr>
      <w:hyperlink w:anchor="_Toc226909950" w:history="1">
        <w:r w:rsidRPr="00EC2C99">
          <w:rPr>
            <w:rStyle w:val="Hipervnculo"/>
          </w:rPr>
          <w:t>InkEditorInkGestureHelp</w:t>
        </w:r>
        <w:r>
          <w:rPr>
            <w:webHidden/>
          </w:rPr>
          <w:tab/>
        </w:r>
        <w:r>
          <w:rPr>
            <w:webHidden/>
          </w:rPr>
          <w:fldChar w:fldCharType="begin"/>
        </w:r>
        <w:r>
          <w:rPr>
            <w:webHidden/>
          </w:rPr>
          <w:instrText xml:space="preserve"> PAGEREF _Toc226909950 \h </w:instrText>
        </w:r>
        <w:r>
          <w:rPr>
            <w:webHidden/>
          </w:rPr>
        </w:r>
        <w:r>
          <w:rPr>
            <w:webHidden/>
          </w:rPr>
          <w:fldChar w:fldCharType="separate"/>
        </w:r>
        <w:r>
          <w:rPr>
            <w:webHidden/>
          </w:rPr>
          <w:t>186</w:t>
        </w:r>
        <w:r>
          <w:rPr>
            <w:webHidden/>
          </w:rPr>
          <w:fldChar w:fldCharType="end"/>
        </w:r>
      </w:hyperlink>
    </w:p>
    <w:p w14:paraId="68B82367" w14:textId="68E54B22" w:rsidR="00290430" w:rsidRDefault="00290430">
      <w:pPr>
        <w:pStyle w:val="TDC3"/>
        <w:rPr>
          <w:rFonts w:eastAsiaTheme="minorEastAsia" w:cstheme="minorBidi"/>
          <w:color w:val="auto"/>
          <w:kern w:val="2"/>
          <w:sz w:val="24"/>
          <w:szCs w:val="24"/>
          <w:lang w:val="es-ES"/>
          <w14:ligatures w14:val="standardContextual"/>
        </w:rPr>
      </w:pPr>
      <w:hyperlink w:anchor="_Toc226909951" w:history="1">
        <w:r w:rsidRPr="00EC2C99">
          <w:rPr>
            <w:rStyle w:val="Hipervnculo"/>
          </w:rPr>
          <w:t>Convertir</w:t>
        </w:r>
        <w:r>
          <w:rPr>
            <w:webHidden/>
          </w:rPr>
          <w:tab/>
        </w:r>
        <w:r>
          <w:rPr>
            <w:webHidden/>
          </w:rPr>
          <w:fldChar w:fldCharType="begin"/>
        </w:r>
        <w:r>
          <w:rPr>
            <w:webHidden/>
          </w:rPr>
          <w:instrText xml:space="preserve"> PAGEREF _Toc226909951 \h </w:instrText>
        </w:r>
        <w:r>
          <w:rPr>
            <w:webHidden/>
          </w:rPr>
        </w:r>
        <w:r>
          <w:rPr>
            <w:webHidden/>
          </w:rPr>
          <w:fldChar w:fldCharType="separate"/>
        </w:r>
        <w:r>
          <w:rPr>
            <w:webHidden/>
          </w:rPr>
          <w:t>187</w:t>
        </w:r>
        <w:r>
          <w:rPr>
            <w:webHidden/>
          </w:rPr>
          <w:fldChar w:fldCharType="end"/>
        </w:r>
      </w:hyperlink>
    </w:p>
    <w:p w14:paraId="7B330892" w14:textId="37784D9B" w:rsidR="00290430" w:rsidRDefault="00290430">
      <w:pPr>
        <w:pStyle w:val="TDC4"/>
        <w:rPr>
          <w:rFonts w:eastAsiaTheme="minorEastAsia" w:cstheme="minorBidi"/>
          <w:color w:val="auto"/>
          <w:kern w:val="2"/>
          <w:sz w:val="24"/>
          <w:szCs w:val="24"/>
          <w:lang w:val="es-ES"/>
          <w14:ligatures w14:val="standardContextual"/>
        </w:rPr>
      </w:pPr>
      <w:hyperlink w:anchor="_Toc226909952" w:history="1">
        <w:r w:rsidRPr="00EC2C99">
          <w:rPr>
            <w:rStyle w:val="Hipervnculo"/>
          </w:rPr>
          <w:t>DiagrammingOnline</w:t>
        </w:r>
        <w:r>
          <w:rPr>
            <w:webHidden/>
          </w:rPr>
          <w:tab/>
        </w:r>
        <w:r>
          <w:rPr>
            <w:webHidden/>
          </w:rPr>
          <w:fldChar w:fldCharType="begin"/>
        </w:r>
        <w:r>
          <w:rPr>
            <w:webHidden/>
          </w:rPr>
          <w:instrText xml:space="preserve"> PAGEREF _Toc226909952 \h </w:instrText>
        </w:r>
        <w:r>
          <w:rPr>
            <w:webHidden/>
          </w:rPr>
        </w:r>
        <w:r>
          <w:rPr>
            <w:webHidden/>
          </w:rPr>
          <w:fldChar w:fldCharType="separate"/>
        </w:r>
        <w:r>
          <w:rPr>
            <w:webHidden/>
          </w:rPr>
          <w:t>187</w:t>
        </w:r>
        <w:r>
          <w:rPr>
            <w:webHidden/>
          </w:rPr>
          <w:fldChar w:fldCharType="end"/>
        </w:r>
      </w:hyperlink>
    </w:p>
    <w:p w14:paraId="6FDCC74A" w14:textId="23B279A2" w:rsidR="00290430" w:rsidRDefault="00290430">
      <w:pPr>
        <w:pStyle w:val="TDC4"/>
        <w:rPr>
          <w:rFonts w:eastAsiaTheme="minorEastAsia" w:cstheme="minorBidi"/>
          <w:color w:val="auto"/>
          <w:kern w:val="2"/>
          <w:sz w:val="24"/>
          <w:szCs w:val="24"/>
          <w:lang w:val="es-ES"/>
          <w14:ligatures w14:val="standardContextual"/>
        </w:rPr>
      </w:pPr>
      <w:hyperlink w:anchor="_Toc226909953" w:history="1">
        <w:r w:rsidRPr="00EC2C99">
          <w:rPr>
            <w:rStyle w:val="Hipervnculo"/>
          </w:rPr>
          <w:t>SelectionToMathConvert</w:t>
        </w:r>
        <w:r>
          <w:rPr>
            <w:webHidden/>
          </w:rPr>
          <w:tab/>
        </w:r>
        <w:r>
          <w:rPr>
            <w:webHidden/>
          </w:rPr>
          <w:fldChar w:fldCharType="begin"/>
        </w:r>
        <w:r>
          <w:rPr>
            <w:webHidden/>
          </w:rPr>
          <w:instrText xml:space="preserve"> PAGEREF _Toc226909953 \h </w:instrText>
        </w:r>
        <w:r>
          <w:rPr>
            <w:webHidden/>
          </w:rPr>
        </w:r>
        <w:r>
          <w:rPr>
            <w:webHidden/>
          </w:rPr>
          <w:fldChar w:fldCharType="separate"/>
        </w:r>
        <w:r>
          <w:rPr>
            <w:webHidden/>
          </w:rPr>
          <w:t>188</w:t>
        </w:r>
        <w:r>
          <w:rPr>
            <w:webHidden/>
          </w:rPr>
          <w:fldChar w:fldCharType="end"/>
        </w:r>
      </w:hyperlink>
    </w:p>
    <w:p w14:paraId="03D664A3" w14:textId="09B211CF" w:rsidR="00290430" w:rsidRDefault="00290430">
      <w:pPr>
        <w:pStyle w:val="TDC3"/>
        <w:rPr>
          <w:rFonts w:eastAsiaTheme="minorEastAsia" w:cstheme="minorBidi"/>
          <w:color w:val="auto"/>
          <w:kern w:val="2"/>
          <w:sz w:val="24"/>
          <w:szCs w:val="24"/>
          <w:lang w:val="es-ES"/>
          <w14:ligatures w14:val="standardContextual"/>
        </w:rPr>
      </w:pPr>
      <w:hyperlink w:anchor="_Toc226909954" w:history="1">
        <w:r w:rsidRPr="00EC2C99">
          <w:rPr>
            <w:rStyle w:val="Hipervnculo"/>
          </w:rPr>
          <w:t>Reproduccion</w:t>
        </w:r>
        <w:r>
          <w:rPr>
            <w:webHidden/>
          </w:rPr>
          <w:tab/>
        </w:r>
        <w:r>
          <w:rPr>
            <w:webHidden/>
          </w:rPr>
          <w:fldChar w:fldCharType="begin"/>
        </w:r>
        <w:r>
          <w:rPr>
            <w:webHidden/>
          </w:rPr>
          <w:instrText xml:space="preserve"> PAGEREF _Toc226909954 \h </w:instrText>
        </w:r>
        <w:r>
          <w:rPr>
            <w:webHidden/>
          </w:rPr>
        </w:r>
        <w:r>
          <w:rPr>
            <w:webHidden/>
          </w:rPr>
          <w:fldChar w:fldCharType="separate"/>
        </w:r>
        <w:r>
          <w:rPr>
            <w:webHidden/>
          </w:rPr>
          <w:t>188</w:t>
        </w:r>
        <w:r>
          <w:rPr>
            <w:webHidden/>
          </w:rPr>
          <w:fldChar w:fldCharType="end"/>
        </w:r>
      </w:hyperlink>
    </w:p>
    <w:p w14:paraId="52DF7357" w14:textId="377BC920" w:rsidR="00290430" w:rsidRDefault="00290430">
      <w:pPr>
        <w:pStyle w:val="TDC4"/>
        <w:rPr>
          <w:rFonts w:eastAsiaTheme="minorEastAsia" w:cstheme="minorBidi"/>
          <w:color w:val="auto"/>
          <w:kern w:val="2"/>
          <w:sz w:val="24"/>
          <w:szCs w:val="24"/>
          <w:lang w:val="es-ES"/>
          <w14:ligatures w14:val="standardContextual"/>
        </w:rPr>
      </w:pPr>
      <w:hyperlink w:anchor="_Toc226909955" w:history="1">
        <w:r w:rsidRPr="00EC2C99">
          <w:rPr>
            <w:rStyle w:val="Hipervnculo"/>
          </w:rPr>
          <w:t>Replay</w:t>
        </w:r>
        <w:r>
          <w:rPr>
            <w:webHidden/>
          </w:rPr>
          <w:tab/>
        </w:r>
        <w:r>
          <w:rPr>
            <w:webHidden/>
          </w:rPr>
          <w:fldChar w:fldCharType="begin"/>
        </w:r>
        <w:r>
          <w:rPr>
            <w:webHidden/>
          </w:rPr>
          <w:instrText xml:space="preserve"> PAGEREF _Toc226909955 \h </w:instrText>
        </w:r>
        <w:r>
          <w:rPr>
            <w:webHidden/>
          </w:rPr>
        </w:r>
        <w:r>
          <w:rPr>
            <w:webHidden/>
          </w:rPr>
          <w:fldChar w:fldCharType="separate"/>
        </w:r>
        <w:r>
          <w:rPr>
            <w:webHidden/>
          </w:rPr>
          <w:t>188</w:t>
        </w:r>
        <w:r>
          <w:rPr>
            <w:webHidden/>
          </w:rPr>
          <w:fldChar w:fldCharType="end"/>
        </w:r>
      </w:hyperlink>
    </w:p>
    <w:p w14:paraId="6158BE4C" w14:textId="7B16D7D4" w:rsidR="00290430" w:rsidRDefault="00290430">
      <w:pPr>
        <w:pStyle w:val="TDC3"/>
        <w:rPr>
          <w:rFonts w:eastAsiaTheme="minorEastAsia" w:cstheme="minorBidi"/>
          <w:color w:val="auto"/>
          <w:kern w:val="2"/>
          <w:sz w:val="24"/>
          <w:szCs w:val="24"/>
          <w:lang w:val="es-ES"/>
          <w14:ligatures w14:val="standardContextual"/>
        </w:rPr>
      </w:pPr>
      <w:hyperlink w:anchor="_Toc226909956" w:history="1">
        <w:r w:rsidRPr="00EC2C99">
          <w:rPr>
            <w:rStyle w:val="Hipervnculo"/>
          </w:rPr>
          <w:t>Ayuda</w:t>
        </w:r>
        <w:r>
          <w:rPr>
            <w:webHidden/>
          </w:rPr>
          <w:tab/>
        </w:r>
        <w:r>
          <w:rPr>
            <w:webHidden/>
          </w:rPr>
          <w:fldChar w:fldCharType="begin"/>
        </w:r>
        <w:r>
          <w:rPr>
            <w:webHidden/>
          </w:rPr>
          <w:instrText xml:space="preserve"> PAGEREF _Toc226909956 \h </w:instrText>
        </w:r>
        <w:r>
          <w:rPr>
            <w:webHidden/>
          </w:rPr>
        </w:r>
        <w:r>
          <w:rPr>
            <w:webHidden/>
          </w:rPr>
          <w:fldChar w:fldCharType="separate"/>
        </w:r>
        <w:r>
          <w:rPr>
            <w:webHidden/>
          </w:rPr>
          <w:t>189</w:t>
        </w:r>
        <w:r>
          <w:rPr>
            <w:webHidden/>
          </w:rPr>
          <w:fldChar w:fldCharType="end"/>
        </w:r>
      </w:hyperlink>
    </w:p>
    <w:p w14:paraId="248966D1" w14:textId="0926E2C5" w:rsidR="00290430" w:rsidRDefault="00290430">
      <w:pPr>
        <w:pStyle w:val="TDC4"/>
        <w:rPr>
          <w:rFonts w:eastAsiaTheme="minorEastAsia" w:cstheme="minorBidi"/>
          <w:color w:val="auto"/>
          <w:kern w:val="2"/>
          <w:sz w:val="24"/>
          <w:szCs w:val="24"/>
          <w:lang w:val="es-ES"/>
          <w14:ligatures w14:val="standardContextual"/>
        </w:rPr>
      </w:pPr>
      <w:hyperlink w:anchor="_Toc226909957" w:history="1">
        <w:r w:rsidRPr="00EC2C99">
          <w:rPr>
            <w:rStyle w:val="Hipervnculo"/>
          </w:rPr>
          <w:t>PenAndInkHelp</w:t>
        </w:r>
        <w:r>
          <w:rPr>
            <w:webHidden/>
          </w:rPr>
          <w:tab/>
        </w:r>
        <w:r>
          <w:rPr>
            <w:webHidden/>
          </w:rPr>
          <w:fldChar w:fldCharType="begin"/>
        </w:r>
        <w:r>
          <w:rPr>
            <w:webHidden/>
          </w:rPr>
          <w:instrText xml:space="preserve"> PAGEREF _Toc226909957 \h </w:instrText>
        </w:r>
        <w:r>
          <w:rPr>
            <w:webHidden/>
          </w:rPr>
        </w:r>
        <w:r>
          <w:rPr>
            <w:webHidden/>
          </w:rPr>
          <w:fldChar w:fldCharType="separate"/>
        </w:r>
        <w:r>
          <w:rPr>
            <w:webHidden/>
          </w:rPr>
          <w:t>189</w:t>
        </w:r>
        <w:r>
          <w:rPr>
            <w:webHidden/>
          </w:rPr>
          <w:fldChar w:fldCharType="end"/>
        </w:r>
      </w:hyperlink>
    </w:p>
    <w:p w14:paraId="463A2768" w14:textId="3E7F12B7" w:rsidR="00290430" w:rsidRDefault="00290430">
      <w:pPr>
        <w:pStyle w:val="TDC2"/>
        <w:rPr>
          <w:rFonts w:eastAsiaTheme="minorEastAsia" w:cstheme="minorBidi"/>
          <w:color w:val="auto"/>
          <w:kern w:val="2"/>
          <w:sz w:val="24"/>
          <w:szCs w:val="24"/>
          <w:lang w:val="es-ES"/>
          <w14:ligatures w14:val="standardContextual"/>
        </w:rPr>
      </w:pPr>
      <w:hyperlink w:anchor="_Toc226909958" w:history="1">
        <w:r w:rsidRPr="00EC2C99">
          <w:rPr>
            <w:rStyle w:val="Hipervnculo"/>
          </w:rPr>
          <w:t>Disposicion de pagina</w:t>
        </w:r>
        <w:r>
          <w:rPr>
            <w:webHidden/>
          </w:rPr>
          <w:tab/>
        </w:r>
        <w:r>
          <w:rPr>
            <w:webHidden/>
          </w:rPr>
          <w:fldChar w:fldCharType="begin"/>
        </w:r>
        <w:r>
          <w:rPr>
            <w:webHidden/>
          </w:rPr>
          <w:instrText xml:space="preserve"> PAGEREF _Toc226909958 \h </w:instrText>
        </w:r>
        <w:r>
          <w:rPr>
            <w:webHidden/>
          </w:rPr>
        </w:r>
        <w:r>
          <w:rPr>
            <w:webHidden/>
          </w:rPr>
          <w:fldChar w:fldCharType="separate"/>
        </w:r>
        <w:r>
          <w:rPr>
            <w:webHidden/>
          </w:rPr>
          <w:t>191</w:t>
        </w:r>
        <w:r>
          <w:rPr>
            <w:webHidden/>
          </w:rPr>
          <w:fldChar w:fldCharType="end"/>
        </w:r>
      </w:hyperlink>
    </w:p>
    <w:p w14:paraId="4006A58F" w14:textId="4119E363" w:rsidR="00290430" w:rsidRDefault="00290430">
      <w:pPr>
        <w:pStyle w:val="TDC3"/>
        <w:rPr>
          <w:rFonts w:eastAsiaTheme="minorEastAsia" w:cstheme="minorBidi"/>
          <w:color w:val="auto"/>
          <w:kern w:val="2"/>
          <w:sz w:val="24"/>
          <w:szCs w:val="24"/>
          <w:lang w:val="es-ES"/>
          <w14:ligatures w14:val="standardContextual"/>
        </w:rPr>
      </w:pPr>
      <w:hyperlink w:anchor="_Toc226909959" w:history="1">
        <w:r w:rsidRPr="00EC2C99">
          <w:rPr>
            <w:rStyle w:val="Hipervnculo"/>
          </w:rPr>
          <w:t>Temas</w:t>
        </w:r>
        <w:r>
          <w:rPr>
            <w:webHidden/>
          </w:rPr>
          <w:tab/>
        </w:r>
        <w:r>
          <w:rPr>
            <w:webHidden/>
          </w:rPr>
          <w:fldChar w:fldCharType="begin"/>
        </w:r>
        <w:r>
          <w:rPr>
            <w:webHidden/>
          </w:rPr>
          <w:instrText xml:space="preserve"> PAGEREF _Toc226909959 \h </w:instrText>
        </w:r>
        <w:r>
          <w:rPr>
            <w:webHidden/>
          </w:rPr>
        </w:r>
        <w:r>
          <w:rPr>
            <w:webHidden/>
          </w:rPr>
          <w:fldChar w:fldCharType="separate"/>
        </w:r>
        <w:r>
          <w:rPr>
            <w:webHidden/>
          </w:rPr>
          <w:t>191</w:t>
        </w:r>
        <w:r>
          <w:rPr>
            <w:webHidden/>
          </w:rPr>
          <w:fldChar w:fldCharType="end"/>
        </w:r>
      </w:hyperlink>
    </w:p>
    <w:p w14:paraId="5A0A448D" w14:textId="265267B1" w:rsidR="00290430" w:rsidRDefault="00290430">
      <w:pPr>
        <w:pStyle w:val="TDC4"/>
        <w:rPr>
          <w:rFonts w:eastAsiaTheme="minorEastAsia" w:cstheme="minorBidi"/>
          <w:color w:val="auto"/>
          <w:kern w:val="2"/>
          <w:sz w:val="24"/>
          <w:szCs w:val="24"/>
          <w:lang w:val="es-ES"/>
          <w14:ligatures w14:val="standardContextual"/>
        </w:rPr>
      </w:pPr>
      <w:hyperlink w:anchor="_Toc226909960" w:history="1">
        <w:r w:rsidRPr="00EC2C99">
          <w:rPr>
            <w:rStyle w:val="Hipervnculo"/>
          </w:rPr>
          <w:t>ThemesGallery</w:t>
        </w:r>
        <w:r>
          <w:rPr>
            <w:webHidden/>
          </w:rPr>
          <w:tab/>
        </w:r>
        <w:r>
          <w:rPr>
            <w:webHidden/>
          </w:rPr>
          <w:fldChar w:fldCharType="begin"/>
        </w:r>
        <w:r>
          <w:rPr>
            <w:webHidden/>
          </w:rPr>
          <w:instrText xml:space="preserve"> PAGEREF _Toc226909960 \h </w:instrText>
        </w:r>
        <w:r>
          <w:rPr>
            <w:webHidden/>
          </w:rPr>
        </w:r>
        <w:r>
          <w:rPr>
            <w:webHidden/>
          </w:rPr>
          <w:fldChar w:fldCharType="separate"/>
        </w:r>
        <w:r>
          <w:rPr>
            <w:webHidden/>
          </w:rPr>
          <w:t>191</w:t>
        </w:r>
        <w:r>
          <w:rPr>
            <w:webHidden/>
          </w:rPr>
          <w:fldChar w:fldCharType="end"/>
        </w:r>
      </w:hyperlink>
    </w:p>
    <w:p w14:paraId="56F4BAC0" w14:textId="1427AF3B" w:rsidR="00290430" w:rsidRDefault="00290430">
      <w:pPr>
        <w:pStyle w:val="TDC4"/>
        <w:rPr>
          <w:rFonts w:eastAsiaTheme="minorEastAsia" w:cstheme="minorBidi"/>
          <w:color w:val="auto"/>
          <w:kern w:val="2"/>
          <w:sz w:val="24"/>
          <w:szCs w:val="24"/>
          <w:lang w:val="es-ES"/>
          <w14:ligatures w14:val="standardContextual"/>
        </w:rPr>
      </w:pPr>
      <w:hyperlink w:anchor="_Toc226909961" w:history="1">
        <w:r w:rsidRPr="00EC2C99">
          <w:rPr>
            <w:rStyle w:val="Hipervnculo"/>
          </w:rPr>
          <w:t>ThemeSearchOfficeOnline</w:t>
        </w:r>
        <w:r>
          <w:rPr>
            <w:webHidden/>
          </w:rPr>
          <w:tab/>
        </w:r>
        <w:r>
          <w:rPr>
            <w:webHidden/>
          </w:rPr>
          <w:fldChar w:fldCharType="begin"/>
        </w:r>
        <w:r>
          <w:rPr>
            <w:webHidden/>
          </w:rPr>
          <w:instrText xml:space="preserve"> PAGEREF _Toc226909961 \h </w:instrText>
        </w:r>
        <w:r>
          <w:rPr>
            <w:webHidden/>
          </w:rPr>
        </w:r>
        <w:r>
          <w:rPr>
            <w:webHidden/>
          </w:rPr>
          <w:fldChar w:fldCharType="separate"/>
        </w:r>
        <w:r>
          <w:rPr>
            <w:webHidden/>
          </w:rPr>
          <w:t>191</w:t>
        </w:r>
        <w:r>
          <w:rPr>
            <w:webHidden/>
          </w:rPr>
          <w:fldChar w:fldCharType="end"/>
        </w:r>
      </w:hyperlink>
    </w:p>
    <w:p w14:paraId="05AD3650" w14:textId="55B79B5B" w:rsidR="00290430" w:rsidRDefault="00290430">
      <w:pPr>
        <w:pStyle w:val="TDC4"/>
        <w:rPr>
          <w:rFonts w:eastAsiaTheme="minorEastAsia" w:cstheme="minorBidi"/>
          <w:color w:val="auto"/>
          <w:kern w:val="2"/>
          <w:sz w:val="24"/>
          <w:szCs w:val="24"/>
          <w:lang w:val="es-ES"/>
          <w14:ligatures w14:val="standardContextual"/>
        </w:rPr>
      </w:pPr>
      <w:hyperlink w:anchor="_Toc226909962" w:history="1">
        <w:r w:rsidRPr="00EC2C99">
          <w:rPr>
            <w:rStyle w:val="Hipervnculo"/>
          </w:rPr>
          <w:t>ThemeBrowseForThemes</w:t>
        </w:r>
        <w:r>
          <w:rPr>
            <w:webHidden/>
          </w:rPr>
          <w:tab/>
        </w:r>
        <w:r>
          <w:rPr>
            <w:webHidden/>
          </w:rPr>
          <w:fldChar w:fldCharType="begin"/>
        </w:r>
        <w:r>
          <w:rPr>
            <w:webHidden/>
          </w:rPr>
          <w:instrText xml:space="preserve"> PAGEREF _Toc226909962 \h </w:instrText>
        </w:r>
        <w:r>
          <w:rPr>
            <w:webHidden/>
          </w:rPr>
        </w:r>
        <w:r>
          <w:rPr>
            <w:webHidden/>
          </w:rPr>
          <w:fldChar w:fldCharType="separate"/>
        </w:r>
        <w:r>
          <w:rPr>
            <w:webHidden/>
          </w:rPr>
          <w:t>192</w:t>
        </w:r>
        <w:r>
          <w:rPr>
            <w:webHidden/>
          </w:rPr>
          <w:fldChar w:fldCharType="end"/>
        </w:r>
      </w:hyperlink>
    </w:p>
    <w:p w14:paraId="61095761" w14:textId="65ECF8C3" w:rsidR="00290430" w:rsidRDefault="00290430">
      <w:pPr>
        <w:pStyle w:val="TDC4"/>
        <w:rPr>
          <w:rFonts w:eastAsiaTheme="minorEastAsia" w:cstheme="minorBidi"/>
          <w:color w:val="auto"/>
          <w:kern w:val="2"/>
          <w:sz w:val="24"/>
          <w:szCs w:val="24"/>
          <w:lang w:val="es-ES"/>
          <w14:ligatures w14:val="standardContextual"/>
        </w:rPr>
      </w:pPr>
      <w:hyperlink w:anchor="_Toc226909963" w:history="1">
        <w:r w:rsidRPr="00EC2C99">
          <w:rPr>
            <w:rStyle w:val="Hipervnculo"/>
          </w:rPr>
          <w:t>ThemeSaveCurrent</w:t>
        </w:r>
        <w:r>
          <w:rPr>
            <w:webHidden/>
          </w:rPr>
          <w:tab/>
        </w:r>
        <w:r>
          <w:rPr>
            <w:webHidden/>
          </w:rPr>
          <w:fldChar w:fldCharType="begin"/>
        </w:r>
        <w:r>
          <w:rPr>
            <w:webHidden/>
          </w:rPr>
          <w:instrText xml:space="preserve"> PAGEREF _Toc226909963 \h </w:instrText>
        </w:r>
        <w:r>
          <w:rPr>
            <w:webHidden/>
          </w:rPr>
        </w:r>
        <w:r>
          <w:rPr>
            <w:webHidden/>
          </w:rPr>
          <w:fldChar w:fldCharType="separate"/>
        </w:r>
        <w:r>
          <w:rPr>
            <w:webHidden/>
          </w:rPr>
          <w:t>193</w:t>
        </w:r>
        <w:r>
          <w:rPr>
            <w:webHidden/>
          </w:rPr>
          <w:fldChar w:fldCharType="end"/>
        </w:r>
      </w:hyperlink>
    </w:p>
    <w:p w14:paraId="3E6A068B" w14:textId="3D83C161" w:rsidR="00290430" w:rsidRDefault="00290430">
      <w:pPr>
        <w:pStyle w:val="TDC4"/>
        <w:rPr>
          <w:rFonts w:eastAsiaTheme="minorEastAsia" w:cstheme="minorBidi"/>
          <w:color w:val="auto"/>
          <w:kern w:val="2"/>
          <w:sz w:val="24"/>
          <w:szCs w:val="24"/>
          <w:lang w:val="es-ES"/>
          <w14:ligatures w14:val="standardContextual"/>
        </w:rPr>
      </w:pPr>
      <w:hyperlink w:anchor="_Toc226909964" w:history="1">
        <w:r w:rsidRPr="00EC2C99">
          <w:rPr>
            <w:rStyle w:val="Hipervnculo"/>
          </w:rPr>
          <w:t>ThemeColorsGallery</w:t>
        </w:r>
        <w:r>
          <w:rPr>
            <w:webHidden/>
          </w:rPr>
          <w:tab/>
        </w:r>
        <w:r>
          <w:rPr>
            <w:webHidden/>
          </w:rPr>
          <w:fldChar w:fldCharType="begin"/>
        </w:r>
        <w:r>
          <w:rPr>
            <w:webHidden/>
          </w:rPr>
          <w:instrText xml:space="preserve"> PAGEREF _Toc226909964 \h </w:instrText>
        </w:r>
        <w:r>
          <w:rPr>
            <w:webHidden/>
          </w:rPr>
        </w:r>
        <w:r>
          <w:rPr>
            <w:webHidden/>
          </w:rPr>
          <w:fldChar w:fldCharType="separate"/>
        </w:r>
        <w:r>
          <w:rPr>
            <w:webHidden/>
          </w:rPr>
          <w:t>194</w:t>
        </w:r>
        <w:r>
          <w:rPr>
            <w:webHidden/>
          </w:rPr>
          <w:fldChar w:fldCharType="end"/>
        </w:r>
      </w:hyperlink>
    </w:p>
    <w:p w14:paraId="0489E854" w14:textId="14B2DBCE" w:rsidR="00290430" w:rsidRDefault="00290430">
      <w:pPr>
        <w:pStyle w:val="TDC4"/>
        <w:rPr>
          <w:rFonts w:eastAsiaTheme="minorEastAsia" w:cstheme="minorBidi"/>
          <w:color w:val="auto"/>
          <w:kern w:val="2"/>
          <w:sz w:val="24"/>
          <w:szCs w:val="24"/>
          <w:lang w:val="es-ES"/>
          <w14:ligatures w14:val="standardContextual"/>
        </w:rPr>
      </w:pPr>
      <w:hyperlink w:anchor="_Toc226909965" w:history="1">
        <w:r w:rsidRPr="00EC2C99">
          <w:rPr>
            <w:rStyle w:val="Hipervnculo"/>
          </w:rPr>
          <w:t>ThemeColorsCreateNew</w:t>
        </w:r>
        <w:r>
          <w:rPr>
            <w:webHidden/>
          </w:rPr>
          <w:tab/>
        </w:r>
        <w:r>
          <w:rPr>
            <w:webHidden/>
          </w:rPr>
          <w:fldChar w:fldCharType="begin"/>
        </w:r>
        <w:r>
          <w:rPr>
            <w:webHidden/>
          </w:rPr>
          <w:instrText xml:space="preserve"> PAGEREF _Toc226909965 \h </w:instrText>
        </w:r>
        <w:r>
          <w:rPr>
            <w:webHidden/>
          </w:rPr>
        </w:r>
        <w:r>
          <w:rPr>
            <w:webHidden/>
          </w:rPr>
          <w:fldChar w:fldCharType="separate"/>
        </w:r>
        <w:r>
          <w:rPr>
            <w:webHidden/>
          </w:rPr>
          <w:t>194</w:t>
        </w:r>
        <w:r>
          <w:rPr>
            <w:webHidden/>
          </w:rPr>
          <w:fldChar w:fldCharType="end"/>
        </w:r>
      </w:hyperlink>
    </w:p>
    <w:p w14:paraId="39A28C39" w14:textId="22C721F7" w:rsidR="00290430" w:rsidRDefault="00290430">
      <w:pPr>
        <w:pStyle w:val="TDC4"/>
        <w:rPr>
          <w:rFonts w:eastAsiaTheme="minorEastAsia" w:cstheme="minorBidi"/>
          <w:color w:val="auto"/>
          <w:kern w:val="2"/>
          <w:sz w:val="24"/>
          <w:szCs w:val="24"/>
          <w:lang w:val="es-ES"/>
          <w14:ligatures w14:val="standardContextual"/>
        </w:rPr>
      </w:pPr>
      <w:hyperlink w:anchor="_Toc226909966" w:history="1">
        <w:r w:rsidRPr="00EC2C99">
          <w:rPr>
            <w:rStyle w:val="Hipervnculo"/>
          </w:rPr>
          <w:t>ThemeFontsGallery</w:t>
        </w:r>
        <w:r>
          <w:rPr>
            <w:webHidden/>
          </w:rPr>
          <w:tab/>
        </w:r>
        <w:r>
          <w:rPr>
            <w:webHidden/>
          </w:rPr>
          <w:fldChar w:fldCharType="begin"/>
        </w:r>
        <w:r>
          <w:rPr>
            <w:webHidden/>
          </w:rPr>
          <w:instrText xml:space="preserve"> PAGEREF _Toc226909966 \h </w:instrText>
        </w:r>
        <w:r>
          <w:rPr>
            <w:webHidden/>
          </w:rPr>
        </w:r>
        <w:r>
          <w:rPr>
            <w:webHidden/>
          </w:rPr>
          <w:fldChar w:fldCharType="separate"/>
        </w:r>
        <w:r>
          <w:rPr>
            <w:webHidden/>
          </w:rPr>
          <w:t>195</w:t>
        </w:r>
        <w:r>
          <w:rPr>
            <w:webHidden/>
          </w:rPr>
          <w:fldChar w:fldCharType="end"/>
        </w:r>
      </w:hyperlink>
    </w:p>
    <w:p w14:paraId="2BEA38E8" w14:textId="4EA23FD0" w:rsidR="00290430" w:rsidRDefault="00290430">
      <w:pPr>
        <w:pStyle w:val="TDC4"/>
        <w:rPr>
          <w:rFonts w:eastAsiaTheme="minorEastAsia" w:cstheme="minorBidi"/>
          <w:color w:val="auto"/>
          <w:kern w:val="2"/>
          <w:sz w:val="24"/>
          <w:szCs w:val="24"/>
          <w:lang w:val="es-ES"/>
          <w14:ligatures w14:val="standardContextual"/>
        </w:rPr>
      </w:pPr>
      <w:hyperlink w:anchor="_Toc226909967" w:history="1">
        <w:r w:rsidRPr="00EC2C99">
          <w:rPr>
            <w:rStyle w:val="Hipervnculo"/>
          </w:rPr>
          <w:t>ThemeFontsCreateNew</w:t>
        </w:r>
        <w:r>
          <w:rPr>
            <w:webHidden/>
          </w:rPr>
          <w:tab/>
        </w:r>
        <w:r>
          <w:rPr>
            <w:webHidden/>
          </w:rPr>
          <w:fldChar w:fldCharType="begin"/>
        </w:r>
        <w:r>
          <w:rPr>
            <w:webHidden/>
          </w:rPr>
          <w:instrText xml:space="preserve"> PAGEREF _Toc226909967 \h </w:instrText>
        </w:r>
        <w:r>
          <w:rPr>
            <w:webHidden/>
          </w:rPr>
        </w:r>
        <w:r>
          <w:rPr>
            <w:webHidden/>
          </w:rPr>
          <w:fldChar w:fldCharType="separate"/>
        </w:r>
        <w:r>
          <w:rPr>
            <w:webHidden/>
          </w:rPr>
          <w:t>195</w:t>
        </w:r>
        <w:r>
          <w:rPr>
            <w:webHidden/>
          </w:rPr>
          <w:fldChar w:fldCharType="end"/>
        </w:r>
      </w:hyperlink>
    </w:p>
    <w:p w14:paraId="5395D9B9" w14:textId="0A3463CB" w:rsidR="00290430" w:rsidRDefault="00290430">
      <w:pPr>
        <w:pStyle w:val="TDC4"/>
        <w:rPr>
          <w:rFonts w:eastAsiaTheme="minorEastAsia" w:cstheme="minorBidi"/>
          <w:color w:val="auto"/>
          <w:kern w:val="2"/>
          <w:sz w:val="24"/>
          <w:szCs w:val="24"/>
          <w:lang w:val="es-ES"/>
          <w14:ligatures w14:val="standardContextual"/>
        </w:rPr>
      </w:pPr>
      <w:hyperlink w:anchor="_Toc226909968" w:history="1">
        <w:r w:rsidRPr="00EC2C99">
          <w:rPr>
            <w:rStyle w:val="Hipervnculo"/>
          </w:rPr>
          <w:t>ThemeEffectsGallery</w:t>
        </w:r>
        <w:r>
          <w:rPr>
            <w:webHidden/>
          </w:rPr>
          <w:tab/>
        </w:r>
        <w:r>
          <w:rPr>
            <w:webHidden/>
          </w:rPr>
          <w:fldChar w:fldCharType="begin"/>
        </w:r>
        <w:r>
          <w:rPr>
            <w:webHidden/>
          </w:rPr>
          <w:instrText xml:space="preserve"> PAGEREF _Toc226909968 \h </w:instrText>
        </w:r>
        <w:r>
          <w:rPr>
            <w:webHidden/>
          </w:rPr>
        </w:r>
        <w:r>
          <w:rPr>
            <w:webHidden/>
          </w:rPr>
          <w:fldChar w:fldCharType="separate"/>
        </w:r>
        <w:r>
          <w:rPr>
            <w:webHidden/>
          </w:rPr>
          <w:t>196</w:t>
        </w:r>
        <w:r>
          <w:rPr>
            <w:webHidden/>
          </w:rPr>
          <w:fldChar w:fldCharType="end"/>
        </w:r>
      </w:hyperlink>
    </w:p>
    <w:p w14:paraId="36CE65F3" w14:textId="6B2E15EC" w:rsidR="00290430" w:rsidRDefault="00290430">
      <w:pPr>
        <w:pStyle w:val="TDC3"/>
        <w:rPr>
          <w:rFonts w:eastAsiaTheme="minorEastAsia" w:cstheme="minorBidi"/>
          <w:color w:val="auto"/>
          <w:kern w:val="2"/>
          <w:sz w:val="24"/>
          <w:szCs w:val="24"/>
          <w:lang w:val="es-ES"/>
          <w14:ligatures w14:val="standardContextual"/>
        </w:rPr>
      </w:pPr>
      <w:hyperlink w:anchor="_Toc226909969" w:history="1">
        <w:r w:rsidRPr="00EC2C99">
          <w:rPr>
            <w:rStyle w:val="Hipervnculo"/>
          </w:rPr>
          <w:t>Configurar pagina</w:t>
        </w:r>
        <w:r>
          <w:rPr>
            <w:webHidden/>
          </w:rPr>
          <w:tab/>
        </w:r>
        <w:r>
          <w:rPr>
            <w:webHidden/>
          </w:rPr>
          <w:fldChar w:fldCharType="begin"/>
        </w:r>
        <w:r>
          <w:rPr>
            <w:webHidden/>
          </w:rPr>
          <w:instrText xml:space="preserve"> PAGEREF _Toc226909969 \h </w:instrText>
        </w:r>
        <w:r>
          <w:rPr>
            <w:webHidden/>
          </w:rPr>
        </w:r>
        <w:r>
          <w:rPr>
            <w:webHidden/>
          </w:rPr>
          <w:fldChar w:fldCharType="separate"/>
        </w:r>
        <w:r>
          <w:rPr>
            <w:webHidden/>
          </w:rPr>
          <w:t>197</w:t>
        </w:r>
        <w:r>
          <w:rPr>
            <w:webHidden/>
          </w:rPr>
          <w:fldChar w:fldCharType="end"/>
        </w:r>
      </w:hyperlink>
    </w:p>
    <w:p w14:paraId="2729E9A7" w14:textId="007F7787" w:rsidR="00290430" w:rsidRDefault="00290430">
      <w:pPr>
        <w:pStyle w:val="TDC4"/>
        <w:rPr>
          <w:rFonts w:eastAsiaTheme="minorEastAsia" w:cstheme="minorBidi"/>
          <w:color w:val="auto"/>
          <w:kern w:val="2"/>
          <w:sz w:val="24"/>
          <w:szCs w:val="24"/>
          <w:lang w:val="es-ES"/>
          <w14:ligatures w14:val="standardContextual"/>
        </w:rPr>
      </w:pPr>
      <w:hyperlink w:anchor="_Toc226909970" w:history="1">
        <w:r w:rsidRPr="00EC2C99">
          <w:rPr>
            <w:rStyle w:val="Hipervnculo"/>
          </w:rPr>
          <w:t>PageMarginsGallery</w:t>
        </w:r>
        <w:r>
          <w:rPr>
            <w:webHidden/>
          </w:rPr>
          <w:tab/>
        </w:r>
        <w:r>
          <w:rPr>
            <w:webHidden/>
          </w:rPr>
          <w:fldChar w:fldCharType="begin"/>
        </w:r>
        <w:r>
          <w:rPr>
            <w:webHidden/>
          </w:rPr>
          <w:instrText xml:space="preserve"> PAGEREF _Toc226909970 \h </w:instrText>
        </w:r>
        <w:r>
          <w:rPr>
            <w:webHidden/>
          </w:rPr>
        </w:r>
        <w:r>
          <w:rPr>
            <w:webHidden/>
          </w:rPr>
          <w:fldChar w:fldCharType="separate"/>
        </w:r>
        <w:r>
          <w:rPr>
            <w:webHidden/>
          </w:rPr>
          <w:t>197</w:t>
        </w:r>
        <w:r>
          <w:rPr>
            <w:webHidden/>
          </w:rPr>
          <w:fldChar w:fldCharType="end"/>
        </w:r>
      </w:hyperlink>
    </w:p>
    <w:p w14:paraId="0DF5855C" w14:textId="226BB8B5" w:rsidR="00290430" w:rsidRDefault="00290430">
      <w:pPr>
        <w:pStyle w:val="TDC4"/>
        <w:rPr>
          <w:rFonts w:eastAsiaTheme="minorEastAsia" w:cstheme="minorBidi"/>
          <w:color w:val="auto"/>
          <w:kern w:val="2"/>
          <w:sz w:val="24"/>
          <w:szCs w:val="24"/>
          <w:lang w:val="es-ES"/>
          <w14:ligatures w14:val="standardContextual"/>
        </w:rPr>
      </w:pPr>
      <w:hyperlink w:anchor="_Toc226909971" w:history="1">
        <w:r w:rsidRPr="00EC2C99">
          <w:rPr>
            <w:rStyle w:val="Hipervnculo"/>
          </w:rPr>
          <w:t>MarginsCustomMargins</w:t>
        </w:r>
        <w:r>
          <w:rPr>
            <w:webHidden/>
          </w:rPr>
          <w:tab/>
        </w:r>
        <w:r>
          <w:rPr>
            <w:webHidden/>
          </w:rPr>
          <w:fldChar w:fldCharType="begin"/>
        </w:r>
        <w:r>
          <w:rPr>
            <w:webHidden/>
          </w:rPr>
          <w:instrText xml:space="preserve"> PAGEREF _Toc226909971 \h </w:instrText>
        </w:r>
        <w:r>
          <w:rPr>
            <w:webHidden/>
          </w:rPr>
        </w:r>
        <w:r>
          <w:rPr>
            <w:webHidden/>
          </w:rPr>
          <w:fldChar w:fldCharType="separate"/>
        </w:r>
        <w:r>
          <w:rPr>
            <w:webHidden/>
          </w:rPr>
          <w:t>197</w:t>
        </w:r>
        <w:r>
          <w:rPr>
            <w:webHidden/>
          </w:rPr>
          <w:fldChar w:fldCharType="end"/>
        </w:r>
      </w:hyperlink>
    </w:p>
    <w:p w14:paraId="1F09DE29" w14:textId="37C4F29C" w:rsidR="00290430" w:rsidRDefault="00290430">
      <w:pPr>
        <w:pStyle w:val="TDC4"/>
        <w:rPr>
          <w:rFonts w:eastAsiaTheme="minorEastAsia" w:cstheme="minorBidi"/>
          <w:color w:val="auto"/>
          <w:kern w:val="2"/>
          <w:sz w:val="24"/>
          <w:szCs w:val="24"/>
          <w:lang w:val="es-ES"/>
          <w14:ligatures w14:val="standardContextual"/>
        </w:rPr>
      </w:pPr>
      <w:hyperlink w:anchor="_Toc226909972" w:history="1">
        <w:r w:rsidRPr="00EC2C99">
          <w:rPr>
            <w:rStyle w:val="Hipervnculo"/>
          </w:rPr>
          <w:t>PageOrientationGallery</w:t>
        </w:r>
        <w:r>
          <w:rPr>
            <w:webHidden/>
          </w:rPr>
          <w:tab/>
        </w:r>
        <w:r>
          <w:rPr>
            <w:webHidden/>
          </w:rPr>
          <w:fldChar w:fldCharType="begin"/>
        </w:r>
        <w:r>
          <w:rPr>
            <w:webHidden/>
          </w:rPr>
          <w:instrText xml:space="preserve"> PAGEREF _Toc226909972 \h </w:instrText>
        </w:r>
        <w:r>
          <w:rPr>
            <w:webHidden/>
          </w:rPr>
        </w:r>
        <w:r>
          <w:rPr>
            <w:webHidden/>
          </w:rPr>
          <w:fldChar w:fldCharType="separate"/>
        </w:r>
        <w:r>
          <w:rPr>
            <w:webHidden/>
          </w:rPr>
          <w:t>198</w:t>
        </w:r>
        <w:r>
          <w:rPr>
            <w:webHidden/>
          </w:rPr>
          <w:fldChar w:fldCharType="end"/>
        </w:r>
      </w:hyperlink>
    </w:p>
    <w:p w14:paraId="589C8629" w14:textId="15BFFC56" w:rsidR="00290430" w:rsidRDefault="00290430">
      <w:pPr>
        <w:pStyle w:val="TDC4"/>
        <w:rPr>
          <w:rFonts w:eastAsiaTheme="minorEastAsia" w:cstheme="minorBidi"/>
          <w:color w:val="auto"/>
          <w:kern w:val="2"/>
          <w:sz w:val="24"/>
          <w:szCs w:val="24"/>
          <w:lang w:val="es-ES"/>
          <w14:ligatures w14:val="standardContextual"/>
        </w:rPr>
      </w:pPr>
      <w:hyperlink w:anchor="_Toc226909973" w:history="1">
        <w:r w:rsidRPr="00EC2C99">
          <w:rPr>
            <w:rStyle w:val="Hipervnculo"/>
          </w:rPr>
          <w:t>PageSizeGallery</w:t>
        </w:r>
        <w:r>
          <w:rPr>
            <w:webHidden/>
          </w:rPr>
          <w:tab/>
        </w:r>
        <w:r>
          <w:rPr>
            <w:webHidden/>
          </w:rPr>
          <w:fldChar w:fldCharType="begin"/>
        </w:r>
        <w:r>
          <w:rPr>
            <w:webHidden/>
          </w:rPr>
          <w:instrText xml:space="preserve"> PAGEREF _Toc226909973 \h </w:instrText>
        </w:r>
        <w:r>
          <w:rPr>
            <w:webHidden/>
          </w:rPr>
        </w:r>
        <w:r>
          <w:rPr>
            <w:webHidden/>
          </w:rPr>
          <w:fldChar w:fldCharType="separate"/>
        </w:r>
        <w:r>
          <w:rPr>
            <w:webHidden/>
          </w:rPr>
          <w:t>198</w:t>
        </w:r>
        <w:r>
          <w:rPr>
            <w:webHidden/>
          </w:rPr>
          <w:fldChar w:fldCharType="end"/>
        </w:r>
      </w:hyperlink>
    </w:p>
    <w:p w14:paraId="07D3C6BD" w14:textId="154FB535" w:rsidR="00290430" w:rsidRDefault="00290430">
      <w:pPr>
        <w:pStyle w:val="TDC4"/>
        <w:rPr>
          <w:rFonts w:eastAsiaTheme="minorEastAsia" w:cstheme="minorBidi"/>
          <w:color w:val="auto"/>
          <w:kern w:val="2"/>
          <w:sz w:val="24"/>
          <w:szCs w:val="24"/>
          <w:lang w:val="es-ES"/>
          <w14:ligatures w14:val="standardContextual"/>
        </w:rPr>
      </w:pPr>
      <w:hyperlink w:anchor="_Toc226909974" w:history="1">
        <w:r w:rsidRPr="00EC2C99">
          <w:rPr>
            <w:rStyle w:val="Hipervnculo"/>
          </w:rPr>
          <w:t>PageSizeMorePaperSizesDialogExcel</w:t>
        </w:r>
        <w:r>
          <w:rPr>
            <w:webHidden/>
          </w:rPr>
          <w:tab/>
        </w:r>
        <w:r>
          <w:rPr>
            <w:webHidden/>
          </w:rPr>
          <w:fldChar w:fldCharType="begin"/>
        </w:r>
        <w:r>
          <w:rPr>
            <w:webHidden/>
          </w:rPr>
          <w:instrText xml:space="preserve"> PAGEREF _Toc226909974 \h </w:instrText>
        </w:r>
        <w:r>
          <w:rPr>
            <w:webHidden/>
          </w:rPr>
        </w:r>
        <w:r>
          <w:rPr>
            <w:webHidden/>
          </w:rPr>
          <w:fldChar w:fldCharType="separate"/>
        </w:r>
        <w:r>
          <w:rPr>
            <w:webHidden/>
          </w:rPr>
          <w:t>199</w:t>
        </w:r>
        <w:r>
          <w:rPr>
            <w:webHidden/>
          </w:rPr>
          <w:fldChar w:fldCharType="end"/>
        </w:r>
      </w:hyperlink>
    </w:p>
    <w:p w14:paraId="627BED17" w14:textId="22AC434C" w:rsidR="00290430" w:rsidRDefault="00290430">
      <w:pPr>
        <w:pStyle w:val="TDC4"/>
        <w:rPr>
          <w:rFonts w:eastAsiaTheme="minorEastAsia" w:cstheme="minorBidi"/>
          <w:color w:val="auto"/>
          <w:kern w:val="2"/>
          <w:sz w:val="24"/>
          <w:szCs w:val="24"/>
          <w:lang w:val="es-ES"/>
          <w14:ligatures w14:val="standardContextual"/>
        </w:rPr>
      </w:pPr>
      <w:hyperlink w:anchor="_Toc226909975" w:history="1">
        <w:r w:rsidRPr="00EC2C99">
          <w:rPr>
            <w:rStyle w:val="Hipervnculo"/>
          </w:rPr>
          <w:t>PrintAreaMenu</w:t>
        </w:r>
        <w:r>
          <w:rPr>
            <w:webHidden/>
          </w:rPr>
          <w:tab/>
        </w:r>
        <w:r>
          <w:rPr>
            <w:webHidden/>
          </w:rPr>
          <w:fldChar w:fldCharType="begin"/>
        </w:r>
        <w:r>
          <w:rPr>
            <w:webHidden/>
          </w:rPr>
          <w:instrText xml:space="preserve"> PAGEREF _Toc226909975 \h </w:instrText>
        </w:r>
        <w:r>
          <w:rPr>
            <w:webHidden/>
          </w:rPr>
        </w:r>
        <w:r>
          <w:rPr>
            <w:webHidden/>
          </w:rPr>
          <w:fldChar w:fldCharType="separate"/>
        </w:r>
        <w:r>
          <w:rPr>
            <w:webHidden/>
          </w:rPr>
          <w:t>199</w:t>
        </w:r>
        <w:r>
          <w:rPr>
            <w:webHidden/>
          </w:rPr>
          <w:fldChar w:fldCharType="end"/>
        </w:r>
      </w:hyperlink>
    </w:p>
    <w:p w14:paraId="4743808B" w14:textId="6C4688D4" w:rsidR="00290430" w:rsidRDefault="00290430">
      <w:pPr>
        <w:pStyle w:val="TDC4"/>
        <w:rPr>
          <w:rFonts w:eastAsiaTheme="minorEastAsia" w:cstheme="minorBidi"/>
          <w:color w:val="auto"/>
          <w:kern w:val="2"/>
          <w:sz w:val="24"/>
          <w:szCs w:val="24"/>
          <w:lang w:val="es-ES"/>
          <w14:ligatures w14:val="standardContextual"/>
        </w:rPr>
      </w:pPr>
      <w:hyperlink w:anchor="_Toc226909976" w:history="1">
        <w:r w:rsidRPr="00EC2C99">
          <w:rPr>
            <w:rStyle w:val="Hipervnculo"/>
          </w:rPr>
          <w:t>PrintAreaSetPrintArea</w:t>
        </w:r>
        <w:r>
          <w:rPr>
            <w:webHidden/>
          </w:rPr>
          <w:tab/>
        </w:r>
        <w:r>
          <w:rPr>
            <w:webHidden/>
          </w:rPr>
          <w:fldChar w:fldCharType="begin"/>
        </w:r>
        <w:r>
          <w:rPr>
            <w:webHidden/>
          </w:rPr>
          <w:instrText xml:space="preserve"> PAGEREF _Toc226909976 \h </w:instrText>
        </w:r>
        <w:r>
          <w:rPr>
            <w:webHidden/>
          </w:rPr>
        </w:r>
        <w:r>
          <w:rPr>
            <w:webHidden/>
          </w:rPr>
          <w:fldChar w:fldCharType="separate"/>
        </w:r>
        <w:r>
          <w:rPr>
            <w:webHidden/>
          </w:rPr>
          <w:t>200</w:t>
        </w:r>
        <w:r>
          <w:rPr>
            <w:webHidden/>
          </w:rPr>
          <w:fldChar w:fldCharType="end"/>
        </w:r>
      </w:hyperlink>
    </w:p>
    <w:p w14:paraId="03A731A3" w14:textId="28C2242C" w:rsidR="00290430" w:rsidRDefault="00290430">
      <w:pPr>
        <w:pStyle w:val="TDC4"/>
        <w:rPr>
          <w:rFonts w:eastAsiaTheme="minorEastAsia" w:cstheme="minorBidi"/>
          <w:color w:val="auto"/>
          <w:kern w:val="2"/>
          <w:sz w:val="24"/>
          <w:szCs w:val="24"/>
          <w:lang w:val="es-ES"/>
          <w14:ligatures w14:val="standardContextual"/>
        </w:rPr>
      </w:pPr>
      <w:hyperlink w:anchor="_Toc226909977" w:history="1">
        <w:r w:rsidRPr="00EC2C99">
          <w:rPr>
            <w:rStyle w:val="Hipervnculo"/>
          </w:rPr>
          <w:t>PrintAreaClearPrintArea</w:t>
        </w:r>
        <w:r>
          <w:rPr>
            <w:webHidden/>
          </w:rPr>
          <w:tab/>
        </w:r>
        <w:r>
          <w:rPr>
            <w:webHidden/>
          </w:rPr>
          <w:fldChar w:fldCharType="begin"/>
        </w:r>
        <w:r>
          <w:rPr>
            <w:webHidden/>
          </w:rPr>
          <w:instrText xml:space="preserve"> PAGEREF _Toc226909977 \h </w:instrText>
        </w:r>
        <w:r>
          <w:rPr>
            <w:webHidden/>
          </w:rPr>
        </w:r>
        <w:r>
          <w:rPr>
            <w:webHidden/>
          </w:rPr>
          <w:fldChar w:fldCharType="separate"/>
        </w:r>
        <w:r>
          <w:rPr>
            <w:webHidden/>
          </w:rPr>
          <w:t>200</w:t>
        </w:r>
        <w:r>
          <w:rPr>
            <w:webHidden/>
          </w:rPr>
          <w:fldChar w:fldCharType="end"/>
        </w:r>
      </w:hyperlink>
    </w:p>
    <w:p w14:paraId="4027E539" w14:textId="00111A5C" w:rsidR="00290430" w:rsidRDefault="00290430">
      <w:pPr>
        <w:pStyle w:val="TDC4"/>
        <w:rPr>
          <w:rFonts w:eastAsiaTheme="minorEastAsia" w:cstheme="minorBidi"/>
          <w:color w:val="auto"/>
          <w:kern w:val="2"/>
          <w:sz w:val="24"/>
          <w:szCs w:val="24"/>
          <w:lang w:val="es-ES"/>
          <w14:ligatures w14:val="standardContextual"/>
        </w:rPr>
      </w:pPr>
      <w:hyperlink w:anchor="_Toc226909978" w:history="1">
        <w:r w:rsidRPr="00EC2C99">
          <w:rPr>
            <w:rStyle w:val="Hipervnculo"/>
          </w:rPr>
          <w:t>PrintAreaAddToPrintArea</w:t>
        </w:r>
        <w:r>
          <w:rPr>
            <w:webHidden/>
          </w:rPr>
          <w:tab/>
        </w:r>
        <w:r>
          <w:rPr>
            <w:webHidden/>
          </w:rPr>
          <w:fldChar w:fldCharType="begin"/>
        </w:r>
        <w:r>
          <w:rPr>
            <w:webHidden/>
          </w:rPr>
          <w:instrText xml:space="preserve"> PAGEREF _Toc226909978 \h </w:instrText>
        </w:r>
        <w:r>
          <w:rPr>
            <w:webHidden/>
          </w:rPr>
        </w:r>
        <w:r>
          <w:rPr>
            <w:webHidden/>
          </w:rPr>
          <w:fldChar w:fldCharType="separate"/>
        </w:r>
        <w:r>
          <w:rPr>
            <w:webHidden/>
          </w:rPr>
          <w:t>200</w:t>
        </w:r>
        <w:r>
          <w:rPr>
            <w:webHidden/>
          </w:rPr>
          <w:fldChar w:fldCharType="end"/>
        </w:r>
      </w:hyperlink>
    </w:p>
    <w:p w14:paraId="55919F96" w14:textId="77E9874D" w:rsidR="00290430" w:rsidRDefault="00290430">
      <w:pPr>
        <w:pStyle w:val="TDC4"/>
        <w:rPr>
          <w:rFonts w:eastAsiaTheme="minorEastAsia" w:cstheme="minorBidi"/>
          <w:color w:val="auto"/>
          <w:kern w:val="2"/>
          <w:sz w:val="24"/>
          <w:szCs w:val="24"/>
          <w:lang w:val="es-ES"/>
          <w14:ligatures w14:val="standardContextual"/>
        </w:rPr>
      </w:pPr>
      <w:hyperlink w:anchor="_Toc226909979" w:history="1">
        <w:r w:rsidRPr="00EC2C99">
          <w:rPr>
            <w:rStyle w:val="Hipervnculo"/>
          </w:rPr>
          <w:t>PageBreakMenu</w:t>
        </w:r>
        <w:r>
          <w:rPr>
            <w:webHidden/>
          </w:rPr>
          <w:tab/>
        </w:r>
        <w:r>
          <w:rPr>
            <w:webHidden/>
          </w:rPr>
          <w:fldChar w:fldCharType="begin"/>
        </w:r>
        <w:r>
          <w:rPr>
            <w:webHidden/>
          </w:rPr>
          <w:instrText xml:space="preserve"> PAGEREF _Toc226909979 \h </w:instrText>
        </w:r>
        <w:r>
          <w:rPr>
            <w:webHidden/>
          </w:rPr>
        </w:r>
        <w:r>
          <w:rPr>
            <w:webHidden/>
          </w:rPr>
          <w:fldChar w:fldCharType="separate"/>
        </w:r>
        <w:r>
          <w:rPr>
            <w:webHidden/>
          </w:rPr>
          <w:t>201</w:t>
        </w:r>
        <w:r>
          <w:rPr>
            <w:webHidden/>
          </w:rPr>
          <w:fldChar w:fldCharType="end"/>
        </w:r>
      </w:hyperlink>
    </w:p>
    <w:p w14:paraId="4EA41C33" w14:textId="5C74B411" w:rsidR="00290430" w:rsidRDefault="00290430">
      <w:pPr>
        <w:pStyle w:val="TDC4"/>
        <w:rPr>
          <w:rFonts w:eastAsiaTheme="minorEastAsia" w:cstheme="minorBidi"/>
          <w:color w:val="auto"/>
          <w:kern w:val="2"/>
          <w:sz w:val="24"/>
          <w:szCs w:val="24"/>
          <w:lang w:val="es-ES"/>
          <w14:ligatures w14:val="standardContextual"/>
        </w:rPr>
      </w:pPr>
      <w:hyperlink w:anchor="_Toc226909980" w:history="1">
        <w:r w:rsidRPr="00EC2C99">
          <w:rPr>
            <w:rStyle w:val="Hipervnculo"/>
          </w:rPr>
          <w:t>PageBreakInsertExcel</w:t>
        </w:r>
        <w:r>
          <w:rPr>
            <w:webHidden/>
          </w:rPr>
          <w:tab/>
        </w:r>
        <w:r>
          <w:rPr>
            <w:webHidden/>
          </w:rPr>
          <w:fldChar w:fldCharType="begin"/>
        </w:r>
        <w:r>
          <w:rPr>
            <w:webHidden/>
          </w:rPr>
          <w:instrText xml:space="preserve"> PAGEREF _Toc226909980 \h </w:instrText>
        </w:r>
        <w:r>
          <w:rPr>
            <w:webHidden/>
          </w:rPr>
        </w:r>
        <w:r>
          <w:rPr>
            <w:webHidden/>
          </w:rPr>
          <w:fldChar w:fldCharType="separate"/>
        </w:r>
        <w:r>
          <w:rPr>
            <w:webHidden/>
          </w:rPr>
          <w:t>202</w:t>
        </w:r>
        <w:r>
          <w:rPr>
            <w:webHidden/>
          </w:rPr>
          <w:fldChar w:fldCharType="end"/>
        </w:r>
      </w:hyperlink>
    </w:p>
    <w:p w14:paraId="08DAC126" w14:textId="45E16688" w:rsidR="00290430" w:rsidRDefault="00290430">
      <w:pPr>
        <w:pStyle w:val="TDC4"/>
        <w:rPr>
          <w:rFonts w:eastAsiaTheme="minorEastAsia" w:cstheme="minorBidi"/>
          <w:color w:val="auto"/>
          <w:kern w:val="2"/>
          <w:sz w:val="24"/>
          <w:szCs w:val="24"/>
          <w:lang w:val="es-ES"/>
          <w14:ligatures w14:val="standardContextual"/>
        </w:rPr>
      </w:pPr>
      <w:hyperlink w:anchor="_Toc226909981" w:history="1">
        <w:r w:rsidRPr="00EC2C99">
          <w:rPr>
            <w:rStyle w:val="Hipervnculo"/>
          </w:rPr>
          <w:t>PageBreakRemove</w:t>
        </w:r>
        <w:r>
          <w:rPr>
            <w:webHidden/>
          </w:rPr>
          <w:tab/>
        </w:r>
        <w:r>
          <w:rPr>
            <w:webHidden/>
          </w:rPr>
          <w:fldChar w:fldCharType="begin"/>
        </w:r>
        <w:r>
          <w:rPr>
            <w:webHidden/>
          </w:rPr>
          <w:instrText xml:space="preserve"> PAGEREF _Toc226909981 \h </w:instrText>
        </w:r>
        <w:r>
          <w:rPr>
            <w:webHidden/>
          </w:rPr>
        </w:r>
        <w:r>
          <w:rPr>
            <w:webHidden/>
          </w:rPr>
          <w:fldChar w:fldCharType="separate"/>
        </w:r>
        <w:r>
          <w:rPr>
            <w:webHidden/>
          </w:rPr>
          <w:t>202</w:t>
        </w:r>
        <w:r>
          <w:rPr>
            <w:webHidden/>
          </w:rPr>
          <w:fldChar w:fldCharType="end"/>
        </w:r>
      </w:hyperlink>
    </w:p>
    <w:p w14:paraId="4B308281" w14:textId="42604805" w:rsidR="00290430" w:rsidRDefault="00290430">
      <w:pPr>
        <w:pStyle w:val="TDC4"/>
        <w:rPr>
          <w:rFonts w:eastAsiaTheme="minorEastAsia" w:cstheme="minorBidi"/>
          <w:color w:val="auto"/>
          <w:kern w:val="2"/>
          <w:sz w:val="24"/>
          <w:szCs w:val="24"/>
          <w:lang w:val="es-ES"/>
          <w14:ligatures w14:val="standardContextual"/>
        </w:rPr>
      </w:pPr>
      <w:hyperlink w:anchor="_Toc226909982" w:history="1">
        <w:r w:rsidRPr="00EC2C99">
          <w:rPr>
            <w:rStyle w:val="Hipervnculo"/>
          </w:rPr>
          <w:t>PageBreaksResetAll</w:t>
        </w:r>
        <w:r>
          <w:rPr>
            <w:webHidden/>
          </w:rPr>
          <w:tab/>
        </w:r>
        <w:r>
          <w:rPr>
            <w:webHidden/>
          </w:rPr>
          <w:fldChar w:fldCharType="begin"/>
        </w:r>
        <w:r>
          <w:rPr>
            <w:webHidden/>
          </w:rPr>
          <w:instrText xml:space="preserve"> PAGEREF _Toc226909982 \h </w:instrText>
        </w:r>
        <w:r>
          <w:rPr>
            <w:webHidden/>
          </w:rPr>
        </w:r>
        <w:r>
          <w:rPr>
            <w:webHidden/>
          </w:rPr>
          <w:fldChar w:fldCharType="separate"/>
        </w:r>
        <w:r>
          <w:rPr>
            <w:webHidden/>
          </w:rPr>
          <w:t>203</w:t>
        </w:r>
        <w:r>
          <w:rPr>
            <w:webHidden/>
          </w:rPr>
          <w:fldChar w:fldCharType="end"/>
        </w:r>
      </w:hyperlink>
    </w:p>
    <w:p w14:paraId="1F0B7571" w14:textId="5E481ECE" w:rsidR="00290430" w:rsidRDefault="00290430">
      <w:pPr>
        <w:pStyle w:val="TDC4"/>
        <w:rPr>
          <w:rFonts w:eastAsiaTheme="minorEastAsia" w:cstheme="minorBidi"/>
          <w:color w:val="auto"/>
          <w:kern w:val="2"/>
          <w:sz w:val="24"/>
          <w:szCs w:val="24"/>
          <w:lang w:val="es-ES"/>
          <w14:ligatures w14:val="standardContextual"/>
        </w:rPr>
      </w:pPr>
      <w:hyperlink w:anchor="_Toc226909983" w:history="1">
        <w:r w:rsidRPr="00EC2C99">
          <w:rPr>
            <w:rStyle w:val="Hipervnculo"/>
          </w:rPr>
          <w:t>SheetBackground</w:t>
        </w:r>
        <w:r>
          <w:rPr>
            <w:webHidden/>
          </w:rPr>
          <w:tab/>
        </w:r>
        <w:r>
          <w:rPr>
            <w:webHidden/>
          </w:rPr>
          <w:fldChar w:fldCharType="begin"/>
        </w:r>
        <w:r>
          <w:rPr>
            <w:webHidden/>
          </w:rPr>
          <w:instrText xml:space="preserve"> PAGEREF _Toc226909983 \h </w:instrText>
        </w:r>
        <w:r>
          <w:rPr>
            <w:webHidden/>
          </w:rPr>
        </w:r>
        <w:r>
          <w:rPr>
            <w:webHidden/>
          </w:rPr>
          <w:fldChar w:fldCharType="separate"/>
        </w:r>
        <w:r>
          <w:rPr>
            <w:webHidden/>
          </w:rPr>
          <w:t>203</w:t>
        </w:r>
        <w:r>
          <w:rPr>
            <w:webHidden/>
          </w:rPr>
          <w:fldChar w:fldCharType="end"/>
        </w:r>
      </w:hyperlink>
    </w:p>
    <w:p w14:paraId="15A53D14" w14:textId="215FD605" w:rsidR="00290430" w:rsidRDefault="00290430">
      <w:pPr>
        <w:pStyle w:val="TDC4"/>
        <w:rPr>
          <w:rFonts w:eastAsiaTheme="minorEastAsia" w:cstheme="minorBidi"/>
          <w:color w:val="auto"/>
          <w:kern w:val="2"/>
          <w:sz w:val="24"/>
          <w:szCs w:val="24"/>
          <w:lang w:val="es-ES"/>
          <w14:ligatures w14:val="standardContextual"/>
        </w:rPr>
      </w:pPr>
      <w:hyperlink w:anchor="_Toc226909984" w:history="1">
        <w:r w:rsidRPr="00EC2C99">
          <w:rPr>
            <w:rStyle w:val="Hipervnculo"/>
          </w:rPr>
          <w:t>PrintTitles</w:t>
        </w:r>
        <w:r>
          <w:rPr>
            <w:webHidden/>
          </w:rPr>
          <w:tab/>
        </w:r>
        <w:r>
          <w:rPr>
            <w:webHidden/>
          </w:rPr>
          <w:fldChar w:fldCharType="begin"/>
        </w:r>
        <w:r>
          <w:rPr>
            <w:webHidden/>
          </w:rPr>
          <w:instrText xml:space="preserve"> PAGEREF _Toc226909984 \h </w:instrText>
        </w:r>
        <w:r>
          <w:rPr>
            <w:webHidden/>
          </w:rPr>
        </w:r>
        <w:r>
          <w:rPr>
            <w:webHidden/>
          </w:rPr>
          <w:fldChar w:fldCharType="separate"/>
        </w:r>
        <w:r>
          <w:rPr>
            <w:webHidden/>
          </w:rPr>
          <w:t>204</w:t>
        </w:r>
        <w:r>
          <w:rPr>
            <w:webHidden/>
          </w:rPr>
          <w:fldChar w:fldCharType="end"/>
        </w:r>
      </w:hyperlink>
    </w:p>
    <w:p w14:paraId="7F24F79C" w14:textId="10BC5438" w:rsidR="00290430" w:rsidRDefault="00290430">
      <w:pPr>
        <w:pStyle w:val="TDC4"/>
        <w:rPr>
          <w:rFonts w:eastAsiaTheme="minorEastAsia" w:cstheme="minorBidi"/>
          <w:color w:val="auto"/>
          <w:kern w:val="2"/>
          <w:sz w:val="24"/>
          <w:szCs w:val="24"/>
          <w:lang w:val="es-ES"/>
          <w14:ligatures w14:val="standardContextual"/>
        </w:rPr>
      </w:pPr>
      <w:hyperlink w:anchor="_Toc226909985" w:history="1">
        <w:r w:rsidRPr="00EC2C99">
          <w:rPr>
            <w:rStyle w:val="Hipervnculo"/>
          </w:rPr>
          <w:t>PageSetupPageDialog</w:t>
        </w:r>
        <w:r>
          <w:rPr>
            <w:webHidden/>
          </w:rPr>
          <w:tab/>
        </w:r>
        <w:r>
          <w:rPr>
            <w:webHidden/>
          </w:rPr>
          <w:fldChar w:fldCharType="begin"/>
        </w:r>
        <w:r>
          <w:rPr>
            <w:webHidden/>
          </w:rPr>
          <w:instrText xml:space="preserve"> PAGEREF _Toc226909985 \h </w:instrText>
        </w:r>
        <w:r>
          <w:rPr>
            <w:webHidden/>
          </w:rPr>
        </w:r>
        <w:r>
          <w:rPr>
            <w:webHidden/>
          </w:rPr>
          <w:fldChar w:fldCharType="separate"/>
        </w:r>
        <w:r>
          <w:rPr>
            <w:webHidden/>
          </w:rPr>
          <w:t>204</w:t>
        </w:r>
        <w:r>
          <w:rPr>
            <w:webHidden/>
          </w:rPr>
          <w:fldChar w:fldCharType="end"/>
        </w:r>
      </w:hyperlink>
    </w:p>
    <w:p w14:paraId="483C2996" w14:textId="6D32D82F" w:rsidR="00290430" w:rsidRDefault="00290430">
      <w:pPr>
        <w:pStyle w:val="TDC3"/>
        <w:rPr>
          <w:rFonts w:eastAsiaTheme="minorEastAsia" w:cstheme="minorBidi"/>
          <w:color w:val="auto"/>
          <w:kern w:val="2"/>
          <w:sz w:val="24"/>
          <w:szCs w:val="24"/>
          <w:lang w:val="es-ES"/>
          <w14:ligatures w14:val="standardContextual"/>
        </w:rPr>
      </w:pPr>
      <w:hyperlink w:anchor="_Toc226909986" w:history="1">
        <w:r w:rsidRPr="00EC2C99">
          <w:rPr>
            <w:rStyle w:val="Hipervnculo"/>
          </w:rPr>
          <w:t>Ajustar area de impresion</w:t>
        </w:r>
        <w:r>
          <w:rPr>
            <w:webHidden/>
          </w:rPr>
          <w:tab/>
        </w:r>
        <w:r>
          <w:rPr>
            <w:webHidden/>
          </w:rPr>
          <w:fldChar w:fldCharType="begin"/>
        </w:r>
        <w:r>
          <w:rPr>
            <w:webHidden/>
          </w:rPr>
          <w:instrText xml:space="preserve"> PAGEREF _Toc226909986 \h </w:instrText>
        </w:r>
        <w:r>
          <w:rPr>
            <w:webHidden/>
          </w:rPr>
        </w:r>
        <w:r>
          <w:rPr>
            <w:webHidden/>
          </w:rPr>
          <w:fldChar w:fldCharType="separate"/>
        </w:r>
        <w:r>
          <w:rPr>
            <w:webHidden/>
          </w:rPr>
          <w:t>205</w:t>
        </w:r>
        <w:r>
          <w:rPr>
            <w:webHidden/>
          </w:rPr>
          <w:fldChar w:fldCharType="end"/>
        </w:r>
      </w:hyperlink>
    </w:p>
    <w:p w14:paraId="47143A88" w14:textId="559F37FE" w:rsidR="00290430" w:rsidRDefault="00290430">
      <w:pPr>
        <w:pStyle w:val="TDC4"/>
        <w:rPr>
          <w:rFonts w:eastAsiaTheme="minorEastAsia" w:cstheme="minorBidi"/>
          <w:color w:val="auto"/>
          <w:kern w:val="2"/>
          <w:sz w:val="24"/>
          <w:szCs w:val="24"/>
          <w:lang w:val="es-ES"/>
          <w14:ligatures w14:val="standardContextual"/>
        </w:rPr>
      </w:pPr>
      <w:hyperlink w:anchor="_Toc226909987" w:history="1">
        <w:r w:rsidRPr="00EC2C99">
          <w:rPr>
            <w:rStyle w:val="Hipervnculo"/>
          </w:rPr>
          <w:t>PageScaleToFitWidth</w:t>
        </w:r>
        <w:r>
          <w:rPr>
            <w:webHidden/>
          </w:rPr>
          <w:tab/>
        </w:r>
        <w:r>
          <w:rPr>
            <w:webHidden/>
          </w:rPr>
          <w:fldChar w:fldCharType="begin"/>
        </w:r>
        <w:r>
          <w:rPr>
            <w:webHidden/>
          </w:rPr>
          <w:instrText xml:space="preserve"> PAGEREF _Toc226909987 \h </w:instrText>
        </w:r>
        <w:r>
          <w:rPr>
            <w:webHidden/>
          </w:rPr>
        </w:r>
        <w:r>
          <w:rPr>
            <w:webHidden/>
          </w:rPr>
          <w:fldChar w:fldCharType="separate"/>
        </w:r>
        <w:r>
          <w:rPr>
            <w:webHidden/>
          </w:rPr>
          <w:t>205</w:t>
        </w:r>
        <w:r>
          <w:rPr>
            <w:webHidden/>
          </w:rPr>
          <w:fldChar w:fldCharType="end"/>
        </w:r>
      </w:hyperlink>
    </w:p>
    <w:p w14:paraId="6E16417B" w14:textId="5B6D69BF" w:rsidR="00290430" w:rsidRDefault="00290430">
      <w:pPr>
        <w:pStyle w:val="TDC4"/>
        <w:rPr>
          <w:rFonts w:eastAsiaTheme="minorEastAsia" w:cstheme="minorBidi"/>
          <w:color w:val="auto"/>
          <w:kern w:val="2"/>
          <w:sz w:val="24"/>
          <w:szCs w:val="24"/>
          <w:lang w:val="es-ES"/>
          <w14:ligatures w14:val="standardContextual"/>
        </w:rPr>
      </w:pPr>
      <w:hyperlink w:anchor="_Toc226909988" w:history="1">
        <w:r w:rsidRPr="00EC2C99">
          <w:rPr>
            <w:rStyle w:val="Hipervnculo"/>
          </w:rPr>
          <w:t>PageScaleToFitOptionsDialog</w:t>
        </w:r>
        <w:r>
          <w:rPr>
            <w:webHidden/>
          </w:rPr>
          <w:tab/>
        </w:r>
        <w:r>
          <w:rPr>
            <w:webHidden/>
          </w:rPr>
          <w:fldChar w:fldCharType="begin"/>
        </w:r>
        <w:r>
          <w:rPr>
            <w:webHidden/>
          </w:rPr>
          <w:instrText xml:space="preserve"> PAGEREF _Toc226909988 \h </w:instrText>
        </w:r>
        <w:r>
          <w:rPr>
            <w:webHidden/>
          </w:rPr>
        </w:r>
        <w:r>
          <w:rPr>
            <w:webHidden/>
          </w:rPr>
          <w:fldChar w:fldCharType="separate"/>
        </w:r>
        <w:r>
          <w:rPr>
            <w:webHidden/>
          </w:rPr>
          <w:t>205</w:t>
        </w:r>
        <w:r>
          <w:rPr>
            <w:webHidden/>
          </w:rPr>
          <w:fldChar w:fldCharType="end"/>
        </w:r>
      </w:hyperlink>
    </w:p>
    <w:p w14:paraId="66DAEFDC" w14:textId="0A54A88B" w:rsidR="00290430" w:rsidRDefault="00290430">
      <w:pPr>
        <w:pStyle w:val="TDC4"/>
        <w:rPr>
          <w:rFonts w:eastAsiaTheme="minorEastAsia" w:cstheme="minorBidi"/>
          <w:color w:val="auto"/>
          <w:kern w:val="2"/>
          <w:sz w:val="24"/>
          <w:szCs w:val="24"/>
          <w:lang w:val="es-ES"/>
          <w14:ligatures w14:val="standardContextual"/>
        </w:rPr>
      </w:pPr>
      <w:hyperlink w:anchor="_Toc226909989" w:history="1">
        <w:r w:rsidRPr="00EC2C99">
          <w:rPr>
            <w:rStyle w:val="Hipervnculo"/>
          </w:rPr>
          <w:t>PageScaleToFitHeight</w:t>
        </w:r>
        <w:r>
          <w:rPr>
            <w:webHidden/>
          </w:rPr>
          <w:tab/>
        </w:r>
        <w:r>
          <w:rPr>
            <w:webHidden/>
          </w:rPr>
          <w:fldChar w:fldCharType="begin"/>
        </w:r>
        <w:r>
          <w:rPr>
            <w:webHidden/>
          </w:rPr>
          <w:instrText xml:space="preserve"> PAGEREF _Toc226909989 \h </w:instrText>
        </w:r>
        <w:r>
          <w:rPr>
            <w:webHidden/>
          </w:rPr>
        </w:r>
        <w:r>
          <w:rPr>
            <w:webHidden/>
          </w:rPr>
          <w:fldChar w:fldCharType="separate"/>
        </w:r>
        <w:r>
          <w:rPr>
            <w:webHidden/>
          </w:rPr>
          <w:t>206</w:t>
        </w:r>
        <w:r>
          <w:rPr>
            <w:webHidden/>
          </w:rPr>
          <w:fldChar w:fldCharType="end"/>
        </w:r>
      </w:hyperlink>
    </w:p>
    <w:p w14:paraId="7830C594" w14:textId="664BA538" w:rsidR="00290430" w:rsidRDefault="00290430">
      <w:pPr>
        <w:pStyle w:val="TDC4"/>
        <w:rPr>
          <w:rFonts w:eastAsiaTheme="minorEastAsia" w:cstheme="minorBidi"/>
          <w:color w:val="auto"/>
          <w:kern w:val="2"/>
          <w:sz w:val="24"/>
          <w:szCs w:val="24"/>
          <w:lang w:val="es-ES"/>
          <w14:ligatures w14:val="standardContextual"/>
        </w:rPr>
      </w:pPr>
      <w:hyperlink w:anchor="_Toc226909990" w:history="1">
        <w:r w:rsidRPr="00EC2C99">
          <w:rPr>
            <w:rStyle w:val="Hipervnculo"/>
          </w:rPr>
          <w:t>PageScaleToFitScale</w:t>
        </w:r>
        <w:r>
          <w:rPr>
            <w:webHidden/>
          </w:rPr>
          <w:tab/>
        </w:r>
        <w:r>
          <w:rPr>
            <w:webHidden/>
          </w:rPr>
          <w:fldChar w:fldCharType="begin"/>
        </w:r>
        <w:r>
          <w:rPr>
            <w:webHidden/>
          </w:rPr>
          <w:instrText xml:space="preserve"> PAGEREF _Toc226909990 \h </w:instrText>
        </w:r>
        <w:r>
          <w:rPr>
            <w:webHidden/>
          </w:rPr>
        </w:r>
        <w:r>
          <w:rPr>
            <w:webHidden/>
          </w:rPr>
          <w:fldChar w:fldCharType="separate"/>
        </w:r>
        <w:r>
          <w:rPr>
            <w:webHidden/>
          </w:rPr>
          <w:t>206</w:t>
        </w:r>
        <w:r>
          <w:rPr>
            <w:webHidden/>
          </w:rPr>
          <w:fldChar w:fldCharType="end"/>
        </w:r>
      </w:hyperlink>
    </w:p>
    <w:p w14:paraId="0218A5DF" w14:textId="62ACFC46" w:rsidR="00290430" w:rsidRDefault="00290430">
      <w:pPr>
        <w:pStyle w:val="TDC3"/>
        <w:rPr>
          <w:rFonts w:eastAsiaTheme="minorEastAsia" w:cstheme="minorBidi"/>
          <w:color w:val="auto"/>
          <w:kern w:val="2"/>
          <w:sz w:val="24"/>
          <w:szCs w:val="24"/>
          <w:lang w:val="es-ES"/>
          <w14:ligatures w14:val="standardContextual"/>
        </w:rPr>
      </w:pPr>
      <w:hyperlink w:anchor="_Toc226909991" w:history="1">
        <w:r w:rsidRPr="00EC2C99">
          <w:rPr>
            <w:rStyle w:val="Hipervnculo"/>
          </w:rPr>
          <w:t>Opciones de la hoja</w:t>
        </w:r>
        <w:r>
          <w:rPr>
            <w:webHidden/>
          </w:rPr>
          <w:tab/>
        </w:r>
        <w:r>
          <w:rPr>
            <w:webHidden/>
          </w:rPr>
          <w:fldChar w:fldCharType="begin"/>
        </w:r>
        <w:r>
          <w:rPr>
            <w:webHidden/>
          </w:rPr>
          <w:instrText xml:space="preserve"> PAGEREF _Toc226909991 \h </w:instrText>
        </w:r>
        <w:r>
          <w:rPr>
            <w:webHidden/>
          </w:rPr>
        </w:r>
        <w:r>
          <w:rPr>
            <w:webHidden/>
          </w:rPr>
          <w:fldChar w:fldCharType="separate"/>
        </w:r>
        <w:r>
          <w:rPr>
            <w:webHidden/>
          </w:rPr>
          <w:t>207</w:t>
        </w:r>
        <w:r>
          <w:rPr>
            <w:webHidden/>
          </w:rPr>
          <w:fldChar w:fldCharType="end"/>
        </w:r>
      </w:hyperlink>
    </w:p>
    <w:p w14:paraId="06A00D18" w14:textId="1EB29039" w:rsidR="00290430" w:rsidRDefault="00290430">
      <w:pPr>
        <w:pStyle w:val="TDC4"/>
        <w:rPr>
          <w:rFonts w:eastAsiaTheme="minorEastAsia" w:cstheme="minorBidi"/>
          <w:color w:val="auto"/>
          <w:kern w:val="2"/>
          <w:sz w:val="24"/>
          <w:szCs w:val="24"/>
          <w:lang w:val="es-ES"/>
          <w14:ligatures w14:val="standardContextual"/>
        </w:rPr>
      </w:pPr>
      <w:hyperlink w:anchor="_Toc226909992" w:history="1">
        <w:r w:rsidRPr="00EC2C99">
          <w:rPr>
            <w:rStyle w:val="Hipervnculo"/>
          </w:rPr>
          <w:t>RightToLeftDocument</w:t>
        </w:r>
        <w:r>
          <w:rPr>
            <w:webHidden/>
          </w:rPr>
          <w:tab/>
        </w:r>
        <w:r>
          <w:rPr>
            <w:webHidden/>
          </w:rPr>
          <w:fldChar w:fldCharType="begin"/>
        </w:r>
        <w:r>
          <w:rPr>
            <w:webHidden/>
          </w:rPr>
          <w:instrText xml:space="preserve"> PAGEREF _Toc226909992 \h </w:instrText>
        </w:r>
        <w:r>
          <w:rPr>
            <w:webHidden/>
          </w:rPr>
        </w:r>
        <w:r>
          <w:rPr>
            <w:webHidden/>
          </w:rPr>
          <w:fldChar w:fldCharType="separate"/>
        </w:r>
        <w:r>
          <w:rPr>
            <w:webHidden/>
          </w:rPr>
          <w:t>207</w:t>
        </w:r>
        <w:r>
          <w:rPr>
            <w:webHidden/>
          </w:rPr>
          <w:fldChar w:fldCharType="end"/>
        </w:r>
      </w:hyperlink>
    </w:p>
    <w:p w14:paraId="45230439" w14:textId="78122C47" w:rsidR="00290430" w:rsidRDefault="00290430">
      <w:pPr>
        <w:pStyle w:val="TDC4"/>
        <w:rPr>
          <w:rFonts w:eastAsiaTheme="minorEastAsia" w:cstheme="minorBidi"/>
          <w:color w:val="auto"/>
          <w:kern w:val="2"/>
          <w:sz w:val="24"/>
          <w:szCs w:val="24"/>
          <w:lang w:val="es-ES"/>
          <w14:ligatures w14:val="standardContextual"/>
        </w:rPr>
      </w:pPr>
      <w:hyperlink w:anchor="_Toc226909993" w:history="1">
        <w:r w:rsidRPr="00EC2C99">
          <w:rPr>
            <w:rStyle w:val="Hipervnculo"/>
          </w:rPr>
          <w:t>ViewSheetGridlines</w:t>
        </w:r>
        <w:r>
          <w:rPr>
            <w:webHidden/>
          </w:rPr>
          <w:tab/>
        </w:r>
        <w:r>
          <w:rPr>
            <w:webHidden/>
          </w:rPr>
          <w:fldChar w:fldCharType="begin"/>
        </w:r>
        <w:r>
          <w:rPr>
            <w:webHidden/>
          </w:rPr>
          <w:instrText xml:space="preserve"> PAGEREF _Toc226909993 \h </w:instrText>
        </w:r>
        <w:r>
          <w:rPr>
            <w:webHidden/>
          </w:rPr>
        </w:r>
        <w:r>
          <w:rPr>
            <w:webHidden/>
          </w:rPr>
          <w:fldChar w:fldCharType="separate"/>
        </w:r>
        <w:r>
          <w:rPr>
            <w:webHidden/>
          </w:rPr>
          <w:t>207</w:t>
        </w:r>
        <w:r>
          <w:rPr>
            <w:webHidden/>
          </w:rPr>
          <w:fldChar w:fldCharType="end"/>
        </w:r>
      </w:hyperlink>
    </w:p>
    <w:p w14:paraId="6B65D982" w14:textId="778864BA" w:rsidR="00290430" w:rsidRDefault="00290430">
      <w:pPr>
        <w:pStyle w:val="TDC4"/>
        <w:rPr>
          <w:rFonts w:eastAsiaTheme="minorEastAsia" w:cstheme="minorBidi"/>
          <w:color w:val="auto"/>
          <w:kern w:val="2"/>
          <w:sz w:val="24"/>
          <w:szCs w:val="24"/>
          <w:lang w:val="es-ES"/>
          <w14:ligatures w14:val="standardContextual"/>
        </w:rPr>
      </w:pPr>
      <w:hyperlink w:anchor="_Toc226909994" w:history="1">
        <w:r w:rsidRPr="00EC2C99">
          <w:rPr>
            <w:rStyle w:val="Hipervnculo"/>
          </w:rPr>
          <w:t>SheetPrintGridlines</w:t>
        </w:r>
        <w:r>
          <w:rPr>
            <w:webHidden/>
          </w:rPr>
          <w:tab/>
        </w:r>
        <w:r>
          <w:rPr>
            <w:webHidden/>
          </w:rPr>
          <w:fldChar w:fldCharType="begin"/>
        </w:r>
        <w:r>
          <w:rPr>
            <w:webHidden/>
          </w:rPr>
          <w:instrText xml:space="preserve"> PAGEREF _Toc226909994 \h </w:instrText>
        </w:r>
        <w:r>
          <w:rPr>
            <w:webHidden/>
          </w:rPr>
        </w:r>
        <w:r>
          <w:rPr>
            <w:webHidden/>
          </w:rPr>
          <w:fldChar w:fldCharType="separate"/>
        </w:r>
        <w:r>
          <w:rPr>
            <w:webHidden/>
          </w:rPr>
          <w:t>208</w:t>
        </w:r>
        <w:r>
          <w:rPr>
            <w:webHidden/>
          </w:rPr>
          <w:fldChar w:fldCharType="end"/>
        </w:r>
      </w:hyperlink>
    </w:p>
    <w:p w14:paraId="3D5646D7" w14:textId="335575AD" w:rsidR="00290430" w:rsidRDefault="00290430">
      <w:pPr>
        <w:pStyle w:val="TDC4"/>
        <w:rPr>
          <w:rFonts w:eastAsiaTheme="minorEastAsia" w:cstheme="minorBidi"/>
          <w:color w:val="auto"/>
          <w:kern w:val="2"/>
          <w:sz w:val="24"/>
          <w:szCs w:val="24"/>
          <w:lang w:val="es-ES"/>
          <w14:ligatures w14:val="standardContextual"/>
        </w:rPr>
      </w:pPr>
      <w:hyperlink w:anchor="_Toc226909995" w:history="1">
        <w:r w:rsidRPr="00EC2C99">
          <w:rPr>
            <w:rStyle w:val="Hipervnculo"/>
          </w:rPr>
          <w:t>ViewSheetHeadings</w:t>
        </w:r>
        <w:r>
          <w:rPr>
            <w:webHidden/>
          </w:rPr>
          <w:tab/>
        </w:r>
        <w:r>
          <w:rPr>
            <w:webHidden/>
          </w:rPr>
          <w:fldChar w:fldCharType="begin"/>
        </w:r>
        <w:r>
          <w:rPr>
            <w:webHidden/>
          </w:rPr>
          <w:instrText xml:space="preserve"> PAGEREF _Toc226909995 \h </w:instrText>
        </w:r>
        <w:r>
          <w:rPr>
            <w:webHidden/>
          </w:rPr>
        </w:r>
        <w:r>
          <w:rPr>
            <w:webHidden/>
          </w:rPr>
          <w:fldChar w:fldCharType="separate"/>
        </w:r>
        <w:r>
          <w:rPr>
            <w:webHidden/>
          </w:rPr>
          <w:t>208</w:t>
        </w:r>
        <w:r>
          <w:rPr>
            <w:webHidden/>
          </w:rPr>
          <w:fldChar w:fldCharType="end"/>
        </w:r>
      </w:hyperlink>
    </w:p>
    <w:p w14:paraId="31E86E43" w14:textId="686EAFE0" w:rsidR="00290430" w:rsidRDefault="00290430">
      <w:pPr>
        <w:pStyle w:val="TDC4"/>
        <w:rPr>
          <w:rFonts w:eastAsiaTheme="minorEastAsia" w:cstheme="minorBidi"/>
          <w:color w:val="auto"/>
          <w:kern w:val="2"/>
          <w:sz w:val="24"/>
          <w:szCs w:val="24"/>
          <w:lang w:val="es-ES"/>
          <w14:ligatures w14:val="standardContextual"/>
        </w:rPr>
      </w:pPr>
      <w:hyperlink w:anchor="_Toc226909996" w:history="1">
        <w:r w:rsidRPr="00EC2C99">
          <w:rPr>
            <w:rStyle w:val="Hipervnculo"/>
          </w:rPr>
          <w:t>SheetPrintHeadings</w:t>
        </w:r>
        <w:r>
          <w:rPr>
            <w:webHidden/>
          </w:rPr>
          <w:tab/>
        </w:r>
        <w:r>
          <w:rPr>
            <w:webHidden/>
          </w:rPr>
          <w:fldChar w:fldCharType="begin"/>
        </w:r>
        <w:r>
          <w:rPr>
            <w:webHidden/>
          </w:rPr>
          <w:instrText xml:space="preserve"> PAGEREF _Toc226909996 \h </w:instrText>
        </w:r>
        <w:r>
          <w:rPr>
            <w:webHidden/>
          </w:rPr>
        </w:r>
        <w:r>
          <w:rPr>
            <w:webHidden/>
          </w:rPr>
          <w:fldChar w:fldCharType="separate"/>
        </w:r>
        <w:r>
          <w:rPr>
            <w:webHidden/>
          </w:rPr>
          <w:t>208</w:t>
        </w:r>
        <w:r>
          <w:rPr>
            <w:webHidden/>
          </w:rPr>
          <w:fldChar w:fldCharType="end"/>
        </w:r>
      </w:hyperlink>
    </w:p>
    <w:p w14:paraId="3CDAD71B" w14:textId="2BA853B3" w:rsidR="00290430" w:rsidRDefault="00290430">
      <w:pPr>
        <w:pStyle w:val="TDC4"/>
        <w:rPr>
          <w:rFonts w:eastAsiaTheme="minorEastAsia" w:cstheme="minorBidi"/>
          <w:color w:val="auto"/>
          <w:kern w:val="2"/>
          <w:sz w:val="24"/>
          <w:szCs w:val="24"/>
          <w:lang w:val="es-ES"/>
          <w14:ligatures w14:val="standardContextual"/>
        </w:rPr>
      </w:pPr>
      <w:hyperlink w:anchor="_Toc226909997" w:history="1">
        <w:r w:rsidRPr="00EC2C99">
          <w:rPr>
            <w:rStyle w:val="Hipervnculo"/>
          </w:rPr>
          <w:t>PageSetupSheetDialog</w:t>
        </w:r>
        <w:r>
          <w:rPr>
            <w:webHidden/>
          </w:rPr>
          <w:tab/>
        </w:r>
        <w:r>
          <w:rPr>
            <w:webHidden/>
          </w:rPr>
          <w:fldChar w:fldCharType="begin"/>
        </w:r>
        <w:r>
          <w:rPr>
            <w:webHidden/>
          </w:rPr>
          <w:instrText xml:space="preserve"> PAGEREF _Toc226909997 \h </w:instrText>
        </w:r>
        <w:r>
          <w:rPr>
            <w:webHidden/>
          </w:rPr>
        </w:r>
        <w:r>
          <w:rPr>
            <w:webHidden/>
          </w:rPr>
          <w:fldChar w:fldCharType="separate"/>
        </w:r>
        <w:r>
          <w:rPr>
            <w:webHidden/>
          </w:rPr>
          <w:t>209</w:t>
        </w:r>
        <w:r>
          <w:rPr>
            <w:webHidden/>
          </w:rPr>
          <w:fldChar w:fldCharType="end"/>
        </w:r>
      </w:hyperlink>
    </w:p>
    <w:p w14:paraId="327B0DB0" w14:textId="50FAF216" w:rsidR="00290430" w:rsidRDefault="00290430">
      <w:pPr>
        <w:pStyle w:val="TDC3"/>
        <w:rPr>
          <w:rFonts w:eastAsiaTheme="minorEastAsia" w:cstheme="minorBidi"/>
          <w:color w:val="auto"/>
          <w:kern w:val="2"/>
          <w:sz w:val="24"/>
          <w:szCs w:val="24"/>
          <w:lang w:val="es-ES"/>
          <w14:ligatures w14:val="standardContextual"/>
        </w:rPr>
      </w:pPr>
      <w:hyperlink w:anchor="_Toc226909998" w:history="1">
        <w:r w:rsidRPr="00EC2C99">
          <w:rPr>
            <w:rStyle w:val="Hipervnculo"/>
          </w:rPr>
          <w:t>Organizar</w:t>
        </w:r>
        <w:r>
          <w:rPr>
            <w:webHidden/>
          </w:rPr>
          <w:tab/>
        </w:r>
        <w:r>
          <w:rPr>
            <w:webHidden/>
          </w:rPr>
          <w:fldChar w:fldCharType="begin"/>
        </w:r>
        <w:r>
          <w:rPr>
            <w:webHidden/>
          </w:rPr>
          <w:instrText xml:space="preserve"> PAGEREF _Toc226909998 \h </w:instrText>
        </w:r>
        <w:r>
          <w:rPr>
            <w:webHidden/>
          </w:rPr>
        </w:r>
        <w:r>
          <w:rPr>
            <w:webHidden/>
          </w:rPr>
          <w:fldChar w:fldCharType="separate"/>
        </w:r>
        <w:r>
          <w:rPr>
            <w:webHidden/>
          </w:rPr>
          <w:t>210</w:t>
        </w:r>
        <w:r>
          <w:rPr>
            <w:webHidden/>
          </w:rPr>
          <w:fldChar w:fldCharType="end"/>
        </w:r>
      </w:hyperlink>
    </w:p>
    <w:p w14:paraId="35C8DB7A" w14:textId="3C31BBF3" w:rsidR="00290430" w:rsidRDefault="00290430">
      <w:pPr>
        <w:pStyle w:val="TDC4"/>
        <w:rPr>
          <w:rFonts w:eastAsiaTheme="minorEastAsia" w:cstheme="minorBidi"/>
          <w:color w:val="auto"/>
          <w:kern w:val="2"/>
          <w:sz w:val="24"/>
          <w:szCs w:val="24"/>
          <w:lang w:val="es-ES"/>
          <w14:ligatures w14:val="standardContextual"/>
        </w:rPr>
      </w:pPr>
      <w:hyperlink w:anchor="_Toc226909999" w:history="1">
        <w:r w:rsidRPr="00EC2C99">
          <w:rPr>
            <w:rStyle w:val="Hipervnculo"/>
          </w:rPr>
          <w:t>ObjectBringForwardMenu</w:t>
        </w:r>
        <w:r>
          <w:rPr>
            <w:webHidden/>
          </w:rPr>
          <w:tab/>
        </w:r>
        <w:r>
          <w:rPr>
            <w:webHidden/>
          </w:rPr>
          <w:fldChar w:fldCharType="begin"/>
        </w:r>
        <w:r>
          <w:rPr>
            <w:webHidden/>
          </w:rPr>
          <w:instrText xml:space="preserve"> PAGEREF _Toc226909999 \h </w:instrText>
        </w:r>
        <w:r>
          <w:rPr>
            <w:webHidden/>
          </w:rPr>
        </w:r>
        <w:r>
          <w:rPr>
            <w:webHidden/>
          </w:rPr>
          <w:fldChar w:fldCharType="separate"/>
        </w:r>
        <w:r>
          <w:rPr>
            <w:webHidden/>
          </w:rPr>
          <w:t>210</w:t>
        </w:r>
        <w:r>
          <w:rPr>
            <w:webHidden/>
          </w:rPr>
          <w:fldChar w:fldCharType="end"/>
        </w:r>
      </w:hyperlink>
    </w:p>
    <w:p w14:paraId="7598962F" w14:textId="4A6C201B" w:rsidR="00290430" w:rsidRDefault="00290430">
      <w:pPr>
        <w:pStyle w:val="TDC4"/>
        <w:rPr>
          <w:rFonts w:eastAsiaTheme="minorEastAsia" w:cstheme="minorBidi"/>
          <w:color w:val="auto"/>
          <w:kern w:val="2"/>
          <w:sz w:val="24"/>
          <w:szCs w:val="24"/>
          <w:lang w:val="es-ES"/>
          <w14:ligatures w14:val="standardContextual"/>
        </w:rPr>
      </w:pPr>
      <w:hyperlink w:anchor="_Toc226910000" w:history="1">
        <w:r w:rsidRPr="00EC2C99">
          <w:rPr>
            <w:rStyle w:val="Hipervnculo"/>
          </w:rPr>
          <w:t>ObjectBringForward</w:t>
        </w:r>
        <w:r>
          <w:rPr>
            <w:webHidden/>
          </w:rPr>
          <w:tab/>
        </w:r>
        <w:r>
          <w:rPr>
            <w:webHidden/>
          </w:rPr>
          <w:fldChar w:fldCharType="begin"/>
        </w:r>
        <w:r>
          <w:rPr>
            <w:webHidden/>
          </w:rPr>
          <w:instrText xml:space="preserve"> PAGEREF _Toc226910000 \h </w:instrText>
        </w:r>
        <w:r>
          <w:rPr>
            <w:webHidden/>
          </w:rPr>
        </w:r>
        <w:r>
          <w:rPr>
            <w:webHidden/>
          </w:rPr>
          <w:fldChar w:fldCharType="separate"/>
        </w:r>
        <w:r>
          <w:rPr>
            <w:webHidden/>
          </w:rPr>
          <w:t>210</w:t>
        </w:r>
        <w:r>
          <w:rPr>
            <w:webHidden/>
          </w:rPr>
          <w:fldChar w:fldCharType="end"/>
        </w:r>
      </w:hyperlink>
    </w:p>
    <w:p w14:paraId="79C6721F" w14:textId="153EFDCE" w:rsidR="00290430" w:rsidRDefault="00290430">
      <w:pPr>
        <w:pStyle w:val="TDC4"/>
        <w:rPr>
          <w:rFonts w:eastAsiaTheme="minorEastAsia" w:cstheme="minorBidi"/>
          <w:color w:val="auto"/>
          <w:kern w:val="2"/>
          <w:sz w:val="24"/>
          <w:szCs w:val="24"/>
          <w:lang w:val="es-ES"/>
          <w14:ligatures w14:val="standardContextual"/>
        </w:rPr>
      </w:pPr>
      <w:hyperlink w:anchor="_Toc226910001" w:history="1">
        <w:r w:rsidRPr="00EC2C99">
          <w:rPr>
            <w:rStyle w:val="Hipervnculo"/>
          </w:rPr>
          <w:t>ObjectBringToFront</w:t>
        </w:r>
        <w:r>
          <w:rPr>
            <w:webHidden/>
          </w:rPr>
          <w:tab/>
        </w:r>
        <w:r>
          <w:rPr>
            <w:webHidden/>
          </w:rPr>
          <w:fldChar w:fldCharType="begin"/>
        </w:r>
        <w:r>
          <w:rPr>
            <w:webHidden/>
          </w:rPr>
          <w:instrText xml:space="preserve"> PAGEREF _Toc226910001 \h </w:instrText>
        </w:r>
        <w:r>
          <w:rPr>
            <w:webHidden/>
          </w:rPr>
        </w:r>
        <w:r>
          <w:rPr>
            <w:webHidden/>
          </w:rPr>
          <w:fldChar w:fldCharType="separate"/>
        </w:r>
        <w:r>
          <w:rPr>
            <w:webHidden/>
          </w:rPr>
          <w:t>210</w:t>
        </w:r>
        <w:r>
          <w:rPr>
            <w:webHidden/>
          </w:rPr>
          <w:fldChar w:fldCharType="end"/>
        </w:r>
      </w:hyperlink>
    </w:p>
    <w:p w14:paraId="4D150293" w14:textId="67D00FF3" w:rsidR="00290430" w:rsidRDefault="00290430">
      <w:pPr>
        <w:pStyle w:val="TDC4"/>
        <w:rPr>
          <w:rFonts w:eastAsiaTheme="minorEastAsia" w:cstheme="minorBidi"/>
          <w:color w:val="auto"/>
          <w:kern w:val="2"/>
          <w:sz w:val="24"/>
          <w:szCs w:val="24"/>
          <w:lang w:val="es-ES"/>
          <w14:ligatures w14:val="standardContextual"/>
        </w:rPr>
      </w:pPr>
      <w:hyperlink w:anchor="_Toc226910002" w:history="1">
        <w:r w:rsidRPr="00EC2C99">
          <w:rPr>
            <w:rStyle w:val="Hipervnculo"/>
          </w:rPr>
          <w:t>ObjectSendBackwardMenu</w:t>
        </w:r>
        <w:r>
          <w:rPr>
            <w:webHidden/>
          </w:rPr>
          <w:tab/>
        </w:r>
        <w:r>
          <w:rPr>
            <w:webHidden/>
          </w:rPr>
          <w:fldChar w:fldCharType="begin"/>
        </w:r>
        <w:r>
          <w:rPr>
            <w:webHidden/>
          </w:rPr>
          <w:instrText xml:space="preserve"> PAGEREF _Toc226910002 \h </w:instrText>
        </w:r>
        <w:r>
          <w:rPr>
            <w:webHidden/>
          </w:rPr>
        </w:r>
        <w:r>
          <w:rPr>
            <w:webHidden/>
          </w:rPr>
          <w:fldChar w:fldCharType="separate"/>
        </w:r>
        <w:r>
          <w:rPr>
            <w:webHidden/>
          </w:rPr>
          <w:t>211</w:t>
        </w:r>
        <w:r>
          <w:rPr>
            <w:webHidden/>
          </w:rPr>
          <w:fldChar w:fldCharType="end"/>
        </w:r>
      </w:hyperlink>
    </w:p>
    <w:p w14:paraId="3A10B039" w14:textId="20040BF2" w:rsidR="00290430" w:rsidRDefault="00290430">
      <w:pPr>
        <w:pStyle w:val="TDC4"/>
        <w:rPr>
          <w:rFonts w:eastAsiaTheme="minorEastAsia" w:cstheme="minorBidi"/>
          <w:color w:val="auto"/>
          <w:kern w:val="2"/>
          <w:sz w:val="24"/>
          <w:szCs w:val="24"/>
          <w:lang w:val="es-ES"/>
          <w14:ligatures w14:val="standardContextual"/>
        </w:rPr>
      </w:pPr>
      <w:hyperlink w:anchor="_Toc226910003" w:history="1">
        <w:r w:rsidRPr="00EC2C99">
          <w:rPr>
            <w:rStyle w:val="Hipervnculo"/>
          </w:rPr>
          <w:t>ObjectSendBackward</w:t>
        </w:r>
        <w:r>
          <w:rPr>
            <w:webHidden/>
          </w:rPr>
          <w:tab/>
        </w:r>
        <w:r>
          <w:rPr>
            <w:webHidden/>
          </w:rPr>
          <w:fldChar w:fldCharType="begin"/>
        </w:r>
        <w:r>
          <w:rPr>
            <w:webHidden/>
          </w:rPr>
          <w:instrText xml:space="preserve"> PAGEREF _Toc226910003 \h </w:instrText>
        </w:r>
        <w:r>
          <w:rPr>
            <w:webHidden/>
          </w:rPr>
        </w:r>
        <w:r>
          <w:rPr>
            <w:webHidden/>
          </w:rPr>
          <w:fldChar w:fldCharType="separate"/>
        </w:r>
        <w:r>
          <w:rPr>
            <w:webHidden/>
          </w:rPr>
          <w:t>211</w:t>
        </w:r>
        <w:r>
          <w:rPr>
            <w:webHidden/>
          </w:rPr>
          <w:fldChar w:fldCharType="end"/>
        </w:r>
      </w:hyperlink>
    </w:p>
    <w:p w14:paraId="2D4546FC" w14:textId="15A462F3" w:rsidR="00290430" w:rsidRDefault="00290430">
      <w:pPr>
        <w:pStyle w:val="TDC4"/>
        <w:rPr>
          <w:rFonts w:eastAsiaTheme="minorEastAsia" w:cstheme="minorBidi"/>
          <w:color w:val="auto"/>
          <w:kern w:val="2"/>
          <w:sz w:val="24"/>
          <w:szCs w:val="24"/>
          <w:lang w:val="es-ES"/>
          <w14:ligatures w14:val="standardContextual"/>
        </w:rPr>
      </w:pPr>
      <w:hyperlink w:anchor="_Toc226910004" w:history="1">
        <w:r w:rsidRPr="00EC2C99">
          <w:rPr>
            <w:rStyle w:val="Hipervnculo"/>
          </w:rPr>
          <w:t>ObjectSendToBack</w:t>
        </w:r>
        <w:r>
          <w:rPr>
            <w:webHidden/>
          </w:rPr>
          <w:tab/>
        </w:r>
        <w:r>
          <w:rPr>
            <w:webHidden/>
          </w:rPr>
          <w:fldChar w:fldCharType="begin"/>
        </w:r>
        <w:r>
          <w:rPr>
            <w:webHidden/>
          </w:rPr>
          <w:instrText xml:space="preserve"> PAGEREF _Toc226910004 \h </w:instrText>
        </w:r>
        <w:r>
          <w:rPr>
            <w:webHidden/>
          </w:rPr>
        </w:r>
        <w:r>
          <w:rPr>
            <w:webHidden/>
          </w:rPr>
          <w:fldChar w:fldCharType="separate"/>
        </w:r>
        <w:r>
          <w:rPr>
            <w:webHidden/>
          </w:rPr>
          <w:t>211</w:t>
        </w:r>
        <w:r>
          <w:rPr>
            <w:webHidden/>
          </w:rPr>
          <w:fldChar w:fldCharType="end"/>
        </w:r>
      </w:hyperlink>
    </w:p>
    <w:p w14:paraId="55C107F0" w14:textId="416C19BF" w:rsidR="00290430" w:rsidRDefault="00290430">
      <w:pPr>
        <w:pStyle w:val="TDC4"/>
        <w:rPr>
          <w:rFonts w:eastAsiaTheme="minorEastAsia" w:cstheme="minorBidi"/>
          <w:color w:val="auto"/>
          <w:kern w:val="2"/>
          <w:sz w:val="24"/>
          <w:szCs w:val="24"/>
          <w:lang w:val="es-ES"/>
          <w14:ligatures w14:val="standardContextual"/>
        </w:rPr>
      </w:pPr>
      <w:hyperlink w:anchor="_Toc226910005" w:history="1">
        <w:r w:rsidRPr="00EC2C99">
          <w:rPr>
            <w:rStyle w:val="Hipervnculo"/>
          </w:rPr>
          <w:t>ObjectAlignMenu</w:t>
        </w:r>
        <w:r>
          <w:rPr>
            <w:webHidden/>
          </w:rPr>
          <w:tab/>
        </w:r>
        <w:r>
          <w:rPr>
            <w:webHidden/>
          </w:rPr>
          <w:fldChar w:fldCharType="begin"/>
        </w:r>
        <w:r>
          <w:rPr>
            <w:webHidden/>
          </w:rPr>
          <w:instrText xml:space="preserve"> PAGEREF _Toc226910005 \h </w:instrText>
        </w:r>
        <w:r>
          <w:rPr>
            <w:webHidden/>
          </w:rPr>
        </w:r>
        <w:r>
          <w:rPr>
            <w:webHidden/>
          </w:rPr>
          <w:fldChar w:fldCharType="separate"/>
        </w:r>
        <w:r>
          <w:rPr>
            <w:webHidden/>
          </w:rPr>
          <w:t>212</w:t>
        </w:r>
        <w:r>
          <w:rPr>
            <w:webHidden/>
          </w:rPr>
          <w:fldChar w:fldCharType="end"/>
        </w:r>
      </w:hyperlink>
    </w:p>
    <w:p w14:paraId="695A6C95" w14:textId="75A1CB08" w:rsidR="00290430" w:rsidRDefault="00290430">
      <w:pPr>
        <w:pStyle w:val="TDC4"/>
        <w:rPr>
          <w:rFonts w:eastAsiaTheme="minorEastAsia" w:cstheme="minorBidi"/>
          <w:color w:val="auto"/>
          <w:kern w:val="2"/>
          <w:sz w:val="24"/>
          <w:szCs w:val="24"/>
          <w:lang w:val="es-ES"/>
          <w14:ligatures w14:val="standardContextual"/>
        </w:rPr>
      </w:pPr>
      <w:hyperlink w:anchor="_Toc226910006" w:history="1">
        <w:r w:rsidRPr="00EC2C99">
          <w:rPr>
            <w:rStyle w:val="Hipervnculo"/>
          </w:rPr>
          <w:t>ObjectsAlignLeft</w:t>
        </w:r>
        <w:r>
          <w:rPr>
            <w:webHidden/>
          </w:rPr>
          <w:tab/>
        </w:r>
        <w:r>
          <w:rPr>
            <w:webHidden/>
          </w:rPr>
          <w:fldChar w:fldCharType="begin"/>
        </w:r>
        <w:r>
          <w:rPr>
            <w:webHidden/>
          </w:rPr>
          <w:instrText xml:space="preserve"> PAGEREF _Toc226910006 \h </w:instrText>
        </w:r>
        <w:r>
          <w:rPr>
            <w:webHidden/>
          </w:rPr>
        </w:r>
        <w:r>
          <w:rPr>
            <w:webHidden/>
          </w:rPr>
          <w:fldChar w:fldCharType="separate"/>
        </w:r>
        <w:r>
          <w:rPr>
            <w:webHidden/>
          </w:rPr>
          <w:t>212</w:t>
        </w:r>
        <w:r>
          <w:rPr>
            <w:webHidden/>
          </w:rPr>
          <w:fldChar w:fldCharType="end"/>
        </w:r>
      </w:hyperlink>
    </w:p>
    <w:p w14:paraId="4D048DA2" w14:textId="4C68884D" w:rsidR="00290430" w:rsidRDefault="00290430">
      <w:pPr>
        <w:pStyle w:val="TDC4"/>
        <w:rPr>
          <w:rFonts w:eastAsiaTheme="minorEastAsia" w:cstheme="minorBidi"/>
          <w:color w:val="auto"/>
          <w:kern w:val="2"/>
          <w:sz w:val="24"/>
          <w:szCs w:val="24"/>
          <w:lang w:val="es-ES"/>
          <w14:ligatures w14:val="standardContextual"/>
        </w:rPr>
      </w:pPr>
      <w:hyperlink w:anchor="_Toc226910007" w:history="1">
        <w:r w:rsidRPr="00EC2C99">
          <w:rPr>
            <w:rStyle w:val="Hipervnculo"/>
          </w:rPr>
          <w:t>ObjectsAlignCenterHorizontal</w:t>
        </w:r>
        <w:r>
          <w:rPr>
            <w:webHidden/>
          </w:rPr>
          <w:tab/>
        </w:r>
        <w:r>
          <w:rPr>
            <w:webHidden/>
          </w:rPr>
          <w:fldChar w:fldCharType="begin"/>
        </w:r>
        <w:r>
          <w:rPr>
            <w:webHidden/>
          </w:rPr>
          <w:instrText xml:space="preserve"> PAGEREF _Toc226910007 \h </w:instrText>
        </w:r>
        <w:r>
          <w:rPr>
            <w:webHidden/>
          </w:rPr>
        </w:r>
        <w:r>
          <w:rPr>
            <w:webHidden/>
          </w:rPr>
          <w:fldChar w:fldCharType="separate"/>
        </w:r>
        <w:r>
          <w:rPr>
            <w:webHidden/>
          </w:rPr>
          <w:t>213</w:t>
        </w:r>
        <w:r>
          <w:rPr>
            <w:webHidden/>
          </w:rPr>
          <w:fldChar w:fldCharType="end"/>
        </w:r>
      </w:hyperlink>
    </w:p>
    <w:p w14:paraId="42BA6335" w14:textId="34B056AD" w:rsidR="00290430" w:rsidRDefault="00290430">
      <w:pPr>
        <w:pStyle w:val="TDC4"/>
        <w:rPr>
          <w:rFonts w:eastAsiaTheme="minorEastAsia" w:cstheme="minorBidi"/>
          <w:color w:val="auto"/>
          <w:kern w:val="2"/>
          <w:sz w:val="24"/>
          <w:szCs w:val="24"/>
          <w:lang w:val="es-ES"/>
          <w14:ligatures w14:val="standardContextual"/>
        </w:rPr>
      </w:pPr>
      <w:hyperlink w:anchor="_Toc226910008" w:history="1">
        <w:r w:rsidRPr="00EC2C99">
          <w:rPr>
            <w:rStyle w:val="Hipervnculo"/>
          </w:rPr>
          <w:t>ObjectsAlignRight</w:t>
        </w:r>
        <w:r>
          <w:rPr>
            <w:webHidden/>
          </w:rPr>
          <w:tab/>
        </w:r>
        <w:r>
          <w:rPr>
            <w:webHidden/>
          </w:rPr>
          <w:fldChar w:fldCharType="begin"/>
        </w:r>
        <w:r>
          <w:rPr>
            <w:webHidden/>
          </w:rPr>
          <w:instrText xml:space="preserve"> PAGEREF _Toc226910008 \h </w:instrText>
        </w:r>
        <w:r>
          <w:rPr>
            <w:webHidden/>
          </w:rPr>
        </w:r>
        <w:r>
          <w:rPr>
            <w:webHidden/>
          </w:rPr>
          <w:fldChar w:fldCharType="separate"/>
        </w:r>
        <w:r>
          <w:rPr>
            <w:webHidden/>
          </w:rPr>
          <w:t>213</w:t>
        </w:r>
        <w:r>
          <w:rPr>
            <w:webHidden/>
          </w:rPr>
          <w:fldChar w:fldCharType="end"/>
        </w:r>
      </w:hyperlink>
    </w:p>
    <w:p w14:paraId="037CBC8D" w14:textId="6DF22F61" w:rsidR="00290430" w:rsidRDefault="00290430">
      <w:pPr>
        <w:pStyle w:val="TDC4"/>
        <w:rPr>
          <w:rFonts w:eastAsiaTheme="minorEastAsia" w:cstheme="minorBidi"/>
          <w:color w:val="auto"/>
          <w:kern w:val="2"/>
          <w:sz w:val="24"/>
          <w:szCs w:val="24"/>
          <w:lang w:val="es-ES"/>
          <w14:ligatures w14:val="standardContextual"/>
        </w:rPr>
      </w:pPr>
      <w:hyperlink w:anchor="_Toc226910009" w:history="1">
        <w:r w:rsidRPr="00EC2C99">
          <w:rPr>
            <w:rStyle w:val="Hipervnculo"/>
          </w:rPr>
          <w:t>ObjectsAlignTop</w:t>
        </w:r>
        <w:r>
          <w:rPr>
            <w:webHidden/>
          </w:rPr>
          <w:tab/>
        </w:r>
        <w:r>
          <w:rPr>
            <w:webHidden/>
          </w:rPr>
          <w:fldChar w:fldCharType="begin"/>
        </w:r>
        <w:r>
          <w:rPr>
            <w:webHidden/>
          </w:rPr>
          <w:instrText xml:space="preserve"> PAGEREF _Toc226910009 \h </w:instrText>
        </w:r>
        <w:r>
          <w:rPr>
            <w:webHidden/>
          </w:rPr>
        </w:r>
        <w:r>
          <w:rPr>
            <w:webHidden/>
          </w:rPr>
          <w:fldChar w:fldCharType="separate"/>
        </w:r>
        <w:r>
          <w:rPr>
            <w:webHidden/>
          </w:rPr>
          <w:t>214</w:t>
        </w:r>
        <w:r>
          <w:rPr>
            <w:webHidden/>
          </w:rPr>
          <w:fldChar w:fldCharType="end"/>
        </w:r>
      </w:hyperlink>
    </w:p>
    <w:p w14:paraId="635A2DF5" w14:textId="3982817E" w:rsidR="00290430" w:rsidRDefault="00290430">
      <w:pPr>
        <w:pStyle w:val="TDC4"/>
        <w:rPr>
          <w:rFonts w:eastAsiaTheme="minorEastAsia" w:cstheme="minorBidi"/>
          <w:color w:val="auto"/>
          <w:kern w:val="2"/>
          <w:sz w:val="24"/>
          <w:szCs w:val="24"/>
          <w:lang w:val="es-ES"/>
          <w14:ligatures w14:val="standardContextual"/>
        </w:rPr>
      </w:pPr>
      <w:hyperlink w:anchor="_Toc226910010" w:history="1">
        <w:r w:rsidRPr="00EC2C99">
          <w:rPr>
            <w:rStyle w:val="Hipervnculo"/>
          </w:rPr>
          <w:t>ObjectsAlignMiddleVertical</w:t>
        </w:r>
        <w:r>
          <w:rPr>
            <w:webHidden/>
          </w:rPr>
          <w:tab/>
        </w:r>
        <w:r>
          <w:rPr>
            <w:webHidden/>
          </w:rPr>
          <w:fldChar w:fldCharType="begin"/>
        </w:r>
        <w:r>
          <w:rPr>
            <w:webHidden/>
          </w:rPr>
          <w:instrText xml:space="preserve"> PAGEREF _Toc226910010 \h </w:instrText>
        </w:r>
        <w:r>
          <w:rPr>
            <w:webHidden/>
          </w:rPr>
        </w:r>
        <w:r>
          <w:rPr>
            <w:webHidden/>
          </w:rPr>
          <w:fldChar w:fldCharType="separate"/>
        </w:r>
        <w:r>
          <w:rPr>
            <w:webHidden/>
          </w:rPr>
          <w:t>214</w:t>
        </w:r>
        <w:r>
          <w:rPr>
            <w:webHidden/>
          </w:rPr>
          <w:fldChar w:fldCharType="end"/>
        </w:r>
      </w:hyperlink>
    </w:p>
    <w:p w14:paraId="15A20DD0" w14:textId="6772BB20" w:rsidR="00290430" w:rsidRDefault="00290430">
      <w:pPr>
        <w:pStyle w:val="TDC4"/>
        <w:rPr>
          <w:rFonts w:eastAsiaTheme="minorEastAsia" w:cstheme="minorBidi"/>
          <w:color w:val="auto"/>
          <w:kern w:val="2"/>
          <w:sz w:val="24"/>
          <w:szCs w:val="24"/>
          <w:lang w:val="es-ES"/>
          <w14:ligatures w14:val="standardContextual"/>
        </w:rPr>
      </w:pPr>
      <w:hyperlink w:anchor="_Toc226910011" w:history="1">
        <w:r w:rsidRPr="00EC2C99">
          <w:rPr>
            <w:rStyle w:val="Hipervnculo"/>
          </w:rPr>
          <w:t>ObjectsAlignBottom</w:t>
        </w:r>
        <w:r>
          <w:rPr>
            <w:webHidden/>
          </w:rPr>
          <w:tab/>
        </w:r>
        <w:r>
          <w:rPr>
            <w:webHidden/>
          </w:rPr>
          <w:fldChar w:fldCharType="begin"/>
        </w:r>
        <w:r>
          <w:rPr>
            <w:webHidden/>
          </w:rPr>
          <w:instrText xml:space="preserve"> PAGEREF _Toc226910011 \h </w:instrText>
        </w:r>
        <w:r>
          <w:rPr>
            <w:webHidden/>
          </w:rPr>
        </w:r>
        <w:r>
          <w:rPr>
            <w:webHidden/>
          </w:rPr>
          <w:fldChar w:fldCharType="separate"/>
        </w:r>
        <w:r>
          <w:rPr>
            <w:webHidden/>
          </w:rPr>
          <w:t>215</w:t>
        </w:r>
        <w:r>
          <w:rPr>
            <w:webHidden/>
          </w:rPr>
          <w:fldChar w:fldCharType="end"/>
        </w:r>
      </w:hyperlink>
    </w:p>
    <w:p w14:paraId="04F89711" w14:textId="02711C2A" w:rsidR="00290430" w:rsidRDefault="00290430">
      <w:pPr>
        <w:pStyle w:val="TDC4"/>
        <w:rPr>
          <w:rFonts w:eastAsiaTheme="minorEastAsia" w:cstheme="minorBidi"/>
          <w:color w:val="auto"/>
          <w:kern w:val="2"/>
          <w:sz w:val="24"/>
          <w:szCs w:val="24"/>
          <w:lang w:val="es-ES"/>
          <w14:ligatures w14:val="standardContextual"/>
        </w:rPr>
      </w:pPr>
      <w:hyperlink w:anchor="_Toc226910012" w:history="1">
        <w:r w:rsidRPr="00EC2C99">
          <w:rPr>
            <w:rStyle w:val="Hipervnculo"/>
          </w:rPr>
          <w:t>AlignDistributeHorizontallyClassic</w:t>
        </w:r>
        <w:r>
          <w:rPr>
            <w:webHidden/>
          </w:rPr>
          <w:tab/>
        </w:r>
        <w:r>
          <w:rPr>
            <w:webHidden/>
          </w:rPr>
          <w:fldChar w:fldCharType="begin"/>
        </w:r>
        <w:r>
          <w:rPr>
            <w:webHidden/>
          </w:rPr>
          <w:instrText xml:space="preserve"> PAGEREF _Toc226910012 \h </w:instrText>
        </w:r>
        <w:r>
          <w:rPr>
            <w:webHidden/>
          </w:rPr>
        </w:r>
        <w:r>
          <w:rPr>
            <w:webHidden/>
          </w:rPr>
          <w:fldChar w:fldCharType="separate"/>
        </w:r>
        <w:r>
          <w:rPr>
            <w:webHidden/>
          </w:rPr>
          <w:t>215</w:t>
        </w:r>
        <w:r>
          <w:rPr>
            <w:webHidden/>
          </w:rPr>
          <w:fldChar w:fldCharType="end"/>
        </w:r>
      </w:hyperlink>
    </w:p>
    <w:p w14:paraId="4FC82AFC" w14:textId="11C2D10C" w:rsidR="00290430" w:rsidRDefault="00290430">
      <w:pPr>
        <w:pStyle w:val="TDC4"/>
        <w:rPr>
          <w:rFonts w:eastAsiaTheme="minorEastAsia" w:cstheme="minorBidi"/>
          <w:color w:val="auto"/>
          <w:kern w:val="2"/>
          <w:sz w:val="24"/>
          <w:szCs w:val="24"/>
          <w:lang w:val="es-ES"/>
          <w14:ligatures w14:val="standardContextual"/>
        </w:rPr>
      </w:pPr>
      <w:hyperlink w:anchor="_Toc226910013" w:history="1">
        <w:r w:rsidRPr="00EC2C99">
          <w:rPr>
            <w:rStyle w:val="Hipervnculo"/>
          </w:rPr>
          <w:t>AlignDistributeVerticallyClassic</w:t>
        </w:r>
        <w:r>
          <w:rPr>
            <w:webHidden/>
          </w:rPr>
          <w:tab/>
        </w:r>
        <w:r>
          <w:rPr>
            <w:webHidden/>
          </w:rPr>
          <w:fldChar w:fldCharType="begin"/>
        </w:r>
        <w:r>
          <w:rPr>
            <w:webHidden/>
          </w:rPr>
          <w:instrText xml:space="preserve"> PAGEREF _Toc226910013 \h </w:instrText>
        </w:r>
        <w:r>
          <w:rPr>
            <w:webHidden/>
          </w:rPr>
        </w:r>
        <w:r>
          <w:rPr>
            <w:webHidden/>
          </w:rPr>
          <w:fldChar w:fldCharType="separate"/>
        </w:r>
        <w:r>
          <w:rPr>
            <w:webHidden/>
          </w:rPr>
          <w:t>216</w:t>
        </w:r>
        <w:r>
          <w:rPr>
            <w:webHidden/>
          </w:rPr>
          <w:fldChar w:fldCharType="end"/>
        </w:r>
      </w:hyperlink>
    </w:p>
    <w:p w14:paraId="4D25EE25" w14:textId="4A380ECE" w:rsidR="00290430" w:rsidRDefault="00290430">
      <w:pPr>
        <w:pStyle w:val="TDC4"/>
        <w:rPr>
          <w:rFonts w:eastAsiaTheme="minorEastAsia" w:cstheme="minorBidi"/>
          <w:color w:val="auto"/>
          <w:kern w:val="2"/>
          <w:sz w:val="24"/>
          <w:szCs w:val="24"/>
          <w:lang w:val="es-ES"/>
          <w14:ligatures w14:val="standardContextual"/>
        </w:rPr>
      </w:pPr>
      <w:hyperlink w:anchor="_Toc226910014" w:history="1">
        <w:r w:rsidRPr="00EC2C99">
          <w:rPr>
            <w:rStyle w:val="Hipervnculo"/>
          </w:rPr>
          <w:t>SnapToGrid</w:t>
        </w:r>
        <w:r>
          <w:rPr>
            <w:webHidden/>
          </w:rPr>
          <w:tab/>
        </w:r>
        <w:r>
          <w:rPr>
            <w:webHidden/>
          </w:rPr>
          <w:fldChar w:fldCharType="begin"/>
        </w:r>
        <w:r>
          <w:rPr>
            <w:webHidden/>
          </w:rPr>
          <w:instrText xml:space="preserve"> PAGEREF _Toc226910014 \h </w:instrText>
        </w:r>
        <w:r>
          <w:rPr>
            <w:webHidden/>
          </w:rPr>
        </w:r>
        <w:r>
          <w:rPr>
            <w:webHidden/>
          </w:rPr>
          <w:fldChar w:fldCharType="separate"/>
        </w:r>
        <w:r>
          <w:rPr>
            <w:webHidden/>
          </w:rPr>
          <w:t>217</w:t>
        </w:r>
        <w:r>
          <w:rPr>
            <w:webHidden/>
          </w:rPr>
          <w:fldChar w:fldCharType="end"/>
        </w:r>
      </w:hyperlink>
    </w:p>
    <w:p w14:paraId="432DF129" w14:textId="10642386" w:rsidR="00290430" w:rsidRDefault="00290430">
      <w:pPr>
        <w:pStyle w:val="TDC4"/>
        <w:rPr>
          <w:rFonts w:eastAsiaTheme="minorEastAsia" w:cstheme="minorBidi"/>
          <w:color w:val="auto"/>
          <w:kern w:val="2"/>
          <w:sz w:val="24"/>
          <w:szCs w:val="24"/>
          <w:lang w:val="es-ES"/>
          <w14:ligatures w14:val="standardContextual"/>
        </w:rPr>
      </w:pPr>
      <w:hyperlink w:anchor="_Toc226910015" w:history="1">
        <w:r w:rsidRPr="00EC2C99">
          <w:rPr>
            <w:rStyle w:val="Hipervnculo"/>
          </w:rPr>
          <w:t>SnapToShapes</w:t>
        </w:r>
        <w:r>
          <w:rPr>
            <w:webHidden/>
          </w:rPr>
          <w:tab/>
        </w:r>
        <w:r>
          <w:rPr>
            <w:webHidden/>
          </w:rPr>
          <w:fldChar w:fldCharType="begin"/>
        </w:r>
        <w:r>
          <w:rPr>
            <w:webHidden/>
          </w:rPr>
          <w:instrText xml:space="preserve"> PAGEREF _Toc226910015 \h </w:instrText>
        </w:r>
        <w:r>
          <w:rPr>
            <w:webHidden/>
          </w:rPr>
        </w:r>
        <w:r>
          <w:rPr>
            <w:webHidden/>
          </w:rPr>
          <w:fldChar w:fldCharType="separate"/>
        </w:r>
        <w:r>
          <w:rPr>
            <w:webHidden/>
          </w:rPr>
          <w:t>217</w:t>
        </w:r>
        <w:r>
          <w:rPr>
            <w:webHidden/>
          </w:rPr>
          <w:fldChar w:fldCharType="end"/>
        </w:r>
      </w:hyperlink>
    </w:p>
    <w:p w14:paraId="54898510" w14:textId="3FB71575" w:rsidR="00290430" w:rsidRDefault="00290430">
      <w:pPr>
        <w:pStyle w:val="TDC4"/>
        <w:rPr>
          <w:rFonts w:eastAsiaTheme="minorEastAsia" w:cstheme="minorBidi"/>
          <w:color w:val="auto"/>
          <w:kern w:val="2"/>
          <w:sz w:val="24"/>
          <w:szCs w:val="24"/>
          <w:lang w:val="es-ES"/>
          <w14:ligatures w14:val="standardContextual"/>
        </w:rPr>
      </w:pPr>
      <w:hyperlink w:anchor="_Toc226910016" w:history="1">
        <w:r w:rsidRPr="00EC2C99">
          <w:rPr>
            <w:rStyle w:val="Hipervnculo"/>
          </w:rPr>
          <w:t>ViewGridlinesToggleExcel</w:t>
        </w:r>
        <w:r>
          <w:rPr>
            <w:webHidden/>
          </w:rPr>
          <w:tab/>
        </w:r>
        <w:r>
          <w:rPr>
            <w:webHidden/>
          </w:rPr>
          <w:fldChar w:fldCharType="begin"/>
        </w:r>
        <w:r>
          <w:rPr>
            <w:webHidden/>
          </w:rPr>
          <w:instrText xml:space="preserve"> PAGEREF _Toc226910016 \h </w:instrText>
        </w:r>
        <w:r>
          <w:rPr>
            <w:webHidden/>
          </w:rPr>
        </w:r>
        <w:r>
          <w:rPr>
            <w:webHidden/>
          </w:rPr>
          <w:fldChar w:fldCharType="separate"/>
        </w:r>
        <w:r>
          <w:rPr>
            <w:webHidden/>
          </w:rPr>
          <w:t>218</w:t>
        </w:r>
        <w:r>
          <w:rPr>
            <w:webHidden/>
          </w:rPr>
          <w:fldChar w:fldCharType="end"/>
        </w:r>
      </w:hyperlink>
    </w:p>
    <w:p w14:paraId="3AC2A87B" w14:textId="558E0604" w:rsidR="00290430" w:rsidRDefault="00290430">
      <w:pPr>
        <w:pStyle w:val="TDC4"/>
        <w:rPr>
          <w:rFonts w:eastAsiaTheme="minorEastAsia" w:cstheme="minorBidi"/>
          <w:color w:val="auto"/>
          <w:kern w:val="2"/>
          <w:sz w:val="24"/>
          <w:szCs w:val="24"/>
          <w:lang w:val="es-ES"/>
          <w14:ligatures w14:val="standardContextual"/>
        </w:rPr>
      </w:pPr>
      <w:hyperlink w:anchor="_Toc226910017" w:history="1">
        <w:r w:rsidRPr="00EC2C99">
          <w:rPr>
            <w:rStyle w:val="Hipervnculo"/>
          </w:rPr>
          <w:t>ObjectsGroupMenu</w:t>
        </w:r>
        <w:r>
          <w:rPr>
            <w:webHidden/>
          </w:rPr>
          <w:tab/>
        </w:r>
        <w:r>
          <w:rPr>
            <w:webHidden/>
          </w:rPr>
          <w:fldChar w:fldCharType="begin"/>
        </w:r>
        <w:r>
          <w:rPr>
            <w:webHidden/>
          </w:rPr>
          <w:instrText xml:space="preserve"> PAGEREF _Toc226910017 \h </w:instrText>
        </w:r>
        <w:r>
          <w:rPr>
            <w:webHidden/>
          </w:rPr>
        </w:r>
        <w:r>
          <w:rPr>
            <w:webHidden/>
          </w:rPr>
          <w:fldChar w:fldCharType="separate"/>
        </w:r>
        <w:r>
          <w:rPr>
            <w:webHidden/>
          </w:rPr>
          <w:t>218</w:t>
        </w:r>
        <w:r>
          <w:rPr>
            <w:webHidden/>
          </w:rPr>
          <w:fldChar w:fldCharType="end"/>
        </w:r>
      </w:hyperlink>
    </w:p>
    <w:p w14:paraId="58C63F37" w14:textId="71FFE942" w:rsidR="00290430" w:rsidRDefault="00290430">
      <w:pPr>
        <w:pStyle w:val="TDC4"/>
        <w:rPr>
          <w:rFonts w:eastAsiaTheme="minorEastAsia" w:cstheme="minorBidi"/>
          <w:color w:val="auto"/>
          <w:kern w:val="2"/>
          <w:sz w:val="24"/>
          <w:szCs w:val="24"/>
          <w:lang w:val="es-ES"/>
          <w14:ligatures w14:val="standardContextual"/>
        </w:rPr>
      </w:pPr>
      <w:hyperlink w:anchor="_Toc226910018" w:history="1">
        <w:r w:rsidRPr="00EC2C99">
          <w:rPr>
            <w:rStyle w:val="Hipervnculo"/>
          </w:rPr>
          <w:t>ObjectsGroup</w:t>
        </w:r>
        <w:r>
          <w:rPr>
            <w:webHidden/>
          </w:rPr>
          <w:tab/>
        </w:r>
        <w:r>
          <w:rPr>
            <w:webHidden/>
          </w:rPr>
          <w:fldChar w:fldCharType="begin"/>
        </w:r>
        <w:r>
          <w:rPr>
            <w:webHidden/>
          </w:rPr>
          <w:instrText xml:space="preserve"> PAGEREF _Toc226910018 \h </w:instrText>
        </w:r>
        <w:r>
          <w:rPr>
            <w:webHidden/>
          </w:rPr>
        </w:r>
        <w:r>
          <w:rPr>
            <w:webHidden/>
          </w:rPr>
          <w:fldChar w:fldCharType="separate"/>
        </w:r>
        <w:r>
          <w:rPr>
            <w:webHidden/>
          </w:rPr>
          <w:t>219</w:t>
        </w:r>
        <w:r>
          <w:rPr>
            <w:webHidden/>
          </w:rPr>
          <w:fldChar w:fldCharType="end"/>
        </w:r>
      </w:hyperlink>
    </w:p>
    <w:p w14:paraId="4873F43A" w14:textId="1B94F07C" w:rsidR="00290430" w:rsidRDefault="00290430">
      <w:pPr>
        <w:pStyle w:val="TDC4"/>
        <w:rPr>
          <w:rFonts w:eastAsiaTheme="minorEastAsia" w:cstheme="minorBidi"/>
          <w:color w:val="auto"/>
          <w:kern w:val="2"/>
          <w:sz w:val="24"/>
          <w:szCs w:val="24"/>
          <w:lang w:val="es-ES"/>
          <w14:ligatures w14:val="standardContextual"/>
        </w:rPr>
      </w:pPr>
      <w:hyperlink w:anchor="_Toc226910019" w:history="1">
        <w:r w:rsidRPr="00EC2C99">
          <w:rPr>
            <w:rStyle w:val="Hipervnculo"/>
          </w:rPr>
          <w:t>ObjectsRegroup</w:t>
        </w:r>
        <w:r>
          <w:rPr>
            <w:webHidden/>
          </w:rPr>
          <w:tab/>
        </w:r>
        <w:r>
          <w:rPr>
            <w:webHidden/>
          </w:rPr>
          <w:fldChar w:fldCharType="begin"/>
        </w:r>
        <w:r>
          <w:rPr>
            <w:webHidden/>
          </w:rPr>
          <w:instrText xml:space="preserve"> PAGEREF _Toc226910019 \h </w:instrText>
        </w:r>
        <w:r>
          <w:rPr>
            <w:webHidden/>
          </w:rPr>
        </w:r>
        <w:r>
          <w:rPr>
            <w:webHidden/>
          </w:rPr>
          <w:fldChar w:fldCharType="separate"/>
        </w:r>
        <w:r>
          <w:rPr>
            <w:webHidden/>
          </w:rPr>
          <w:t>219</w:t>
        </w:r>
        <w:r>
          <w:rPr>
            <w:webHidden/>
          </w:rPr>
          <w:fldChar w:fldCharType="end"/>
        </w:r>
      </w:hyperlink>
    </w:p>
    <w:p w14:paraId="236D2758" w14:textId="4887DBC2" w:rsidR="00290430" w:rsidRDefault="00290430">
      <w:pPr>
        <w:pStyle w:val="TDC4"/>
        <w:rPr>
          <w:rFonts w:eastAsiaTheme="minorEastAsia" w:cstheme="minorBidi"/>
          <w:color w:val="auto"/>
          <w:kern w:val="2"/>
          <w:sz w:val="24"/>
          <w:szCs w:val="24"/>
          <w:lang w:val="es-ES"/>
          <w14:ligatures w14:val="standardContextual"/>
        </w:rPr>
      </w:pPr>
      <w:hyperlink w:anchor="_Toc226910020" w:history="1">
        <w:r w:rsidRPr="00EC2C99">
          <w:rPr>
            <w:rStyle w:val="Hipervnculo"/>
          </w:rPr>
          <w:t>ObjectsUngroup</w:t>
        </w:r>
        <w:r>
          <w:rPr>
            <w:webHidden/>
          </w:rPr>
          <w:tab/>
        </w:r>
        <w:r>
          <w:rPr>
            <w:webHidden/>
          </w:rPr>
          <w:fldChar w:fldCharType="begin"/>
        </w:r>
        <w:r>
          <w:rPr>
            <w:webHidden/>
          </w:rPr>
          <w:instrText xml:space="preserve"> PAGEREF _Toc226910020 \h </w:instrText>
        </w:r>
        <w:r>
          <w:rPr>
            <w:webHidden/>
          </w:rPr>
        </w:r>
        <w:r>
          <w:rPr>
            <w:webHidden/>
          </w:rPr>
          <w:fldChar w:fldCharType="separate"/>
        </w:r>
        <w:r>
          <w:rPr>
            <w:webHidden/>
          </w:rPr>
          <w:t>220</w:t>
        </w:r>
        <w:r>
          <w:rPr>
            <w:webHidden/>
          </w:rPr>
          <w:fldChar w:fldCharType="end"/>
        </w:r>
      </w:hyperlink>
    </w:p>
    <w:p w14:paraId="2D8B1F61" w14:textId="54C45A78" w:rsidR="00290430" w:rsidRDefault="00290430">
      <w:pPr>
        <w:pStyle w:val="TDC4"/>
        <w:rPr>
          <w:rFonts w:eastAsiaTheme="minorEastAsia" w:cstheme="minorBidi"/>
          <w:color w:val="auto"/>
          <w:kern w:val="2"/>
          <w:sz w:val="24"/>
          <w:szCs w:val="24"/>
          <w:lang w:val="es-ES"/>
          <w14:ligatures w14:val="standardContextual"/>
        </w:rPr>
      </w:pPr>
      <w:hyperlink w:anchor="_Toc226910021" w:history="1">
        <w:r w:rsidRPr="00EC2C99">
          <w:rPr>
            <w:rStyle w:val="Hipervnculo"/>
          </w:rPr>
          <w:t>ObjectRotateGallery</w:t>
        </w:r>
        <w:r>
          <w:rPr>
            <w:webHidden/>
          </w:rPr>
          <w:tab/>
        </w:r>
        <w:r>
          <w:rPr>
            <w:webHidden/>
          </w:rPr>
          <w:fldChar w:fldCharType="begin"/>
        </w:r>
        <w:r>
          <w:rPr>
            <w:webHidden/>
          </w:rPr>
          <w:instrText xml:space="preserve"> PAGEREF _Toc226910021 \h </w:instrText>
        </w:r>
        <w:r>
          <w:rPr>
            <w:webHidden/>
          </w:rPr>
        </w:r>
        <w:r>
          <w:rPr>
            <w:webHidden/>
          </w:rPr>
          <w:fldChar w:fldCharType="separate"/>
        </w:r>
        <w:r>
          <w:rPr>
            <w:webHidden/>
          </w:rPr>
          <w:t>220</w:t>
        </w:r>
        <w:r>
          <w:rPr>
            <w:webHidden/>
          </w:rPr>
          <w:fldChar w:fldCharType="end"/>
        </w:r>
      </w:hyperlink>
    </w:p>
    <w:p w14:paraId="4D3F9FDC" w14:textId="36D5B91B" w:rsidR="00290430" w:rsidRDefault="00290430">
      <w:pPr>
        <w:pStyle w:val="TDC4"/>
        <w:rPr>
          <w:rFonts w:eastAsiaTheme="minorEastAsia" w:cstheme="minorBidi"/>
          <w:color w:val="auto"/>
          <w:kern w:val="2"/>
          <w:sz w:val="24"/>
          <w:szCs w:val="24"/>
          <w:lang w:val="es-ES"/>
          <w14:ligatures w14:val="standardContextual"/>
        </w:rPr>
      </w:pPr>
      <w:hyperlink w:anchor="_Toc226910022" w:history="1">
        <w:r w:rsidRPr="00EC2C99">
          <w:rPr>
            <w:rStyle w:val="Hipervnculo"/>
          </w:rPr>
          <w:t>ObjectRotationOptionsDialog</w:t>
        </w:r>
        <w:r>
          <w:rPr>
            <w:webHidden/>
          </w:rPr>
          <w:tab/>
        </w:r>
        <w:r>
          <w:rPr>
            <w:webHidden/>
          </w:rPr>
          <w:fldChar w:fldCharType="begin"/>
        </w:r>
        <w:r>
          <w:rPr>
            <w:webHidden/>
          </w:rPr>
          <w:instrText xml:space="preserve"> PAGEREF _Toc226910022 \h </w:instrText>
        </w:r>
        <w:r>
          <w:rPr>
            <w:webHidden/>
          </w:rPr>
        </w:r>
        <w:r>
          <w:rPr>
            <w:webHidden/>
          </w:rPr>
          <w:fldChar w:fldCharType="separate"/>
        </w:r>
        <w:r>
          <w:rPr>
            <w:webHidden/>
          </w:rPr>
          <w:t>221</w:t>
        </w:r>
        <w:r>
          <w:rPr>
            <w:webHidden/>
          </w:rPr>
          <w:fldChar w:fldCharType="end"/>
        </w:r>
      </w:hyperlink>
    </w:p>
    <w:p w14:paraId="1CE489AD" w14:textId="4DDE642E" w:rsidR="00290430" w:rsidRDefault="00290430">
      <w:pPr>
        <w:pStyle w:val="TDC2"/>
        <w:rPr>
          <w:rFonts w:eastAsiaTheme="minorEastAsia" w:cstheme="minorBidi"/>
          <w:color w:val="auto"/>
          <w:kern w:val="2"/>
          <w:sz w:val="24"/>
          <w:szCs w:val="24"/>
          <w:lang w:val="es-ES"/>
          <w14:ligatures w14:val="standardContextual"/>
        </w:rPr>
      </w:pPr>
      <w:hyperlink w:anchor="_Toc226910023" w:history="1">
        <w:r w:rsidRPr="00EC2C99">
          <w:rPr>
            <w:rStyle w:val="Hipervnculo"/>
          </w:rPr>
          <w:t>Formulas</w:t>
        </w:r>
        <w:r>
          <w:rPr>
            <w:webHidden/>
          </w:rPr>
          <w:tab/>
        </w:r>
        <w:r>
          <w:rPr>
            <w:webHidden/>
          </w:rPr>
          <w:fldChar w:fldCharType="begin"/>
        </w:r>
        <w:r>
          <w:rPr>
            <w:webHidden/>
          </w:rPr>
          <w:instrText xml:space="preserve"> PAGEREF _Toc226910023 \h </w:instrText>
        </w:r>
        <w:r>
          <w:rPr>
            <w:webHidden/>
          </w:rPr>
        </w:r>
        <w:r>
          <w:rPr>
            <w:webHidden/>
          </w:rPr>
          <w:fldChar w:fldCharType="separate"/>
        </w:r>
        <w:r>
          <w:rPr>
            <w:webHidden/>
          </w:rPr>
          <w:t>222</w:t>
        </w:r>
        <w:r>
          <w:rPr>
            <w:webHidden/>
          </w:rPr>
          <w:fldChar w:fldCharType="end"/>
        </w:r>
      </w:hyperlink>
    </w:p>
    <w:p w14:paraId="068261A8" w14:textId="4D6E6E5A" w:rsidR="00290430" w:rsidRDefault="00290430">
      <w:pPr>
        <w:pStyle w:val="TDC3"/>
        <w:rPr>
          <w:rFonts w:eastAsiaTheme="minorEastAsia" w:cstheme="minorBidi"/>
          <w:color w:val="auto"/>
          <w:kern w:val="2"/>
          <w:sz w:val="24"/>
          <w:szCs w:val="24"/>
          <w:lang w:val="es-ES"/>
          <w14:ligatures w14:val="standardContextual"/>
        </w:rPr>
      </w:pPr>
      <w:hyperlink w:anchor="_Toc226910024" w:history="1">
        <w:r w:rsidRPr="00EC2C99">
          <w:rPr>
            <w:rStyle w:val="Hipervnculo"/>
          </w:rPr>
          <w:t>Biblioteca de funciones</w:t>
        </w:r>
        <w:r>
          <w:rPr>
            <w:webHidden/>
          </w:rPr>
          <w:tab/>
        </w:r>
        <w:r>
          <w:rPr>
            <w:webHidden/>
          </w:rPr>
          <w:fldChar w:fldCharType="begin"/>
        </w:r>
        <w:r>
          <w:rPr>
            <w:webHidden/>
          </w:rPr>
          <w:instrText xml:space="preserve"> PAGEREF _Toc226910024 \h </w:instrText>
        </w:r>
        <w:r>
          <w:rPr>
            <w:webHidden/>
          </w:rPr>
        </w:r>
        <w:r>
          <w:rPr>
            <w:webHidden/>
          </w:rPr>
          <w:fldChar w:fldCharType="separate"/>
        </w:r>
        <w:r>
          <w:rPr>
            <w:webHidden/>
          </w:rPr>
          <w:t>222</w:t>
        </w:r>
        <w:r>
          <w:rPr>
            <w:webHidden/>
          </w:rPr>
          <w:fldChar w:fldCharType="end"/>
        </w:r>
      </w:hyperlink>
    </w:p>
    <w:p w14:paraId="52E91929" w14:textId="443274FB" w:rsidR="00290430" w:rsidRDefault="00290430">
      <w:pPr>
        <w:pStyle w:val="TDC4"/>
        <w:rPr>
          <w:rFonts w:eastAsiaTheme="minorEastAsia" w:cstheme="minorBidi"/>
          <w:color w:val="auto"/>
          <w:kern w:val="2"/>
          <w:sz w:val="24"/>
          <w:szCs w:val="24"/>
          <w:lang w:val="es-ES"/>
          <w14:ligatures w14:val="standardContextual"/>
        </w:rPr>
      </w:pPr>
      <w:hyperlink w:anchor="_Toc226910025" w:history="1">
        <w:r w:rsidRPr="00EC2C99">
          <w:rPr>
            <w:rStyle w:val="Hipervnculo"/>
          </w:rPr>
          <w:t>FunctionWizard</w:t>
        </w:r>
        <w:r>
          <w:rPr>
            <w:webHidden/>
          </w:rPr>
          <w:tab/>
        </w:r>
        <w:r>
          <w:rPr>
            <w:webHidden/>
          </w:rPr>
          <w:fldChar w:fldCharType="begin"/>
        </w:r>
        <w:r>
          <w:rPr>
            <w:webHidden/>
          </w:rPr>
          <w:instrText xml:space="preserve"> PAGEREF _Toc226910025 \h </w:instrText>
        </w:r>
        <w:r>
          <w:rPr>
            <w:webHidden/>
          </w:rPr>
        </w:r>
        <w:r>
          <w:rPr>
            <w:webHidden/>
          </w:rPr>
          <w:fldChar w:fldCharType="separate"/>
        </w:r>
        <w:r>
          <w:rPr>
            <w:webHidden/>
          </w:rPr>
          <w:t>222</w:t>
        </w:r>
        <w:r>
          <w:rPr>
            <w:webHidden/>
          </w:rPr>
          <w:fldChar w:fldCharType="end"/>
        </w:r>
      </w:hyperlink>
    </w:p>
    <w:p w14:paraId="53771D66" w14:textId="5173652B" w:rsidR="00290430" w:rsidRDefault="00290430">
      <w:pPr>
        <w:pStyle w:val="TDC4"/>
        <w:rPr>
          <w:rFonts w:eastAsiaTheme="minorEastAsia" w:cstheme="minorBidi"/>
          <w:color w:val="auto"/>
          <w:kern w:val="2"/>
          <w:sz w:val="24"/>
          <w:szCs w:val="24"/>
          <w:lang w:val="es-ES"/>
          <w14:ligatures w14:val="standardContextual"/>
        </w:rPr>
      </w:pPr>
      <w:hyperlink w:anchor="_Toc226910026" w:history="1">
        <w:r w:rsidRPr="00EC2C99">
          <w:rPr>
            <w:rStyle w:val="Hipervnculo"/>
          </w:rPr>
          <w:t>FunctionsRecentlyUsedtInsertGallery</w:t>
        </w:r>
        <w:r>
          <w:rPr>
            <w:webHidden/>
          </w:rPr>
          <w:tab/>
        </w:r>
        <w:r>
          <w:rPr>
            <w:webHidden/>
          </w:rPr>
          <w:fldChar w:fldCharType="begin"/>
        </w:r>
        <w:r>
          <w:rPr>
            <w:webHidden/>
          </w:rPr>
          <w:instrText xml:space="preserve"> PAGEREF _Toc226910026 \h </w:instrText>
        </w:r>
        <w:r>
          <w:rPr>
            <w:webHidden/>
          </w:rPr>
        </w:r>
        <w:r>
          <w:rPr>
            <w:webHidden/>
          </w:rPr>
          <w:fldChar w:fldCharType="separate"/>
        </w:r>
        <w:r>
          <w:rPr>
            <w:webHidden/>
          </w:rPr>
          <w:t>222</w:t>
        </w:r>
        <w:r>
          <w:rPr>
            <w:webHidden/>
          </w:rPr>
          <w:fldChar w:fldCharType="end"/>
        </w:r>
      </w:hyperlink>
    </w:p>
    <w:p w14:paraId="1BAFB44A" w14:textId="51D5055A" w:rsidR="00290430" w:rsidRDefault="00290430">
      <w:pPr>
        <w:pStyle w:val="TDC4"/>
        <w:rPr>
          <w:rFonts w:eastAsiaTheme="minorEastAsia" w:cstheme="minorBidi"/>
          <w:color w:val="auto"/>
          <w:kern w:val="2"/>
          <w:sz w:val="24"/>
          <w:szCs w:val="24"/>
          <w:lang w:val="es-ES"/>
          <w14:ligatures w14:val="standardContextual"/>
        </w:rPr>
      </w:pPr>
      <w:hyperlink w:anchor="_Toc226910027" w:history="1">
        <w:r w:rsidRPr="00EC2C99">
          <w:rPr>
            <w:rStyle w:val="Hipervnculo"/>
          </w:rPr>
          <w:t>FunctionsFinancialInsertGallery</w:t>
        </w:r>
        <w:r>
          <w:rPr>
            <w:webHidden/>
          </w:rPr>
          <w:tab/>
        </w:r>
        <w:r>
          <w:rPr>
            <w:webHidden/>
          </w:rPr>
          <w:fldChar w:fldCharType="begin"/>
        </w:r>
        <w:r>
          <w:rPr>
            <w:webHidden/>
          </w:rPr>
          <w:instrText xml:space="preserve"> PAGEREF _Toc226910027 \h </w:instrText>
        </w:r>
        <w:r>
          <w:rPr>
            <w:webHidden/>
          </w:rPr>
        </w:r>
        <w:r>
          <w:rPr>
            <w:webHidden/>
          </w:rPr>
          <w:fldChar w:fldCharType="separate"/>
        </w:r>
        <w:r>
          <w:rPr>
            <w:webHidden/>
          </w:rPr>
          <w:t>223</w:t>
        </w:r>
        <w:r>
          <w:rPr>
            <w:webHidden/>
          </w:rPr>
          <w:fldChar w:fldCharType="end"/>
        </w:r>
      </w:hyperlink>
    </w:p>
    <w:p w14:paraId="3EA43361" w14:textId="1EEF4758" w:rsidR="00290430" w:rsidRDefault="00290430">
      <w:pPr>
        <w:pStyle w:val="TDC4"/>
        <w:rPr>
          <w:rFonts w:eastAsiaTheme="minorEastAsia" w:cstheme="minorBidi"/>
          <w:color w:val="auto"/>
          <w:kern w:val="2"/>
          <w:sz w:val="24"/>
          <w:szCs w:val="24"/>
          <w:lang w:val="es-ES"/>
          <w14:ligatures w14:val="standardContextual"/>
        </w:rPr>
      </w:pPr>
      <w:hyperlink w:anchor="_Toc226910028" w:history="1">
        <w:r w:rsidRPr="00EC2C99">
          <w:rPr>
            <w:rStyle w:val="Hipervnculo"/>
          </w:rPr>
          <w:t>FunctionsLogicalInsertGallery</w:t>
        </w:r>
        <w:r>
          <w:rPr>
            <w:webHidden/>
          </w:rPr>
          <w:tab/>
        </w:r>
        <w:r>
          <w:rPr>
            <w:webHidden/>
          </w:rPr>
          <w:fldChar w:fldCharType="begin"/>
        </w:r>
        <w:r>
          <w:rPr>
            <w:webHidden/>
          </w:rPr>
          <w:instrText xml:space="preserve"> PAGEREF _Toc226910028 \h </w:instrText>
        </w:r>
        <w:r>
          <w:rPr>
            <w:webHidden/>
          </w:rPr>
        </w:r>
        <w:r>
          <w:rPr>
            <w:webHidden/>
          </w:rPr>
          <w:fldChar w:fldCharType="separate"/>
        </w:r>
        <w:r>
          <w:rPr>
            <w:webHidden/>
          </w:rPr>
          <w:t>223</w:t>
        </w:r>
        <w:r>
          <w:rPr>
            <w:webHidden/>
          </w:rPr>
          <w:fldChar w:fldCharType="end"/>
        </w:r>
      </w:hyperlink>
    </w:p>
    <w:p w14:paraId="3C53E86E" w14:textId="3A3866C5" w:rsidR="00290430" w:rsidRDefault="00290430">
      <w:pPr>
        <w:pStyle w:val="TDC4"/>
        <w:rPr>
          <w:rFonts w:eastAsiaTheme="minorEastAsia" w:cstheme="minorBidi"/>
          <w:color w:val="auto"/>
          <w:kern w:val="2"/>
          <w:sz w:val="24"/>
          <w:szCs w:val="24"/>
          <w:lang w:val="es-ES"/>
          <w14:ligatures w14:val="standardContextual"/>
        </w:rPr>
      </w:pPr>
      <w:hyperlink w:anchor="_Toc226910029" w:history="1">
        <w:r w:rsidRPr="00EC2C99">
          <w:rPr>
            <w:rStyle w:val="Hipervnculo"/>
          </w:rPr>
          <w:t>FunctionsTextInsertGallery</w:t>
        </w:r>
        <w:r>
          <w:rPr>
            <w:webHidden/>
          </w:rPr>
          <w:tab/>
        </w:r>
        <w:r>
          <w:rPr>
            <w:webHidden/>
          </w:rPr>
          <w:fldChar w:fldCharType="begin"/>
        </w:r>
        <w:r>
          <w:rPr>
            <w:webHidden/>
          </w:rPr>
          <w:instrText xml:space="preserve"> PAGEREF _Toc226910029 \h </w:instrText>
        </w:r>
        <w:r>
          <w:rPr>
            <w:webHidden/>
          </w:rPr>
        </w:r>
        <w:r>
          <w:rPr>
            <w:webHidden/>
          </w:rPr>
          <w:fldChar w:fldCharType="separate"/>
        </w:r>
        <w:r>
          <w:rPr>
            <w:webHidden/>
          </w:rPr>
          <w:t>223</w:t>
        </w:r>
        <w:r>
          <w:rPr>
            <w:webHidden/>
          </w:rPr>
          <w:fldChar w:fldCharType="end"/>
        </w:r>
      </w:hyperlink>
    </w:p>
    <w:p w14:paraId="7A0895C8" w14:textId="367348FD" w:rsidR="00290430" w:rsidRDefault="00290430">
      <w:pPr>
        <w:pStyle w:val="TDC4"/>
        <w:rPr>
          <w:rFonts w:eastAsiaTheme="minorEastAsia" w:cstheme="minorBidi"/>
          <w:color w:val="auto"/>
          <w:kern w:val="2"/>
          <w:sz w:val="24"/>
          <w:szCs w:val="24"/>
          <w:lang w:val="es-ES"/>
          <w14:ligatures w14:val="standardContextual"/>
        </w:rPr>
      </w:pPr>
      <w:hyperlink w:anchor="_Toc226910030" w:history="1">
        <w:r w:rsidRPr="00EC2C99">
          <w:rPr>
            <w:rStyle w:val="Hipervnculo"/>
          </w:rPr>
          <w:t>FunctionsDateTimeInsertGallery</w:t>
        </w:r>
        <w:r>
          <w:rPr>
            <w:webHidden/>
          </w:rPr>
          <w:tab/>
        </w:r>
        <w:r>
          <w:rPr>
            <w:webHidden/>
          </w:rPr>
          <w:fldChar w:fldCharType="begin"/>
        </w:r>
        <w:r>
          <w:rPr>
            <w:webHidden/>
          </w:rPr>
          <w:instrText xml:space="preserve"> PAGEREF _Toc226910030 \h </w:instrText>
        </w:r>
        <w:r>
          <w:rPr>
            <w:webHidden/>
          </w:rPr>
        </w:r>
        <w:r>
          <w:rPr>
            <w:webHidden/>
          </w:rPr>
          <w:fldChar w:fldCharType="separate"/>
        </w:r>
        <w:r>
          <w:rPr>
            <w:webHidden/>
          </w:rPr>
          <w:t>224</w:t>
        </w:r>
        <w:r>
          <w:rPr>
            <w:webHidden/>
          </w:rPr>
          <w:fldChar w:fldCharType="end"/>
        </w:r>
      </w:hyperlink>
    </w:p>
    <w:p w14:paraId="366700FC" w14:textId="1AAAF140" w:rsidR="00290430" w:rsidRDefault="00290430">
      <w:pPr>
        <w:pStyle w:val="TDC4"/>
        <w:rPr>
          <w:rFonts w:eastAsiaTheme="minorEastAsia" w:cstheme="minorBidi"/>
          <w:color w:val="auto"/>
          <w:kern w:val="2"/>
          <w:sz w:val="24"/>
          <w:szCs w:val="24"/>
          <w:lang w:val="es-ES"/>
          <w14:ligatures w14:val="standardContextual"/>
        </w:rPr>
      </w:pPr>
      <w:hyperlink w:anchor="_Toc226910031" w:history="1">
        <w:r w:rsidRPr="00EC2C99">
          <w:rPr>
            <w:rStyle w:val="Hipervnculo"/>
          </w:rPr>
          <w:t>FunctionsLookupReferenceInsertGallery</w:t>
        </w:r>
        <w:r>
          <w:rPr>
            <w:webHidden/>
          </w:rPr>
          <w:tab/>
        </w:r>
        <w:r>
          <w:rPr>
            <w:webHidden/>
          </w:rPr>
          <w:fldChar w:fldCharType="begin"/>
        </w:r>
        <w:r>
          <w:rPr>
            <w:webHidden/>
          </w:rPr>
          <w:instrText xml:space="preserve"> PAGEREF _Toc226910031 \h </w:instrText>
        </w:r>
        <w:r>
          <w:rPr>
            <w:webHidden/>
          </w:rPr>
        </w:r>
        <w:r>
          <w:rPr>
            <w:webHidden/>
          </w:rPr>
          <w:fldChar w:fldCharType="separate"/>
        </w:r>
        <w:r>
          <w:rPr>
            <w:webHidden/>
          </w:rPr>
          <w:t>224</w:t>
        </w:r>
        <w:r>
          <w:rPr>
            <w:webHidden/>
          </w:rPr>
          <w:fldChar w:fldCharType="end"/>
        </w:r>
      </w:hyperlink>
    </w:p>
    <w:p w14:paraId="289D899B" w14:textId="38611E34" w:rsidR="00290430" w:rsidRDefault="00290430">
      <w:pPr>
        <w:pStyle w:val="TDC4"/>
        <w:rPr>
          <w:rFonts w:eastAsiaTheme="minorEastAsia" w:cstheme="minorBidi"/>
          <w:color w:val="auto"/>
          <w:kern w:val="2"/>
          <w:sz w:val="24"/>
          <w:szCs w:val="24"/>
          <w:lang w:val="es-ES"/>
          <w14:ligatures w14:val="standardContextual"/>
        </w:rPr>
      </w:pPr>
      <w:hyperlink w:anchor="_Toc226910032" w:history="1">
        <w:r w:rsidRPr="00EC2C99">
          <w:rPr>
            <w:rStyle w:val="Hipervnculo"/>
          </w:rPr>
          <w:t>FunctionsMathTrigInsertGallery</w:t>
        </w:r>
        <w:r>
          <w:rPr>
            <w:webHidden/>
          </w:rPr>
          <w:tab/>
        </w:r>
        <w:r>
          <w:rPr>
            <w:webHidden/>
          </w:rPr>
          <w:fldChar w:fldCharType="begin"/>
        </w:r>
        <w:r>
          <w:rPr>
            <w:webHidden/>
          </w:rPr>
          <w:instrText xml:space="preserve"> PAGEREF _Toc226910032 \h </w:instrText>
        </w:r>
        <w:r>
          <w:rPr>
            <w:webHidden/>
          </w:rPr>
        </w:r>
        <w:r>
          <w:rPr>
            <w:webHidden/>
          </w:rPr>
          <w:fldChar w:fldCharType="separate"/>
        </w:r>
        <w:r>
          <w:rPr>
            <w:webHidden/>
          </w:rPr>
          <w:t>225</w:t>
        </w:r>
        <w:r>
          <w:rPr>
            <w:webHidden/>
          </w:rPr>
          <w:fldChar w:fldCharType="end"/>
        </w:r>
      </w:hyperlink>
    </w:p>
    <w:p w14:paraId="3EB4D2C7" w14:textId="59F14A6B" w:rsidR="00290430" w:rsidRDefault="00290430">
      <w:pPr>
        <w:pStyle w:val="TDC4"/>
        <w:rPr>
          <w:rFonts w:eastAsiaTheme="minorEastAsia" w:cstheme="minorBidi"/>
          <w:color w:val="auto"/>
          <w:kern w:val="2"/>
          <w:sz w:val="24"/>
          <w:szCs w:val="24"/>
          <w:lang w:val="es-ES"/>
          <w14:ligatures w14:val="standardContextual"/>
        </w:rPr>
      </w:pPr>
      <w:hyperlink w:anchor="_Toc226910033" w:history="1">
        <w:r w:rsidRPr="00EC2C99">
          <w:rPr>
            <w:rStyle w:val="Hipervnculo"/>
          </w:rPr>
          <w:t>FormulaMoreFunctionsMenu</w:t>
        </w:r>
        <w:r>
          <w:rPr>
            <w:webHidden/>
          </w:rPr>
          <w:tab/>
        </w:r>
        <w:r>
          <w:rPr>
            <w:webHidden/>
          </w:rPr>
          <w:fldChar w:fldCharType="begin"/>
        </w:r>
        <w:r>
          <w:rPr>
            <w:webHidden/>
          </w:rPr>
          <w:instrText xml:space="preserve"> PAGEREF _Toc226910033 \h </w:instrText>
        </w:r>
        <w:r>
          <w:rPr>
            <w:webHidden/>
          </w:rPr>
        </w:r>
        <w:r>
          <w:rPr>
            <w:webHidden/>
          </w:rPr>
          <w:fldChar w:fldCharType="separate"/>
        </w:r>
        <w:r>
          <w:rPr>
            <w:webHidden/>
          </w:rPr>
          <w:t>225</w:t>
        </w:r>
        <w:r>
          <w:rPr>
            <w:webHidden/>
          </w:rPr>
          <w:fldChar w:fldCharType="end"/>
        </w:r>
      </w:hyperlink>
    </w:p>
    <w:p w14:paraId="3A070378" w14:textId="36025A5C" w:rsidR="00290430" w:rsidRDefault="00290430">
      <w:pPr>
        <w:pStyle w:val="TDC4"/>
        <w:rPr>
          <w:rFonts w:eastAsiaTheme="minorEastAsia" w:cstheme="minorBidi"/>
          <w:color w:val="auto"/>
          <w:kern w:val="2"/>
          <w:sz w:val="24"/>
          <w:szCs w:val="24"/>
          <w:lang w:val="es-ES"/>
          <w14:ligatures w14:val="standardContextual"/>
        </w:rPr>
      </w:pPr>
      <w:hyperlink w:anchor="_Toc226910034" w:history="1">
        <w:r w:rsidRPr="00EC2C99">
          <w:rPr>
            <w:rStyle w:val="Hipervnculo"/>
          </w:rPr>
          <w:t>FunctionsStatisticalInsertGallery</w:t>
        </w:r>
        <w:r>
          <w:rPr>
            <w:webHidden/>
          </w:rPr>
          <w:tab/>
        </w:r>
        <w:r>
          <w:rPr>
            <w:webHidden/>
          </w:rPr>
          <w:fldChar w:fldCharType="begin"/>
        </w:r>
        <w:r>
          <w:rPr>
            <w:webHidden/>
          </w:rPr>
          <w:instrText xml:space="preserve"> PAGEREF _Toc226910034 \h </w:instrText>
        </w:r>
        <w:r>
          <w:rPr>
            <w:webHidden/>
          </w:rPr>
        </w:r>
        <w:r>
          <w:rPr>
            <w:webHidden/>
          </w:rPr>
          <w:fldChar w:fldCharType="separate"/>
        </w:r>
        <w:r>
          <w:rPr>
            <w:webHidden/>
          </w:rPr>
          <w:t>226</w:t>
        </w:r>
        <w:r>
          <w:rPr>
            <w:webHidden/>
          </w:rPr>
          <w:fldChar w:fldCharType="end"/>
        </w:r>
      </w:hyperlink>
    </w:p>
    <w:p w14:paraId="3A1CF101" w14:textId="2E8F0790" w:rsidR="00290430" w:rsidRDefault="00290430">
      <w:pPr>
        <w:pStyle w:val="TDC4"/>
        <w:rPr>
          <w:rFonts w:eastAsiaTheme="minorEastAsia" w:cstheme="minorBidi"/>
          <w:color w:val="auto"/>
          <w:kern w:val="2"/>
          <w:sz w:val="24"/>
          <w:szCs w:val="24"/>
          <w:lang w:val="es-ES"/>
          <w14:ligatures w14:val="standardContextual"/>
        </w:rPr>
      </w:pPr>
      <w:hyperlink w:anchor="_Toc226910035" w:history="1">
        <w:r w:rsidRPr="00EC2C99">
          <w:rPr>
            <w:rStyle w:val="Hipervnculo"/>
          </w:rPr>
          <w:t>FunctionsEngineeringInsertGallery</w:t>
        </w:r>
        <w:r>
          <w:rPr>
            <w:webHidden/>
          </w:rPr>
          <w:tab/>
        </w:r>
        <w:r>
          <w:rPr>
            <w:webHidden/>
          </w:rPr>
          <w:fldChar w:fldCharType="begin"/>
        </w:r>
        <w:r>
          <w:rPr>
            <w:webHidden/>
          </w:rPr>
          <w:instrText xml:space="preserve"> PAGEREF _Toc226910035 \h </w:instrText>
        </w:r>
        <w:r>
          <w:rPr>
            <w:webHidden/>
          </w:rPr>
        </w:r>
        <w:r>
          <w:rPr>
            <w:webHidden/>
          </w:rPr>
          <w:fldChar w:fldCharType="separate"/>
        </w:r>
        <w:r>
          <w:rPr>
            <w:webHidden/>
          </w:rPr>
          <w:t>226</w:t>
        </w:r>
        <w:r>
          <w:rPr>
            <w:webHidden/>
          </w:rPr>
          <w:fldChar w:fldCharType="end"/>
        </w:r>
      </w:hyperlink>
    </w:p>
    <w:p w14:paraId="0356881C" w14:textId="6E862B32" w:rsidR="00290430" w:rsidRDefault="00290430">
      <w:pPr>
        <w:pStyle w:val="TDC4"/>
        <w:rPr>
          <w:rFonts w:eastAsiaTheme="minorEastAsia" w:cstheme="minorBidi"/>
          <w:color w:val="auto"/>
          <w:kern w:val="2"/>
          <w:sz w:val="24"/>
          <w:szCs w:val="24"/>
          <w:lang w:val="es-ES"/>
          <w14:ligatures w14:val="standardContextual"/>
        </w:rPr>
      </w:pPr>
      <w:hyperlink w:anchor="_Toc226910036" w:history="1">
        <w:r w:rsidRPr="00EC2C99">
          <w:rPr>
            <w:rStyle w:val="Hipervnculo"/>
          </w:rPr>
          <w:t>FunctionsCubeInsertGallery</w:t>
        </w:r>
        <w:r>
          <w:rPr>
            <w:webHidden/>
          </w:rPr>
          <w:tab/>
        </w:r>
        <w:r>
          <w:rPr>
            <w:webHidden/>
          </w:rPr>
          <w:fldChar w:fldCharType="begin"/>
        </w:r>
        <w:r>
          <w:rPr>
            <w:webHidden/>
          </w:rPr>
          <w:instrText xml:space="preserve"> PAGEREF _Toc226910036 \h </w:instrText>
        </w:r>
        <w:r>
          <w:rPr>
            <w:webHidden/>
          </w:rPr>
        </w:r>
        <w:r>
          <w:rPr>
            <w:webHidden/>
          </w:rPr>
          <w:fldChar w:fldCharType="separate"/>
        </w:r>
        <w:r>
          <w:rPr>
            <w:webHidden/>
          </w:rPr>
          <w:t>226</w:t>
        </w:r>
        <w:r>
          <w:rPr>
            <w:webHidden/>
          </w:rPr>
          <w:fldChar w:fldCharType="end"/>
        </w:r>
      </w:hyperlink>
    </w:p>
    <w:p w14:paraId="29B05E5C" w14:textId="65631BF6" w:rsidR="00290430" w:rsidRDefault="00290430">
      <w:pPr>
        <w:pStyle w:val="TDC4"/>
        <w:rPr>
          <w:rFonts w:eastAsiaTheme="minorEastAsia" w:cstheme="minorBidi"/>
          <w:color w:val="auto"/>
          <w:kern w:val="2"/>
          <w:sz w:val="24"/>
          <w:szCs w:val="24"/>
          <w:lang w:val="es-ES"/>
          <w14:ligatures w14:val="standardContextual"/>
        </w:rPr>
      </w:pPr>
      <w:hyperlink w:anchor="_Toc226910037" w:history="1">
        <w:r w:rsidRPr="00EC2C99">
          <w:rPr>
            <w:rStyle w:val="Hipervnculo"/>
          </w:rPr>
          <w:t>FunctionsInformationInsertGallery</w:t>
        </w:r>
        <w:r>
          <w:rPr>
            <w:webHidden/>
          </w:rPr>
          <w:tab/>
        </w:r>
        <w:r>
          <w:rPr>
            <w:webHidden/>
          </w:rPr>
          <w:fldChar w:fldCharType="begin"/>
        </w:r>
        <w:r>
          <w:rPr>
            <w:webHidden/>
          </w:rPr>
          <w:instrText xml:space="preserve"> PAGEREF _Toc226910037 \h </w:instrText>
        </w:r>
        <w:r>
          <w:rPr>
            <w:webHidden/>
          </w:rPr>
        </w:r>
        <w:r>
          <w:rPr>
            <w:webHidden/>
          </w:rPr>
          <w:fldChar w:fldCharType="separate"/>
        </w:r>
        <w:r>
          <w:rPr>
            <w:webHidden/>
          </w:rPr>
          <w:t>227</w:t>
        </w:r>
        <w:r>
          <w:rPr>
            <w:webHidden/>
          </w:rPr>
          <w:fldChar w:fldCharType="end"/>
        </w:r>
      </w:hyperlink>
    </w:p>
    <w:p w14:paraId="6E20AE22" w14:textId="4AD370FB" w:rsidR="00290430" w:rsidRDefault="00290430">
      <w:pPr>
        <w:pStyle w:val="TDC4"/>
        <w:rPr>
          <w:rFonts w:eastAsiaTheme="minorEastAsia" w:cstheme="minorBidi"/>
          <w:color w:val="auto"/>
          <w:kern w:val="2"/>
          <w:sz w:val="24"/>
          <w:szCs w:val="24"/>
          <w:lang w:val="es-ES"/>
          <w14:ligatures w14:val="standardContextual"/>
        </w:rPr>
      </w:pPr>
      <w:hyperlink w:anchor="_Toc226910038" w:history="1">
        <w:r w:rsidRPr="00EC2C99">
          <w:rPr>
            <w:rStyle w:val="Hipervnculo"/>
          </w:rPr>
          <w:t>FunctionsCompatibility</w:t>
        </w:r>
        <w:r>
          <w:rPr>
            <w:webHidden/>
          </w:rPr>
          <w:tab/>
        </w:r>
        <w:r>
          <w:rPr>
            <w:webHidden/>
          </w:rPr>
          <w:fldChar w:fldCharType="begin"/>
        </w:r>
        <w:r>
          <w:rPr>
            <w:webHidden/>
          </w:rPr>
          <w:instrText xml:space="preserve"> PAGEREF _Toc226910038 \h </w:instrText>
        </w:r>
        <w:r>
          <w:rPr>
            <w:webHidden/>
          </w:rPr>
        </w:r>
        <w:r>
          <w:rPr>
            <w:webHidden/>
          </w:rPr>
          <w:fldChar w:fldCharType="separate"/>
        </w:r>
        <w:r>
          <w:rPr>
            <w:webHidden/>
          </w:rPr>
          <w:t>227</w:t>
        </w:r>
        <w:r>
          <w:rPr>
            <w:webHidden/>
          </w:rPr>
          <w:fldChar w:fldCharType="end"/>
        </w:r>
      </w:hyperlink>
    </w:p>
    <w:p w14:paraId="76C54FD3" w14:textId="665DA4B7" w:rsidR="00290430" w:rsidRDefault="00290430">
      <w:pPr>
        <w:pStyle w:val="TDC4"/>
        <w:rPr>
          <w:rFonts w:eastAsiaTheme="minorEastAsia" w:cstheme="minorBidi"/>
          <w:color w:val="auto"/>
          <w:kern w:val="2"/>
          <w:sz w:val="24"/>
          <w:szCs w:val="24"/>
          <w:lang w:val="es-ES"/>
          <w14:ligatures w14:val="standardContextual"/>
        </w:rPr>
      </w:pPr>
      <w:hyperlink w:anchor="_Toc226910039" w:history="1">
        <w:r w:rsidRPr="00EC2C99">
          <w:rPr>
            <w:rStyle w:val="Hipervnculo"/>
          </w:rPr>
          <w:t>FunctionsWebInsertGallery</w:t>
        </w:r>
        <w:r>
          <w:rPr>
            <w:webHidden/>
          </w:rPr>
          <w:tab/>
        </w:r>
        <w:r>
          <w:rPr>
            <w:webHidden/>
          </w:rPr>
          <w:fldChar w:fldCharType="begin"/>
        </w:r>
        <w:r>
          <w:rPr>
            <w:webHidden/>
          </w:rPr>
          <w:instrText xml:space="preserve"> PAGEREF _Toc226910039 \h </w:instrText>
        </w:r>
        <w:r>
          <w:rPr>
            <w:webHidden/>
          </w:rPr>
        </w:r>
        <w:r>
          <w:rPr>
            <w:webHidden/>
          </w:rPr>
          <w:fldChar w:fldCharType="separate"/>
        </w:r>
        <w:r>
          <w:rPr>
            <w:webHidden/>
          </w:rPr>
          <w:t>228</w:t>
        </w:r>
        <w:r>
          <w:rPr>
            <w:webHidden/>
          </w:rPr>
          <w:fldChar w:fldCharType="end"/>
        </w:r>
      </w:hyperlink>
    </w:p>
    <w:p w14:paraId="0A944D10" w14:textId="563BADF6" w:rsidR="00290430" w:rsidRDefault="00290430">
      <w:pPr>
        <w:pStyle w:val="TDC3"/>
        <w:rPr>
          <w:rFonts w:eastAsiaTheme="minorEastAsia" w:cstheme="minorBidi"/>
          <w:color w:val="auto"/>
          <w:kern w:val="2"/>
          <w:sz w:val="24"/>
          <w:szCs w:val="24"/>
          <w:lang w:val="es-ES"/>
          <w14:ligatures w14:val="standardContextual"/>
        </w:rPr>
      </w:pPr>
      <w:hyperlink w:anchor="_Toc226910040" w:history="1">
        <w:r w:rsidRPr="00EC2C99">
          <w:rPr>
            <w:rStyle w:val="Hipervnculo"/>
          </w:rPr>
          <w:t>Nombres definidos</w:t>
        </w:r>
        <w:r>
          <w:rPr>
            <w:webHidden/>
          </w:rPr>
          <w:tab/>
        </w:r>
        <w:r>
          <w:rPr>
            <w:webHidden/>
          </w:rPr>
          <w:fldChar w:fldCharType="begin"/>
        </w:r>
        <w:r>
          <w:rPr>
            <w:webHidden/>
          </w:rPr>
          <w:instrText xml:space="preserve"> PAGEREF _Toc226910040 \h </w:instrText>
        </w:r>
        <w:r>
          <w:rPr>
            <w:webHidden/>
          </w:rPr>
        </w:r>
        <w:r>
          <w:rPr>
            <w:webHidden/>
          </w:rPr>
          <w:fldChar w:fldCharType="separate"/>
        </w:r>
        <w:r>
          <w:rPr>
            <w:webHidden/>
          </w:rPr>
          <w:t>229</w:t>
        </w:r>
        <w:r>
          <w:rPr>
            <w:webHidden/>
          </w:rPr>
          <w:fldChar w:fldCharType="end"/>
        </w:r>
      </w:hyperlink>
    </w:p>
    <w:p w14:paraId="765D1894" w14:textId="354962C3" w:rsidR="00290430" w:rsidRDefault="00290430">
      <w:pPr>
        <w:pStyle w:val="TDC4"/>
        <w:rPr>
          <w:rFonts w:eastAsiaTheme="minorEastAsia" w:cstheme="minorBidi"/>
          <w:color w:val="auto"/>
          <w:kern w:val="2"/>
          <w:sz w:val="24"/>
          <w:szCs w:val="24"/>
          <w:lang w:val="es-ES"/>
          <w14:ligatures w14:val="standardContextual"/>
        </w:rPr>
      </w:pPr>
      <w:hyperlink w:anchor="_Toc226910041" w:history="1">
        <w:r w:rsidRPr="00EC2C99">
          <w:rPr>
            <w:rStyle w:val="Hipervnculo"/>
          </w:rPr>
          <w:t>NameManager</w:t>
        </w:r>
        <w:r>
          <w:rPr>
            <w:webHidden/>
          </w:rPr>
          <w:tab/>
        </w:r>
        <w:r>
          <w:rPr>
            <w:webHidden/>
          </w:rPr>
          <w:fldChar w:fldCharType="begin"/>
        </w:r>
        <w:r>
          <w:rPr>
            <w:webHidden/>
          </w:rPr>
          <w:instrText xml:space="preserve"> PAGEREF _Toc226910041 \h </w:instrText>
        </w:r>
        <w:r>
          <w:rPr>
            <w:webHidden/>
          </w:rPr>
        </w:r>
        <w:r>
          <w:rPr>
            <w:webHidden/>
          </w:rPr>
          <w:fldChar w:fldCharType="separate"/>
        </w:r>
        <w:r>
          <w:rPr>
            <w:webHidden/>
          </w:rPr>
          <w:t>229</w:t>
        </w:r>
        <w:r>
          <w:rPr>
            <w:webHidden/>
          </w:rPr>
          <w:fldChar w:fldCharType="end"/>
        </w:r>
      </w:hyperlink>
    </w:p>
    <w:p w14:paraId="6C84E7B0" w14:textId="578C9DFB" w:rsidR="00290430" w:rsidRDefault="00290430">
      <w:pPr>
        <w:pStyle w:val="TDC4"/>
        <w:rPr>
          <w:rFonts w:eastAsiaTheme="minorEastAsia" w:cstheme="minorBidi"/>
          <w:color w:val="auto"/>
          <w:kern w:val="2"/>
          <w:sz w:val="24"/>
          <w:szCs w:val="24"/>
          <w:lang w:val="es-ES"/>
          <w14:ligatures w14:val="standardContextual"/>
        </w:rPr>
      </w:pPr>
      <w:hyperlink w:anchor="_Toc226910042" w:history="1">
        <w:r w:rsidRPr="00EC2C99">
          <w:rPr>
            <w:rStyle w:val="Hipervnculo"/>
          </w:rPr>
          <w:t>NameDefineMenu</w:t>
        </w:r>
        <w:r>
          <w:rPr>
            <w:webHidden/>
          </w:rPr>
          <w:tab/>
        </w:r>
        <w:r>
          <w:rPr>
            <w:webHidden/>
          </w:rPr>
          <w:fldChar w:fldCharType="begin"/>
        </w:r>
        <w:r>
          <w:rPr>
            <w:webHidden/>
          </w:rPr>
          <w:instrText xml:space="preserve"> PAGEREF _Toc226910042 \h </w:instrText>
        </w:r>
        <w:r>
          <w:rPr>
            <w:webHidden/>
          </w:rPr>
        </w:r>
        <w:r>
          <w:rPr>
            <w:webHidden/>
          </w:rPr>
          <w:fldChar w:fldCharType="separate"/>
        </w:r>
        <w:r>
          <w:rPr>
            <w:webHidden/>
          </w:rPr>
          <w:t>229</w:t>
        </w:r>
        <w:r>
          <w:rPr>
            <w:webHidden/>
          </w:rPr>
          <w:fldChar w:fldCharType="end"/>
        </w:r>
      </w:hyperlink>
    </w:p>
    <w:p w14:paraId="41B949F1" w14:textId="2B460D61" w:rsidR="00290430" w:rsidRDefault="00290430">
      <w:pPr>
        <w:pStyle w:val="TDC4"/>
        <w:rPr>
          <w:rFonts w:eastAsiaTheme="minorEastAsia" w:cstheme="minorBidi"/>
          <w:color w:val="auto"/>
          <w:kern w:val="2"/>
          <w:sz w:val="24"/>
          <w:szCs w:val="24"/>
          <w:lang w:val="es-ES"/>
          <w14:ligatures w14:val="standardContextual"/>
        </w:rPr>
      </w:pPr>
      <w:hyperlink w:anchor="_Toc226910043" w:history="1">
        <w:r w:rsidRPr="00EC2C99">
          <w:rPr>
            <w:rStyle w:val="Hipervnculo"/>
          </w:rPr>
          <w:t>NameDefine</w:t>
        </w:r>
        <w:r>
          <w:rPr>
            <w:webHidden/>
          </w:rPr>
          <w:tab/>
        </w:r>
        <w:r>
          <w:rPr>
            <w:webHidden/>
          </w:rPr>
          <w:fldChar w:fldCharType="begin"/>
        </w:r>
        <w:r>
          <w:rPr>
            <w:webHidden/>
          </w:rPr>
          <w:instrText xml:space="preserve"> PAGEREF _Toc226910043 \h </w:instrText>
        </w:r>
        <w:r>
          <w:rPr>
            <w:webHidden/>
          </w:rPr>
        </w:r>
        <w:r>
          <w:rPr>
            <w:webHidden/>
          </w:rPr>
          <w:fldChar w:fldCharType="separate"/>
        </w:r>
        <w:r>
          <w:rPr>
            <w:webHidden/>
          </w:rPr>
          <w:t>230</w:t>
        </w:r>
        <w:r>
          <w:rPr>
            <w:webHidden/>
          </w:rPr>
          <w:fldChar w:fldCharType="end"/>
        </w:r>
      </w:hyperlink>
    </w:p>
    <w:p w14:paraId="7C5677E4" w14:textId="6534CC24" w:rsidR="00290430" w:rsidRDefault="00290430">
      <w:pPr>
        <w:pStyle w:val="TDC4"/>
        <w:rPr>
          <w:rFonts w:eastAsiaTheme="minorEastAsia" w:cstheme="minorBidi"/>
          <w:color w:val="auto"/>
          <w:kern w:val="2"/>
          <w:sz w:val="24"/>
          <w:szCs w:val="24"/>
          <w:lang w:val="es-ES"/>
          <w14:ligatures w14:val="standardContextual"/>
        </w:rPr>
      </w:pPr>
      <w:hyperlink w:anchor="_Toc226910044" w:history="1">
        <w:r w:rsidRPr="00EC2C99">
          <w:rPr>
            <w:rStyle w:val="Hipervnculo"/>
          </w:rPr>
          <w:t>NamesApply</w:t>
        </w:r>
        <w:r>
          <w:rPr>
            <w:webHidden/>
          </w:rPr>
          <w:tab/>
        </w:r>
        <w:r>
          <w:rPr>
            <w:webHidden/>
          </w:rPr>
          <w:fldChar w:fldCharType="begin"/>
        </w:r>
        <w:r>
          <w:rPr>
            <w:webHidden/>
          </w:rPr>
          <w:instrText xml:space="preserve"> PAGEREF _Toc226910044 \h </w:instrText>
        </w:r>
        <w:r>
          <w:rPr>
            <w:webHidden/>
          </w:rPr>
        </w:r>
        <w:r>
          <w:rPr>
            <w:webHidden/>
          </w:rPr>
          <w:fldChar w:fldCharType="separate"/>
        </w:r>
        <w:r>
          <w:rPr>
            <w:webHidden/>
          </w:rPr>
          <w:t>230</w:t>
        </w:r>
        <w:r>
          <w:rPr>
            <w:webHidden/>
          </w:rPr>
          <w:fldChar w:fldCharType="end"/>
        </w:r>
      </w:hyperlink>
    </w:p>
    <w:p w14:paraId="1C4261C3" w14:textId="4C370DFB" w:rsidR="00290430" w:rsidRDefault="00290430">
      <w:pPr>
        <w:pStyle w:val="TDC4"/>
        <w:rPr>
          <w:rFonts w:eastAsiaTheme="minorEastAsia" w:cstheme="minorBidi"/>
          <w:color w:val="auto"/>
          <w:kern w:val="2"/>
          <w:sz w:val="24"/>
          <w:szCs w:val="24"/>
          <w:lang w:val="es-ES"/>
          <w14:ligatures w14:val="standardContextual"/>
        </w:rPr>
      </w:pPr>
      <w:hyperlink w:anchor="_Toc226910045" w:history="1">
        <w:r w:rsidRPr="00EC2C99">
          <w:rPr>
            <w:rStyle w:val="Hipervnculo"/>
          </w:rPr>
          <w:t>NameUseInFormula</w:t>
        </w:r>
        <w:r>
          <w:rPr>
            <w:webHidden/>
          </w:rPr>
          <w:tab/>
        </w:r>
        <w:r>
          <w:rPr>
            <w:webHidden/>
          </w:rPr>
          <w:fldChar w:fldCharType="begin"/>
        </w:r>
        <w:r>
          <w:rPr>
            <w:webHidden/>
          </w:rPr>
          <w:instrText xml:space="preserve"> PAGEREF _Toc226910045 \h </w:instrText>
        </w:r>
        <w:r>
          <w:rPr>
            <w:webHidden/>
          </w:rPr>
        </w:r>
        <w:r>
          <w:rPr>
            <w:webHidden/>
          </w:rPr>
          <w:fldChar w:fldCharType="separate"/>
        </w:r>
        <w:r>
          <w:rPr>
            <w:webHidden/>
          </w:rPr>
          <w:t>231</w:t>
        </w:r>
        <w:r>
          <w:rPr>
            <w:webHidden/>
          </w:rPr>
          <w:fldChar w:fldCharType="end"/>
        </w:r>
      </w:hyperlink>
    </w:p>
    <w:p w14:paraId="39AD3A1A" w14:textId="29AB3EAC" w:rsidR="00290430" w:rsidRDefault="00290430">
      <w:pPr>
        <w:pStyle w:val="TDC4"/>
        <w:rPr>
          <w:rFonts w:eastAsiaTheme="minorEastAsia" w:cstheme="minorBidi"/>
          <w:color w:val="auto"/>
          <w:kern w:val="2"/>
          <w:sz w:val="24"/>
          <w:szCs w:val="24"/>
          <w:lang w:val="es-ES"/>
          <w14:ligatures w14:val="standardContextual"/>
        </w:rPr>
      </w:pPr>
      <w:hyperlink w:anchor="_Toc226910046" w:history="1">
        <w:r w:rsidRPr="00EC2C99">
          <w:rPr>
            <w:rStyle w:val="Hipervnculo"/>
          </w:rPr>
          <w:t>NamePasteName</w:t>
        </w:r>
        <w:r>
          <w:rPr>
            <w:webHidden/>
          </w:rPr>
          <w:tab/>
        </w:r>
        <w:r>
          <w:rPr>
            <w:webHidden/>
          </w:rPr>
          <w:fldChar w:fldCharType="begin"/>
        </w:r>
        <w:r>
          <w:rPr>
            <w:webHidden/>
          </w:rPr>
          <w:instrText xml:space="preserve"> PAGEREF _Toc226910046 \h </w:instrText>
        </w:r>
        <w:r>
          <w:rPr>
            <w:webHidden/>
          </w:rPr>
        </w:r>
        <w:r>
          <w:rPr>
            <w:webHidden/>
          </w:rPr>
          <w:fldChar w:fldCharType="separate"/>
        </w:r>
        <w:r>
          <w:rPr>
            <w:webHidden/>
          </w:rPr>
          <w:t>231</w:t>
        </w:r>
        <w:r>
          <w:rPr>
            <w:webHidden/>
          </w:rPr>
          <w:fldChar w:fldCharType="end"/>
        </w:r>
      </w:hyperlink>
    </w:p>
    <w:p w14:paraId="459ABD21" w14:textId="1671F9FD" w:rsidR="00290430" w:rsidRDefault="00290430">
      <w:pPr>
        <w:pStyle w:val="TDC4"/>
        <w:rPr>
          <w:rFonts w:eastAsiaTheme="minorEastAsia" w:cstheme="minorBidi"/>
          <w:color w:val="auto"/>
          <w:kern w:val="2"/>
          <w:sz w:val="24"/>
          <w:szCs w:val="24"/>
          <w:lang w:val="es-ES"/>
          <w14:ligatures w14:val="standardContextual"/>
        </w:rPr>
      </w:pPr>
      <w:hyperlink w:anchor="_Toc226910047" w:history="1">
        <w:r w:rsidRPr="00EC2C99">
          <w:rPr>
            <w:rStyle w:val="Hipervnculo"/>
          </w:rPr>
          <w:t>NameCreateFromSelection</w:t>
        </w:r>
        <w:r>
          <w:rPr>
            <w:webHidden/>
          </w:rPr>
          <w:tab/>
        </w:r>
        <w:r>
          <w:rPr>
            <w:webHidden/>
          </w:rPr>
          <w:fldChar w:fldCharType="begin"/>
        </w:r>
        <w:r>
          <w:rPr>
            <w:webHidden/>
          </w:rPr>
          <w:instrText xml:space="preserve"> PAGEREF _Toc226910047 \h </w:instrText>
        </w:r>
        <w:r>
          <w:rPr>
            <w:webHidden/>
          </w:rPr>
        </w:r>
        <w:r>
          <w:rPr>
            <w:webHidden/>
          </w:rPr>
          <w:fldChar w:fldCharType="separate"/>
        </w:r>
        <w:r>
          <w:rPr>
            <w:webHidden/>
          </w:rPr>
          <w:t>232</w:t>
        </w:r>
        <w:r>
          <w:rPr>
            <w:webHidden/>
          </w:rPr>
          <w:fldChar w:fldCharType="end"/>
        </w:r>
      </w:hyperlink>
    </w:p>
    <w:p w14:paraId="5C5671FB" w14:textId="0B29B11F" w:rsidR="00290430" w:rsidRDefault="00290430">
      <w:pPr>
        <w:pStyle w:val="TDC3"/>
        <w:rPr>
          <w:rFonts w:eastAsiaTheme="minorEastAsia" w:cstheme="minorBidi"/>
          <w:color w:val="auto"/>
          <w:kern w:val="2"/>
          <w:sz w:val="24"/>
          <w:szCs w:val="24"/>
          <w:lang w:val="es-ES"/>
          <w14:ligatures w14:val="standardContextual"/>
        </w:rPr>
      </w:pPr>
      <w:hyperlink w:anchor="_Toc226910048" w:history="1">
        <w:r w:rsidRPr="00EC2C99">
          <w:rPr>
            <w:rStyle w:val="Hipervnculo"/>
          </w:rPr>
          <w:t>Auditoria de formulas</w:t>
        </w:r>
        <w:r>
          <w:rPr>
            <w:webHidden/>
          </w:rPr>
          <w:tab/>
        </w:r>
        <w:r>
          <w:rPr>
            <w:webHidden/>
          </w:rPr>
          <w:fldChar w:fldCharType="begin"/>
        </w:r>
        <w:r>
          <w:rPr>
            <w:webHidden/>
          </w:rPr>
          <w:instrText xml:space="preserve"> PAGEREF _Toc226910048 \h </w:instrText>
        </w:r>
        <w:r>
          <w:rPr>
            <w:webHidden/>
          </w:rPr>
        </w:r>
        <w:r>
          <w:rPr>
            <w:webHidden/>
          </w:rPr>
          <w:fldChar w:fldCharType="separate"/>
        </w:r>
        <w:r>
          <w:rPr>
            <w:webHidden/>
          </w:rPr>
          <w:t>233</w:t>
        </w:r>
        <w:r>
          <w:rPr>
            <w:webHidden/>
          </w:rPr>
          <w:fldChar w:fldCharType="end"/>
        </w:r>
      </w:hyperlink>
    </w:p>
    <w:p w14:paraId="7B5F7F99" w14:textId="21253059" w:rsidR="00290430" w:rsidRDefault="00290430">
      <w:pPr>
        <w:pStyle w:val="TDC4"/>
        <w:rPr>
          <w:rFonts w:eastAsiaTheme="minorEastAsia" w:cstheme="minorBidi"/>
          <w:color w:val="auto"/>
          <w:kern w:val="2"/>
          <w:sz w:val="24"/>
          <w:szCs w:val="24"/>
          <w:lang w:val="es-ES"/>
          <w14:ligatures w14:val="standardContextual"/>
        </w:rPr>
      </w:pPr>
      <w:hyperlink w:anchor="_Toc226910049" w:history="1">
        <w:r w:rsidRPr="00EC2C99">
          <w:rPr>
            <w:rStyle w:val="Hipervnculo"/>
          </w:rPr>
          <w:t>TracePrecedents</w:t>
        </w:r>
        <w:r>
          <w:rPr>
            <w:webHidden/>
          </w:rPr>
          <w:tab/>
        </w:r>
        <w:r>
          <w:rPr>
            <w:webHidden/>
          </w:rPr>
          <w:fldChar w:fldCharType="begin"/>
        </w:r>
        <w:r>
          <w:rPr>
            <w:webHidden/>
          </w:rPr>
          <w:instrText xml:space="preserve"> PAGEREF _Toc226910049 \h </w:instrText>
        </w:r>
        <w:r>
          <w:rPr>
            <w:webHidden/>
          </w:rPr>
        </w:r>
        <w:r>
          <w:rPr>
            <w:webHidden/>
          </w:rPr>
          <w:fldChar w:fldCharType="separate"/>
        </w:r>
        <w:r>
          <w:rPr>
            <w:webHidden/>
          </w:rPr>
          <w:t>233</w:t>
        </w:r>
        <w:r>
          <w:rPr>
            <w:webHidden/>
          </w:rPr>
          <w:fldChar w:fldCharType="end"/>
        </w:r>
      </w:hyperlink>
    </w:p>
    <w:p w14:paraId="19AF137C" w14:textId="1D20BA49" w:rsidR="00290430" w:rsidRDefault="00290430">
      <w:pPr>
        <w:pStyle w:val="TDC4"/>
        <w:rPr>
          <w:rFonts w:eastAsiaTheme="minorEastAsia" w:cstheme="minorBidi"/>
          <w:color w:val="auto"/>
          <w:kern w:val="2"/>
          <w:sz w:val="24"/>
          <w:szCs w:val="24"/>
          <w:lang w:val="es-ES"/>
          <w14:ligatures w14:val="standardContextual"/>
        </w:rPr>
      </w:pPr>
      <w:hyperlink w:anchor="_Toc226910050" w:history="1">
        <w:r w:rsidRPr="00EC2C99">
          <w:rPr>
            <w:rStyle w:val="Hipervnculo"/>
          </w:rPr>
          <w:t>TraceDependents</w:t>
        </w:r>
        <w:r>
          <w:rPr>
            <w:webHidden/>
          </w:rPr>
          <w:tab/>
        </w:r>
        <w:r>
          <w:rPr>
            <w:webHidden/>
          </w:rPr>
          <w:fldChar w:fldCharType="begin"/>
        </w:r>
        <w:r>
          <w:rPr>
            <w:webHidden/>
          </w:rPr>
          <w:instrText xml:space="preserve"> PAGEREF _Toc226910050 \h </w:instrText>
        </w:r>
        <w:r>
          <w:rPr>
            <w:webHidden/>
          </w:rPr>
        </w:r>
        <w:r>
          <w:rPr>
            <w:webHidden/>
          </w:rPr>
          <w:fldChar w:fldCharType="separate"/>
        </w:r>
        <w:r>
          <w:rPr>
            <w:webHidden/>
          </w:rPr>
          <w:t>233</w:t>
        </w:r>
        <w:r>
          <w:rPr>
            <w:webHidden/>
          </w:rPr>
          <w:fldChar w:fldCharType="end"/>
        </w:r>
      </w:hyperlink>
    </w:p>
    <w:p w14:paraId="6C8B3C1C" w14:textId="452CF038" w:rsidR="00290430" w:rsidRDefault="00290430">
      <w:pPr>
        <w:pStyle w:val="TDC4"/>
        <w:rPr>
          <w:rFonts w:eastAsiaTheme="minorEastAsia" w:cstheme="minorBidi"/>
          <w:color w:val="auto"/>
          <w:kern w:val="2"/>
          <w:sz w:val="24"/>
          <w:szCs w:val="24"/>
          <w:lang w:val="es-ES"/>
          <w14:ligatures w14:val="standardContextual"/>
        </w:rPr>
      </w:pPr>
      <w:hyperlink w:anchor="_Toc226910051" w:history="1">
        <w:r w:rsidRPr="00EC2C99">
          <w:rPr>
            <w:rStyle w:val="Hipervnculo"/>
          </w:rPr>
          <w:t>TraceRemoveArrowsMenu</w:t>
        </w:r>
        <w:r>
          <w:rPr>
            <w:webHidden/>
          </w:rPr>
          <w:tab/>
        </w:r>
        <w:r>
          <w:rPr>
            <w:webHidden/>
          </w:rPr>
          <w:fldChar w:fldCharType="begin"/>
        </w:r>
        <w:r>
          <w:rPr>
            <w:webHidden/>
          </w:rPr>
          <w:instrText xml:space="preserve"> PAGEREF _Toc226910051 \h </w:instrText>
        </w:r>
        <w:r>
          <w:rPr>
            <w:webHidden/>
          </w:rPr>
        </w:r>
        <w:r>
          <w:rPr>
            <w:webHidden/>
          </w:rPr>
          <w:fldChar w:fldCharType="separate"/>
        </w:r>
        <w:r>
          <w:rPr>
            <w:webHidden/>
          </w:rPr>
          <w:t>234</w:t>
        </w:r>
        <w:r>
          <w:rPr>
            <w:webHidden/>
          </w:rPr>
          <w:fldChar w:fldCharType="end"/>
        </w:r>
      </w:hyperlink>
    </w:p>
    <w:p w14:paraId="348DE3A0" w14:textId="275248EB" w:rsidR="00290430" w:rsidRDefault="00290430">
      <w:pPr>
        <w:pStyle w:val="TDC4"/>
        <w:rPr>
          <w:rFonts w:eastAsiaTheme="minorEastAsia" w:cstheme="minorBidi"/>
          <w:color w:val="auto"/>
          <w:kern w:val="2"/>
          <w:sz w:val="24"/>
          <w:szCs w:val="24"/>
          <w:lang w:val="es-ES"/>
          <w14:ligatures w14:val="standardContextual"/>
        </w:rPr>
      </w:pPr>
      <w:hyperlink w:anchor="_Toc226910052" w:history="1">
        <w:r w:rsidRPr="00EC2C99">
          <w:rPr>
            <w:rStyle w:val="Hipervnculo"/>
          </w:rPr>
          <w:t>TraceRemoveAllArrows</w:t>
        </w:r>
        <w:r>
          <w:rPr>
            <w:webHidden/>
          </w:rPr>
          <w:tab/>
        </w:r>
        <w:r>
          <w:rPr>
            <w:webHidden/>
          </w:rPr>
          <w:fldChar w:fldCharType="begin"/>
        </w:r>
        <w:r>
          <w:rPr>
            <w:webHidden/>
          </w:rPr>
          <w:instrText xml:space="preserve"> PAGEREF _Toc226910052 \h </w:instrText>
        </w:r>
        <w:r>
          <w:rPr>
            <w:webHidden/>
          </w:rPr>
        </w:r>
        <w:r>
          <w:rPr>
            <w:webHidden/>
          </w:rPr>
          <w:fldChar w:fldCharType="separate"/>
        </w:r>
        <w:r>
          <w:rPr>
            <w:webHidden/>
          </w:rPr>
          <w:t>234</w:t>
        </w:r>
        <w:r>
          <w:rPr>
            <w:webHidden/>
          </w:rPr>
          <w:fldChar w:fldCharType="end"/>
        </w:r>
      </w:hyperlink>
    </w:p>
    <w:p w14:paraId="426248DE" w14:textId="73D0E9ED" w:rsidR="00290430" w:rsidRDefault="00290430">
      <w:pPr>
        <w:pStyle w:val="TDC4"/>
        <w:rPr>
          <w:rFonts w:eastAsiaTheme="minorEastAsia" w:cstheme="minorBidi"/>
          <w:color w:val="auto"/>
          <w:kern w:val="2"/>
          <w:sz w:val="24"/>
          <w:szCs w:val="24"/>
          <w:lang w:val="es-ES"/>
          <w14:ligatures w14:val="standardContextual"/>
        </w:rPr>
      </w:pPr>
      <w:hyperlink w:anchor="_Toc226910053" w:history="1">
        <w:r w:rsidRPr="00EC2C99">
          <w:rPr>
            <w:rStyle w:val="Hipervnculo"/>
          </w:rPr>
          <w:t>TracePrecedentsRemoveArrows</w:t>
        </w:r>
        <w:r>
          <w:rPr>
            <w:webHidden/>
          </w:rPr>
          <w:tab/>
        </w:r>
        <w:r>
          <w:rPr>
            <w:webHidden/>
          </w:rPr>
          <w:fldChar w:fldCharType="begin"/>
        </w:r>
        <w:r>
          <w:rPr>
            <w:webHidden/>
          </w:rPr>
          <w:instrText xml:space="preserve"> PAGEREF _Toc226910053 \h </w:instrText>
        </w:r>
        <w:r>
          <w:rPr>
            <w:webHidden/>
          </w:rPr>
        </w:r>
        <w:r>
          <w:rPr>
            <w:webHidden/>
          </w:rPr>
          <w:fldChar w:fldCharType="separate"/>
        </w:r>
        <w:r>
          <w:rPr>
            <w:webHidden/>
          </w:rPr>
          <w:t>235</w:t>
        </w:r>
        <w:r>
          <w:rPr>
            <w:webHidden/>
          </w:rPr>
          <w:fldChar w:fldCharType="end"/>
        </w:r>
      </w:hyperlink>
    </w:p>
    <w:p w14:paraId="4F923B06" w14:textId="2F62577B" w:rsidR="00290430" w:rsidRDefault="00290430">
      <w:pPr>
        <w:pStyle w:val="TDC4"/>
        <w:rPr>
          <w:rFonts w:eastAsiaTheme="minorEastAsia" w:cstheme="minorBidi"/>
          <w:color w:val="auto"/>
          <w:kern w:val="2"/>
          <w:sz w:val="24"/>
          <w:szCs w:val="24"/>
          <w:lang w:val="es-ES"/>
          <w14:ligatures w14:val="standardContextual"/>
        </w:rPr>
      </w:pPr>
      <w:hyperlink w:anchor="_Toc226910054" w:history="1">
        <w:r w:rsidRPr="00EC2C99">
          <w:rPr>
            <w:rStyle w:val="Hipervnculo"/>
          </w:rPr>
          <w:t>TraceDependentRemoveArrows</w:t>
        </w:r>
        <w:r>
          <w:rPr>
            <w:webHidden/>
          </w:rPr>
          <w:tab/>
        </w:r>
        <w:r>
          <w:rPr>
            <w:webHidden/>
          </w:rPr>
          <w:fldChar w:fldCharType="begin"/>
        </w:r>
        <w:r>
          <w:rPr>
            <w:webHidden/>
          </w:rPr>
          <w:instrText xml:space="preserve"> PAGEREF _Toc226910054 \h </w:instrText>
        </w:r>
        <w:r>
          <w:rPr>
            <w:webHidden/>
          </w:rPr>
        </w:r>
        <w:r>
          <w:rPr>
            <w:webHidden/>
          </w:rPr>
          <w:fldChar w:fldCharType="separate"/>
        </w:r>
        <w:r>
          <w:rPr>
            <w:webHidden/>
          </w:rPr>
          <w:t>235</w:t>
        </w:r>
        <w:r>
          <w:rPr>
            <w:webHidden/>
          </w:rPr>
          <w:fldChar w:fldCharType="end"/>
        </w:r>
      </w:hyperlink>
    </w:p>
    <w:p w14:paraId="37EF2EDF" w14:textId="520F784F" w:rsidR="00290430" w:rsidRDefault="00290430">
      <w:pPr>
        <w:pStyle w:val="TDC4"/>
        <w:rPr>
          <w:rFonts w:eastAsiaTheme="minorEastAsia" w:cstheme="minorBidi"/>
          <w:color w:val="auto"/>
          <w:kern w:val="2"/>
          <w:sz w:val="24"/>
          <w:szCs w:val="24"/>
          <w:lang w:val="es-ES"/>
          <w14:ligatures w14:val="standardContextual"/>
        </w:rPr>
      </w:pPr>
      <w:hyperlink w:anchor="_Toc226910055" w:history="1">
        <w:r w:rsidRPr="00EC2C99">
          <w:rPr>
            <w:rStyle w:val="Hipervnculo"/>
          </w:rPr>
          <w:t>ShowFormulas</w:t>
        </w:r>
        <w:r>
          <w:rPr>
            <w:webHidden/>
          </w:rPr>
          <w:tab/>
        </w:r>
        <w:r>
          <w:rPr>
            <w:webHidden/>
          </w:rPr>
          <w:fldChar w:fldCharType="begin"/>
        </w:r>
        <w:r>
          <w:rPr>
            <w:webHidden/>
          </w:rPr>
          <w:instrText xml:space="preserve"> PAGEREF _Toc226910055 \h </w:instrText>
        </w:r>
        <w:r>
          <w:rPr>
            <w:webHidden/>
          </w:rPr>
        </w:r>
        <w:r>
          <w:rPr>
            <w:webHidden/>
          </w:rPr>
          <w:fldChar w:fldCharType="separate"/>
        </w:r>
        <w:r>
          <w:rPr>
            <w:webHidden/>
          </w:rPr>
          <w:t>235</w:t>
        </w:r>
        <w:r>
          <w:rPr>
            <w:webHidden/>
          </w:rPr>
          <w:fldChar w:fldCharType="end"/>
        </w:r>
      </w:hyperlink>
    </w:p>
    <w:p w14:paraId="6DE5E4BF" w14:textId="7DCE951F" w:rsidR="00290430" w:rsidRDefault="00290430">
      <w:pPr>
        <w:pStyle w:val="TDC4"/>
        <w:rPr>
          <w:rFonts w:eastAsiaTheme="minorEastAsia" w:cstheme="minorBidi"/>
          <w:color w:val="auto"/>
          <w:kern w:val="2"/>
          <w:sz w:val="24"/>
          <w:szCs w:val="24"/>
          <w:lang w:val="es-ES"/>
          <w14:ligatures w14:val="standardContextual"/>
        </w:rPr>
      </w:pPr>
      <w:hyperlink w:anchor="_Toc226910056" w:history="1">
        <w:r w:rsidRPr="00EC2C99">
          <w:rPr>
            <w:rStyle w:val="Hipervnculo"/>
          </w:rPr>
          <w:t>ErrorCheckingMenu</w:t>
        </w:r>
        <w:r>
          <w:rPr>
            <w:webHidden/>
          </w:rPr>
          <w:tab/>
        </w:r>
        <w:r>
          <w:rPr>
            <w:webHidden/>
          </w:rPr>
          <w:fldChar w:fldCharType="begin"/>
        </w:r>
        <w:r>
          <w:rPr>
            <w:webHidden/>
          </w:rPr>
          <w:instrText xml:space="preserve"> PAGEREF _Toc226910056 \h </w:instrText>
        </w:r>
        <w:r>
          <w:rPr>
            <w:webHidden/>
          </w:rPr>
        </w:r>
        <w:r>
          <w:rPr>
            <w:webHidden/>
          </w:rPr>
          <w:fldChar w:fldCharType="separate"/>
        </w:r>
        <w:r>
          <w:rPr>
            <w:webHidden/>
          </w:rPr>
          <w:t>236</w:t>
        </w:r>
        <w:r>
          <w:rPr>
            <w:webHidden/>
          </w:rPr>
          <w:fldChar w:fldCharType="end"/>
        </w:r>
      </w:hyperlink>
    </w:p>
    <w:p w14:paraId="27855505" w14:textId="05873190" w:rsidR="00290430" w:rsidRDefault="00290430">
      <w:pPr>
        <w:pStyle w:val="TDC4"/>
        <w:rPr>
          <w:rFonts w:eastAsiaTheme="minorEastAsia" w:cstheme="minorBidi"/>
          <w:color w:val="auto"/>
          <w:kern w:val="2"/>
          <w:sz w:val="24"/>
          <w:szCs w:val="24"/>
          <w:lang w:val="es-ES"/>
          <w14:ligatures w14:val="standardContextual"/>
        </w:rPr>
      </w:pPr>
      <w:hyperlink w:anchor="_Toc226910057" w:history="1">
        <w:r w:rsidRPr="00EC2C99">
          <w:rPr>
            <w:rStyle w:val="Hipervnculo"/>
          </w:rPr>
          <w:t>ErrorChecking</w:t>
        </w:r>
        <w:r>
          <w:rPr>
            <w:webHidden/>
          </w:rPr>
          <w:tab/>
        </w:r>
        <w:r>
          <w:rPr>
            <w:webHidden/>
          </w:rPr>
          <w:fldChar w:fldCharType="begin"/>
        </w:r>
        <w:r>
          <w:rPr>
            <w:webHidden/>
          </w:rPr>
          <w:instrText xml:space="preserve"> PAGEREF _Toc226910057 \h </w:instrText>
        </w:r>
        <w:r>
          <w:rPr>
            <w:webHidden/>
          </w:rPr>
        </w:r>
        <w:r>
          <w:rPr>
            <w:webHidden/>
          </w:rPr>
          <w:fldChar w:fldCharType="separate"/>
        </w:r>
        <w:r>
          <w:rPr>
            <w:webHidden/>
          </w:rPr>
          <w:t>236</w:t>
        </w:r>
        <w:r>
          <w:rPr>
            <w:webHidden/>
          </w:rPr>
          <w:fldChar w:fldCharType="end"/>
        </w:r>
      </w:hyperlink>
    </w:p>
    <w:p w14:paraId="411B6E5E" w14:textId="45163D0D" w:rsidR="00290430" w:rsidRDefault="00290430">
      <w:pPr>
        <w:pStyle w:val="TDC4"/>
        <w:rPr>
          <w:rFonts w:eastAsiaTheme="minorEastAsia" w:cstheme="minorBidi"/>
          <w:color w:val="auto"/>
          <w:kern w:val="2"/>
          <w:sz w:val="24"/>
          <w:szCs w:val="24"/>
          <w:lang w:val="es-ES"/>
          <w14:ligatures w14:val="standardContextual"/>
        </w:rPr>
      </w:pPr>
      <w:hyperlink w:anchor="_Toc226910058" w:history="1">
        <w:r w:rsidRPr="00EC2C99">
          <w:rPr>
            <w:rStyle w:val="Hipervnculo"/>
          </w:rPr>
          <w:t>TraceError</w:t>
        </w:r>
        <w:r>
          <w:rPr>
            <w:webHidden/>
          </w:rPr>
          <w:tab/>
        </w:r>
        <w:r>
          <w:rPr>
            <w:webHidden/>
          </w:rPr>
          <w:fldChar w:fldCharType="begin"/>
        </w:r>
        <w:r>
          <w:rPr>
            <w:webHidden/>
          </w:rPr>
          <w:instrText xml:space="preserve"> PAGEREF _Toc226910058 \h </w:instrText>
        </w:r>
        <w:r>
          <w:rPr>
            <w:webHidden/>
          </w:rPr>
        </w:r>
        <w:r>
          <w:rPr>
            <w:webHidden/>
          </w:rPr>
          <w:fldChar w:fldCharType="separate"/>
        </w:r>
        <w:r>
          <w:rPr>
            <w:webHidden/>
          </w:rPr>
          <w:t>237</w:t>
        </w:r>
        <w:r>
          <w:rPr>
            <w:webHidden/>
          </w:rPr>
          <w:fldChar w:fldCharType="end"/>
        </w:r>
      </w:hyperlink>
    </w:p>
    <w:p w14:paraId="5465E5E9" w14:textId="4EAB2296" w:rsidR="00290430" w:rsidRDefault="00290430">
      <w:pPr>
        <w:pStyle w:val="TDC4"/>
        <w:rPr>
          <w:rFonts w:eastAsiaTheme="minorEastAsia" w:cstheme="minorBidi"/>
          <w:color w:val="auto"/>
          <w:kern w:val="2"/>
          <w:sz w:val="24"/>
          <w:szCs w:val="24"/>
          <w:lang w:val="es-ES"/>
          <w14:ligatures w14:val="standardContextual"/>
        </w:rPr>
      </w:pPr>
      <w:hyperlink w:anchor="_Toc226910059" w:history="1">
        <w:r w:rsidRPr="00EC2C99">
          <w:rPr>
            <w:rStyle w:val="Hipervnculo"/>
          </w:rPr>
          <w:t>CircularReferences</w:t>
        </w:r>
        <w:r>
          <w:rPr>
            <w:webHidden/>
          </w:rPr>
          <w:tab/>
        </w:r>
        <w:r>
          <w:rPr>
            <w:webHidden/>
          </w:rPr>
          <w:fldChar w:fldCharType="begin"/>
        </w:r>
        <w:r>
          <w:rPr>
            <w:webHidden/>
          </w:rPr>
          <w:instrText xml:space="preserve"> PAGEREF _Toc226910059 \h </w:instrText>
        </w:r>
        <w:r>
          <w:rPr>
            <w:webHidden/>
          </w:rPr>
        </w:r>
        <w:r>
          <w:rPr>
            <w:webHidden/>
          </w:rPr>
          <w:fldChar w:fldCharType="separate"/>
        </w:r>
        <w:r>
          <w:rPr>
            <w:webHidden/>
          </w:rPr>
          <w:t>237</w:t>
        </w:r>
        <w:r>
          <w:rPr>
            <w:webHidden/>
          </w:rPr>
          <w:fldChar w:fldCharType="end"/>
        </w:r>
      </w:hyperlink>
    </w:p>
    <w:p w14:paraId="64320CB6" w14:textId="31CD39C6" w:rsidR="00290430" w:rsidRDefault="00290430">
      <w:pPr>
        <w:pStyle w:val="TDC4"/>
        <w:rPr>
          <w:rFonts w:eastAsiaTheme="minorEastAsia" w:cstheme="minorBidi"/>
          <w:color w:val="auto"/>
          <w:kern w:val="2"/>
          <w:sz w:val="24"/>
          <w:szCs w:val="24"/>
          <w:lang w:val="es-ES"/>
          <w14:ligatures w14:val="standardContextual"/>
        </w:rPr>
      </w:pPr>
      <w:hyperlink w:anchor="_Toc226910060" w:history="1">
        <w:r w:rsidRPr="00EC2C99">
          <w:rPr>
            <w:rStyle w:val="Hipervnculo"/>
          </w:rPr>
          <w:t>FormulaEvaluate</w:t>
        </w:r>
        <w:r>
          <w:rPr>
            <w:webHidden/>
          </w:rPr>
          <w:tab/>
        </w:r>
        <w:r>
          <w:rPr>
            <w:webHidden/>
          </w:rPr>
          <w:fldChar w:fldCharType="begin"/>
        </w:r>
        <w:r>
          <w:rPr>
            <w:webHidden/>
          </w:rPr>
          <w:instrText xml:space="preserve"> PAGEREF _Toc226910060 \h </w:instrText>
        </w:r>
        <w:r>
          <w:rPr>
            <w:webHidden/>
          </w:rPr>
        </w:r>
        <w:r>
          <w:rPr>
            <w:webHidden/>
          </w:rPr>
          <w:fldChar w:fldCharType="separate"/>
        </w:r>
        <w:r>
          <w:rPr>
            <w:webHidden/>
          </w:rPr>
          <w:t>238</w:t>
        </w:r>
        <w:r>
          <w:rPr>
            <w:webHidden/>
          </w:rPr>
          <w:fldChar w:fldCharType="end"/>
        </w:r>
      </w:hyperlink>
    </w:p>
    <w:p w14:paraId="6F1E7FA0" w14:textId="698F3768" w:rsidR="00290430" w:rsidRDefault="00290430">
      <w:pPr>
        <w:pStyle w:val="TDC4"/>
        <w:rPr>
          <w:rFonts w:eastAsiaTheme="minorEastAsia" w:cstheme="minorBidi"/>
          <w:color w:val="auto"/>
          <w:kern w:val="2"/>
          <w:sz w:val="24"/>
          <w:szCs w:val="24"/>
          <w:lang w:val="es-ES"/>
          <w14:ligatures w14:val="standardContextual"/>
        </w:rPr>
      </w:pPr>
      <w:hyperlink w:anchor="_Toc226910061" w:history="1">
        <w:r w:rsidRPr="00EC2C99">
          <w:rPr>
            <w:rStyle w:val="Hipervnculo"/>
          </w:rPr>
          <w:t>WatchWindow</w:t>
        </w:r>
        <w:r>
          <w:rPr>
            <w:webHidden/>
          </w:rPr>
          <w:tab/>
        </w:r>
        <w:r>
          <w:rPr>
            <w:webHidden/>
          </w:rPr>
          <w:fldChar w:fldCharType="begin"/>
        </w:r>
        <w:r>
          <w:rPr>
            <w:webHidden/>
          </w:rPr>
          <w:instrText xml:space="preserve"> PAGEREF _Toc226910061 \h </w:instrText>
        </w:r>
        <w:r>
          <w:rPr>
            <w:webHidden/>
          </w:rPr>
        </w:r>
        <w:r>
          <w:rPr>
            <w:webHidden/>
          </w:rPr>
          <w:fldChar w:fldCharType="separate"/>
        </w:r>
        <w:r>
          <w:rPr>
            <w:webHidden/>
          </w:rPr>
          <w:t>238</w:t>
        </w:r>
        <w:r>
          <w:rPr>
            <w:webHidden/>
          </w:rPr>
          <w:fldChar w:fldCharType="end"/>
        </w:r>
      </w:hyperlink>
    </w:p>
    <w:p w14:paraId="00131158" w14:textId="54F1710F" w:rsidR="00290430" w:rsidRDefault="00290430">
      <w:pPr>
        <w:pStyle w:val="TDC3"/>
        <w:rPr>
          <w:rFonts w:eastAsiaTheme="minorEastAsia" w:cstheme="minorBidi"/>
          <w:color w:val="auto"/>
          <w:kern w:val="2"/>
          <w:sz w:val="24"/>
          <w:szCs w:val="24"/>
          <w:lang w:val="es-ES"/>
          <w14:ligatures w14:val="standardContextual"/>
        </w:rPr>
      </w:pPr>
      <w:hyperlink w:anchor="_Toc226910062" w:history="1">
        <w:r w:rsidRPr="00EC2C99">
          <w:rPr>
            <w:rStyle w:val="Hipervnculo"/>
          </w:rPr>
          <w:t>Calculo</w:t>
        </w:r>
        <w:r>
          <w:rPr>
            <w:webHidden/>
          </w:rPr>
          <w:tab/>
        </w:r>
        <w:r>
          <w:rPr>
            <w:webHidden/>
          </w:rPr>
          <w:fldChar w:fldCharType="begin"/>
        </w:r>
        <w:r>
          <w:rPr>
            <w:webHidden/>
          </w:rPr>
          <w:instrText xml:space="preserve"> PAGEREF _Toc226910062 \h </w:instrText>
        </w:r>
        <w:r>
          <w:rPr>
            <w:webHidden/>
          </w:rPr>
        </w:r>
        <w:r>
          <w:rPr>
            <w:webHidden/>
          </w:rPr>
          <w:fldChar w:fldCharType="separate"/>
        </w:r>
        <w:r>
          <w:rPr>
            <w:webHidden/>
          </w:rPr>
          <w:t>240</w:t>
        </w:r>
        <w:r>
          <w:rPr>
            <w:webHidden/>
          </w:rPr>
          <w:fldChar w:fldCharType="end"/>
        </w:r>
      </w:hyperlink>
    </w:p>
    <w:p w14:paraId="768D05F4" w14:textId="709BBBC8" w:rsidR="00290430" w:rsidRDefault="00290430">
      <w:pPr>
        <w:pStyle w:val="TDC4"/>
        <w:rPr>
          <w:rFonts w:eastAsiaTheme="minorEastAsia" w:cstheme="minorBidi"/>
          <w:color w:val="auto"/>
          <w:kern w:val="2"/>
          <w:sz w:val="24"/>
          <w:szCs w:val="24"/>
          <w:lang w:val="es-ES"/>
          <w14:ligatures w14:val="standardContextual"/>
        </w:rPr>
      </w:pPr>
      <w:hyperlink w:anchor="_Toc226910063" w:history="1">
        <w:r w:rsidRPr="00EC2C99">
          <w:rPr>
            <w:rStyle w:val="Hipervnculo"/>
          </w:rPr>
          <w:t>CalculationOptionsMenu</w:t>
        </w:r>
        <w:r>
          <w:rPr>
            <w:webHidden/>
          </w:rPr>
          <w:tab/>
        </w:r>
        <w:r>
          <w:rPr>
            <w:webHidden/>
          </w:rPr>
          <w:fldChar w:fldCharType="begin"/>
        </w:r>
        <w:r>
          <w:rPr>
            <w:webHidden/>
          </w:rPr>
          <w:instrText xml:space="preserve"> PAGEREF _Toc226910063 \h </w:instrText>
        </w:r>
        <w:r>
          <w:rPr>
            <w:webHidden/>
          </w:rPr>
        </w:r>
        <w:r>
          <w:rPr>
            <w:webHidden/>
          </w:rPr>
          <w:fldChar w:fldCharType="separate"/>
        </w:r>
        <w:r>
          <w:rPr>
            <w:webHidden/>
          </w:rPr>
          <w:t>240</w:t>
        </w:r>
        <w:r>
          <w:rPr>
            <w:webHidden/>
          </w:rPr>
          <w:fldChar w:fldCharType="end"/>
        </w:r>
      </w:hyperlink>
    </w:p>
    <w:p w14:paraId="1B2A4932" w14:textId="4181A505" w:rsidR="00290430" w:rsidRDefault="00290430">
      <w:pPr>
        <w:pStyle w:val="TDC4"/>
        <w:rPr>
          <w:rFonts w:eastAsiaTheme="minorEastAsia" w:cstheme="minorBidi"/>
          <w:color w:val="auto"/>
          <w:kern w:val="2"/>
          <w:sz w:val="24"/>
          <w:szCs w:val="24"/>
          <w:lang w:val="es-ES"/>
          <w14:ligatures w14:val="standardContextual"/>
        </w:rPr>
      </w:pPr>
      <w:hyperlink w:anchor="_Toc226910064" w:history="1">
        <w:r w:rsidRPr="00EC2C99">
          <w:rPr>
            <w:rStyle w:val="Hipervnculo"/>
          </w:rPr>
          <w:t>CalculationOptionsAutomatically</w:t>
        </w:r>
        <w:r>
          <w:rPr>
            <w:webHidden/>
          </w:rPr>
          <w:tab/>
        </w:r>
        <w:r>
          <w:rPr>
            <w:webHidden/>
          </w:rPr>
          <w:fldChar w:fldCharType="begin"/>
        </w:r>
        <w:r>
          <w:rPr>
            <w:webHidden/>
          </w:rPr>
          <w:instrText xml:space="preserve"> PAGEREF _Toc226910064 \h </w:instrText>
        </w:r>
        <w:r>
          <w:rPr>
            <w:webHidden/>
          </w:rPr>
        </w:r>
        <w:r>
          <w:rPr>
            <w:webHidden/>
          </w:rPr>
          <w:fldChar w:fldCharType="separate"/>
        </w:r>
        <w:r>
          <w:rPr>
            <w:webHidden/>
          </w:rPr>
          <w:t>240</w:t>
        </w:r>
        <w:r>
          <w:rPr>
            <w:webHidden/>
          </w:rPr>
          <w:fldChar w:fldCharType="end"/>
        </w:r>
      </w:hyperlink>
    </w:p>
    <w:p w14:paraId="4046C57A" w14:textId="3248D926" w:rsidR="00290430" w:rsidRDefault="00290430">
      <w:pPr>
        <w:pStyle w:val="TDC4"/>
        <w:rPr>
          <w:rFonts w:eastAsiaTheme="minorEastAsia" w:cstheme="minorBidi"/>
          <w:color w:val="auto"/>
          <w:kern w:val="2"/>
          <w:sz w:val="24"/>
          <w:szCs w:val="24"/>
          <w:lang w:val="es-ES"/>
          <w14:ligatures w14:val="standardContextual"/>
        </w:rPr>
      </w:pPr>
      <w:hyperlink w:anchor="_Toc226910065" w:history="1">
        <w:r w:rsidRPr="00EC2C99">
          <w:rPr>
            <w:rStyle w:val="Hipervnculo"/>
          </w:rPr>
          <w:t>CalculationOptionsAutomaticallyExceptDataTables</w:t>
        </w:r>
        <w:r>
          <w:rPr>
            <w:webHidden/>
          </w:rPr>
          <w:tab/>
        </w:r>
        <w:r>
          <w:rPr>
            <w:webHidden/>
          </w:rPr>
          <w:fldChar w:fldCharType="begin"/>
        </w:r>
        <w:r>
          <w:rPr>
            <w:webHidden/>
          </w:rPr>
          <w:instrText xml:space="preserve"> PAGEREF _Toc226910065 \h </w:instrText>
        </w:r>
        <w:r>
          <w:rPr>
            <w:webHidden/>
          </w:rPr>
        </w:r>
        <w:r>
          <w:rPr>
            <w:webHidden/>
          </w:rPr>
          <w:fldChar w:fldCharType="separate"/>
        </w:r>
        <w:r>
          <w:rPr>
            <w:webHidden/>
          </w:rPr>
          <w:t>241</w:t>
        </w:r>
        <w:r>
          <w:rPr>
            <w:webHidden/>
          </w:rPr>
          <w:fldChar w:fldCharType="end"/>
        </w:r>
      </w:hyperlink>
    </w:p>
    <w:p w14:paraId="7612A9A4" w14:textId="57D7FA8F" w:rsidR="00290430" w:rsidRDefault="00290430">
      <w:pPr>
        <w:pStyle w:val="TDC4"/>
        <w:rPr>
          <w:rFonts w:eastAsiaTheme="minorEastAsia" w:cstheme="minorBidi"/>
          <w:color w:val="auto"/>
          <w:kern w:val="2"/>
          <w:sz w:val="24"/>
          <w:szCs w:val="24"/>
          <w:lang w:val="es-ES"/>
          <w14:ligatures w14:val="standardContextual"/>
        </w:rPr>
      </w:pPr>
      <w:hyperlink w:anchor="_Toc226910066" w:history="1">
        <w:r w:rsidRPr="00EC2C99">
          <w:rPr>
            <w:rStyle w:val="Hipervnculo"/>
          </w:rPr>
          <w:t>CalculationOptionsManuallly</w:t>
        </w:r>
        <w:r>
          <w:rPr>
            <w:webHidden/>
          </w:rPr>
          <w:tab/>
        </w:r>
        <w:r>
          <w:rPr>
            <w:webHidden/>
          </w:rPr>
          <w:fldChar w:fldCharType="begin"/>
        </w:r>
        <w:r>
          <w:rPr>
            <w:webHidden/>
          </w:rPr>
          <w:instrText xml:space="preserve"> PAGEREF _Toc226910066 \h </w:instrText>
        </w:r>
        <w:r>
          <w:rPr>
            <w:webHidden/>
          </w:rPr>
        </w:r>
        <w:r>
          <w:rPr>
            <w:webHidden/>
          </w:rPr>
          <w:fldChar w:fldCharType="separate"/>
        </w:r>
        <w:r>
          <w:rPr>
            <w:webHidden/>
          </w:rPr>
          <w:t>241</w:t>
        </w:r>
        <w:r>
          <w:rPr>
            <w:webHidden/>
          </w:rPr>
          <w:fldChar w:fldCharType="end"/>
        </w:r>
      </w:hyperlink>
    </w:p>
    <w:p w14:paraId="4502EDFE" w14:textId="7F344D37" w:rsidR="00290430" w:rsidRDefault="00290430">
      <w:pPr>
        <w:pStyle w:val="TDC4"/>
        <w:rPr>
          <w:rFonts w:eastAsiaTheme="minorEastAsia" w:cstheme="minorBidi"/>
          <w:color w:val="auto"/>
          <w:kern w:val="2"/>
          <w:sz w:val="24"/>
          <w:szCs w:val="24"/>
          <w:lang w:val="es-ES"/>
          <w14:ligatures w14:val="standardContextual"/>
        </w:rPr>
      </w:pPr>
      <w:hyperlink w:anchor="_Toc226910067" w:history="1">
        <w:r w:rsidRPr="00EC2C99">
          <w:rPr>
            <w:rStyle w:val="Hipervnculo"/>
          </w:rPr>
          <w:t>XlWorkbookAmendmentCompatibilityVersion</w:t>
        </w:r>
        <w:r>
          <w:rPr>
            <w:webHidden/>
          </w:rPr>
          <w:tab/>
        </w:r>
        <w:r>
          <w:rPr>
            <w:webHidden/>
          </w:rPr>
          <w:fldChar w:fldCharType="begin"/>
        </w:r>
        <w:r>
          <w:rPr>
            <w:webHidden/>
          </w:rPr>
          <w:instrText xml:space="preserve"> PAGEREF _Toc226910067 \h </w:instrText>
        </w:r>
        <w:r>
          <w:rPr>
            <w:webHidden/>
          </w:rPr>
        </w:r>
        <w:r>
          <w:rPr>
            <w:webHidden/>
          </w:rPr>
          <w:fldChar w:fldCharType="separate"/>
        </w:r>
        <w:r>
          <w:rPr>
            <w:webHidden/>
          </w:rPr>
          <w:t>242</w:t>
        </w:r>
        <w:r>
          <w:rPr>
            <w:webHidden/>
          </w:rPr>
          <w:fldChar w:fldCharType="end"/>
        </w:r>
      </w:hyperlink>
    </w:p>
    <w:p w14:paraId="1C70F507" w14:textId="08A6BAB9" w:rsidR="00290430" w:rsidRDefault="00290430">
      <w:pPr>
        <w:pStyle w:val="TDC4"/>
        <w:rPr>
          <w:rFonts w:eastAsiaTheme="minorEastAsia" w:cstheme="minorBidi"/>
          <w:color w:val="auto"/>
          <w:kern w:val="2"/>
          <w:sz w:val="24"/>
          <w:szCs w:val="24"/>
          <w:lang w:val="es-ES"/>
          <w14:ligatures w14:val="standardContextual"/>
        </w:rPr>
      </w:pPr>
      <w:hyperlink w:anchor="_Toc226910068" w:history="1">
        <w:r w:rsidRPr="00EC2C99">
          <w:rPr>
            <w:rStyle w:val="Hipervnculo"/>
          </w:rPr>
          <w:t>XlWorkbookAmendmentVersion1</w:t>
        </w:r>
        <w:r>
          <w:rPr>
            <w:webHidden/>
          </w:rPr>
          <w:tab/>
        </w:r>
        <w:r>
          <w:rPr>
            <w:webHidden/>
          </w:rPr>
          <w:fldChar w:fldCharType="begin"/>
        </w:r>
        <w:r>
          <w:rPr>
            <w:webHidden/>
          </w:rPr>
          <w:instrText xml:space="preserve"> PAGEREF _Toc226910068 \h </w:instrText>
        </w:r>
        <w:r>
          <w:rPr>
            <w:webHidden/>
          </w:rPr>
        </w:r>
        <w:r>
          <w:rPr>
            <w:webHidden/>
          </w:rPr>
          <w:fldChar w:fldCharType="separate"/>
        </w:r>
        <w:r>
          <w:rPr>
            <w:webHidden/>
          </w:rPr>
          <w:t>242</w:t>
        </w:r>
        <w:r>
          <w:rPr>
            <w:webHidden/>
          </w:rPr>
          <w:fldChar w:fldCharType="end"/>
        </w:r>
      </w:hyperlink>
    </w:p>
    <w:p w14:paraId="3474D985" w14:textId="23BBD2DB" w:rsidR="00290430" w:rsidRDefault="00290430">
      <w:pPr>
        <w:pStyle w:val="TDC4"/>
        <w:rPr>
          <w:rFonts w:eastAsiaTheme="minorEastAsia" w:cstheme="minorBidi"/>
          <w:color w:val="auto"/>
          <w:kern w:val="2"/>
          <w:sz w:val="24"/>
          <w:szCs w:val="24"/>
          <w:lang w:val="es-ES"/>
          <w14:ligatures w14:val="standardContextual"/>
        </w:rPr>
      </w:pPr>
      <w:hyperlink w:anchor="_Toc226910069" w:history="1">
        <w:r w:rsidRPr="00EC2C99">
          <w:rPr>
            <w:rStyle w:val="Hipervnculo"/>
          </w:rPr>
          <w:t>XlWorkbookAmendmentVersion2</w:t>
        </w:r>
        <w:r>
          <w:rPr>
            <w:webHidden/>
          </w:rPr>
          <w:tab/>
        </w:r>
        <w:r>
          <w:rPr>
            <w:webHidden/>
          </w:rPr>
          <w:fldChar w:fldCharType="begin"/>
        </w:r>
        <w:r>
          <w:rPr>
            <w:webHidden/>
          </w:rPr>
          <w:instrText xml:space="preserve"> PAGEREF _Toc226910069 \h </w:instrText>
        </w:r>
        <w:r>
          <w:rPr>
            <w:webHidden/>
          </w:rPr>
        </w:r>
        <w:r>
          <w:rPr>
            <w:webHidden/>
          </w:rPr>
          <w:fldChar w:fldCharType="separate"/>
        </w:r>
        <w:r>
          <w:rPr>
            <w:webHidden/>
          </w:rPr>
          <w:t>243</w:t>
        </w:r>
        <w:r>
          <w:rPr>
            <w:webHidden/>
          </w:rPr>
          <w:fldChar w:fldCharType="end"/>
        </w:r>
      </w:hyperlink>
    </w:p>
    <w:p w14:paraId="01C9A434" w14:textId="27216C8A" w:rsidR="00290430" w:rsidRDefault="00290430">
      <w:pPr>
        <w:pStyle w:val="TDC4"/>
        <w:rPr>
          <w:rFonts w:eastAsiaTheme="minorEastAsia" w:cstheme="minorBidi"/>
          <w:color w:val="auto"/>
          <w:kern w:val="2"/>
          <w:sz w:val="24"/>
          <w:szCs w:val="24"/>
          <w:lang w:val="es-ES"/>
          <w14:ligatures w14:val="standardContextual"/>
        </w:rPr>
      </w:pPr>
      <w:hyperlink w:anchor="_Toc226910070" w:history="1">
        <w:r w:rsidRPr="00EC2C99">
          <w:rPr>
            <w:rStyle w:val="Hipervnculo"/>
          </w:rPr>
          <w:t>XlWorkbookAmendmentVersionUnsupported</w:t>
        </w:r>
        <w:r>
          <w:rPr>
            <w:webHidden/>
          </w:rPr>
          <w:tab/>
        </w:r>
        <w:r>
          <w:rPr>
            <w:webHidden/>
          </w:rPr>
          <w:fldChar w:fldCharType="begin"/>
        </w:r>
        <w:r>
          <w:rPr>
            <w:webHidden/>
          </w:rPr>
          <w:instrText xml:space="preserve"> PAGEREF _Toc226910070 \h </w:instrText>
        </w:r>
        <w:r>
          <w:rPr>
            <w:webHidden/>
          </w:rPr>
        </w:r>
        <w:r>
          <w:rPr>
            <w:webHidden/>
          </w:rPr>
          <w:fldChar w:fldCharType="separate"/>
        </w:r>
        <w:r>
          <w:rPr>
            <w:webHidden/>
          </w:rPr>
          <w:t>244</w:t>
        </w:r>
        <w:r>
          <w:rPr>
            <w:webHidden/>
          </w:rPr>
          <w:fldChar w:fldCharType="end"/>
        </w:r>
      </w:hyperlink>
    </w:p>
    <w:p w14:paraId="2FAD0D0C" w14:textId="6A1EFC3B" w:rsidR="00290430" w:rsidRDefault="00290430">
      <w:pPr>
        <w:pStyle w:val="TDC4"/>
        <w:rPr>
          <w:rFonts w:eastAsiaTheme="minorEastAsia" w:cstheme="minorBidi"/>
          <w:color w:val="auto"/>
          <w:kern w:val="2"/>
          <w:sz w:val="24"/>
          <w:szCs w:val="24"/>
          <w:lang w:val="es-ES"/>
          <w14:ligatures w14:val="standardContextual"/>
        </w:rPr>
      </w:pPr>
      <w:hyperlink w:anchor="_Toc226910071" w:history="1">
        <w:r w:rsidRPr="00EC2C99">
          <w:rPr>
            <w:rStyle w:val="Hipervnculo"/>
          </w:rPr>
          <w:t>XlWorkbookAmendmentLearnMore</w:t>
        </w:r>
        <w:r>
          <w:rPr>
            <w:webHidden/>
          </w:rPr>
          <w:tab/>
        </w:r>
        <w:r>
          <w:rPr>
            <w:webHidden/>
          </w:rPr>
          <w:fldChar w:fldCharType="begin"/>
        </w:r>
        <w:r>
          <w:rPr>
            <w:webHidden/>
          </w:rPr>
          <w:instrText xml:space="preserve"> PAGEREF _Toc226910071 \h </w:instrText>
        </w:r>
        <w:r>
          <w:rPr>
            <w:webHidden/>
          </w:rPr>
        </w:r>
        <w:r>
          <w:rPr>
            <w:webHidden/>
          </w:rPr>
          <w:fldChar w:fldCharType="separate"/>
        </w:r>
        <w:r>
          <w:rPr>
            <w:webHidden/>
          </w:rPr>
          <w:t>244</w:t>
        </w:r>
        <w:r>
          <w:rPr>
            <w:webHidden/>
          </w:rPr>
          <w:fldChar w:fldCharType="end"/>
        </w:r>
      </w:hyperlink>
    </w:p>
    <w:p w14:paraId="1CDA5B02" w14:textId="63E01298" w:rsidR="00290430" w:rsidRDefault="00290430">
      <w:pPr>
        <w:pStyle w:val="TDC4"/>
        <w:rPr>
          <w:rFonts w:eastAsiaTheme="minorEastAsia" w:cstheme="minorBidi"/>
          <w:color w:val="auto"/>
          <w:kern w:val="2"/>
          <w:sz w:val="24"/>
          <w:szCs w:val="24"/>
          <w:lang w:val="es-ES"/>
          <w14:ligatures w14:val="standardContextual"/>
        </w:rPr>
      </w:pPr>
      <w:hyperlink w:anchor="_Toc226910072" w:history="1">
        <w:r w:rsidRPr="00EC2C99">
          <w:rPr>
            <w:rStyle w:val="Hipervnculo"/>
          </w:rPr>
          <w:t>CalculateNow</w:t>
        </w:r>
        <w:r>
          <w:rPr>
            <w:webHidden/>
          </w:rPr>
          <w:tab/>
        </w:r>
        <w:r>
          <w:rPr>
            <w:webHidden/>
          </w:rPr>
          <w:fldChar w:fldCharType="begin"/>
        </w:r>
        <w:r>
          <w:rPr>
            <w:webHidden/>
          </w:rPr>
          <w:instrText xml:space="preserve"> PAGEREF _Toc226910072 \h </w:instrText>
        </w:r>
        <w:r>
          <w:rPr>
            <w:webHidden/>
          </w:rPr>
        </w:r>
        <w:r>
          <w:rPr>
            <w:webHidden/>
          </w:rPr>
          <w:fldChar w:fldCharType="separate"/>
        </w:r>
        <w:r>
          <w:rPr>
            <w:webHidden/>
          </w:rPr>
          <w:t>245</w:t>
        </w:r>
        <w:r>
          <w:rPr>
            <w:webHidden/>
          </w:rPr>
          <w:fldChar w:fldCharType="end"/>
        </w:r>
      </w:hyperlink>
    </w:p>
    <w:p w14:paraId="7FE21771" w14:textId="0BECF8C6" w:rsidR="00290430" w:rsidRDefault="00290430">
      <w:pPr>
        <w:pStyle w:val="TDC4"/>
        <w:rPr>
          <w:rFonts w:eastAsiaTheme="minorEastAsia" w:cstheme="minorBidi"/>
          <w:color w:val="auto"/>
          <w:kern w:val="2"/>
          <w:sz w:val="24"/>
          <w:szCs w:val="24"/>
          <w:lang w:val="es-ES"/>
          <w14:ligatures w14:val="standardContextual"/>
        </w:rPr>
      </w:pPr>
      <w:hyperlink w:anchor="_Toc226910073" w:history="1">
        <w:r w:rsidRPr="00EC2C99">
          <w:rPr>
            <w:rStyle w:val="Hipervnculo"/>
          </w:rPr>
          <w:t>CalculateSheet</w:t>
        </w:r>
        <w:r>
          <w:rPr>
            <w:webHidden/>
          </w:rPr>
          <w:tab/>
        </w:r>
        <w:r>
          <w:rPr>
            <w:webHidden/>
          </w:rPr>
          <w:fldChar w:fldCharType="begin"/>
        </w:r>
        <w:r>
          <w:rPr>
            <w:webHidden/>
          </w:rPr>
          <w:instrText xml:space="preserve"> PAGEREF _Toc226910073 \h </w:instrText>
        </w:r>
        <w:r>
          <w:rPr>
            <w:webHidden/>
          </w:rPr>
        </w:r>
        <w:r>
          <w:rPr>
            <w:webHidden/>
          </w:rPr>
          <w:fldChar w:fldCharType="separate"/>
        </w:r>
        <w:r>
          <w:rPr>
            <w:webHidden/>
          </w:rPr>
          <w:t>245</w:t>
        </w:r>
        <w:r>
          <w:rPr>
            <w:webHidden/>
          </w:rPr>
          <w:fldChar w:fldCharType="end"/>
        </w:r>
      </w:hyperlink>
    </w:p>
    <w:p w14:paraId="1FAA4157" w14:textId="1BD2E1AE" w:rsidR="00290430" w:rsidRDefault="00290430">
      <w:pPr>
        <w:pStyle w:val="TDC2"/>
        <w:rPr>
          <w:rFonts w:eastAsiaTheme="minorEastAsia" w:cstheme="minorBidi"/>
          <w:color w:val="auto"/>
          <w:kern w:val="2"/>
          <w:sz w:val="24"/>
          <w:szCs w:val="24"/>
          <w:lang w:val="es-ES"/>
          <w14:ligatures w14:val="standardContextual"/>
        </w:rPr>
      </w:pPr>
      <w:hyperlink w:anchor="_Toc226910074" w:history="1">
        <w:r w:rsidRPr="00EC2C99">
          <w:rPr>
            <w:rStyle w:val="Hipervnculo"/>
          </w:rPr>
          <w:t>Datos</w:t>
        </w:r>
        <w:r>
          <w:rPr>
            <w:webHidden/>
          </w:rPr>
          <w:tab/>
        </w:r>
        <w:r>
          <w:rPr>
            <w:webHidden/>
          </w:rPr>
          <w:fldChar w:fldCharType="begin"/>
        </w:r>
        <w:r>
          <w:rPr>
            <w:webHidden/>
          </w:rPr>
          <w:instrText xml:space="preserve"> PAGEREF _Toc226910074 \h </w:instrText>
        </w:r>
        <w:r>
          <w:rPr>
            <w:webHidden/>
          </w:rPr>
        </w:r>
        <w:r>
          <w:rPr>
            <w:webHidden/>
          </w:rPr>
          <w:fldChar w:fldCharType="separate"/>
        </w:r>
        <w:r>
          <w:rPr>
            <w:webHidden/>
          </w:rPr>
          <w:t>247</w:t>
        </w:r>
        <w:r>
          <w:rPr>
            <w:webHidden/>
          </w:rPr>
          <w:fldChar w:fldCharType="end"/>
        </w:r>
      </w:hyperlink>
    </w:p>
    <w:p w14:paraId="619960AC" w14:textId="234AB1DA" w:rsidR="00290430" w:rsidRDefault="00290430">
      <w:pPr>
        <w:pStyle w:val="TDC3"/>
        <w:rPr>
          <w:rFonts w:eastAsiaTheme="minorEastAsia" w:cstheme="minorBidi"/>
          <w:color w:val="auto"/>
          <w:kern w:val="2"/>
          <w:sz w:val="24"/>
          <w:szCs w:val="24"/>
          <w:lang w:val="es-ES"/>
          <w14:ligatures w14:val="standardContextual"/>
        </w:rPr>
      </w:pPr>
      <w:hyperlink w:anchor="_Toc226910075" w:history="1">
        <w:r w:rsidRPr="00EC2C99">
          <w:rPr>
            <w:rStyle w:val="Hipervnculo"/>
          </w:rPr>
          <w:t>Obtener y transformar datos</w:t>
        </w:r>
        <w:r>
          <w:rPr>
            <w:webHidden/>
          </w:rPr>
          <w:tab/>
        </w:r>
        <w:r>
          <w:rPr>
            <w:webHidden/>
          </w:rPr>
          <w:fldChar w:fldCharType="begin"/>
        </w:r>
        <w:r>
          <w:rPr>
            <w:webHidden/>
          </w:rPr>
          <w:instrText xml:space="preserve"> PAGEREF _Toc226910075 \h </w:instrText>
        </w:r>
        <w:r>
          <w:rPr>
            <w:webHidden/>
          </w:rPr>
        </w:r>
        <w:r>
          <w:rPr>
            <w:webHidden/>
          </w:rPr>
          <w:fldChar w:fldCharType="separate"/>
        </w:r>
        <w:r>
          <w:rPr>
            <w:webHidden/>
          </w:rPr>
          <w:t>247</w:t>
        </w:r>
        <w:r>
          <w:rPr>
            <w:webHidden/>
          </w:rPr>
          <w:fldChar w:fldCharType="end"/>
        </w:r>
      </w:hyperlink>
    </w:p>
    <w:p w14:paraId="541E9DEB" w14:textId="206071BA" w:rsidR="00290430" w:rsidRDefault="00290430">
      <w:pPr>
        <w:pStyle w:val="TDC4"/>
        <w:rPr>
          <w:rFonts w:eastAsiaTheme="minorEastAsia" w:cstheme="minorBidi"/>
          <w:color w:val="auto"/>
          <w:kern w:val="2"/>
          <w:sz w:val="24"/>
          <w:szCs w:val="24"/>
          <w:lang w:val="es-ES"/>
          <w14:ligatures w14:val="standardContextual"/>
        </w:rPr>
      </w:pPr>
      <w:hyperlink w:anchor="_Toc226910076" w:history="1">
        <w:r w:rsidRPr="00EC2C99">
          <w:rPr>
            <w:rStyle w:val="Hipervnculo"/>
          </w:rPr>
          <w:t>PowerQueryGetTransformDataMenuSubscription19</w:t>
        </w:r>
        <w:r>
          <w:rPr>
            <w:webHidden/>
          </w:rPr>
          <w:tab/>
        </w:r>
        <w:r>
          <w:rPr>
            <w:webHidden/>
          </w:rPr>
          <w:fldChar w:fldCharType="begin"/>
        </w:r>
        <w:r>
          <w:rPr>
            <w:webHidden/>
          </w:rPr>
          <w:instrText xml:space="preserve"> PAGEREF _Toc226910076 \h </w:instrText>
        </w:r>
        <w:r>
          <w:rPr>
            <w:webHidden/>
          </w:rPr>
        </w:r>
        <w:r>
          <w:rPr>
            <w:webHidden/>
          </w:rPr>
          <w:fldChar w:fldCharType="separate"/>
        </w:r>
        <w:r>
          <w:rPr>
            <w:webHidden/>
          </w:rPr>
          <w:t>247</w:t>
        </w:r>
        <w:r>
          <w:rPr>
            <w:webHidden/>
          </w:rPr>
          <w:fldChar w:fldCharType="end"/>
        </w:r>
      </w:hyperlink>
    </w:p>
    <w:p w14:paraId="359D2EBE" w14:textId="6F811E79" w:rsidR="00290430" w:rsidRDefault="00290430">
      <w:pPr>
        <w:pStyle w:val="TDC4"/>
        <w:rPr>
          <w:rFonts w:eastAsiaTheme="minorEastAsia" w:cstheme="minorBidi"/>
          <w:color w:val="auto"/>
          <w:kern w:val="2"/>
          <w:sz w:val="24"/>
          <w:szCs w:val="24"/>
          <w:lang w:val="es-ES"/>
          <w14:ligatures w14:val="standardContextual"/>
        </w:rPr>
      </w:pPr>
      <w:hyperlink w:anchor="_Toc226910077" w:history="1">
        <w:r w:rsidRPr="00EC2C99">
          <w:rPr>
            <w:rStyle w:val="Hipervnculo"/>
          </w:rPr>
          <w:t>PowerQueryGetTransformDataFromFileSubscription19</w:t>
        </w:r>
        <w:r>
          <w:rPr>
            <w:webHidden/>
          </w:rPr>
          <w:tab/>
        </w:r>
        <w:r>
          <w:rPr>
            <w:webHidden/>
          </w:rPr>
          <w:fldChar w:fldCharType="begin"/>
        </w:r>
        <w:r>
          <w:rPr>
            <w:webHidden/>
          </w:rPr>
          <w:instrText xml:space="preserve"> PAGEREF _Toc226910077 \h </w:instrText>
        </w:r>
        <w:r>
          <w:rPr>
            <w:webHidden/>
          </w:rPr>
        </w:r>
        <w:r>
          <w:rPr>
            <w:webHidden/>
          </w:rPr>
          <w:fldChar w:fldCharType="separate"/>
        </w:r>
        <w:r>
          <w:rPr>
            <w:webHidden/>
          </w:rPr>
          <w:t>247</w:t>
        </w:r>
        <w:r>
          <w:rPr>
            <w:webHidden/>
          </w:rPr>
          <w:fldChar w:fldCharType="end"/>
        </w:r>
      </w:hyperlink>
    </w:p>
    <w:p w14:paraId="6A16F7DA" w14:textId="54AD2D62" w:rsidR="00290430" w:rsidRDefault="00290430">
      <w:pPr>
        <w:pStyle w:val="TDC4"/>
        <w:rPr>
          <w:rFonts w:eastAsiaTheme="minorEastAsia" w:cstheme="minorBidi"/>
          <w:color w:val="auto"/>
          <w:kern w:val="2"/>
          <w:sz w:val="24"/>
          <w:szCs w:val="24"/>
          <w:lang w:val="es-ES"/>
          <w14:ligatures w14:val="standardContextual"/>
        </w:rPr>
      </w:pPr>
      <w:hyperlink w:anchor="_Toc226910078" w:history="1">
        <w:r w:rsidRPr="00EC2C99">
          <w:rPr>
            <w:rStyle w:val="Hipervnculo"/>
          </w:rPr>
          <w:t>GetPowerQueryDataFromExcel</w:t>
        </w:r>
        <w:r>
          <w:rPr>
            <w:webHidden/>
          </w:rPr>
          <w:tab/>
        </w:r>
        <w:r>
          <w:rPr>
            <w:webHidden/>
          </w:rPr>
          <w:fldChar w:fldCharType="begin"/>
        </w:r>
        <w:r>
          <w:rPr>
            <w:webHidden/>
          </w:rPr>
          <w:instrText xml:space="preserve"> PAGEREF _Toc226910078 \h </w:instrText>
        </w:r>
        <w:r>
          <w:rPr>
            <w:webHidden/>
          </w:rPr>
        </w:r>
        <w:r>
          <w:rPr>
            <w:webHidden/>
          </w:rPr>
          <w:fldChar w:fldCharType="separate"/>
        </w:r>
        <w:r>
          <w:rPr>
            <w:webHidden/>
          </w:rPr>
          <w:t>248</w:t>
        </w:r>
        <w:r>
          <w:rPr>
            <w:webHidden/>
          </w:rPr>
          <w:fldChar w:fldCharType="end"/>
        </w:r>
      </w:hyperlink>
    </w:p>
    <w:p w14:paraId="0E2F5551" w14:textId="760A1F2C" w:rsidR="00290430" w:rsidRDefault="00290430">
      <w:pPr>
        <w:pStyle w:val="TDC4"/>
        <w:rPr>
          <w:rFonts w:eastAsiaTheme="minorEastAsia" w:cstheme="minorBidi"/>
          <w:color w:val="auto"/>
          <w:kern w:val="2"/>
          <w:sz w:val="24"/>
          <w:szCs w:val="24"/>
          <w:lang w:val="es-ES"/>
          <w14:ligatures w14:val="standardContextual"/>
        </w:rPr>
      </w:pPr>
      <w:hyperlink w:anchor="_Toc226910079" w:history="1">
        <w:r w:rsidRPr="00EC2C99">
          <w:rPr>
            <w:rStyle w:val="Hipervnculo"/>
          </w:rPr>
          <w:t>GetPowerQueryGetTransformDataFromText</w:t>
        </w:r>
        <w:r>
          <w:rPr>
            <w:webHidden/>
          </w:rPr>
          <w:tab/>
        </w:r>
        <w:r>
          <w:rPr>
            <w:webHidden/>
          </w:rPr>
          <w:fldChar w:fldCharType="begin"/>
        </w:r>
        <w:r>
          <w:rPr>
            <w:webHidden/>
          </w:rPr>
          <w:instrText xml:space="preserve"> PAGEREF _Toc226910079 \h </w:instrText>
        </w:r>
        <w:r>
          <w:rPr>
            <w:webHidden/>
          </w:rPr>
        </w:r>
        <w:r>
          <w:rPr>
            <w:webHidden/>
          </w:rPr>
          <w:fldChar w:fldCharType="separate"/>
        </w:r>
        <w:r>
          <w:rPr>
            <w:webHidden/>
          </w:rPr>
          <w:t>248</w:t>
        </w:r>
        <w:r>
          <w:rPr>
            <w:webHidden/>
          </w:rPr>
          <w:fldChar w:fldCharType="end"/>
        </w:r>
      </w:hyperlink>
    </w:p>
    <w:p w14:paraId="48E8C636" w14:textId="2235AB26" w:rsidR="00290430" w:rsidRDefault="00290430">
      <w:pPr>
        <w:pStyle w:val="TDC4"/>
        <w:rPr>
          <w:rFonts w:eastAsiaTheme="minorEastAsia" w:cstheme="minorBidi"/>
          <w:color w:val="auto"/>
          <w:kern w:val="2"/>
          <w:sz w:val="24"/>
          <w:szCs w:val="24"/>
          <w:lang w:val="es-ES"/>
          <w14:ligatures w14:val="standardContextual"/>
        </w:rPr>
      </w:pPr>
      <w:hyperlink w:anchor="_Toc226910080" w:history="1">
        <w:r w:rsidRPr="00EC2C99">
          <w:rPr>
            <w:rStyle w:val="Hipervnculo"/>
          </w:rPr>
          <w:t>GetPowerQueryDataFromXml</w:t>
        </w:r>
        <w:r>
          <w:rPr>
            <w:webHidden/>
          </w:rPr>
          <w:tab/>
        </w:r>
        <w:r>
          <w:rPr>
            <w:webHidden/>
          </w:rPr>
          <w:fldChar w:fldCharType="begin"/>
        </w:r>
        <w:r>
          <w:rPr>
            <w:webHidden/>
          </w:rPr>
          <w:instrText xml:space="preserve"> PAGEREF _Toc226910080 \h </w:instrText>
        </w:r>
        <w:r>
          <w:rPr>
            <w:webHidden/>
          </w:rPr>
        </w:r>
        <w:r>
          <w:rPr>
            <w:webHidden/>
          </w:rPr>
          <w:fldChar w:fldCharType="separate"/>
        </w:r>
        <w:r>
          <w:rPr>
            <w:webHidden/>
          </w:rPr>
          <w:t>249</w:t>
        </w:r>
        <w:r>
          <w:rPr>
            <w:webHidden/>
          </w:rPr>
          <w:fldChar w:fldCharType="end"/>
        </w:r>
      </w:hyperlink>
    </w:p>
    <w:p w14:paraId="2508F1E4" w14:textId="3EB5F258" w:rsidR="00290430" w:rsidRDefault="00290430">
      <w:pPr>
        <w:pStyle w:val="TDC4"/>
        <w:rPr>
          <w:rFonts w:eastAsiaTheme="minorEastAsia" w:cstheme="minorBidi"/>
          <w:color w:val="auto"/>
          <w:kern w:val="2"/>
          <w:sz w:val="24"/>
          <w:szCs w:val="24"/>
          <w:lang w:val="es-ES"/>
          <w14:ligatures w14:val="standardContextual"/>
        </w:rPr>
      </w:pPr>
      <w:hyperlink w:anchor="_Toc226910081" w:history="1">
        <w:r w:rsidRPr="00EC2C99">
          <w:rPr>
            <w:rStyle w:val="Hipervnculo"/>
          </w:rPr>
          <w:t>GetPowerQueryDataFromJson</w:t>
        </w:r>
        <w:r>
          <w:rPr>
            <w:webHidden/>
          </w:rPr>
          <w:tab/>
        </w:r>
        <w:r>
          <w:rPr>
            <w:webHidden/>
          </w:rPr>
          <w:fldChar w:fldCharType="begin"/>
        </w:r>
        <w:r>
          <w:rPr>
            <w:webHidden/>
          </w:rPr>
          <w:instrText xml:space="preserve"> PAGEREF _Toc226910081 \h </w:instrText>
        </w:r>
        <w:r>
          <w:rPr>
            <w:webHidden/>
          </w:rPr>
        </w:r>
        <w:r>
          <w:rPr>
            <w:webHidden/>
          </w:rPr>
          <w:fldChar w:fldCharType="separate"/>
        </w:r>
        <w:r>
          <w:rPr>
            <w:webHidden/>
          </w:rPr>
          <w:t>249</w:t>
        </w:r>
        <w:r>
          <w:rPr>
            <w:webHidden/>
          </w:rPr>
          <w:fldChar w:fldCharType="end"/>
        </w:r>
      </w:hyperlink>
    </w:p>
    <w:p w14:paraId="63347D5C" w14:textId="6C9C3EFA" w:rsidR="00290430" w:rsidRDefault="00290430">
      <w:pPr>
        <w:pStyle w:val="TDC4"/>
        <w:rPr>
          <w:rFonts w:eastAsiaTheme="minorEastAsia" w:cstheme="minorBidi"/>
          <w:color w:val="auto"/>
          <w:kern w:val="2"/>
          <w:sz w:val="24"/>
          <w:szCs w:val="24"/>
          <w:lang w:val="es-ES"/>
          <w14:ligatures w14:val="standardContextual"/>
        </w:rPr>
      </w:pPr>
      <w:hyperlink w:anchor="_Toc226910082" w:history="1">
        <w:r w:rsidRPr="00EC2C99">
          <w:rPr>
            <w:rStyle w:val="Hipervnculo"/>
          </w:rPr>
          <w:t>PowerQueryDataFromPDFFiles</w:t>
        </w:r>
        <w:r>
          <w:rPr>
            <w:webHidden/>
          </w:rPr>
          <w:tab/>
        </w:r>
        <w:r>
          <w:rPr>
            <w:webHidden/>
          </w:rPr>
          <w:fldChar w:fldCharType="begin"/>
        </w:r>
        <w:r>
          <w:rPr>
            <w:webHidden/>
          </w:rPr>
          <w:instrText xml:space="preserve"> PAGEREF _Toc226910082 \h </w:instrText>
        </w:r>
        <w:r>
          <w:rPr>
            <w:webHidden/>
          </w:rPr>
        </w:r>
        <w:r>
          <w:rPr>
            <w:webHidden/>
          </w:rPr>
          <w:fldChar w:fldCharType="separate"/>
        </w:r>
        <w:r>
          <w:rPr>
            <w:webHidden/>
          </w:rPr>
          <w:t>250</w:t>
        </w:r>
        <w:r>
          <w:rPr>
            <w:webHidden/>
          </w:rPr>
          <w:fldChar w:fldCharType="end"/>
        </w:r>
      </w:hyperlink>
    </w:p>
    <w:p w14:paraId="6FBA21D6" w14:textId="598E82CF" w:rsidR="00290430" w:rsidRDefault="00290430">
      <w:pPr>
        <w:pStyle w:val="TDC4"/>
        <w:rPr>
          <w:rFonts w:eastAsiaTheme="minorEastAsia" w:cstheme="minorBidi"/>
          <w:color w:val="auto"/>
          <w:kern w:val="2"/>
          <w:sz w:val="24"/>
          <w:szCs w:val="24"/>
          <w:lang w:val="es-ES"/>
          <w14:ligatures w14:val="standardContextual"/>
        </w:rPr>
      </w:pPr>
      <w:hyperlink w:anchor="_Toc226910083" w:history="1">
        <w:r w:rsidRPr="00EC2C99">
          <w:rPr>
            <w:rStyle w:val="Hipervnculo"/>
          </w:rPr>
          <w:t>GetPowerQueryDataFromFolder</w:t>
        </w:r>
        <w:r>
          <w:rPr>
            <w:webHidden/>
          </w:rPr>
          <w:tab/>
        </w:r>
        <w:r>
          <w:rPr>
            <w:webHidden/>
          </w:rPr>
          <w:fldChar w:fldCharType="begin"/>
        </w:r>
        <w:r>
          <w:rPr>
            <w:webHidden/>
          </w:rPr>
          <w:instrText xml:space="preserve"> PAGEREF _Toc226910083 \h </w:instrText>
        </w:r>
        <w:r>
          <w:rPr>
            <w:webHidden/>
          </w:rPr>
        </w:r>
        <w:r>
          <w:rPr>
            <w:webHidden/>
          </w:rPr>
          <w:fldChar w:fldCharType="separate"/>
        </w:r>
        <w:r>
          <w:rPr>
            <w:webHidden/>
          </w:rPr>
          <w:t>250</w:t>
        </w:r>
        <w:r>
          <w:rPr>
            <w:webHidden/>
          </w:rPr>
          <w:fldChar w:fldCharType="end"/>
        </w:r>
      </w:hyperlink>
    </w:p>
    <w:p w14:paraId="52B112C4" w14:textId="03C5317D" w:rsidR="00290430" w:rsidRDefault="00290430">
      <w:pPr>
        <w:pStyle w:val="TDC4"/>
        <w:rPr>
          <w:rFonts w:eastAsiaTheme="minorEastAsia" w:cstheme="minorBidi"/>
          <w:color w:val="auto"/>
          <w:kern w:val="2"/>
          <w:sz w:val="24"/>
          <w:szCs w:val="24"/>
          <w:lang w:val="es-ES"/>
          <w14:ligatures w14:val="standardContextual"/>
        </w:rPr>
      </w:pPr>
      <w:hyperlink w:anchor="_Toc226910084" w:history="1">
        <w:r w:rsidRPr="00EC2C99">
          <w:rPr>
            <w:rStyle w:val="Hipervnculo"/>
          </w:rPr>
          <w:t>GetPowerQueryDataFromSharePointFolder</w:t>
        </w:r>
        <w:r>
          <w:rPr>
            <w:webHidden/>
          </w:rPr>
          <w:tab/>
        </w:r>
        <w:r>
          <w:rPr>
            <w:webHidden/>
          </w:rPr>
          <w:fldChar w:fldCharType="begin"/>
        </w:r>
        <w:r>
          <w:rPr>
            <w:webHidden/>
          </w:rPr>
          <w:instrText xml:space="preserve"> PAGEREF _Toc226910084 \h </w:instrText>
        </w:r>
        <w:r>
          <w:rPr>
            <w:webHidden/>
          </w:rPr>
        </w:r>
        <w:r>
          <w:rPr>
            <w:webHidden/>
          </w:rPr>
          <w:fldChar w:fldCharType="separate"/>
        </w:r>
        <w:r>
          <w:rPr>
            <w:webHidden/>
          </w:rPr>
          <w:t>251</w:t>
        </w:r>
        <w:r>
          <w:rPr>
            <w:webHidden/>
          </w:rPr>
          <w:fldChar w:fldCharType="end"/>
        </w:r>
      </w:hyperlink>
    </w:p>
    <w:p w14:paraId="6E29C523" w14:textId="382AF971" w:rsidR="00290430" w:rsidRDefault="00290430">
      <w:pPr>
        <w:pStyle w:val="TDC4"/>
        <w:rPr>
          <w:rFonts w:eastAsiaTheme="minorEastAsia" w:cstheme="minorBidi"/>
          <w:color w:val="auto"/>
          <w:kern w:val="2"/>
          <w:sz w:val="24"/>
          <w:szCs w:val="24"/>
          <w:lang w:val="es-ES"/>
          <w14:ligatures w14:val="standardContextual"/>
        </w:rPr>
      </w:pPr>
      <w:hyperlink w:anchor="_Toc226910085" w:history="1">
        <w:r w:rsidRPr="00EC2C99">
          <w:rPr>
            <w:rStyle w:val="Hipervnculo"/>
          </w:rPr>
          <w:t>PowerQueryGetTransformDataFromDatabaseSubscription19</w:t>
        </w:r>
        <w:r>
          <w:rPr>
            <w:webHidden/>
          </w:rPr>
          <w:tab/>
        </w:r>
        <w:r>
          <w:rPr>
            <w:webHidden/>
          </w:rPr>
          <w:fldChar w:fldCharType="begin"/>
        </w:r>
        <w:r>
          <w:rPr>
            <w:webHidden/>
          </w:rPr>
          <w:instrText xml:space="preserve"> PAGEREF _Toc226910085 \h </w:instrText>
        </w:r>
        <w:r>
          <w:rPr>
            <w:webHidden/>
          </w:rPr>
        </w:r>
        <w:r>
          <w:rPr>
            <w:webHidden/>
          </w:rPr>
          <w:fldChar w:fldCharType="separate"/>
        </w:r>
        <w:r>
          <w:rPr>
            <w:webHidden/>
          </w:rPr>
          <w:t>251</w:t>
        </w:r>
        <w:r>
          <w:rPr>
            <w:webHidden/>
          </w:rPr>
          <w:fldChar w:fldCharType="end"/>
        </w:r>
      </w:hyperlink>
    </w:p>
    <w:p w14:paraId="537CCB0C" w14:textId="7A6B8F32" w:rsidR="00290430" w:rsidRDefault="00290430">
      <w:pPr>
        <w:pStyle w:val="TDC4"/>
        <w:rPr>
          <w:rFonts w:eastAsiaTheme="minorEastAsia" w:cstheme="minorBidi"/>
          <w:color w:val="auto"/>
          <w:kern w:val="2"/>
          <w:sz w:val="24"/>
          <w:szCs w:val="24"/>
          <w:lang w:val="es-ES"/>
          <w14:ligatures w14:val="standardContextual"/>
        </w:rPr>
      </w:pPr>
      <w:hyperlink w:anchor="_Toc226910086" w:history="1">
        <w:r w:rsidRPr="00EC2C99">
          <w:rPr>
            <w:rStyle w:val="Hipervnculo"/>
          </w:rPr>
          <w:t>GetPowerQueryDataFromSqlServerDatabase</w:t>
        </w:r>
        <w:r>
          <w:rPr>
            <w:webHidden/>
          </w:rPr>
          <w:tab/>
        </w:r>
        <w:r>
          <w:rPr>
            <w:webHidden/>
          </w:rPr>
          <w:fldChar w:fldCharType="begin"/>
        </w:r>
        <w:r>
          <w:rPr>
            <w:webHidden/>
          </w:rPr>
          <w:instrText xml:space="preserve"> PAGEREF _Toc226910086 \h </w:instrText>
        </w:r>
        <w:r>
          <w:rPr>
            <w:webHidden/>
          </w:rPr>
        </w:r>
        <w:r>
          <w:rPr>
            <w:webHidden/>
          </w:rPr>
          <w:fldChar w:fldCharType="separate"/>
        </w:r>
        <w:r>
          <w:rPr>
            <w:webHidden/>
          </w:rPr>
          <w:t>252</w:t>
        </w:r>
        <w:r>
          <w:rPr>
            <w:webHidden/>
          </w:rPr>
          <w:fldChar w:fldCharType="end"/>
        </w:r>
      </w:hyperlink>
    </w:p>
    <w:p w14:paraId="75866499" w14:textId="348911FF" w:rsidR="00290430" w:rsidRDefault="00290430">
      <w:pPr>
        <w:pStyle w:val="TDC4"/>
        <w:rPr>
          <w:rFonts w:eastAsiaTheme="minorEastAsia" w:cstheme="minorBidi"/>
          <w:color w:val="auto"/>
          <w:kern w:val="2"/>
          <w:sz w:val="24"/>
          <w:szCs w:val="24"/>
          <w:lang w:val="es-ES"/>
          <w14:ligatures w14:val="standardContextual"/>
        </w:rPr>
      </w:pPr>
      <w:hyperlink w:anchor="_Toc226910087" w:history="1">
        <w:r w:rsidRPr="00EC2C99">
          <w:rPr>
            <w:rStyle w:val="Hipervnculo"/>
          </w:rPr>
          <w:t>GetPowerQueryDataFromAccessDatabase</w:t>
        </w:r>
        <w:r>
          <w:rPr>
            <w:webHidden/>
          </w:rPr>
          <w:tab/>
        </w:r>
        <w:r>
          <w:rPr>
            <w:webHidden/>
          </w:rPr>
          <w:fldChar w:fldCharType="begin"/>
        </w:r>
        <w:r>
          <w:rPr>
            <w:webHidden/>
          </w:rPr>
          <w:instrText xml:space="preserve"> PAGEREF _Toc226910087 \h </w:instrText>
        </w:r>
        <w:r>
          <w:rPr>
            <w:webHidden/>
          </w:rPr>
        </w:r>
        <w:r>
          <w:rPr>
            <w:webHidden/>
          </w:rPr>
          <w:fldChar w:fldCharType="separate"/>
        </w:r>
        <w:r>
          <w:rPr>
            <w:webHidden/>
          </w:rPr>
          <w:t>252</w:t>
        </w:r>
        <w:r>
          <w:rPr>
            <w:webHidden/>
          </w:rPr>
          <w:fldChar w:fldCharType="end"/>
        </w:r>
      </w:hyperlink>
    </w:p>
    <w:p w14:paraId="3FCE283C" w14:textId="3087EAE2" w:rsidR="00290430" w:rsidRDefault="00290430">
      <w:pPr>
        <w:pStyle w:val="TDC4"/>
        <w:rPr>
          <w:rFonts w:eastAsiaTheme="minorEastAsia" w:cstheme="minorBidi"/>
          <w:color w:val="auto"/>
          <w:kern w:val="2"/>
          <w:sz w:val="24"/>
          <w:szCs w:val="24"/>
          <w:lang w:val="es-ES"/>
          <w14:ligatures w14:val="standardContextual"/>
        </w:rPr>
      </w:pPr>
      <w:hyperlink w:anchor="_Toc226910088" w:history="1">
        <w:r w:rsidRPr="00EC2C99">
          <w:rPr>
            <w:rStyle w:val="Hipervnculo"/>
          </w:rPr>
          <w:t>GetPowerQueryGetTransformDataFromAnalisysServices</w:t>
        </w:r>
        <w:r>
          <w:rPr>
            <w:webHidden/>
          </w:rPr>
          <w:tab/>
        </w:r>
        <w:r>
          <w:rPr>
            <w:webHidden/>
          </w:rPr>
          <w:fldChar w:fldCharType="begin"/>
        </w:r>
        <w:r>
          <w:rPr>
            <w:webHidden/>
          </w:rPr>
          <w:instrText xml:space="preserve"> PAGEREF _Toc226910088 \h </w:instrText>
        </w:r>
        <w:r>
          <w:rPr>
            <w:webHidden/>
          </w:rPr>
        </w:r>
        <w:r>
          <w:rPr>
            <w:webHidden/>
          </w:rPr>
          <w:fldChar w:fldCharType="separate"/>
        </w:r>
        <w:r>
          <w:rPr>
            <w:webHidden/>
          </w:rPr>
          <w:t>253</w:t>
        </w:r>
        <w:r>
          <w:rPr>
            <w:webHidden/>
          </w:rPr>
          <w:fldChar w:fldCharType="end"/>
        </w:r>
      </w:hyperlink>
    </w:p>
    <w:p w14:paraId="62EA59F1" w14:textId="7028A29D" w:rsidR="00290430" w:rsidRDefault="00290430">
      <w:pPr>
        <w:pStyle w:val="TDC4"/>
        <w:rPr>
          <w:rFonts w:eastAsiaTheme="minorEastAsia" w:cstheme="minorBidi"/>
          <w:color w:val="auto"/>
          <w:kern w:val="2"/>
          <w:sz w:val="24"/>
          <w:szCs w:val="24"/>
          <w:lang w:val="es-ES"/>
          <w14:ligatures w14:val="standardContextual"/>
        </w:rPr>
      </w:pPr>
      <w:hyperlink w:anchor="_Toc226910089" w:history="1">
        <w:r w:rsidRPr="00EC2C99">
          <w:rPr>
            <w:rStyle w:val="Hipervnculo"/>
          </w:rPr>
          <w:t>GetPowerQueryGetTransformDataFromSqlServerASServices</w:t>
        </w:r>
        <w:r>
          <w:rPr>
            <w:webHidden/>
          </w:rPr>
          <w:tab/>
        </w:r>
        <w:r>
          <w:rPr>
            <w:webHidden/>
          </w:rPr>
          <w:fldChar w:fldCharType="begin"/>
        </w:r>
        <w:r>
          <w:rPr>
            <w:webHidden/>
          </w:rPr>
          <w:instrText xml:space="preserve"> PAGEREF _Toc226910089 \h </w:instrText>
        </w:r>
        <w:r>
          <w:rPr>
            <w:webHidden/>
          </w:rPr>
        </w:r>
        <w:r>
          <w:rPr>
            <w:webHidden/>
          </w:rPr>
          <w:fldChar w:fldCharType="separate"/>
        </w:r>
        <w:r>
          <w:rPr>
            <w:webHidden/>
          </w:rPr>
          <w:t>254</w:t>
        </w:r>
        <w:r>
          <w:rPr>
            <w:webHidden/>
          </w:rPr>
          <w:fldChar w:fldCharType="end"/>
        </w:r>
      </w:hyperlink>
    </w:p>
    <w:p w14:paraId="53894BB7" w14:textId="4C7C85CE" w:rsidR="00290430" w:rsidRDefault="00290430">
      <w:pPr>
        <w:pStyle w:val="TDC4"/>
        <w:rPr>
          <w:rFonts w:eastAsiaTheme="minorEastAsia" w:cstheme="minorBidi"/>
          <w:color w:val="auto"/>
          <w:kern w:val="2"/>
          <w:sz w:val="24"/>
          <w:szCs w:val="24"/>
          <w:lang w:val="es-ES"/>
          <w14:ligatures w14:val="standardContextual"/>
        </w:rPr>
      </w:pPr>
      <w:hyperlink w:anchor="_Toc226910090" w:history="1">
        <w:r w:rsidRPr="00EC2C99">
          <w:rPr>
            <w:rStyle w:val="Hipervnculo"/>
          </w:rPr>
          <w:t>GetPowerQueryDataFromOracleDatabase</w:t>
        </w:r>
        <w:r>
          <w:rPr>
            <w:webHidden/>
          </w:rPr>
          <w:tab/>
        </w:r>
        <w:r>
          <w:rPr>
            <w:webHidden/>
          </w:rPr>
          <w:fldChar w:fldCharType="begin"/>
        </w:r>
        <w:r>
          <w:rPr>
            <w:webHidden/>
          </w:rPr>
          <w:instrText xml:space="preserve"> PAGEREF _Toc226910090 \h </w:instrText>
        </w:r>
        <w:r>
          <w:rPr>
            <w:webHidden/>
          </w:rPr>
        </w:r>
        <w:r>
          <w:rPr>
            <w:webHidden/>
          </w:rPr>
          <w:fldChar w:fldCharType="separate"/>
        </w:r>
        <w:r>
          <w:rPr>
            <w:webHidden/>
          </w:rPr>
          <w:t>254</w:t>
        </w:r>
        <w:r>
          <w:rPr>
            <w:webHidden/>
          </w:rPr>
          <w:fldChar w:fldCharType="end"/>
        </w:r>
      </w:hyperlink>
    </w:p>
    <w:p w14:paraId="552A8B2A" w14:textId="31927DE3" w:rsidR="00290430" w:rsidRDefault="00290430">
      <w:pPr>
        <w:pStyle w:val="TDC4"/>
        <w:rPr>
          <w:rFonts w:eastAsiaTheme="minorEastAsia" w:cstheme="minorBidi"/>
          <w:color w:val="auto"/>
          <w:kern w:val="2"/>
          <w:sz w:val="24"/>
          <w:szCs w:val="24"/>
          <w:lang w:val="es-ES"/>
          <w14:ligatures w14:val="standardContextual"/>
        </w:rPr>
      </w:pPr>
      <w:hyperlink w:anchor="_Toc226910091" w:history="1">
        <w:r w:rsidRPr="00EC2C99">
          <w:rPr>
            <w:rStyle w:val="Hipervnculo"/>
          </w:rPr>
          <w:t>GetPowerQueryDataFromDb2Database</w:t>
        </w:r>
        <w:r>
          <w:rPr>
            <w:webHidden/>
          </w:rPr>
          <w:tab/>
        </w:r>
        <w:r>
          <w:rPr>
            <w:webHidden/>
          </w:rPr>
          <w:fldChar w:fldCharType="begin"/>
        </w:r>
        <w:r>
          <w:rPr>
            <w:webHidden/>
          </w:rPr>
          <w:instrText xml:space="preserve"> PAGEREF _Toc226910091 \h </w:instrText>
        </w:r>
        <w:r>
          <w:rPr>
            <w:webHidden/>
          </w:rPr>
        </w:r>
        <w:r>
          <w:rPr>
            <w:webHidden/>
          </w:rPr>
          <w:fldChar w:fldCharType="separate"/>
        </w:r>
        <w:r>
          <w:rPr>
            <w:webHidden/>
          </w:rPr>
          <w:t>255</w:t>
        </w:r>
        <w:r>
          <w:rPr>
            <w:webHidden/>
          </w:rPr>
          <w:fldChar w:fldCharType="end"/>
        </w:r>
      </w:hyperlink>
    </w:p>
    <w:p w14:paraId="5C29A25F" w14:textId="43D0BEFC" w:rsidR="00290430" w:rsidRDefault="00290430">
      <w:pPr>
        <w:pStyle w:val="TDC4"/>
        <w:rPr>
          <w:rFonts w:eastAsiaTheme="minorEastAsia" w:cstheme="minorBidi"/>
          <w:color w:val="auto"/>
          <w:kern w:val="2"/>
          <w:sz w:val="24"/>
          <w:szCs w:val="24"/>
          <w:lang w:val="es-ES"/>
          <w14:ligatures w14:val="standardContextual"/>
        </w:rPr>
      </w:pPr>
      <w:hyperlink w:anchor="_Toc226910092" w:history="1">
        <w:r w:rsidRPr="00EC2C99">
          <w:rPr>
            <w:rStyle w:val="Hipervnculo"/>
          </w:rPr>
          <w:t>GetPowerQueryDataFromMySqlDatabase</w:t>
        </w:r>
        <w:r>
          <w:rPr>
            <w:webHidden/>
          </w:rPr>
          <w:tab/>
        </w:r>
        <w:r>
          <w:rPr>
            <w:webHidden/>
          </w:rPr>
          <w:fldChar w:fldCharType="begin"/>
        </w:r>
        <w:r>
          <w:rPr>
            <w:webHidden/>
          </w:rPr>
          <w:instrText xml:space="preserve"> PAGEREF _Toc226910092 \h </w:instrText>
        </w:r>
        <w:r>
          <w:rPr>
            <w:webHidden/>
          </w:rPr>
        </w:r>
        <w:r>
          <w:rPr>
            <w:webHidden/>
          </w:rPr>
          <w:fldChar w:fldCharType="separate"/>
        </w:r>
        <w:r>
          <w:rPr>
            <w:webHidden/>
          </w:rPr>
          <w:t>255</w:t>
        </w:r>
        <w:r>
          <w:rPr>
            <w:webHidden/>
          </w:rPr>
          <w:fldChar w:fldCharType="end"/>
        </w:r>
      </w:hyperlink>
    </w:p>
    <w:p w14:paraId="444707BA" w14:textId="1C8203F1" w:rsidR="00290430" w:rsidRDefault="00290430">
      <w:pPr>
        <w:pStyle w:val="TDC4"/>
        <w:rPr>
          <w:rFonts w:eastAsiaTheme="minorEastAsia" w:cstheme="minorBidi"/>
          <w:color w:val="auto"/>
          <w:kern w:val="2"/>
          <w:sz w:val="24"/>
          <w:szCs w:val="24"/>
          <w:lang w:val="es-ES"/>
          <w14:ligatures w14:val="standardContextual"/>
        </w:rPr>
      </w:pPr>
      <w:hyperlink w:anchor="_Toc226910093" w:history="1">
        <w:r w:rsidRPr="00EC2C99">
          <w:rPr>
            <w:rStyle w:val="Hipervnculo"/>
          </w:rPr>
          <w:t>GetPowerQueryDataFromPostgresSqlDatabase</w:t>
        </w:r>
        <w:r>
          <w:rPr>
            <w:webHidden/>
          </w:rPr>
          <w:tab/>
        </w:r>
        <w:r>
          <w:rPr>
            <w:webHidden/>
          </w:rPr>
          <w:fldChar w:fldCharType="begin"/>
        </w:r>
        <w:r>
          <w:rPr>
            <w:webHidden/>
          </w:rPr>
          <w:instrText xml:space="preserve"> PAGEREF _Toc226910093 \h </w:instrText>
        </w:r>
        <w:r>
          <w:rPr>
            <w:webHidden/>
          </w:rPr>
        </w:r>
        <w:r>
          <w:rPr>
            <w:webHidden/>
          </w:rPr>
          <w:fldChar w:fldCharType="separate"/>
        </w:r>
        <w:r>
          <w:rPr>
            <w:webHidden/>
          </w:rPr>
          <w:t>256</w:t>
        </w:r>
        <w:r>
          <w:rPr>
            <w:webHidden/>
          </w:rPr>
          <w:fldChar w:fldCharType="end"/>
        </w:r>
      </w:hyperlink>
    </w:p>
    <w:p w14:paraId="74005604" w14:textId="585CEC38" w:rsidR="00290430" w:rsidRDefault="00290430">
      <w:pPr>
        <w:pStyle w:val="TDC4"/>
        <w:rPr>
          <w:rFonts w:eastAsiaTheme="minorEastAsia" w:cstheme="minorBidi"/>
          <w:color w:val="auto"/>
          <w:kern w:val="2"/>
          <w:sz w:val="24"/>
          <w:szCs w:val="24"/>
          <w:lang w:val="es-ES"/>
          <w14:ligatures w14:val="standardContextual"/>
        </w:rPr>
      </w:pPr>
      <w:hyperlink w:anchor="_Toc226910094" w:history="1">
        <w:r w:rsidRPr="00EC2C99">
          <w:rPr>
            <w:rStyle w:val="Hipervnculo"/>
          </w:rPr>
          <w:t>GetPowerQueryDataFromSybaseDatabase</w:t>
        </w:r>
        <w:r>
          <w:rPr>
            <w:webHidden/>
          </w:rPr>
          <w:tab/>
        </w:r>
        <w:r>
          <w:rPr>
            <w:webHidden/>
          </w:rPr>
          <w:fldChar w:fldCharType="begin"/>
        </w:r>
        <w:r>
          <w:rPr>
            <w:webHidden/>
          </w:rPr>
          <w:instrText xml:space="preserve"> PAGEREF _Toc226910094 \h </w:instrText>
        </w:r>
        <w:r>
          <w:rPr>
            <w:webHidden/>
          </w:rPr>
        </w:r>
        <w:r>
          <w:rPr>
            <w:webHidden/>
          </w:rPr>
          <w:fldChar w:fldCharType="separate"/>
        </w:r>
        <w:r>
          <w:rPr>
            <w:webHidden/>
          </w:rPr>
          <w:t>256</w:t>
        </w:r>
        <w:r>
          <w:rPr>
            <w:webHidden/>
          </w:rPr>
          <w:fldChar w:fldCharType="end"/>
        </w:r>
      </w:hyperlink>
    </w:p>
    <w:p w14:paraId="4BF0C36D" w14:textId="2A78347F" w:rsidR="00290430" w:rsidRDefault="00290430">
      <w:pPr>
        <w:pStyle w:val="TDC4"/>
        <w:rPr>
          <w:rFonts w:eastAsiaTheme="minorEastAsia" w:cstheme="minorBidi"/>
          <w:color w:val="auto"/>
          <w:kern w:val="2"/>
          <w:sz w:val="24"/>
          <w:szCs w:val="24"/>
          <w:lang w:val="es-ES"/>
          <w14:ligatures w14:val="standardContextual"/>
        </w:rPr>
      </w:pPr>
      <w:hyperlink w:anchor="_Toc226910095" w:history="1">
        <w:r w:rsidRPr="00EC2C99">
          <w:rPr>
            <w:rStyle w:val="Hipervnculo"/>
          </w:rPr>
          <w:t>GetPowerQueryDataFromTeradataDatabase</w:t>
        </w:r>
        <w:r>
          <w:rPr>
            <w:webHidden/>
          </w:rPr>
          <w:tab/>
        </w:r>
        <w:r>
          <w:rPr>
            <w:webHidden/>
          </w:rPr>
          <w:fldChar w:fldCharType="begin"/>
        </w:r>
        <w:r>
          <w:rPr>
            <w:webHidden/>
          </w:rPr>
          <w:instrText xml:space="preserve"> PAGEREF _Toc226910095 \h </w:instrText>
        </w:r>
        <w:r>
          <w:rPr>
            <w:webHidden/>
          </w:rPr>
        </w:r>
        <w:r>
          <w:rPr>
            <w:webHidden/>
          </w:rPr>
          <w:fldChar w:fldCharType="separate"/>
        </w:r>
        <w:r>
          <w:rPr>
            <w:webHidden/>
          </w:rPr>
          <w:t>257</w:t>
        </w:r>
        <w:r>
          <w:rPr>
            <w:webHidden/>
          </w:rPr>
          <w:fldChar w:fldCharType="end"/>
        </w:r>
      </w:hyperlink>
    </w:p>
    <w:p w14:paraId="6E85FCB2" w14:textId="0F404F8E" w:rsidR="00290430" w:rsidRDefault="00290430">
      <w:pPr>
        <w:pStyle w:val="TDC4"/>
        <w:rPr>
          <w:rFonts w:eastAsiaTheme="minorEastAsia" w:cstheme="minorBidi"/>
          <w:color w:val="auto"/>
          <w:kern w:val="2"/>
          <w:sz w:val="24"/>
          <w:szCs w:val="24"/>
          <w:lang w:val="es-ES"/>
          <w14:ligatures w14:val="standardContextual"/>
        </w:rPr>
      </w:pPr>
      <w:hyperlink w:anchor="_Toc226910096" w:history="1">
        <w:r w:rsidRPr="00EC2C99">
          <w:rPr>
            <w:rStyle w:val="Hipervnculo"/>
          </w:rPr>
          <w:t>GetPowerQueryDataFromSapHanaDatabase</w:t>
        </w:r>
        <w:r>
          <w:rPr>
            <w:webHidden/>
          </w:rPr>
          <w:tab/>
        </w:r>
        <w:r>
          <w:rPr>
            <w:webHidden/>
          </w:rPr>
          <w:fldChar w:fldCharType="begin"/>
        </w:r>
        <w:r>
          <w:rPr>
            <w:webHidden/>
          </w:rPr>
          <w:instrText xml:space="preserve"> PAGEREF _Toc226910096 \h </w:instrText>
        </w:r>
        <w:r>
          <w:rPr>
            <w:webHidden/>
          </w:rPr>
        </w:r>
        <w:r>
          <w:rPr>
            <w:webHidden/>
          </w:rPr>
          <w:fldChar w:fldCharType="separate"/>
        </w:r>
        <w:r>
          <w:rPr>
            <w:webHidden/>
          </w:rPr>
          <w:t>257</w:t>
        </w:r>
        <w:r>
          <w:rPr>
            <w:webHidden/>
          </w:rPr>
          <w:fldChar w:fldCharType="end"/>
        </w:r>
      </w:hyperlink>
    </w:p>
    <w:p w14:paraId="253C192C" w14:textId="65D974B9" w:rsidR="00290430" w:rsidRDefault="00290430">
      <w:pPr>
        <w:pStyle w:val="TDC4"/>
        <w:rPr>
          <w:rFonts w:eastAsiaTheme="minorEastAsia" w:cstheme="minorBidi"/>
          <w:color w:val="auto"/>
          <w:kern w:val="2"/>
          <w:sz w:val="24"/>
          <w:szCs w:val="24"/>
          <w:lang w:val="es-ES"/>
          <w14:ligatures w14:val="standardContextual"/>
        </w:rPr>
      </w:pPr>
      <w:hyperlink w:anchor="_Toc226910097" w:history="1">
        <w:r w:rsidRPr="00EC2C99">
          <w:rPr>
            <w:rStyle w:val="Hipervnculo"/>
          </w:rPr>
          <w:t>PowerQueryGetTransformDataFromAzureSubscription19</w:t>
        </w:r>
        <w:r>
          <w:rPr>
            <w:webHidden/>
          </w:rPr>
          <w:tab/>
        </w:r>
        <w:r>
          <w:rPr>
            <w:webHidden/>
          </w:rPr>
          <w:fldChar w:fldCharType="begin"/>
        </w:r>
        <w:r>
          <w:rPr>
            <w:webHidden/>
          </w:rPr>
          <w:instrText xml:space="preserve"> PAGEREF _Toc226910097 \h </w:instrText>
        </w:r>
        <w:r>
          <w:rPr>
            <w:webHidden/>
          </w:rPr>
        </w:r>
        <w:r>
          <w:rPr>
            <w:webHidden/>
          </w:rPr>
          <w:fldChar w:fldCharType="separate"/>
        </w:r>
        <w:r>
          <w:rPr>
            <w:webHidden/>
          </w:rPr>
          <w:t>258</w:t>
        </w:r>
        <w:r>
          <w:rPr>
            <w:webHidden/>
          </w:rPr>
          <w:fldChar w:fldCharType="end"/>
        </w:r>
      </w:hyperlink>
    </w:p>
    <w:p w14:paraId="0D9E8507" w14:textId="12C39690" w:rsidR="00290430" w:rsidRDefault="00290430">
      <w:pPr>
        <w:pStyle w:val="TDC4"/>
        <w:rPr>
          <w:rFonts w:eastAsiaTheme="minorEastAsia" w:cstheme="minorBidi"/>
          <w:color w:val="auto"/>
          <w:kern w:val="2"/>
          <w:sz w:val="24"/>
          <w:szCs w:val="24"/>
          <w:lang w:val="es-ES"/>
          <w14:ligatures w14:val="standardContextual"/>
        </w:rPr>
      </w:pPr>
      <w:hyperlink w:anchor="_Toc226910098" w:history="1">
        <w:r w:rsidRPr="00EC2C99">
          <w:rPr>
            <w:rStyle w:val="Hipervnculo"/>
          </w:rPr>
          <w:t>GetPowerQueryDataFromAzureSqlDatabase</w:t>
        </w:r>
        <w:r>
          <w:rPr>
            <w:webHidden/>
          </w:rPr>
          <w:tab/>
        </w:r>
        <w:r>
          <w:rPr>
            <w:webHidden/>
          </w:rPr>
          <w:fldChar w:fldCharType="begin"/>
        </w:r>
        <w:r>
          <w:rPr>
            <w:webHidden/>
          </w:rPr>
          <w:instrText xml:space="preserve"> PAGEREF _Toc226910098 \h </w:instrText>
        </w:r>
        <w:r>
          <w:rPr>
            <w:webHidden/>
          </w:rPr>
        </w:r>
        <w:r>
          <w:rPr>
            <w:webHidden/>
          </w:rPr>
          <w:fldChar w:fldCharType="separate"/>
        </w:r>
        <w:r>
          <w:rPr>
            <w:webHidden/>
          </w:rPr>
          <w:t>259</w:t>
        </w:r>
        <w:r>
          <w:rPr>
            <w:webHidden/>
          </w:rPr>
          <w:fldChar w:fldCharType="end"/>
        </w:r>
      </w:hyperlink>
    </w:p>
    <w:p w14:paraId="1562216E" w14:textId="172A370F" w:rsidR="00290430" w:rsidRDefault="00290430">
      <w:pPr>
        <w:pStyle w:val="TDC4"/>
        <w:rPr>
          <w:rFonts w:eastAsiaTheme="minorEastAsia" w:cstheme="minorBidi"/>
          <w:color w:val="auto"/>
          <w:kern w:val="2"/>
          <w:sz w:val="24"/>
          <w:szCs w:val="24"/>
          <w:lang w:val="es-ES"/>
          <w14:ligatures w14:val="standardContextual"/>
        </w:rPr>
      </w:pPr>
      <w:hyperlink w:anchor="_Toc226910099" w:history="1">
        <w:r w:rsidRPr="00EC2C99">
          <w:rPr>
            <w:rStyle w:val="Hipervnculo"/>
          </w:rPr>
          <w:t>GetPowerQueryDataFromAzureDataWharehouse</w:t>
        </w:r>
        <w:r>
          <w:rPr>
            <w:webHidden/>
          </w:rPr>
          <w:tab/>
        </w:r>
        <w:r>
          <w:rPr>
            <w:webHidden/>
          </w:rPr>
          <w:fldChar w:fldCharType="begin"/>
        </w:r>
        <w:r>
          <w:rPr>
            <w:webHidden/>
          </w:rPr>
          <w:instrText xml:space="preserve"> PAGEREF _Toc226910099 \h </w:instrText>
        </w:r>
        <w:r>
          <w:rPr>
            <w:webHidden/>
          </w:rPr>
        </w:r>
        <w:r>
          <w:rPr>
            <w:webHidden/>
          </w:rPr>
          <w:fldChar w:fldCharType="separate"/>
        </w:r>
        <w:r>
          <w:rPr>
            <w:webHidden/>
          </w:rPr>
          <w:t>259</w:t>
        </w:r>
        <w:r>
          <w:rPr>
            <w:webHidden/>
          </w:rPr>
          <w:fldChar w:fldCharType="end"/>
        </w:r>
      </w:hyperlink>
    </w:p>
    <w:p w14:paraId="70A9422A" w14:textId="0DE550C5" w:rsidR="00290430" w:rsidRDefault="00290430">
      <w:pPr>
        <w:pStyle w:val="TDC4"/>
        <w:rPr>
          <w:rFonts w:eastAsiaTheme="minorEastAsia" w:cstheme="minorBidi"/>
          <w:color w:val="auto"/>
          <w:kern w:val="2"/>
          <w:sz w:val="24"/>
          <w:szCs w:val="24"/>
          <w:lang w:val="es-ES"/>
          <w14:ligatures w14:val="standardContextual"/>
        </w:rPr>
      </w:pPr>
      <w:hyperlink w:anchor="_Toc226910100" w:history="1">
        <w:r w:rsidRPr="00EC2C99">
          <w:rPr>
            <w:rStyle w:val="Hipervnculo"/>
          </w:rPr>
          <w:t>GetPowerQueryDataFromWindowsAzureHdInsight</w:t>
        </w:r>
        <w:r>
          <w:rPr>
            <w:webHidden/>
          </w:rPr>
          <w:tab/>
        </w:r>
        <w:r>
          <w:rPr>
            <w:webHidden/>
          </w:rPr>
          <w:fldChar w:fldCharType="begin"/>
        </w:r>
        <w:r>
          <w:rPr>
            <w:webHidden/>
          </w:rPr>
          <w:instrText xml:space="preserve"> PAGEREF _Toc226910100 \h </w:instrText>
        </w:r>
        <w:r>
          <w:rPr>
            <w:webHidden/>
          </w:rPr>
        </w:r>
        <w:r>
          <w:rPr>
            <w:webHidden/>
          </w:rPr>
          <w:fldChar w:fldCharType="separate"/>
        </w:r>
        <w:r>
          <w:rPr>
            <w:webHidden/>
          </w:rPr>
          <w:t>260</w:t>
        </w:r>
        <w:r>
          <w:rPr>
            <w:webHidden/>
          </w:rPr>
          <w:fldChar w:fldCharType="end"/>
        </w:r>
      </w:hyperlink>
    </w:p>
    <w:p w14:paraId="285C30DB" w14:textId="2358B846" w:rsidR="00290430" w:rsidRDefault="00290430">
      <w:pPr>
        <w:pStyle w:val="TDC4"/>
        <w:rPr>
          <w:rFonts w:eastAsiaTheme="minorEastAsia" w:cstheme="minorBidi"/>
          <w:color w:val="auto"/>
          <w:kern w:val="2"/>
          <w:sz w:val="24"/>
          <w:szCs w:val="24"/>
          <w:lang w:val="es-ES"/>
          <w14:ligatures w14:val="standardContextual"/>
        </w:rPr>
      </w:pPr>
      <w:hyperlink w:anchor="_Toc226910101" w:history="1">
        <w:r w:rsidRPr="00EC2C99">
          <w:rPr>
            <w:rStyle w:val="Hipervnculo"/>
          </w:rPr>
          <w:t>GetPowerQueryDataFromWindowsAzureBlobj</w:t>
        </w:r>
        <w:r>
          <w:rPr>
            <w:webHidden/>
          </w:rPr>
          <w:tab/>
        </w:r>
        <w:r>
          <w:rPr>
            <w:webHidden/>
          </w:rPr>
          <w:fldChar w:fldCharType="begin"/>
        </w:r>
        <w:r>
          <w:rPr>
            <w:webHidden/>
          </w:rPr>
          <w:instrText xml:space="preserve"> PAGEREF _Toc226910101 \h </w:instrText>
        </w:r>
        <w:r>
          <w:rPr>
            <w:webHidden/>
          </w:rPr>
        </w:r>
        <w:r>
          <w:rPr>
            <w:webHidden/>
          </w:rPr>
          <w:fldChar w:fldCharType="separate"/>
        </w:r>
        <w:r>
          <w:rPr>
            <w:webHidden/>
          </w:rPr>
          <w:t>261</w:t>
        </w:r>
        <w:r>
          <w:rPr>
            <w:webHidden/>
          </w:rPr>
          <w:fldChar w:fldCharType="end"/>
        </w:r>
      </w:hyperlink>
    </w:p>
    <w:p w14:paraId="73CB151A" w14:textId="6E2AE7B5" w:rsidR="00290430" w:rsidRDefault="00290430">
      <w:pPr>
        <w:pStyle w:val="TDC4"/>
        <w:rPr>
          <w:rFonts w:eastAsiaTheme="minorEastAsia" w:cstheme="minorBidi"/>
          <w:color w:val="auto"/>
          <w:kern w:val="2"/>
          <w:sz w:val="24"/>
          <w:szCs w:val="24"/>
          <w:lang w:val="es-ES"/>
          <w14:ligatures w14:val="standardContextual"/>
        </w:rPr>
      </w:pPr>
      <w:hyperlink w:anchor="_Toc226910102" w:history="1">
        <w:r w:rsidRPr="00EC2C99">
          <w:rPr>
            <w:rStyle w:val="Hipervnculo"/>
          </w:rPr>
          <w:t>GetPowerQueryDataFromWindowsAzureTable</w:t>
        </w:r>
        <w:r>
          <w:rPr>
            <w:webHidden/>
          </w:rPr>
          <w:tab/>
        </w:r>
        <w:r>
          <w:rPr>
            <w:webHidden/>
          </w:rPr>
          <w:fldChar w:fldCharType="begin"/>
        </w:r>
        <w:r>
          <w:rPr>
            <w:webHidden/>
          </w:rPr>
          <w:instrText xml:space="preserve"> PAGEREF _Toc226910102 \h </w:instrText>
        </w:r>
        <w:r>
          <w:rPr>
            <w:webHidden/>
          </w:rPr>
        </w:r>
        <w:r>
          <w:rPr>
            <w:webHidden/>
          </w:rPr>
          <w:fldChar w:fldCharType="separate"/>
        </w:r>
        <w:r>
          <w:rPr>
            <w:webHidden/>
          </w:rPr>
          <w:t>261</w:t>
        </w:r>
        <w:r>
          <w:rPr>
            <w:webHidden/>
          </w:rPr>
          <w:fldChar w:fldCharType="end"/>
        </w:r>
      </w:hyperlink>
    </w:p>
    <w:p w14:paraId="50F57497" w14:textId="6FCA8B14" w:rsidR="00290430" w:rsidRDefault="00290430">
      <w:pPr>
        <w:pStyle w:val="TDC4"/>
        <w:rPr>
          <w:rFonts w:eastAsiaTheme="minorEastAsia" w:cstheme="minorBidi"/>
          <w:color w:val="auto"/>
          <w:kern w:val="2"/>
          <w:sz w:val="24"/>
          <w:szCs w:val="24"/>
          <w:lang w:val="es-ES"/>
          <w14:ligatures w14:val="standardContextual"/>
        </w:rPr>
      </w:pPr>
      <w:hyperlink w:anchor="_Toc226910103" w:history="1">
        <w:r w:rsidRPr="00EC2C99">
          <w:rPr>
            <w:rStyle w:val="Hipervnculo"/>
          </w:rPr>
          <w:t>GetPowerQueryDataFromAzureDataLakeStoreGen2</w:t>
        </w:r>
        <w:r>
          <w:rPr>
            <w:webHidden/>
          </w:rPr>
          <w:tab/>
        </w:r>
        <w:r>
          <w:rPr>
            <w:webHidden/>
          </w:rPr>
          <w:fldChar w:fldCharType="begin"/>
        </w:r>
        <w:r>
          <w:rPr>
            <w:webHidden/>
          </w:rPr>
          <w:instrText xml:space="preserve"> PAGEREF _Toc226910103 \h </w:instrText>
        </w:r>
        <w:r>
          <w:rPr>
            <w:webHidden/>
          </w:rPr>
        </w:r>
        <w:r>
          <w:rPr>
            <w:webHidden/>
          </w:rPr>
          <w:fldChar w:fldCharType="separate"/>
        </w:r>
        <w:r>
          <w:rPr>
            <w:webHidden/>
          </w:rPr>
          <w:t>262</w:t>
        </w:r>
        <w:r>
          <w:rPr>
            <w:webHidden/>
          </w:rPr>
          <w:fldChar w:fldCharType="end"/>
        </w:r>
      </w:hyperlink>
    </w:p>
    <w:p w14:paraId="73869F4B" w14:textId="5396D187" w:rsidR="00290430" w:rsidRDefault="00290430">
      <w:pPr>
        <w:pStyle w:val="TDC4"/>
        <w:rPr>
          <w:rFonts w:eastAsiaTheme="minorEastAsia" w:cstheme="minorBidi"/>
          <w:color w:val="auto"/>
          <w:kern w:val="2"/>
          <w:sz w:val="24"/>
          <w:szCs w:val="24"/>
          <w:lang w:val="es-ES"/>
          <w14:ligatures w14:val="standardContextual"/>
        </w:rPr>
      </w:pPr>
      <w:hyperlink w:anchor="_Toc226910104" w:history="1">
        <w:r w:rsidRPr="00EC2C99">
          <w:rPr>
            <w:rStyle w:val="Hipervnculo"/>
          </w:rPr>
          <w:t>PowerQueryDataFromKusto</w:t>
        </w:r>
        <w:r>
          <w:rPr>
            <w:webHidden/>
          </w:rPr>
          <w:tab/>
        </w:r>
        <w:r>
          <w:rPr>
            <w:webHidden/>
          </w:rPr>
          <w:fldChar w:fldCharType="begin"/>
        </w:r>
        <w:r>
          <w:rPr>
            <w:webHidden/>
          </w:rPr>
          <w:instrText xml:space="preserve"> PAGEREF _Toc226910104 \h </w:instrText>
        </w:r>
        <w:r>
          <w:rPr>
            <w:webHidden/>
          </w:rPr>
        </w:r>
        <w:r>
          <w:rPr>
            <w:webHidden/>
          </w:rPr>
          <w:fldChar w:fldCharType="separate"/>
        </w:r>
        <w:r>
          <w:rPr>
            <w:webHidden/>
          </w:rPr>
          <w:t>262</w:t>
        </w:r>
        <w:r>
          <w:rPr>
            <w:webHidden/>
          </w:rPr>
          <w:fldChar w:fldCharType="end"/>
        </w:r>
      </w:hyperlink>
    </w:p>
    <w:p w14:paraId="0E99E34E" w14:textId="4BB640AC" w:rsidR="00290430" w:rsidRDefault="00290430">
      <w:pPr>
        <w:pStyle w:val="TDC4"/>
        <w:rPr>
          <w:rFonts w:eastAsiaTheme="minorEastAsia" w:cstheme="minorBidi"/>
          <w:color w:val="auto"/>
          <w:kern w:val="2"/>
          <w:sz w:val="24"/>
          <w:szCs w:val="24"/>
          <w:lang w:val="es-ES"/>
          <w14:ligatures w14:val="standardContextual"/>
        </w:rPr>
      </w:pPr>
      <w:hyperlink w:anchor="_Toc226910105" w:history="1">
        <w:r w:rsidRPr="00EC2C99">
          <w:rPr>
            <w:rStyle w:val="Hipervnculo"/>
          </w:rPr>
          <w:t>PowerQueryDataFromPowerPlataform</w:t>
        </w:r>
        <w:r>
          <w:rPr>
            <w:webHidden/>
          </w:rPr>
          <w:tab/>
        </w:r>
        <w:r>
          <w:rPr>
            <w:webHidden/>
          </w:rPr>
          <w:fldChar w:fldCharType="begin"/>
        </w:r>
        <w:r>
          <w:rPr>
            <w:webHidden/>
          </w:rPr>
          <w:instrText xml:space="preserve"> PAGEREF _Toc226910105 \h </w:instrText>
        </w:r>
        <w:r>
          <w:rPr>
            <w:webHidden/>
          </w:rPr>
        </w:r>
        <w:r>
          <w:rPr>
            <w:webHidden/>
          </w:rPr>
          <w:fldChar w:fldCharType="separate"/>
        </w:r>
        <w:r>
          <w:rPr>
            <w:webHidden/>
          </w:rPr>
          <w:t>263</w:t>
        </w:r>
        <w:r>
          <w:rPr>
            <w:webHidden/>
          </w:rPr>
          <w:fldChar w:fldCharType="end"/>
        </w:r>
      </w:hyperlink>
    </w:p>
    <w:p w14:paraId="40B1DFE8" w14:textId="7547AA28" w:rsidR="00290430" w:rsidRDefault="00290430">
      <w:pPr>
        <w:pStyle w:val="TDC4"/>
        <w:rPr>
          <w:rFonts w:eastAsiaTheme="minorEastAsia" w:cstheme="minorBidi"/>
          <w:color w:val="auto"/>
          <w:kern w:val="2"/>
          <w:sz w:val="24"/>
          <w:szCs w:val="24"/>
          <w:lang w:val="es-ES"/>
          <w14:ligatures w14:val="standardContextual"/>
        </w:rPr>
      </w:pPr>
      <w:hyperlink w:anchor="_Toc226910106" w:history="1">
        <w:r w:rsidRPr="00EC2C99">
          <w:rPr>
            <w:rStyle w:val="Hipervnculo"/>
          </w:rPr>
          <w:t>PowerQueryDataFromPowerBIDataFlows</w:t>
        </w:r>
        <w:r>
          <w:rPr>
            <w:webHidden/>
          </w:rPr>
          <w:tab/>
        </w:r>
        <w:r>
          <w:rPr>
            <w:webHidden/>
          </w:rPr>
          <w:fldChar w:fldCharType="begin"/>
        </w:r>
        <w:r>
          <w:rPr>
            <w:webHidden/>
          </w:rPr>
          <w:instrText xml:space="preserve"> PAGEREF _Toc226910106 \h </w:instrText>
        </w:r>
        <w:r>
          <w:rPr>
            <w:webHidden/>
          </w:rPr>
        </w:r>
        <w:r>
          <w:rPr>
            <w:webHidden/>
          </w:rPr>
          <w:fldChar w:fldCharType="separate"/>
        </w:r>
        <w:r>
          <w:rPr>
            <w:webHidden/>
          </w:rPr>
          <w:t>263</w:t>
        </w:r>
        <w:r>
          <w:rPr>
            <w:webHidden/>
          </w:rPr>
          <w:fldChar w:fldCharType="end"/>
        </w:r>
      </w:hyperlink>
    </w:p>
    <w:p w14:paraId="02E7A672" w14:textId="12AFCA55" w:rsidR="00290430" w:rsidRDefault="00290430">
      <w:pPr>
        <w:pStyle w:val="TDC4"/>
        <w:rPr>
          <w:rFonts w:eastAsiaTheme="minorEastAsia" w:cstheme="minorBidi"/>
          <w:color w:val="auto"/>
          <w:kern w:val="2"/>
          <w:sz w:val="24"/>
          <w:szCs w:val="24"/>
          <w:lang w:val="es-ES"/>
          <w14:ligatures w14:val="standardContextual"/>
        </w:rPr>
      </w:pPr>
      <w:hyperlink w:anchor="_Toc226910107" w:history="1">
        <w:r w:rsidRPr="00EC2C99">
          <w:rPr>
            <w:rStyle w:val="Hipervnculo"/>
          </w:rPr>
          <w:t>PowerQueryDataFromPowerBIDataVerse</w:t>
        </w:r>
        <w:r>
          <w:rPr>
            <w:webHidden/>
          </w:rPr>
          <w:tab/>
        </w:r>
        <w:r>
          <w:rPr>
            <w:webHidden/>
          </w:rPr>
          <w:fldChar w:fldCharType="begin"/>
        </w:r>
        <w:r>
          <w:rPr>
            <w:webHidden/>
          </w:rPr>
          <w:instrText xml:space="preserve"> PAGEREF _Toc226910107 \h </w:instrText>
        </w:r>
        <w:r>
          <w:rPr>
            <w:webHidden/>
          </w:rPr>
        </w:r>
        <w:r>
          <w:rPr>
            <w:webHidden/>
          </w:rPr>
          <w:fldChar w:fldCharType="separate"/>
        </w:r>
        <w:r>
          <w:rPr>
            <w:webHidden/>
          </w:rPr>
          <w:t>263</w:t>
        </w:r>
        <w:r>
          <w:rPr>
            <w:webHidden/>
          </w:rPr>
          <w:fldChar w:fldCharType="end"/>
        </w:r>
      </w:hyperlink>
    </w:p>
    <w:p w14:paraId="0BE90AC1" w14:textId="632B69B9" w:rsidR="00290430" w:rsidRDefault="00290430">
      <w:pPr>
        <w:pStyle w:val="TDC4"/>
        <w:rPr>
          <w:rFonts w:eastAsiaTheme="minorEastAsia" w:cstheme="minorBidi"/>
          <w:color w:val="auto"/>
          <w:kern w:val="2"/>
          <w:sz w:val="24"/>
          <w:szCs w:val="24"/>
          <w:lang w:val="es-ES"/>
          <w14:ligatures w14:val="standardContextual"/>
        </w:rPr>
      </w:pPr>
      <w:hyperlink w:anchor="_Toc226910108" w:history="1">
        <w:r w:rsidRPr="00EC2C99">
          <w:rPr>
            <w:rStyle w:val="Hipervnculo"/>
          </w:rPr>
          <w:t>PowerQueryGetTransformDataFromOnlineServicesSubscription19</w:t>
        </w:r>
        <w:r>
          <w:rPr>
            <w:webHidden/>
          </w:rPr>
          <w:tab/>
        </w:r>
        <w:r>
          <w:rPr>
            <w:webHidden/>
          </w:rPr>
          <w:fldChar w:fldCharType="begin"/>
        </w:r>
        <w:r>
          <w:rPr>
            <w:webHidden/>
          </w:rPr>
          <w:instrText xml:space="preserve"> PAGEREF _Toc226910108 \h </w:instrText>
        </w:r>
        <w:r>
          <w:rPr>
            <w:webHidden/>
          </w:rPr>
        </w:r>
        <w:r>
          <w:rPr>
            <w:webHidden/>
          </w:rPr>
          <w:fldChar w:fldCharType="separate"/>
        </w:r>
        <w:r>
          <w:rPr>
            <w:webHidden/>
          </w:rPr>
          <w:t>264</w:t>
        </w:r>
        <w:r>
          <w:rPr>
            <w:webHidden/>
          </w:rPr>
          <w:fldChar w:fldCharType="end"/>
        </w:r>
      </w:hyperlink>
    </w:p>
    <w:p w14:paraId="064E4F75" w14:textId="3FEAAE03" w:rsidR="00290430" w:rsidRDefault="00290430">
      <w:pPr>
        <w:pStyle w:val="TDC4"/>
        <w:rPr>
          <w:rFonts w:eastAsiaTheme="minorEastAsia" w:cstheme="minorBidi"/>
          <w:color w:val="auto"/>
          <w:kern w:val="2"/>
          <w:sz w:val="24"/>
          <w:szCs w:val="24"/>
          <w:lang w:val="es-ES"/>
          <w14:ligatures w14:val="standardContextual"/>
        </w:rPr>
      </w:pPr>
      <w:hyperlink w:anchor="_Toc226910109" w:history="1">
        <w:r w:rsidRPr="00EC2C99">
          <w:rPr>
            <w:rStyle w:val="Hipervnculo"/>
          </w:rPr>
          <w:t>GetPowerQueryDataFromSharePointOnlineList</w:t>
        </w:r>
        <w:r>
          <w:rPr>
            <w:webHidden/>
          </w:rPr>
          <w:tab/>
        </w:r>
        <w:r>
          <w:rPr>
            <w:webHidden/>
          </w:rPr>
          <w:fldChar w:fldCharType="begin"/>
        </w:r>
        <w:r>
          <w:rPr>
            <w:webHidden/>
          </w:rPr>
          <w:instrText xml:space="preserve"> PAGEREF _Toc226910109 \h </w:instrText>
        </w:r>
        <w:r>
          <w:rPr>
            <w:webHidden/>
          </w:rPr>
        </w:r>
        <w:r>
          <w:rPr>
            <w:webHidden/>
          </w:rPr>
          <w:fldChar w:fldCharType="separate"/>
        </w:r>
        <w:r>
          <w:rPr>
            <w:webHidden/>
          </w:rPr>
          <w:t>264</w:t>
        </w:r>
        <w:r>
          <w:rPr>
            <w:webHidden/>
          </w:rPr>
          <w:fldChar w:fldCharType="end"/>
        </w:r>
      </w:hyperlink>
    </w:p>
    <w:p w14:paraId="054AEE99" w14:textId="2DE8A068" w:rsidR="00290430" w:rsidRDefault="00290430">
      <w:pPr>
        <w:pStyle w:val="TDC4"/>
        <w:rPr>
          <w:rFonts w:eastAsiaTheme="minorEastAsia" w:cstheme="minorBidi"/>
          <w:color w:val="auto"/>
          <w:kern w:val="2"/>
          <w:sz w:val="24"/>
          <w:szCs w:val="24"/>
          <w:lang w:val="es-ES"/>
          <w14:ligatures w14:val="standardContextual"/>
        </w:rPr>
      </w:pPr>
      <w:hyperlink w:anchor="_Toc226910110" w:history="1">
        <w:r w:rsidRPr="00EC2C99">
          <w:rPr>
            <w:rStyle w:val="Hipervnculo"/>
          </w:rPr>
          <w:t>GetPowerQueryDataFromMicrosoftExchangeOnline</w:t>
        </w:r>
        <w:r>
          <w:rPr>
            <w:webHidden/>
          </w:rPr>
          <w:tab/>
        </w:r>
        <w:r>
          <w:rPr>
            <w:webHidden/>
          </w:rPr>
          <w:fldChar w:fldCharType="begin"/>
        </w:r>
        <w:r>
          <w:rPr>
            <w:webHidden/>
          </w:rPr>
          <w:instrText xml:space="preserve"> PAGEREF _Toc226910110 \h </w:instrText>
        </w:r>
        <w:r>
          <w:rPr>
            <w:webHidden/>
          </w:rPr>
        </w:r>
        <w:r>
          <w:rPr>
            <w:webHidden/>
          </w:rPr>
          <w:fldChar w:fldCharType="separate"/>
        </w:r>
        <w:r>
          <w:rPr>
            <w:webHidden/>
          </w:rPr>
          <w:t>265</w:t>
        </w:r>
        <w:r>
          <w:rPr>
            <w:webHidden/>
          </w:rPr>
          <w:fldChar w:fldCharType="end"/>
        </w:r>
      </w:hyperlink>
    </w:p>
    <w:p w14:paraId="26B02985" w14:textId="56625C50" w:rsidR="00290430" w:rsidRDefault="00290430">
      <w:pPr>
        <w:pStyle w:val="TDC4"/>
        <w:rPr>
          <w:rFonts w:eastAsiaTheme="minorEastAsia" w:cstheme="minorBidi"/>
          <w:color w:val="auto"/>
          <w:kern w:val="2"/>
          <w:sz w:val="24"/>
          <w:szCs w:val="24"/>
          <w:lang w:val="es-ES"/>
          <w14:ligatures w14:val="standardContextual"/>
        </w:rPr>
      </w:pPr>
      <w:hyperlink w:anchor="_Toc226910111" w:history="1">
        <w:r w:rsidRPr="00EC2C99">
          <w:rPr>
            <w:rStyle w:val="Hipervnculo"/>
          </w:rPr>
          <w:t>GetPowerQueryDataFromDynamicasCRM</w:t>
        </w:r>
        <w:r>
          <w:rPr>
            <w:webHidden/>
          </w:rPr>
          <w:tab/>
        </w:r>
        <w:r>
          <w:rPr>
            <w:webHidden/>
          </w:rPr>
          <w:fldChar w:fldCharType="begin"/>
        </w:r>
        <w:r>
          <w:rPr>
            <w:webHidden/>
          </w:rPr>
          <w:instrText xml:space="preserve"> PAGEREF _Toc226910111 \h </w:instrText>
        </w:r>
        <w:r>
          <w:rPr>
            <w:webHidden/>
          </w:rPr>
        </w:r>
        <w:r>
          <w:rPr>
            <w:webHidden/>
          </w:rPr>
          <w:fldChar w:fldCharType="separate"/>
        </w:r>
        <w:r>
          <w:rPr>
            <w:webHidden/>
          </w:rPr>
          <w:t>265</w:t>
        </w:r>
        <w:r>
          <w:rPr>
            <w:webHidden/>
          </w:rPr>
          <w:fldChar w:fldCharType="end"/>
        </w:r>
      </w:hyperlink>
    </w:p>
    <w:p w14:paraId="4F35A042" w14:textId="3955DBA0" w:rsidR="00290430" w:rsidRDefault="00290430">
      <w:pPr>
        <w:pStyle w:val="TDC4"/>
        <w:rPr>
          <w:rFonts w:eastAsiaTheme="minorEastAsia" w:cstheme="minorBidi"/>
          <w:color w:val="auto"/>
          <w:kern w:val="2"/>
          <w:sz w:val="24"/>
          <w:szCs w:val="24"/>
          <w:lang w:val="es-ES"/>
          <w14:ligatures w14:val="standardContextual"/>
        </w:rPr>
      </w:pPr>
      <w:hyperlink w:anchor="_Toc226910112" w:history="1">
        <w:r w:rsidRPr="00EC2C99">
          <w:rPr>
            <w:rStyle w:val="Hipervnculo"/>
          </w:rPr>
          <w:t>GetPowerQueryDataFromSalesforceObjects</w:t>
        </w:r>
        <w:r>
          <w:rPr>
            <w:webHidden/>
          </w:rPr>
          <w:tab/>
        </w:r>
        <w:r>
          <w:rPr>
            <w:webHidden/>
          </w:rPr>
          <w:fldChar w:fldCharType="begin"/>
        </w:r>
        <w:r>
          <w:rPr>
            <w:webHidden/>
          </w:rPr>
          <w:instrText xml:space="preserve"> PAGEREF _Toc226910112 \h </w:instrText>
        </w:r>
        <w:r>
          <w:rPr>
            <w:webHidden/>
          </w:rPr>
        </w:r>
        <w:r>
          <w:rPr>
            <w:webHidden/>
          </w:rPr>
          <w:fldChar w:fldCharType="separate"/>
        </w:r>
        <w:r>
          <w:rPr>
            <w:webHidden/>
          </w:rPr>
          <w:t>266</w:t>
        </w:r>
        <w:r>
          <w:rPr>
            <w:webHidden/>
          </w:rPr>
          <w:fldChar w:fldCharType="end"/>
        </w:r>
      </w:hyperlink>
    </w:p>
    <w:p w14:paraId="5751E379" w14:textId="3775D803" w:rsidR="00290430" w:rsidRDefault="00290430">
      <w:pPr>
        <w:pStyle w:val="TDC4"/>
        <w:rPr>
          <w:rFonts w:eastAsiaTheme="minorEastAsia" w:cstheme="minorBidi"/>
          <w:color w:val="auto"/>
          <w:kern w:val="2"/>
          <w:sz w:val="24"/>
          <w:szCs w:val="24"/>
          <w:lang w:val="es-ES"/>
          <w14:ligatures w14:val="standardContextual"/>
        </w:rPr>
      </w:pPr>
      <w:hyperlink w:anchor="_Toc226910113" w:history="1">
        <w:r w:rsidRPr="00EC2C99">
          <w:rPr>
            <w:rStyle w:val="Hipervnculo"/>
          </w:rPr>
          <w:t>GetPowerQueryDataFromSalesforceReports</w:t>
        </w:r>
        <w:r>
          <w:rPr>
            <w:webHidden/>
          </w:rPr>
          <w:tab/>
        </w:r>
        <w:r>
          <w:rPr>
            <w:webHidden/>
          </w:rPr>
          <w:fldChar w:fldCharType="begin"/>
        </w:r>
        <w:r>
          <w:rPr>
            <w:webHidden/>
          </w:rPr>
          <w:instrText xml:space="preserve"> PAGEREF _Toc226910113 \h </w:instrText>
        </w:r>
        <w:r>
          <w:rPr>
            <w:webHidden/>
          </w:rPr>
        </w:r>
        <w:r>
          <w:rPr>
            <w:webHidden/>
          </w:rPr>
          <w:fldChar w:fldCharType="separate"/>
        </w:r>
        <w:r>
          <w:rPr>
            <w:webHidden/>
          </w:rPr>
          <w:t>267</w:t>
        </w:r>
        <w:r>
          <w:rPr>
            <w:webHidden/>
          </w:rPr>
          <w:fldChar w:fldCharType="end"/>
        </w:r>
      </w:hyperlink>
    </w:p>
    <w:p w14:paraId="7B9072DE" w14:textId="1AADC2C2" w:rsidR="00290430" w:rsidRDefault="00290430">
      <w:pPr>
        <w:pStyle w:val="TDC4"/>
        <w:rPr>
          <w:rFonts w:eastAsiaTheme="minorEastAsia" w:cstheme="minorBidi"/>
          <w:color w:val="auto"/>
          <w:kern w:val="2"/>
          <w:sz w:val="24"/>
          <w:szCs w:val="24"/>
          <w:lang w:val="es-ES"/>
          <w14:ligatures w14:val="standardContextual"/>
        </w:rPr>
      </w:pPr>
      <w:hyperlink w:anchor="_Toc226910114" w:history="1">
        <w:r w:rsidRPr="00EC2C99">
          <w:rPr>
            <w:rStyle w:val="Hipervnculo"/>
          </w:rPr>
          <w:t>PowerQueryGetTransformDataFromRtherSourceSubscription19</w:t>
        </w:r>
        <w:r>
          <w:rPr>
            <w:webHidden/>
          </w:rPr>
          <w:tab/>
        </w:r>
        <w:r>
          <w:rPr>
            <w:webHidden/>
          </w:rPr>
          <w:fldChar w:fldCharType="begin"/>
        </w:r>
        <w:r>
          <w:rPr>
            <w:webHidden/>
          </w:rPr>
          <w:instrText xml:space="preserve"> PAGEREF _Toc226910114 \h </w:instrText>
        </w:r>
        <w:r>
          <w:rPr>
            <w:webHidden/>
          </w:rPr>
        </w:r>
        <w:r>
          <w:rPr>
            <w:webHidden/>
          </w:rPr>
          <w:fldChar w:fldCharType="separate"/>
        </w:r>
        <w:r>
          <w:rPr>
            <w:webHidden/>
          </w:rPr>
          <w:t>267</w:t>
        </w:r>
        <w:r>
          <w:rPr>
            <w:webHidden/>
          </w:rPr>
          <w:fldChar w:fldCharType="end"/>
        </w:r>
      </w:hyperlink>
    </w:p>
    <w:p w14:paraId="6F93ADA6" w14:textId="27E3E70D" w:rsidR="00290430" w:rsidRDefault="00290430">
      <w:pPr>
        <w:pStyle w:val="TDC4"/>
        <w:rPr>
          <w:rFonts w:eastAsiaTheme="minorEastAsia" w:cstheme="minorBidi"/>
          <w:color w:val="auto"/>
          <w:kern w:val="2"/>
          <w:sz w:val="24"/>
          <w:szCs w:val="24"/>
          <w:lang w:val="es-ES"/>
          <w14:ligatures w14:val="standardContextual"/>
        </w:rPr>
      </w:pPr>
      <w:hyperlink w:anchor="_Toc226910115" w:history="1">
        <w:r w:rsidRPr="00EC2C99">
          <w:rPr>
            <w:rStyle w:val="Hipervnculo"/>
          </w:rPr>
          <w:t>GetPowerQueryGetTransformDataFromTable</w:t>
        </w:r>
        <w:r>
          <w:rPr>
            <w:webHidden/>
          </w:rPr>
          <w:tab/>
        </w:r>
        <w:r>
          <w:rPr>
            <w:webHidden/>
          </w:rPr>
          <w:fldChar w:fldCharType="begin"/>
        </w:r>
        <w:r>
          <w:rPr>
            <w:webHidden/>
          </w:rPr>
          <w:instrText xml:space="preserve"> PAGEREF _Toc226910115 \h </w:instrText>
        </w:r>
        <w:r>
          <w:rPr>
            <w:webHidden/>
          </w:rPr>
        </w:r>
        <w:r>
          <w:rPr>
            <w:webHidden/>
          </w:rPr>
          <w:fldChar w:fldCharType="separate"/>
        </w:r>
        <w:r>
          <w:rPr>
            <w:webHidden/>
          </w:rPr>
          <w:t>268</w:t>
        </w:r>
        <w:r>
          <w:rPr>
            <w:webHidden/>
          </w:rPr>
          <w:fldChar w:fldCharType="end"/>
        </w:r>
      </w:hyperlink>
    </w:p>
    <w:p w14:paraId="0F79B504" w14:textId="0D6B6AD1" w:rsidR="00290430" w:rsidRDefault="00290430">
      <w:pPr>
        <w:pStyle w:val="TDC4"/>
        <w:rPr>
          <w:rFonts w:eastAsiaTheme="minorEastAsia" w:cstheme="minorBidi"/>
          <w:color w:val="auto"/>
          <w:kern w:val="2"/>
          <w:sz w:val="24"/>
          <w:szCs w:val="24"/>
          <w:lang w:val="es-ES"/>
          <w14:ligatures w14:val="standardContextual"/>
        </w:rPr>
      </w:pPr>
      <w:hyperlink w:anchor="_Toc226910116" w:history="1">
        <w:r w:rsidRPr="00EC2C99">
          <w:rPr>
            <w:rStyle w:val="Hipervnculo"/>
          </w:rPr>
          <w:t>GetPowerQueryDataFromWeb</w:t>
        </w:r>
        <w:r>
          <w:rPr>
            <w:webHidden/>
          </w:rPr>
          <w:tab/>
        </w:r>
        <w:r>
          <w:rPr>
            <w:webHidden/>
          </w:rPr>
          <w:fldChar w:fldCharType="begin"/>
        </w:r>
        <w:r>
          <w:rPr>
            <w:webHidden/>
          </w:rPr>
          <w:instrText xml:space="preserve"> PAGEREF _Toc226910116 \h </w:instrText>
        </w:r>
        <w:r>
          <w:rPr>
            <w:webHidden/>
          </w:rPr>
        </w:r>
        <w:r>
          <w:rPr>
            <w:webHidden/>
          </w:rPr>
          <w:fldChar w:fldCharType="separate"/>
        </w:r>
        <w:r>
          <w:rPr>
            <w:webHidden/>
          </w:rPr>
          <w:t>269</w:t>
        </w:r>
        <w:r>
          <w:rPr>
            <w:webHidden/>
          </w:rPr>
          <w:fldChar w:fldCharType="end"/>
        </w:r>
      </w:hyperlink>
    </w:p>
    <w:p w14:paraId="4B2209BC" w14:textId="705641BE" w:rsidR="00290430" w:rsidRDefault="00290430">
      <w:pPr>
        <w:pStyle w:val="TDC4"/>
        <w:rPr>
          <w:rFonts w:eastAsiaTheme="minorEastAsia" w:cstheme="minorBidi"/>
          <w:color w:val="auto"/>
          <w:kern w:val="2"/>
          <w:sz w:val="24"/>
          <w:szCs w:val="24"/>
          <w:lang w:val="es-ES"/>
          <w14:ligatures w14:val="standardContextual"/>
        </w:rPr>
      </w:pPr>
      <w:hyperlink w:anchor="_Toc226910117" w:history="1">
        <w:r w:rsidRPr="00EC2C99">
          <w:rPr>
            <w:rStyle w:val="Hipervnculo"/>
          </w:rPr>
          <w:t>GetPowerQueryDataFromSharePointList</w:t>
        </w:r>
        <w:r>
          <w:rPr>
            <w:webHidden/>
          </w:rPr>
          <w:tab/>
        </w:r>
        <w:r>
          <w:rPr>
            <w:webHidden/>
          </w:rPr>
          <w:fldChar w:fldCharType="begin"/>
        </w:r>
        <w:r>
          <w:rPr>
            <w:webHidden/>
          </w:rPr>
          <w:instrText xml:space="preserve"> PAGEREF _Toc226910117 \h </w:instrText>
        </w:r>
        <w:r>
          <w:rPr>
            <w:webHidden/>
          </w:rPr>
        </w:r>
        <w:r>
          <w:rPr>
            <w:webHidden/>
          </w:rPr>
          <w:fldChar w:fldCharType="separate"/>
        </w:r>
        <w:r>
          <w:rPr>
            <w:webHidden/>
          </w:rPr>
          <w:t>269</w:t>
        </w:r>
        <w:r>
          <w:rPr>
            <w:webHidden/>
          </w:rPr>
          <w:fldChar w:fldCharType="end"/>
        </w:r>
      </w:hyperlink>
    </w:p>
    <w:p w14:paraId="73DC3C5F" w14:textId="7E5D28A5" w:rsidR="00290430" w:rsidRDefault="00290430">
      <w:pPr>
        <w:pStyle w:val="TDC4"/>
        <w:rPr>
          <w:rFonts w:eastAsiaTheme="minorEastAsia" w:cstheme="minorBidi"/>
          <w:color w:val="auto"/>
          <w:kern w:val="2"/>
          <w:sz w:val="24"/>
          <w:szCs w:val="24"/>
          <w:lang w:val="es-ES"/>
          <w14:ligatures w14:val="standardContextual"/>
        </w:rPr>
      </w:pPr>
      <w:hyperlink w:anchor="_Toc226910118" w:history="1">
        <w:r w:rsidRPr="00EC2C99">
          <w:rPr>
            <w:rStyle w:val="Hipervnculo"/>
          </w:rPr>
          <w:t>GetPowerQueryDataFromDataFeed</w:t>
        </w:r>
        <w:r>
          <w:rPr>
            <w:webHidden/>
          </w:rPr>
          <w:tab/>
        </w:r>
        <w:r>
          <w:rPr>
            <w:webHidden/>
          </w:rPr>
          <w:fldChar w:fldCharType="begin"/>
        </w:r>
        <w:r>
          <w:rPr>
            <w:webHidden/>
          </w:rPr>
          <w:instrText xml:space="preserve"> PAGEREF _Toc226910118 \h </w:instrText>
        </w:r>
        <w:r>
          <w:rPr>
            <w:webHidden/>
          </w:rPr>
        </w:r>
        <w:r>
          <w:rPr>
            <w:webHidden/>
          </w:rPr>
          <w:fldChar w:fldCharType="separate"/>
        </w:r>
        <w:r>
          <w:rPr>
            <w:webHidden/>
          </w:rPr>
          <w:t>270</w:t>
        </w:r>
        <w:r>
          <w:rPr>
            <w:webHidden/>
          </w:rPr>
          <w:fldChar w:fldCharType="end"/>
        </w:r>
      </w:hyperlink>
    </w:p>
    <w:p w14:paraId="630508DD" w14:textId="6887E652" w:rsidR="00290430" w:rsidRDefault="00290430">
      <w:pPr>
        <w:pStyle w:val="TDC4"/>
        <w:rPr>
          <w:rFonts w:eastAsiaTheme="minorEastAsia" w:cstheme="minorBidi"/>
          <w:color w:val="auto"/>
          <w:kern w:val="2"/>
          <w:sz w:val="24"/>
          <w:szCs w:val="24"/>
          <w:lang w:val="es-ES"/>
          <w14:ligatures w14:val="standardContextual"/>
        </w:rPr>
      </w:pPr>
      <w:hyperlink w:anchor="_Toc226910119" w:history="1">
        <w:r w:rsidRPr="00EC2C99">
          <w:rPr>
            <w:rStyle w:val="Hipervnculo"/>
          </w:rPr>
          <w:t>GetPowerQueryDataFromHdfsFile</w:t>
        </w:r>
        <w:r>
          <w:rPr>
            <w:webHidden/>
          </w:rPr>
          <w:tab/>
        </w:r>
        <w:r>
          <w:rPr>
            <w:webHidden/>
          </w:rPr>
          <w:fldChar w:fldCharType="begin"/>
        </w:r>
        <w:r>
          <w:rPr>
            <w:webHidden/>
          </w:rPr>
          <w:instrText xml:space="preserve"> PAGEREF _Toc226910119 \h </w:instrText>
        </w:r>
        <w:r>
          <w:rPr>
            <w:webHidden/>
          </w:rPr>
        </w:r>
        <w:r>
          <w:rPr>
            <w:webHidden/>
          </w:rPr>
          <w:fldChar w:fldCharType="separate"/>
        </w:r>
        <w:r>
          <w:rPr>
            <w:webHidden/>
          </w:rPr>
          <w:t>271</w:t>
        </w:r>
        <w:r>
          <w:rPr>
            <w:webHidden/>
          </w:rPr>
          <w:fldChar w:fldCharType="end"/>
        </w:r>
      </w:hyperlink>
    </w:p>
    <w:p w14:paraId="5331E5F8" w14:textId="31954CAB" w:rsidR="00290430" w:rsidRDefault="00290430">
      <w:pPr>
        <w:pStyle w:val="TDC4"/>
        <w:rPr>
          <w:rFonts w:eastAsiaTheme="minorEastAsia" w:cstheme="minorBidi"/>
          <w:color w:val="auto"/>
          <w:kern w:val="2"/>
          <w:sz w:val="24"/>
          <w:szCs w:val="24"/>
          <w:lang w:val="es-ES"/>
          <w14:ligatures w14:val="standardContextual"/>
        </w:rPr>
      </w:pPr>
      <w:hyperlink w:anchor="_Toc226910120" w:history="1">
        <w:r w:rsidRPr="00EC2C99">
          <w:rPr>
            <w:rStyle w:val="Hipervnculo"/>
          </w:rPr>
          <w:t>GetPowerQueryDataFromActiveDirectory</w:t>
        </w:r>
        <w:r>
          <w:rPr>
            <w:webHidden/>
          </w:rPr>
          <w:tab/>
        </w:r>
        <w:r>
          <w:rPr>
            <w:webHidden/>
          </w:rPr>
          <w:fldChar w:fldCharType="begin"/>
        </w:r>
        <w:r>
          <w:rPr>
            <w:webHidden/>
          </w:rPr>
          <w:instrText xml:space="preserve"> PAGEREF _Toc226910120 \h </w:instrText>
        </w:r>
        <w:r>
          <w:rPr>
            <w:webHidden/>
          </w:rPr>
        </w:r>
        <w:r>
          <w:rPr>
            <w:webHidden/>
          </w:rPr>
          <w:fldChar w:fldCharType="separate"/>
        </w:r>
        <w:r>
          <w:rPr>
            <w:webHidden/>
          </w:rPr>
          <w:t>271</w:t>
        </w:r>
        <w:r>
          <w:rPr>
            <w:webHidden/>
          </w:rPr>
          <w:fldChar w:fldCharType="end"/>
        </w:r>
      </w:hyperlink>
    </w:p>
    <w:p w14:paraId="3C503336" w14:textId="075148BE" w:rsidR="00290430" w:rsidRDefault="00290430">
      <w:pPr>
        <w:pStyle w:val="TDC4"/>
        <w:rPr>
          <w:rFonts w:eastAsiaTheme="minorEastAsia" w:cstheme="minorBidi"/>
          <w:color w:val="auto"/>
          <w:kern w:val="2"/>
          <w:sz w:val="24"/>
          <w:szCs w:val="24"/>
          <w:lang w:val="es-ES"/>
          <w14:ligatures w14:val="standardContextual"/>
        </w:rPr>
      </w:pPr>
      <w:hyperlink w:anchor="_Toc226910121" w:history="1">
        <w:r w:rsidRPr="00EC2C99">
          <w:rPr>
            <w:rStyle w:val="Hipervnculo"/>
          </w:rPr>
          <w:t>GetPowerQueryDataFromMicrosoftExchange</w:t>
        </w:r>
        <w:r>
          <w:rPr>
            <w:webHidden/>
          </w:rPr>
          <w:tab/>
        </w:r>
        <w:r>
          <w:rPr>
            <w:webHidden/>
          </w:rPr>
          <w:fldChar w:fldCharType="begin"/>
        </w:r>
        <w:r>
          <w:rPr>
            <w:webHidden/>
          </w:rPr>
          <w:instrText xml:space="preserve"> PAGEREF _Toc226910121 \h </w:instrText>
        </w:r>
        <w:r>
          <w:rPr>
            <w:webHidden/>
          </w:rPr>
        </w:r>
        <w:r>
          <w:rPr>
            <w:webHidden/>
          </w:rPr>
          <w:fldChar w:fldCharType="separate"/>
        </w:r>
        <w:r>
          <w:rPr>
            <w:webHidden/>
          </w:rPr>
          <w:t>272</w:t>
        </w:r>
        <w:r>
          <w:rPr>
            <w:webHidden/>
          </w:rPr>
          <w:fldChar w:fldCharType="end"/>
        </w:r>
      </w:hyperlink>
    </w:p>
    <w:p w14:paraId="6BC96978" w14:textId="117F02AE" w:rsidR="00290430" w:rsidRDefault="00290430">
      <w:pPr>
        <w:pStyle w:val="TDC4"/>
        <w:rPr>
          <w:rFonts w:eastAsiaTheme="minorEastAsia" w:cstheme="minorBidi"/>
          <w:color w:val="auto"/>
          <w:kern w:val="2"/>
          <w:sz w:val="24"/>
          <w:szCs w:val="24"/>
          <w:lang w:val="es-ES"/>
          <w14:ligatures w14:val="standardContextual"/>
        </w:rPr>
      </w:pPr>
      <w:hyperlink w:anchor="_Toc226910122" w:history="1">
        <w:r w:rsidRPr="00EC2C99">
          <w:rPr>
            <w:rStyle w:val="Hipervnculo"/>
          </w:rPr>
          <w:t>GetPowerQueryDataFromODBC</w:t>
        </w:r>
        <w:r>
          <w:rPr>
            <w:webHidden/>
          </w:rPr>
          <w:tab/>
        </w:r>
        <w:r>
          <w:rPr>
            <w:webHidden/>
          </w:rPr>
          <w:fldChar w:fldCharType="begin"/>
        </w:r>
        <w:r>
          <w:rPr>
            <w:webHidden/>
          </w:rPr>
          <w:instrText xml:space="preserve"> PAGEREF _Toc226910122 \h </w:instrText>
        </w:r>
        <w:r>
          <w:rPr>
            <w:webHidden/>
          </w:rPr>
        </w:r>
        <w:r>
          <w:rPr>
            <w:webHidden/>
          </w:rPr>
          <w:fldChar w:fldCharType="separate"/>
        </w:r>
        <w:r>
          <w:rPr>
            <w:webHidden/>
          </w:rPr>
          <w:t>272</w:t>
        </w:r>
        <w:r>
          <w:rPr>
            <w:webHidden/>
          </w:rPr>
          <w:fldChar w:fldCharType="end"/>
        </w:r>
      </w:hyperlink>
    </w:p>
    <w:p w14:paraId="28E00C0B" w14:textId="39C8069E" w:rsidR="00290430" w:rsidRDefault="00290430">
      <w:pPr>
        <w:pStyle w:val="TDC4"/>
        <w:rPr>
          <w:rFonts w:eastAsiaTheme="minorEastAsia" w:cstheme="minorBidi"/>
          <w:color w:val="auto"/>
          <w:kern w:val="2"/>
          <w:sz w:val="24"/>
          <w:szCs w:val="24"/>
          <w:lang w:val="es-ES"/>
          <w14:ligatures w14:val="standardContextual"/>
        </w:rPr>
      </w:pPr>
      <w:hyperlink w:anchor="_Toc226910123" w:history="1">
        <w:r w:rsidRPr="00EC2C99">
          <w:rPr>
            <w:rStyle w:val="Hipervnculo"/>
          </w:rPr>
          <w:t>GetPowerQueryDataFromOLEDB</w:t>
        </w:r>
        <w:r>
          <w:rPr>
            <w:webHidden/>
          </w:rPr>
          <w:tab/>
        </w:r>
        <w:r>
          <w:rPr>
            <w:webHidden/>
          </w:rPr>
          <w:fldChar w:fldCharType="begin"/>
        </w:r>
        <w:r>
          <w:rPr>
            <w:webHidden/>
          </w:rPr>
          <w:instrText xml:space="preserve"> PAGEREF _Toc226910123 \h </w:instrText>
        </w:r>
        <w:r>
          <w:rPr>
            <w:webHidden/>
          </w:rPr>
        </w:r>
        <w:r>
          <w:rPr>
            <w:webHidden/>
          </w:rPr>
          <w:fldChar w:fldCharType="separate"/>
        </w:r>
        <w:r>
          <w:rPr>
            <w:webHidden/>
          </w:rPr>
          <w:t>273</w:t>
        </w:r>
        <w:r>
          <w:rPr>
            <w:webHidden/>
          </w:rPr>
          <w:fldChar w:fldCharType="end"/>
        </w:r>
      </w:hyperlink>
    </w:p>
    <w:p w14:paraId="363AC7C1" w14:textId="670DE045" w:rsidR="00290430" w:rsidRDefault="00290430">
      <w:pPr>
        <w:pStyle w:val="TDC4"/>
        <w:rPr>
          <w:rFonts w:eastAsiaTheme="minorEastAsia" w:cstheme="minorBidi"/>
          <w:color w:val="auto"/>
          <w:kern w:val="2"/>
          <w:sz w:val="24"/>
          <w:szCs w:val="24"/>
          <w:lang w:val="es-ES"/>
          <w14:ligatures w14:val="standardContextual"/>
        </w:rPr>
      </w:pPr>
      <w:hyperlink w:anchor="_Toc226910124" w:history="1">
        <w:r w:rsidRPr="00EC2C99">
          <w:rPr>
            <w:rStyle w:val="Hipervnculo"/>
          </w:rPr>
          <w:t>GetPowerQueryDataFromEmptyFormula</w:t>
        </w:r>
        <w:r>
          <w:rPr>
            <w:webHidden/>
          </w:rPr>
          <w:tab/>
        </w:r>
        <w:r>
          <w:rPr>
            <w:webHidden/>
          </w:rPr>
          <w:fldChar w:fldCharType="begin"/>
        </w:r>
        <w:r>
          <w:rPr>
            <w:webHidden/>
          </w:rPr>
          <w:instrText xml:space="preserve"> PAGEREF _Toc226910124 \h </w:instrText>
        </w:r>
        <w:r>
          <w:rPr>
            <w:webHidden/>
          </w:rPr>
        </w:r>
        <w:r>
          <w:rPr>
            <w:webHidden/>
          </w:rPr>
          <w:fldChar w:fldCharType="separate"/>
        </w:r>
        <w:r>
          <w:rPr>
            <w:webHidden/>
          </w:rPr>
          <w:t>274</w:t>
        </w:r>
        <w:r>
          <w:rPr>
            <w:webHidden/>
          </w:rPr>
          <w:fldChar w:fldCharType="end"/>
        </w:r>
      </w:hyperlink>
    </w:p>
    <w:p w14:paraId="080E1514" w14:textId="30C68EFE" w:rsidR="00290430" w:rsidRDefault="00290430">
      <w:pPr>
        <w:pStyle w:val="TDC4"/>
        <w:rPr>
          <w:rFonts w:eastAsiaTheme="minorEastAsia" w:cstheme="minorBidi"/>
          <w:color w:val="auto"/>
          <w:kern w:val="2"/>
          <w:sz w:val="24"/>
          <w:szCs w:val="24"/>
          <w:lang w:val="es-ES"/>
          <w14:ligatures w14:val="standardContextual"/>
        </w:rPr>
      </w:pPr>
      <w:hyperlink w:anchor="_Toc226910125" w:history="1">
        <w:r w:rsidRPr="00EC2C99">
          <w:rPr>
            <w:rStyle w:val="Hipervnculo"/>
          </w:rPr>
          <w:t>GetPowerQueryGetTransformDataLegacyWizard</w:t>
        </w:r>
        <w:r>
          <w:rPr>
            <w:webHidden/>
          </w:rPr>
          <w:tab/>
        </w:r>
        <w:r>
          <w:rPr>
            <w:webHidden/>
          </w:rPr>
          <w:fldChar w:fldCharType="begin"/>
        </w:r>
        <w:r>
          <w:rPr>
            <w:webHidden/>
          </w:rPr>
          <w:instrText xml:space="preserve"> PAGEREF _Toc226910125 \h </w:instrText>
        </w:r>
        <w:r>
          <w:rPr>
            <w:webHidden/>
          </w:rPr>
        </w:r>
        <w:r>
          <w:rPr>
            <w:webHidden/>
          </w:rPr>
          <w:fldChar w:fldCharType="separate"/>
        </w:r>
        <w:r>
          <w:rPr>
            <w:webHidden/>
          </w:rPr>
          <w:t>275</w:t>
        </w:r>
        <w:r>
          <w:rPr>
            <w:webHidden/>
          </w:rPr>
          <w:fldChar w:fldCharType="end"/>
        </w:r>
      </w:hyperlink>
    </w:p>
    <w:p w14:paraId="1F4B4B34" w14:textId="5C33764E" w:rsidR="00290430" w:rsidRDefault="00290430">
      <w:pPr>
        <w:pStyle w:val="TDC4"/>
        <w:rPr>
          <w:rFonts w:eastAsiaTheme="minorEastAsia" w:cstheme="minorBidi"/>
          <w:color w:val="auto"/>
          <w:kern w:val="2"/>
          <w:sz w:val="24"/>
          <w:szCs w:val="24"/>
          <w:lang w:val="es-ES"/>
          <w14:ligatures w14:val="standardContextual"/>
        </w:rPr>
      </w:pPr>
      <w:hyperlink w:anchor="_Toc226910126" w:history="1">
        <w:r w:rsidRPr="00EC2C99">
          <w:rPr>
            <w:rStyle w:val="Hipervnculo"/>
          </w:rPr>
          <w:t>PowerQueryGetTransformDataCombineSubscription19</w:t>
        </w:r>
        <w:r>
          <w:rPr>
            <w:webHidden/>
          </w:rPr>
          <w:tab/>
        </w:r>
        <w:r>
          <w:rPr>
            <w:webHidden/>
          </w:rPr>
          <w:fldChar w:fldCharType="begin"/>
        </w:r>
        <w:r>
          <w:rPr>
            <w:webHidden/>
          </w:rPr>
          <w:instrText xml:space="preserve"> PAGEREF _Toc226910126 \h </w:instrText>
        </w:r>
        <w:r>
          <w:rPr>
            <w:webHidden/>
          </w:rPr>
        </w:r>
        <w:r>
          <w:rPr>
            <w:webHidden/>
          </w:rPr>
          <w:fldChar w:fldCharType="separate"/>
        </w:r>
        <w:r>
          <w:rPr>
            <w:webHidden/>
          </w:rPr>
          <w:t>275</w:t>
        </w:r>
        <w:r>
          <w:rPr>
            <w:webHidden/>
          </w:rPr>
          <w:fldChar w:fldCharType="end"/>
        </w:r>
      </w:hyperlink>
    </w:p>
    <w:p w14:paraId="2690C071" w14:textId="078E8F07" w:rsidR="00290430" w:rsidRDefault="00290430">
      <w:pPr>
        <w:pStyle w:val="TDC4"/>
        <w:rPr>
          <w:rFonts w:eastAsiaTheme="minorEastAsia" w:cstheme="minorBidi"/>
          <w:color w:val="auto"/>
          <w:kern w:val="2"/>
          <w:sz w:val="24"/>
          <w:szCs w:val="24"/>
          <w:lang w:val="es-ES"/>
          <w14:ligatures w14:val="standardContextual"/>
        </w:rPr>
      </w:pPr>
      <w:hyperlink w:anchor="_Toc226910127" w:history="1">
        <w:r w:rsidRPr="00EC2C99">
          <w:rPr>
            <w:rStyle w:val="Hipervnculo"/>
          </w:rPr>
          <w:t>GetPowerQueryMerge</w:t>
        </w:r>
        <w:r>
          <w:rPr>
            <w:webHidden/>
          </w:rPr>
          <w:tab/>
        </w:r>
        <w:r>
          <w:rPr>
            <w:webHidden/>
          </w:rPr>
          <w:fldChar w:fldCharType="begin"/>
        </w:r>
        <w:r>
          <w:rPr>
            <w:webHidden/>
          </w:rPr>
          <w:instrText xml:space="preserve"> PAGEREF _Toc226910127 \h </w:instrText>
        </w:r>
        <w:r>
          <w:rPr>
            <w:webHidden/>
          </w:rPr>
        </w:r>
        <w:r>
          <w:rPr>
            <w:webHidden/>
          </w:rPr>
          <w:fldChar w:fldCharType="separate"/>
        </w:r>
        <w:r>
          <w:rPr>
            <w:webHidden/>
          </w:rPr>
          <w:t>276</w:t>
        </w:r>
        <w:r>
          <w:rPr>
            <w:webHidden/>
          </w:rPr>
          <w:fldChar w:fldCharType="end"/>
        </w:r>
      </w:hyperlink>
    </w:p>
    <w:p w14:paraId="1A336B85" w14:textId="58AEBCC1" w:rsidR="00290430" w:rsidRDefault="00290430">
      <w:pPr>
        <w:pStyle w:val="TDC4"/>
        <w:rPr>
          <w:rFonts w:eastAsiaTheme="minorEastAsia" w:cstheme="minorBidi"/>
          <w:color w:val="auto"/>
          <w:kern w:val="2"/>
          <w:sz w:val="24"/>
          <w:szCs w:val="24"/>
          <w:lang w:val="es-ES"/>
          <w14:ligatures w14:val="standardContextual"/>
        </w:rPr>
      </w:pPr>
      <w:hyperlink w:anchor="_Toc226910128" w:history="1">
        <w:r w:rsidRPr="00EC2C99">
          <w:rPr>
            <w:rStyle w:val="Hipervnculo"/>
          </w:rPr>
          <w:t>GetPowerQueryAppend</w:t>
        </w:r>
        <w:r>
          <w:rPr>
            <w:webHidden/>
          </w:rPr>
          <w:tab/>
        </w:r>
        <w:r>
          <w:rPr>
            <w:webHidden/>
          </w:rPr>
          <w:fldChar w:fldCharType="begin"/>
        </w:r>
        <w:r>
          <w:rPr>
            <w:webHidden/>
          </w:rPr>
          <w:instrText xml:space="preserve"> PAGEREF _Toc226910128 \h </w:instrText>
        </w:r>
        <w:r>
          <w:rPr>
            <w:webHidden/>
          </w:rPr>
        </w:r>
        <w:r>
          <w:rPr>
            <w:webHidden/>
          </w:rPr>
          <w:fldChar w:fldCharType="separate"/>
        </w:r>
        <w:r>
          <w:rPr>
            <w:webHidden/>
          </w:rPr>
          <w:t>277</w:t>
        </w:r>
        <w:r>
          <w:rPr>
            <w:webHidden/>
          </w:rPr>
          <w:fldChar w:fldCharType="end"/>
        </w:r>
      </w:hyperlink>
    </w:p>
    <w:p w14:paraId="41B09732" w14:textId="15AA6303" w:rsidR="00290430" w:rsidRDefault="00290430">
      <w:pPr>
        <w:pStyle w:val="TDC4"/>
        <w:rPr>
          <w:rFonts w:eastAsiaTheme="minorEastAsia" w:cstheme="minorBidi"/>
          <w:color w:val="auto"/>
          <w:kern w:val="2"/>
          <w:sz w:val="24"/>
          <w:szCs w:val="24"/>
          <w:lang w:val="es-ES"/>
          <w14:ligatures w14:val="standardContextual"/>
        </w:rPr>
      </w:pPr>
      <w:hyperlink w:anchor="_Toc226910129" w:history="1">
        <w:r w:rsidRPr="00EC2C99">
          <w:rPr>
            <w:rStyle w:val="Hipervnculo"/>
          </w:rPr>
          <w:t>PowerQueryGetTransformDataLaunchQueryEditor</w:t>
        </w:r>
        <w:r>
          <w:rPr>
            <w:webHidden/>
          </w:rPr>
          <w:tab/>
        </w:r>
        <w:r>
          <w:rPr>
            <w:webHidden/>
          </w:rPr>
          <w:fldChar w:fldCharType="begin"/>
        </w:r>
        <w:r>
          <w:rPr>
            <w:webHidden/>
          </w:rPr>
          <w:instrText xml:space="preserve"> PAGEREF _Toc226910129 \h </w:instrText>
        </w:r>
        <w:r>
          <w:rPr>
            <w:webHidden/>
          </w:rPr>
        </w:r>
        <w:r>
          <w:rPr>
            <w:webHidden/>
          </w:rPr>
          <w:fldChar w:fldCharType="separate"/>
        </w:r>
        <w:r>
          <w:rPr>
            <w:webHidden/>
          </w:rPr>
          <w:t>277</w:t>
        </w:r>
        <w:r>
          <w:rPr>
            <w:webHidden/>
          </w:rPr>
          <w:fldChar w:fldCharType="end"/>
        </w:r>
      </w:hyperlink>
    </w:p>
    <w:p w14:paraId="2EA536C0" w14:textId="0FDEB928" w:rsidR="00290430" w:rsidRDefault="00290430">
      <w:pPr>
        <w:pStyle w:val="TDC4"/>
        <w:rPr>
          <w:rFonts w:eastAsiaTheme="minorEastAsia" w:cstheme="minorBidi"/>
          <w:color w:val="auto"/>
          <w:kern w:val="2"/>
          <w:sz w:val="24"/>
          <w:szCs w:val="24"/>
          <w:lang w:val="es-ES"/>
          <w14:ligatures w14:val="standardContextual"/>
        </w:rPr>
      </w:pPr>
      <w:hyperlink w:anchor="_Toc226910130" w:history="1">
        <w:r w:rsidRPr="00EC2C99">
          <w:rPr>
            <w:rStyle w:val="Hipervnculo"/>
          </w:rPr>
          <w:t>GetPowerQueryDataSourceSettings</w:t>
        </w:r>
        <w:r>
          <w:rPr>
            <w:webHidden/>
          </w:rPr>
          <w:tab/>
        </w:r>
        <w:r>
          <w:rPr>
            <w:webHidden/>
          </w:rPr>
          <w:fldChar w:fldCharType="begin"/>
        </w:r>
        <w:r>
          <w:rPr>
            <w:webHidden/>
          </w:rPr>
          <w:instrText xml:space="preserve"> PAGEREF _Toc226910130 \h </w:instrText>
        </w:r>
        <w:r>
          <w:rPr>
            <w:webHidden/>
          </w:rPr>
        </w:r>
        <w:r>
          <w:rPr>
            <w:webHidden/>
          </w:rPr>
          <w:fldChar w:fldCharType="separate"/>
        </w:r>
        <w:r>
          <w:rPr>
            <w:webHidden/>
          </w:rPr>
          <w:t>278</w:t>
        </w:r>
        <w:r>
          <w:rPr>
            <w:webHidden/>
          </w:rPr>
          <w:fldChar w:fldCharType="end"/>
        </w:r>
      </w:hyperlink>
    </w:p>
    <w:p w14:paraId="13323892" w14:textId="25FF63A3" w:rsidR="00290430" w:rsidRDefault="00290430">
      <w:pPr>
        <w:pStyle w:val="TDC4"/>
        <w:rPr>
          <w:rFonts w:eastAsiaTheme="minorEastAsia" w:cstheme="minorBidi"/>
          <w:color w:val="auto"/>
          <w:kern w:val="2"/>
          <w:sz w:val="24"/>
          <w:szCs w:val="24"/>
          <w:lang w:val="es-ES"/>
          <w14:ligatures w14:val="standardContextual"/>
        </w:rPr>
      </w:pPr>
      <w:hyperlink w:anchor="_Toc226910131" w:history="1">
        <w:r w:rsidRPr="00EC2C99">
          <w:rPr>
            <w:rStyle w:val="Hipervnculo"/>
          </w:rPr>
          <w:t>PowerQueryShowQuerySettings</w:t>
        </w:r>
        <w:r>
          <w:rPr>
            <w:webHidden/>
          </w:rPr>
          <w:tab/>
        </w:r>
        <w:r>
          <w:rPr>
            <w:webHidden/>
          </w:rPr>
          <w:fldChar w:fldCharType="begin"/>
        </w:r>
        <w:r>
          <w:rPr>
            <w:webHidden/>
          </w:rPr>
          <w:instrText xml:space="preserve"> PAGEREF _Toc226910131 \h </w:instrText>
        </w:r>
        <w:r>
          <w:rPr>
            <w:webHidden/>
          </w:rPr>
        </w:r>
        <w:r>
          <w:rPr>
            <w:webHidden/>
          </w:rPr>
          <w:fldChar w:fldCharType="separate"/>
        </w:r>
        <w:r>
          <w:rPr>
            <w:webHidden/>
          </w:rPr>
          <w:t>278</w:t>
        </w:r>
        <w:r>
          <w:rPr>
            <w:webHidden/>
          </w:rPr>
          <w:fldChar w:fldCharType="end"/>
        </w:r>
      </w:hyperlink>
    </w:p>
    <w:p w14:paraId="08B10432" w14:textId="3C978997" w:rsidR="00290430" w:rsidRDefault="00290430">
      <w:pPr>
        <w:pStyle w:val="TDC4"/>
        <w:rPr>
          <w:rFonts w:eastAsiaTheme="minorEastAsia" w:cstheme="minorBidi"/>
          <w:color w:val="auto"/>
          <w:kern w:val="2"/>
          <w:sz w:val="24"/>
          <w:szCs w:val="24"/>
          <w:lang w:val="es-ES"/>
          <w14:ligatures w14:val="standardContextual"/>
        </w:rPr>
      </w:pPr>
      <w:hyperlink w:anchor="_Toc226910132" w:history="1">
        <w:r w:rsidRPr="00EC2C99">
          <w:rPr>
            <w:rStyle w:val="Hipervnculo"/>
          </w:rPr>
          <w:t>GetPowerQueryGetTransformDataFromText</w:t>
        </w:r>
        <w:r>
          <w:rPr>
            <w:webHidden/>
          </w:rPr>
          <w:tab/>
        </w:r>
        <w:r>
          <w:rPr>
            <w:webHidden/>
          </w:rPr>
          <w:fldChar w:fldCharType="begin"/>
        </w:r>
        <w:r>
          <w:rPr>
            <w:webHidden/>
          </w:rPr>
          <w:instrText xml:space="preserve"> PAGEREF _Toc226910132 \h </w:instrText>
        </w:r>
        <w:r>
          <w:rPr>
            <w:webHidden/>
          </w:rPr>
        </w:r>
        <w:r>
          <w:rPr>
            <w:webHidden/>
          </w:rPr>
          <w:fldChar w:fldCharType="separate"/>
        </w:r>
        <w:r>
          <w:rPr>
            <w:webHidden/>
          </w:rPr>
          <w:t>279</w:t>
        </w:r>
        <w:r>
          <w:rPr>
            <w:webHidden/>
          </w:rPr>
          <w:fldChar w:fldCharType="end"/>
        </w:r>
      </w:hyperlink>
    </w:p>
    <w:p w14:paraId="09FAACC3" w14:textId="630D3AF1" w:rsidR="00290430" w:rsidRDefault="00290430">
      <w:pPr>
        <w:pStyle w:val="TDC4"/>
        <w:rPr>
          <w:rFonts w:eastAsiaTheme="minorEastAsia" w:cstheme="minorBidi"/>
          <w:color w:val="auto"/>
          <w:kern w:val="2"/>
          <w:sz w:val="24"/>
          <w:szCs w:val="24"/>
          <w:lang w:val="es-ES"/>
          <w14:ligatures w14:val="standardContextual"/>
        </w:rPr>
      </w:pPr>
      <w:hyperlink w:anchor="_Toc226910133" w:history="1">
        <w:r w:rsidRPr="00EC2C99">
          <w:rPr>
            <w:rStyle w:val="Hipervnculo"/>
          </w:rPr>
          <w:t>GetPowerQueryGetDataFromWeb</w:t>
        </w:r>
        <w:r>
          <w:rPr>
            <w:webHidden/>
          </w:rPr>
          <w:tab/>
        </w:r>
        <w:r>
          <w:rPr>
            <w:webHidden/>
          </w:rPr>
          <w:fldChar w:fldCharType="begin"/>
        </w:r>
        <w:r>
          <w:rPr>
            <w:webHidden/>
          </w:rPr>
          <w:instrText xml:space="preserve"> PAGEREF _Toc226910133 \h </w:instrText>
        </w:r>
        <w:r>
          <w:rPr>
            <w:webHidden/>
          </w:rPr>
        </w:r>
        <w:r>
          <w:rPr>
            <w:webHidden/>
          </w:rPr>
          <w:fldChar w:fldCharType="separate"/>
        </w:r>
        <w:r>
          <w:rPr>
            <w:webHidden/>
          </w:rPr>
          <w:t>279</w:t>
        </w:r>
        <w:r>
          <w:rPr>
            <w:webHidden/>
          </w:rPr>
          <w:fldChar w:fldCharType="end"/>
        </w:r>
      </w:hyperlink>
    </w:p>
    <w:p w14:paraId="70C269F6" w14:textId="113F81EF" w:rsidR="00290430" w:rsidRDefault="00290430">
      <w:pPr>
        <w:pStyle w:val="TDC4"/>
        <w:rPr>
          <w:rFonts w:eastAsiaTheme="minorEastAsia" w:cstheme="minorBidi"/>
          <w:color w:val="auto"/>
          <w:kern w:val="2"/>
          <w:sz w:val="24"/>
          <w:szCs w:val="24"/>
          <w:lang w:val="es-ES"/>
          <w14:ligatures w14:val="standardContextual"/>
        </w:rPr>
      </w:pPr>
      <w:hyperlink w:anchor="_Toc226910134" w:history="1">
        <w:r w:rsidRPr="00EC2C99">
          <w:rPr>
            <w:rStyle w:val="Hipervnculo"/>
          </w:rPr>
          <w:t>GetPowerQueryGetTransformDataFromTable</w:t>
        </w:r>
        <w:r>
          <w:rPr>
            <w:webHidden/>
          </w:rPr>
          <w:tab/>
        </w:r>
        <w:r>
          <w:rPr>
            <w:webHidden/>
          </w:rPr>
          <w:fldChar w:fldCharType="begin"/>
        </w:r>
        <w:r>
          <w:rPr>
            <w:webHidden/>
          </w:rPr>
          <w:instrText xml:space="preserve"> PAGEREF _Toc226910134 \h </w:instrText>
        </w:r>
        <w:r>
          <w:rPr>
            <w:webHidden/>
          </w:rPr>
        </w:r>
        <w:r>
          <w:rPr>
            <w:webHidden/>
          </w:rPr>
          <w:fldChar w:fldCharType="separate"/>
        </w:r>
        <w:r>
          <w:rPr>
            <w:webHidden/>
          </w:rPr>
          <w:t>280</w:t>
        </w:r>
        <w:r>
          <w:rPr>
            <w:webHidden/>
          </w:rPr>
          <w:fldChar w:fldCharType="end"/>
        </w:r>
      </w:hyperlink>
    </w:p>
    <w:p w14:paraId="6D67FA40" w14:textId="5A4FE551" w:rsidR="00290430" w:rsidRDefault="00290430">
      <w:pPr>
        <w:pStyle w:val="TDC4"/>
        <w:rPr>
          <w:rFonts w:eastAsiaTheme="minorEastAsia" w:cstheme="minorBidi"/>
          <w:color w:val="auto"/>
          <w:kern w:val="2"/>
          <w:sz w:val="24"/>
          <w:szCs w:val="24"/>
          <w:lang w:val="es-ES"/>
          <w14:ligatures w14:val="standardContextual"/>
        </w:rPr>
      </w:pPr>
      <w:hyperlink w:anchor="_Toc226910135" w:history="1">
        <w:r w:rsidRPr="00EC2C99">
          <w:rPr>
            <w:rStyle w:val="Hipervnculo"/>
          </w:rPr>
          <w:t>PowerQueryGetRecentSources</w:t>
        </w:r>
        <w:r>
          <w:rPr>
            <w:webHidden/>
          </w:rPr>
          <w:tab/>
        </w:r>
        <w:r>
          <w:rPr>
            <w:webHidden/>
          </w:rPr>
          <w:fldChar w:fldCharType="begin"/>
        </w:r>
        <w:r>
          <w:rPr>
            <w:webHidden/>
          </w:rPr>
          <w:instrText xml:space="preserve"> PAGEREF _Toc226910135 \h </w:instrText>
        </w:r>
        <w:r>
          <w:rPr>
            <w:webHidden/>
          </w:rPr>
        </w:r>
        <w:r>
          <w:rPr>
            <w:webHidden/>
          </w:rPr>
          <w:fldChar w:fldCharType="separate"/>
        </w:r>
        <w:r>
          <w:rPr>
            <w:webHidden/>
          </w:rPr>
          <w:t>281</w:t>
        </w:r>
        <w:r>
          <w:rPr>
            <w:webHidden/>
          </w:rPr>
          <w:fldChar w:fldCharType="end"/>
        </w:r>
      </w:hyperlink>
    </w:p>
    <w:p w14:paraId="48F85B11" w14:textId="6B7B963B" w:rsidR="00290430" w:rsidRDefault="00290430">
      <w:pPr>
        <w:pStyle w:val="TDC4"/>
        <w:rPr>
          <w:rFonts w:eastAsiaTheme="minorEastAsia" w:cstheme="minorBidi"/>
          <w:color w:val="auto"/>
          <w:kern w:val="2"/>
          <w:sz w:val="24"/>
          <w:szCs w:val="24"/>
          <w:lang w:val="es-ES"/>
          <w14:ligatures w14:val="standardContextual"/>
        </w:rPr>
      </w:pPr>
      <w:hyperlink w:anchor="_Toc226910136" w:history="1">
        <w:r w:rsidRPr="00EC2C99">
          <w:rPr>
            <w:rStyle w:val="Hipervnculo"/>
          </w:rPr>
          <w:t>GetTransformsExistingConnections</w:t>
        </w:r>
        <w:r>
          <w:rPr>
            <w:webHidden/>
          </w:rPr>
          <w:tab/>
        </w:r>
        <w:r>
          <w:rPr>
            <w:webHidden/>
          </w:rPr>
          <w:fldChar w:fldCharType="begin"/>
        </w:r>
        <w:r>
          <w:rPr>
            <w:webHidden/>
          </w:rPr>
          <w:instrText xml:space="preserve"> PAGEREF _Toc226910136 \h </w:instrText>
        </w:r>
        <w:r>
          <w:rPr>
            <w:webHidden/>
          </w:rPr>
        </w:r>
        <w:r>
          <w:rPr>
            <w:webHidden/>
          </w:rPr>
          <w:fldChar w:fldCharType="separate"/>
        </w:r>
        <w:r>
          <w:rPr>
            <w:webHidden/>
          </w:rPr>
          <w:t>281</w:t>
        </w:r>
        <w:r>
          <w:rPr>
            <w:webHidden/>
          </w:rPr>
          <w:fldChar w:fldCharType="end"/>
        </w:r>
      </w:hyperlink>
    </w:p>
    <w:p w14:paraId="7ACA71B7" w14:textId="39A2F889" w:rsidR="00290430" w:rsidRDefault="00290430">
      <w:pPr>
        <w:pStyle w:val="TDC3"/>
        <w:rPr>
          <w:rFonts w:eastAsiaTheme="minorEastAsia" w:cstheme="minorBidi"/>
          <w:color w:val="auto"/>
          <w:kern w:val="2"/>
          <w:sz w:val="24"/>
          <w:szCs w:val="24"/>
          <w:lang w:val="es-ES"/>
          <w14:ligatures w14:val="standardContextual"/>
        </w:rPr>
      </w:pPr>
      <w:hyperlink w:anchor="_Toc226910137" w:history="1">
        <w:r w:rsidRPr="00EC2C99">
          <w:rPr>
            <w:rStyle w:val="Hipervnculo"/>
          </w:rPr>
          <w:t>Consultas &amp; conexiones</w:t>
        </w:r>
        <w:r>
          <w:rPr>
            <w:webHidden/>
          </w:rPr>
          <w:tab/>
        </w:r>
        <w:r>
          <w:rPr>
            <w:webHidden/>
          </w:rPr>
          <w:fldChar w:fldCharType="begin"/>
        </w:r>
        <w:r>
          <w:rPr>
            <w:webHidden/>
          </w:rPr>
          <w:instrText xml:space="preserve"> PAGEREF _Toc226910137 \h </w:instrText>
        </w:r>
        <w:r>
          <w:rPr>
            <w:webHidden/>
          </w:rPr>
        </w:r>
        <w:r>
          <w:rPr>
            <w:webHidden/>
          </w:rPr>
          <w:fldChar w:fldCharType="separate"/>
        </w:r>
        <w:r>
          <w:rPr>
            <w:webHidden/>
          </w:rPr>
          <w:t>282</w:t>
        </w:r>
        <w:r>
          <w:rPr>
            <w:webHidden/>
          </w:rPr>
          <w:fldChar w:fldCharType="end"/>
        </w:r>
      </w:hyperlink>
    </w:p>
    <w:p w14:paraId="437971D1" w14:textId="02500306" w:rsidR="00290430" w:rsidRDefault="00290430">
      <w:pPr>
        <w:pStyle w:val="TDC4"/>
        <w:rPr>
          <w:rFonts w:eastAsiaTheme="minorEastAsia" w:cstheme="minorBidi"/>
          <w:color w:val="auto"/>
          <w:kern w:val="2"/>
          <w:sz w:val="24"/>
          <w:szCs w:val="24"/>
          <w:lang w:val="es-ES"/>
          <w14:ligatures w14:val="standardContextual"/>
        </w:rPr>
      </w:pPr>
      <w:hyperlink w:anchor="_Toc226910138" w:history="1">
        <w:r w:rsidRPr="00EC2C99">
          <w:rPr>
            <w:rStyle w:val="Hipervnculo"/>
          </w:rPr>
          <w:t>RefreshAllMenu</w:t>
        </w:r>
        <w:r>
          <w:rPr>
            <w:webHidden/>
          </w:rPr>
          <w:tab/>
        </w:r>
        <w:r>
          <w:rPr>
            <w:webHidden/>
          </w:rPr>
          <w:fldChar w:fldCharType="begin"/>
        </w:r>
        <w:r>
          <w:rPr>
            <w:webHidden/>
          </w:rPr>
          <w:instrText xml:space="preserve"> PAGEREF _Toc226910138 \h </w:instrText>
        </w:r>
        <w:r>
          <w:rPr>
            <w:webHidden/>
          </w:rPr>
        </w:r>
        <w:r>
          <w:rPr>
            <w:webHidden/>
          </w:rPr>
          <w:fldChar w:fldCharType="separate"/>
        </w:r>
        <w:r>
          <w:rPr>
            <w:webHidden/>
          </w:rPr>
          <w:t>282</w:t>
        </w:r>
        <w:r>
          <w:rPr>
            <w:webHidden/>
          </w:rPr>
          <w:fldChar w:fldCharType="end"/>
        </w:r>
      </w:hyperlink>
    </w:p>
    <w:p w14:paraId="25102DFA" w14:textId="13B37043" w:rsidR="00290430" w:rsidRDefault="00290430">
      <w:pPr>
        <w:pStyle w:val="TDC4"/>
        <w:rPr>
          <w:rFonts w:eastAsiaTheme="minorEastAsia" w:cstheme="minorBidi"/>
          <w:color w:val="auto"/>
          <w:kern w:val="2"/>
          <w:sz w:val="24"/>
          <w:szCs w:val="24"/>
          <w:lang w:val="es-ES"/>
          <w14:ligatures w14:val="standardContextual"/>
        </w:rPr>
      </w:pPr>
      <w:hyperlink w:anchor="_Toc226910139" w:history="1">
        <w:r w:rsidRPr="00EC2C99">
          <w:rPr>
            <w:rStyle w:val="Hipervnculo"/>
          </w:rPr>
          <w:t>RefreshAll</w:t>
        </w:r>
        <w:r>
          <w:rPr>
            <w:webHidden/>
          </w:rPr>
          <w:tab/>
        </w:r>
        <w:r>
          <w:rPr>
            <w:webHidden/>
          </w:rPr>
          <w:fldChar w:fldCharType="begin"/>
        </w:r>
        <w:r>
          <w:rPr>
            <w:webHidden/>
          </w:rPr>
          <w:instrText xml:space="preserve"> PAGEREF _Toc226910139 \h </w:instrText>
        </w:r>
        <w:r>
          <w:rPr>
            <w:webHidden/>
          </w:rPr>
        </w:r>
        <w:r>
          <w:rPr>
            <w:webHidden/>
          </w:rPr>
          <w:fldChar w:fldCharType="separate"/>
        </w:r>
        <w:r>
          <w:rPr>
            <w:webHidden/>
          </w:rPr>
          <w:t>283</w:t>
        </w:r>
        <w:r>
          <w:rPr>
            <w:webHidden/>
          </w:rPr>
          <w:fldChar w:fldCharType="end"/>
        </w:r>
      </w:hyperlink>
    </w:p>
    <w:p w14:paraId="78C09B7F" w14:textId="535AA4BF" w:rsidR="00290430" w:rsidRDefault="00290430">
      <w:pPr>
        <w:pStyle w:val="TDC4"/>
        <w:rPr>
          <w:rFonts w:eastAsiaTheme="minorEastAsia" w:cstheme="minorBidi"/>
          <w:color w:val="auto"/>
          <w:kern w:val="2"/>
          <w:sz w:val="24"/>
          <w:szCs w:val="24"/>
          <w:lang w:val="es-ES"/>
          <w14:ligatures w14:val="standardContextual"/>
        </w:rPr>
      </w:pPr>
      <w:hyperlink w:anchor="_Toc226910140" w:history="1">
        <w:r w:rsidRPr="00EC2C99">
          <w:rPr>
            <w:rStyle w:val="Hipervnculo"/>
          </w:rPr>
          <w:t>Refresh</w:t>
        </w:r>
        <w:r>
          <w:rPr>
            <w:webHidden/>
          </w:rPr>
          <w:tab/>
        </w:r>
        <w:r>
          <w:rPr>
            <w:webHidden/>
          </w:rPr>
          <w:fldChar w:fldCharType="begin"/>
        </w:r>
        <w:r>
          <w:rPr>
            <w:webHidden/>
          </w:rPr>
          <w:instrText xml:space="preserve"> PAGEREF _Toc226910140 \h </w:instrText>
        </w:r>
        <w:r>
          <w:rPr>
            <w:webHidden/>
          </w:rPr>
        </w:r>
        <w:r>
          <w:rPr>
            <w:webHidden/>
          </w:rPr>
          <w:fldChar w:fldCharType="separate"/>
        </w:r>
        <w:r>
          <w:rPr>
            <w:webHidden/>
          </w:rPr>
          <w:t>284</w:t>
        </w:r>
        <w:r>
          <w:rPr>
            <w:webHidden/>
          </w:rPr>
          <w:fldChar w:fldCharType="end"/>
        </w:r>
      </w:hyperlink>
    </w:p>
    <w:p w14:paraId="101A4283" w14:textId="58F3EBE8" w:rsidR="00290430" w:rsidRDefault="00290430">
      <w:pPr>
        <w:pStyle w:val="TDC4"/>
        <w:rPr>
          <w:rFonts w:eastAsiaTheme="minorEastAsia" w:cstheme="minorBidi"/>
          <w:color w:val="auto"/>
          <w:kern w:val="2"/>
          <w:sz w:val="24"/>
          <w:szCs w:val="24"/>
          <w:lang w:val="es-ES"/>
          <w14:ligatures w14:val="standardContextual"/>
        </w:rPr>
      </w:pPr>
      <w:hyperlink w:anchor="_Toc226910141" w:history="1">
        <w:r w:rsidRPr="00EC2C99">
          <w:rPr>
            <w:rStyle w:val="Hipervnculo"/>
          </w:rPr>
          <w:t>RefreshStatus</w:t>
        </w:r>
        <w:r>
          <w:rPr>
            <w:webHidden/>
          </w:rPr>
          <w:tab/>
        </w:r>
        <w:r>
          <w:rPr>
            <w:webHidden/>
          </w:rPr>
          <w:fldChar w:fldCharType="begin"/>
        </w:r>
        <w:r>
          <w:rPr>
            <w:webHidden/>
          </w:rPr>
          <w:instrText xml:space="preserve"> PAGEREF _Toc226910141 \h </w:instrText>
        </w:r>
        <w:r>
          <w:rPr>
            <w:webHidden/>
          </w:rPr>
        </w:r>
        <w:r>
          <w:rPr>
            <w:webHidden/>
          </w:rPr>
          <w:fldChar w:fldCharType="separate"/>
        </w:r>
        <w:r>
          <w:rPr>
            <w:webHidden/>
          </w:rPr>
          <w:t>284</w:t>
        </w:r>
        <w:r>
          <w:rPr>
            <w:webHidden/>
          </w:rPr>
          <w:fldChar w:fldCharType="end"/>
        </w:r>
      </w:hyperlink>
    </w:p>
    <w:p w14:paraId="2F7218FF" w14:textId="5A765A4E" w:rsidR="00E8257A" w:rsidRDefault="00C53626" w:rsidP="00E8257A">
      <w:pPr>
        <w:rPr>
          <w:lang w:val="es"/>
        </w:rPr>
      </w:pPr>
      <w:r>
        <w:rPr>
          <w:lang w:val="es"/>
        </w:rPr>
        <w:fldChar w:fldCharType="end"/>
      </w:r>
    </w:p>
    <w:p w14:paraId="3B22A5EA" w14:textId="0FE92287" w:rsidR="00916517" w:rsidRPr="00916517" w:rsidRDefault="00916517" w:rsidP="00916517">
      <w:pPr>
        <w:rPr>
          <w:rFonts w:asciiTheme="minorHAnsi" w:eastAsia="Courier New" w:hAnsiTheme="minorHAnsi" w:cs="Courier New"/>
          <w:kern w:val="2"/>
          <w14:ligatures w14:val="standardContextual"/>
        </w:rPr>
      </w:pPr>
    </w:p>
    <w:p w14:paraId="464542D2" w14:textId="77777777" w:rsidR="009A044D" w:rsidRDefault="009A044D">
      <w:pPr>
        <w:spacing w:before="0" w:after="160" w:line="259" w:lineRule="auto"/>
        <w:jc w:val="left"/>
        <w:rPr>
          <w:rFonts w:asciiTheme="minorHAnsi" w:eastAsia="Courier New" w:hAnsiTheme="minorHAnsi" w:cs="Courier New"/>
          <w:kern w:val="2"/>
          <w14:ligatures w14:val="standardContextual"/>
        </w:rPr>
      </w:pPr>
    </w:p>
    <w:p w14:paraId="5CC75FCF" w14:textId="14A6A594" w:rsidR="00C13DF8" w:rsidRDefault="0005774E" w:rsidP="00A31D71">
      <w:pPr>
        <w:pStyle w:val="Ttulo1"/>
      </w:pPr>
      <w:r>
        <w:br w:type="page"/>
      </w:r>
      <w:bookmarkStart w:id="0" w:name="_Toc226909629"/>
      <w:r w:rsidR="009A044D">
        <w:lastRenderedPageBreak/>
        <w:t>5</w:t>
      </w:r>
      <w:r w:rsidR="00A31D71">
        <w:t xml:space="preserve">. </w:t>
      </w:r>
      <w:r w:rsidR="009A3B18">
        <w:t>Barra</w:t>
      </w:r>
      <w:r w:rsidR="00443FC5">
        <w:t>s</w:t>
      </w:r>
      <w:r w:rsidR="009A3B18">
        <w:t xml:space="preserve"> de Herramientas</w:t>
      </w:r>
      <w:bookmarkEnd w:id="0"/>
    </w:p>
    <w:p w14:paraId="322B2EE9" w14:textId="397B34C9" w:rsidR="005908F0" w:rsidRDefault="005908F0" w:rsidP="005908F0">
      <w:r>
        <w:t>Aqui intentaremos enumerar los IdMso de cada grupo de cada barra de Herramientas. Para guia, ten en cuenta que estaran en rojo las barras de herramientas, en verde los grupos de la barra de herramientas y en morado los IdMso de cada grupo.</w:t>
      </w:r>
    </w:p>
    <w:p w14:paraId="23F6FB83" w14:textId="5C2FD5D5" w:rsidR="00D50F10" w:rsidRDefault="00443FC5" w:rsidP="00D50F10">
      <w:pPr>
        <w:pStyle w:val="Ttulo2"/>
      </w:pPr>
      <w:bookmarkStart w:id="1" w:name="_Toc226909630"/>
      <w:r>
        <w:t>Inicio</w:t>
      </w:r>
      <w:bookmarkEnd w:id="1"/>
    </w:p>
    <w:p w14:paraId="130FF8C3" w14:textId="0ED4BCEF" w:rsidR="004D61E5" w:rsidRDefault="004D61E5" w:rsidP="002D5248">
      <w:pPr>
        <w:pStyle w:val="Ttulo3"/>
      </w:pPr>
      <w:bookmarkStart w:id="2" w:name="_Toc226909631"/>
      <w:r>
        <w:t>Portapapeles</w:t>
      </w:r>
      <w:bookmarkEnd w:id="2"/>
    </w:p>
    <w:p w14:paraId="28EA1736" w14:textId="6D496DAF" w:rsidR="004D61E5" w:rsidRDefault="002D5248" w:rsidP="002D5248">
      <w:pPr>
        <w:pStyle w:val="Ttulo4"/>
      </w:pPr>
      <w:bookmarkStart w:id="3" w:name="_Toc226909632"/>
      <w:r>
        <w:t>PasteMenu</w:t>
      </w:r>
      <w:bookmarkEnd w:id="3"/>
    </w:p>
    <w:tbl>
      <w:tblPr>
        <w:tblStyle w:val="Tablaconcuadrcula"/>
        <w:tblW w:w="0" w:type="auto"/>
        <w:tblLook w:val="04A0" w:firstRow="1" w:lastRow="0" w:firstColumn="1" w:lastColumn="0" w:noHBand="0" w:noVBand="1"/>
      </w:tblPr>
      <w:tblGrid>
        <w:gridCol w:w="1555"/>
        <w:gridCol w:w="1275"/>
        <w:gridCol w:w="1843"/>
      </w:tblGrid>
      <w:tr w:rsidR="005908F0" w:rsidRPr="005908F0" w14:paraId="6A7B578B" w14:textId="77777777" w:rsidTr="005908F0">
        <w:tc>
          <w:tcPr>
            <w:tcW w:w="1555" w:type="dxa"/>
          </w:tcPr>
          <w:p w14:paraId="069117E6" w14:textId="77777777" w:rsidR="005908F0" w:rsidRPr="00937092" w:rsidRDefault="005908F0" w:rsidP="005908F0">
            <w:pPr>
              <w:pStyle w:val="Tabla"/>
              <w:rPr>
                <w:b/>
                <w:bCs/>
              </w:rPr>
            </w:pPr>
            <w:r w:rsidRPr="00937092">
              <w:rPr>
                <w:b/>
                <w:bCs/>
              </w:rPr>
              <w:t>Etiqueta</w:t>
            </w:r>
          </w:p>
        </w:tc>
        <w:tc>
          <w:tcPr>
            <w:tcW w:w="1275" w:type="dxa"/>
          </w:tcPr>
          <w:p w14:paraId="5DF09DCD" w14:textId="6FD177F2" w:rsidR="005908F0" w:rsidRPr="005908F0" w:rsidRDefault="005908F0" w:rsidP="005908F0">
            <w:pPr>
              <w:pStyle w:val="Tabla"/>
            </w:pPr>
            <w:r w:rsidRPr="005908F0">
              <w:t>Pegar</w:t>
            </w:r>
          </w:p>
        </w:tc>
        <w:tc>
          <w:tcPr>
            <w:tcW w:w="1843" w:type="dxa"/>
            <w:vMerge w:val="restart"/>
          </w:tcPr>
          <w:p w14:paraId="074E8882" w14:textId="4074477A" w:rsidR="005908F0" w:rsidRPr="005908F0" w:rsidRDefault="005908F0" w:rsidP="005908F0">
            <w:pPr>
              <w:pStyle w:val="Tabla"/>
            </w:pPr>
            <w:r w:rsidRPr="005908F0">
              <w:rPr>
                <w:noProof/>
              </w:rPr>
              <w:drawing>
                <wp:inline distT="0" distB="0" distL="0" distR="0" wp14:anchorId="47E6E524" wp14:editId="7FF17D67">
                  <wp:extent cx="390580" cy="666843"/>
                  <wp:effectExtent l="0" t="0" r="9525" b="0"/>
                  <wp:docPr id="3433808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380815" name=""/>
                          <pic:cNvPicPr/>
                        </pic:nvPicPr>
                        <pic:blipFill>
                          <a:blip r:embed="rId8"/>
                          <a:stretch>
                            <a:fillRect/>
                          </a:stretch>
                        </pic:blipFill>
                        <pic:spPr>
                          <a:xfrm>
                            <a:off x="0" y="0"/>
                            <a:ext cx="390580" cy="666843"/>
                          </a:xfrm>
                          <a:prstGeom prst="rect">
                            <a:avLst/>
                          </a:prstGeom>
                        </pic:spPr>
                      </pic:pic>
                    </a:graphicData>
                  </a:graphic>
                </wp:inline>
              </w:drawing>
            </w:r>
          </w:p>
        </w:tc>
      </w:tr>
      <w:tr w:rsidR="005908F0" w:rsidRPr="005908F0" w14:paraId="15D20488" w14:textId="77777777" w:rsidTr="005908F0">
        <w:tc>
          <w:tcPr>
            <w:tcW w:w="1555" w:type="dxa"/>
          </w:tcPr>
          <w:p w14:paraId="18DA709A" w14:textId="77777777" w:rsidR="005908F0" w:rsidRPr="00937092" w:rsidRDefault="005908F0" w:rsidP="005908F0">
            <w:pPr>
              <w:pStyle w:val="Tabla"/>
              <w:rPr>
                <w:b/>
                <w:bCs/>
              </w:rPr>
            </w:pPr>
            <w:r w:rsidRPr="00937092">
              <w:rPr>
                <w:b/>
                <w:bCs/>
              </w:rPr>
              <w:t>Tipo de Control</w:t>
            </w:r>
          </w:p>
        </w:tc>
        <w:tc>
          <w:tcPr>
            <w:tcW w:w="1275" w:type="dxa"/>
          </w:tcPr>
          <w:p w14:paraId="79C0A57E" w14:textId="51F35F6C" w:rsidR="005908F0" w:rsidRPr="005908F0" w:rsidRDefault="005908F0" w:rsidP="005908F0">
            <w:pPr>
              <w:pStyle w:val="Tabla"/>
            </w:pPr>
            <w:r w:rsidRPr="005908F0">
              <w:t>splitButton</w:t>
            </w:r>
          </w:p>
        </w:tc>
        <w:tc>
          <w:tcPr>
            <w:tcW w:w="1843" w:type="dxa"/>
            <w:vMerge/>
          </w:tcPr>
          <w:p w14:paraId="0F1E7627" w14:textId="72E296D0" w:rsidR="005908F0" w:rsidRPr="005908F0" w:rsidRDefault="005908F0" w:rsidP="005908F0">
            <w:pPr>
              <w:pStyle w:val="Tabla"/>
            </w:pPr>
          </w:p>
        </w:tc>
      </w:tr>
    </w:tbl>
    <w:p w14:paraId="0FC0E7CF" w14:textId="77777777" w:rsidR="002D5248" w:rsidRPr="00DA5E93" w:rsidRDefault="002D5248" w:rsidP="002D5248">
      <w:pPr>
        <w:ind w:left="1410" w:hanging="1410"/>
        <w:rPr>
          <w:b/>
          <w:bCs/>
        </w:rPr>
      </w:pPr>
      <w:r w:rsidRPr="00DA5E93">
        <w:rPr>
          <w:b/>
          <w:bCs/>
        </w:rPr>
        <w:t>Descripcion</w:t>
      </w:r>
      <w:r w:rsidRPr="00DA5E93">
        <w:rPr>
          <w:b/>
          <w:bCs/>
        </w:rPr>
        <w:tab/>
      </w:r>
    </w:p>
    <w:p w14:paraId="29153C0E" w14:textId="77777777" w:rsidR="002D5248" w:rsidRDefault="002D5248" w:rsidP="002D5248">
      <w:r>
        <w:t>A diferencia de un simple comando de pegado (como Ctrl+V), este es un menú dividido (splitButton) que ofrece una amplia gama de opciones de pegado especial, permitiéndote elegir exactamente qué elementos de los datos copiados quieres conservar.</w:t>
      </w:r>
    </w:p>
    <w:p w14:paraId="2EADA168" w14:textId="77777777" w:rsidR="002D5248" w:rsidRPr="000D2B32" w:rsidRDefault="002D5248" w:rsidP="002D5248">
      <w:pPr>
        <w:rPr>
          <w:b/>
          <w:bCs/>
        </w:rPr>
      </w:pPr>
      <w:r w:rsidRPr="000D2B32">
        <w:rPr>
          <w:b/>
          <w:bCs/>
        </w:rPr>
        <w:t>Detalles del comando:</w:t>
      </w:r>
    </w:p>
    <w:p w14:paraId="5615CEB9" w14:textId="77777777" w:rsidR="002D5248" w:rsidRDefault="002D5248">
      <w:pPr>
        <w:numPr>
          <w:ilvl w:val="0"/>
          <w:numId w:val="3"/>
        </w:numPr>
        <w:ind w:left="283" w:hanging="283"/>
      </w:pPr>
      <w:r>
        <w:t>Nombre de la interfaz: Pegar.</w:t>
      </w:r>
    </w:p>
    <w:p w14:paraId="1DA87509" w14:textId="77777777" w:rsidR="002D5248" w:rsidRDefault="002D5248">
      <w:pPr>
        <w:numPr>
          <w:ilvl w:val="0"/>
          <w:numId w:val="3"/>
        </w:numPr>
        <w:ind w:left="283" w:hanging="283"/>
      </w:pPr>
      <w:r>
        <w:t>Tipo de control: splitButton.</w:t>
      </w:r>
    </w:p>
    <w:p w14:paraId="7C9311CC" w14:textId="5E1B9F1E" w:rsidR="002D5248" w:rsidRDefault="002D5248">
      <w:pPr>
        <w:numPr>
          <w:ilvl w:val="0"/>
          <w:numId w:val="3"/>
        </w:numPr>
        <w:ind w:left="283" w:hanging="283"/>
      </w:pPr>
      <w:r>
        <w:t>Función: Permite acceder a las diversas formas de insertar datos del portapapeles, como solo valores, solo fórmulas, transponer o mantener el formato de origen.</w:t>
      </w:r>
    </w:p>
    <w:p w14:paraId="311EC947" w14:textId="77777777" w:rsidR="002D5248" w:rsidRPr="000D2B32" w:rsidRDefault="002D5248" w:rsidP="002D5248">
      <w:pPr>
        <w:rPr>
          <w:b/>
          <w:bCs/>
        </w:rPr>
      </w:pPr>
      <w:r w:rsidRPr="000D2B32">
        <w:rPr>
          <w:b/>
          <w:bCs/>
        </w:rPr>
        <w:t>Opciones comunes dentro de este menú:</w:t>
      </w:r>
    </w:p>
    <w:p w14:paraId="051C808A" w14:textId="77777777" w:rsidR="002D5248" w:rsidRDefault="002D5248" w:rsidP="002D5248">
      <w:r>
        <w:t>Al desplegarse, este idMso da acceso a categorías como:</w:t>
      </w:r>
    </w:p>
    <w:p w14:paraId="317BD625" w14:textId="77777777" w:rsidR="002D5248" w:rsidRDefault="002D5248">
      <w:pPr>
        <w:numPr>
          <w:ilvl w:val="0"/>
          <w:numId w:val="4"/>
        </w:numPr>
        <w:ind w:left="283" w:hanging="283"/>
      </w:pPr>
      <w:r>
        <w:t>Pegar: Inserta todo el contenido y formato.</w:t>
      </w:r>
    </w:p>
    <w:p w14:paraId="76D32321" w14:textId="77777777" w:rsidR="002D5248" w:rsidRDefault="002D5248">
      <w:pPr>
        <w:numPr>
          <w:ilvl w:val="0"/>
          <w:numId w:val="4"/>
        </w:numPr>
        <w:ind w:left="283" w:hanging="283"/>
      </w:pPr>
      <w:r>
        <w:t>Fórmulas: Pega solo las fórmulas sin el formato de celda.</w:t>
      </w:r>
    </w:p>
    <w:p w14:paraId="1CF79317" w14:textId="77777777" w:rsidR="002D5248" w:rsidRDefault="002D5248">
      <w:pPr>
        <w:numPr>
          <w:ilvl w:val="0"/>
          <w:numId w:val="4"/>
        </w:numPr>
        <w:ind w:left="283" w:hanging="283"/>
      </w:pPr>
      <w:r>
        <w:t>Valores: Convierte fórmulas en resultados estáticos (fundamental para reportes).</w:t>
      </w:r>
    </w:p>
    <w:p w14:paraId="60D2949F" w14:textId="77777777" w:rsidR="002D5248" w:rsidRDefault="002D5248">
      <w:pPr>
        <w:numPr>
          <w:ilvl w:val="0"/>
          <w:numId w:val="4"/>
        </w:numPr>
        <w:ind w:left="283" w:hanging="283"/>
      </w:pPr>
      <w:r>
        <w:t>Transponer: Cambia filas por columnas.</w:t>
      </w:r>
    </w:p>
    <w:p w14:paraId="099C8B9B" w14:textId="77777777" w:rsidR="002D5248" w:rsidRDefault="002D5248">
      <w:pPr>
        <w:numPr>
          <w:ilvl w:val="0"/>
          <w:numId w:val="4"/>
        </w:numPr>
        <w:ind w:left="283" w:hanging="283"/>
      </w:pPr>
      <w:r>
        <w:t>Pegado especial...: Abre el cuadro de diálogo completo con opciones avanzadas.</w:t>
      </w:r>
    </w:p>
    <w:p w14:paraId="1DEC7CEA" w14:textId="3D58F937" w:rsidR="002D5248" w:rsidRDefault="002D5248" w:rsidP="002D5248">
      <w:r>
        <w:t>Este comando marca el inicio de las herramientas del grupo Portapapeles.</w:t>
      </w:r>
    </w:p>
    <w:p w14:paraId="2CB117E2" w14:textId="64B42986" w:rsidR="002D5248" w:rsidRDefault="000D2B32" w:rsidP="004D61E5">
      <w:r>
        <w:t>Ubicación: Pestaña Inicio, grupo Portapapeles (es el botón más grande a la izquierda).</w:t>
      </w:r>
    </w:p>
    <w:p w14:paraId="68175C32" w14:textId="227D62F8" w:rsidR="002D5248" w:rsidRDefault="002D5248" w:rsidP="000D2B32">
      <w:pPr>
        <w:pStyle w:val="Ttulo4"/>
      </w:pPr>
      <w:bookmarkStart w:id="4" w:name="_Toc226909633"/>
      <w:r>
        <w:t>Cut</w:t>
      </w:r>
      <w:bookmarkEnd w:id="4"/>
    </w:p>
    <w:tbl>
      <w:tblPr>
        <w:tblStyle w:val="Tablaconcuadrcula"/>
        <w:tblW w:w="0" w:type="auto"/>
        <w:tblLook w:val="04A0" w:firstRow="1" w:lastRow="0" w:firstColumn="1" w:lastColumn="0" w:noHBand="0" w:noVBand="1"/>
      </w:tblPr>
      <w:tblGrid>
        <w:gridCol w:w="1555"/>
        <w:gridCol w:w="1275"/>
        <w:gridCol w:w="1843"/>
      </w:tblGrid>
      <w:tr w:rsidR="005908F0" w:rsidRPr="005908F0" w14:paraId="08F88AB8" w14:textId="77777777" w:rsidTr="00EF15C0">
        <w:tc>
          <w:tcPr>
            <w:tcW w:w="1555" w:type="dxa"/>
          </w:tcPr>
          <w:p w14:paraId="5399CFFD" w14:textId="77777777" w:rsidR="005908F0" w:rsidRPr="00937092" w:rsidRDefault="005908F0" w:rsidP="00EF15C0">
            <w:pPr>
              <w:pStyle w:val="Tabla"/>
              <w:rPr>
                <w:b/>
                <w:bCs/>
              </w:rPr>
            </w:pPr>
            <w:r w:rsidRPr="00937092">
              <w:rPr>
                <w:b/>
                <w:bCs/>
              </w:rPr>
              <w:t>Etiqueta</w:t>
            </w:r>
          </w:p>
        </w:tc>
        <w:tc>
          <w:tcPr>
            <w:tcW w:w="1275" w:type="dxa"/>
          </w:tcPr>
          <w:p w14:paraId="4ECD0D4D" w14:textId="36C77018" w:rsidR="005908F0" w:rsidRPr="005908F0" w:rsidRDefault="005908F0" w:rsidP="00EF15C0">
            <w:pPr>
              <w:pStyle w:val="Tabla"/>
            </w:pPr>
            <w:r>
              <w:t>Cortar</w:t>
            </w:r>
          </w:p>
        </w:tc>
        <w:tc>
          <w:tcPr>
            <w:tcW w:w="1843" w:type="dxa"/>
            <w:vMerge w:val="restart"/>
          </w:tcPr>
          <w:p w14:paraId="2B842E7F" w14:textId="0571FB39" w:rsidR="005908F0" w:rsidRPr="005908F0" w:rsidRDefault="005908F0" w:rsidP="00EF15C0">
            <w:pPr>
              <w:pStyle w:val="Tabla"/>
            </w:pPr>
            <w:r w:rsidRPr="005908F0">
              <w:rPr>
                <w:noProof/>
              </w:rPr>
              <w:drawing>
                <wp:inline distT="0" distB="0" distL="0" distR="0" wp14:anchorId="00BF65C5" wp14:editId="49AFE28D">
                  <wp:extent cx="409632" cy="562053"/>
                  <wp:effectExtent l="0" t="0" r="9525" b="9525"/>
                  <wp:docPr id="742756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756259" name=""/>
                          <pic:cNvPicPr/>
                        </pic:nvPicPr>
                        <pic:blipFill>
                          <a:blip r:embed="rId9"/>
                          <a:stretch>
                            <a:fillRect/>
                          </a:stretch>
                        </pic:blipFill>
                        <pic:spPr>
                          <a:xfrm>
                            <a:off x="0" y="0"/>
                            <a:ext cx="409632" cy="562053"/>
                          </a:xfrm>
                          <a:prstGeom prst="rect">
                            <a:avLst/>
                          </a:prstGeom>
                        </pic:spPr>
                      </pic:pic>
                    </a:graphicData>
                  </a:graphic>
                </wp:inline>
              </w:drawing>
            </w:r>
          </w:p>
        </w:tc>
      </w:tr>
      <w:tr w:rsidR="005908F0" w:rsidRPr="005908F0" w14:paraId="4F790F90" w14:textId="77777777" w:rsidTr="00EF15C0">
        <w:tc>
          <w:tcPr>
            <w:tcW w:w="1555" w:type="dxa"/>
          </w:tcPr>
          <w:p w14:paraId="41EE5A62" w14:textId="77777777" w:rsidR="005908F0" w:rsidRPr="00937092" w:rsidRDefault="005908F0" w:rsidP="00EF15C0">
            <w:pPr>
              <w:pStyle w:val="Tabla"/>
              <w:rPr>
                <w:b/>
                <w:bCs/>
              </w:rPr>
            </w:pPr>
            <w:r w:rsidRPr="00937092">
              <w:rPr>
                <w:b/>
                <w:bCs/>
              </w:rPr>
              <w:t>Tipo de Control</w:t>
            </w:r>
          </w:p>
        </w:tc>
        <w:tc>
          <w:tcPr>
            <w:tcW w:w="1275" w:type="dxa"/>
          </w:tcPr>
          <w:p w14:paraId="700E3B83" w14:textId="3CC9E4A8" w:rsidR="005908F0" w:rsidRPr="005908F0" w:rsidRDefault="005908F0" w:rsidP="00EF15C0">
            <w:pPr>
              <w:pStyle w:val="Tabla"/>
            </w:pPr>
            <w:r w:rsidRPr="002D5248">
              <w:t>Button</w:t>
            </w:r>
          </w:p>
        </w:tc>
        <w:tc>
          <w:tcPr>
            <w:tcW w:w="1843" w:type="dxa"/>
            <w:vMerge/>
          </w:tcPr>
          <w:p w14:paraId="6D0E0F97" w14:textId="77777777" w:rsidR="005908F0" w:rsidRPr="005908F0" w:rsidRDefault="005908F0" w:rsidP="00EF15C0">
            <w:pPr>
              <w:pStyle w:val="Tabla"/>
            </w:pPr>
          </w:p>
        </w:tc>
      </w:tr>
    </w:tbl>
    <w:p w14:paraId="556F036A" w14:textId="77777777" w:rsidR="000D2B32" w:rsidRPr="00DA5E93" w:rsidRDefault="000D2B32" w:rsidP="000D2B32">
      <w:pPr>
        <w:ind w:left="1410" w:hanging="1410"/>
        <w:rPr>
          <w:b/>
          <w:bCs/>
        </w:rPr>
      </w:pPr>
      <w:r w:rsidRPr="00DA5E93">
        <w:rPr>
          <w:b/>
          <w:bCs/>
        </w:rPr>
        <w:t>Descripcion</w:t>
      </w:r>
      <w:r w:rsidRPr="00DA5E93">
        <w:rPr>
          <w:b/>
          <w:bCs/>
        </w:rPr>
        <w:tab/>
      </w:r>
    </w:p>
    <w:p w14:paraId="7BFF3C5A" w14:textId="77777777" w:rsidR="000D2B32" w:rsidRDefault="000D2B32" w:rsidP="000D2B32">
      <w:r>
        <w:t>Este es uno de los comandos básicos y universales de Office que permite mover contenido de un lugar a otro.</w:t>
      </w:r>
    </w:p>
    <w:p w14:paraId="7D99C2EF" w14:textId="77777777" w:rsidR="000D2B32" w:rsidRPr="000D2B32" w:rsidRDefault="000D2B32" w:rsidP="000D2B32">
      <w:pPr>
        <w:rPr>
          <w:b/>
          <w:bCs/>
        </w:rPr>
      </w:pPr>
      <w:r w:rsidRPr="000D2B32">
        <w:rPr>
          <w:b/>
          <w:bCs/>
        </w:rPr>
        <w:t xml:space="preserve">Función: </w:t>
      </w:r>
    </w:p>
    <w:p w14:paraId="712C450A" w14:textId="6777E504" w:rsidR="000D2B32" w:rsidRDefault="000D2B32" w:rsidP="000D2B32">
      <w:r>
        <w:t>Quita la selección de las celdas actuales y la coloca en el portapapeles para que puedas moverla (pegarla) en una nueva ubicación. Al hacerlo en Excel, las celdas originales quedan rodeadas por una línea punteada animada ("hormigas marchantes").</w:t>
      </w:r>
    </w:p>
    <w:p w14:paraId="4A6196D4" w14:textId="77777777" w:rsidR="000D2B32" w:rsidRDefault="000D2B32" w:rsidP="000D2B32">
      <w:r>
        <w:t>Ubicación estándar: Pestaña Inicio, grupo Portapapeles (icono de las tijeras).</w:t>
      </w:r>
    </w:p>
    <w:p w14:paraId="233DFADF" w14:textId="77777777" w:rsidR="00937092" w:rsidRDefault="00937092" w:rsidP="000D2B32"/>
    <w:p w14:paraId="780B3A05" w14:textId="77777777" w:rsidR="000D2B32" w:rsidRPr="000D2B32" w:rsidRDefault="000D2B32" w:rsidP="000D2B32">
      <w:pPr>
        <w:rPr>
          <w:b/>
          <w:bCs/>
        </w:rPr>
      </w:pPr>
      <w:r w:rsidRPr="000D2B32">
        <w:rPr>
          <w:b/>
          <w:bCs/>
        </w:rPr>
        <w:lastRenderedPageBreak/>
        <w:t>Comportamiento específico en Excel:</w:t>
      </w:r>
    </w:p>
    <w:p w14:paraId="26CE6E3B" w14:textId="61BDB9E4" w:rsidR="002D5248" w:rsidRDefault="000D2B32" w:rsidP="000D2B32">
      <w:r>
        <w:t>A diferencia de Word, en Excel el contenido no desaparece inmediatamente al presionar "Cortar"; se mantiene visible hasta que seleccionas el destino y presionas "Pegar" (Paste).</w:t>
      </w:r>
    </w:p>
    <w:p w14:paraId="04B356B2" w14:textId="2123627A" w:rsidR="002D5248" w:rsidRDefault="002D5248" w:rsidP="000D2B32">
      <w:pPr>
        <w:pStyle w:val="Ttulo4"/>
      </w:pPr>
      <w:bookmarkStart w:id="5" w:name="_Toc226909634"/>
      <w:r>
        <w:t>CopySplytButton</w:t>
      </w:r>
      <w:bookmarkEnd w:id="5"/>
    </w:p>
    <w:tbl>
      <w:tblPr>
        <w:tblStyle w:val="Tablaconcuadrcula"/>
        <w:tblW w:w="0" w:type="auto"/>
        <w:tblLook w:val="04A0" w:firstRow="1" w:lastRow="0" w:firstColumn="1" w:lastColumn="0" w:noHBand="0" w:noVBand="1"/>
      </w:tblPr>
      <w:tblGrid>
        <w:gridCol w:w="1555"/>
        <w:gridCol w:w="1275"/>
        <w:gridCol w:w="1843"/>
      </w:tblGrid>
      <w:tr w:rsidR="00937092" w:rsidRPr="005908F0" w14:paraId="07822007" w14:textId="77777777" w:rsidTr="00EF15C0">
        <w:tc>
          <w:tcPr>
            <w:tcW w:w="1555" w:type="dxa"/>
          </w:tcPr>
          <w:p w14:paraId="25E42C2C" w14:textId="77777777" w:rsidR="00937092" w:rsidRPr="00937092" w:rsidRDefault="00937092" w:rsidP="00EF15C0">
            <w:pPr>
              <w:pStyle w:val="Tabla"/>
              <w:rPr>
                <w:b/>
                <w:bCs/>
              </w:rPr>
            </w:pPr>
            <w:r w:rsidRPr="00937092">
              <w:rPr>
                <w:b/>
                <w:bCs/>
              </w:rPr>
              <w:t>Etiqueta</w:t>
            </w:r>
          </w:p>
        </w:tc>
        <w:tc>
          <w:tcPr>
            <w:tcW w:w="1275" w:type="dxa"/>
          </w:tcPr>
          <w:p w14:paraId="3D7F65F5" w14:textId="53B3EDA3" w:rsidR="00937092" w:rsidRPr="005908F0" w:rsidRDefault="00937092" w:rsidP="00EF15C0">
            <w:pPr>
              <w:pStyle w:val="Tabla"/>
            </w:pPr>
            <w:r>
              <w:t>Copiar</w:t>
            </w:r>
          </w:p>
        </w:tc>
        <w:tc>
          <w:tcPr>
            <w:tcW w:w="1843" w:type="dxa"/>
            <w:vMerge w:val="restart"/>
          </w:tcPr>
          <w:p w14:paraId="5B7736E7" w14:textId="416025BA" w:rsidR="00937092" w:rsidRPr="005908F0" w:rsidRDefault="00937092" w:rsidP="00EF15C0">
            <w:pPr>
              <w:pStyle w:val="Tabla"/>
            </w:pPr>
            <w:r w:rsidRPr="00937092">
              <w:rPr>
                <w:noProof/>
              </w:rPr>
              <w:drawing>
                <wp:inline distT="0" distB="0" distL="0" distR="0" wp14:anchorId="47791885" wp14:editId="2094356D">
                  <wp:extent cx="409632" cy="657317"/>
                  <wp:effectExtent l="0" t="0" r="9525" b="9525"/>
                  <wp:docPr id="13553023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5302369" name=""/>
                          <pic:cNvPicPr/>
                        </pic:nvPicPr>
                        <pic:blipFill>
                          <a:blip r:embed="rId10"/>
                          <a:stretch>
                            <a:fillRect/>
                          </a:stretch>
                        </pic:blipFill>
                        <pic:spPr>
                          <a:xfrm>
                            <a:off x="0" y="0"/>
                            <a:ext cx="409632" cy="657317"/>
                          </a:xfrm>
                          <a:prstGeom prst="rect">
                            <a:avLst/>
                          </a:prstGeom>
                        </pic:spPr>
                      </pic:pic>
                    </a:graphicData>
                  </a:graphic>
                </wp:inline>
              </w:drawing>
            </w:r>
          </w:p>
        </w:tc>
      </w:tr>
      <w:tr w:rsidR="00937092" w:rsidRPr="005908F0" w14:paraId="6D9C61A1" w14:textId="77777777" w:rsidTr="00EF15C0">
        <w:tc>
          <w:tcPr>
            <w:tcW w:w="1555" w:type="dxa"/>
          </w:tcPr>
          <w:p w14:paraId="2613536F" w14:textId="77777777" w:rsidR="00937092" w:rsidRPr="00937092" w:rsidRDefault="00937092" w:rsidP="00EF15C0">
            <w:pPr>
              <w:pStyle w:val="Tabla"/>
              <w:rPr>
                <w:b/>
                <w:bCs/>
              </w:rPr>
            </w:pPr>
            <w:r w:rsidRPr="00937092">
              <w:rPr>
                <w:b/>
                <w:bCs/>
              </w:rPr>
              <w:t>Tipo de Control</w:t>
            </w:r>
          </w:p>
        </w:tc>
        <w:tc>
          <w:tcPr>
            <w:tcW w:w="1275" w:type="dxa"/>
          </w:tcPr>
          <w:p w14:paraId="4E748737" w14:textId="002633CB" w:rsidR="00937092" w:rsidRPr="005908F0" w:rsidRDefault="00937092" w:rsidP="00EF15C0">
            <w:pPr>
              <w:pStyle w:val="Tabla"/>
            </w:pPr>
            <w:r w:rsidRPr="000D2B32">
              <w:t>splitButton</w:t>
            </w:r>
          </w:p>
        </w:tc>
        <w:tc>
          <w:tcPr>
            <w:tcW w:w="1843" w:type="dxa"/>
            <w:vMerge/>
          </w:tcPr>
          <w:p w14:paraId="6774242B" w14:textId="77777777" w:rsidR="00937092" w:rsidRPr="005908F0" w:rsidRDefault="00937092" w:rsidP="00EF15C0">
            <w:pPr>
              <w:pStyle w:val="Tabla"/>
            </w:pPr>
          </w:p>
        </w:tc>
      </w:tr>
    </w:tbl>
    <w:p w14:paraId="2E3A881F" w14:textId="77777777" w:rsidR="000D2B32" w:rsidRPr="00DA5E93" w:rsidRDefault="000D2B32" w:rsidP="000D2B32">
      <w:pPr>
        <w:ind w:left="1410" w:hanging="1410"/>
        <w:rPr>
          <w:b/>
          <w:bCs/>
        </w:rPr>
      </w:pPr>
      <w:r w:rsidRPr="00DA5E93">
        <w:rPr>
          <w:b/>
          <w:bCs/>
        </w:rPr>
        <w:t>Descripcion</w:t>
      </w:r>
      <w:r w:rsidRPr="00DA5E93">
        <w:rPr>
          <w:b/>
          <w:bCs/>
        </w:rPr>
        <w:tab/>
      </w:r>
    </w:p>
    <w:p w14:paraId="1B6176B0" w14:textId="77777777" w:rsidR="000D2B32" w:rsidRDefault="000D2B32" w:rsidP="000D2B32">
      <w:r>
        <w:t>Este control agrupa la acción de copiado estándar con una opción adicional muy útil para presentaciones y reportes.</w:t>
      </w:r>
    </w:p>
    <w:p w14:paraId="660DD923" w14:textId="77777777" w:rsidR="000D2B32" w:rsidRPr="000D2B32" w:rsidRDefault="000D2B32" w:rsidP="000D2B32">
      <w:pPr>
        <w:rPr>
          <w:b/>
          <w:bCs/>
        </w:rPr>
      </w:pPr>
      <w:r w:rsidRPr="000D2B32">
        <w:rPr>
          <w:b/>
          <w:bCs/>
        </w:rPr>
        <w:t>Función</w:t>
      </w:r>
    </w:p>
    <w:p w14:paraId="23A928D4" w14:textId="64E5FC53" w:rsidR="000D2B32" w:rsidRDefault="000D2B32" w:rsidP="000D2B32">
      <w:r>
        <w:t>Permite realizar un copiado tradicional o acceder a una función especial mediante su menú desplegable.</w:t>
      </w:r>
    </w:p>
    <w:p w14:paraId="2B9021E9" w14:textId="3C4FFD84" w:rsidR="000D2B32" w:rsidRDefault="000D2B32" w:rsidP="000D2B32">
      <w:r>
        <w:t>Ubicación: Pestaña Inicio, grupo Portapapeles.</w:t>
      </w:r>
    </w:p>
    <w:p w14:paraId="5371B9C4" w14:textId="77777777" w:rsidR="000D2B32" w:rsidRPr="000D2B32" w:rsidRDefault="000D2B32" w:rsidP="000D2B32">
      <w:pPr>
        <w:rPr>
          <w:b/>
          <w:bCs/>
        </w:rPr>
      </w:pPr>
      <w:r w:rsidRPr="000D2B32">
        <w:rPr>
          <w:b/>
          <w:bCs/>
        </w:rPr>
        <w:t>Opciones dentro de este botón:</w:t>
      </w:r>
    </w:p>
    <w:p w14:paraId="4CF0710A" w14:textId="77777777" w:rsidR="000D2B32" w:rsidRDefault="000D2B32" w:rsidP="000D2B32">
      <w:r>
        <w:t>Al ser un "Split Button", ofrece dos caminos:</w:t>
      </w:r>
    </w:p>
    <w:p w14:paraId="3F2D687F" w14:textId="77777777" w:rsidR="000D2B32" w:rsidRDefault="000D2B32">
      <w:pPr>
        <w:numPr>
          <w:ilvl w:val="0"/>
          <w:numId w:val="5"/>
        </w:numPr>
        <w:ind w:left="283" w:hanging="283"/>
      </w:pPr>
      <w:r>
        <w:t>Copiar (Click en el icono): Realiza la copia normal del contenido y formato de las celdas al portapapeles.</w:t>
      </w:r>
    </w:p>
    <w:p w14:paraId="295D5BB4" w14:textId="4C0E9E23" w:rsidR="002D5248" w:rsidRDefault="000D2B32">
      <w:pPr>
        <w:numPr>
          <w:ilvl w:val="0"/>
          <w:numId w:val="5"/>
        </w:numPr>
        <w:ind w:left="283" w:hanging="283"/>
      </w:pPr>
      <w:r>
        <w:t>Copiar como imagen... (En el desplegable): Abre un cuadro de diálogo que permite convertir el rango seleccionado en una imagen (formato vectorial o de mapa de bits), ideal para pegar tablas en PowerPoint o Word sin que se desconfigure el formato.</w:t>
      </w:r>
    </w:p>
    <w:p w14:paraId="03F62252" w14:textId="34C08ABC" w:rsidR="00042E63" w:rsidRDefault="00042E63" w:rsidP="00042E63">
      <w:r>
        <w:t>Ubicación: Pestaña Inicio, grupo Portapapeles (es el botón que tiene como dos hojas).</w:t>
      </w:r>
    </w:p>
    <w:p w14:paraId="044A7BB6" w14:textId="7046A053" w:rsidR="002D5248" w:rsidRDefault="002D5248" w:rsidP="000D2B32">
      <w:pPr>
        <w:pStyle w:val="Ttulo4"/>
      </w:pPr>
      <w:bookmarkStart w:id="6" w:name="_Toc226909635"/>
      <w:r>
        <w:t>FormatPainter</w:t>
      </w:r>
      <w:bookmarkEnd w:id="6"/>
    </w:p>
    <w:tbl>
      <w:tblPr>
        <w:tblStyle w:val="Tablaconcuadrcula"/>
        <w:tblW w:w="0" w:type="auto"/>
        <w:tblLook w:val="04A0" w:firstRow="1" w:lastRow="0" w:firstColumn="1" w:lastColumn="0" w:noHBand="0" w:noVBand="1"/>
      </w:tblPr>
      <w:tblGrid>
        <w:gridCol w:w="1555"/>
        <w:gridCol w:w="1559"/>
        <w:gridCol w:w="1559"/>
      </w:tblGrid>
      <w:tr w:rsidR="00937092" w:rsidRPr="005908F0" w14:paraId="74CA1CE4" w14:textId="77777777" w:rsidTr="00937092">
        <w:tc>
          <w:tcPr>
            <w:tcW w:w="1555" w:type="dxa"/>
          </w:tcPr>
          <w:p w14:paraId="2820A6D2" w14:textId="77777777" w:rsidR="00937092" w:rsidRPr="00937092" w:rsidRDefault="00937092" w:rsidP="00EF15C0">
            <w:pPr>
              <w:pStyle w:val="Tabla"/>
              <w:rPr>
                <w:b/>
                <w:bCs/>
              </w:rPr>
            </w:pPr>
            <w:r w:rsidRPr="00937092">
              <w:rPr>
                <w:b/>
                <w:bCs/>
              </w:rPr>
              <w:t>Etiqueta</w:t>
            </w:r>
          </w:p>
        </w:tc>
        <w:tc>
          <w:tcPr>
            <w:tcW w:w="1559" w:type="dxa"/>
          </w:tcPr>
          <w:p w14:paraId="07AC83F5" w14:textId="1416E255" w:rsidR="00937092" w:rsidRPr="005908F0" w:rsidRDefault="00937092" w:rsidP="00EF15C0">
            <w:pPr>
              <w:pStyle w:val="Tabla"/>
            </w:pPr>
            <w:r>
              <w:t>Copiar formato</w:t>
            </w:r>
          </w:p>
        </w:tc>
        <w:tc>
          <w:tcPr>
            <w:tcW w:w="1559" w:type="dxa"/>
            <w:vMerge w:val="restart"/>
          </w:tcPr>
          <w:p w14:paraId="004F144A" w14:textId="58437000" w:rsidR="00937092" w:rsidRPr="005908F0" w:rsidRDefault="00937092" w:rsidP="00EF15C0">
            <w:pPr>
              <w:pStyle w:val="Tabla"/>
            </w:pPr>
            <w:r w:rsidRPr="00937092">
              <w:rPr>
                <w:noProof/>
              </w:rPr>
              <w:drawing>
                <wp:inline distT="0" distB="0" distL="0" distR="0" wp14:anchorId="2E2C9F1F" wp14:editId="00E12A0E">
                  <wp:extent cx="485843" cy="695422"/>
                  <wp:effectExtent l="0" t="0" r="9525" b="9525"/>
                  <wp:docPr id="4850345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5034594" name=""/>
                          <pic:cNvPicPr/>
                        </pic:nvPicPr>
                        <pic:blipFill>
                          <a:blip r:embed="rId11"/>
                          <a:stretch>
                            <a:fillRect/>
                          </a:stretch>
                        </pic:blipFill>
                        <pic:spPr>
                          <a:xfrm>
                            <a:off x="0" y="0"/>
                            <a:ext cx="485843" cy="695422"/>
                          </a:xfrm>
                          <a:prstGeom prst="rect">
                            <a:avLst/>
                          </a:prstGeom>
                        </pic:spPr>
                      </pic:pic>
                    </a:graphicData>
                  </a:graphic>
                </wp:inline>
              </w:drawing>
            </w:r>
          </w:p>
        </w:tc>
      </w:tr>
      <w:tr w:rsidR="00937092" w:rsidRPr="005908F0" w14:paraId="1943AC67" w14:textId="77777777" w:rsidTr="00937092">
        <w:tc>
          <w:tcPr>
            <w:tcW w:w="1555" w:type="dxa"/>
          </w:tcPr>
          <w:p w14:paraId="08C35802" w14:textId="77777777" w:rsidR="00937092" w:rsidRPr="00937092" w:rsidRDefault="00937092" w:rsidP="00EF15C0">
            <w:pPr>
              <w:pStyle w:val="Tabla"/>
              <w:rPr>
                <w:b/>
                <w:bCs/>
              </w:rPr>
            </w:pPr>
            <w:r w:rsidRPr="00937092">
              <w:rPr>
                <w:b/>
                <w:bCs/>
              </w:rPr>
              <w:t>Tipo de Control</w:t>
            </w:r>
          </w:p>
        </w:tc>
        <w:tc>
          <w:tcPr>
            <w:tcW w:w="1559" w:type="dxa"/>
          </w:tcPr>
          <w:p w14:paraId="49140C48" w14:textId="685A6A09" w:rsidR="00937092" w:rsidRPr="005908F0" w:rsidRDefault="00937092" w:rsidP="00EF15C0">
            <w:pPr>
              <w:pStyle w:val="Tabla"/>
            </w:pPr>
            <w:r>
              <w:t>control</w:t>
            </w:r>
          </w:p>
        </w:tc>
        <w:tc>
          <w:tcPr>
            <w:tcW w:w="1559" w:type="dxa"/>
            <w:vMerge/>
          </w:tcPr>
          <w:p w14:paraId="212811E8" w14:textId="77777777" w:rsidR="00937092" w:rsidRPr="005908F0" w:rsidRDefault="00937092" w:rsidP="00EF15C0">
            <w:pPr>
              <w:pStyle w:val="Tabla"/>
            </w:pPr>
          </w:p>
        </w:tc>
      </w:tr>
    </w:tbl>
    <w:p w14:paraId="29A0A244" w14:textId="77777777" w:rsidR="000D2B32" w:rsidRPr="00DA5E93" w:rsidRDefault="000D2B32" w:rsidP="000D2B32">
      <w:pPr>
        <w:ind w:left="1410" w:hanging="1410"/>
        <w:rPr>
          <w:b/>
          <w:bCs/>
        </w:rPr>
      </w:pPr>
      <w:r w:rsidRPr="00DA5E93">
        <w:rPr>
          <w:b/>
          <w:bCs/>
        </w:rPr>
        <w:t>Descripcion</w:t>
      </w:r>
      <w:r w:rsidRPr="00DA5E93">
        <w:rPr>
          <w:b/>
          <w:bCs/>
        </w:rPr>
        <w:tab/>
      </w:r>
    </w:p>
    <w:p w14:paraId="7B784311" w14:textId="77777777" w:rsidR="000D2B32" w:rsidRDefault="000D2B32" w:rsidP="000D2B32">
      <w:r>
        <w:t>Es uno de los comandos más prácticos de Office, diseñado para replicar la apariencia de una celda en otras sin alterar su contenido (el texto o los números).</w:t>
      </w:r>
    </w:p>
    <w:p w14:paraId="10A21EEB" w14:textId="3BD1E5B6" w:rsidR="000D2B32" w:rsidRPr="000D2B32" w:rsidRDefault="000D2B32" w:rsidP="000D2B32">
      <w:pPr>
        <w:rPr>
          <w:b/>
          <w:bCs/>
        </w:rPr>
      </w:pPr>
      <w:r w:rsidRPr="000D2B32">
        <w:rPr>
          <w:b/>
          <w:bCs/>
        </w:rPr>
        <w:t>Función</w:t>
      </w:r>
    </w:p>
    <w:p w14:paraId="7E4D2A83" w14:textId="023043B5" w:rsidR="000D2B32" w:rsidRDefault="000D2B32" w:rsidP="000D2B32">
      <w:r>
        <w:t>Copia todo el formato de la celda seleccionada (color de relleno, tipo de fuente, bordes, formato de número y alineación) y permite "pintarlo" sobre otras celdas.</w:t>
      </w:r>
    </w:p>
    <w:p w14:paraId="7164D5EE" w14:textId="34A3924C" w:rsidR="000D2B32" w:rsidRDefault="000D2B32" w:rsidP="000D2B32">
      <w:r>
        <w:t>Ubicación: Pestaña Inicio, grupo Portapapeles (icono de la brocha).</w:t>
      </w:r>
    </w:p>
    <w:p w14:paraId="446FEC7E" w14:textId="77777777" w:rsidR="000D2B32" w:rsidRPr="000D2B32" w:rsidRDefault="000D2B32" w:rsidP="000D2B32">
      <w:pPr>
        <w:rPr>
          <w:b/>
          <w:bCs/>
        </w:rPr>
      </w:pPr>
      <w:r w:rsidRPr="000D2B32">
        <w:rPr>
          <w:b/>
          <w:bCs/>
        </w:rPr>
        <w:t>Comportamiento especial:</w:t>
      </w:r>
    </w:p>
    <w:p w14:paraId="14D0804F" w14:textId="77777777" w:rsidR="000D2B32" w:rsidRDefault="000D2B32" w:rsidP="000D2B32">
      <w:r>
        <w:t>Un solo clic: Activa la brocha para una única aplicación. Tras hacer clic en el destino, la herramienta se desactiva.</w:t>
      </w:r>
    </w:p>
    <w:p w14:paraId="1DD704B5" w14:textId="77777777" w:rsidR="000D2B32" w:rsidRDefault="000D2B32" w:rsidP="000D2B32">
      <w:r>
        <w:t>Doble clic: Bloquea la herramienta, permitiéndote "pintar" el formato en múltiples celdas o rangos de forma consecutiva hasta que presiones la tecla Esc.</w:t>
      </w:r>
    </w:p>
    <w:p w14:paraId="56CE7481" w14:textId="2A7B0512" w:rsidR="00042E63" w:rsidRDefault="00042E63" w:rsidP="00042E63">
      <w:r>
        <w:t>Ubicación: Pestaña Inicio, grupo Portapapeles (es el botón que tiene una brocha).</w:t>
      </w:r>
    </w:p>
    <w:p w14:paraId="6199DE62" w14:textId="77777777" w:rsidR="00937092" w:rsidRDefault="00937092" w:rsidP="00042E63"/>
    <w:p w14:paraId="210FD31A" w14:textId="566BFE66" w:rsidR="002D5248" w:rsidRDefault="002D5248" w:rsidP="000D2B32">
      <w:pPr>
        <w:pStyle w:val="Ttulo4"/>
      </w:pPr>
      <w:bookmarkStart w:id="7" w:name="_Toc226909636"/>
      <w:r>
        <w:lastRenderedPageBreak/>
        <w:t>ShowClipboard</w:t>
      </w:r>
      <w:bookmarkEnd w:id="7"/>
    </w:p>
    <w:tbl>
      <w:tblPr>
        <w:tblStyle w:val="Tablaconcuadrcula"/>
        <w:tblW w:w="0" w:type="auto"/>
        <w:tblLook w:val="04A0" w:firstRow="1" w:lastRow="0" w:firstColumn="1" w:lastColumn="0" w:noHBand="0" w:noVBand="1"/>
      </w:tblPr>
      <w:tblGrid>
        <w:gridCol w:w="1555"/>
        <w:gridCol w:w="3260"/>
        <w:gridCol w:w="2126"/>
      </w:tblGrid>
      <w:tr w:rsidR="00937092" w:rsidRPr="005908F0" w14:paraId="2BD25B6E" w14:textId="77777777" w:rsidTr="00DC3C45">
        <w:tc>
          <w:tcPr>
            <w:tcW w:w="1555" w:type="dxa"/>
          </w:tcPr>
          <w:p w14:paraId="29C6A251" w14:textId="77777777" w:rsidR="00937092" w:rsidRPr="00937092" w:rsidRDefault="00937092" w:rsidP="00EF15C0">
            <w:pPr>
              <w:pStyle w:val="Tabla"/>
              <w:rPr>
                <w:b/>
                <w:bCs/>
              </w:rPr>
            </w:pPr>
            <w:r w:rsidRPr="00937092">
              <w:rPr>
                <w:b/>
                <w:bCs/>
              </w:rPr>
              <w:t>Etiqueta</w:t>
            </w:r>
          </w:p>
        </w:tc>
        <w:tc>
          <w:tcPr>
            <w:tcW w:w="3260" w:type="dxa"/>
          </w:tcPr>
          <w:p w14:paraId="444DC6B5" w14:textId="4F6C5914" w:rsidR="00937092" w:rsidRPr="005908F0" w:rsidRDefault="00DC3C45" w:rsidP="00EF15C0">
            <w:pPr>
              <w:pStyle w:val="Tabla"/>
            </w:pPr>
            <w:r>
              <w:t>Portapapeles de Office (boton de la esquina inferior derecha del grupo)</w:t>
            </w:r>
          </w:p>
        </w:tc>
        <w:tc>
          <w:tcPr>
            <w:tcW w:w="2126" w:type="dxa"/>
            <w:vMerge w:val="restart"/>
          </w:tcPr>
          <w:p w14:paraId="76CCD9F4" w14:textId="51859C4E" w:rsidR="00937092" w:rsidRPr="005908F0" w:rsidRDefault="00DC3C45" w:rsidP="00EF15C0">
            <w:pPr>
              <w:pStyle w:val="Tabla"/>
            </w:pPr>
            <w:r w:rsidRPr="00DC3C45">
              <w:rPr>
                <w:noProof/>
              </w:rPr>
              <w:drawing>
                <wp:inline distT="0" distB="0" distL="0" distR="0" wp14:anchorId="0DCA3BDF" wp14:editId="2267A431">
                  <wp:extent cx="714475" cy="714475"/>
                  <wp:effectExtent l="0" t="0" r="9525" b="9525"/>
                  <wp:docPr id="21013850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385069" name=""/>
                          <pic:cNvPicPr/>
                        </pic:nvPicPr>
                        <pic:blipFill>
                          <a:blip r:embed="rId12"/>
                          <a:stretch>
                            <a:fillRect/>
                          </a:stretch>
                        </pic:blipFill>
                        <pic:spPr>
                          <a:xfrm>
                            <a:off x="0" y="0"/>
                            <a:ext cx="714475" cy="714475"/>
                          </a:xfrm>
                          <a:prstGeom prst="rect">
                            <a:avLst/>
                          </a:prstGeom>
                        </pic:spPr>
                      </pic:pic>
                    </a:graphicData>
                  </a:graphic>
                </wp:inline>
              </w:drawing>
            </w:r>
          </w:p>
        </w:tc>
      </w:tr>
      <w:tr w:rsidR="00937092" w:rsidRPr="005908F0" w14:paraId="5BBE6BC0" w14:textId="77777777" w:rsidTr="00DC3C45">
        <w:tc>
          <w:tcPr>
            <w:tcW w:w="1555" w:type="dxa"/>
          </w:tcPr>
          <w:p w14:paraId="400A531E" w14:textId="77777777" w:rsidR="00937092" w:rsidRPr="00937092" w:rsidRDefault="00937092" w:rsidP="00EF15C0">
            <w:pPr>
              <w:pStyle w:val="Tabla"/>
              <w:rPr>
                <w:b/>
                <w:bCs/>
              </w:rPr>
            </w:pPr>
            <w:r w:rsidRPr="00937092">
              <w:rPr>
                <w:b/>
                <w:bCs/>
              </w:rPr>
              <w:t>Tipo de Control</w:t>
            </w:r>
          </w:p>
        </w:tc>
        <w:tc>
          <w:tcPr>
            <w:tcW w:w="3260" w:type="dxa"/>
          </w:tcPr>
          <w:p w14:paraId="67237CAA" w14:textId="4B3C3BD7" w:rsidR="00937092" w:rsidRPr="005908F0" w:rsidRDefault="00DC3C45" w:rsidP="00EF15C0">
            <w:pPr>
              <w:pStyle w:val="Tabla"/>
            </w:pPr>
            <w:r>
              <w:t>Button</w:t>
            </w:r>
          </w:p>
        </w:tc>
        <w:tc>
          <w:tcPr>
            <w:tcW w:w="2126" w:type="dxa"/>
            <w:vMerge/>
          </w:tcPr>
          <w:p w14:paraId="57726CA2" w14:textId="77777777" w:rsidR="00937092" w:rsidRPr="005908F0" w:rsidRDefault="00937092" w:rsidP="00EF15C0">
            <w:pPr>
              <w:pStyle w:val="Tabla"/>
            </w:pPr>
          </w:p>
        </w:tc>
      </w:tr>
    </w:tbl>
    <w:p w14:paraId="07F837CC" w14:textId="77777777" w:rsidR="000D2B32" w:rsidRPr="00DA5E93" w:rsidRDefault="000D2B32" w:rsidP="000D2B32">
      <w:pPr>
        <w:ind w:left="1410" w:hanging="1410"/>
        <w:rPr>
          <w:b/>
          <w:bCs/>
        </w:rPr>
      </w:pPr>
      <w:r w:rsidRPr="00DA5E93">
        <w:rPr>
          <w:b/>
          <w:bCs/>
        </w:rPr>
        <w:t>Descripcion</w:t>
      </w:r>
      <w:r w:rsidRPr="00DA5E93">
        <w:rPr>
          <w:b/>
          <w:bCs/>
        </w:rPr>
        <w:tab/>
      </w:r>
    </w:p>
    <w:p w14:paraId="57F9EFD5" w14:textId="55E2C14B" w:rsidR="00952C38" w:rsidRDefault="00952C38" w:rsidP="00952C38">
      <w:r>
        <w:t>Este boton funciona como un disparador para abrir una herramienta lateral que gestiona múltiples elementos copiados.</w:t>
      </w:r>
    </w:p>
    <w:p w14:paraId="2B9F9374" w14:textId="77777777" w:rsidR="00952C38" w:rsidRPr="00952C38" w:rsidRDefault="00952C38" w:rsidP="00952C38">
      <w:pPr>
        <w:rPr>
          <w:b/>
          <w:bCs/>
        </w:rPr>
      </w:pPr>
      <w:r w:rsidRPr="00952C38">
        <w:rPr>
          <w:b/>
          <w:bCs/>
        </w:rPr>
        <w:t xml:space="preserve">Función: </w:t>
      </w:r>
    </w:p>
    <w:p w14:paraId="63EC56B3" w14:textId="59DDC370" w:rsidR="00952C38" w:rsidRDefault="00952C38" w:rsidP="00952C38">
      <w:r>
        <w:t>Abre el panel lateral del Portapapeles de Office, donde se guardan hasta los últimos 24 elementos que hayas cortado o copiado (textos, imágenes, rangos de celdas).</w:t>
      </w:r>
    </w:p>
    <w:p w14:paraId="7CC70FF4" w14:textId="23E894F8" w:rsidR="00952C38" w:rsidRDefault="00952C38" w:rsidP="00952C38">
      <w:r>
        <w:t>Ubicación: Pestaña Inicio, grupo Portapapeles (es la pequeña flecha diagonal en la esquina inferior derecha del grupo).</w:t>
      </w:r>
    </w:p>
    <w:p w14:paraId="75319B21" w14:textId="77777777" w:rsidR="00952C38" w:rsidRDefault="00952C38" w:rsidP="00952C38">
      <w:r>
        <w:t>Este panel permite al usuario:</w:t>
      </w:r>
    </w:p>
    <w:p w14:paraId="0B193641" w14:textId="77777777" w:rsidR="00952C38" w:rsidRDefault="00952C38">
      <w:pPr>
        <w:numPr>
          <w:ilvl w:val="0"/>
          <w:numId w:val="6"/>
        </w:numPr>
        <w:ind w:left="283" w:hanging="283"/>
      </w:pPr>
      <w:r>
        <w:t>Ver una lista de todo lo copiado recientemente.</w:t>
      </w:r>
    </w:p>
    <w:p w14:paraId="6143196D" w14:textId="77777777" w:rsidR="00952C38" w:rsidRDefault="00952C38">
      <w:pPr>
        <w:numPr>
          <w:ilvl w:val="0"/>
          <w:numId w:val="6"/>
        </w:numPr>
        <w:ind w:left="283" w:hanging="283"/>
      </w:pPr>
      <w:r>
        <w:t>Pegar elementos específicos haciendo clic en ellos, sin importar el orden en que se copiaron.</w:t>
      </w:r>
    </w:p>
    <w:p w14:paraId="6633652E" w14:textId="77777777" w:rsidR="00952C38" w:rsidRDefault="00952C38">
      <w:pPr>
        <w:numPr>
          <w:ilvl w:val="0"/>
          <w:numId w:val="6"/>
        </w:numPr>
        <w:ind w:left="283" w:hanging="283"/>
      </w:pPr>
      <w:r>
        <w:t>Pegar todo a la vez o Borrar todo el historial del portapapeles.</w:t>
      </w:r>
    </w:p>
    <w:p w14:paraId="0B2D54B9" w14:textId="02DE7980" w:rsidR="00DC05BB" w:rsidRDefault="00DC05BB" w:rsidP="00DC05BB">
      <w:pPr>
        <w:pStyle w:val="Tabla"/>
        <w:shd w:val="clear" w:color="auto" w:fill="CCFFFF"/>
        <w:tabs>
          <w:tab w:val="left" w:pos="3652"/>
          <w:tab w:val="left" w:pos="4928"/>
          <w:tab w:val="left" w:pos="9178"/>
        </w:tabs>
      </w:pPr>
      <w:r>
        <w:t xml:space="preserve">Ver Grupo </w:t>
      </w:r>
      <w:r w:rsidR="002F19ED">
        <w:t>Botones</w:t>
      </w:r>
      <w:r>
        <w:t xml:space="preserve"> del fichero Celdas-1.xlsx en la carpeta E-Excel/BOT que acompaña a este documento. </w:t>
      </w:r>
    </w:p>
    <w:p w14:paraId="6A009E6A" w14:textId="3DB05D06" w:rsidR="00CC78E3" w:rsidRDefault="00CC78E3" w:rsidP="00CC78E3">
      <w:pPr>
        <w:pStyle w:val="Ttulo4"/>
      </w:pPr>
      <w:bookmarkStart w:id="8" w:name="_Toc226909637"/>
      <w:r w:rsidRPr="00CC78E3">
        <w:t>CopyAsPicture</w:t>
      </w:r>
      <w:bookmarkEnd w:id="8"/>
    </w:p>
    <w:tbl>
      <w:tblPr>
        <w:tblStyle w:val="Tablaconcuadrcula"/>
        <w:tblW w:w="0" w:type="auto"/>
        <w:tblLook w:val="04A0" w:firstRow="1" w:lastRow="0" w:firstColumn="1" w:lastColumn="0" w:noHBand="0" w:noVBand="1"/>
      </w:tblPr>
      <w:tblGrid>
        <w:gridCol w:w="1555"/>
        <w:gridCol w:w="2126"/>
        <w:gridCol w:w="1417"/>
      </w:tblGrid>
      <w:tr w:rsidR="00937092" w:rsidRPr="005908F0" w14:paraId="6858241E" w14:textId="77777777" w:rsidTr="00DC3C45">
        <w:tc>
          <w:tcPr>
            <w:tcW w:w="1555" w:type="dxa"/>
          </w:tcPr>
          <w:p w14:paraId="39190BE2" w14:textId="77777777" w:rsidR="00937092" w:rsidRPr="005908F0" w:rsidRDefault="00937092" w:rsidP="00EF15C0">
            <w:pPr>
              <w:pStyle w:val="Tabla"/>
            </w:pPr>
            <w:r w:rsidRPr="005908F0">
              <w:t>Etiqueta</w:t>
            </w:r>
          </w:p>
        </w:tc>
        <w:tc>
          <w:tcPr>
            <w:tcW w:w="2126" w:type="dxa"/>
          </w:tcPr>
          <w:p w14:paraId="10E9A9E8" w14:textId="5F85E02F" w:rsidR="00937092" w:rsidRPr="005908F0" w:rsidRDefault="00DC3C45" w:rsidP="00EF15C0">
            <w:pPr>
              <w:pStyle w:val="Tabla"/>
            </w:pPr>
            <w:r>
              <w:t>Copiar como imagen</w:t>
            </w:r>
          </w:p>
        </w:tc>
        <w:tc>
          <w:tcPr>
            <w:tcW w:w="1417" w:type="dxa"/>
            <w:vMerge w:val="restart"/>
          </w:tcPr>
          <w:p w14:paraId="6F27E3B9" w14:textId="2DD52337" w:rsidR="00937092" w:rsidRPr="005908F0" w:rsidRDefault="00DC3C45" w:rsidP="00EF15C0">
            <w:pPr>
              <w:pStyle w:val="Tabla"/>
            </w:pPr>
            <w:r w:rsidRPr="00DC3C45">
              <w:rPr>
                <w:noProof/>
              </w:rPr>
              <w:drawing>
                <wp:inline distT="0" distB="0" distL="0" distR="0" wp14:anchorId="64B4CDD8" wp14:editId="0749C1A5">
                  <wp:extent cx="724001" cy="704948"/>
                  <wp:effectExtent l="0" t="0" r="0" b="0"/>
                  <wp:docPr id="17920809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080967" name=""/>
                          <pic:cNvPicPr/>
                        </pic:nvPicPr>
                        <pic:blipFill>
                          <a:blip r:embed="rId13"/>
                          <a:stretch>
                            <a:fillRect/>
                          </a:stretch>
                        </pic:blipFill>
                        <pic:spPr>
                          <a:xfrm>
                            <a:off x="0" y="0"/>
                            <a:ext cx="724001" cy="704948"/>
                          </a:xfrm>
                          <a:prstGeom prst="rect">
                            <a:avLst/>
                          </a:prstGeom>
                        </pic:spPr>
                      </pic:pic>
                    </a:graphicData>
                  </a:graphic>
                </wp:inline>
              </w:drawing>
            </w:r>
          </w:p>
        </w:tc>
      </w:tr>
      <w:tr w:rsidR="00937092" w:rsidRPr="005908F0" w14:paraId="29B06B1C" w14:textId="77777777" w:rsidTr="00DC3C45">
        <w:tc>
          <w:tcPr>
            <w:tcW w:w="1555" w:type="dxa"/>
          </w:tcPr>
          <w:p w14:paraId="186E931A" w14:textId="77777777" w:rsidR="00937092" w:rsidRPr="005908F0" w:rsidRDefault="00937092" w:rsidP="00EF15C0">
            <w:pPr>
              <w:pStyle w:val="Tabla"/>
            </w:pPr>
            <w:r w:rsidRPr="005908F0">
              <w:t>Tipo de Control</w:t>
            </w:r>
          </w:p>
        </w:tc>
        <w:tc>
          <w:tcPr>
            <w:tcW w:w="2126" w:type="dxa"/>
          </w:tcPr>
          <w:p w14:paraId="650E1E1D" w14:textId="06EF2D8E" w:rsidR="00937092" w:rsidRPr="005908F0" w:rsidRDefault="00DC3C45" w:rsidP="00EF15C0">
            <w:pPr>
              <w:pStyle w:val="Tabla"/>
            </w:pPr>
            <w:r>
              <w:t>Button</w:t>
            </w:r>
          </w:p>
        </w:tc>
        <w:tc>
          <w:tcPr>
            <w:tcW w:w="1417" w:type="dxa"/>
            <w:vMerge/>
          </w:tcPr>
          <w:p w14:paraId="69A63E49" w14:textId="77777777" w:rsidR="00937092" w:rsidRPr="005908F0" w:rsidRDefault="00937092" w:rsidP="00EF15C0">
            <w:pPr>
              <w:pStyle w:val="Tabla"/>
            </w:pPr>
          </w:p>
        </w:tc>
      </w:tr>
    </w:tbl>
    <w:p w14:paraId="0489F1BD" w14:textId="77777777" w:rsidR="00CC78E3" w:rsidRPr="00DA5E93" w:rsidRDefault="00CC78E3" w:rsidP="00CC78E3">
      <w:pPr>
        <w:ind w:left="1410" w:hanging="1410"/>
        <w:rPr>
          <w:b/>
          <w:bCs/>
        </w:rPr>
      </w:pPr>
      <w:r w:rsidRPr="00DA5E93">
        <w:rPr>
          <w:b/>
          <w:bCs/>
        </w:rPr>
        <w:t>Descripcion</w:t>
      </w:r>
      <w:r w:rsidRPr="00DA5E93">
        <w:rPr>
          <w:b/>
          <w:bCs/>
        </w:rPr>
        <w:tab/>
      </w:r>
    </w:p>
    <w:p w14:paraId="1691B12A" w14:textId="4B28E336" w:rsidR="00CC78E3" w:rsidRDefault="00CC78E3" w:rsidP="00CC78E3">
      <w:r>
        <w:t>Su objetivo principal es convertir un rango de celdas o un objeto seleccionado en una imagen gráfica (un "dibujo") que se guarda en el portapapeles.</w:t>
      </w:r>
    </w:p>
    <w:p w14:paraId="6E4666A2" w14:textId="77777777" w:rsidR="00CC78E3" w:rsidRDefault="00CC78E3" w:rsidP="00CC78E3">
      <w:r>
        <w:t>Al ejecutar este comando (ya sea mediante el Ribbon o vía VBA), Excel abre un cuadro de diálogo con las siguientes opciones:</w:t>
      </w:r>
    </w:p>
    <w:p w14:paraId="1DDC458C" w14:textId="77777777" w:rsidR="00CC78E3" w:rsidRDefault="00CC78E3">
      <w:pPr>
        <w:numPr>
          <w:ilvl w:val="0"/>
          <w:numId w:val="7"/>
        </w:numPr>
        <w:ind w:left="283" w:hanging="283"/>
      </w:pPr>
      <w:r>
        <w:t>Apariencia:</w:t>
      </w:r>
    </w:p>
    <w:p w14:paraId="2664C688" w14:textId="77777777" w:rsidR="00CC78E3" w:rsidRDefault="00CC78E3">
      <w:pPr>
        <w:numPr>
          <w:ilvl w:val="0"/>
          <w:numId w:val="8"/>
        </w:numPr>
        <w:ind w:left="567" w:hanging="283"/>
      </w:pPr>
      <w:r>
        <w:t>Como en pantalla: Copia la selección exactamente como la ves (incluyendo líneas de cuadrícula si están visibles).</w:t>
      </w:r>
    </w:p>
    <w:p w14:paraId="03210B81" w14:textId="77777777" w:rsidR="00CC78E3" w:rsidRDefault="00CC78E3">
      <w:pPr>
        <w:numPr>
          <w:ilvl w:val="0"/>
          <w:numId w:val="8"/>
        </w:numPr>
        <w:ind w:left="567" w:hanging="283"/>
      </w:pPr>
      <w:r>
        <w:t>Como al imprimir: Optimiza la imagen para que se vea como si fuera a salir de una impresora (usualmente más limpia).</w:t>
      </w:r>
    </w:p>
    <w:p w14:paraId="25C2FAE7" w14:textId="77777777" w:rsidR="00CC78E3" w:rsidRDefault="00CC78E3">
      <w:pPr>
        <w:numPr>
          <w:ilvl w:val="0"/>
          <w:numId w:val="7"/>
        </w:numPr>
        <w:ind w:left="283" w:hanging="283"/>
      </w:pPr>
      <w:r>
        <w:t>Formato:</w:t>
      </w:r>
    </w:p>
    <w:p w14:paraId="44203BBF" w14:textId="77777777" w:rsidR="00CC78E3" w:rsidRDefault="00CC78E3">
      <w:pPr>
        <w:numPr>
          <w:ilvl w:val="0"/>
          <w:numId w:val="8"/>
        </w:numPr>
        <w:ind w:left="567" w:hanging="283"/>
      </w:pPr>
      <w:r>
        <w:t>Imagen (Mapa de bits/Bitmap): Crea una imagen de píxeles fija (formato .png/.bmp interno).</w:t>
      </w:r>
    </w:p>
    <w:p w14:paraId="23A0F856" w14:textId="77777777" w:rsidR="00CC78E3" w:rsidRDefault="00CC78E3">
      <w:pPr>
        <w:numPr>
          <w:ilvl w:val="0"/>
          <w:numId w:val="8"/>
        </w:numPr>
        <w:ind w:left="567" w:hanging="283"/>
      </w:pPr>
      <w:r>
        <w:t>Imagen (Metaarchivo mejorado/Vectores): Crea una imagen que no pierde calidad al cambiarle el tamaño (ideal para documentos de Word o PowerPoint).</w:t>
      </w:r>
    </w:p>
    <w:p w14:paraId="1AC20B3E" w14:textId="4F698DFF" w:rsidR="00042E63" w:rsidRDefault="00042E63" w:rsidP="00042E63">
      <w:r>
        <w:t>Ubicación: Pestaña Inicio, grupo Portapapeles, en el menu desplegable Copiar.</w:t>
      </w:r>
    </w:p>
    <w:p w14:paraId="7163CEEF" w14:textId="77777777" w:rsidR="00CC78E3" w:rsidRPr="00CC78E3" w:rsidRDefault="00CC78E3" w:rsidP="00CC78E3">
      <w:pPr>
        <w:rPr>
          <w:b/>
          <w:bCs/>
        </w:rPr>
      </w:pPr>
      <w:r w:rsidRPr="00CC78E3">
        <w:rPr>
          <w:b/>
          <w:bCs/>
        </w:rPr>
        <w:t>¿Para qué se usa comúnmente?</w:t>
      </w:r>
    </w:p>
    <w:p w14:paraId="1D06A2E8" w14:textId="77777777" w:rsidR="00CC78E3" w:rsidRDefault="00CC78E3">
      <w:pPr>
        <w:numPr>
          <w:ilvl w:val="0"/>
          <w:numId w:val="9"/>
        </w:numPr>
        <w:ind w:left="283" w:hanging="283"/>
      </w:pPr>
      <w:r>
        <w:t>Reportes estáticos: Para pegar tablas de Excel en correos de Outlook o presentaciones de PowerPoint sin que se mueva el formato.</w:t>
      </w:r>
    </w:p>
    <w:p w14:paraId="22A47054" w14:textId="77777777" w:rsidR="00CC78E3" w:rsidRDefault="00CC78E3">
      <w:pPr>
        <w:numPr>
          <w:ilvl w:val="0"/>
          <w:numId w:val="9"/>
        </w:numPr>
        <w:ind w:left="283" w:hanging="283"/>
      </w:pPr>
      <w:r>
        <w:t>Evitar fórmulas: Para enviar datos a alguien sin que pueda ver las fórmulas originales o modificar los valores.</w:t>
      </w:r>
    </w:p>
    <w:p w14:paraId="4BC508C9" w14:textId="19761C63" w:rsidR="00CC78E3" w:rsidRDefault="00CC78E3">
      <w:pPr>
        <w:numPr>
          <w:ilvl w:val="0"/>
          <w:numId w:val="9"/>
        </w:numPr>
        <w:ind w:left="283" w:hanging="283"/>
      </w:pPr>
      <w:r>
        <w:lastRenderedPageBreak/>
        <w:t>Dashboarding: Para crear "vistas" de datos que se pueden rotar o redimensionar como cualquier otra imagen.</w:t>
      </w:r>
    </w:p>
    <w:p w14:paraId="451A1428" w14:textId="76907C99" w:rsidR="00CC78E3" w:rsidRDefault="00CC78E3" w:rsidP="00CC78E3">
      <w:pPr>
        <w:pStyle w:val="Ttulo4"/>
      </w:pPr>
      <w:bookmarkStart w:id="9" w:name="_Toc226909638"/>
      <w:r w:rsidRPr="00CC78E3">
        <w:t>Copy</w:t>
      </w:r>
      <w:bookmarkEnd w:id="9"/>
    </w:p>
    <w:tbl>
      <w:tblPr>
        <w:tblStyle w:val="Tablaconcuadrcula"/>
        <w:tblW w:w="0" w:type="auto"/>
        <w:tblLook w:val="04A0" w:firstRow="1" w:lastRow="0" w:firstColumn="1" w:lastColumn="0" w:noHBand="0" w:noVBand="1"/>
      </w:tblPr>
      <w:tblGrid>
        <w:gridCol w:w="1555"/>
        <w:gridCol w:w="1275"/>
        <w:gridCol w:w="1843"/>
      </w:tblGrid>
      <w:tr w:rsidR="00937092" w:rsidRPr="005908F0" w14:paraId="5BCAF8ED" w14:textId="77777777" w:rsidTr="00EF15C0">
        <w:tc>
          <w:tcPr>
            <w:tcW w:w="1555" w:type="dxa"/>
          </w:tcPr>
          <w:p w14:paraId="1D5D828A" w14:textId="77777777" w:rsidR="00937092" w:rsidRPr="005908F0" w:rsidRDefault="00937092" w:rsidP="00EF15C0">
            <w:pPr>
              <w:pStyle w:val="Tabla"/>
            </w:pPr>
            <w:r w:rsidRPr="005908F0">
              <w:t>Etiqueta</w:t>
            </w:r>
          </w:p>
        </w:tc>
        <w:tc>
          <w:tcPr>
            <w:tcW w:w="1275" w:type="dxa"/>
          </w:tcPr>
          <w:p w14:paraId="2765AA4C" w14:textId="57292C4C" w:rsidR="00937092" w:rsidRPr="005908F0" w:rsidRDefault="00DC3C45" w:rsidP="00EF15C0">
            <w:pPr>
              <w:pStyle w:val="Tabla"/>
            </w:pPr>
            <w:r>
              <w:t>Copiar</w:t>
            </w:r>
          </w:p>
        </w:tc>
        <w:tc>
          <w:tcPr>
            <w:tcW w:w="1843" w:type="dxa"/>
            <w:vMerge w:val="restart"/>
          </w:tcPr>
          <w:p w14:paraId="0242E800" w14:textId="4956D21B" w:rsidR="00937092" w:rsidRPr="005908F0" w:rsidRDefault="00DC3C45" w:rsidP="00EF15C0">
            <w:pPr>
              <w:pStyle w:val="Tabla"/>
            </w:pPr>
            <w:r w:rsidRPr="00DC3C45">
              <w:rPr>
                <w:noProof/>
              </w:rPr>
              <w:drawing>
                <wp:inline distT="0" distB="0" distL="0" distR="0" wp14:anchorId="22C744A1" wp14:editId="51A0A0C4">
                  <wp:extent cx="457264" cy="533474"/>
                  <wp:effectExtent l="0" t="0" r="0" b="0"/>
                  <wp:docPr id="13914269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426998" name=""/>
                          <pic:cNvPicPr/>
                        </pic:nvPicPr>
                        <pic:blipFill>
                          <a:blip r:embed="rId14"/>
                          <a:stretch>
                            <a:fillRect/>
                          </a:stretch>
                        </pic:blipFill>
                        <pic:spPr>
                          <a:xfrm>
                            <a:off x="0" y="0"/>
                            <a:ext cx="457264" cy="533474"/>
                          </a:xfrm>
                          <a:prstGeom prst="rect">
                            <a:avLst/>
                          </a:prstGeom>
                        </pic:spPr>
                      </pic:pic>
                    </a:graphicData>
                  </a:graphic>
                </wp:inline>
              </w:drawing>
            </w:r>
          </w:p>
        </w:tc>
      </w:tr>
      <w:tr w:rsidR="00937092" w:rsidRPr="005908F0" w14:paraId="358E1530" w14:textId="77777777" w:rsidTr="00EF15C0">
        <w:tc>
          <w:tcPr>
            <w:tcW w:w="1555" w:type="dxa"/>
          </w:tcPr>
          <w:p w14:paraId="14BC8D65" w14:textId="77777777" w:rsidR="00937092" w:rsidRPr="005908F0" w:rsidRDefault="00937092" w:rsidP="00EF15C0">
            <w:pPr>
              <w:pStyle w:val="Tabla"/>
            </w:pPr>
            <w:r w:rsidRPr="005908F0">
              <w:t>Tipo de Control</w:t>
            </w:r>
          </w:p>
        </w:tc>
        <w:tc>
          <w:tcPr>
            <w:tcW w:w="1275" w:type="dxa"/>
          </w:tcPr>
          <w:p w14:paraId="20891863" w14:textId="047BE791" w:rsidR="00937092" w:rsidRPr="005908F0" w:rsidRDefault="00DC3C45" w:rsidP="00EF15C0">
            <w:pPr>
              <w:pStyle w:val="Tabla"/>
            </w:pPr>
            <w:r>
              <w:t>Button</w:t>
            </w:r>
          </w:p>
        </w:tc>
        <w:tc>
          <w:tcPr>
            <w:tcW w:w="1843" w:type="dxa"/>
            <w:vMerge/>
          </w:tcPr>
          <w:p w14:paraId="46794663" w14:textId="77777777" w:rsidR="00937092" w:rsidRPr="005908F0" w:rsidRDefault="00937092" w:rsidP="00EF15C0">
            <w:pPr>
              <w:pStyle w:val="Tabla"/>
            </w:pPr>
          </w:p>
        </w:tc>
      </w:tr>
    </w:tbl>
    <w:p w14:paraId="38A2C615" w14:textId="77777777" w:rsidR="00CC78E3" w:rsidRPr="00DA5E93" w:rsidRDefault="00CC78E3" w:rsidP="00CC78E3">
      <w:pPr>
        <w:ind w:left="1410" w:hanging="1410"/>
        <w:rPr>
          <w:b/>
          <w:bCs/>
        </w:rPr>
      </w:pPr>
      <w:r w:rsidRPr="00DA5E93">
        <w:rPr>
          <w:b/>
          <w:bCs/>
        </w:rPr>
        <w:t>Descripcion</w:t>
      </w:r>
      <w:r w:rsidRPr="00DA5E93">
        <w:rPr>
          <w:b/>
          <w:bCs/>
        </w:rPr>
        <w:tab/>
      </w:r>
    </w:p>
    <w:p w14:paraId="46F87DD3" w14:textId="5554F315" w:rsidR="00CC78E3" w:rsidRDefault="00CC78E3" w:rsidP="00CC78E3">
      <w:r>
        <w:t>Este boton ejecuta la función estándar de Copiar (la misma que activas con Ctrl + C). A diferencia de CopyAsPicture (que genera un archivo de imagen), el idMso Copy realiza las siguientes acciones técnicas:</w:t>
      </w:r>
    </w:p>
    <w:p w14:paraId="45FFD6DA" w14:textId="77777777" w:rsidR="00CC78E3" w:rsidRDefault="00CC78E3">
      <w:pPr>
        <w:numPr>
          <w:ilvl w:val="0"/>
          <w:numId w:val="10"/>
        </w:numPr>
        <w:ind w:left="283" w:hanging="283"/>
      </w:pPr>
      <w:r>
        <w:t>Copia datos crudos: Guarda en el portapapeles el contenido de las celdas, incluyendo fórmulas, valores, formatos y comentarios.</w:t>
      </w:r>
    </w:p>
    <w:p w14:paraId="02E242D0" w14:textId="77777777" w:rsidR="00CC78E3" w:rsidRDefault="00CC78E3">
      <w:pPr>
        <w:numPr>
          <w:ilvl w:val="0"/>
          <w:numId w:val="10"/>
        </w:numPr>
        <w:ind w:left="283" w:hanging="283"/>
      </w:pPr>
      <w:r>
        <w:t>Mantiene el vínculo: Permite que, al pegar en otra celda de Excel, se mantenga la relación lógica (referencias relativas o absolutas).</w:t>
      </w:r>
    </w:p>
    <w:p w14:paraId="3D29E254" w14:textId="77777777" w:rsidR="00CC78E3" w:rsidRDefault="00CC78E3">
      <w:pPr>
        <w:numPr>
          <w:ilvl w:val="0"/>
          <w:numId w:val="10"/>
        </w:numPr>
        <w:ind w:left="283" w:hanging="283"/>
      </w:pPr>
      <w:r>
        <w:t>Habilita el "Pegado Especial": Al usar este idMso, el portapapeles queda cargado con múltiples formatos (HTML, XML, Texto, etc.), permitiendo que luego decidas si quieres pegar solo valores, solo formatos o el contenido completo.</w:t>
      </w:r>
    </w:p>
    <w:p w14:paraId="0ADC9646" w14:textId="77777777" w:rsidR="00CC78E3" w:rsidRDefault="00CC78E3">
      <w:pPr>
        <w:numPr>
          <w:ilvl w:val="0"/>
          <w:numId w:val="10"/>
        </w:numPr>
        <w:ind w:left="283" w:hanging="283"/>
      </w:pPr>
      <w:r>
        <w:t>Efecto visual: Activa el borde de línea punteada animada ("hormigas marchantes") alrededor del rango seleccionado, indicando que la selección está lista para ser pegada.</w:t>
      </w:r>
    </w:p>
    <w:p w14:paraId="4B7DB92C" w14:textId="77777777" w:rsidR="00CC78E3" w:rsidRPr="00185697" w:rsidRDefault="00CC78E3" w:rsidP="00CC78E3">
      <w:pPr>
        <w:rPr>
          <w:b/>
          <w:bCs/>
        </w:rPr>
      </w:pPr>
      <w:r w:rsidRPr="00185697">
        <w:rPr>
          <w:b/>
          <w:bCs/>
        </w:rPr>
        <w:t>Diferencia clave con CopyAsPicture</w:t>
      </w:r>
    </w:p>
    <w:p w14:paraId="31359A3D" w14:textId="77777777" w:rsidR="00CC78E3" w:rsidRDefault="00CC78E3">
      <w:pPr>
        <w:numPr>
          <w:ilvl w:val="0"/>
          <w:numId w:val="11"/>
        </w:numPr>
        <w:ind w:left="283" w:hanging="283"/>
      </w:pPr>
      <w:r>
        <w:t>Copy: Copia datos vivos. Si los pegas en Excel, siguen siendo celdas editables.</w:t>
      </w:r>
    </w:p>
    <w:p w14:paraId="5735B2D6" w14:textId="706AD40C" w:rsidR="00CC78E3" w:rsidRDefault="00CC78E3">
      <w:pPr>
        <w:numPr>
          <w:ilvl w:val="0"/>
          <w:numId w:val="11"/>
        </w:numPr>
        <w:ind w:left="283" w:hanging="283"/>
      </w:pPr>
      <w:r>
        <w:t>CopyAsPicture: Copia una captura visual. Si la pegas, es un objeto gráfico que no se puede editar como celdas.</w:t>
      </w:r>
    </w:p>
    <w:p w14:paraId="43B0140C" w14:textId="77777777" w:rsidR="00042E63" w:rsidRDefault="00042E63" w:rsidP="00042E63">
      <w:r>
        <w:t>Ubicación: Pestaña Inicio, grupo Portapapeles, en el menu desplegable Copiar.</w:t>
      </w:r>
    </w:p>
    <w:p w14:paraId="229FCCD7" w14:textId="0A431BD6" w:rsidR="00952C38" w:rsidRDefault="00952C38" w:rsidP="00952C38">
      <w:pPr>
        <w:pStyle w:val="Tabla"/>
        <w:shd w:val="clear" w:color="auto" w:fill="CCFFFF"/>
        <w:tabs>
          <w:tab w:val="left" w:pos="3652"/>
          <w:tab w:val="left" w:pos="4928"/>
          <w:tab w:val="left" w:pos="9178"/>
        </w:tabs>
      </w:pPr>
      <w:r>
        <w:t xml:space="preserve">Ver Grupo </w:t>
      </w:r>
      <w:r w:rsidR="002F19ED">
        <w:t xml:space="preserve">Boton Copiar </w:t>
      </w:r>
      <w:r>
        <w:t xml:space="preserve">del fichero Celdas-1.xlsx en la carpeta E-Excel/BOT que acompaña a este documento. </w:t>
      </w:r>
    </w:p>
    <w:p w14:paraId="423AB438" w14:textId="6120A661" w:rsidR="0074669C" w:rsidRDefault="0074669C" w:rsidP="0074669C">
      <w:pPr>
        <w:pStyle w:val="Ttulo4"/>
      </w:pPr>
      <w:bookmarkStart w:id="10" w:name="_Toc226909639"/>
      <w:r>
        <w:t>Paste</w:t>
      </w:r>
      <w:bookmarkEnd w:id="10"/>
    </w:p>
    <w:tbl>
      <w:tblPr>
        <w:tblStyle w:val="Tablaconcuadrcula"/>
        <w:tblW w:w="0" w:type="auto"/>
        <w:tblLook w:val="04A0" w:firstRow="1" w:lastRow="0" w:firstColumn="1" w:lastColumn="0" w:noHBand="0" w:noVBand="1"/>
      </w:tblPr>
      <w:tblGrid>
        <w:gridCol w:w="1555"/>
        <w:gridCol w:w="1275"/>
        <w:gridCol w:w="1843"/>
      </w:tblGrid>
      <w:tr w:rsidR="00937092" w:rsidRPr="005908F0" w14:paraId="6AD7E2E1" w14:textId="77777777" w:rsidTr="00EF15C0">
        <w:tc>
          <w:tcPr>
            <w:tcW w:w="1555" w:type="dxa"/>
          </w:tcPr>
          <w:p w14:paraId="1014F3C6" w14:textId="77777777" w:rsidR="00937092" w:rsidRPr="005908F0" w:rsidRDefault="00937092" w:rsidP="00EF15C0">
            <w:pPr>
              <w:pStyle w:val="Tabla"/>
            </w:pPr>
            <w:r w:rsidRPr="005908F0">
              <w:t>Etiqueta</w:t>
            </w:r>
          </w:p>
        </w:tc>
        <w:tc>
          <w:tcPr>
            <w:tcW w:w="1275" w:type="dxa"/>
          </w:tcPr>
          <w:p w14:paraId="0ED8B53F" w14:textId="34306E43" w:rsidR="00937092" w:rsidRPr="005908F0" w:rsidRDefault="00DC3C45" w:rsidP="00EF15C0">
            <w:pPr>
              <w:pStyle w:val="Tabla"/>
            </w:pPr>
            <w:r>
              <w:t>Pegar</w:t>
            </w:r>
          </w:p>
        </w:tc>
        <w:tc>
          <w:tcPr>
            <w:tcW w:w="1843" w:type="dxa"/>
            <w:vMerge w:val="restart"/>
          </w:tcPr>
          <w:p w14:paraId="2AADDBD9" w14:textId="30F94196" w:rsidR="00937092" w:rsidRPr="005908F0" w:rsidRDefault="00B52E7B" w:rsidP="00EF15C0">
            <w:pPr>
              <w:pStyle w:val="Tabla"/>
            </w:pPr>
            <w:r w:rsidRPr="00B52E7B">
              <w:rPr>
                <w:noProof/>
              </w:rPr>
              <w:drawing>
                <wp:inline distT="0" distB="0" distL="0" distR="0" wp14:anchorId="6555D921" wp14:editId="2977A553">
                  <wp:extent cx="409632" cy="552527"/>
                  <wp:effectExtent l="0" t="0" r="9525" b="0"/>
                  <wp:docPr id="1702151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2151259" name=""/>
                          <pic:cNvPicPr/>
                        </pic:nvPicPr>
                        <pic:blipFill>
                          <a:blip r:embed="rId15"/>
                          <a:stretch>
                            <a:fillRect/>
                          </a:stretch>
                        </pic:blipFill>
                        <pic:spPr>
                          <a:xfrm>
                            <a:off x="0" y="0"/>
                            <a:ext cx="409632" cy="552527"/>
                          </a:xfrm>
                          <a:prstGeom prst="rect">
                            <a:avLst/>
                          </a:prstGeom>
                        </pic:spPr>
                      </pic:pic>
                    </a:graphicData>
                  </a:graphic>
                </wp:inline>
              </w:drawing>
            </w:r>
          </w:p>
        </w:tc>
      </w:tr>
      <w:tr w:rsidR="00937092" w:rsidRPr="005908F0" w14:paraId="08D41AA4" w14:textId="77777777" w:rsidTr="00EF15C0">
        <w:tc>
          <w:tcPr>
            <w:tcW w:w="1555" w:type="dxa"/>
          </w:tcPr>
          <w:p w14:paraId="7727C3C7" w14:textId="77777777" w:rsidR="00937092" w:rsidRPr="005908F0" w:rsidRDefault="00937092" w:rsidP="00EF15C0">
            <w:pPr>
              <w:pStyle w:val="Tabla"/>
            </w:pPr>
            <w:r w:rsidRPr="005908F0">
              <w:t>Tipo de Control</w:t>
            </w:r>
          </w:p>
        </w:tc>
        <w:tc>
          <w:tcPr>
            <w:tcW w:w="1275" w:type="dxa"/>
          </w:tcPr>
          <w:p w14:paraId="4B8E94D1" w14:textId="3AAD86EE" w:rsidR="00937092" w:rsidRPr="005908F0" w:rsidRDefault="00DC3C45" w:rsidP="00EF15C0">
            <w:pPr>
              <w:pStyle w:val="Tabla"/>
            </w:pPr>
            <w:r>
              <w:t>Button</w:t>
            </w:r>
          </w:p>
        </w:tc>
        <w:tc>
          <w:tcPr>
            <w:tcW w:w="1843" w:type="dxa"/>
            <w:vMerge/>
          </w:tcPr>
          <w:p w14:paraId="37EFE294" w14:textId="77777777" w:rsidR="00937092" w:rsidRPr="005908F0" w:rsidRDefault="00937092" w:rsidP="00EF15C0">
            <w:pPr>
              <w:pStyle w:val="Tabla"/>
            </w:pPr>
          </w:p>
        </w:tc>
      </w:tr>
    </w:tbl>
    <w:p w14:paraId="3B2C0530" w14:textId="77777777" w:rsidR="0074669C" w:rsidRPr="00DA5E93" w:rsidRDefault="0074669C" w:rsidP="0074669C">
      <w:pPr>
        <w:ind w:left="1410" w:hanging="1410"/>
        <w:rPr>
          <w:b/>
          <w:bCs/>
        </w:rPr>
      </w:pPr>
      <w:r w:rsidRPr="00DA5E93">
        <w:rPr>
          <w:b/>
          <w:bCs/>
        </w:rPr>
        <w:t>Descripcion</w:t>
      </w:r>
      <w:r w:rsidRPr="00DA5E93">
        <w:rPr>
          <w:b/>
          <w:bCs/>
        </w:rPr>
        <w:tab/>
      </w:r>
    </w:p>
    <w:p w14:paraId="084B8825" w14:textId="4807EFAF" w:rsidR="0074669C" w:rsidRDefault="0074669C" w:rsidP="0074669C">
      <w:r>
        <w:t>Este identificador es una etiqueta técnica que permite a los desarrolladores de macros (VBA) o complementos (.xml) interactuar con la interfaz de Excel de las siguientes formas:</w:t>
      </w:r>
    </w:p>
    <w:p w14:paraId="54B2B9B9" w14:textId="77777777" w:rsidR="0074669C" w:rsidRDefault="0074669C">
      <w:pPr>
        <w:numPr>
          <w:ilvl w:val="0"/>
          <w:numId w:val="12"/>
        </w:numPr>
        <w:ind w:left="283" w:hanging="283"/>
      </w:pPr>
      <w:r>
        <w:t>Personalización de la Cinta: Si estás creando una pestaña personalizada en Excel, usas idMso="Paste" para insertar el botón oficial de "Pegar" en tu propio grupo de herramientas.</w:t>
      </w:r>
    </w:p>
    <w:p w14:paraId="678BD694" w14:textId="77777777" w:rsidR="0074669C" w:rsidRDefault="0074669C">
      <w:pPr>
        <w:numPr>
          <w:ilvl w:val="0"/>
          <w:numId w:val="12"/>
        </w:numPr>
        <w:ind w:left="283" w:hanging="283"/>
      </w:pPr>
      <w:r>
        <w:t>Reutilizar Iconos y Funciones: Al usar este ID, Excel inserta automáticamente el icono estándar (la tablilla con la hoja) y asigna la acción de pegar contenido del portapapeles sin necesidad de programar la lógica desde cero.</w:t>
      </w:r>
    </w:p>
    <w:p w14:paraId="7AB3ECF0" w14:textId="77777777" w:rsidR="0074669C" w:rsidRDefault="0074669C">
      <w:pPr>
        <w:numPr>
          <w:ilvl w:val="0"/>
          <w:numId w:val="12"/>
        </w:numPr>
        <w:ind w:left="283" w:hanging="283"/>
      </w:pPr>
      <w:r>
        <w:t>Modificar Comportamiento: Permite "secuestrar" o interceptar el comando para que, cuando el usuario haga clic en "Pegar", Excel ejecute una macro personalizada en lugar de la acción normal.</w:t>
      </w:r>
    </w:p>
    <w:p w14:paraId="6395B915" w14:textId="77777777" w:rsidR="0074669C" w:rsidRPr="00042E63" w:rsidRDefault="0074669C" w:rsidP="0074669C">
      <w:pPr>
        <w:rPr>
          <w:b/>
          <w:bCs/>
        </w:rPr>
      </w:pPr>
      <w:r w:rsidRPr="00042E63">
        <w:rPr>
          <w:b/>
          <w:bCs/>
        </w:rPr>
        <w:t>Características técnicas</w:t>
      </w:r>
    </w:p>
    <w:p w14:paraId="145589F4" w14:textId="77777777" w:rsidR="0074669C" w:rsidRDefault="0074669C">
      <w:pPr>
        <w:numPr>
          <w:ilvl w:val="0"/>
          <w:numId w:val="13"/>
        </w:numPr>
        <w:ind w:left="283" w:hanging="283"/>
      </w:pPr>
      <w:r>
        <w:t>Versatilidad: Funciona igual que el atajo Ctrl + V.</w:t>
      </w:r>
    </w:p>
    <w:p w14:paraId="661436C8" w14:textId="309A15DC" w:rsidR="0074669C" w:rsidRDefault="0074669C">
      <w:pPr>
        <w:numPr>
          <w:ilvl w:val="0"/>
          <w:numId w:val="13"/>
        </w:numPr>
        <w:ind w:left="283" w:hanging="283"/>
      </w:pPr>
      <w:r>
        <w:t>Jerarquía: Es el comando "padre". Existen otros IDs más específicos como PasteValues (Pegar valores) o PasteFormatting (Pegar formato) si se busca una acción más detallada.</w:t>
      </w:r>
    </w:p>
    <w:p w14:paraId="0B4AF43A" w14:textId="565810A5" w:rsidR="00042E63" w:rsidRDefault="00042E63" w:rsidP="00042E63">
      <w:r>
        <w:t xml:space="preserve">Ubicación: Pestaña Inicio, grupo Portapapeles, en el menu desplegable </w:t>
      </w:r>
      <w:r w:rsidR="00F02B46">
        <w:t>Pegar</w:t>
      </w:r>
      <w:r w:rsidR="00F35AE0">
        <w:t xml:space="preserve"> (cuando se ha copiado algo)</w:t>
      </w:r>
      <w:r>
        <w:t>.</w:t>
      </w:r>
    </w:p>
    <w:p w14:paraId="6DD308EE" w14:textId="53F3A9DF" w:rsidR="0074669C" w:rsidRDefault="0074669C" w:rsidP="00042E63">
      <w:pPr>
        <w:pStyle w:val="Ttulo4"/>
      </w:pPr>
      <w:bookmarkStart w:id="11" w:name="_Toc226909640"/>
      <w:r>
        <w:lastRenderedPageBreak/>
        <w:t>PasteFormulas</w:t>
      </w:r>
      <w:bookmarkEnd w:id="11"/>
    </w:p>
    <w:tbl>
      <w:tblPr>
        <w:tblStyle w:val="Tablaconcuadrcula"/>
        <w:tblW w:w="0" w:type="auto"/>
        <w:tblLook w:val="04A0" w:firstRow="1" w:lastRow="0" w:firstColumn="1" w:lastColumn="0" w:noHBand="0" w:noVBand="1"/>
      </w:tblPr>
      <w:tblGrid>
        <w:gridCol w:w="1555"/>
        <w:gridCol w:w="1275"/>
        <w:gridCol w:w="1843"/>
      </w:tblGrid>
      <w:tr w:rsidR="00937092" w:rsidRPr="005908F0" w14:paraId="0056A606" w14:textId="77777777" w:rsidTr="00EF15C0">
        <w:tc>
          <w:tcPr>
            <w:tcW w:w="1555" w:type="dxa"/>
          </w:tcPr>
          <w:p w14:paraId="3E7E0B11" w14:textId="77777777" w:rsidR="00937092" w:rsidRPr="005908F0" w:rsidRDefault="00937092" w:rsidP="00EF15C0">
            <w:pPr>
              <w:pStyle w:val="Tabla"/>
            </w:pPr>
            <w:r w:rsidRPr="005908F0">
              <w:t>Etiqueta</w:t>
            </w:r>
          </w:p>
        </w:tc>
        <w:tc>
          <w:tcPr>
            <w:tcW w:w="1275" w:type="dxa"/>
          </w:tcPr>
          <w:p w14:paraId="047B5283" w14:textId="40CA4FE5" w:rsidR="00937092" w:rsidRPr="005908F0" w:rsidRDefault="00DC3C45" w:rsidP="00EF15C0">
            <w:pPr>
              <w:pStyle w:val="Tabla"/>
            </w:pPr>
            <w:r>
              <w:t>Fórmulas</w:t>
            </w:r>
          </w:p>
        </w:tc>
        <w:tc>
          <w:tcPr>
            <w:tcW w:w="1843" w:type="dxa"/>
            <w:vMerge w:val="restart"/>
          </w:tcPr>
          <w:p w14:paraId="0A191C12" w14:textId="05D9E888" w:rsidR="00937092" w:rsidRPr="005908F0" w:rsidRDefault="00B52E7B" w:rsidP="00EF15C0">
            <w:pPr>
              <w:pStyle w:val="Tabla"/>
            </w:pPr>
            <w:r w:rsidRPr="00B52E7B">
              <w:rPr>
                <w:noProof/>
              </w:rPr>
              <w:drawing>
                <wp:inline distT="0" distB="0" distL="0" distR="0" wp14:anchorId="13BA68E0" wp14:editId="71560714">
                  <wp:extent cx="523948" cy="543001"/>
                  <wp:effectExtent l="0" t="0" r="9525" b="9525"/>
                  <wp:docPr id="416608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6608198" name=""/>
                          <pic:cNvPicPr/>
                        </pic:nvPicPr>
                        <pic:blipFill>
                          <a:blip r:embed="rId16"/>
                          <a:stretch>
                            <a:fillRect/>
                          </a:stretch>
                        </pic:blipFill>
                        <pic:spPr>
                          <a:xfrm>
                            <a:off x="0" y="0"/>
                            <a:ext cx="523948" cy="543001"/>
                          </a:xfrm>
                          <a:prstGeom prst="rect">
                            <a:avLst/>
                          </a:prstGeom>
                        </pic:spPr>
                      </pic:pic>
                    </a:graphicData>
                  </a:graphic>
                </wp:inline>
              </w:drawing>
            </w:r>
          </w:p>
        </w:tc>
      </w:tr>
      <w:tr w:rsidR="00937092" w:rsidRPr="005908F0" w14:paraId="4A28EEB0" w14:textId="77777777" w:rsidTr="00EF15C0">
        <w:tc>
          <w:tcPr>
            <w:tcW w:w="1555" w:type="dxa"/>
          </w:tcPr>
          <w:p w14:paraId="172BF299" w14:textId="77777777" w:rsidR="00937092" w:rsidRPr="005908F0" w:rsidRDefault="00937092" w:rsidP="00EF15C0">
            <w:pPr>
              <w:pStyle w:val="Tabla"/>
            </w:pPr>
            <w:r w:rsidRPr="005908F0">
              <w:t>Tipo de Control</w:t>
            </w:r>
          </w:p>
        </w:tc>
        <w:tc>
          <w:tcPr>
            <w:tcW w:w="1275" w:type="dxa"/>
          </w:tcPr>
          <w:p w14:paraId="0C0696D4" w14:textId="23F479F8" w:rsidR="00937092" w:rsidRPr="005908F0" w:rsidRDefault="00DC3C45" w:rsidP="00EF15C0">
            <w:pPr>
              <w:pStyle w:val="Tabla"/>
            </w:pPr>
            <w:r>
              <w:t>Button</w:t>
            </w:r>
          </w:p>
        </w:tc>
        <w:tc>
          <w:tcPr>
            <w:tcW w:w="1843" w:type="dxa"/>
            <w:vMerge/>
          </w:tcPr>
          <w:p w14:paraId="73D4EA2E" w14:textId="77777777" w:rsidR="00937092" w:rsidRPr="005908F0" w:rsidRDefault="00937092" w:rsidP="00EF15C0">
            <w:pPr>
              <w:pStyle w:val="Tabla"/>
            </w:pPr>
          </w:p>
        </w:tc>
      </w:tr>
    </w:tbl>
    <w:p w14:paraId="53F28106" w14:textId="77777777" w:rsidR="0074669C" w:rsidRPr="00DA5E93" w:rsidRDefault="0074669C" w:rsidP="0074669C">
      <w:pPr>
        <w:ind w:left="1410" w:hanging="1410"/>
        <w:rPr>
          <w:b/>
          <w:bCs/>
        </w:rPr>
      </w:pPr>
      <w:r w:rsidRPr="00DA5E93">
        <w:rPr>
          <w:b/>
          <w:bCs/>
        </w:rPr>
        <w:t>Descripcion</w:t>
      </w:r>
      <w:r w:rsidRPr="00DA5E93">
        <w:rPr>
          <w:b/>
          <w:bCs/>
        </w:rPr>
        <w:tab/>
      </w:r>
    </w:p>
    <w:p w14:paraId="5031C723" w14:textId="77777777" w:rsidR="00042E63" w:rsidRDefault="00042E63" w:rsidP="00042E63">
      <w:r>
        <w:t>A diferencia del comando general de pegar, este identificador técnico se utiliza para ejecutar o mostrar la acción que pega exclusivamente el contenido de las celdas (las fórmulas y el texto/números) sin transferir el formato de la celda de origen (como colores, bordes o fuentes).</w:t>
      </w:r>
    </w:p>
    <w:p w14:paraId="20B16AC0" w14:textId="77777777" w:rsidR="00042E63" w:rsidRDefault="00042E63" w:rsidP="00042E63">
      <w:r>
        <w:t>Funciones principales del idMso PasteFormulas:</w:t>
      </w:r>
    </w:p>
    <w:p w14:paraId="515903D7" w14:textId="77777777" w:rsidR="00042E63" w:rsidRDefault="00042E63">
      <w:pPr>
        <w:numPr>
          <w:ilvl w:val="0"/>
          <w:numId w:val="14"/>
        </w:numPr>
        <w:ind w:left="283" w:hanging="283"/>
      </w:pPr>
      <w:r>
        <w:t>En Desarrollo XML (Ribbon): Se usa para colocar el botón específico de "Pegar fórmulas" en una pestaña personalizada de la cinta de opciones. Al usar este ID, el botón heredará automáticamente el icono oficial de Excel (el símbolo de "fx" sobre una hoja).</w:t>
      </w:r>
    </w:p>
    <w:p w14:paraId="5EF542DE" w14:textId="77777777" w:rsidR="00042E63" w:rsidRDefault="00042E63">
      <w:pPr>
        <w:numPr>
          <w:ilvl w:val="0"/>
          <w:numId w:val="14"/>
        </w:numPr>
        <w:ind w:left="283" w:hanging="283"/>
      </w:pPr>
      <w:r>
        <w:t>En Programación VBA: Permite invocar la acción mediante comandos de ejecución de la interfaz, asegurando que solo se procese la lógica matemática de las celdas copiadas.</w:t>
      </w:r>
    </w:p>
    <w:p w14:paraId="021330D8" w14:textId="77777777" w:rsidR="00042E63" w:rsidRDefault="00042E63">
      <w:pPr>
        <w:numPr>
          <w:ilvl w:val="0"/>
          <w:numId w:val="14"/>
        </w:numPr>
        <w:ind w:left="283" w:hanging="283"/>
      </w:pPr>
      <w:r>
        <w:t>Preservación de Estilos: Es la herramienta clave cuando tienes una hoja de cálculo con un diseño ya definido y solo necesitas traer los cálculos de otra tabla sin arruinar el aspecto visual de tu documento.</w:t>
      </w:r>
    </w:p>
    <w:p w14:paraId="35457B0D" w14:textId="77777777" w:rsidR="00042E63" w:rsidRPr="00042E63" w:rsidRDefault="00042E63" w:rsidP="00042E63">
      <w:pPr>
        <w:rPr>
          <w:b/>
          <w:bCs/>
        </w:rPr>
      </w:pPr>
      <w:r w:rsidRPr="00042E63">
        <w:rPr>
          <w:b/>
          <w:bCs/>
        </w:rPr>
        <w:t>Diferencia clave:</w:t>
      </w:r>
    </w:p>
    <w:p w14:paraId="458E7E7C" w14:textId="77777777" w:rsidR="00042E63" w:rsidRDefault="00042E63">
      <w:pPr>
        <w:numPr>
          <w:ilvl w:val="0"/>
          <w:numId w:val="15"/>
        </w:numPr>
        <w:ind w:left="283" w:hanging="283"/>
      </w:pPr>
      <w:r>
        <w:t>Paste: Pega todo (fórmulas, formatos, comentarios, validaciones).</w:t>
      </w:r>
    </w:p>
    <w:p w14:paraId="0A58FF91" w14:textId="069746F3" w:rsidR="0074669C" w:rsidRDefault="00042E63">
      <w:pPr>
        <w:numPr>
          <w:ilvl w:val="0"/>
          <w:numId w:val="15"/>
        </w:numPr>
        <w:ind w:left="283" w:hanging="283"/>
      </w:pPr>
      <w:r>
        <w:t>PasteFormulas: Filtra todo lo demás y solo aplica la lógica de las fórmulas.</w:t>
      </w:r>
    </w:p>
    <w:p w14:paraId="1B734829" w14:textId="1D220CE1" w:rsidR="00F35AE0" w:rsidRDefault="00F35AE0" w:rsidP="00F35AE0">
      <w:r>
        <w:t xml:space="preserve">Ubicación: Pestaña Inicio, grupo Portapapeles, en el menu desplegable </w:t>
      </w:r>
      <w:r w:rsidR="00F02B46">
        <w:t xml:space="preserve">Pegar </w:t>
      </w:r>
      <w:r>
        <w:t>(cuando se ha copiado algo).</w:t>
      </w:r>
    </w:p>
    <w:p w14:paraId="540A96EF" w14:textId="4EBE177C" w:rsidR="0074669C" w:rsidRDefault="0074669C" w:rsidP="00F35AE0">
      <w:pPr>
        <w:pStyle w:val="Ttulo4"/>
      </w:pPr>
      <w:bookmarkStart w:id="12" w:name="_Toc226909641"/>
      <w:r>
        <w:t>PasteFormulasAndNumberFormatting</w:t>
      </w:r>
      <w:bookmarkEnd w:id="12"/>
    </w:p>
    <w:tbl>
      <w:tblPr>
        <w:tblStyle w:val="Tablaconcuadrcula"/>
        <w:tblW w:w="0" w:type="auto"/>
        <w:tblLook w:val="04A0" w:firstRow="1" w:lastRow="0" w:firstColumn="1" w:lastColumn="0" w:noHBand="0" w:noVBand="1"/>
      </w:tblPr>
      <w:tblGrid>
        <w:gridCol w:w="1555"/>
        <w:gridCol w:w="2976"/>
        <w:gridCol w:w="1926"/>
      </w:tblGrid>
      <w:tr w:rsidR="00937092" w:rsidRPr="005908F0" w14:paraId="38A1CD25" w14:textId="77777777" w:rsidTr="00DC3C45">
        <w:tc>
          <w:tcPr>
            <w:tcW w:w="1555" w:type="dxa"/>
          </w:tcPr>
          <w:p w14:paraId="0A13663A" w14:textId="77777777" w:rsidR="00937092" w:rsidRPr="005908F0" w:rsidRDefault="00937092" w:rsidP="00EF15C0">
            <w:pPr>
              <w:pStyle w:val="Tabla"/>
            </w:pPr>
            <w:r w:rsidRPr="005908F0">
              <w:t>Etiqueta</w:t>
            </w:r>
          </w:p>
        </w:tc>
        <w:tc>
          <w:tcPr>
            <w:tcW w:w="2976" w:type="dxa"/>
          </w:tcPr>
          <w:p w14:paraId="254577CB" w14:textId="46E08D7C" w:rsidR="00937092" w:rsidRPr="005908F0" w:rsidRDefault="00DC3C45" w:rsidP="00EF15C0">
            <w:pPr>
              <w:pStyle w:val="Tabla"/>
            </w:pPr>
            <w:r>
              <w:t>Formato de formulas y numeros</w:t>
            </w:r>
          </w:p>
        </w:tc>
        <w:tc>
          <w:tcPr>
            <w:tcW w:w="1418" w:type="dxa"/>
            <w:vMerge w:val="restart"/>
          </w:tcPr>
          <w:p w14:paraId="75116D7A" w14:textId="3FA5C11E" w:rsidR="00937092" w:rsidRPr="005908F0" w:rsidRDefault="00B52E7B" w:rsidP="00EF15C0">
            <w:pPr>
              <w:pStyle w:val="Tabla"/>
            </w:pPr>
            <w:r w:rsidRPr="00B52E7B">
              <w:rPr>
                <w:noProof/>
              </w:rPr>
              <w:drawing>
                <wp:inline distT="0" distB="0" distL="0" distR="0" wp14:anchorId="54EE6B3F" wp14:editId="59953770">
                  <wp:extent cx="1086002" cy="666843"/>
                  <wp:effectExtent l="0" t="0" r="0" b="0"/>
                  <wp:docPr id="4707468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0746817" name=""/>
                          <pic:cNvPicPr/>
                        </pic:nvPicPr>
                        <pic:blipFill>
                          <a:blip r:embed="rId17"/>
                          <a:stretch>
                            <a:fillRect/>
                          </a:stretch>
                        </pic:blipFill>
                        <pic:spPr>
                          <a:xfrm>
                            <a:off x="0" y="0"/>
                            <a:ext cx="1086002" cy="666843"/>
                          </a:xfrm>
                          <a:prstGeom prst="rect">
                            <a:avLst/>
                          </a:prstGeom>
                        </pic:spPr>
                      </pic:pic>
                    </a:graphicData>
                  </a:graphic>
                </wp:inline>
              </w:drawing>
            </w:r>
          </w:p>
        </w:tc>
      </w:tr>
      <w:tr w:rsidR="00937092" w:rsidRPr="005908F0" w14:paraId="7A61D2EE" w14:textId="77777777" w:rsidTr="00DC3C45">
        <w:tc>
          <w:tcPr>
            <w:tcW w:w="1555" w:type="dxa"/>
          </w:tcPr>
          <w:p w14:paraId="3247C69B" w14:textId="77777777" w:rsidR="00937092" w:rsidRPr="005908F0" w:rsidRDefault="00937092" w:rsidP="00EF15C0">
            <w:pPr>
              <w:pStyle w:val="Tabla"/>
            </w:pPr>
            <w:r w:rsidRPr="005908F0">
              <w:t>Tipo de Control</w:t>
            </w:r>
          </w:p>
        </w:tc>
        <w:tc>
          <w:tcPr>
            <w:tcW w:w="2976" w:type="dxa"/>
          </w:tcPr>
          <w:p w14:paraId="069AEAB3" w14:textId="034D413F" w:rsidR="00937092" w:rsidRPr="005908F0" w:rsidRDefault="00DC3C45" w:rsidP="00EF15C0">
            <w:pPr>
              <w:pStyle w:val="Tabla"/>
            </w:pPr>
            <w:r>
              <w:t>Button</w:t>
            </w:r>
          </w:p>
        </w:tc>
        <w:tc>
          <w:tcPr>
            <w:tcW w:w="1418" w:type="dxa"/>
            <w:vMerge/>
          </w:tcPr>
          <w:p w14:paraId="002A85F6" w14:textId="77777777" w:rsidR="00937092" w:rsidRPr="005908F0" w:rsidRDefault="00937092" w:rsidP="00EF15C0">
            <w:pPr>
              <w:pStyle w:val="Tabla"/>
            </w:pPr>
          </w:p>
        </w:tc>
      </w:tr>
    </w:tbl>
    <w:p w14:paraId="36BC827D" w14:textId="77777777" w:rsidR="0074669C" w:rsidRPr="00DA5E93" w:rsidRDefault="0074669C" w:rsidP="0074669C">
      <w:pPr>
        <w:ind w:left="1410" w:hanging="1410"/>
        <w:rPr>
          <w:b/>
          <w:bCs/>
        </w:rPr>
      </w:pPr>
      <w:r w:rsidRPr="00DA5E93">
        <w:rPr>
          <w:b/>
          <w:bCs/>
        </w:rPr>
        <w:t>Descripcion</w:t>
      </w:r>
      <w:r w:rsidRPr="00DA5E93">
        <w:rPr>
          <w:b/>
          <w:bCs/>
        </w:rPr>
        <w:tab/>
      </w:r>
    </w:p>
    <w:p w14:paraId="2D3EB980" w14:textId="77777777" w:rsidR="00F35AE0" w:rsidRDefault="00F35AE0" w:rsidP="00F35AE0">
      <w:r>
        <w:t>Es una opción intermedia muy útil en el desarrollo de la cinta de opciones (Ribbon) o macros, ya que hace exactamente lo siguiente:</w:t>
      </w:r>
    </w:p>
    <w:p w14:paraId="5A5F20DD" w14:textId="77777777" w:rsidR="00F35AE0" w:rsidRDefault="00F35AE0">
      <w:pPr>
        <w:numPr>
          <w:ilvl w:val="0"/>
          <w:numId w:val="16"/>
        </w:numPr>
        <w:ind w:left="283" w:hanging="283"/>
      </w:pPr>
      <w:r>
        <w:t>Pega la lógica: Transfiere las fórmulas o valores de las celdas copiadas.</w:t>
      </w:r>
    </w:p>
    <w:p w14:paraId="0E7CB56D" w14:textId="77777777" w:rsidR="00F35AE0" w:rsidRDefault="00F35AE0">
      <w:pPr>
        <w:numPr>
          <w:ilvl w:val="0"/>
          <w:numId w:val="16"/>
        </w:numPr>
        <w:ind w:left="283" w:hanging="283"/>
      </w:pPr>
      <w:r>
        <w:t>Mantiene el formato de datos: Conserva el estilo de los números (por ejemplo: símbolos de moneda $, porcentajes %, separadores de miles o formatos de fecha).</w:t>
      </w:r>
    </w:p>
    <w:p w14:paraId="6148C2BB" w14:textId="77777777" w:rsidR="00F35AE0" w:rsidRDefault="00F35AE0">
      <w:pPr>
        <w:numPr>
          <w:ilvl w:val="0"/>
          <w:numId w:val="16"/>
        </w:numPr>
        <w:ind w:left="283" w:hanging="283"/>
      </w:pPr>
      <w:r>
        <w:t>Ignora el diseño visual: No pega colores de fondo, bordes, tipos de letra ni alineaciones.</w:t>
      </w:r>
    </w:p>
    <w:p w14:paraId="3F635940" w14:textId="77777777" w:rsidR="00F35AE0" w:rsidRPr="00F35AE0" w:rsidRDefault="00F35AE0" w:rsidP="00F35AE0">
      <w:pPr>
        <w:rPr>
          <w:b/>
          <w:bCs/>
        </w:rPr>
      </w:pPr>
      <w:r w:rsidRPr="00F35AE0">
        <w:rPr>
          <w:b/>
          <w:bCs/>
        </w:rPr>
        <w:t>¿Cuándo se utiliza?</w:t>
      </w:r>
    </w:p>
    <w:p w14:paraId="6163B381" w14:textId="02FBF033" w:rsidR="00F35AE0" w:rsidRDefault="00F35AE0" w:rsidP="00F35AE0">
      <w:r>
        <w:t>Se usa principalmente cuando quieres actualizar los cálculos en una tabla que ya tiene un diseño visual (colores y bordes) definido, pero necesitas que los resultados sigan mostrándose correctamente como moneda, fechas o porcentajes.</w:t>
      </w:r>
    </w:p>
    <w:p w14:paraId="48EA521A" w14:textId="77777777" w:rsidR="00F35AE0" w:rsidRPr="00F35AE0" w:rsidRDefault="00F35AE0" w:rsidP="00F35AE0">
      <w:pPr>
        <w:rPr>
          <w:b/>
          <w:bCs/>
        </w:rPr>
      </w:pPr>
      <w:r w:rsidRPr="00F35AE0">
        <w:rPr>
          <w:b/>
          <w:bCs/>
        </w:rPr>
        <w:t>Comparativa rápida de IDs:</w:t>
      </w:r>
    </w:p>
    <w:p w14:paraId="605C7B0C" w14:textId="77777777" w:rsidR="00F35AE0" w:rsidRDefault="00F35AE0">
      <w:pPr>
        <w:numPr>
          <w:ilvl w:val="0"/>
          <w:numId w:val="17"/>
        </w:numPr>
        <w:ind w:left="283" w:hanging="283"/>
      </w:pPr>
      <w:r>
        <w:t>PasteFormulas: Solo pega la fórmula (el número sale "crudo", sin formato de moneda o fecha).</w:t>
      </w:r>
    </w:p>
    <w:p w14:paraId="23416C00" w14:textId="56E95FC3" w:rsidR="0074669C" w:rsidRDefault="00F35AE0">
      <w:pPr>
        <w:numPr>
          <w:ilvl w:val="0"/>
          <w:numId w:val="17"/>
        </w:numPr>
        <w:ind w:left="283" w:hanging="283"/>
      </w:pPr>
      <w:r>
        <w:t>PasteFormulasAndNumberFormatting: Pega la fórmula + el formato de número (el número aparece con su $ o % correspondiente).</w:t>
      </w:r>
    </w:p>
    <w:p w14:paraId="37580308" w14:textId="59DAC791" w:rsidR="00F35AE0" w:rsidRDefault="00F35AE0" w:rsidP="00F35AE0">
      <w:r>
        <w:t xml:space="preserve">Ubicación: Pestaña Inicio, grupo Portapapeles, en el menu desplegable </w:t>
      </w:r>
      <w:r w:rsidR="00F02B46">
        <w:t xml:space="preserve">Pegar </w:t>
      </w:r>
      <w:r>
        <w:t>(cuando se ha copiado algo).</w:t>
      </w:r>
    </w:p>
    <w:p w14:paraId="354D2E0F" w14:textId="78525C50" w:rsidR="0074669C" w:rsidRDefault="0074669C" w:rsidP="00F35AE0">
      <w:pPr>
        <w:pStyle w:val="Ttulo4"/>
      </w:pPr>
      <w:bookmarkStart w:id="13" w:name="_Toc226909642"/>
      <w:r>
        <w:lastRenderedPageBreak/>
        <w:t>PasteSourceFormatting</w:t>
      </w:r>
      <w:bookmarkEnd w:id="13"/>
    </w:p>
    <w:tbl>
      <w:tblPr>
        <w:tblStyle w:val="Tablaconcuadrcula"/>
        <w:tblW w:w="0" w:type="auto"/>
        <w:tblLook w:val="04A0" w:firstRow="1" w:lastRow="0" w:firstColumn="1" w:lastColumn="0" w:noHBand="0" w:noVBand="1"/>
      </w:tblPr>
      <w:tblGrid>
        <w:gridCol w:w="1555"/>
        <w:gridCol w:w="2835"/>
        <w:gridCol w:w="1746"/>
      </w:tblGrid>
      <w:tr w:rsidR="00937092" w:rsidRPr="005908F0" w14:paraId="35C26637" w14:textId="77777777" w:rsidTr="00DC3C45">
        <w:tc>
          <w:tcPr>
            <w:tcW w:w="1555" w:type="dxa"/>
          </w:tcPr>
          <w:p w14:paraId="06F5A623" w14:textId="77777777" w:rsidR="00937092" w:rsidRPr="005908F0" w:rsidRDefault="00937092" w:rsidP="00EF15C0">
            <w:pPr>
              <w:pStyle w:val="Tabla"/>
            </w:pPr>
            <w:r w:rsidRPr="005908F0">
              <w:t>Etiqueta</w:t>
            </w:r>
          </w:p>
        </w:tc>
        <w:tc>
          <w:tcPr>
            <w:tcW w:w="2835" w:type="dxa"/>
          </w:tcPr>
          <w:p w14:paraId="18F33135" w14:textId="6DEA546B" w:rsidR="00937092" w:rsidRPr="005908F0" w:rsidRDefault="00DC3C45" w:rsidP="00EF15C0">
            <w:pPr>
              <w:pStyle w:val="Tabla"/>
            </w:pPr>
            <w:r>
              <w:t>Mantener formato de origen</w:t>
            </w:r>
          </w:p>
        </w:tc>
        <w:tc>
          <w:tcPr>
            <w:tcW w:w="1559" w:type="dxa"/>
            <w:vMerge w:val="restart"/>
          </w:tcPr>
          <w:p w14:paraId="44B38356" w14:textId="55D6AFF5" w:rsidR="00937092" w:rsidRPr="005908F0" w:rsidRDefault="00B52E7B" w:rsidP="00EF15C0">
            <w:pPr>
              <w:pStyle w:val="Tabla"/>
            </w:pPr>
            <w:r w:rsidRPr="00B52E7B">
              <w:rPr>
                <w:noProof/>
              </w:rPr>
              <w:drawing>
                <wp:inline distT="0" distB="0" distL="0" distR="0" wp14:anchorId="28292E09" wp14:editId="4ED7D58D">
                  <wp:extent cx="971686" cy="685896"/>
                  <wp:effectExtent l="0" t="0" r="0" b="0"/>
                  <wp:docPr id="2823315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2331538" name=""/>
                          <pic:cNvPicPr/>
                        </pic:nvPicPr>
                        <pic:blipFill>
                          <a:blip r:embed="rId18"/>
                          <a:stretch>
                            <a:fillRect/>
                          </a:stretch>
                        </pic:blipFill>
                        <pic:spPr>
                          <a:xfrm>
                            <a:off x="0" y="0"/>
                            <a:ext cx="971686" cy="685896"/>
                          </a:xfrm>
                          <a:prstGeom prst="rect">
                            <a:avLst/>
                          </a:prstGeom>
                        </pic:spPr>
                      </pic:pic>
                    </a:graphicData>
                  </a:graphic>
                </wp:inline>
              </w:drawing>
            </w:r>
          </w:p>
        </w:tc>
      </w:tr>
      <w:tr w:rsidR="00937092" w:rsidRPr="005908F0" w14:paraId="7CFDDE02" w14:textId="77777777" w:rsidTr="00DC3C45">
        <w:tc>
          <w:tcPr>
            <w:tcW w:w="1555" w:type="dxa"/>
          </w:tcPr>
          <w:p w14:paraId="7DD81C00" w14:textId="77777777" w:rsidR="00937092" w:rsidRPr="005908F0" w:rsidRDefault="00937092" w:rsidP="00EF15C0">
            <w:pPr>
              <w:pStyle w:val="Tabla"/>
            </w:pPr>
            <w:r w:rsidRPr="005908F0">
              <w:t>Tipo de Control</w:t>
            </w:r>
          </w:p>
        </w:tc>
        <w:tc>
          <w:tcPr>
            <w:tcW w:w="2835" w:type="dxa"/>
          </w:tcPr>
          <w:p w14:paraId="66B72BE7" w14:textId="10651C4E" w:rsidR="00937092" w:rsidRPr="005908F0" w:rsidRDefault="00DC3C45" w:rsidP="00EF15C0">
            <w:pPr>
              <w:pStyle w:val="Tabla"/>
            </w:pPr>
            <w:r>
              <w:t>Button</w:t>
            </w:r>
          </w:p>
        </w:tc>
        <w:tc>
          <w:tcPr>
            <w:tcW w:w="1559" w:type="dxa"/>
            <w:vMerge/>
          </w:tcPr>
          <w:p w14:paraId="1C1C1928" w14:textId="77777777" w:rsidR="00937092" w:rsidRPr="005908F0" w:rsidRDefault="00937092" w:rsidP="00EF15C0">
            <w:pPr>
              <w:pStyle w:val="Tabla"/>
            </w:pPr>
          </w:p>
        </w:tc>
      </w:tr>
    </w:tbl>
    <w:p w14:paraId="515D4854" w14:textId="77777777" w:rsidR="0074669C" w:rsidRPr="00DA5E93" w:rsidRDefault="0074669C" w:rsidP="0074669C">
      <w:pPr>
        <w:ind w:left="1410" w:hanging="1410"/>
        <w:rPr>
          <w:b/>
          <w:bCs/>
        </w:rPr>
      </w:pPr>
      <w:r w:rsidRPr="00DA5E93">
        <w:rPr>
          <w:b/>
          <w:bCs/>
        </w:rPr>
        <w:t>Descripcion</w:t>
      </w:r>
      <w:r w:rsidRPr="00DA5E93">
        <w:rPr>
          <w:b/>
          <w:bCs/>
        </w:rPr>
        <w:tab/>
      </w:r>
    </w:p>
    <w:p w14:paraId="6CF56D35" w14:textId="77777777" w:rsidR="00F35AE0" w:rsidRDefault="00F35AE0" w:rsidP="00F35AE0">
      <w:r>
        <w:t>Este identificador se utiliza para pegar el contenido del portapapeles asegurando que la celda de destino se vea exactamente igual a la celda de donde copiaste la información.</w:t>
      </w:r>
    </w:p>
    <w:p w14:paraId="1E6B8D15" w14:textId="77777777" w:rsidR="00F35AE0" w:rsidRPr="00F35AE0" w:rsidRDefault="00F35AE0" w:rsidP="00F35AE0">
      <w:pPr>
        <w:rPr>
          <w:b/>
          <w:bCs/>
        </w:rPr>
      </w:pPr>
      <w:r w:rsidRPr="00F35AE0">
        <w:rPr>
          <w:b/>
          <w:bCs/>
        </w:rPr>
        <w:t>¿Qué hace específicamente?</w:t>
      </w:r>
    </w:p>
    <w:p w14:paraId="1F1017CD" w14:textId="674E576F" w:rsidR="00F35AE0" w:rsidRDefault="00F35AE0" w:rsidP="00F35AE0">
      <w:r>
        <w:t xml:space="preserve">A diferencia de </w:t>
      </w:r>
      <w:r w:rsidR="00F00360">
        <w:t>otros</w:t>
      </w:r>
      <w:r>
        <w:t xml:space="preserve"> comandos que filtran elementos, este lo copia todo:</w:t>
      </w:r>
    </w:p>
    <w:p w14:paraId="476DDDA7" w14:textId="77777777" w:rsidR="00F35AE0" w:rsidRDefault="00F35AE0">
      <w:pPr>
        <w:numPr>
          <w:ilvl w:val="0"/>
          <w:numId w:val="18"/>
        </w:numPr>
        <w:ind w:left="283" w:hanging="283"/>
      </w:pPr>
      <w:r>
        <w:t>Fórmulas y valores: El contenido lógico.</w:t>
      </w:r>
    </w:p>
    <w:p w14:paraId="5CDD22C3" w14:textId="77777777" w:rsidR="00F35AE0" w:rsidRDefault="00F35AE0">
      <w:pPr>
        <w:numPr>
          <w:ilvl w:val="0"/>
          <w:numId w:val="18"/>
        </w:numPr>
        <w:ind w:left="283" w:hanging="283"/>
      </w:pPr>
      <w:r>
        <w:t>Formatos de número: Monedas, porcentajes, fechas.</w:t>
      </w:r>
    </w:p>
    <w:p w14:paraId="2A8B7D8A" w14:textId="77777777" w:rsidR="00F35AE0" w:rsidRDefault="00F35AE0">
      <w:pPr>
        <w:numPr>
          <w:ilvl w:val="0"/>
          <w:numId w:val="18"/>
        </w:numPr>
        <w:ind w:left="283" w:hanging="283"/>
      </w:pPr>
      <w:r>
        <w:t>Diseño visual completo: Colores de relleno, tipos de fuente, tamaños, negritas, bordes y alineaciones.</w:t>
      </w:r>
    </w:p>
    <w:p w14:paraId="445BE3C9" w14:textId="77777777" w:rsidR="00F35AE0" w:rsidRDefault="00F35AE0" w:rsidP="00F35AE0">
      <w:r>
        <w:t>Uso técnico:</w:t>
      </w:r>
    </w:p>
    <w:p w14:paraId="143E68E5" w14:textId="77777777" w:rsidR="00F35AE0" w:rsidRDefault="00F35AE0">
      <w:pPr>
        <w:numPr>
          <w:ilvl w:val="0"/>
          <w:numId w:val="19"/>
        </w:numPr>
        <w:ind w:left="283" w:hanging="283"/>
      </w:pPr>
      <w:r>
        <w:t>En la Cinta (Ribbon): Si usas idMso="PasteSourceFormatting" en tu código XML, Excel insertará el botón cuyo icono muestra una tablilla con un pincel pequeño.</w:t>
      </w:r>
    </w:p>
    <w:p w14:paraId="394AC89F" w14:textId="77777777" w:rsidR="00F35AE0" w:rsidRDefault="00F35AE0">
      <w:pPr>
        <w:numPr>
          <w:ilvl w:val="0"/>
          <w:numId w:val="19"/>
        </w:numPr>
        <w:ind w:left="283" w:hanging="283"/>
      </w:pPr>
      <w:r>
        <w:t>Diferencia clave: Mientras que Paste es el comando general, PasteSourceFormatting se asegura de que, si la celda original era roja con letra blanca y fuente Arial, la celda de destino cambie automáticamente a ese estilo, sobreescribiendo cualquier diseño previo que tuviera.</w:t>
      </w:r>
    </w:p>
    <w:p w14:paraId="7997ADA9" w14:textId="04FF54C8" w:rsidR="0074669C" w:rsidRDefault="00F35AE0" w:rsidP="00F35AE0">
      <w:r>
        <w:t>Es el comando ideal cuando quieres replicar una tabla o sección en otra hoja manteniendo su identidad visual intacta.</w:t>
      </w:r>
    </w:p>
    <w:p w14:paraId="75EE47AE" w14:textId="60372BE2" w:rsidR="00F35AE0" w:rsidRDefault="00F35AE0" w:rsidP="00F35AE0">
      <w:r>
        <w:t xml:space="preserve">Ubicación: Pestaña Inicio, grupo Portapapeles, en el menu desplegable </w:t>
      </w:r>
      <w:r w:rsidR="00F02B46">
        <w:t>Pegar</w:t>
      </w:r>
      <w:r>
        <w:t xml:space="preserve"> (cuando se ha copiado algo).</w:t>
      </w:r>
    </w:p>
    <w:p w14:paraId="6CECCA1E" w14:textId="005C75AD" w:rsidR="0074669C" w:rsidRDefault="0074669C" w:rsidP="00F35AE0">
      <w:pPr>
        <w:pStyle w:val="Ttulo4"/>
      </w:pPr>
      <w:bookmarkStart w:id="14" w:name="_Toc226909643"/>
      <w:r>
        <w:t>PasteNoBorders</w:t>
      </w:r>
      <w:bookmarkEnd w:id="14"/>
    </w:p>
    <w:tbl>
      <w:tblPr>
        <w:tblStyle w:val="Tablaconcuadrcula"/>
        <w:tblW w:w="0" w:type="auto"/>
        <w:tblLook w:val="04A0" w:firstRow="1" w:lastRow="0" w:firstColumn="1" w:lastColumn="0" w:noHBand="0" w:noVBand="1"/>
      </w:tblPr>
      <w:tblGrid>
        <w:gridCol w:w="1555"/>
        <w:gridCol w:w="1275"/>
        <w:gridCol w:w="1843"/>
      </w:tblGrid>
      <w:tr w:rsidR="00937092" w:rsidRPr="005908F0" w14:paraId="41AC7D62" w14:textId="77777777" w:rsidTr="00EF15C0">
        <w:tc>
          <w:tcPr>
            <w:tcW w:w="1555" w:type="dxa"/>
          </w:tcPr>
          <w:p w14:paraId="62A5F0ED" w14:textId="77777777" w:rsidR="00937092" w:rsidRPr="005908F0" w:rsidRDefault="00937092" w:rsidP="00EF15C0">
            <w:pPr>
              <w:pStyle w:val="Tabla"/>
            </w:pPr>
            <w:r w:rsidRPr="005908F0">
              <w:t>Etiqueta</w:t>
            </w:r>
          </w:p>
        </w:tc>
        <w:tc>
          <w:tcPr>
            <w:tcW w:w="1275" w:type="dxa"/>
          </w:tcPr>
          <w:p w14:paraId="13189F06" w14:textId="4524F0EE" w:rsidR="00937092" w:rsidRPr="005908F0" w:rsidRDefault="00DC3C45" w:rsidP="00EF15C0">
            <w:pPr>
              <w:pStyle w:val="Tabla"/>
            </w:pPr>
            <w:r>
              <w:t>Sin Bordes</w:t>
            </w:r>
          </w:p>
        </w:tc>
        <w:tc>
          <w:tcPr>
            <w:tcW w:w="1843" w:type="dxa"/>
            <w:vMerge w:val="restart"/>
          </w:tcPr>
          <w:p w14:paraId="32996460" w14:textId="36D01FB1" w:rsidR="00937092" w:rsidRPr="005908F0" w:rsidRDefault="00B52E7B" w:rsidP="00EF15C0">
            <w:pPr>
              <w:pStyle w:val="Tabla"/>
            </w:pPr>
            <w:r w:rsidRPr="00B52E7B">
              <w:rPr>
                <w:noProof/>
              </w:rPr>
              <w:drawing>
                <wp:inline distT="0" distB="0" distL="0" distR="0" wp14:anchorId="695C9F8B" wp14:editId="216173F6">
                  <wp:extent cx="447737" cy="714475"/>
                  <wp:effectExtent l="0" t="0" r="0" b="9525"/>
                  <wp:docPr id="759642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642181" name=""/>
                          <pic:cNvPicPr/>
                        </pic:nvPicPr>
                        <pic:blipFill>
                          <a:blip r:embed="rId19"/>
                          <a:stretch>
                            <a:fillRect/>
                          </a:stretch>
                        </pic:blipFill>
                        <pic:spPr>
                          <a:xfrm>
                            <a:off x="0" y="0"/>
                            <a:ext cx="447737" cy="714475"/>
                          </a:xfrm>
                          <a:prstGeom prst="rect">
                            <a:avLst/>
                          </a:prstGeom>
                        </pic:spPr>
                      </pic:pic>
                    </a:graphicData>
                  </a:graphic>
                </wp:inline>
              </w:drawing>
            </w:r>
          </w:p>
        </w:tc>
      </w:tr>
      <w:tr w:rsidR="00937092" w:rsidRPr="005908F0" w14:paraId="18B707E7" w14:textId="77777777" w:rsidTr="00EF15C0">
        <w:tc>
          <w:tcPr>
            <w:tcW w:w="1555" w:type="dxa"/>
          </w:tcPr>
          <w:p w14:paraId="1152EF86" w14:textId="77777777" w:rsidR="00937092" w:rsidRPr="005908F0" w:rsidRDefault="00937092" w:rsidP="00EF15C0">
            <w:pPr>
              <w:pStyle w:val="Tabla"/>
            </w:pPr>
            <w:r w:rsidRPr="005908F0">
              <w:t>Tipo de Control</w:t>
            </w:r>
          </w:p>
        </w:tc>
        <w:tc>
          <w:tcPr>
            <w:tcW w:w="1275" w:type="dxa"/>
          </w:tcPr>
          <w:p w14:paraId="35BB8FC4" w14:textId="559D98A7" w:rsidR="00937092" w:rsidRPr="005908F0" w:rsidRDefault="00DC3C45" w:rsidP="00EF15C0">
            <w:pPr>
              <w:pStyle w:val="Tabla"/>
            </w:pPr>
            <w:r>
              <w:t>Button</w:t>
            </w:r>
          </w:p>
        </w:tc>
        <w:tc>
          <w:tcPr>
            <w:tcW w:w="1843" w:type="dxa"/>
            <w:vMerge/>
          </w:tcPr>
          <w:p w14:paraId="778732DC" w14:textId="77777777" w:rsidR="00937092" w:rsidRPr="005908F0" w:rsidRDefault="00937092" w:rsidP="00EF15C0">
            <w:pPr>
              <w:pStyle w:val="Tabla"/>
            </w:pPr>
          </w:p>
        </w:tc>
      </w:tr>
    </w:tbl>
    <w:p w14:paraId="7485CA76" w14:textId="77777777" w:rsidR="0074669C" w:rsidRPr="00DA5E93" w:rsidRDefault="0074669C" w:rsidP="0074669C">
      <w:pPr>
        <w:ind w:left="1410" w:hanging="1410"/>
        <w:rPr>
          <w:b/>
          <w:bCs/>
        </w:rPr>
      </w:pPr>
      <w:r w:rsidRPr="00DA5E93">
        <w:rPr>
          <w:b/>
          <w:bCs/>
        </w:rPr>
        <w:t>Descripcion</w:t>
      </w:r>
      <w:r w:rsidRPr="00DA5E93">
        <w:rPr>
          <w:b/>
          <w:bCs/>
        </w:rPr>
        <w:tab/>
      </w:r>
    </w:p>
    <w:p w14:paraId="1CEAA26F" w14:textId="77777777" w:rsidR="00F35AE0" w:rsidRDefault="00F35AE0" w:rsidP="00F35AE0">
      <w:r>
        <w:t>Este identificador técnico se utiliza para pegar prácticamente todo el contenido y formato de la celda de origen, con la única excepción de las líneas de borde.</w:t>
      </w:r>
    </w:p>
    <w:p w14:paraId="7066362B" w14:textId="77777777" w:rsidR="00F35AE0" w:rsidRPr="00F35AE0" w:rsidRDefault="00F35AE0" w:rsidP="00F35AE0">
      <w:pPr>
        <w:rPr>
          <w:b/>
          <w:bCs/>
        </w:rPr>
      </w:pPr>
      <w:r w:rsidRPr="00F35AE0">
        <w:rPr>
          <w:b/>
          <w:bCs/>
        </w:rPr>
        <w:t>¿Qué hace exactamente?</w:t>
      </w:r>
    </w:p>
    <w:p w14:paraId="1C38F228" w14:textId="77777777" w:rsidR="00F35AE0" w:rsidRDefault="00F35AE0" w:rsidP="00F35AE0">
      <w:r>
        <w:t>Cuando se invoca este comando (ya sea desde la cinta de opciones o mediante personalización XML/VBA), Excel realiza lo siguiente:</w:t>
      </w:r>
    </w:p>
    <w:p w14:paraId="4FAE969D" w14:textId="77777777" w:rsidR="00F35AE0" w:rsidRDefault="00F35AE0">
      <w:pPr>
        <w:numPr>
          <w:ilvl w:val="0"/>
          <w:numId w:val="20"/>
        </w:numPr>
        <w:ind w:left="283" w:hanging="283"/>
      </w:pPr>
      <w:r>
        <w:t>Pega el contenido: Fórmulas, valores y funciones.</w:t>
      </w:r>
    </w:p>
    <w:p w14:paraId="77D4D3B5" w14:textId="77777777" w:rsidR="00F35AE0" w:rsidRDefault="00F35AE0">
      <w:pPr>
        <w:numPr>
          <w:ilvl w:val="0"/>
          <w:numId w:val="20"/>
        </w:numPr>
        <w:ind w:left="283" w:hanging="283"/>
      </w:pPr>
      <w:r>
        <w:t>Pega el formato visual: Colores de relleno, tipos de fuente, tamaños, negritas y cursivas.</w:t>
      </w:r>
    </w:p>
    <w:p w14:paraId="3ACABC51" w14:textId="77777777" w:rsidR="00F35AE0" w:rsidRDefault="00F35AE0">
      <w:pPr>
        <w:numPr>
          <w:ilvl w:val="0"/>
          <w:numId w:val="20"/>
        </w:numPr>
        <w:ind w:left="283" w:hanging="283"/>
      </w:pPr>
      <w:r>
        <w:t>Pega el formato de datos: Símbolos de moneda, porcentajes y fechas.</w:t>
      </w:r>
    </w:p>
    <w:p w14:paraId="0EA7491E" w14:textId="77777777" w:rsidR="00F35AE0" w:rsidRDefault="00F35AE0">
      <w:pPr>
        <w:numPr>
          <w:ilvl w:val="0"/>
          <w:numId w:val="20"/>
        </w:numPr>
        <w:ind w:left="283" w:hanging="283"/>
      </w:pPr>
      <w:r>
        <w:t>Excluye los bordes: Ignora cualquier línea perimetral, interna o de contorno que tuviera la celda original.</w:t>
      </w:r>
    </w:p>
    <w:p w14:paraId="42ACC7A2" w14:textId="77777777" w:rsidR="00F35AE0" w:rsidRPr="00F35AE0" w:rsidRDefault="00F35AE0" w:rsidP="00F35AE0">
      <w:pPr>
        <w:rPr>
          <w:b/>
          <w:bCs/>
        </w:rPr>
      </w:pPr>
      <w:r w:rsidRPr="00F35AE0">
        <w:rPr>
          <w:b/>
          <w:bCs/>
        </w:rPr>
        <w:t>¿Para qué se usa comúnmente?</w:t>
      </w:r>
    </w:p>
    <w:p w14:paraId="7973737B" w14:textId="77777777" w:rsidR="00F35AE0" w:rsidRDefault="00F35AE0" w:rsidP="00F35AE0">
      <w:r>
        <w:t>Es el comando ideal para copiar datos entre tablas que ya tienen sus propios bordes decorativos definidos. Al usarlo, evitas que los bordes de la tabla de origen "rompan" el diseño de la tabla de destino, pero conservas el resto del estilo (como el resaltado en negrita o el color de fondo).</w:t>
      </w:r>
    </w:p>
    <w:p w14:paraId="4CCD8192" w14:textId="77777777" w:rsidR="00B52E7B" w:rsidRDefault="00B52E7B" w:rsidP="00F35AE0">
      <w:pPr>
        <w:rPr>
          <w:b/>
          <w:bCs/>
        </w:rPr>
      </w:pPr>
    </w:p>
    <w:p w14:paraId="5D222985" w14:textId="32AA5D64" w:rsidR="00F35AE0" w:rsidRPr="00F35AE0" w:rsidRDefault="00F35AE0" w:rsidP="00F35AE0">
      <w:pPr>
        <w:rPr>
          <w:b/>
          <w:bCs/>
        </w:rPr>
      </w:pPr>
      <w:r w:rsidRPr="00F35AE0">
        <w:rPr>
          <w:b/>
          <w:bCs/>
        </w:rPr>
        <w:lastRenderedPageBreak/>
        <w:t>Representación Visual</w:t>
      </w:r>
    </w:p>
    <w:p w14:paraId="03AF6A3A" w14:textId="13464C9D" w:rsidR="0074669C" w:rsidRDefault="00F35AE0" w:rsidP="00F35AE0">
      <w:r>
        <w:t>En la interfaz de usuario, este botón suele mostrar el icono de una tablilla de pegado con una hoja que tiene.</w:t>
      </w:r>
    </w:p>
    <w:p w14:paraId="15FF1C93" w14:textId="268CD7C5" w:rsidR="00F35AE0" w:rsidRDefault="00F35AE0" w:rsidP="00F35AE0">
      <w:r>
        <w:t xml:space="preserve">Ubicación: Pestaña Inicio, grupo Portapapeles, en el menu desplegable </w:t>
      </w:r>
      <w:r w:rsidR="00F02B46">
        <w:t xml:space="preserve">Pegar </w:t>
      </w:r>
      <w:r>
        <w:t>(cuando se ha copiado algo).</w:t>
      </w:r>
    </w:p>
    <w:p w14:paraId="5312C47A" w14:textId="12A30B56" w:rsidR="0074669C" w:rsidRDefault="0074669C" w:rsidP="00F35AE0">
      <w:pPr>
        <w:pStyle w:val="Ttulo4"/>
      </w:pPr>
      <w:bookmarkStart w:id="15" w:name="_Toc226909644"/>
      <w:r>
        <w:t>PasteWithColumnWidths</w:t>
      </w:r>
      <w:bookmarkEnd w:id="15"/>
    </w:p>
    <w:tbl>
      <w:tblPr>
        <w:tblStyle w:val="Tablaconcuadrcula"/>
        <w:tblW w:w="0" w:type="auto"/>
        <w:tblLook w:val="04A0" w:firstRow="1" w:lastRow="0" w:firstColumn="1" w:lastColumn="0" w:noHBand="0" w:noVBand="1"/>
      </w:tblPr>
      <w:tblGrid>
        <w:gridCol w:w="1555"/>
        <w:gridCol w:w="3543"/>
        <w:gridCol w:w="1896"/>
      </w:tblGrid>
      <w:tr w:rsidR="00937092" w:rsidRPr="005908F0" w14:paraId="660B3108" w14:textId="77777777" w:rsidTr="00DC3C45">
        <w:tc>
          <w:tcPr>
            <w:tcW w:w="1555" w:type="dxa"/>
          </w:tcPr>
          <w:p w14:paraId="32BFB434" w14:textId="77777777" w:rsidR="00937092" w:rsidRPr="005908F0" w:rsidRDefault="00937092" w:rsidP="00EF15C0">
            <w:pPr>
              <w:pStyle w:val="Tabla"/>
            </w:pPr>
            <w:r w:rsidRPr="005908F0">
              <w:t>Etiqueta</w:t>
            </w:r>
          </w:p>
        </w:tc>
        <w:tc>
          <w:tcPr>
            <w:tcW w:w="3543" w:type="dxa"/>
          </w:tcPr>
          <w:p w14:paraId="7F71073A" w14:textId="458E54A2" w:rsidR="00937092" w:rsidRPr="005908F0" w:rsidRDefault="00DC3C45" w:rsidP="00EF15C0">
            <w:pPr>
              <w:pStyle w:val="Tabla"/>
            </w:pPr>
            <w:r>
              <w:t>Mantener ancho de columnas de origen</w:t>
            </w:r>
          </w:p>
        </w:tc>
        <w:tc>
          <w:tcPr>
            <w:tcW w:w="1560" w:type="dxa"/>
            <w:vMerge w:val="restart"/>
          </w:tcPr>
          <w:p w14:paraId="2E2F4232" w14:textId="2026DA9C" w:rsidR="00937092" w:rsidRPr="005908F0" w:rsidRDefault="00B52E7B" w:rsidP="00EF15C0">
            <w:pPr>
              <w:pStyle w:val="Tabla"/>
            </w:pPr>
            <w:r w:rsidRPr="00B52E7B">
              <w:rPr>
                <w:noProof/>
              </w:rPr>
              <w:drawing>
                <wp:inline distT="0" distB="0" distL="0" distR="0" wp14:anchorId="0D9D512A" wp14:editId="673F7E77">
                  <wp:extent cx="1066949" cy="695422"/>
                  <wp:effectExtent l="0" t="0" r="0" b="9525"/>
                  <wp:docPr id="17336717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3671721" name=""/>
                          <pic:cNvPicPr/>
                        </pic:nvPicPr>
                        <pic:blipFill>
                          <a:blip r:embed="rId20"/>
                          <a:stretch>
                            <a:fillRect/>
                          </a:stretch>
                        </pic:blipFill>
                        <pic:spPr>
                          <a:xfrm>
                            <a:off x="0" y="0"/>
                            <a:ext cx="1066949" cy="695422"/>
                          </a:xfrm>
                          <a:prstGeom prst="rect">
                            <a:avLst/>
                          </a:prstGeom>
                        </pic:spPr>
                      </pic:pic>
                    </a:graphicData>
                  </a:graphic>
                </wp:inline>
              </w:drawing>
            </w:r>
          </w:p>
        </w:tc>
      </w:tr>
      <w:tr w:rsidR="00937092" w:rsidRPr="005908F0" w14:paraId="71BE7E27" w14:textId="77777777" w:rsidTr="00DC3C45">
        <w:tc>
          <w:tcPr>
            <w:tcW w:w="1555" w:type="dxa"/>
          </w:tcPr>
          <w:p w14:paraId="5664FAF0" w14:textId="77777777" w:rsidR="00937092" w:rsidRPr="005908F0" w:rsidRDefault="00937092" w:rsidP="00EF15C0">
            <w:pPr>
              <w:pStyle w:val="Tabla"/>
            </w:pPr>
            <w:r w:rsidRPr="005908F0">
              <w:t>Tipo de Control</w:t>
            </w:r>
          </w:p>
        </w:tc>
        <w:tc>
          <w:tcPr>
            <w:tcW w:w="3543" w:type="dxa"/>
          </w:tcPr>
          <w:p w14:paraId="7AFBACC4" w14:textId="4B552EFF" w:rsidR="00937092" w:rsidRPr="005908F0" w:rsidRDefault="00DC3C45" w:rsidP="00EF15C0">
            <w:pPr>
              <w:pStyle w:val="Tabla"/>
            </w:pPr>
            <w:r>
              <w:t>Button</w:t>
            </w:r>
          </w:p>
        </w:tc>
        <w:tc>
          <w:tcPr>
            <w:tcW w:w="1560" w:type="dxa"/>
            <w:vMerge/>
          </w:tcPr>
          <w:p w14:paraId="241FC468" w14:textId="77777777" w:rsidR="00937092" w:rsidRPr="005908F0" w:rsidRDefault="00937092" w:rsidP="00EF15C0">
            <w:pPr>
              <w:pStyle w:val="Tabla"/>
            </w:pPr>
          </w:p>
        </w:tc>
      </w:tr>
    </w:tbl>
    <w:p w14:paraId="54554BFF" w14:textId="77777777" w:rsidR="0074669C" w:rsidRPr="00DA5E93" w:rsidRDefault="0074669C" w:rsidP="0074669C">
      <w:pPr>
        <w:ind w:left="1410" w:hanging="1410"/>
        <w:rPr>
          <w:b/>
          <w:bCs/>
        </w:rPr>
      </w:pPr>
      <w:r w:rsidRPr="00DA5E93">
        <w:rPr>
          <w:b/>
          <w:bCs/>
        </w:rPr>
        <w:t>Descripcion</w:t>
      </w:r>
      <w:r w:rsidRPr="00DA5E93">
        <w:rPr>
          <w:b/>
          <w:bCs/>
        </w:rPr>
        <w:tab/>
      </w:r>
    </w:p>
    <w:p w14:paraId="05182CF5" w14:textId="04E451A0" w:rsidR="00F35AE0" w:rsidRDefault="00F35AE0" w:rsidP="00F35AE0">
      <w:r>
        <w:t>Este identificador es uno de los más específicos y útiles cuando se diseña la interfaz de usuario, ya que resuelve un problema común al copiar tablas, que los datos se vean cortados o con errores de visualización (como los clásicos #######) porque la columna de destino es muy estrecha.</w:t>
      </w:r>
    </w:p>
    <w:p w14:paraId="0B8173D2" w14:textId="77777777" w:rsidR="00F35AE0" w:rsidRPr="00F35AE0" w:rsidRDefault="00F35AE0" w:rsidP="00F35AE0">
      <w:pPr>
        <w:rPr>
          <w:b/>
          <w:bCs/>
        </w:rPr>
      </w:pPr>
      <w:r w:rsidRPr="00F35AE0">
        <w:rPr>
          <w:b/>
          <w:bCs/>
        </w:rPr>
        <w:t>¿Qué hace exactamente?</w:t>
      </w:r>
    </w:p>
    <w:p w14:paraId="0044F757" w14:textId="77777777" w:rsidR="00F35AE0" w:rsidRDefault="00F35AE0" w:rsidP="00F35AE0">
      <w:r>
        <w:t>Cuando se utiliza este comando, Excel realiza un pegado integral que incluye:</w:t>
      </w:r>
    </w:p>
    <w:p w14:paraId="70D172FC" w14:textId="77777777" w:rsidR="00F35AE0" w:rsidRDefault="00F35AE0">
      <w:pPr>
        <w:numPr>
          <w:ilvl w:val="0"/>
          <w:numId w:val="21"/>
        </w:numPr>
        <w:ind w:left="283" w:hanging="283"/>
      </w:pPr>
      <w:r>
        <w:t>Contenido completo: Fórmulas, valores y formatos de número.</w:t>
      </w:r>
    </w:p>
    <w:p w14:paraId="2E351819" w14:textId="77777777" w:rsidR="00F35AE0" w:rsidRDefault="00F35AE0">
      <w:pPr>
        <w:numPr>
          <w:ilvl w:val="0"/>
          <w:numId w:val="21"/>
        </w:numPr>
        <w:ind w:left="283" w:hanging="283"/>
      </w:pPr>
      <w:r>
        <w:t>Diseño visual: Colores, fuentes y bordes (a diferencia de PasteNoBorders).</w:t>
      </w:r>
    </w:p>
    <w:p w14:paraId="45EA442F" w14:textId="77777777" w:rsidR="00F35AE0" w:rsidRDefault="00F35AE0">
      <w:pPr>
        <w:numPr>
          <w:ilvl w:val="0"/>
          <w:numId w:val="21"/>
        </w:numPr>
        <w:ind w:left="283" w:hanging="283"/>
      </w:pPr>
      <w:r>
        <w:t>Ajuste de estructura: Modifica automáticamente el ancho de las columnas en la hoja de destino para que coincida exactamente con el ancho de las columnas de donde copiaste la información.</w:t>
      </w:r>
    </w:p>
    <w:p w14:paraId="47469564" w14:textId="77777777" w:rsidR="00F35AE0" w:rsidRPr="00F35AE0" w:rsidRDefault="00F35AE0" w:rsidP="00F35AE0">
      <w:pPr>
        <w:rPr>
          <w:b/>
          <w:bCs/>
        </w:rPr>
      </w:pPr>
      <w:r w:rsidRPr="00F35AE0">
        <w:rPr>
          <w:b/>
          <w:bCs/>
        </w:rPr>
        <w:t>¿Para qué se usa en personalización (XML/VBA)?</w:t>
      </w:r>
    </w:p>
    <w:p w14:paraId="79DE00C1" w14:textId="77777777" w:rsidR="00F35AE0" w:rsidRDefault="00F35AE0">
      <w:pPr>
        <w:numPr>
          <w:ilvl w:val="0"/>
          <w:numId w:val="22"/>
        </w:numPr>
        <w:ind w:left="283" w:hanging="283"/>
      </w:pPr>
      <w:r>
        <w:t>Automatización de informes: Si creas un botón personalizado para "Pegar reporte mensual", usar este idMso asegura que el usuario no tenga que redimensionar las columnas manualmente después de pegar.</w:t>
      </w:r>
    </w:p>
    <w:p w14:paraId="54CFEDBD" w14:textId="54F8335F" w:rsidR="00F35AE0" w:rsidRDefault="00F35AE0">
      <w:pPr>
        <w:numPr>
          <w:ilvl w:val="0"/>
          <w:numId w:val="22"/>
        </w:numPr>
        <w:ind w:left="283" w:hanging="283"/>
      </w:pPr>
      <w:r>
        <w:t>Iconografía: Al usar este ID en el Ribbon, Excel muestra el icono de una tablilla de pegado junto a una pequeña linea horizontal azul de doble punta encima de un cuadro.</w:t>
      </w:r>
    </w:p>
    <w:p w14:paraId="0A7ACE45" w14:textId="47E04ECA" w:rsidR="0074669C" w:rsidRDefault="00F35AE0" w:rsidP="00F35AE0">
      <w:r>
        <w:t>Es el comando ideal para replicar una estructura de tabla completa de una hoja a otra sin perder la legibilidad de los datos.</w:t>
      </w:r>
    </w:p>
    <w:p w14:paraId="39EE9575" w14:textId="685002F7" w:rsidR="00F35AE0" w:rsidRDefault="00F35AE0" w:rsidP="00F35AE0">
      <w:r>
        <w:t xml:space="preserve">Ubicación: Pestaña Inicio, grupo Portapapeles, en el menu desplegable </w:t>
      </w:r>
      <w:r w:rsidR="00F02B46">
        <w:t xml:space="preserve">Pegar </w:t>
      </w:r>
      <w:r>
        <w:t>(cuando se ha copiado algo).</w:t>
      </w:r>
    </w:p>
    <w:p w14:paraId="12BDAF18" w14:textId="13F69725" w:rsidR="00DC05BB" w:rsidRDefault="0074669C" w:rsidP="00F35AE0">
      <w:pPr>
        <w:pStyle w:val="Ttulo4"/>
      </w:pPr>
      <w:bookmarkStart w:id="16" w:name="_Toc226909645"/>
      <w:r>
        <w:t>PasteTranspose</w:t>
      </w:r>
      <w:bookmarkEnd w:id="16"/>
    </w:p>
    <w:tbl>
      <w:tblPr>
        <w:tblStyle w:val="Tablaconcuadrcula"/>
        <w:tblW w:w="0" w:type="auto"/>
        <w:tblLook w:val="04A0" w:firstRow="1" w:lastRow="0" w:firstColumn="1" w:lastColumn="0" w:noHBand="0" w:noVBand="1"/>
      </w:tblPr>
      <w:tblGrid>
        <w:gridCol w:w="1555"/>
        <w:gridCol w:w="1275"/>
        <w:gridCol w:w="1843"/>
      </w:tblGrid>
      <w:tr w:rsidR="00937092" w:rsidRPr="005908F0" w14:paraId="709927A3" w14:textId="77777777" w:rsidTr="00EF15C0">
        <w:tc>
          <w:tcPr>
            <w:tcW w:w="1555" w:type="dxa"/>
          </w:tcPr>
          <w:p w14:paraId="4C4BA837" w14:textId="77777777" w:rsidR="00937092" w:rsidRPr="005908F0" w:rsidRDefault="00937092" w:rsidP="00EF15C0">
            <w:pPr>
              <w:pStyle w:val="Tabla"/>
            </w:pPr>
            <w:r w:rsidRPr="005908F0">
              <w:t>Etiqueta</w:t>
            </w:r>
          </w:p>
        </w:tc>
        <w:tc>
          <w:tcPr>
            <w:tcW w:w="1275" w:type="dxa"/>
          </w:tcPr>
          <w:p w14:paraId="0D813268" w14:textId="1076AD73" w:rsidR="00937092" w:rsidRPr="005908F0" w:rsidRDefault="00B52E7B" w:rsidP="00EF15C0">
            <w:pPr>
              <w:pStyle w:val="Tabla"/>
            </w:pPr>
            <w:r>
              <w:t>Transponer</w:t>
            </w:r>
          </w:p>
        </w:tc>
        <w:tc>
          <w:tcPr>
            <w:tcW w:w="1843" w:type="dxa"/>
            <w:vMerge w:val="restart"/>
          </w:tcPr>
          <w:p w14:paraId="30776CE4" w14:textId="324A8703" w:rsidR="00937092" w:rsidRPr="005908F0" w:rsidRDefault="00B52E7B" w:rsidP="00EF15C0">
            <w:pPr>
              <w:pStyle w:val="Tabla"/>
            </w:pPr>
            <w:r w:rsidRPr="00B52E7B">
              <w:rPr>
                <w:noProof/>
              </w:rPr>
              <w:drawing>
                <wp:inline distT="0" distB="0" distL="0" distR="0" wp14:anchorId="702A3DDA" wp14:editId="1F93C424">
                  <wp:extent cx="647790" cy="571580"/>
                  <wp:effectExtent l="0" t="0" r="0" b="0"/>
                  <wp:docPr id="19691628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9162809" name=""/>
                          <pic:cNvPicPr/>
                        </pic:nvPicPr>
                        <pic:blipFill>
                          <a:blip r:embed="rId21"/>
                          <a:stretch>
                            <a:fillRect/>
                          </a:stretch>
                        </pic:blipFill>
                        <pic:spPr>
                          <a:xfrm>
                            <a:off x="0" y="0"/>
                            <a:ext cx="647790" cy="571580"/>
                          </a:xfrm>
                          <a:prstGeom prst="rect">
                            <a:avLst/>
                          </a:prstGeom>
                        </pic:spPr>
                      </pic:pic>
                    </a:graphicData>
                  </a:graphic>
                </wp:inline>
              </w:drawing>
            </w:r>
          </w:p>
        </w:tc>
      </w:tr>
      <w:tr w:rsidR="00937092" w:rsidRPr="005908F0" w14:paraId="037DEA10" w14:textId="77777777" w:rsidTr="00EF15C0">
        <w:tc>
          <w:tcPr>
            <w:tcW w:w="1555" w:type="dxa"/>
          </w:tcPr>
          <w:p w14:paraId="3E929CFD" w14:textId="77777777" w:rsidR="00937092" w:rsidRPr="005908F0" w:rsidRDefault="00937092" w:rsidP="00EF15C0">
            <w:pPr>
              <w:pStyle w:val="Tabla"/>
            </w:pPr>
            <w:r w:rsidRPr="005908F0">
              <w:t>Tipo de Control</w:t>
            </w:r>
          </w:p>
        </w:tc>
        <w:tc>
          <w:tcPr>
            <w:tcW w:w="1275" w:type="dxa"/>
          </w:tcPr>
          <w:p w14:paraId="199D6AA8" w14:textId="40ABEA4D" w:rsidR="00937092" w:rsidRPr="005908F0" w:rsidRDefault="00B52E7B" w:rsidP="00EF15C0">
            <w:pPr>
              <w:pStyle w:val="Tabla"/>
            </w:pPr>
            <w:r>
              <w:t>Button</w:t>
            </w:r>
          </w:p>
        </w:tc>
        <w:tc>
          <w:tcPr>
            <w:tcW w:w="1843" w:type="dxa"/>
            <w:vMerge/>
          </w:tcPr>
          <w:p w14:paraId="47117337" w14:textId="77777777" w:rsidR="00937092" w:rsidRPr="005908F0" w:rsidRDefault="00937092" w:rsidP="00EF15C0">
            <w:pPr>
              <w:pStyle w:val="Tabla"/>
            </w:pPr>
          </w:p>
        </w:tc>
      </w:tr>
    </w:tbl>
    <w:p w14:paraId="6C00BBB0" w14:textId="77777777" w:rsidR="0074669C" w:rsidRPr="00DA5E93" w:rsidRDefault="0074669C" w:rsidP="0074669C">
      <w:pPr>
        <w:ind w:left="1410" w:hanging="1410"/>
        <w:rPr>
          <w:b/>
          <w:bCs/>
        </w:rPr>
      </w:pPr>
      <w:r w:rsidRPr="00DA5E93">
        <w:rPr>
          <w:b/>
          <w:bCs/>
        </w:rPr>
        <w:t>Descripcion</w:t>
      </w:r>
      <w:r w:rsidRPr="00DA5E93">
        <w:rPr>
          <w:b/>
          <w:bCs/>
        </w:rPr>
        <w:tab/>
      </w:r>
    </w:p>
    <w:p w14:paraId="4BC8285B" w14:textId="77777777" w:rsidR="002F19ED" w:rsidRDefault="002F19ED" w:rsidP="002F19ED">
      <w:r>
        <w:t>Este comando es uno de los más potentes para la reestructuración de datos, ya que realiza un cambio de orientación completo durante el pegado.</w:t>
      </w:r>
    </w:p>
    <w:p w14:paraId="58C11A8D" w14:textId="77777777" w:rsidR="002F19ED" w:rsidRPr="002F19ED" w:rsidRDefault="002F19ED" w:rsidP="002F19ED">
      <w:pPr>
        <w:rPr>
          <w:b/>
          <w:bCs/>
        </w:rPr>
      </w:pPr>
      <w:r w:rsidRPr="002F19ED">
        <w:rPr>
          <w:b/>
          <w:bCs/>
        </w:rPr>
        <w:t>¿Qué hace exactamente?</w:t>
      </w:r>
    </w:p>
    <w:p w14:paraId="032477DB" w14:textId="77777777" w:rsidR="002F19ED" w:rsidRDefault="002F19ED" w:rsidP="002F19ED">
      <w:r>
        <w:t>Cuando utilizas este identificador en la cinta de opciones o en una macro, Excel realiza lo siguiente:</w:t>
      </w:r>
    </w:p>
    <w:p w14:paraId="2916BDDD" w14:textId="77777777" w:rsidR="002F19ED" w:rsidRDefault="002F19ED">
      <w:pPr>
        <w:numPr>
          <w:ilvl w:val="0"/>
          <w:numId w:val="23"/>
        </w:numPr>
        <w:ind w:left="283" w:hanging="283"/>
      </w:pPr>
      <w:r>
        <w:t>Gira la orientación: Convierte las filas del rango copiado en columnas en el destino, y viceversa.</w:t>
      </w:r>
    </w:p>
    <w:p w14:paraId="687E8EB1" w14:textId="77777777" w:rsidR="002F19ED" w:rsidRDefault="002F19ED">
      <w:pPr>
        <w:numPr>
          <w:ilvl w:val="0"/>
          <w:numId w:val="23"/>
        </w:numPr>
        <w:ind w:left="283" w:hanging="283"/>
      </w:pPr>
      <w:r>
        <w:t>Mantiene el contenido: Pega las fórmulas, valores y formatos, pero reorganizados.</w:t>
      </w:r>
    </w:p>
    <w:p w14:paraId="5A35111D" w14:textId="77777777" w:rsidR="002F19ED" w:rsidRDefault="002F19ED">
      <w:pPr>
        <w:numPr>
          <w:ilvl w:val="0"/>
          <w:numId w:val="23"/>
        </w:numPr>
        <w:ind w:left="283" w:hanging="283"/>
      </w:pPr>
      <w:r>
        <w:t>Ajuste lógico: Si copias una lista vertical (una columna), al usar PasteTranspose se pegará de forma horizontal (una fila).</w:t>
      </w:r>
    </w:p>
    <w:p w14:paraId="41259C6D" w14:textId="77777777" w:rsidR="00B52E7B" w:rsidRDefault="00B52E7B" w:rsidP="002F19ED">
      <w:pPr>
        <w:rPr>
          <w:b/>
          <w:bCs/>
        </w:rPr>
      </w:pPr>
    </w:p>
    <w:p w14:paraId="1A7BE84F" w14:textId="77777777" w:rsidR="00B52E7B" w:rsidRDefault="00B52E7B" w:rsidP="002F19ED">
      <w:pPr>
        <w:rPr>
          <w:b/>
          <w:bCs/>
        </w:rPr>
      </w:pPr>
    </w:p>
    <w:p w14:paraId="40DE6631" w14:textId="5AEEE960" w:rsidR="002F19ED" w:rsidRPr="002F19ED" w:rsidRDefault="002F19ED" w:rsidP="002F19ED">
      <w:pPr>
        <w:rPr>
          <w:b/>
          <w:bCs/>
        </w:rPr>
      </w:pPr>
      <w:r w:rsidRPr="002F19ED">
        <w:rPr>
          <w:b/>
          <w:bCs/>
        </w:rPr>
        <w:lastRenderedPageBreak/>
        <w:t>Uso en personalización (XML/VBA):</w:t>
      </w:r>
    </w:p>
    <w:p w14:paraId="2F034BC8" w14:textId="77777777" w:rsidR="002F19ED" w:rsidRDefault="002F19ED">
      <w:pPr>
        <w:numPr>
          <w:ilvl w:val="0"/>
          <w:numId w:val="24"/>
        </w:numPr>
        <w:ind w:left="283" w:hanging="283"/>
      </w:pPr>
      <w:r>
        <w:t>Icono oficial: Al insertar este idMso, Excel muestra automáticamente el icono de una tablilla de pegado con dos flechas negras formando un ángulo de 90 grados (una apunta a la derecha y otra hacia abajo).</w:t>
      </w:r>
    </w:p>
    <w:p w14:paraId="2C7EF34D" w14:textId="77777777" w:rsidR="002F19ED" w:rsidRDefault="002F19ED">
      <w:pPr>
        <w:numPr>
          <w:ilvl w:val="0"/>
          <w:numId w:val="24"/>
        </w:numPr>
        <w:ind w:left="283" w:hanging="283"/>
      </w:pPr>
      <w:r>
        <w:t>Utilidad en Dashboards: Es el comando ideal para botones personalizados que necesiten reorganizar datos crudos (normalmente en listas verticales) para convertirlos en encabezados de tablas horizontales.</w:t>
      </w:r>
    </w:p>
    <w:p w14:paraId="1D489AEE" w14:textId="77777777" w:rsidR="002F19ED" w:rsidRPr="002F19ED" w:rsidRDefault="002F19ED" w:rsidP="002F19ED">
      <w:pPr>
        <w:rPr>
          <w:b/>
          <w:bCs/>
        </w:rPr>
      </w:pPr>
      <w:r w:rsidRPr="002F19ED">
        <w:rPr>
          <w:b/>
          <w:bCs/>
        </w:rPr>
        <w:t>Ejemplo visual rápido:</w:t>
      </w:r>
    </w:p>
    <w:p w14:paraId="056C5AA8" w14:textId="77777777" w:rsidR="002F19ED" w:rsidRDefault="002F19ED" w:rsidP="002F19ED">
      <w:r>
        <w:t>Origen: Celda A1 = "Enero", A2 = "Febrero", A3 = "Marzo" (Vertical).</w:t>
      </w:r>
    </w:p>
    <w:p w14:paraId="3015740F" w14:textId="28DE895E" w:rsidR="00DC05BB" w:rsidRDefault="002F19ED" w:rsidP="002F19ED">
      <w:r>
        <w:t>Resultado con PasteTranspose: Celda B1 = "Enero", C1 = "Febrero", D1 = "Marzo" (Horizontal).</w:t>
      </w:r>
    </w:p>
    <w:p w14:paraId="0A2F1849" w14:textId="00D0BF06" w:rsidR="002F19ED" w:rsidRDefault="002F19ED" w:rsidP="002F19ED">
      <w:r>
        <w:t>Ubicación: Pestaña Inicio, grupo Portapapeles, en el menu desplegable Copiar (cuando se ha copiado algo).</w:t>
      </w:r>
    </w:p>
    <w:p w14:paraId="50B3E4CE" w14:textId="61F29D98" w:rsidR="002F19ED" w:rsidRDefault="002F19ED" w:rsidP="002F19ED">
      <w:pPr>
        <w:pStyle w:val="Tabla"/>
        <w:shd w:val="clear" w:color="auto" w:fill="CCFFFF"/>
        <w:tabs>
          <w:tab w:val="left" w:pos="3652"/>
          <w:tab w:val="left" w:pos="4928"/>
          <w:tab w:val="left" w:pos="9178"/>
        </w:tabs>
      </w:pPr>
      <w:r>
        <w:t xml:space="preserve">Ver Grupo Boton Pegar - Pegar del fichero Celdas-1.xlsx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00AD007D" w14:textId="77777777" w:rsidTr="007C1799">
        <w:tc>
          <w:tcPr>
            <w:tcW w:w="9741" w:type="dxa"/>
            <w:shd w:val="clear" w:color="auto" w:fill="FFFFCC"/>
          </w:tcPr>
          <w:p w14:paraId="3C708B4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 xml:space="preserve">customUI </w:t>
            </w:r>
            <w:r w:rsidRPr="007C1799">
              <w:rPr>
                <w:rFonts w:asciiTheme="minorHAnsi" w:eastAsiaTheme="minorEastAsia" w:hAnsiTheme="minorHAnsi" w:cstheme="minorHAnsi"/>
                <w:color w:val="FF0000"/>
                <w:sz w:val="20"/>
                <w:szCs w:val="20"/>
              </w:rPr>
              <w:t>xmlns</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http://schemas.microsoft.com/office/2009/07/customui</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9CFF3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55F7863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13E4F6C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tab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PP1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Pestaña Personal</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DAE68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Botones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5CA035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PasteMenu</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1EFBD1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Cut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536A919"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CopySplitButton</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01FA5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control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FormatPainter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FED1E9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ShowClipboard</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16BC4C6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50CC877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Gr2</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Copiar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762E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E8CCF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CopyAsPicture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imageMso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ScreenClipping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70C8CE1"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27856975"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Gr3</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Pegar - Pegar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2B7F8D"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3C91A17"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64FAC45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PasteFormulasAndNumberFormatting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34B0B3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PasteSourceFormatting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70FAB72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PasteNoBorders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D51B334"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PasteWithColumnWidths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254C6D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PasteTranspose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95D87C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042F2E1F"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w:t>
            </w:r>
            <w:r w:rsidRPr="007C1799">
              <w:rPr>
                <w:rFonts w:asciiTheme="minorHAnsi" w:eastAsiaTheme="minorEastAsia" w:hAnsiTheme="minorHAnsi" w:cstheme="minorHAnsi"/>
                <w:color w:val="0000FF"/>
                <w:sz w:val="20"/>
                <w:szCs w:val="20"/>
              </w:rPr>
              <w:t>&gt;</w:t>
            </w:r>
          </w:p>
          <w:p w14:paraId="210917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74DD4AF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3EE56052" w14:textId="6890E141" w:rsidR="007C1799" w:rsidRPr="007C1799" w:rsidRDefault="007C1799" w:rsidP="007C1799">
            <w:pPr>
              <w:pStyle w:val="Tabla"/>
              <w:tabs>
                <w:tab w:val="left" w:pos="3652"/>
                <w:tab w:val="left" w:pos="4928"/>
                <w:tab w:val="left" w:pos="9178"/>
              </w:tabs>
              <w:spacing w:before="40" w:after="40"/>
              <w:rPr>
                <w:rFonts w:asciiTheme="minorHAnsi" w:hAnsiTheme="minorHAnsi" w:cstheme="minorHAnsi"/>
                <w:sz w:val="18"/>
              </w:rPr>
            </w:pPr>
            <w:r w:rsidRPr="007C1799">
              <w:rPr>
                <w:rFonts w:asciiTheme="minorHAnsi" w:eastAsiaTheme="minorEastAsia" w:hAnsiTheme="minorHAnsi" w:cstheme="minorHAnsi"/>
                <w:color w:val="0000FF"/>
              </w:rPr>
              <w:t>&lt;/</w:t>
            </w:r>
            <w:r w:rsidRPr="007C1799">
              <w:rPr>
                <w:rFonts w:asciiTheme="minorHAnsi" w:eastAsiaTheme="minorEastAsia" w:hAnsiTheme="minorHAnsi" w:cstheme="minorHAnsi"/>
                <w:color w:val="800000"/>
              </w:rPr>
              <w:t>customUI</w:t>
            </w:r>
            <w:r w:rsidRPr="007C1799">
              <w:rPr>
                <w:rFonts w:asciiTheme="minorHAnsi" w:eastAsiaTheme="minorEastAsia" w:hAnsiTheme="minorHAnsi" w:cstheme="minorHAnsi"/>
                <w:color w:val="0000FF"/>
              </w:rPr>
              <w:t>&gt;</w:t>
            </w:r>
          </w:p>
        </w:tc>
      </w:tr>
    </w:tbl>
    <w:p w14:paraId="47E6C78A" w14:textId="40CA2CBC" w:rsidR="00742A56" w:rsidRPr="00742A56" w:rsidRDefault="00742A56" w:rsidP="00742A56">
      <w:pPr>
        <w:jc w:val="center"/>
        <w:rPr>
          <w:sz w:val="20"/>
          <w:szCs w:val="20"/>
        </w:rPr>
      </w:pPr>
      <w:r w:rsidRPr="00742A56">
        <w:rPr>
          <w:sz w:val="20"/>
          <w:szCs w:val="20"/>
        </w:rPr>
        <w:t>Codigo del fichero Celdas-1.xlsx</w:t>
      </w:r>
    </w:p>
    <w:p w14:paraId="612B2EEB" w14:textId="6898C5BD" w:rsidR="002F19ED" w:rsidRDefault="00F02B46" w:rsidP="00F02B46">
      <w:pPr>
        <w:pStyle w:val="Ttulo4"/>
      </w:pPr>
      <w:bookmarkStart w:id="17" w:name="_Toc226909646"/>
      <w:r w:rsidRPr="00F02B46">
        <w:t>PasteValues</w:t>
      </w:r>
      <w:bookmarkEnd w:id="17"/>
    </w:p>
    <w:tbl>
      <w:tblPr>
        <w:tblStyle w:val="Tablaconcuadrcula"/>
        <w:tblW w:w="0" w:type="auto"/>
        <w:tblLook w:val="04A0" w:firstRow="1" w:lastRow="0" w:firstColumn="1" w:lastColumn="0" w:noHBand="0" w:noVBand="1"/>
      </w:tblPr>
      <w:tblGrid>
        <w:gridCol w:w="1555"/>
        <w:gridCol w:w="1275"/>
        <w:gridCol w:w="1843"/>
      </w:tblGrid>
      <w:tr w:rsidR="00DC3C45" w:rsidRPr="005908F0" w14:paraId="5E941EDC" w14:textId="77777777" w:rsidTr="00EF15C0">
        <w:tc>
          <w:tcPr>
            <w:tcW w:w="1555" w:type="dxa"/>
          </w:tcPr>
          <w:p w14:paraId="55258C83" w14:textId="77777777" w:rsidR="00DC3C45" w:rsidRPr="005908F0" w:rsidRDefault="00DC3C45" w:rsidP="00EF15C0">
            <w:pPr>
              <w:pStyle w:val="Tabla"/>
            </w:pPr>
            <w:r w:rsidRPr="005908F0">
              <w:t>Etiqueta</w:t>
            </w:r>
          </w:p>
        </w:tc>
        <w:tc>
          <w:tcPr>
            <w:tcW w:w="1275" w:type="dxa"/>
          </w:tcPr>
          <w:p w14:paraId="1C8C6CF0" w14:textId="1BD54A2F" w:rsidR="00DC3C45" w:rsidRPr="005908F0" w:rsidRDefault="00B52E7B" w:rsidP="00EF15C0">
            <w:pPr>
              <w:pStyle w:val="Tabla"/>
            </w:pPr>
            <w:r>
              <w:t>Valores</w:t>
            </w:r>
          </w:p>
        </w:tc>
        <w:tc>
          <w:tcPr>
            <w:tcW w:w="1843" w:type="dxa"/>
            <w:vMerge w:val="restart"/>
          </w:tcPr>
          <w:p w14:paraId="523BE384" w14:textId="394B7CDE" w:rsidR="00DC3C45" w:rsidRPr="005908F0" w:rsidRDefault="00B52E7B" w:rsidP="00EF15C0">
            <w:pPr>
              <w:pStyle w:val="Tabla"/>
            </w:pPr>
            <w:r w:rsidRPr="00B52E7B">
              <w:rPr>
                <w:noProof/>
              </w:rPr>
              <w:drawing>
                <wp:inline distT="0" distB="0" distL="0" distR="0" wp14:anchorId="20022C70" wp14:editId="0E6F8BB9">
                  <wp:extent cx="466790" cy="562053"/>
                  <wp:effectExtent l="0" t="0" r="9525" b="9525"/>
                  <wp:docPr id="2176092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609242" name=""/>
                          <pic:cNvPicPr/>
                        </pic:nvPicPr>
                        <pic:blipFill>
                          <a:blip r:embed="rId22"/>
                          <a:stretch>
                            <a:fillRect/>
                          </a:stretch>
                        </pic:blipFill>
                        <pic:spPr>
                          <a:xfrm>
                            <a:off x="0" y="0"/>
                            <a:ext cx="466790" cy="562053"/>
                          </a:xfrm>
                          <a:prstGeom prst="rect">
                            <a:avLst/>
                          </a:prstGeom>
                        </pic:spPr>
                      </pic:pic>
                    </a:graphicData>
                  </a:graphic>
                </wp:inline>
              </w:drawing>
            </w:r>
          </w:p>
        </w:tc>
      </w:tr>
      <w:tr w:rsidR="00DC3C45" w:rsidRPr="005908F0" w14:paraId="0D001E10" w14:textId="77777777" w:rsidTr="00EF15C0">
        <w:tc>
          <w:tcPr>
            <w:tcW w:w="1555" w:type="dxa"/>
          </w:tcPr>
          <w:p w14:paraId="7370CAF1" w14:textId="77777777" w:rsidR="00DC3C45" w:rsidRPr="005908F0" w:rsidRDefault="00DC3C45" w:rsidP="00EF15C0">
            <w:pPr>
              <w:pStyle w:val="Tabla"/>
            </w:pPr>
            <w:r w:rsidRPr="005908F0">
              <w:t>Tipo de Control</w:t>
            </w:r>
          </w:p>
        </w:tc>
        <w:tc>
          <w:tcPr>
            <w:tcW w:w="1275" w:type="dxa"/>
          </w:tcPr>
          <w:p w14:paraId="49266467" w14:textId="21F6F968" w:rsidR="00DC3C45" w:rsidRPr="005908F0" w:rsidRDefault="00B52E7B" w:rsidP="00EF15C0">
            <w:pPr>
              <w:pStyle w:val="Tabla"/>
            </w:pPr>
            <w:r>
              <w:t>Button</w:t>
            </w:r>
          </w:p>
        </w:tc>
        <w:tc>
          <w:tcPr>
            <w:tcW w:w="1843" w:type="dxa"/>
            <w:vMerge/>
          </w:tcPr>
          <w:p w14:paraId="60E6B023" w14:textId="77777777" w:rsidR="00DC3C45" w:rsidRPr="005908F0" w:rsidRDefault="00DC3C45" w:rsidP="00EF15C0">
            <w:pPr>
              <w:pStyle w:val="Tabla"/>
            </w:pPr>
          </w:p>
        </w:tc>
      </w:tr>
    </w:tbl>
    <w:p w14:paraId="3A7F3B04" w14:textId="77777777" w:rsidR="00F02B46" w:rsidRPr="00DA5E93" w:rsidRDefault="00F02B46" w:rsidP="00F02B46">
      <w:pPr>
        <w:ind w:left="1410" w:hanging="1410"/>
        <w:rPr>
          <w:b/>
          <w:bCs/>
        </w:rPr>
      </w:pPr>
      <w:r w:rsidRPr="00DA5E93">
        <w:rPr>
          <w:b/>
          <w:bCs/>
        </w:rPr>
        <w:t>Descripcion</w:t>
      </w:r>
      <w:r w:rsidRPr="00DA5E93">
        <w:rPr>
          <w:b/>
          <w:bCs/>
        </w:rPr>
        <w:tab/>
      </w:r>
    </w:p>
    <w:p w14:paraId="6DF37BB6" w14:textId="77777777" w:rsidR="00F02B46" w:rsidRDefault="00F02B46" w:rsidP="00F02B46">
      <w:r>
        <w:t>Es probablemente el identificador de pegado más utilizado después del general, ya que permite extraer la información "limpia" de las celdas copiadas.</w:t>
      </w:r>
    </w:p>
    <w:p w14:paraId="30DDF9D1" w14:textId="77777777" w:rsidR="00F02B46" w:rsidRPr="00F02B46" w:rsidRDefault="00F02B46" w:rsidP="00F02B46">
      <w:pPr>
        <w:rPr>
          <w:b/>
          <w:bCs/>
        </w:rPr>
      </w:pPr>
      <w:r w:rsidRPr="00F02B46">
        <w:rPr>
          <w:b/>
          <w:bCs/>
        </w:rPr>
        <w:t>¿Qué hace exactamente?</w:t>
      </w:r>
    </w:p>
    <w:p w14:paraId="4EC594C7" w14:textId="77777777" w:rsidR="00F02B46" w:rsidRDefault="00F02B46" w:rsidP="00F02B46">
      <w:r>
        <w:t>Cuando se invoca este comando a través de la cinta de opciones (Ribbon) o una macro:</w:t>
      </w:r>
    </w:p>
    <w:p w14:paraId="0CE96592" w14:textId="77777777" w:rsidR="00F02B46" w:rsidRDefault="00F02B46">
      <w:pPr>
        <w:numPr>
          <w:ilvl w:val="0"/>
          <w:numId w:val="25"/>
        </w:numPr>
        <w:ind w:left="283" w:hanging="283"/>
      </w:pPr>
      <w:r>
        <w:lastRenderedPageBreak/>
        <w:t>Convierte fórmulas en resultados: Si copias una celda que tiene la fórmula =SUMA(A1:A10), al usar PasteValues solo se pegará el número final (el resultado), eliminando la fórmula.</w:t>
      </w:r>
    </w:p>
    <w:p w14:paraId="70EA4C41" w14:textId="77777777" w:rsidR="00F02B46" w:rsidRDefault="00F02B46">
      <w:pPr>
        <w:numPr>
          <w:ilvl w:val="0"/>
          <w:numId w:val="25"/>
        </w:numPr>
        <w:ind w:left="283" w:hanging="283"/>
      </w:pPr>
      <w:r>
        <w:t>Elimina todo el formato: Borra colores de fondo, bordes, tipos de letra, negritas y formatos de número (como el símbolo de $).</w:t>
      </w:r>
    </w:p>
    <w:p w14:paraId="677C5EFC" w14:textId="77777777" w:rsidR="00F02B46" w:rsidRDefault="00F02B46">
      <w:pPr>
        <w:numPr>
          <w:ilvl w:val="0"/>
          <w:numId w:val="25"/>
        </w:numPr>
        <w:ind w:left="283" w:hanging="283"/>
      </w:pPr>
      <w:r>
        <w:t>Pega texto plano: Ideal para limpiar datos traídos de la web o de otros programas que vienen con formatos extraños o vínculos ocultos.</w:t>
      </w:r>
    </w:p>
    <w:p w14:paraId="2954CFAD" w14:textId="77777777" w:rsidR="00F02B46" w:rsidRPr="00F02B46" w:rsidRDefault="00F02B46" w:rsidP="00F02B46">
      <w:pPr>
        <w:rPr>
          <w:b/>
          <w:bCs/>
        </w:rPr>
      </w:pPr>
      <w:r w:rsidRPr="00F02B46">
        <w:rPr>
          <w:b/>
          <w:bCs/>
        </w:rPr>
        <w:t>Uso en personalización (XML/VBA):</w:t>
      </w:r>
    </w:p>
    <w:p w14:paraId="35AFE96E" w14:textId="77777777" w:rsidR="00F02B46" w:rsidRDefault="00F02B46">
      <w:pPr>
        <w:numPr>
          <w:ilvl w:val="0"/>
          <w:numId w:val="26"/>
        </w:numPr>
        <w:ind w:left="283" w:hanging="283"/>
      </w:pPr>
      <w:r>
        <w:t>Icono oficial: Al usar este idMso, Excel muestra el icono de una tablilla de pegado con el número "123" en la parte inferior derecha.</w:t>
      </w:r>
    </w:p>
    <w:p w14:paraId="389AE2AD" w14:textId="77777777" w:rsidR="00F02B46" w:rsidRDefault="00F02B46">
      <w:pPr>
        <w:numPr>
          <w:ilvl w:val="0"/>
          <w:numId w:val="26"/>
        </w:numPr>
        <w:ind w:left="283" w:hanging="283"/>
      </w:pPr>
      <w:r>
        <w:t>Control de datos: Es la herramienta estándar para desarrolladores que necesitan que el usuario pegue datos en una plantilla sin riesgo de que las fórmulas externas o los formatos de colores dañen la estructura del archivo.</w:t>
      </w:r>
    </w:p>
    <w:p w14:paraId="28F6C5CA" w14:textId="77777777" w:rsidR="00F02B46" w:rsidRPr="00F02B46" w:rsidRDefault="00F02B46" w:rsidP="00F02B46">
      <w:pPr>
        <w:rPr>
          <w:b/>
          <w:bCs/>
        </w:rPr>
      </w:pPr>
      <w:r w:rsidRPr="00F02B46">
        <w:rPr>
          <w:b/>
          <w:bCs/>
        </w:rPr>
        <w:t>Diferencia clave:</w:t>
      </w:r>
    </w:p>
    <w:p w14:paraId="1E0EA00A" w14:textId="77777777" w:rsidR="00F02B46" w:rsidRDefault="00F02B46">
      <w:pPr>
        <w:numPr>
          <w:ilvl w:val="0"/>
          <w:numId w:val="27"/>
        </w:numPr>
        <w:ind w:left="283" w:hanging="283"/>
      </w:pPr>
      <w:r>
        <w:t>Paste: Pega la fórmula y el diseño.</w:t>
      </w:r>
    </w:p>
    <w:p w14:paraId="321E6850" w14:textId="77777777" w:rsidR="00F02B46" w:rsidRDefault="00F02B46">
      <w:pPr>
        <w:numPr>
          <w:ilvl w:val="0"/>
          <w:numId w:val="27"/>
        </w:numPr>
        <w:ind w:left="283" w:hanging="283"/>
      </w:pPr>
      <w:r>
        <w:t>PasteValues: Borra la fórmula y el diseño, dejando solo el dato final.</w:t>
      </w:r>
    </w:p>
    <w:p w14:paraId="63C7BDFF" w14:textId="5C0E4E8B" w:rsidR="00F02B46" w:rsidRDefault="00F02B46" w:rsidP="00F02B46">
      <w:r>
        <w:t>Ubicación: Pestaña Inicio, grupo Portapapeles, en el menu desplegable Pegar (cuando se ha copiado algo).</w:t>
      </w:r>
    </w:p>
    <w:p w14:paraId="50A3A009" w14:textId="423982DC" w:rsidR="00F02B46" w:rsidRDefault="00F02B46" w:rsidP="00F02B46">
      <w:pPr>
        <w:pStyle w:val="Ttulo4"/>
      </w:pPr>
      <w:bookmarkStart w:id="18" w:name="_Toc226909647"/>
      <w:r w:rsidRPr="00F02B46">
        <w:t>PasteValuesAndNumberFormatting</w:t>
      </w:r>
      <w:bookmarkEnd w:id="18"/>
    </w:p>
    <w:tbl>
      <w:tblPr>
        <w:tblStyle w:val="Tablaconcuadrcula"/>
        <w:tblW w:w="0" w:type="auto"/>
        <w:tblLook w:val="04A0" w:firstRow="1" w:lastRow="0" w:firstColumn="1" w:lastColumn="0" w:noHBand="0" w:noVBand="1"/>
      </w:tblPr>
      <w:tblGrid>
        <w:gridCol w:w="1555"/>
        <w:gridCol w:w="2835"/>
        <w:gridCol w:w="1806"/>
      </w:tblGrid>
      <w:tr w:rsidR="00DC3C45" w:rsidRPr="005908F0" w14:paraId="31D7675D" w14:textId="77777777" w:rsidTr="00B52E7B">
        <w:tc>
          <w:tcPr>
            <w:tcW w:w="1555" w:type="dxa"/>
          </w:tcPr>
          <w:p w14:paraId="1999908C" w14:textId="77777777" w:rsidR="00DC3C45" w:rsidRPr="005908F0" w:rsidRDefault="00DC3C45" w:rsidP="00EF15C0">
            <w:pPr>
              <w:pStyle w:val="Tabla"/>
            </w:pPr>
            <w:r w:rsidRPr="005908F0">
              <w:t>Etiqueta</w:t>
            </w:r>
          </w:p>
        </w:tc>
        <w:tc>
          <w:tcPr>
            <w:tcW w:w="2835" w:type="dxa"/>
          </w:tcPr>
          <w:p w14:paraId="334B1916" w14:textId="2EFD6665" w:rsidR="00DC3C45" w:rsidRPr="005908F0" w:rsidRDefault="00B52E7B" w:rsidP="00EF15C0">
            <w:pPr>
              <w:pStyle w:val="Tabla"/>
            </w:pPr>
            <w:r>
              <w:t>Formato de valores y numeros</w:t>
            </w:r>
          </w:p>
        </w:tc>
        <w:tc>
          <w:tcPr>
            <w:tcW w:w="992" w:type="dxa"/>
            <w:vMerge w:val="restart"/>
          </w:tcPr>
          <w:p w14:paraId="630E2CBE" w14:textId="42D91012" w:rsidR="00DC3C45" w:rsidRPr="005908F0" w:rsidRDefault="00B52E7B" w:rsidP="00EF15C0">
            <w:pPr>
              <w:pStyle w:val="Tabla"/>
            </w:pPr>
            <w:r w:rsidRPr="00B52E7B">
              <w:rPr>
                <w:noProof/>
              </w:rPr>
              <w:drawing>
                <wp:inline distT="0" distB="0" distL="0" distR="0" wp14:anchorId="1C4A6945" wp14:editId="6DB530AA">
                  <wp:extent cx="1000265" cy="676369"/>
                  <wp:effectExtent l="0" t="0" r="9525" b="0"/>
                  <wp:docPr id="178643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439523" name=""/>
                          <pic:cNvPicPr/>
                        </pic:nvPicPr>
                        <pic:blipFill>
                          <a:blip r:embed="rId23"/>
                          <a:stretch>
                            <a:fillRect/>
                          </a:stretch>
                        </pic:blipFill>
                        <pic:spPr>
                          <a:xfrm>
                            <a:off x="0" y="0"/>
                            <a:ext cx="1000265" cy="676369"/>
                          </a:xfrm>
                          <a:prstGeom prst="rect">
                            <a:avLst/>
                          </a:prstGeom>
                        </pic:spPr>
                      </pic:pic>
                    </a:graphicData>
                  </a:graphic>
                </wp:inline>
              </w:drawing>
            </w:r>
          </w:p>
        </w:tc>
      </w:tr>
      <w:tr w:rsidR="00DC3C45" w:rsidRPr="005908F0" w14:paraId="6B69B5DC" w14:textId="77777777" w:rsidTr="00B52E7B">
        <w:tc>
          <w:tcPr>
            <w:tcW w:w="1555" w:type="dxa"/>
          </w:tcPr>
          <w:p w14:paraId="2FA53BAB" w14:textId="77777777" w:rsidR="00DC3C45" w:rsidRPr="005908F0" w:rsidRDefault="00DC3C45" w:rsidP="00EF15C0">
            <w:pPr>
              <w:pStyle w:val="Tabla"/>
            </w:pPr>
            <w:r w:rsidRPr="005908F0">
              <w:t>Tipo de Control</w:t>
            </w:r>
          </w:p>
        </w:tc>
        <w:tc>
          <w:tcPr>
            <w:tcW w:w="2835" w:type="dxa"/>
          </w:tcPr>
          <w:p w14:paraId="70EEE3A3" w14:textId="39253CF4" w:rsidR="00DC3C45" w:rsidRPr="005908F0" w:rsidRDefault="00B52E7B" w:rsidP="00EF15C0">
            <w:pPr>
              <w:pStyle w:val="Tabla"/>
            </w:pPr>
            <w:r>
              <w:t>Button</w:t>
            </w:r>
          </w:p>
        </w:tc>
        <w:tc>
          <w:tcPr>
            <w:tcW w:w="992" w:type="dxa"/>
            <w:vMerge/>
          </w:tcPr>
          <w:p w14:paraId="179FE039" w14:textId="77777777" w:rsidR="00DC3C45" w:rsidRPr="005908F0" w:rsidRDefault="00DC3C45" w:rsidP="00EF15C0">
            <w:pPr>
              <w:pStyle w:val="Tabla"/>
            </w:pPr>
          </w:p>
        </w:tc>
      </w:tr>
    </w:tbl>
    <w:p w14:paraId="33AB865E" w14:textId="77777777" w:rsidR="00F02B46" w:rsidRPr="00DA5E93" w:rsidRDefault="00F02B46" w:rsidP="00F02B46">
      <w:pPr>
        <w:ind w:left="1410" w:hanging="1410"/>
        <w:rPr>
          <w:b/>
          <w:bCs/>
        </w:rPr>
      </w:pPr>
      <w:r w:rsidRPr="00DA5E93">
        <w:rPr>
          <w:b/>
          <w:bCs/>
        </w:rPr>
        <w:t>Descripcion</w:t>
      </w:r>
      <w:r w:rsidRPr="00DA5E93">
        <w:rPr>
          <w:b/>
          <w:bCs/>
        </w:rPr>
        <w:tab/>
      </w:r>
    </w:p>
    <w:p w14:paraId="4355B0B6" w14:textId="77777777" w:rsidR="00F02B46" w:rsidRDefault="00F02B46" w:rsidP="00F02B46">
      <w:r>
        <w:t>Este identificador técnico combina la limpieza de datos con la legibilidad, realizando lo siguiente:</w:t>
      </w:r>
    </w:p>
    <w:p w14:paraId="4969156D" w14:textId="77777777" w:rsidR="00F02B46" w:rsidRDefault="00F02B46">
      <w:pPr>
        <w:numPr>
          <w:ilvl w:val="0"/>
          <w:numId w:val="28"/>
        </w:numPr>
        <w:ind w:left="283" w:hanging="283"/>
      </w:pPr>
      <w:r>
        <w:t>Elimina fórmulas: Convierte cualquier cálculo en su resultado final (valor estático).</w:t>
      </w:r>
    </w:p>
    <w:p w14:paraId="5F67D23C" w14:textId="77777777" w:rsidR="00F02B46" w:rsidRDefault="00F02B46">
      <w:pPr>
        <w:numPr>
          <w:ilvl w:val="0"/>
          <w:numId w:val="28"/>
        </w:numPr>
        <w:ind w:left="283" w:hanging="283"/>
      </w:pPr>
      <w:r>
        <w:t>Mantiene el formato de datos: Conserva cómo se ve el número (moneda $, porcentaje %, fechas dd/mm/aaaa o millares).</w:t>
      </w:r>
    </w:p>
    <w:p w14:paraId="2CF92742" w14:textId="77777777" w:rsidR="00F02B46" w:rsidRDefault="00F02B46">
      <w:pPr>
        <w:numPr>
          <w:ilvl w:val="0"/>
          <w:numId w:val="28"/>
        </w:numPr>
        <w:ind w:left="283" w:hanging="283"/>
      </w:pPr>
      <w:r>
        <w:t>Limpia el diseño visual: Elimina colores de celda, bordes, tipos de fuente y tamaños.</w:t>
      </w:r>
    </w:p>
    <w:p w14:paraId="6D63D22F" w14:textId="77777777" w:rsidR="00F02B46" w:rsidRPr="00F02B46" w:rsidRDefault="00F02B46" w:rsidP="00F02B46">
      <w:pPr>
        <w:rPr>
          <w:b/>
          <w:bCs/>
        </w:rPr>
      </w:pPr>
      <w:r w:rsidRPr="00F02B46">
        <w:rPr>
          <w:b/>
          <w:bCs/>
        </w:rPr>
        <w:t>¿Para qué sirve en personalización (XML/VBA)?</w:t>
      </w:r>
    </w:p>
    <w:p w14:paraId="298352A8" w14:textId="77777777" w:rsidR="00F02B46" w:rsidRDefault="00F02B46">
      <w:pPr>
        <w:numPr>
          <w:ilvl w:val="0"/>
          <w:numId w:val="29"/>
        </w:numPr>
        <w:ind w:left="283" w:hanging="283"/>
      </w:pPr>
      <w:r>
        <w:t>Reportes Limpios: Es el comando ideal para botones que deban extraer resultados de una hoja llena de fórmulas complejas y pegarlos en un resumen, asegurando que los montos sigan pareciendo dinero (con su $) pero sin arrastrar la carga de las fórmulas ni el diseño original.</w:t>
      </w:r>
    </w:p>
    <w:p w14:paraId="2E06BAFE" w14:textId="77777777" w:rsidR="00F02B46" w:rsidRDefault="00F02B46">
      <w:pPr>
        <w:numPr>
          <w:ilvl w:val="0"/>
          <w:numId w:val="29"/>
        </w:numPr>
        <w:ind w:left="283" w:hanging="283"/>
      </w:pPr>
      <w:r>
        <w:t>Icono oficial: Al usar este ID en el Ribbon, Excel muestra el icono de una tablilla con el número "123" y un pequeño símbolo de porcentaje/moneda.</w:t>
      </w:r>
    </w:p>
    <w:p w14:paraId="53407272" w14:textId="77777777" w:rsidR="00F02B46" w:rsidRPr="00F02B46" w:rsidRDefault="00F02B46" w:rsidP="00F02B46">
      <w:pPr>
        <w:rPr>
          <w:b/>
          <w:bCs/>
        </w:rPr>
      </w:pPr>
      <w:r w:rsidRPr="00F02B46">
        <w:rPr>
          <w:b/>
          <w:bCs/>
        </w:rPr>
        <w:t>Comparativa rápida:</w:t>
      </w:r>
    </w:p>
    <w:p w14:paraId="6A7366E3" w14:textId="2820BBFE" w:rsidR="00F02B46" w:rsidRDefault="00F02B46">
      <w:pPr>
        <w:numPr>
          <w:ilvl w:val="0"/>
          <w:numId w:val="30"/>
        </w:numPr>
        <w:ind w:left="283" w:hanging="283"/>
      </w:pPr>
      <w:r>
        <w:t>PasteValues: Pega solo el número (ejemplo: 0,15).</w:t>
      </w:r>
    </w:p>
    <w:p w14:paraId="41C7BC16" w14:textId="683F0CBF" w:rsidR="00F02B46" w:rsidRDefault="00F02B46">
      <w:pPr>
        <w:numPr>
          <w:ilvl w:val="0"/>
          <w:numId w:val="30"/>
        </w:numPr>
        <w:ind w:left="283" w:hanging="283"/>
      </w:pPr>
      <w:r>
        <w:t>PasteValuesAndNumberFormatting: Pega el número con su formato (ejemplo: 15%).</w:t>
      </w:r>
    </w:p>
    <w:p w14:paraId="7CFCC6C5" w14:textId="77777777" w:rsidR="00F02B46" w:rsidRDefault="00F02B46" w:rsidP="00F02B46">
      <w:r>
        <w:t>Ubicación: Pestaña Inicio, grupo Portapapeles, en el menu desplegable Pegar (cuando se ha copiado algo).</w:t>
      </w:r>
    </w:p>
    <w:p w14:paraId="67C1A284" w14:textId="77777777" w:rsidR="00B52E7B" w:rsidRDefault="00B52E7B">
      <w:pPr>
        <w:spacing w:before="0" w:after="160" w:line="259" w:lineRule="auto"/>
        <w:jc w:val="left"/>
        <w:rPr>
          <w:rFonts w:eastAsiaTheme="majorEastAsia" w:cstheme="majorBidi"/>
          <w:b/>
          <w:iCs/>
          <w:color w:val="660066"/>
        </w:rPr>
      </w:pPr>
      <w:r>
        <w:br w:type="page"/>
      </w:r>
    </w:p>
    <w:p w14:paraId="79A236F6" w14:textId="7ACB63D3" w:rsidR="00F02B46" w:rsidRDefault="00F02B46" w:rsidP="00341D39">
      <w:pPr>
        <w:pStyle w:val="Ttulo4"/>
      </w:pPr>
      <w:bookmarkStart w:id="19" w:name="_Toc226909648"/>
      <w:r w:rsidRPr="00F02B46">
        <w:lastRenderedPageBreak/>
        <w:t>PasteValuesAndSourceFormatting</w:t>
      </w:r>
      <w:bookmarkEnd w:id="19"/>
    </w:p>
    <w:tbl>
      <w:tblPr>
        <w:tblStyle w:val="Tablaconcuadrcula"/>
        <w:tblW w:w="0" w:type="auto"/>
        <w:tblLook w:val="04A0" w:firstRow="1" w:lastRow="0" w:firstColumn="1" w:lastColumn="0" w:noHBand="0" w:noVBand="1"/>
      </w:tblPr>
      <w:tblGrid>
        <w:gridCol w:w="1555"/>
        <w:gridCol w:w="2551"/>
        <w:gridCol w:w="1566"/>
      </w:tblGrid>
      <w:tr w:rsidR="00DC3C45" w:rsidRPr="005908F0" w14:paraId="7E733DD2" w14:textId="77777777" w:rsidTr="00DC3C45">
        <w:tc>
          <w:tcPr>
            <w:tcW w:w="1555" w:type="dxa"/>
          </w:tcPr>
          <w:p w14:paraId="14DB5BCD" w14:textId="77777777" w:rsidR="00DC3C45" w:rsidRPr="005908F0" w:rsidRDefault="00DC3C45" w:rsidP="00EF15C0">
            <w:pPr>
              <w:pStyle w:val="Tabla"/>
            </w:pPr>
            <w:r w:rsidRPr="005908F0">
              <w:t>Etiqueta</w:t>
            </w:r>
          </w:p>
        </w:tc>
        <w:tc>
          <w:tcPr>
            <w:tcW w:w="2551" w:type="dxa"/>
          </w:tcPr>
          <w:p w14:paraId="3E5D7CE6" w14:textId="2EC73A7A" w:rsidR="00DC3C45" w:rsidRPr="005908F0" w:rsidRDefault="00DC3C45" w:rsidP="00EF15C0">
            <w:pPr>
              <w:pStyle w:val="Tabla"/>
            </w:pPr>
            <w:r>
              <w:t>Formato de valores y origen</w:t>
            </w:r>
          </w:p>
        </w:tc>
        <w:tc>
          <w:tcPr>
            <w:tcW w:w="1418" w:type="dxa"/>
            <w:vMerge w:val="restart"/>
          </w:tcPr>
          <w:p w14:paraId="238D4A97" w14:textId="15407A2B" w:rsidR="00DC3C45" w:rsidRPr="005908F0" w:rsidRDefault="00B52E7B" w:rsidP="00EF15C0">
            <w:pPr>
              <w:pStyle w:val="Tabla"/>
            </w:pPr>
            <w:r w:rsidRPr="00B52E7B">
              <w:rPr>
                <w:noProof/>
              </w:rPr>
              <w:drawing>
                <wp:inline distT="0" distB="0" distL="0" distR="0" wp14:anchorId="659B92F8" wp14:editId="1C621BA6">
                  <wp:extent cx="847843" cy="724001"/>
                  <wp:effectExtent l="0" t="0" r="9525" b="0"/>
                  <wp:docPr id="5405245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0524506" name=""/>
                          <pic:cNvPicPr/>
                        </pic:nvPicPr>
                        <pic:blipFill>
                          <a:blip r:embed="rId24"/>
                          <a:stretch>
                            <a:fillRect/>
                          </a:stretch>
                        </pic:blipFill>
                        <pic:spPr>
                          <a:xfrm>
                            <a:off x="0" y="0"/>
                            <a:ext cx="847843" cy="724001"/>
                          </a:xfrm>
                          <a:prstGeom prst="rect">
                            <a:avLst/>
                          </a:prstGeom>
                        </pic:spPr>
                      </pic:pic>
                    </a:graphicData>
                  </a:graphic>
                </wp:inline>
              </w:drawing>
            </w:r>
          </w:p>
        </w:tc>
      </w:tr>
      <w:tr w:rsidR="00DC3C45" w:rsidRPr="005908F0" w14:paraId="17C0D1ED" w14:textId="77777777" w:rsidTr="00DC3C45">
        <w:tc>
          <w:tcPr>
            <w:tcW w:w="1555" w:type="dxa"/>
          </w:tcPr>
          <w:p w14:paraId="26179F9F" w14:textId="77777777" w:rsidR="00DC3C45" w:rsidRPr="005908F0" w:rsidRDefault="00DC3C45" w:rsidP="00EF15C0">
            <w:pPr>
              <w:pStyle w:val="Tabla"/>
            </w:pPr>
            <w:r w:rsidRPr="005908F0">
              <w:t>Tipo de Control</w:t>
            </w:r>
          </w:p>
        </w:tc>
        <w:tc>
          <w:tcPr>
            <w:tcW w:w="2551" w:type="dxa"/>
          </w:tcPr>
          <w:p w14:paraId="735353D3" w14:textId="2F8C0F28" w:rsidR="00DC3C45" w:rsidRPr="005908F0" w:rsidRDefault="00DC3C45" w:rsidP="00EF15C0">
            <w:pPr>
              <w:pStyle w:val="Tabla"/>
            </w:pPr>
            <w:r>
              <w:t>Button</w:t>
            </w:r>
          </w:p>
        </w:tc>
        <w:tc>
          <w:tcPr>
            <w:tcW w:w="1418" w:type="dxa"/>
            <w:vMerge/>
          </w:tcPr>
          <w:p w14:paraId="5EC3C747" w14:textId="77777777" w:rsidR="00DC3C45" w:rsidRPr="005908F0" w:rsidRDefault="00DC3C45" w:rsidP="00EF15C0">
            <w:pPr>
              <w:pStyle w:val="Tabla"/>
            </w:pPr>
          </w:p>
        </w:tc>
      </w:tr>
    </w:tbl>
    <w:p w14:paraId="161F33CB" w14:textId="77777777" w:rsidR="00F02B46" w:rsidRPr="00DA5E93" w:rsidRDefault="00F02B46" w:rsidP="00F02B46">
      <w:pPr>
        <w:ind w:left="1410" w:hanging="1410"/>
        <w:rPr>
          <w:b/>
          <w:bCs/>
        </w:rPr>
      </w:pPr>
      <w:r w:rsidRPr="00DA5E93">
        <w:rPr>
          <w:b/>
          <w:bCs/>
        </w:rPr>
        <w:t>Descripcion</w:t>
      </w:r>
      <w:r w:rsidRPr="00DA5E93">
        <w:rPr>
          <w:b/>
          <w:bCs/>
        </w:rPr>
        <w:tab/>
      </w:r>
    </w:p>
    <w:p w14:paraId="4AA76B06" w14:textId="77777777" w:rsidR="00341D39" w:rsidRDefault="00341D39" w:rsidP="00341D39">
      <w:r>
        <w:t>Este identificador técnico combina lo mejor de ambos mundos: la limpieza de datos y la estética visual completa del origen.</w:t>
      </w:r>
    </w:p>
    <w:p w14:paraId="13C1A4B7" w14:textId="77777777" w:rsidR="00341D39" w:rsidRPr="00341D39" w:rsidRDefault="00341D39" w:rsidP="00341D39">
      <w:pPr>
        <w:rPr>
          <w:b/>
          <w:bCs/>
        </w:rPr>
      </w:pPr>
      <w:r w:rsidRPr="00341D39">
        <w:rPr>
          <w:b/>
          <w:bCs/>
        </w:rPr>
        <w:t>¿Qué hace exactamente?</w:t>
      </w:r>
    </w:p>
    <w:p w14:paraId="06D8CAAA" w14:textId="77777777" w:rsidR="00341D39" w:rsidRDefault="00341D39" w:rsidP="00341D39">
      <w:r>
        <w:t>Cuando se invoca este comando (ya sea mediante personalización XML en el Ribbon o macros), Excel realiza lo siguiente:</w:t>
      </w:r>
    </w:p>
    <w:p w14:paraId="45E3887D" w14:textId="77777777" w:rsidR="00341D39" w:rsidRDefault="00341D39">
      <w:pPr>
        <w:numPr>
          <w:ilvl w:val="0"/>
          <w:numId w:val="31"/>
        </w:numPr>
        <w:spacing w:before="100" w:after="100"/>
        <w:ind w:left="284" w:hanging="284"/>
      </w:pPr>
      <w:r>
        <w:t>Elimina las fórmulas: Convierte cualquier cálculo en un valor estático (el resultado final).</w:t>
      </w:r>
    </w:p>
    <w:p w14:paraId="44F80E1C" w14:textId="77777777" w:rsidR="00341D39" w:rsidRDefault="00341D39">
      <w:pPr>
        <w:numPr>
          <w:ilvl w:val="0"/>
          <w:numId w:val="31"/>
        </w:numPr>
        <w:spacing w:before="100" w:after="100"/>
        <w:ind w:left="284" w:hanging="284"/>
      </w:pPr>
      <w:r>
        <w:t>Mantiene el diseño visual completo: Pega todos los colores de fondo, tipos de fuente, tamaños de letra, negritas y bordes.</w:t>
      </w:r>
    </w:p>
    <w:p w14:paraId="7B4214D2" w14:textId="77777777" w:rsidR="00341D39" w:rsidRDefault="00341D39">
      <w:pPr>
        <w:numPr>
          <w:ilvl w:val="0"/>
          <w:numId w:val="31"/>
        </w:numPr>
        <w:spacing w:before="100" w:after="100"/>
        <w:ind w:left="284" w:hanging="284"/>
      </w:pPr>
      <w:r>
        <w:t>Conserva el formato de datos: Mantiene los símbolos de moneda ($), porcentajes (%) y formatos de fecha.</w:t>
      </w:r>
    </w:p>
    <w:p w14:paraId="3125B586" w14:textId="77777777" w:rsidR="00341D39" w:rsidRPr="00341D39" w:rsidRDefault="00341D39" w:rsidP="00341D39">
      <w:pPr>
        <w:rPr>
          <w:b/>
          <w:bCs/>
        </w:rPr>
      </w:pPr>
      <w:r w:rsidRPr="00341D39">
        <w:rPr>
          <w:b/>
          <w:bCs/>
        </w:rPr>
        <w:t>¿Para qué se usa en personalización (XML/VBA)?</w:t>
      </w:r>
    </w:p>
    <w:p w14:paraId="0EB1ABA0" w14:textId="77777777" w:rsidR="00341D39" w:rsidRDefault="00341D39">
      <w:pPr>
        <w:numPr>
          <w:ilvl w:val="0"/>
          <w:numId w:val="32"/>
        </w:numPr>
        <w:spacing w:before="100" w:after="100"/>
        <w:ind w:left="284" w:hanging="284"/>
      </w:pPr>
      <w:r>
        <w:t>Congelar reportes: Es el comando ideal para botones que necesiten "sacar una foto" de una tabla dinámica o un reporte lleno de fórmulas, pegándolo en otra hoja para que se vea idéntico visualmente, pero sin que los datos cambien si se modifican las celdas originales.</w:t>
      </w:r>
    </w:p>
    <w:p w14:paraId="5111D9B6" w14:textId="77777777" w:rsidR="00341D39" w:rsidRDefault="00341D39">
      <w:pPr>
        <w:numPr>
          <w:ilvl w:val="0"/>
          <w:numId w:val="32"/>
        </w:numPr>
        <w:spacing w:before="100" w:after="100"/>
        <w:ind w:left="284" w:hanging="284"/>
      </w:pPr>
      <w:r>
        <w:t>Icono oficial: Al usar este ID, Excel muestra el icono de una tablilla con el número "123" y un pequeño pincel en la esquina inferior.</w:t>
      </w:r>
    </w:p>
    <w:p w14:paraId="34DA0AFC" w14:textId="77777777" w:rsidR="00341D39" w:rsidRPr="00341D39" w:rsidRDefault="00341D39" w:rsidP="00341D39">
      <w:pPr>
        <w:rPr>
          <w:b/>
          <w:bCs/>
        </w:rPr>
      </w:pPr>
      <w:r w:rsidRPr="00341D39">
        <w:rPr>
          <w:b/>
          <w:bCs/>
        </w:rPr>
        <w:t>Diferencia clave:</w:t>
      </w:r>
    </w:p>
    <w:p w14:paraId="2BE446A8" w14:textId="77777777" w:rsidR="00341D39" w:rsidRDefault="00341D39">
      <w:pPr>
        <w:numPr>
          <w:ilvl w:val="0"/>
          <w:numId w:val="33"/>
        </w:numPr>
        <w:spacing w:before="100" w:after="100"/>
        <w:ind w:left="284" w:hanging="284"/>
      </w:pPr>
      <w:r>
        <w:t>PasteValues: Solo el número pelado.</w:t>
      </w:r>
    </w:p>
    <w:p w14:paraId="6F775E17" w14:textId="77777777" w:rsidR="00341D39" w:rsidRDefault="00341D39">
      <w:pPr>
        <w:numPr>
          <w:ilvl w:val="0"/>
          <w:numId w:val="33"/>
        </w:numPr>
        <w:spacing w:before="100" w:after="100"/>
        <w:ind w:left="284" w:hanging="284"/>
      </w:pPr>
      <w:r>
        <w:t>PasteValuesAndNumberFormatting: El número con su $ o %, pero celda blanca y sin bordes.</w:t>
      </w:r>
    </w:p>
    <w:p w14:paraId="3AE1615E" w14:textId="516187FF" w:rsidR="00F02B46" w:rsidRDefault="00341D39">
      <w:pPr>
        <w:numPr>
          <w:ilvl w:val="0"/>
          <w:numId w:val="33"/>
        </w:numPr>
        <w:spacing w:before="100" w:after="100"/>
        <w:ind w:left="284" w:hanging="284"/>
      </w:pPr>
      <w:r>
        <w:t>PasteValuesAndSourceFormatting: El número con su $ o % MÁS los colores, bordes y fuentes de la tabla original.</w:t>
      </w:r>
    </w:p>
    <w:p w14:paraId="34043E0F" w14:textId="77777777" w:rsidR="00341D39" w:rsidRDefault="00341D39" w:rsidP="00341D39">
      <w:r>
        <w:t>Ubicación: Pestaña Inicio, grupo Portapapeles, en el menu desplegable Pegar (cuando se ha copiado algo).</w:t>
      </w:r>
    </w:p>
    <w:p w14:paraId="35F6FB87" w14:textId="7C23EBA2" w:rsidR="001D573A" w:rsidRDefault="001D573A" w:rsidP="001D573A">
      <w:pPr>
        <w:pStyle w:val="Tabla"/>
        <w:shd w:val="clear" w:color="auto" w:fill="CCFFFF"/>
        <w:tabs>
          <w:tab w:val="left" w:pos="3652"/>
          <w:tab w:val="left" w:pos="4928"/>
          <w:tab w:val="left" w:pos="9178"/>
        </w:tabs>
      </w:pPr>
      <w:r>
        <w:t xml:space="preserve">Ver Grupo Boton Pegar - </w:t>
      </w:r>
      <w:r w:rsidR="003C464B">
        <w:t>Valores</w:t>
      </w:r>
      <w:r>
        <w:t xml:space="preserve"> del fichero Celdas-</w:t>
      </w:r>
      <w:r w:rsidR="003C464B">
        <w:t>2</w:t>
      </w:r>
      <w:r>
        <w:t xml:space="preserve">.xlsx en la carpeta E-Excel/BOT que acompaña a este documento. </w:t>
      </w:r>
    </w:p>
    <w:p w14:paraId="018C455F" w14:textId="52F2615C" w:rsidR="00E7437A" w:rsidRDefault="00E7437A" w:rsidP="006E00B4">
      <w:pPr>
        <w:pStyle w:val="Ttulo4"/>
      </w:pPr>
      <w:bookmarkStart w:id="20" w:name="_Toc226909649"/>
      <w:r>
        <w:t>PasteFormatting</w:t>
      </w:r>
      <w:bookmarkEnd w:id="20"/>
    </w:p>
    <w:tbl>
      <w:tblPr>
        <w:tblStyle w:val="Tablaconcuadrcula"/>
        <w:tblW w:w="0" w:type="auto"/>
        <w:tblLook w:val="04A0" w:firstRow="1" w:lastRow="0" w:firstColumn="1" w:lastColumn="0" w:noHBand="0" w:noVBand="1"/>
      </w:tblPr>
      <w:tblGrid>
        <w:gridCol w:w="1555"/>
        <w:gridCol w:w="1275"/>
        <w:gridCol w:w="1843"/>
      </w:tblGrid>
      <w:tr w:rsidR="00DC3C45" w:rsidRPr="005908F0" w14:paraId="3DBC28C6" w14:textId="77777777" w:rsidTr="00EF15C0">
        <w:tc>
          <w:tcPr>
            <w:tcW w:w="1555" w:type="dxa"/>
          </w:tcPr>
          <w:p w14:paraId="5E15C27F" w14:textId="77777777" w:rsidR="00DC3C45" w:rsidRPr="005908F0" w:rsidRDefault="00DC3C45" w:rsidP="00EF15C0">
            <w:pPr>
              <w:pStyle w:val="Tabla"/>
            </w:pPr>
            <w:r w:rsidRPr="005908F0">
              <w:t>Etiqueta</w:t>
            </w:r>
          </w:p>
        </w:tc>
        <w:tc>
          <w:tcPr>
            <w:tcW w:w="1275" w:type="dxa"/>
          </w:tcPr>
          <w:p w14:paraId="03D35E4D" w14:textId="2A3E4A17" w:rsidR="00DC3C45" w:rsidRPr="005908F0" w:rsidRDefault="00DC3C45" w:rsidP="00EF15C0">
            <w:pPr>
              <w:pStyle w:val="Tabla"/>
            </w:pPr>
            <w:r>
              <w:t>Formato</w:t>
            </w:r>
          </w:p>
        </w:tc>
        <w:tc>
          <w:tcPr>
            <w:tcW w:w="1843" w:type="dxa"/>
            <w:vMerge w:val="restart"/>
          </w:tcPr>
          <w:p w14:paraId="5ED5737B" w14:textId="0C6184F5" w:rsidR="00DC3C45" w:rsidRPr="005908F0" w:rsidRDefault="00B52E7B" w:rsidP="00EF15C0">
            <w:pPr>
              <w:pStyle w:val="Tabla"/>
            </w:pPr>
            <w:r w:rsidRPr="00B52E7B">
              <w:rPr>
                <w:noProof/>
              </w:rPr>
              <w:drawing>
                <wp:inline distT="0" distB="0" distL="0" distR="0" wp14:anchorId="143664B4" wp14:editId="05C1FBA0">
                  <wp:extent cx="495369" cy="581106"/>
                  <wp:effectExtent l="0" t="0" r="0" b="9525"/>
                  <wp:docPr id="16594553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455386" name=""/>
                          <pic:cNvPicPr/>
                        </pic:nvPicPr>
                        <pic:blipFill>
                          <a:blip r:embed="rId25"/>
                          <a:stretch>
                            <a:fillRect/>
                          </a:stretch>
                        </pic:blipFill>
                        <pic:spPr>
                          <a:xfrm>
                            <a:off x="0" y="0"/>
                            <a:ext cx="495369" cy="581106"/>
                          </a:xfrm>
                          <a:prstGeom prst="rect">
                            <a:avLst/>
                          </a:prstGeom>
                        </pic:spPr>
                      </pic:pic>
                    </a:graphicData>
                  </a:graphic>
                </wp:inline>
              </w:drawing>
            </w:r>
          </w:p>
        </w:tc>
      </w:tr>
      <w:tr w:rsidR="00DC3C45" w:rsidRPr="005908F0" w14:paraId="2E9D2831" w14:textId="77777777" w:rsidTr="00EF15C0">
        <w:tc>
          <w:tcPr>
            <w:tcW w:w="1555" w:type="dxa"/>
          </w:tcPr>
          <w:p w14:paraId="76750DC4" w14:textId="77777777" w:rsidR="00DC3C45" w:rsidRPr="005908F0" w:rsidRDefault="00DC3C45" w:rsidP="00EF15C0">
            <w:pPr>
              <w:pStyle w:val="Tabla"/>
            </w:pPr>
            <w:r w:rsidRPr="005908F0">
              <w:t>Tipo de Control</w:t>
            </w:r>
          </w:p>
        </w:tc>
        <w:tc>
          <w:tcPr>
            <w:tcW w:w="1275" w:type="dxa"/>
          </w:tcPr>
          <w:p w14:paraId="039E103E" w14:textId="0CF06D85" w:rsidR="00DC3C45" w:rsidRPr="005908F0" w:rsidRDefault="00DC3C45" w:rsidP="00EF15C0">
            <w:pPr>
              <w:pStyle w:val="Tabla"/>
            </w:pPr>
            <w:r>
              <w:t>Button</w:t>
            </w:r>
          </w:p>
        </w:tc>
        <w:tc>
          <w:tcPr>
            <w:tcW w:w="1843" w:type="dxa"/>
            <w:vMerge/>
          </w:tcPr>
          <w:p w14:paraId="61E1CDB3" w14:textId="77777777" w:rsidR="00DC3C45" w:rsidRPr="005908F0" w:rsidRDefault="00DC3C45" w:rsidP="00EF15C0">
            <w:pPr>
              <w:pStyle w:val="Tabla"/>
            </w:pPr>
          </w:p>
        </w:tc>
      </w:tr>
    </w:tbl>
    <w:p w14:paraId="14A98510" w14:textId="77777777" w:rsidR="00E7437A" w:rsidRPr="00DA5E93" w:rsidRDefault="00E7437A" w:rsidP="00E7437A">
      <w:pPr>
        <w:ind w:left="1410" w:hanging="1410"/>
        <w:rPr>
          <w:b/>
          <w:bCs/>
        </w:rPr>
      </w:pPr>
      <w:r w:rsidRPr="00DA5E93">
        <w:rPr>
          <w:b/>
          <w:bCs/>
        </w:rPr>
        <w:t>Descripcion</w:t>
      </w:r>
      <w:r w:rsidRPr="00DA5E93">
        <w:rPr>
          <w:b/>
          <w:bCs/>
        </w:rPr>
        <w:tab/>
      </w:r>
    </w:p>
    <w:p w14:paraId="3A387348" w14:textId="77777777" w:rsidR="006E00B4" w:rsidRDefault="006E00B4" w:rsidP="006E00B4">
      <w:r>
        <w:t>Este identificador se utiliza principalmente en la personalización de la interfaz de usuario mediante XML o en la programación de macros (VBA) para:</w:t>
      </w:r>
    </w:p>
    <w:p w14:paraId="22AB56B1" w14:textId="77777777" w:rsidR="006E00B4" w:rsidRDefault="006E00B4">
      <w:pPr>
        <w:numPr>
          <w:ilvl w:val="0"/>
          <w:numId w:val="34"/>
        </w:numPr>
        <w:ind w:left="283" w:hanging="283"/>
      </w:pPr>
      <w:r>
        <w:t>Identificar el botón: Es el nombre técnico que usa Microsoft para el botón que permite aplicar únicamente el estilo, los colores, los bordes y las fuentes de una celda copiada a una nueva ubicación, sin alterar el contenido o las fórmulas preexistentes.</w:t>
      </w:r>
    </w:p>
    <w:p w14:paraId="22298D5C" w14:textId="77777777" w:rsidR="006E00B4" w:rsidRDefault="006E00B4">
      <w:pPr>
        <w:numPr>
          <w:ilvl w:val="0"/>
          <w:numId w:val="34"/>
        </w:numPr>
        <w:ind w:left="283" w:hanging="283"/>
      </w:pPr>
      <w:r>
        <w:t>Personalizar la Cinta: Si estás creando una pestaña personalizada en Excel, usarías idMso="PasteFormatting" para añadir ese botón específico de "Pegado especial de formato" a tu propio grupo de herramientas.</w:t>
      </w:r>
    </w:p>
    <w:p w14:paraId="2F20B9B8" w14:textId="77777777" w:rsidR="006E00B4" w:rsidRDefault="006E00B4">
      <w:pPr>
        <w:numPr>
          <w:ilvl w:val="0"/>
          <w:numId w:val="34"/>
        </w:numPr>
        <w:ind w:left="283" w:hanging="283"/>
      </w:pPr>
      <w:r>
        <w:lastRenderedPageBreak/>
        <w:t xml:space="preserve">Llamar a la acción: Permite ejecutar la acción de pegado de formato de forma nativa a través de código, asegurando que se comporte exactamente igual que si el usuario hiciera clic en el icono correspondiente en la pestaña Inicio. </w:t>
      </w:r>
    </w:p>
    <w:p w14:paraId="501C5AD5" w14:textId="5503414A" w:rsidR="00E7437A" w:rsidRDefault="006E00B4" w:rsidP="006E00B4">
      <w:r>
        <w:t>En resumen, es el "nombre interno" del comando que permite que Excel 2024 copie solo el aspecto visual de una celda y lo pegue en otra.</w:t>
      </w:r>
    </w:p>
    <w:p w14:paraId="276FF396" w14:textId="77777777" w:rsidR="006E00B4" w:rsidRDefault="006E00B4" w:rsidP="006E00B4">
      <w:r>
        <w:t>Ubicación: Pestaña Inicio, grupo Portapapeles, en el menu desplegable Pegar (cuando se ha copiado algo).</w:t>
      </w:r>
    </w:p>
    <w:p w14:paraId="7D4DF05A" w14:textId="75B3688F" w:rsidR="00E7437A" w:rsidRDefault="00E7437A" w:rsidP="006E00B4">
      <w:pPr>
        <w:pStyle w:val="Ttulo4"/>
      </w:pPr>
      <w:bookmarkStart w:id="21" w:name="_Toc226909650"/>
      <w:r>
        <w:t>PasteLink</w:t>
      </w:r>
      <w:bookmarkEnd w:id="21"/>
    </w:p>
    <w:tbl>
      <w:tblPr>
        <w:tblStyle w:val="Tablaconcuadrcula"/>
        <w:tblW w:w="0" w:type="auto"/>
        <w:tblLook w:val="04A0" w:firstRow="1" w:lastRow="0" w:firstColumn="1" w:lastColumn="0" w:noHBand="0" w:noVBand="1"/>
      </w:tblPr>
      <w:tblGrid>
        <w:gridCol w:w="1555"/>
        <w:gridCol w:w="1701"/>
        <w:gridCol w:w="1417"/>
      </w:tblGrid>
      <w:tr w:rsidR="00DC3C45" w:rsidRPr="005908F0" w14:paraId="40FD3452" w14:textId="77777777" w:rsidTr="00DC3C45">
        <w:tc>
          <w:tcPr>
            <w:tcW w:w="1555" w:type="dxa"/>
          </w:tcPr>
          <w:p w14:paraId="51787A0D" w14:textId="77777777" w:rsidR="00DC3C45" w:rsidRPr="005908F0" w:rsidRDefault="00DC3C45" w:rsidP="00EF15C0">
            <w:pPr>
              <w:pStyle w:val="Tabla"/>
            </w:pPr>
            <w:r w:rsidRPr="005908F0">
              <w:t>Etiqueta</w:t>
            </w:r>
          </w:p>
        </w:tc>
        <w:tc>
          <w:tcPr>
            <w:tcW w:w="1701" w:type="dxa"/>
          </w:tcPr>
          <w:p w14:paraId="15EF2EC0" w14:textId="54FF761C" w:rsidR="00DC3C45" w:rsidRPr="005908F0" w:rsidRDefault="00DC3C45" w:rsidP="00EF15C0">
            <w:pPr>
              <w:pStyle w:val="Tabla"/>
            </w:pPr>
            <w:r>
              <w:t>Pegar vinculos</w:t>
            </w:r>
          </w:p>
        </w:tc>
        <w:tc>
          <w:tcPr>
            <w:tcW w:w="1417" w:type="dxa"/>
            <w:vMerge w:val="restart"/>
          </w:tcPr>
          <w:p w14:paraId="13E1300E" w14:textId="7A3C76FD" w:rsidR="00DC3C45" w:rsidRPr="005908F0" w:rsidRDefault="00B52E7B" w:rsidP="00EF15C0">
            <w:pPr>
              <w:pStyle w:val="Tabla"/>
            </w:pPr>
            <w:r w:rsidRPr="00B52E7B">
              <w:rPr>
                <w:noProof/>
              </w:rPr>
              <w:drawing>
                <wp:inline distT="0" distB="0" distL="0" distR="0" wp14:anchorId="7CADB826" wp14:editId="2F7E8DE8">
                  <wp:extent cx="504895" cy="666843"/>
                  <wp:effectExtent l="0" t="0" r="9525" b="0"/>
                  <wp:docPr id="162727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727603" name=""/>
                          <pic:cNvPicPr/>
                        </pic:nvPicPr>
                        <pic:blipFill>
                          <a:blip r:embed="rId26"/>
                          <a:stretch>
                            <a:fillRect/>
                          </a:stretch>
                        </pic:blipFill>
                        <pic:spPr>
                          <a:xfrm>
                            <a:off x="0" y="0"/>
                            <a:ext cx="504895" cy="666843"/>
                          </a:xfrm>
                          <a:prstGeom prst="rect">
                            <a:avLst/>
                          </a:prstGeom>
                        </pic:spPr>
                      </pic:pic>
                    </a:graphicData>
                  </a:graphic>
                </wp:inline>
              </w:drawing>
            </w:r>
          </w:p>
        </w:tc>
      </w:tr>
      <w:tr w:rsidR="00DC3C45" w:rsidRPr="005908F0" w14:paraId="135425D3" w14:textId="77777777" w:rsidTr="00DC3C45">
        <w:tc>
          <w:tcPr>
            <w:tcW w:w="1555" w:type="dxa"/>
          </w:tcPr>
          <w:p w14:paraId="4CCD0036" w14:textId="77777777" w:rsidR="00DC3C45" w:rsidRPr="005908F0" w:rsidRDefault="00DC3C45" w:rsidP="00EF15C0">
            <w:pPr>
              <w:pStyle w:val="Tabla"/>
            </w:pPr>
            <w:r w:rsidRPr="005908F0">
              <w:t>Tipo de Control</w:t>
            </w:r>
          </w:p>
        </w:tc>
        <w:tc>
          <w:tcPr>
            <w:tcW w:w="1701" w:type="dxa"/>
          </w:tcPr>
          <w:p w14:paraId="6F8DE9F6" w14:textId="43D6A3CE" w:rsidR="00DC3C45" w:rsidRPr="005908F0" w:rsidRDefault="00DC3C45" w:rsidP="00EF15C0">
            <w:pPr>
              <w:pStyle w:val="Tabla"/>
            </w:pPr>
            <w:r>
              <w:t>Button</w:t>
            </w:r>
          </w:p>
        </w:tc>
        <w:tc>
          <w:tcPr>
            <w:tcW w:w="1417" w:type="dxa"/>
            <w:vMerge/>
          </w:tcPr>
          <w:p w14:paraId="3255741C" w14:textId="77777777" w:rsidR="00DC3C45" w:rsidRPr="005908F0" w:rsidRDefault="00DC3C45" w:rsidP="00EF15C0">
            <w:pPr>
              <w:pStyle w:val="Tabla"/>
            </w:pPr>
          </w:p>
        </w:tc>
      </w:tr>
    </w:tbl>
    <w:p w14:paraId="54CA18A1" w14:textId="77777777" w:rsidR="00E7437A" w:rsidRPr="00DA5E93" w:rsidRDefault="00E7437A" w:rsidP="00E7437A">
      <w:pPr>
        <w:ind w:left="1410" w:hanging="1410"/>
        <w:rPr>
          <w:b/>
          <w:bCs/>
        </w:rPr>
      </w:pPr>
      <w:r w:rsidRPr="00DA5E93">
        <w:rPr>
          <w:b/>
          <w:bCs/>
        </w:rPr>
        <w:t>Descripcion</w:t>
      </w:r>
      <w:r w:rsidRPr="00DA5E93">
        <w:rPr>
          <w:b/>
          <w:bCs/>
        </w:rPr>
        <w:tab/>
      </w:r>
    </w:p>
    <w:p w14:paraId="06A17E37" w14:textId="77777777" w:rsidR="006E00B4" w:rsidRDefault="006E00B4" w:rsidP="006E00B4">
      <w:r>
        <w:t>Su función técnica es crear una referencia dinámica entre la celda de origen y la de destino. Esto es lo que sucede al activarlo:</w:t>
      </w:r>
    </w:p>
    <w:p w14:paraId="7C73AA1E" w14:textId="77777777" w:rsidR="006E00B4" w:rsidRDefault="006E00B4">
      <w:pPr>
        <w:numPr>
          <w:ilvl w:val="0"/>
          <w:numId w:val="35"/>
        </w:numPr>
        <w:ind w:left="283" w:hanging="283"/>
      </w:pPr>
      <w:r>
        <w:t>Crea una fórmula de enlace: En lugar de copiar el valor estático, Excel escribe automáticamente una fórmula (por ejemplo, =[Libro1]Hoja1!$A$1) en la celda de destino.</w:t>
      </w:r>
    </w:p>
    <w:p w14:paraId="7C522C31" w14:textId="77777777" w:rsidR="006E00B4" w:rsidRDefault="006E00B4">
      <w:pPr>
        <w:numPr>
          <w:ilvl w:val="0"/>
          <w:numId w:val="35"/>
        </w:numPr>
        <w:ind w:left="283" w:hanging="283"/>
      </w:pPr>
      <w:r>
        <w:t>Actualización en tiempo real: Si el dato en la celda original cambia, la celda donde usaste "Pegar vínculo" se actualizará automáticamente para reflejar ese cambio.</w:t>
      </w:r>
    </w:p>
    <w:p w14:paraId="77765832" w14:textId="77777777" w:rsidR="006E00B4" w:rsidRDefault="006E00B4">
      <w:pPr>
        <w:numPr>
          <w:ilvl w:val="0"/>
          <w:numId w:val="36"/>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63A09BE5" w14:textId="122274DF" w:rsidR="00E7437A" w:rsidRDefault="006E00B4" w:rsidP="006E00B4">
      <w:r>
        <w:t>Es una herramienta esencial cuando necesitas que diferentes partes de un libro (o diferentes archivos) estén sincronizadas.</w:t>
      </w:r>
    </w:p>
    <w:p w14:paraId="0CEB7CBD" w14:textId="77777777" w:rsidR="006E00B4" w:rsidRDefault="006E00B4" w:rsidP="006E00B4">
      <w:r>
        <w:t>Ubicación: Pestaña Inicio, grupo Portapapeles, en el menu desplegable Pegar (cuando se ha copiado algo).</w:t>
      </w:r>
    </w:p>
    <w:p w14:paraId="320A984B" w14:textId="20CD1DB8" w:rsidR="00E7437A" w:rsidRDefault="00E7437A" w:rsidP="006E00B4">
      <w:pPr>
        <w:pStyle w:val="Ttulo4"/>
      </w:pPr>
      <w:bookmarkStart w:id="22" w:name="_Toc226909651"/>
      <w:r>
        <w:t>PasteAsPicture</w:t>
      </w:r>
      <w:bookmarkEnd w:id="22"/>
    </w:p>
    <w:tbl>
      <w:tblPr>
        <w:tblStyle w:val="Tablaconcuadrcula"/>
        <w:tblW w:w="0" w:type="auto"/>
        <w:tblLook w:val="04A0" w:firstRow="1" w:lastRow="0" w:firstColumn="1" w:lastColumn="0" w:noHBand="0" w:noVBand="1"/>
      </w:tblPr>
      <w:tblGrid>
        <w:gridCol w:w="1555"/>
        <w:gridCol w:w="1275"/>
        <w:gridCol w:w="1843"/>
      </w:tblGrid>
      <w:tr w:rsidR="00DC3C45" w:rsidRPr="005908F0" w14:paraId="0C209E6B" w14:textId="77777777" w:rsidTr="00EF15C0">
        <w:tc>
          <w:tcPr>
            <w:tcW w:w="1555" w:type="dxa"/>
          </w:tcPr>
          <w:p w14:paraId="69FCCAAF" w14:textId="77777777" w:rsidR="00DC3C45" w:rsidRPr="005908F0" w:rsidRDefault="00DC3C45" w:rsidP="00EF15C0">
            <w:pPr>
              <w:pStyle w:val="Tabla"/>
            </w:pPr>
            <w:r w:rsidRPr="005908F0">
              <w:t>Etiqueta</w:t>
            </w:r>
          </w:p>
        </w:tc>
        <w:tc>
          <w:tcPr>
            <w:tcW w:w="1275" w:type="dxa"/>
          </w:tcPr>
          <w:p w14:paraId="21F89569" w14:textId="734646AC" w:rsidR="00DC3C45" w:rsidRPr="005908F0" w:rsidRDefault="00DC3C45" w:rsidP="00EF15C0">
            <w:pPr>
              <w:pStyle w:val="Tabla"/>
            </w:pPr>
            <w:r>
              <w:t>Imagen</w:t>
            </w:r>
          </w:p>
        </w:tc>
        <w:tc>
          <w:tcPr>
            <w:tcW w:w="1843" w:type="dxa"/>
            <w:vMerge w:val="restart"/>
          </w:tcPr>
          <w:p w14:paraId="58889DF5" w14:textId="0E527177" w:rsidR="00DC3C45" w:rsidRPr="005908F0" w:rsidRDefault="00B52E7B" w:rsidP="00EF15C0">
            <w:pPr>
              <w:pStyle w:val="Tabla"/>
            </w:pPr>
            <w:r w:rsidRPr="00B52E7B">
              <w:rPr>
                <w:noProof/>
              </w:rPr>
              <w:drawing>
                <wp:inline distT="0" distB="0" distL="0" distR="0" wp14:anchorId="0BD79915" wp14:editId="69186C9B">
                  <wp:extent cx="485843" cy="562053"/>
                  <wp:effectExtent l="0" t="0" r="9525" b="0"/>
                  <wp:docPr id="15857786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5778683" name=""/>
                          <pic:cNvPicPr/>
                        </pic:nvPicPr>
                        <pic:blipFill>
                          <a:blip r:embed="rId27"/>
                          <a:stretch>
                            <a:fillRect/>
                          </a:stretch>
                        </pic:blipFill>
                        <pic:spPr>
                          <a:xfrm>
                            <a:off x="0" y="0"/>
                            <a:ext cx="485843" cy="562053"/>
                          </a:xfrm>
                          <a:prstGeom prst="rect">
                            <a:avLst/>
                          </a:prstGeom>
                        </pic:spPr>
                      </pic:pic>
                    </a:graphicData>
                  </a:graphic>
                </wp:inline>
              </w:drawing>
            </w:r>
          </w:p>
        </w:tc>
      </w:tr>
      <w:tr w:rsidR="00DC3C45" w:rsidRPr="005908F0" w14:paraId="202B218D" w14:textId="77777777" w:rsidTr="00EF15C0">
        <w:tc>
          <w:tcPr>
            <w:tcW w:w="1555" w:type="dxa"/>
          </w:tcPr>
          <w:p w14:paraId="5A6A1D40" w14:textId="77777777" w:rsidR="00DC3C45" w:rsidRPr="005908F0" w:rsidRDefault="00DC3C45" w:rsidP="00EF15C0">
            <w:pPr>
              <w:pStyle w:val="Tabla"/>
            </w:pPr>
            <w:r w:rsidRPr="005908F0">
              <w:t>Tipo de Control</w:t>
            </w:r>
          </w:p>
        </w:tc>
        <w:tc>
          <w:tcPr>
            <w:tcW w:w="1275" w:type="dxa"/>
          </w:tcPr>
          <w:p w14:paraId="33F10ACD" w14:textId="4B24C68E" w:rsidR="00DC3C45" w:rsidRPr="005908F0" w:rsidRDefault="00DC3C45" w:rsidP="00EF15C0">
            <w:pPr>
              <w:pStyle w:val="Tabla"/>
            </w:pPr>
            <w:r>
              <w:t>Button</w:t>
            </w:r>
          </w:p>
        </w:tc>
        <w:tc>
          <w:tcPr>
            <w:tcW w:w="1843" w:type="dxa"/>
            <w:vMerge/>
          </w:tcPr>
          <w:p w14:paraId="41381930" w14:textId="77777777" w:rsidR="00DC3C45" w:rsidRPr="005908F0" w:rsidRDefault="00DC3C45" w:rsidP="00EF15C0">
            <w:pPr>
              <w:pStyle w:val="Tabla"/>
            </w:pPr>
          </w:p>
        </w:tc>
      </w:tr>
    </w:tbl>
    <w:p w14:paraId="433391A3" w14:textId="77777777" w:rsidR="00E7437A" w:rsidRPr="00DA5E93" w:rsidRDefault="00E7437A" w:rsidP="00E7437A">
      <w:pPr>
        <w:ind w:left="1410" w:hanging="1410"/>
        <w:rPr>
          <w:b/>
          <w:bCs/>
        </w:rPr>
      </w:pPr>
      <w:r w:rsidRPr="00DA5E93">
        <w:rPr>
          <w:b/>
          <w:bCs/>
        </w:rPr>
        <w:t>Descripcion</w:t>
      </w:r>
      <w:r w:rsidRPr="00DA5E93">
        <w:rPr>
          <w:b/>
          <w:bCs/>
        </w:rPr>
        <w:tab/>
      </w:r>
    </w:p>
    <w:p w14:paraId="0E890DD0" w14:textId="77777777" w:rsidR="006E00B4" w:rsidRDefault="006E00B4" w:rsidP="006E00B4">
      <w:r>
        <w:t>A diferencia de un pegado normal, este comando transforma el contenido copiado (celdas, rangos o gráficos) en un objeto gráfico independiente. Sus funciones clave son:</w:t>
      </w:r>
    </w:p>
    <w:p w14:paraId="3AE3AB12" w14:textId="77777777" w:rsidR="006E00B4" w:rsidRDefault="006E00B4">
      <w:pPr>
        <w:numPr>
          <w:ilvl w:val="0"/>
          <w:numId w:val="37"/>
        </w:numPr>
        <w:ind w:left="283" w:hanging="283"/>
      </w:pPr>
      <w:r>
        <w:t>Conversión a Imagen: Convierte un rango de celdas en una imagen estática (formato de mapa de bits o similar) que puedes mover, redimensionar o rotar libremente por la hoja.</w:t>
      </w:r>
    </w:p>
    <w:p w14:paraId="4B26A875" w14:textId="77777777" w:rsidR="006E00B4" w:rsidRDefault="006E00B4">
      <w:pPr>
        <w:numPr>
          <w:ilvl w:val="0"/>
          <w:numId w:val="37"/>
        </w:numPr>
        <w:ind w:left="283" w:hanging="283"/>
      </w:pPr>
      <w:r>
        <w:t>Protección Visual: Es útil cuando quieres mostrar datos sin que el usuario pueda ver o editar las fórmulas subyacentes, ya que el resultado es solo una "foto" de las celdas.</w:t>
      </w:r>
    </w:p>
    <w:p w14:paraId="25195EF5" w14:textId="77777777" w:rsidR="006E00B4" w:rsidRDefault="006E00B4">
      <w:pPr>
        <w:numPr>
          <w:ilvl w:val="0"/>
          <w:numId w:val="37"/>
        </w:numPr>
        <w:ind w:left="283" w:hanging="283"/>
      </w:pPr>
      <w:r>
        <w:t>Portabilidad: Facilita llevar tablas complejas a otros programas o colocarlas sobre otras capas de información en Excel sin alterar el ancho de las columnas.</w:t>
      </w:r>
    </w:p>
    <w:p w14:paraId="595C974C" w14:textId="77777777" w:rsidR="006E00B4" w:rsidRDefault="006E00B4">
      <w:pPr>
        <w:numPr>
          <w:ilvl w:val="0"/>
          <w:numId w:val="37"/>
        </w:numPr>
        <w:ind w:left="283" w:hanging="283"/>
      </w:pPr>
      <w:r>
        <w:t>Diferencia técnica: A diferencia de PastePictureLink (que crea una imagen vinculada que cambia si los datos cambian), PasteAsPicture crea una imagen estática que no se actualiza.</w:t>
      </w:r>
    </w:p>
    <w:p w14:paraId="7C967E4F" w14:textId="50252496" w:rsidR="00E7437A" w:rsidRDefault="006E00B4" w:rsidP="006E00B4">
      <w:r>
        <w:t>Al igual que los anteriores, se usa en XML para añadir este botón específico a la cinta de opciones o en VBA para invocar la acción nativa de "Pegado especial" como imagen.</w:t>
      </w:r>
    </w:p>
    <w:p w14:paraId="6B5DA874" w14:textId="77777777" w:rsidR="006E00B4" w:rsidRDefault="006E00B4" w:rsidP="006E00B4">
      <w:r>
        <w:t>Ubicación: Pestaña Inicio, grupo Portapapeles, en el menu desplegable Pegar (cuando se ha copiado algo).</w:t>
      </w:r>
    </w:p>
    <w:p w14:paraId="5B815454" w14:textId="64137A1C" w:rsidR="00E7437A" w:rsidRDefault="00E7437A" w:rsidP="006E00B4">
      <w:pPr>
        <w:pStyle w:val="Ttulo4"/>
      </w:pPr>
      <w:bookmarkStart w:id="23" w:name="_Toc226909652"/>
      <w:r>
        <w:lastRenderedPageBreak/>
        <w:t>PastePictureLink</w:t>
      </w:r>
      <w:bookmarkEnd w:id="23"/>
    </w:p>
    <w:tbl>
      <w:tblPr>
        <w:tblStyle w:val="Tablaconcuadrcula"/>
        <w:tblW w:w="0" w:type="auto"/>
        <w:tblLook w:val="04A0" w:firstRow="1" w:lastRow="0" w:firstColumn="1" w:lastColumn="0" w:noHBand="0" w:noVBand="1"/>
      </w:tblPr>
      <w:tblGrid>
        <w:gridCol w:w="1555"/>
        <w:gridCol w:w="1842"/>
        <w:gridCol w:w="1276"/>
      </w:tblGrid>
      <w:tr w:rsidR="00DC3C45" w:rsidRPr="005908F0" w14:paraId="7A18644D" w14:textId="77777777" w:rsidTr="00DC3C45">
        <w:tc>
          <w:tcPr>
            <w:tcW w:w="1555" w:type="dxa"/>
          </w:tcPr>
          <w:p w14:paraId="42A253B6" w14:textId="77777777" w:rsidR="00DC3C45" w:rsidRPr="005908F0" w:rsidRDefault="00DC3C45" w:rsidP="00EF15C0">
            <w:pPr>
              <w:pStyle w:val="Tabla"/>
            </w:pPr>
            <w:r w:rsidRPr="005908F0">
              <w:t>Etiqueta</w:t>
            </w:r>
          </w:p>
        </w:tc>
        <w:tc>
          <w:tcPr>
            <w:tcW w:w="1842" w:type="dxa"/>
          </w:tcPr>
          <w:p w14:paraId="68723259" w14:textId="25F836A8" w:rsidR="00DC3C45" w:rsidRPr="005908F0" w:rsidRDefault="00DC3C45" w:rsidP="00EF15C0">
            <w:pPr>
              <w:pStyle w:val="Tabla"/>
            </w:pPr>
            <w:r>
              <w:t>Imagen vinculada</w:t>
            </w:r>
          </w:p>
        </w:tc>
        <w:tc>
          <w:tcPr>
            <w:tcW w:w="1276" w:type="dxa"/>
            <w:vMerge w:val="restart"/>
          </w:tcPr>
          <w:p w14:paraId="00027A3F" w14:textId="486FD773" w:rsidR="00DC3C45" w:rsidRPr="005908F0" w:rsidRDefault="00B52E7B" w:rsidP="00EF15C0">
            <w:pPr>
              <w:pStyle w:val="Tabla"/>
            </w:pPr>
            <w:r w:rsidRPr="00B52E7B">
              <w:rPr>
                <w:noProof/>
              </w:rPr>
              <w:drawing>
                <wp:inline distT="0" distB="0" distL="0" distR="0" wp14:anchorId="05A9265B" wp14:editId="453120CA">
                  <wp:extent cx="600159" cy="695422"/>
                  <wp:effectExtent l="0" t="0" r="9525" b="9525"/>
                  <wp:docPr id="898688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8688220" name=""/>
                          <pic:cNvPicPr/>
                        </pic:nvPicPr>
                        <pic:blipFill>
                          <a:blip r:embed="rId28"/>
                          <a:stretch>
                            <a:fillRect/>
                          </a:stretch>
                        </pic:blipFill>
                        <pic:spPr>
                          <a:xfrm>
                            <a:off x="0" y="0"/>
                            <a:ext cx="600159" cy="695422"/>
                          </a:xfrm>
                          <a:prstGeom prst="rect">
                            <a:avLst/>
                          </a:prstGeom>
                        </pic:spPr>
                      </pic:pic>
                    </a:graphicData>
                  </a:graphic>
                </wp:inline>
              </w:drawing>
            </w:r>
          </w:p>
        </w:tc>
      </w:tr>
      <w:tr w:rsidR="00DC3C45" w:rsidRPr="005908F0" w14:paraId="4B842178" w14:textId="77777777" w:rsidTr="00DC3C45">
        <w:tc>
          <w:tcPr>
            <w:tcW w:w="1555" w:type="dxa"/>
          </w:tcPr>
          <w:p w14:paraId="14CCDEA1" w14:textId="77777777" w:rsidR="00DC3C45" w:rsidRPr="005908F0" w:rsidRDefault="00DC3C45" w:rsidP="00EF15C0">
            <w:pPr>
              <w:pStyle w:val="Tabla"/>
            </w:pPr>
            <w:r w:rsidRPr="005908F0">
              <w:t>Tipo de Control</w:t>
            </w:r>
          </w:p>
        </w:tc>
        <w:tc>
          <w:tcPr>
            <w:tcW w:w="1842" w:type="dxa"/>
          </w:tcPr>
          <w:p w14:paraId="1285831C" w14:textId="3BBD6FED" w:rsidR="00DC3C45" w:rsidRPr="005908F0" w:rsidRDefault="00DC3C45" w:rsidP="00EF15C0">
            <w:pPr>
              <w:pStyle w:val="Tabla"/>
            </w:pPr>
            <w:r>
              <w:t>Button</w:t>
            </w:r>
          </w:p>
        </w:tc>
        <w:tc>
          <w:tcPr>
            <w:tcW w:w="1276" w:type="dxa"/>
            <w:vMerge/>
          </w:tcPr>
          <w:p w14:paraId="27037AA0" w14:textId="77777777" w:rsidR="00DC3C45" w:rsidRPr="005908F0" w:rsidRDefault="00DC3C45" w:rsidP="00EF15C0">
            <w:pPr>
              <w:pStyle w:val="Tabla"/>
            </w:pPr>
          </w:p>
        </w:tc>
      </w:tr>
    </w:tbl>
    <w:p w14:paraId="3C344427" w14:textId="77777777" w:rsidR="00E7437A" w:rsidRPr="00DA5E93" w:rsidRDefault="00E7437A" w:rsidP="00E7437A">
      <w:pPr>
        <w:ind w:left="1410" w:hanging="1410"/>
        <w:rPr>
          <w:b/>
          <w:bCs/>
        </w:rPr>
      </w:pPr>
      <w:r w:rsidRPr="00DA5E93">
        <w:rPr>
          <w:b/>
          <w:bCs/>
        </w:rPr>
        <w:t>Descripcion</w:t>
      </w:r>
      <w:r w:rsidRPr="00DA5E93">
        <w:rPr>
          <w:b/>
          <w:bCs/>
        </w:rPr>
        <w:tab/>
      </w:r>
    </w:p>
    <w:p w14:paraId="0CED60FD" w14:textId="77777777" w:rsidR="006E00B4" w:rsidRDefault="006E00B4" w:rsidP="006E00B4">
      <w:r>
        <w:t>A diferencia del comando anterior (PasteAsPicture), este crea una imagen dinámica que actúa como un "espejo" en tiempo real de las celdas originales. Sus funciones principales son:</w:t>
      </w:r>
    </w:p>
    <w:p w14:paraId="09AE900C" w14:textId="77777777" w:rsidR="006E00B4" w:rsidRDefault="006E00B4">
      <w:pPr>
        <w:numPr>
          <w:ilvl w:val="0"/>
          <w:numId w:val="38"/>
        </w:numPr>
        <w:ind w:left="283" w:hanging="283"/>
      </w:pPr>
      <w:r>
        <w:t>Sincronización Automática: Si cambias el valor, el color de fondo o el formato en las celdas de origen, la imagen pegada se actualiza instantáneamente para reflejar esos cambios.</w:t>
      </w:r>
    </w:p>
    <w:p w14:paraId="08D8D070" w14:textId="77777777" w:rsidR="006E00B4" w:rsidRDefault="006E00B4">
      <w:pPr>
        <w:numPr>
          <w:ilvl w:val="0"/>
          <w:numId w:val="38"/>
        </w:numPr>
        <w:ind w:left="283" w:hanging="283"/>
      </w:pPr>
      <w:r>
        <w:t>Flexibilidad de Diseño: Permite mostrar un rango de datos sobre otros elementos (como gráficos o tableros de control) sin que el ancho de las columnas o el alto de las filas de la hoja principal afecten el diseño.</w:t>
      </w:r>
    </w:p>
    <w:p w14:paraId="00C11562" w14:textId="77777777" w:rsidR="006E00B4" w:rsidRDefault="006E00B4">
      <w:pPr>
        <w:numPr>
          <w:ilvl w:val="0"/>
          <w:numId w:val="38"/>
        </w:numPr>
        <w:ind w:left="283" w:hanging="283"/>
      </w:pPr>
      <w:r>
        <w:t>Referencia de Rango: Técnicamente, la imagen tiene una fórmula en la barra de fórmulas (ej. =$A$1:$C$10) que apunta al rango de origen.</w:t>
      </w:r>
    </w:p>
    <w:p w14:paraId="0A5E0907" w14:textId="77777777" w:rsidR="006E00B4" w:rsidRDefault="006E00B4">
      <w:pPr>
        <w:numPr>
          <w:ilvl w:val="0"/>
          <w:numId w:val="38"/>
        </w:numPr>
        <w:ind w:left="283" w:hanging="283"/>
      </w:pPr>
      <w:r>
        <w:t>Uso en Dashboards: Es la herramienta preferida para crear tableros de control (dashboards), ya que permite organizar múltiples "vistas" de diferentes hojas en una sola pantalla visual.</w:t>
      </w:r>
    </w:p>
    <w:p w14:paraId="328C0713" w14:textId="548CFC67" w:rsidR="00E7437A" w:rsidRDefault="006E00B4" w:rsidP="006E00B4">
      <w:r>
        <w:t>En el desarrollo de la cinta de opciones (Ribbon), este ID permite insertar el botón que realiza específicamente este tipo de pegado especial con un solo clic.</w:t>
      </w:r>
    </w:p>
    <w:p w14:paraId="2514D990" w14:textId="77777777" w:rsidR="006E00B4" w:rsidRDefault="006E00B4" w:rsidP="006E00B4">
      <w:r>
        <w:t>Ubicación: Pestaña Inicio, grupo Portapapeles, en el menu desplegable Pegar (cuando se ha copiado algo).</w:t>
      </w:r>
    </w:p>
    <w:p w14:paraId="21FB9151" w14:textId="35EDA727" w:rsidR="006E00B4" w:rsidRDefault="006E00B4" w:rsidP="006E00B4">
      <w:pPr>
        <w:pStyle w:val="Tabla"/>
        <w:shd w:val="clear" w:color="auto" w:fill="CCFFFF"/>
        <w:tabs>
          <w:tab w:val="left" w:pos="3652"/>
          <w:tab w:val="left" w:pos="4928"/>
          <w:tab w:val="left" w:pos="9178"/>
        </w:tabs>
      </w:pPr>
      <w:r>
        <w:t xml:space="preserve">Ver Grupo Boton Pegar - Otros del fichero Celdas-2.xlsx en la carpeta E-Excel/BOT que acompaña a este documento. </w:t>
      </w:r>
    </w:p>
    <w:p w14:paraId="437CE539" w14:textId="450DF26A" w:rsidR="00E7437A" w:rsidRDefault="00E7437A" w:rsidP="006E00B4">
      <w:pPr>
        <w:pStyle w:val="Ttulo4"/>
      </w:pPr>
      <w:bookmarkStart w:id="24" w:name="_Toc226909653"/>
      <w:r>
        <w:t>PasteSpecialDialog</w:t>
      </w:r>
      <w:bookmarkEnd w:id="24"/>
    </w:p>
    <w:tbl>
      <w:tblPr>
        <w:tblStyle w:val="Tablaconcuadrcula"/>
        <w:tblW w:w="0" w:type="auto"/>
        <w:tblLook w:val="04A0" w:firstRow="1" w:lastRow="0" w:firstColumn="1" w:lastColumn="0" w:noHBand="0" w:noVBand="1"/>
      </w:tblPr>
      <w:tblGrid>
        <w:gridCol w:w="1555"/>
        <w:gridCol w:w="1842"/>
        <w:gridCol w:w="1276"/>
      </w:tblGrid>
      <w:tr w:rsidR="00DC3C45" w:rsidRPr="005908F0" w14:paraId="03676818" w14:textId="77777777" w:rsidTr="00DC3C45">
        <w:tc>
          <w:tcPr>
            <w:tcW w:w="1555" w:type="dxa"/>
          </w:tcPr>
          <w:p w14:paraId="2C506153" w14:textId="77777777" w:rsidR="00DC3C45" w:rsidRPr="005908F0" w:rsidRDefault="00DC3C45" w:rsidP="00EF15C0">
            <w:pPr>
              <w:pStyle w:val="Tabla"/>
            </w:pPr>
            <w:r w:rsidRPr="005908F0">
              <w:t>Etiqueta</w:t>
            </w:r>
          </w:p>
        </w:tc>
        <w:tc>
          <w:tcPr>
            <w:tcW w:w="1842" w:type="dxa"/>
          </w:tcPr>
          <w:p w14:paraId="22B2716B" w14:textId="71A80382" w:rsidR="00DC3C45" w:rsidRPr="005908F0" w:rsidRDefault="00DC3C45" w:rsidP="00EF15C0">
            <w:pPr>
              <w:pStyle w:val="Tabla"/>
            </w:pPr>
            <w:r>
              <w:t>Pegado especial</w:t>
            </w:r>
          </w:p>
        </w:tc>
        <w:tc>
          <w:tcPr>
            <w:tcW w:w="1276" w:type="dxa"/>
            <w:vMerge w:val="restart"/>
          </w:tcPr>
          <w:p w14:paraId="32B5CC32" w14:textId="24274B0B" w:rsidR="00DC3C45" w:rsidRPr="005908F0" w:rsidRDefault="00B52E7B" w:rsidP="00EF15C0">
            <w:pPr>
              <w:pStyle w:val="Tabla"/>
            </w:pPr>
            <w:r w:rsidRPr="00B52E7B">
              <w:rPr>
                <w:noProof/>
              </w:rPr>
              <w:drawing>
                <wp:inline distT="0" distB="0" distL="0" distR="0" wp14:anchorId="12769CAC" wp14:editId="6B652462">
                  <wp:extent cx="523948" cy="666843"/>
                  <wp:effectExtent l="0" t="0" r="9525" b="0"/>
                  <wp:docPr id="7688848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8884835" name=""/>
                          <pic:cNvPicPr/>
                        </pic:nvPicPr>
                        <pic:blipFill>
                          <a:blip r:embed="rId29"/>
                          <a:stretch>
                            <a:fillRect/>
                          </a:stretch>
                        </pic:blipFill>
                        <pic:spPr>
                          <a:xfrm>
                            <a:off x="0" y="0"/>
                            <a:ext cx="523948" cy="666843"/>
                          </a:xfrm>
                          <a:prstGeom prst="rect">
                            <a:avLst/>
                          </a:prstGeom>
                        </pic:spPr>
                      </pic:pic>
                    </a:graphicData>
                  </a:graphic>
                </wp:inline>
              </w:drawing>
            </w:r>
          </w:p>
        </w:tc>
      </w:tr>
      <w:tr w:rsidR="00DC3C45" w:rsidRPr="005908F0" w14:paraId="0230A6EC" w14:textId="77777777" w:rsidTr="00DC3C45">
        <w:tc>
          <w:tcPr>
            <w:tcW w:w="1555" w:type="dxa"/>
          </w:tcPr>
          <w:p w14:paraId="31111099" w14:textId="77777777" w:rsidR="00DC3C45" w:rsidRPr="005908F0" w:rsidRDefault="00DC3C45" w:rsidP="00EF15C0">
            <w:pPr>
              <w:pStyle w:val="Tabla"/>
            </w:pPr>
            <w:r w:rsidRPr="005908F0">
              <w:t>Tipo de Control</w:t>
            </w:r>
          </w:p>
        </w:tc>
        <w:tc>
          <w:tcPr>
            <w:tcW w:w="1842" w:type="dxa"/>
          </w:tcPr>
          <w:p w14:paraId="76B69A0A" w14:textId="21485945" w:rsidR="00DC3C45" w:rsidRPr="005908F0" w:rsidRDefault="00DC3C45" w:rsidP="00EF15C0">
            <w:pPr>
              <w:pStyle w:val="Tabla"/>
            </w:pPr>
            <w:r>
              <w:t>Button</w:t>
            </w:r>
          </w:p>
        </w:tc>
        <w:tc>
          <w:tcPr>
            <w:tcW w:w="1276" w:type="dxa"/>
            <w:vMerge/>
          </w:tcPr>
          <w:p w14:paraId="56407761" w14:textId="77777777" w:rsidR="00DC3C45" w:rsidRPr="005908F0" w:rsidRDefault="00DC3C45" w:rsidP="00EF15C0">
            <w:pPr>
              <w:pStyle w:val="Tabla"/>
            </w:pPr>
          </w:p>
        </w:tc>
      </w:tr>
    </w:tbl>
    <w:p w14:paraId="5AD210DD" w14:textId="77777777" w:rsidR="00E7437A" w:rsidRPr="00DA5E93" w:rsidRDefault="00E7437A" w:rsidP="00E7437A">
      <w:pPr>
        <w:ind w:left="1410" w:hanging="1410"/>
        <w:rPr>
          <w:b/>
          <w:bCs/>
        </w:rPr>
      </w:pPr>
      <w:r w:rsidRPr="00DA5E93">
        <w:rPr>
          <w:b/>
          <w:bCs/>
        </w:rPr>
        <w:t>Descripcion</w:t>
      </w:r>
      <w:r w:rsidRPr="00DA5E93">
        <w:rPr>
          <w:b/>
          <w:bCs/>
        </w:rPr>
        <w:tab/>
      </w:r>
    </w:p>
    <w:p w14:paraId="3F3E184C" w14:textId="40A73904" w:rsidR="006E00B4" w:rsidRDefault="006E00B4" w:rsidP="006E00B4">
      <w:r>
        <w:t xml:space="preserve">A diferencia de </w:t>
      </w:r>
      <w:r w:rsidR="00F00360">
        <w:t>otros</w:t>
      </w:r>
      <w:r>
        <w:t xml:space="preserve"> comandos que ejecutan una acción directa (como pegar solo el formato o solo el vínculo), este identificador invoca la ventana emergente completa donde el usuario puede elegir manualmente todas las opciones disponibles:</w:t>
      </w:r>
    </w:p>
    <w:p w14:paraId="4C36F380" w14:textId="77777777" w:rsidR="006E00B4" w:rsidRDefault="006E00B4">
      <w:pPr>
        <w:numPr>
          <w:ilvl w:val="0"/>
          <w:numId w:val="39"/>
        </w:numPr>
        <w:ind w:left="283" w:hanging="283"/>
      </w:pPr>
      <w:r>
        <w:t>Acceso total: Permite seleccionar entre fórmulas, valores, formatos, comentarios, validación o todo.</w:t>
      </w:r>
    </w:p>
    <w:p w14:paraId="732851CF" w14:textId="77777777" w:rsidR="006E00B4" w:rsidRDefault="006E00B4">
      <w:pPr>
        <w:numPr>
          <w:ilvl w:val="0"/>
          <w:numId w:val="39"/>
        </w:numPr>
        <w:ind w:left="283" w:hanging="283"/>
      </w:pPr>
      <w:r>
        <w:t>Operaciones matemáticas: Da acceso a las funciones de Transponer y a las operaciones de cálculo rápido (Suma, Resta, Multiplicación, División) sobre las celdas de destino.</w:t>
      </w:r>
    </w:p>
    <w:p w14:paraId="6CD76A02" w14:textId="77777777" w:rsidR="006E00B4" w:rsidRDefault="006E00B4">
      <w:pPr>
        <w:numPr>
          <w:ilvl w:val="0"/>
          <w:numId w:val="39"/>
        </w:numPr>
        <w:ind w:left="283" w:hanging="283"/>
      </w:pPr>
      <w:r>
        <w:t>Interactividad: En lugar de automatizar una sola tarea, este ID se usa cuando quieres que el usuario final decida exactamente cómo se deben tratar los datos copiados.</w:t>
      </w:r>
    </w:p>
    <w:p w14:paraId="1F0AB9A7" w14:textId="77777777" w:rsidR="006E00B4" w:rsidRDefault="006E00B4">
      <w:pPr>
        <w:numPr>
          <w:ilvl w:val="0"/>
          <w:numId w:val="39"/>
        </w:numPr>
        <w:ind w:left="283" w:hanging="283"/>
      </w:pPr>
      <w:r>
        <w:t>Uso en la Cinta: Si personalizas el Ribbon con este ID, el botón abrirá directamente la ventana de opciones en lugar de desplegar un menú de iconos.</w:t>
      </w:r>
    </w:p>
    <w:p w14:paraId="055FB47B" w14:textId="7980F6EF" w:rsidR="00E7437A" w:rsidRDefault="006E00B4" w:rsidP="006E00B4">
      <w:r>
        <w:t>En VBA, llamar a este comando es el equivalente a ejecutar Application.Dialogs(xlDialogPasteSpecial).Show.</w:t>
      </w:r>
    </w:p>
    <w:p w14:paraId="7C7355FD" w14:textId="77777777" w:rsidR="006E00B4" w:rsidRDefault="006E00B4" w:rsidP="006E00B4">
      <w:r>
        <w:t>Ubicación: Pestaña Inicio, grupo Portapapeles, en el menu desplegable Pegar (cuando se ha copiado algo).</w:t>
      </w:r>
    </w:p>
    <w:p w14:paraId="6C7D5994" w14:textId="6B95F333" w:rsidR="006E00B4" w:rsidRDefault="006E00B4" w:rsidP="006E00B4">
      <w:pPr>
        <w:pStyle w:val="Tabla"/>
        <w:shd w:val="clear" w:color="auto" w:fill="CCFFFF"/>
        <w:tabs>
          <w:tab w:val="left" w:pos="3652"/>
          <w:tab w:val="left" w:pos="4928"/>
          <w:tab w:val="left" w:pos="9178"/>
        </w:tabs>
      </w:pPr>
      <w:r>
        <w:t xml:space="preserve">Ver Grupo Boton Pegar - Especial del fichero Celdas-2.xlsx en la carpeta E-Excel/BOT que acompaña a este documento. </w:t>
      </w:r>
    </w:p>
    <w:p w14:paraId="01517506" w14:textId="77777777" w:rsidR="00B52E7B" w:rsidRDefault="00B52E7B">
      <w:pPr>
        <w:spacing w:before="0" w:after="160" w:line="259" w:lineRule="auto"/>
        <w:jc w:val="left"/>
        <w:rPr>
          <w:rFonts w:eastAsiaTheme="majorEastAsia" w:cstheme="majorBidi"/>
          <w:b/>
          <w:iCs/>
          <w:color w:val="660066"/>
        </w:rPr>
      </w:pPr>
      <w:r>
        <w:br w:type="page"/>
      </w:r>
    </w:p>
    <w:p w14:paraId="71D02C34" w14:textId="6A094964" w:rsidR="00E7437A" w:rsidRDefault="00E7437A" w:rsidP="006E00B4">
      <w:pPr>
        <w:pStyle w:val="Ttulo4"/>
      </w:pPr>
      <w:bookmarkStart w:id="25" w:name="_Toc226909654"/>
      <w:r>
        <w:lastRenderedPageBreak/>
        <w:t>PasteTextOnly</w:t>
      </w:r>
      <w:bookmarkEnd w:id="25"/>
    </w:p>
    <w:tbl>
      <w:tblPr>
        <w:tblStyle w:val="Tablaconcuadrcula"/>
        <w:tblW w:w="0" w:type="auto"/>
        <w:tblLook w:val="04A0" w:firstRow="1" w:lastRow="0" w:firstColumn="1" w:lastColumn="0" w:noHBand="0" w:noVBand="1"/>
      </w:tblPr>
      <w:tblGrid>
        <w:gridCol w:w="1555"/>
        <w:gridCol w:w="1984"/>
        <w:gridCol w:w="1146"/>
      </w:tblGrid>
      <w:tr w:rsidR="00DC3C45" w:rsidRPr="005908F0" w14:paraId="783CA2E3" w14:textId="77777777" w:rsidTr="00DC3C45">
        <w:tc>
          <w:tcPr>
            <w:tcW w:w="1555" w:type="dxa"/>
          </w:tcPr>
          <w:p w14:paraId="38111A00" w14:textId="77777777" w:rsidR="00DC3C45" w:rsidRPr="005908F0" w:rsidRDefault="00DC3C45" w:rsidP="00EF15C0">
            <w:pPr>
              <w:pStyle w:val="Tabla"/>
            </w:pPr>
            <w:r w:rsidRPr="005908F0">
              <w:t>Etiqueta</w:t>
            </w:r>
          </w:p>
        </w:tc>
        <w:tc>
          <w:tcPr>
            <w:tcW w:w="1984" w:type="dxa"/>
          </w:tcPr>
          <w:p w14:paraId="031F33B7" w14:textId="3C627895" w:rsidR="00DC3C45" w:rsidRPr="005908F0" w:rsidRDefault="00DC3C45" w:rsidP="00EF15C0">
            <w:pPr>
              <w:pStyle w:val="Tabla"/>
            </w:pPr>
            <w:r>
              <w:t>Conservar solo texto</w:t>
            </w:r>
          </w:p>
        </w:tc>
        <w:tc>
          <w:tcPr>
            <w:tcW w:w="1134" w:type="dxa"/>
            <w:vMerge w:val="restart"/>
          </w:tcPr>
          <w:p w14:paraId="5F0FB26B" w14:textId="060D687D" w:rsidR="00DC3C45" w:rsidRPr="005908F0" w:rsidRDefault="00B52E7B" w:rsidP="00EF15C0">
            <w:pPr>
              <w:pStyle w:val="Tabla"/>
            </w:pPr>
            <w:r w:rsidRPr="00B52E7B">
              <w:rPr>
                <w:noProof/>
              </w:rPr>
              <w:drawing>
                <wp:inline distT="0" distB="0" distL="0" distR="0" wp14:anchorId="4B6E2B7F" wp14:editId="5C8787CB">
                  <wp:extent cx="581106" cy="714475"/>
                  <wp:effectExtent l="0" t="0" r="9525" b="9525"/>
                  <wp:docPr id="13867742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6774205" name=""/>
                          <pic:cNvPicPr/>
                        </pic:nvPicPr>
                        <pic:blipFill>
                          <a:blip r:embed="rId30"/>
                          <a:stretch>
                            <a:fillRect/>
                          </a:stretch>
                        </pic:blipFill>
                        <pic:spPr>
                          <a:xfrm>
                            <a:off x="0" y="0"/>
                            <a:ext cx="581106" cy="714475"/>
                          </a:xfrm>
                          <a:prstGeom prst="rect">
                            <a:avLst/>
                          </a:prstGeom>
                        </pic:spPr>
                      </pic:pic>
                    </a:graphicData>
                  </a:graphic>
                </wp:inline>
              </w:drawing>
            </w:r>
          </w:p>
        </w:tc>
      </w:tr>
      <w:tr w:rsidR="00DC3C45" w:rsidRPr="005908F0" w14:paraId="34E406A6" w14:textId="77777777" w:rsidTr="00DC3C45">
        <w:tc>
          <w:tcPr>
            <w:tcW w:w="1555" w:type="dxa"/>
          </w:tcPr>
          <w:p w14:paraId="4941E483" w14:textId="77777777" w:rsidR="00DC3C45" w:rsidRPr="005908F0" w:rsidRDefault="00DC3C45" w:rsidP="00EF15C0">
            <w:pPr>
              <w:pStyle w:val="Tabla"/>
            </w:pPr>
            <w:r w:rsidRPr="005908F0">
              <w:t>Tipo de Control</w:t>
            </w:r>
          </w:p>
        </w:tc>
        <w:tc>
          <w:tcPr>
            <w:tcW w:w="1984" w:type="dxa"/>
          </w:tcPr>
          <w:p w14:paraId="7FE84DC7" w14:textId="3CDBDCF6" w:rsidR="00DC3C45" w:rsidRPr="005908F0" w:rsidRDefault="00DC3C45" w:rsidP="00EF15C0">
            <w:pPr>
              <w:pStyle w:val="Tabla"/>
            </w:pPr>
            <w:r>
              <w:t>Button</w:t>
            </w:r>
          </w:p>
        </w:tc>
        <w:tc>
          <w:tcPr>
            <w:tcW w:w="1134" w:type="dxa"/>
            <w:vMerge/>
          </w:tcPr>
          <w:p w14:paraId="0DFCC37B" w14:textId="77777777" w:rsidR="00DC3C45" w:rsidRPr="005908F0" w:rsidRDefault="00DC3C45" w:rsidP="00EF15C0">
            <w:pPr>
              <w:pStyle w:val="Tabla"/>
            </w:pPr>
          </w:p>
        </w:tc>
      </w:tr>
    </w:tbl>
    <w:p w14:paraId="2B81071A" w14:textId="77777777" w:rsidR="00E7437A" w:rsidRPr="00DA5E93" w:rsidRDefault="00E7437A" w:rsidP="00E7437A">
      <w:pPr>
        <w:ind w:left="1410" w:hanging="1410"/>
        <w:rPr>
          <w:b/>
          <w:bCs/>
        </w:rPr>
      </w:pPr>
      <w:r w:rsidRPr="00DA5E93">
        <w:rPr>
          <w:b/>
          <w:bCs/>
        </w:rPr>
        <w:t>Descripcion</w:t>
      </w:r>
      <w:r w:rsidRPr="00DA5E93">
        <w:rPr>
          <w:b/>
          <w:bCs/>
        </w:rPr>
        <w:tab/>
      </w:r>
    </w:p>
    <w:p w14:paraId="7EAE78D3" w14:textId="77777777" w:rsidR="00432D61" w:rsidRDefault="00432D61" w:rsidP="00432D61">
      <w:r>
        <w:t>Su función es eliminar cualquier rastro de formato externo o estructura de celdas para dejar únicamente el contenido plano. Sus características principales son:</w:t>
      </w:r>
    </w:p>
    <w:p w14:paraId="065E3EBA" w14:textId="77777777" w:rsidR="00432D61" w:rsidRDefault="00432D61">
      <w:pPr>
        <w:numPr>
          <w:ilvl w:val="0"/>
          <w:numId w:val="40"/>
        </w:numPr>
        <w:ind w:left="283" w:hanging="283"/>
      </w:pPr>
      <w:r>
        <w:t>Limpieza de Formato: Elimina fuentes, colores, negritas, hipervínculos y bordes. Es ideal cuando copias datos de una página web o un PDF y quieres que adopten automáticamente el estilo de la celda de destino en Excel.</w:t>
      </w:r>
    </w:p>
    <w:p w14:paraId="689913A6" w14:textId="77777777" w:rsidR="00432D61" w:rsidRDefault="00432D61">
      <w:pPr>
        <w:numPr>
          <w:ilvl w:val="0"/>
          <w:numId w:val="40"/>
        </w:numPr>
        <w:ind w:left="283" w:hanging="283"/>
      </w:pPr>
      <w:r>
        <w:t>Conversión de Datos: Si el contenido copiado tiene tablas o estructuras complejas, este comando las "aplana" para insertar solo los caracteres alfanuméricos.</w:t>
      </w:r>
    </w:p>
    <w:p w14:paraId="5393BC58" w14:textId="77777777" w:rsidR="00432D61" w:rsidRDefault="00432D61">
      <w:pPr>
        <w:numPr>
          <w:ilvl w:val="0"/>
          <w:numId w:val="40"/>
        </w:numPr>
        <w:ind w:left="283" w:hanging="283"/>
      </w:pPr>
      <w:r>
        <w:t>Prevención de Errores: Evita que se importen estilos de celda basura o formatos condicionales no deseados que suelen inflar el tamaño del archivo o desordenar el diseño del libro.</w:t>
      </w:r>
    </w:p>
    <w:p w14:paraId="65AD4B2A" w14:textId="77777777" w:rsidR="00432D61" w:rsidRDefault="00432D61">
      <w:pPr>
        <w:numPr>
          <w:ilvl w:val="0"/>
          <w:numId w:val="40"/>
        </w:numPr>
        <w:ind w:left="283" w:hanging="283"/>
      </w:pPr>
      <w:r>
        <w:t>Uso en Desarrollo: Se utiliza en el XML de la cinta de opciones para añadir el botón de "Pegado de texto" directamente a un grupo personalizado, permitiendo al usuario evitar el menú desplegable de "Pegado especial".</w:t>
      </w:r>
    </w:p>
    <w:p w14:paraId="6D743EC0" w14:textId="44298A3C" w:rsidR="00E7437A" w:rsidRDefault="00432D61" w:rsidP="00432D61">
      <w:r>
        <w:t>Es la herramienta perfecta para mantener la consistencia visual de tus hojas de cálculo sin importar la fuente de origen de los datos.</w:t>
      </w:r>
    </w:p>
    <w:p w14:paraId="56E223D9" w14:textId="17609BFF" w:rsidR="00432D61" w:rsidRDefault="00432D61" w:rsidP="00432D61">
      <w:r>
        <w:t>Ubicación: No aparece en la cinta en las ultimas versiones.</w:t>
      </w:r>
    </w:p>
    <w:p w14:paraId="5A3CBCD4" w14:textId="3D7CA38E" w:rsidR="00E7437A" w:rsidRDefault="00E7437A" w:rsidP="00432D61">
      <w:pPr>
        <w:pStyle w:val="Ttulo4"/>
      </w:pPr>
      <w:bookmarkStart w:id="26" w:name="_Toc226909655"/>
      <w:r>
        <w:t>PasteGallery</w:t>
      </w:r>
      <w:bookmarkEnd w:id="26"/>
    </w:p>
    <w:tbl>
      <w:tblPr>
        <w:tblStyle w:val="Tablaconcuadrcula"/>
        <w:tblW w:w="0" w:type="auto"/>
        <w:tblLook w:val="04A0" w:firstRow="1" w:lastRow="0" w:firstColumn="1" w:lastColumn="0" w:noHBand="0" w:noVBand="1"/>
      </w:tblPr>
      <w:tblGrid>
        <w:gridCol w:w="1555"/>
        <w:gridCol w:w="1275"/>
        <w:gridCol w:w="1843"/>
      </w:tblGrid>
      <w:tr w:rsidR="00DC3C45" w:rsidRPr="005908F0" w14:paraId="47820B91" w14:textId="77777777" w:rsidTr="00EF15C0">
        <w:tc>
          <w:tcPr>
            <w:tcW w:w="1555" w:type="dxa"/>
          </w:tcPr>
          <w:p w14:paraId="367B49AC" w14:textId="77777777" w:rsidR="00DC3C45" w:rsidRPr="005908F0" w:rsidRDefault="00DC3C45" w:rsidP="00EF15C0">
            <w:pPr>
              <w:pStyle w:val="Tabla"/>
            </w:pPr>
            <w:r w:rsidRPr="005908F0">
              <w:t>Etiqueta</w:t>
            </w:r>
          </w:p>
        </w:tc>
        <w:tc>
          <w:tcPr>
            <w:tcW w:w="1275" w:type="dxa"/>
          </w:tcPr>
          <w:p w14:paraId="32C62909" w14:textId="269F8218" w:rsidR="00DC3C45" w:rsidRPr="005908F0" w:rsidRDefault="00DC3C45" w:rsidP="00EF15C0">
            <w:pPr>
              <w:pStyle w:val="Tabla"/>
            </w:pPr>
            <w:r>
              <w:t>Pegar</w:t>
            </w:r>
          </w:p>
        </w:tc>
        <w:tc>
          <w:tcPr>
            <w:tcW w:w="1843" w:type="dxa"/>
            <w:vMerge w:val="restart"/>
          </w:tcPr>
          <w:p w14:paraId="7720FC75" w14:textId="3A058141" w:rsidR="00DC3C45" w:rsidRPr="005908F0" w:rsidRDefault="00B52E7B" w:rsidP="00EF15C0">
            <w:pPr>
              <w:pStyle w:val="Tabla"/>
            </w:pPr>
            <w:r w:rsidRPr="00B52E7B">
              <w:rPr>
                <w:noProof/>
              </w:rPr>
              <w:drawing>
                <wp:inline distT="0" distB="0" distL="0" distR="0" wp14:anchorId="003C6E2A" wp14:editId="295AE2AD">
                  <wp:extent cx="409632" cy="685896"/>
                  <wp:effectExtent l="0" t="0" r="9525" b="0"/>
                  <wp:docPr id="2468423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6842385" name=""/>
                          <pic:cNvPicPr/>
                        </pic:nvPicPr>
                        <pic:blipFill>
                          <a:blip r:embed="rId31"/>
                          <a:stretch>
                            <a:fillRect/>
                          </a:stretch>
                        </pic:blipFill>
                        <pic:spPr>
                          <a:xfrm>
                            <a:off x="0" y="0"/>
                            <a:ext cx="409632" cy="685896"/>
                          </a:xfrm>
                          <a:prstGeom prst="rect">
                            <a:avLst/>
                          </a:prstGeom>
                        </pic:spPr>
                      </pic:pic>
                    </a:graphicData>
                  </a:graphic>
                </wp:inline>
              </w:drawing>
            </w:r>
          </w:p>
        </w:tc>
      </w:tr>
      <w:tr w:rsidR="00DC3C45" w:rsidRPr="005908F0" w14:paraId="1BA1B6BB" w14:textId="77777777" w:rsidTr="00EF15C0">
        <w:tc>
          <w:tcPr>
            <w:tcW w:w="1555" w:type="dxa"/>
          </w:tcPr>
          <w:p w14:paraId="63028547" w14:textId="77777777" w:rsidR="00DC3C45" w:rsidRPr="005908F0" w:rsidRDefault="00DC3C45" w:rsidP="00EF15C0">
            <w:pPr>
              <w:pStyle w:val="Tabla"/>
            </w:pPr>
            <w:r w:rsidRPr="005908F0">
              <w:t>Tipo de Control</w:t>
            </w:r>
          </w:p>
        </w:tc>
        <w:tc>
          <w:tcPr>
            <w:tcW w:w="1275" w:type="dxa"/>
          </w:tcPr>
          <w:p w14:paraId="72BFD932" w14:textId="1A10EE0F" w:rsidR="00DC3C45" w:rsidRPr="005908F0" w:rsidRDefault="00DC3C45" w:rsidP="00EF15C0">
            <w:pPr>
              <w:pStyle w:val="Tabla"/>
            </w:pPr>
            <w:r>
              <w:t>Gallery</w:t>
            </w:r>
          </w:p>
        </w:tc>
        <w:tc>
          <w:tcPr>
            <w:tcW w:w="1843" w:type="dxa"/>
            <w:vMerge/>
          </w:tcPr>
          <w:p w14:paraId="44FC3C4A" w14:textId="77777777" w:rsidR="00DC3C45" w:rsidRPr="005908F0" w:rsidRDefault="00DC3C45" w:rsidP="00EF15C0">
            <w:pPr>
              <w:pStyle w:val="Tabla"/>
            </w:pPr>
          </w:p>
        </w:tc>
      </w:tr>
    </w:tbl>
    <w:p w14:paraId="4E6BA6CE" w14:textId="77777777" w:rsidR="00E7437A" w:rsidRPr="00DA5E93" w:rsidRDefault="00E7437A" w:rsidP="00E7437A">
      <w:pPr>
        <w:ind w:left="1410" w:hanging="1410"/>
        <w:rPr>
          <w:b/>
          <w:bCs/>
        </w:rPr>
      </w:pPr>
      <w:r w:rsidRPr="00DA5E93">
        <w:rPr>
          <w:b/>
          <w:bCs/>
        </w:rPr>
        <w:t>Descripcion</w:t>
      </w:r>
      <w:r w:rsidRPr="00DA5E93">
        <w:rPr>
          <w:b/>
          <w:bCs/>
        </w:rPr>
        <w:tab/>
      </w:r>
    </w:p>
    <w:p w14:paraId="5D7B9111" w14:textId="3CB1456F" w:rsidR="00432D61" w:rsidRDefault="00432D61" w:rsidP="00432D61">
      <w:r>
        <w:t>A diferencia de los IDs que ejecutan una sola acción, este es un contenedor de comandos (una galería visual). Sus funciones principales son:</w:t>
      </w:r>
    </w:p>
    <w:p w14:paraId="687919AE" w14:textId="77777777" w:rsidR="00432D61" w:rsidRDefault="00432D61">
      <w:pPr>
        <w:numPr>
          <w:ilvl w:val="0"/>
          <w:numId w:val="41"/>
        </w:numPr>
        <w:ind w:left="283" w:hanging="283"/>
      </w:pPr>
      <w:r>
        <w:t>Agrupación de Herramientas: Reúne en un solo lugar todas las variantes de pegado: valores, fórmulas, formatos, vínculos, imágenes y transponer.</w:t>
      </w:r>
    </w:p>
    <w:p w14:paraId="08DB269E" w14:textId="77777777" w:rsidR="00432D61" w:rsidRDefault="00432D61">
      <w:pPr>
        <w:numPr>
          <w:ilvl w:val="0"/>
          <w:numId w:val="41"/>
        </w:numPr>
        <w:ind w:left="283" w:hanging="283"/>
      </w:pPr>
      <w:r>
        <w:t>Vista Previa Dinámica (Live Preview): Al pasar el ratón sobre los iconos dentro de esta galería, Excel 2024 muestra cómo quedarían los datos en la hoja antes de hacer clic.</w:t>
      </w:r>
    </w:p>
    <w:p w14:paraId="5A653F48" w14:textId="77777777" w:rsidR="00432D61" w:rsidRDefault="00432D61">
      <w:pPr>
        <w:numPr>
          <w:ilvl w:val="0"/>
          <w:numId w:val="41"/>
        </w:numPr>
        <w:ind w:left="283" w:hanging="283"/>
      </w:pPr>
      <w:r>
        <w:t>Interfaz Visual: Muestra iconos intuitivos en lugar de una lista de texto, lo que facilita la selección rápida del tipo de pegado necesario.</w:t>
      </w:r>
    </w:p>
    <w:p w14:paraId="79399CB9" w14:textId="77777777" w:rsidR="00432D61" w:rsidRDefault="00432D61">
      <w:pPr>
        <w:numPr>
          <w:ilvl w:val="0"/>
          <w:numId w:val="41"/>
        </w:numPr>
        <w:ind w:left="283" w:hanging="283"/>
      </w:pPr>
      <w:r>
        <w:t>Uso en Personalización: Si estás creando una pestaña personalizada en el Ribbon (Cinta de Opciones), usar este ID te permite insertar el botón de Pegar con su flecha hacia abajo, replicando exactamente el menú estándar de Microsoft.</w:t>
      </w:r>
    </w:p>
    <w:p w14:paraId="30C5170C" w14:textId="323E50CE" w:rsidR="00E7437A" w:rsidRDefault="00432D61" w:rsidP="00432D61">
      <w:r>
        <w:t>Es el "padre" de todos los comandos de pegado que hemos revisado (PasteFormatting, PasteLink, etc.).</w:t>
      </w:r>
    </w:p>
    <w:p w14:paraId="0D66A583" w14:textId="1AFFAA07" w:rsidR="00E7437A" w:rsidRDefault="00432D61" w:rsidP="00E7437A">
      <w:r>
        <w:t xml:space="preserve">Es similar al comando </w:t>
      </w:r>
      <w:r w:rsidRPr="00432D61">
        <w:t>PasteMenu</w:t>
      </w:r>
      <w:r>
        <w:t>, la unica diferencia es que este muestra iconos que PasteMenu no muestra.</w:t>
      </w:r>
    </w:p>
    <w:p w14:paraId="73ECF0EC" w14:textId="77777777" w:rsidR="00432D61" w:rsidRDefault="00432D61" w:rsidP="00432D61">
      <w:r>
        <w:t>Ubicación: No aparece en la cinta en las ultimas versiones.</w:t>
      </w:r>
    </w:p>
    <w:p w14:paraId="533D4454" w14:textId="77777777" w:rsidR="00B52E7B" w:rsidRDefault="00B52E7B">
      <w:pPr>
        <w:spacing w:before="0" w:after="160" w:line="259" w:lineRule="auto"/>
        <w:jc w:val="left"/>
        <w:rPr>
          <w:rFonts w:eastAsiaTheme="majorEastAsia" w:cstheme="majorBidi"/>
          <w:b/>
          <w:iCs/>
          <w:color w:val="660066"/>
        </w:rPr>
      </w:pPr>
      <w:r>
        <w:br w:type="page"/>
      </w:r>
    </w:p>
    <w:p w14:paraId="6724E742" w14:textId="75EAFEC8" w:rsidR="00E7437A" w:rsidRDefault="00E7437A" w:rsidP="00432D61">
      <w:pPr>
        <w:pStyle w:val="Ttulo4"/>
      </w:pPr>
      <w:bookmarkStart w:id="27" w:name="_Toc226909656"/>
      <w:r>
        <w:lastRenderedPageBreak/>
        <w:t>PasteDestinationFormatting</w:t>
      </w:r>
      <w:bookmarkEnd w:id="27"/>
    </w:p>
    <w:tbl>
      <w:tblPr>
        <w:tblStyle w:val="Tablaconcuadrcula"/>
        <w:tblW w:w="0" w:type="auto"/>
        <w:tblLook w:val="04A0" w:firstRow="1" w:lastRow="0" w:firstColumn="1" w:lastColumn="0" w:noHBand="0" w:noVBand="1"/>
      </w:tblPr>
      <w:tblGrid>
        <w:gridCol w:w="1555"/>
        <w:gridCol w:w="2976"/>
        <w:gridCol w:w="1836"/>
      </w:tblGrid>
      <w:tr w:rsidR="00DC3C45" w:rsidRPr="005908F0" w14:paraId="25D522C9" w14:textId="77777777" w:rsidTr="00DC3C45">
        <w:tc>
          <w:tcPr>
            <w:tcW w:w="1555" w:type="dxa"/>
          </w:tcPr>
          <w:p w14:paraId="0F96D219" w14:textId="77777777" w:rsidR="00DC3C45" w:rsidRPr="005908F0" w:rsidRDefault="00DC3C45" w:rsidP="00EF15C0">
            <w:pPr>
              <w:pStyle w:val="Tabla"/>
            </w:pPr>
            <w:r w:rsidRPr="005908F0">
              <w:t>Etiqueta</w:t>
            </w:r>
          </w:p>
        </w:tc>
        <w:tc>
          <w:tcPr>
            <w:tcW w:w="2976" w:type="dxa"/>
          </w:tcPr>
          <w:p w14:paraId="2806CDF1" w14:textId="72E88A7F" w:rsidR="00DC3C45" w:rsidRPr="005908F0" w:rsidRDefault="00DC3C45" w:rsidP="00EF15C0">
            <w:pPr>
              <w:pStyle w:val="Tabla"/>
            </w:pPr>
            <w:r>
              <w:t>Coincidir con formato de destino</w:t>
            </w:r>
          </w:p>
        </w:tc>
        <w:tc>
          <w:tcPr>
            <w:tcW w:w="1418" w:type="dxa"/>
            <w:vMerge w:val="restart"/>
          </w:tcPr>
          <w:p w14:paraId="28176D9F" w14:textId="765EF9D6" w:rsidR="00DC3C45" w:rsidRPr="005908F0" w:rsidRDefault="00B52E7B" w:rsidP="00EF15C0">
            <w:pPr>
              <w:pStyle w:val="Tabla"/>
            </w:pPr>
            <w:r w:rsidRPr="00B52E7B">
              <w:rPr>
                <w:noProof/>
              </w:rPr>
              <w:drawing>
                <wp:inline distT="0" distB="0" distL="0" distR="0" wp14:anchorId="34A3751D" wp14:editId="7DD0A270">
                  <wp:extent cx="1028844" cy="714475"/>
                  <wp:effectExtent l="0" t="0" r="0" b="9525"/>
                  <wp:docPr id="267838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783830" name=""/>
                          <pic:cNvPicPr/>
                        </pic:nvPicPr>
                        <pic:blipFill>
                          <a:blip r:embed="rId32"/>
                          <a:stretch>
                            <a:fillRect/>
                          </a:stretch>
                        </pic:blipFill>
                        <pic:spPr>
                          <a:xfrm>
                            <a:off x="0" y="0"/>
                            <a:ext cx="1028844" cy="714475"/>
                          </a:xfrm>
                          <a:prstGeom prst="rect">
                            <a:avLst/>
                          </a:prstGeom>
                        </pic:spPr>
                      </pic:pic>
                    </a:graphicData>
                  </a:graphic>
                </wp:inline>
              </w:drawing>
            </w:r>
          </w:p>
        </w:tc>
      </w:tr>
      <w:tr w:rsidR="00DC3C45" w:rsidRPr="005908F0" w14:paraId="02CBA5EB" w14:textId="77777777" w:rsidTr="00DC3C45">
        <w:tc>
          <w:tcPr>
            <w:tcW w:w="1555" w:type="dxa"/>
          </w:tcPr>
          <w:p w14:paraId="7CA4516E" w14:textId="77777777" w:rsidR="00DC3C45" w:rsidRPr="005908F0" w:rsidRDefault="00DC3C45" w:rsidP="00EF15C0">
            <w:pPr>
              <w:pStyle w:val="Tabla"/>
            </w:pPr>
            <w:r w:rsidRPr="005908F0">
              <w:t>Tipo de Control</w:t>
            </w:r>
          </w:p>
        </w:tc>
        <w:tc>
          <w:tcPr>
            <w:tcW w:w="2976" w:type="dxa"/>
          </w:tcPr>
          <w:p w14:paraId="46D4F60D" w14:textId="6847DA66" w:rsidR="00DC3C45" w:rsidRPr="005908F0" w:rsidRDefault="00DC3C45" w:rsidP="00EF15C0">
            <w:pPr>
              <w:pStyle w:val="Tabla"/>
            </w:pPr>
            <w:r>
              <w:t>Button</w:t>
            </w:r>
          </w:p>
        </w:tc>
        <w:tc>
          <w:tcPr>
            <w:tcW w:w="1418" w:type="dxa"/>
            <w:vMerge/>
          </w:tcPr>
          <w:p w14:paraId="72F02BC2" w14:textId="77777777" w:rsidR="00DC3C45" w:rsidRPr="005908F0" w:rsidRDefault="00DC3C45" w:rsidP="00EF15C0">
            <w:pPr>
              <w:pStyle w:val="Tabla"/>
            </w:pPr>
          </w:p>
        </w:tc>
      </w:tr>
    </w:tbl>
    <w:p w14:paraId="46FEC28C" w14:textId="77777777" w:rsidR="00E7437A" w:rsidRPr="00DA5E93" w:rsidRDefault="00E7437A" w:rsidP="00E7437A">
      <w:pPr>
        <w:ind w:left="1410" w:hanging="1410"/>
        <w:rPr>
          <w:b/>
          <w:bCs/>
        </w:rPr>
      </w:pPr>
      <w:r w:rsidRPr="00DA5E93">
        <w:rPr>
          <w:b/>
          <w:bCs/>
        </w:rPr>
        <w:t>Descripcion</w:t>
      </w:r>
      <w:r w:rsidRPr="00DA5E93">
        <w:rPr>
          <w:b/>
          <w:bCs/>
        </w:rPr>
        <w:tab/>
      </w:r>
    </w:p>
    <w:p w14:paraId="1DE7E37A" w14:textId="77777777" w:rsidR="00265A00" w:rsidRDefault="00265A00" w:rsidP="00265A00">
      <w:r>
        <w:t>Su función principal es integrar el contenido copiado dentro de la estética de la celda donde se va a pegar. Esto es lo que hace técnicamente:</w:t>
      </w:r>
    </w:p>
    <w:p w14:paraId="640E6F6C" w14:textId="77777777" w:rsidR="00265A00" w:rsidRDefault="00265A00">
      <w:pPr>
        <w:numPr>
          <w:ilvl w:val="0"/>
          <w:numId w:val="42"/>
        </w:numPr>
        <w:ind w:left="283" w:hanging="283"/>
      </w:pPr>
      <w:r>
        <w:t>Adaptación Visual: Toma el valor o la fórmula del origen, pero ignora su fuente, tamaño, color y bordes originales. En su lugar, aplica automáticamente el formato que ya tenga la celda de destino.</w:t>
      </w:r>
    </w:p>
    <w:p w14:paraId="18D5739B" w14:textId="77777777" w:rsidR="00265A00" w:rsidRDefault="00265A00">
      <w:pPr>
        <w:numPr>
          <w:ilvl w:val="0"/>
          <w:numId w:val="42"/>
        </w:numPr>
        <w:ind w:left="283" w:hanging="283"/>
      </w:pPr>
      <w:r>
        <w:t>Limpieza de Estilos: Es extremadamente útil cuando copias datos de otras hojas o aplicaciones (como Word o un navegador) y no quieres que "arruinen" el diseño que ya tienes configurado en tu tabla de Excel.</w:t>
      </w:r>
    </w:p>
    <w:p w14:paraId="4FC0ADF7" w14:textId="77777777" w:rsidR="00265A00" w:rsidRDefault="00265A00">
      <w:pPr>
        <w:numPr>
          <w:ilvl w:val="0"/>
          <w:numId w:val="42"/>
        </w:numPr>
        <w:ind w:left="283" w:hanging="283"/>
      </w:pPr>
      <w:r>
        <w:t>Diferencia con Pegar Valores: A diferencia de PasteValues, este comando mantiene las fórmulas si el origen las tiene, pero les da el aspecto visual del destino.</w:t>
      </w:r>
    </w:p>
    <w:p w14:paraId="2DDEC076" w14:textId="77777777" w:rsidR="00265A00" w:rsidRDefault="00265A00">
      <w:pPr>
        <w:numPr>
          <w:ilvl w:val="0"/>
          <w:numId w:val="42"/>
        </w:numPr>
        <w:ind w:left="283" w:hanging="283"/>
      </w:pPr>
      <w:r>
        <w:t>Uso en la Cinta: En el XML del Ribbon, este ID se usa para colocar el botón específico que permite este pegado rápido sin tener que abrir el cuadro de diálogo de "Pegado especial".</w:t>
      </w:r>
    </w:p>
    <w:p w14:paraId="298A3AB9" w14:textId="558A3FA4" w:rsidR="00E7437A" w:rsidRDefault="00265A00" w:rsidP="00265A00">
      <w:r>
        <w:t>Es la herramienta ideal para mantener la uniformidad visual de un reporte mientras se importan datos de diversas fuentes.</w:t>
      </w:r>
    </w:p>
    <w:p w14:paraId="2C347909" w14:textId="77777777" w:rsidR="00265A00" w:rsidRDefault="00265A00" w:rsidP="00265A00">
      <w:r>
        <w:t>Ubicación: No aparece en la cinta en las ultimas versiones.</w:t>
      </w:r>
    </w:p>
    <w:p w14:paraId="0DC8AB71" w14:textId="3B1CFFB2" w:rsidR="00E7437A" w:rsidRDefault="00E7437A" w:rsidP="00265A00">
      <w:pPr>
        <w:pStyle w:val="Ttulo4"/>
      </w:pPr>
      <w:bookmarkStart w:id="28" w:name="_Toc226909657"/>
      <w:r>
        <w:t>PasteAsHyperlink</w:t>
      </w:r>
      <w:bookmarkEnd w:id="28"/>
    </w:p>
    <w:tbl>
      <w:tblPr>
        <w:tblStyle w:val="Tablaconcuadrcula"/>
        <w:tblW w:w="0" w:type="auto"/>
        <w:tblLook w:val="04A0" w:firstRow="1" w:lastRow="0" w:firstColumn="1" w:lastColumn="0" w:noHBand="0" w:noVBand="1"/>
      </w:tblPr>
      <w:tblGrid>
        <w:gridCol w:w="1555"/>
        <w:gridCol w:w="2268"/>
        <w:gridCol w:w="1701"/>
      </w:tblGrid>
      <w:tr w:rsidR="00DC3C45" w:rsidRPr="005908F0" w14:paraId="25B76B7B" w14:textId="77777777" w:rsidTr="00DC3C45">
        <w:tc>
          <w:tcPr>
            <w:tcW w:w="1555" w:type="dxa"/>
          </w:tcPr>
          <w:p w14:paraId="141657B6" w14:textId="77777777" w:rsidR="00DC3C45" w:rsidRPr="005908F0" w:rsidRDefault="00DC3C45" w:rsidP="00EF15C0">
            <w:pPr>
              <w:pStyle w:val="Tabla"/>
            </w:pPr>
            <w:r w:rsidRPr="005908F0">
              <w:t>Etiqueta</w:t>
            </w:r>
          </w:p>
        </w:tc>
        <w:tc>
          <w:tcPr>
            <w:tcW w:w="2268" w:type="dxa"/>
          </w:tcPr>
          <w:p w14:paraId="382FADC5" w14:textId="53D5957C" w:rsidR="00DC3C45" w:rsidRPr="005908F0" w:rsidRDefault="00DC3C45" w:rsidP="00EF15C0">
            <w:pPr>
              <w:pStyle w:val="Tabla"/>
            </w:pPr>
            <w:r>
              <w:t>Pegar como hipervinculo</w:t>
            </w:r>
          </w:p>
        </w:tc>
        <w:tc>
          <w:tcPr>
            <w:tcW w:w="1701" w:type="dxa"/>
            <w:vMerge w:val="restart"/>
          </w:tcPr>
          <w:p w14:paraId="182A3171" w14:textId="5F92DBBC" w:rsidR="00DC3C45" w:rsidRPr="005908F0" w:rsidRDefault="00B52E7B" w:rsidP="00EF15C0">
            <w:pPr>
              <w:pStyle w:val="Tabla"/>
            </w:pPr>
            <w:r w:rsidRPr="00B52E7B">
              <w:rPr>
                <w:noProof/>
              </w:rPr>
              <w:drawing>
                <wp:inline distT="0" distB="0" distL="0" distR="0" wp14:anchorId="2004955D" wp14:editId="6AE2D0FF">
                  <wp:extent cx="704948" cy="685896"/>
                  <wp:effectExtent l="0" t="0" r="0" b="0"/>
                  <wp:docPr id="17670086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008649" name=""/>
                          <pic:cNvPicPr/>
                        </pic:nvPicPr>
                        <pic:blipFill>
                          <a:blip r:embed="rId33"/>
                          <a:stretch>
                            <a:fillRect/>
                          </a:stretch>
                        </pic:blipFill>
                        <pic:spPr>
                          <a:xfrm>
                            <a:off x="0" y="0"/>
                            <a:ext cx="704948" cy="685896"/>
                          </a:xfrm>
                          <a:prstGeom prst="rect">
                            <a:avLst/>
                          </a:prstGeom>
                        </pic:spPr>
                      </pic:pic>
                    </a:graphicData>
                  </a:graphic>
                </wp:inline>
              </w:drawing>
            </w:r>
          </w:p>
        </w:tc>
      </w:tr>
      <w:tr w:rsidR="00DC3C45" w:rsidRPr="005908F0" w14:paraId="2F683F23" w14:textId="77777777" w:rsidTr="00DC3C45">
        <w:tc>
          <w:tcPr>
            <w:tcW w:w="1555" w:type="dxa"/>
          </w:tcPr>
          <w:p w14:paraId="08A326B4" w14:textId="77777777" w:rsidR="00DC3C45" w:rsidRPr="005908F0" w:rsidRDefault="00DC3C45" w:rsidP="00EF15C0">
            <w:pPr>
              <w:pStyle w:val="Tabla"/>
            </w:pPr>
            <w:r w:rsidRPr="005908F0">
              <w:t>Tipo de Control</w:t>
            </w:r>
          </w:p>
        </w:tc>
        <w:tc>
          <w:tcPr>
            <w:tcW w:w="2268" w:type="dxa"/>
          </w:tcPr>
          <w:p w14:paraId="761072C5" w14:textId="168C134F" w:rsidR="00DC3C45" w:rsidRPr="005908F0" w:rsidRDefault="00DC3C45" w:rsidP="00EF15C0">
            <w:pPr>
              <w:pStyle w:val="Tabla"/>
            </w:pPr>
            <w:r>
              <w:t>Button</w:t>
            </w:r>
          </w:p>
        </w:tc>
        <w:tc>
          <w:tcPr>
            <w:tcW w:w="1701" w:type="dxa"/>
            <w:vMerge/>
          </w:tcPr>
          <w:p w14:paraId="700FF649" w14:textId="77777777" w:rsidR="00DC3C45" w:rsidRPr="005908F0" w:rsidRDefault="00DC3C45" w:rsidP="00EF15C0">
            <w:pPr>
              <w:pStyle w:val="Tabla"/>
            </w:pPr>
          </w:p>
        </w:tc>
      </w:tr>
    </w:tbl>
    <w:p w14:paraId="750B0184" w14:textId="77777777" w:rsidR="00E7437A" w:rsidRPr="00DA5E93" w:rsidRDefault="00E7437A" w:rsidP="00E7437A">
      <w:pPr>
        <w:ind w:left="1410" w:hanging="1410"/>
        <w:rPr>
          <w:b/>
          <w:bCs/>
        </w:rPr>
      </w:pPr>
      <w:r w:rsidRPr="00DA5E93">
        <w:rPr>
          <w:b/>
          <w:bCs/>
        </w:rPr>
        <w:t>Descripcion</w:t>
      </w:r>
      <w:r w:rsidRPr="00DA5E93">
        <w:rPr>
          <w:b/>
          <w:bCs/>
        </w:rPr>
        <w:tab/>
      </w:r>
    </w:p>
    <w:p w14:paraId="61CA0021" w14:textId="77777777" w:rsidR="00265A00" w:rsidRDefault="00265A00" w:rsidP="00265A00">
      <w:r>
        <w:t>Su función es transformar el contenido copiado en un enlace directo hacia la celda o el rango de origen. Esto es lo que sucede técnicamente:</w:t>
      </w:r>
    </w:p>
    <w:p w14:paraId="1D73E741" w14:textId="77777777" w:rsidR="00265A00" w:rsidRDefault="00265A00">
      <w:pPr>
        <w:numPr>
          <w:ilvl w:val="0"/>
          <w:numId w:val="43"/>
        </w:numPr>
        <w:ind w:left="283" w:hanging="283"/>
      </w:pPr>
      <w:r>
        <w:t>Creación de Vínculo de Navegación: A diferencia de PasteLink (que trae el valor de la celda), este comando crea un texto azul subrayado que, al hacerle clic, te "salta" o te lleva automáticamente a la ubicación original.</w:t>
      </w:r>
    </w:p>
    <w:p w14:paraId="027B665C" w14:textId="77777777" w:rsidR="00265A00" w:rsidRDefault="00265A00">
      <w:pPr>
        <w:numPr>
          <w:ilvl w:val="0"/>
          <w:numId w:val="43"/>
        </w:numPr>
        <w:ind w:left="283" w:hanging="283"/>
      </w:pPr>
      <w:r>
        <w:t>Referencia Interna o Externa: Funciona tanto para celdas dentro del mismo libro como para referencias a otros archivos de Excel abiertos.</w:t>
      </w:r>
    </w:p>
    <w:p w14:paraId="53127E4F" w14:textId="77777777" w:rsidR="00265A00" w:rsidRDefault="00265A00">
      <w:pPr>
        <w:numPr>
          <w:ilvl w:val="0"/>
          <w:numId w:val="43"/>
        </w:numPr>
        <w:ind w:left="283" w:hanging="283"/>
      </w:pPr>
      <w:r>
        <w:t>Orga</w:t>
      </w:r>
      <w:bookmarkStart w:id="29" w:name="_Hlk225186423"/>
      <w:r>
        <w:t>nización de Archivos: Es extre</w:t>
      </w:r>
      <w:bookmarkEnd w:id="29"/>
      <w:r>
        <w:t>madamente útil para crear índices o tablas de contenido dinámicas; puedes copiar el título de una hoja y pegarlo en una hoja principal como hipervínculo para navegar rápidamente.</w:t>
      </w:r>
    </w:p>
    <w:p w14:paraId="078480F6" w14:textId="77777777" w:rsidR="00265A00" w:rsidRDefault="00265A00">
      <w:pPr>
        <w:numPr>
          <w:ilvl w:val="0"/>
          <w:numId w:val="43"/>
        </w:numPr>
        <w:ind w:left="283" w:hanging="283"/>
      </w:pPr>
      <w:r>
        <w:t>Uso en Personalización: En el desarrollo de la cinta de opciones (Ribbon), este ID permite insertar el botón específico que realiza esta conversión sin tener que pasar por el menú de "Insertar &gt; Vínculo".</w:t>
      </w:r>
    </w:p>
    <w:p w14:paraId="43774081" w14:textId="015402D6" w:rsidR="00E7437A" w:rsidRDefault="00265A00" w:rsidP="00265A00">
      <w:r>
        <w:t>Es la herramienta ideal para mejorar la usabilidad y navegación en libros de trabajo muy grandes o con muchas pestañas.</w:t>
      </w:r>
    </w:p>
    <w:p w14:paraId="6CA08308" w14:textId="77777777" w:rsidR="00265A00" w:rsidRDefault="00265A00" w:rsidP="00265A00">
      <w:r>
        <w:t>Ubicación: No aparece en la cinta en las ultimas versiones.</w:t>
      </w:r>
    </w:p>
    <w:p w14:paraId="74DF3160" w14:textId="77777777" w:rsidR="00B52E7B" w:rsidRDefault="00B52E7B">
      <w:pPr>
        <w:spacing w:before="0" w:after="160" w:line="259" w:lineRule="auto"/>
        <w:jc w:val="left"/>
        <w:rPr>
          <w:rFonts w:eastAsiaTheme="majorEastAsia" w:cstheme="majorBidi"/>
          <w:b/>
          <w:iCs/>
          <w:color w:val="660066"/>
        </w:rPr>
      </w:pPr>
      <w:r>
        <w:br w:type="page"/>
      </w:r>
    </w:p>
    <w:p w14:paraId="6665C712" w14:textId="455F5225" w:rsidR="00E7437A" w:rsidRDefault="00E7437A" w:rsidP="00265A00">
      <w:pPr>
        <w:pStyle w:val="Ttulo4"/>
      </w:pPr>
      <w:bookmarkStart w:id="30" w:name="_Toc226909658"/>
      <w:r>
        <w:lastRenderedPageBreak/>
        <w:t>PasteGalleryMini</w:t>
      </w:r>
      <w:bookmarkEnd w:id="30"/>
    </w:p>
    <w:tbl>
      <w:tblPr>
        <w:tblStyle w:val="Tablaconcuadrcula"/>
        <w:tblW w:w="0" w:type="auto"/>
        <w:tblLook w:val="04A0" w:firstRow="1" w:lastRow="0" w:firstColumn="1" w:lastColumn="0" w:noHBand="0" w:noVBand="1"/>
      </w:tblPr>
      <w:tblGrid>
        <w:gridCol w:w="1555"/>
        <w:gridCol w:w="2126"/>
        <w:gridCol w:w="1559"/>
      </w:tblGrid>
      <w:tr w:rsidR="00DC3C45" w:rsidRPr="005908F0" w14:paraId="634ACFFB" w14:textId="77777777" w:rsidTr="006B3ADF">
        <w:tc>
          <w:tcPr>
            <w:tcW w:w="1555" w:type="dxa"/>
          </w:tcPr>
          <w:p w14:paraId="1EC9CE06" w14:textId="77777777" w:rsidR="00DC3C45" w:rsidRPr="005908F0" w:rsidRDefault="00DC3C45" w:rsidP="00EF15C0">
            <w:pPr>
              <w:pStyle w:val="Tabla"/>
            </w:pPr>
            <w:r w:rsidRPr="005908F0">
              <w:t>Etiqueta</w:t>
            </w:r>
          </w:p>
        </w:tc>
        <w:tc>
          <w:tcPr>
            <w:tcW w:w="2126" w:type="dxa"/>
          </w:tcPr>
          <w:p w14:paraId="3EF18AEE" w14:textId="490030B5" w:rsidR="00DC3C45" w:rsidRPr="005908F0" w:rsidRDefault="006B3ADF" w:rsidP="00EF15C0">
            <w:pPr>
              <w:pStyle w:val="Tabla"/>
            </w:pPr>
            <w:r>
              <w:t>Opciones de pegado</w:t>
            </w:r>
          </w:p>
        </w:tc>
        <w:tc>
          <w:tcPr>
            <w:tcW w:w="1559" w:type="dxa"/>
            <w:vMerge w:val="restart"/>
          </w:tcPr>
          <w:p w14:paraId="536BA2A1" w14:textId="4E03C8D4" w:rsidR="00DC3C45" w:rsidRPr="005908F0" w:rsidRDefault="00B52E7B" w:rsidP="00EF15C0">
            <w:pPr>
              <w:pStyle w:val="Tabla"/>
            </w:pPr>
            <w:r w:rsidRPr="00B52E7B">
              <w:rPr>
                <w:noProof/>
              </w:rPr>
              <w:drawing>
                <wp:inline distT="0" distB="0" distL="0" distR="0" wp14:anchorId="023C5459" wp14:editId="5F7C79F3">
                  <wp:extent cx="666843" cy="704948"/>
                  <wp:effectExtent l="0" t="0" r="0" b="0"/>
                  <wp:docPr id="1781044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04492" name=""/>
                          <pic:cNvPicPr/>
                        </pic:nvPicPr>
                        <pic:blipFill>
                          <a:blip r:embed="rId34"/>
                          <a:stretch>
                            <a:fillRect/>
                          </a:stretch>
                        </pic:blipFill>
                        <pic:spPr>
                          <a:xfrm>
                            <a:off x="0" y="0"/>
                            <a:ext cx="666843" cy="704948"/>
                          </a:xfrm>
                          <a:prstGeom prst="rect">
                            <a:avLst/>
                          </a:prstGeom>
                        </pic:spPr>
                      </pic:pic>
                    </a:graphicData>
                  </a:graphic>
                </wp:inline>
              </w:drawing>
            </w:r>
          </w:p>
        </w:tc>
      </w:tr>
      <w:tr w:rsidR="00DC3C45" w:rsidRPr="005908F0" w14:paraId="5FE8A7DF" w14:textId="77777777" w:rsidTr="006B3ADF">
        <w:tc>
          <w:tcPr>
            <w:tcW w:w="1555" w:type="dxa"/>
          </w:tcPr>
          <w:p w14:paraId="4819B3B0" w14:textId="77777777" w:rsidR="00DC3C45" w:rsidRPr="005908F0" w:rsidRDefault="00DC3C45" w:rsidP="00EF15C0">
            <w:pPr>
              <w:pStyle w:val="Tabla"/>
            </w:pPr>
            <w:r w:rsidRPr="005908F0">
              <w:t>Tipo de Control</w:t>
            </w:r>
          </w:p>
        </w:tc>
        <w:tc>
          <w:tcPr>
            <w:tcW w:w="2126" w:type="dxa"/>
          </w:tcPr>
          <w:p w14:paraId="1D0F492C" w14:textId="3C1084E2" w:rsidR="00DC3C45" w:rsidRPr="005908F0" w:rsidRDefault="006B3ADF" w:rsidP="00EF15C0">
            <w:pPr>
              <w:pStyle w:val="Tabla"/>
            </w:pPr>
            <w:r>
              <w:t>Gallery</w:t>
            </w:r>
          </w:p>
        </w:tc>
        <w:tc>
          <w:tcPr>
            <w:tcW w:w="1559" w:type="dxa"/>
            <w:vMerge/>
          </w:tcPr>
          <w:p w14:paraId="6E76D57A" w14:textId="77777777" w:rsidR="00DC3C45" w:rsidRPr="005908F0" w:rsidRDefault="00DC3C45" w:rsidP="00EF15C0">
            <w:pPr>
              <w:pStyle w:val="Tabla"/>
            </w:pPr>
          </w:p>
        </w:tc>
      </w:tr>
    </w:tbl>
    <w:p w14:paraId="22B46B71" w14:textId="77777777" w:rsidR="00E7437A" w:rsidRPr="00DA5E93" w:rsidRDefault="00E7437A" w:rsidP="00E7437A">
      <w:pPr>
        <w:ind w:left="1410" w:hanging="1410"/>
        <w:rPr>
          <w:b/>
          <w:bCs/>
        </w:rPr>
      </w:pPr>
      <w:r w:rsidRPr="00DA5E93">
        <w:rPr>
          <w:b/>
          <w:bCs/>
        </w:rPr>
        <w:t>Descripcion</w:t>
      </w:r>
      <w:r w:rsidRPr="00DA5E93">
        <w:rPr>
          <w:b/>
          <w:bCs/>
        </w:rPr>
        <w:tab/>
      </w:r>
    </w:p>
    <w:p w14:paraId="48F9676E" w14:textId="7DDDF481" w:rsidR="00265A00" w:rsidRDefault="00265A00" w:rsidP="00265A00">
      <w:r>
        <w:t>Hace referencia a la versión compacta o simplificada del menú de pegado. A diferencia del PasteGallery estándar (que es el botón grande con flecha de la pestaña Inicio), el PasteGalleryMini está diseñado para aparecer en lugares con espacio reducido o en menús emergentes. Sus funciones clave son:</w:t>
      </w:r>
    </w:p>
    <w:p w14:paraId="2301B4E3" w14:textId="77777777" w:rsidR="00265A00" w:rsidRDefault="00265A00">
      <w:pPr>
        <w:numPr>
          <w:ilvl w:val="0"/>
          <w:numId w:val="44"/>
        </w:numPr>
        <w:ind w:left="283" w:hanging="283"/>
      </w:pPr>
      <w:r>
        <w:t>Menú Contextual (Clic Derecho): Es el ID que controla la fila de iconos de pegado rápido que aparece en la parte superior cuando haces clic derecho sobre una celda.</w:t>
      </w:r>
    </w:p>
    <w:p w14:paraId="13853EB6" w14:textId="77777777" w:rsidR="00265A00" w:rsidRDefault="00265A00">
      <w:pPr>
        <w:numPr>
          <w:ilvl w:val="0"/>
          <w:numId w:val="44"/>
        </w:numPr>
        <w:ind w:left="283" w:hanging="283"/>
      </w:pPr>
      <w:r>
        <w:t>Eficiencia Visual: Muestra solo los iconos más utilizados (Pegar, Valores, Fórmulas, Transponer, Formato y Vínculo) sin las etiquetas de texto descriptivas, ahorrando espacio en la interfaz.</w:t>
      </w:r>
    </w:p>
    <w:p w14:paraId="79C38236" w14:textId="77777777" w:rsidR="00265A00" w:rsidRDefault="00265A00">
      <w:pPr>
        <w:numPr>
          <w:ilvl w:val="0"/>
          <w:numId w:val="44"/>
        </w:numPr>
        <w:ind w:left="283" w:hanging="283"/>
      </w:pPr>
      <w:r>
        <w:t>Acceso Rápido: Permite al usuario elegir el tipo de pegado más común con un solo clic, sin tener que navegar por submenús o cuadros de diálogo complejos.</w:t>
      </w:r>
    </w:p>
    <w:p w14:paraId="5C67575D" w14:textId="77777777" w:rsidR="00265A00" w:rsidRDefault="00265A00">
      <w:pPr>
        <w:numPr>
          <w:ilvl w:val="0"/>
          <w:numId w:val="44"/>
        </w:numPr>
        <w:ind w:left="283" w:hanging="283"/>
      </w:pPr>
      <w:r>
        <w:t>Uso en Personalización: Si estás creando un menú contextual personalizado mediante XML (para que aparezca al hacer clic derecho), usarías este ID para insertar el grupo estándar de iconos de pegado de Microsoft de forma elegante y compacta.</w:t>
      </w:r>
    </w:p>
    <w:p w14:paraId="2A2D1895" w14:textId="038F6D78" w:rsidR="00E7437A" w:rsidRDefault="00265A00" w:rsidP="00265A00">
      <w:r>
        <w:t>Es, en esencia, la "barra de herramientas miniatura" de opciones de pegado que todos usamos al hacer clic derecho.</w:t>
      </w:r>
    </w:p>
    <w:p w14:paraId="58051887" w14:textId="77777777" w:rsidR="00265A00" w:rsidRDefault="00265A00" w:rsidP="00265A00">
      <w:r>
        <w:t>Ubicación: No aparece en la cinta en las ultimas versiones.</w:t>
      </w:r>
    </w:p>
    <w:p w14:paraId="6992E024" w14:textId="0198F77A" w:rsidR="00E7437A" w:rsidRDefault="00E7437A" w:rsidP="00265A00">
      <w:pPr>
        <w:pStyle w:val="Ttulo4"/>
      </w:pPr>
      <w:bookmarkStart w:id="31" w:name="_Toc226909659"/>
      <w:r>
        <w:t>PasteLink</w:t>
      </w:r>
      <w:bookmarkEnd w:id="31"/>
    </w:p>
    <w:tbl>
      <w:tblPr>
        <w:tblStyle w:val="Tablaconcuadrcula"/>
        <w:tblW w:w="0" w:type="auto"/>
        <w:tblLook w:val="04A0" w:firstRow="1" w:lastRow="0" w:firstColumn="1" w:lastColumn="0" w:noHBand="0" w:noVBand="1"/>
      </w:tblPr>
      <w:tblGrid>
        <w:gridCol w:w="1555"/>
        <w:gridCol w:w="1701"/>
        <w:gridCol w:w="1417"/>
      </w:tblGrid>
      <w:tr w:rsidR="00B52E7B" w:rsidRPr="005908F0" w14:paraId="0DF75670" w14:textId="77777777" w:rsidTr="006B3ADF">
        <w:tc>
          <w:tcPr>
            <w:tcW w:w="1555" w:type="dxa"/>
          </w:tcPr>
          <w:p w14:paraId="15A223D8" w14:textId="77777777" w:rsidR="00B52E7B" w:rsidRPr="005908F0" w:rsidRDefault="00B52E7B" w:rsidP="00EF15C0">
            <w:pPr>
              <w:pStyle w:val="Tabla"/>
            </w:pPr>
            <w:r w:rsidRPr="005908F0">
              <w:t>Etiqueta</w:t>
            </w:r>
          </w:p>
        </w:tc>
        <w:tc>
          <w:tcPr>
            <w:tcW w:w="1701" w:type="dxa"/>
          </w:tcPr>
          <w:p w14:paraId="0845D6F6" w14:textId="21CEDEFD" w:rsidR="00B52E7B" w:rsidRPr="005908F0" w:rsidRDefault="006B3ADF" w:rsidP="00EF15C0">
            <w:pPr>
              <w:pStyle w:val="Tabla"/>
            </w:pPr>
            <w:r>
              <w:t>Pegar vinculos</w:t>
            </w:r>
          </w:p>
        </w:tc>
        <w:tc>
          <w:tcPr>
            <w:tcW w:w="1417" w:type="dxa"/>
            <w:vMerge w:val="restart"/>
          </w:tcPr>
          <w:p w14:paraId="7A544566" w14:textId="5872684D" w:rsidR="00B52E7B" w:rsidRPr="005908F0" w:rsidRDefault="006B3ADF" w:rsidP="00EF15C0">
            <w:pPr>
              <w:pStyle w:val="Tabla"/>
            </w:pPr>
            <w:r w:rsidRPr="006B3ADF">
              <w:rPr>
                <w:noProof/>
              </w:rPr>
              <w:drawing>
                <wp:inline distT="0" distB="0" distL="0" distR="0" wp14:anchorId="3818286E" wp14:editId="11D3E60C">
                  <wp:extent cx="476316" cy="695422"/>
                  <wp:effectExtent l="0" t="0" r="0" b="9525"/>
                  <wp:docPr id="10896421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9642135" name=""/>
                          <pic:cNvPicPr/>
                        </pic:nvPicPr>
                        <pic:blipFill>
                          <a:blip r:embed="rId35"/>
                          <a:stretch>
                            <a:fillRect/>
                          </a:stretch>
                        </pic:blipFill>
                        <pic:spPr>
                          <a:xfrm>
                            <a:off x="0" y="0"/>
                            <a:ext cx="476316" cy="695422"/>
                          </a:xfrm>
                          <a:prstGeom prst="rect">
                            <a:avLst/>
                          </a:prstGeom>
                        </pic:spPr>
                      </pic:pic>
                    </a:graphicData>
                  </a:graphic>
                </wp:inline>
              </w:drawing>
            </w:r>
          </w:p>
        </w:tc>
      </w:tr>
      <w:tr w:rsidR="00B52E7B" w:rsidRPr="005908F0" w14:paraId="53CAA4C3" w14:textId="77777777" w:rsidTr="006B3ADF">
        <w:tc>
          <w:tcPr>
            <w:tcW w:w="1555" w:type="dxa"/>
          </w:tcPr>
          <w:p w14:paraId="64BBCE3E" w14:textId="77777777" w:rsidR="00B52E7B" w:rsidRPr="005908F0" w:rsidRDefault="00B52E7B" w:rsidP="00EF15C0">
            <w:pPr>
              <w:pStyle w:val="Tabla"/>
            </w:pPr>
            <w:r w:rsidRPr="005908F0">
              <w:t>Tipo de Control</w:t>
            </w:r>
          </w:p>
        </w:tc>
        <w:tc>
          <w:tcPr>
            <w:tcW w:w="1701" w:type="dxa"/>
          </w:tcPr>
          <w:p w14:paraId="13E40C46" w14:textId="2B59F7E9" w:rsidR="00B52E7B" w:rsidRPr="005908F0" w:rsidRDefault="006B3ADF" w:rsidP="00EF15C0">
            <w:pPr>
              <w:pStyle w:val="Tabla"/>
            </w:pPr>
            <w:r>
              <w:t>Button</w:t>
            </w:r>
          </w:p>
        </w:tc>
        <w:tc>
          <w:tcPr>
            <w:tcW w:w="1417" w:type="dxa"/>
            <w:vMerge/>
          </w:tcPr>
          <w:p w14:paraId="2EB7948D" w14:textId="77777777" w:rsidR="00B52E7B" w:rsidRPr="005908F0" w:rsidRDefault="00B52E7B" w:rsidP="00EF15C0">
            <w:pPr>
              <w:pStyle w:val="Tabla"/>
            </w:pPr>
          </w:p>
        </w:tc>
      </w:tr>
    </w:tbl>
    <w:p w14:paraId="3C609567" w14:textId="77777777" w:rsidR="00E7437A" w:rsidRPr="00DA5E93" w:rsidRDefault="00E7437A" w:rsidP="00E7437A">
      <w:pPr>
        <w:ind w:left="1410" w:hanging="1410"/>
        <w:rPr>
          <w:b/>
          <w:bCs/>
        </w:rPr>
      </w:pPr>
      <w:r w:rsidRPr="00DA5E93">
        <w:rPr>
          <w:b/>
          <w:bCs/>
        </w:rPr>
        <w:t>Descripcion</w:t>
      </w:r>
      <w:r w:rsidRPr="00DA5E93">
        <w:rPr>
          <w:b/>
          <w:bCs/>
        </w:rPr>
        <w:tab/>
      </w:r>
    </w:p>
    <w:p w14:paraId="06F5B2EC" w14:textId="77777777" w:rsidR="00265A00" w:rsidRDefault="00265A00" w:rsidP="00265A00">
      <w:r>
        <w:t>Su función técnica es crear una referencia dinámica entre la celda de origen y la de destino. Esto es lo que sucede al activarlo:</w:t>
      </w:r>
    </w:p>
    <w:p w14:paraId="1ADDB12C" w14:textId="77777777" w:rsidR="00265A00" w:rsidRDefault="00265A00">
      <w:pPr>
        <w:numPr>
          <w:ilvl w:val="0"/>
          <w:numId w:val="45"/>
        </w:numPr>
        <w:ind w:left="283" w:hanging="283"/>
      </w:pPr>
      <w:r>
        <w:t>Crea una fórmula de enlace: En lugar de copiar el valor estático, Excel escribe automáticamente una fórmula (por ejemplo, =[Libro1]Hoja1!$A$1) en la celda de destino.</w:t>
      </w:r>
    </w:p>
    <w:p w14:paraId="45E2A99E" w14:textId="77777777" w:rsidR="00265A00" w:rsidRDefault="00265A00">
      <w:pPr>
        <w:numPr>
          <w:ilvl w:val="0"/>
          <w:numId w:val="45"/>
        </w:numPr>
        <w:ind w:left="283" w:hanging="283"/>
      </w:pPr>
      <w:r>
        <w:t>Actualización en tiempo real: Si el dato en la celda original cambia, la celda donde usaste "Pegar vínculo" se actualizará automáticamente para reflejar ese cambio.</w:t>
      </w:r>
    </w:p>
    <w:p w14:paraId="2391FAED" w14:textId="77777777" w:rsidR="00265A00" w:rsidRDefault="00265A00">
      <w:pPr>
        <w:numPr>
          <w:ilvl w:val="0"/>
          <w:numId w:val="45"/>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01250A9D" w14:textId="3254187C" w:rsidR="00E7437A" w:rsidRDefault="00265A00" w:rsidP="00265A00">
      <w:r>
        <w:t>Es una herramienta esencial cuando necesitas que diferentes partes de un libro (o diferentes archivos) estén sincronizadas.</w:t>
      </w:r>
    </w:p>
    <w:p w14:paraId="7AC2ACBE" w14:textId="77777777" w:rsidR="00265A00" w:rsidRDefault="00265A00" w:rsidP="00265A00">
      <w:r>
        <w:t>Ubicación: No aparece en la cinta en las ultimas versiones.</w:t>
      </w:r>
    </w:p>
    <w:p w14:paraId="11F4C887" w14:textId="77777777" w:rsidR="006B3ADF" w:rsidRDefault="006B3ADF">
      <w:pPr>
        <w:spacing w:before="0" w:after="160" w:line="259" w:lineRule="auto"/>
        <w:jc w:val="left"/>
        <w:rPr>
          <w:rFonts w:eastAsiaTheme="majorEastAsia" w:cstheme="majorBidi"/>
          <w:b/>
          <w:iCs/>
          <w:color w:val="660066"/>
        </w:rPr>
      </w:pPr>
      <w:r>
        <w:br w:type="page"/>
      </w:r>
    </w:p>
    <w:p w14:paraId="42ADC6C7" w14:textId="5C71B9E1" w:rsidR="00E7437A" w:rsidRDefault="00E7437A" w:rsidP="00265A00">
      <w:pPr>
        <w:pStyle w:val="Ttulo4"/>
      </w:pPr>
      <w:bookmarkStart w:id="32" w:name="_Toc226909660"/>
      <w:r>
        <w:lastRenderedPageBreak/>
        <w:t>PasteAsPictureMenu</w:t>
      </w:r>
      <w:bookmarkEnd w:id="32"/>
    </w:p>
    <w:tbl>
      <w:tblPr>
        <w:tblStyle w:val="Tablaconcuadrcula"/>
        <w:tblW w:w="0" w:type="auto"/>
        <w:tblLook w:val="04A0" w:firstRow="1" w:lastRow="0" w:firstColumn="1" w:lastColumn="0" w:noHBand="0" w:noVBand="1"/>
      </w:tblPr>
      <w:tblGrid>
        <w:gridCol w:w="1555"/>
        <w:gridCol w:w="1842"/>
        <w:gridCol w:w="1276"/>
      </w:tblGrid>
      <w:tr w:rsidR="00B52E7B" w:rsidRPr="005908F0" w14:paraId="37CA00B9" w14:textId="77777777" w:rsidTr="006B3ADF">
        <w:tc>
          <w:tcPr>
            <w:tcW w:w="1555" w:type="dxa"/>
          </w:tcPr>
          <w:p w14:paraId="10BE5B91" w14:textId="77777777" w:rsidR="00B52E7B" w:rsidRPr="005908F0" w:rsidRDefault="00B52E7B" w:rsidP="00EF15C0">
            <w:pPr>
              <w:pStyle w:val="Tabla"/>
            </w:pPr>
            <w:r w:rsidRPr="005908F0">
              <w:t>Etiqueta</w:t>
            </w:r>
          </w:p>
        </w:tc>
        <w:tc>
          <w:tcPr>
            <w:tcW w:w="1842" w:type="dxa"/>
          </w:tcPr>
          <w:p w14:paraId="71CB9666" w14:textId="6DD3B915" w:rsidR="00B52E7B" w:rsidRPr="005908F0" w:rsidRDefault="006B3ADF" w:rsidP="00EF15C0">
            <w:pPr>
              <w:pStyle w:val="Tabla"/>
            </w:pPr>
            <w:r>
              <w:t>Como imagen</w:t>
            </w:r>
          </w:p>
        </w:tc>
        <w:tc>
          <w:tcPr>
            <w:tcW w:w="1276" w:type="dxa"/>
            <w:vMerge w:val="restart"/>
          </w:tcPr>
          <w:p w14:paraId="2A55C742" w14:textId="4E9DF81C" w:rsidR="00B52E7B" w:rsidRPr="005908F0" w:rsidRDefault="006B3ADF" w:rsidP="00EF15C0">
            <w:pPr>
              <w:pStyle w:val="Tabla"/>
            </w:pPr>
            <w:r w:rsidRPr="006B3ADF">
              <w:rPr>
                <w:noProof/>
              </w:rPr>
              <w:drawing>
                <wp:inline distT="0" distB="0" distL="0" distR="0" wp14:anchorId="1D443612" wp14:editId="5CDB1998">
                  <wp:extent cx="543001" cy="724001"/>
                  <wp:effectExtent l="0" t="0" r="9525" b="0"/>
                  <wp:docPr id="7485869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8586923" name=""/>
                          <pic:cNvPicPr/>
                        </pic:nvPicPr>
                        <pic:blipFill>
                          <a:blip r:embed="rId36"/>
                          <a:stretch>
                            <a:fillRect/>
                          </a:stretch>
                        </pic:blipFill>
                        <pic:spPr>
                          <a:xfrm>
                            <a:off x="0" y="0"/>
                            <a:ext cx="543001" cy="724001"/>
                          </a:xfrm>
                          <a:prstGeom prst="rect">
                            <a:avLst/>
                          </a:prstGeom>
                        </pic:spPr>
                      </pic:pic>
                    </a:graphicData>
                  </a:graphic>
                </wp:inline>
              </w:drawing>
            </w:r>
          </w:p>
        </w:tc>
      </w:tr>
      <w:tr w:rsidR="00B52E7B" w:rsidRPr="005908F0" w14:paraId="4496BC7A" w14:textId="77777777" w:rsidTr="006B3ADF">
        <w:tc>
          <w:tcPr>
            <w:tcW w:w="1555" w:type="dxa"/>
          </w:tcPr>
          <w:p w14:paraId="5B8A9990" w14:textId="77777777" w:rsidR="00B52E7B" w:rsidRPr="005908F0" w:rsidRDefault="00B52E7B" w:rsidP="00EF15C0">
            <w:pPr>
              <w:pStyle w:val="Tabla"/>
            </w:pPr>
            <w:r w:rsidRPr="005908F0">
              <w:t>Tipo de Control</w:t>
            </w:r>
          </w:p>
        </w:tc>
        <w:tc>
          <w:tcPr>
            <w:tcW w:w="1842" w:type="dxa"/>
          </w:tcPr>
          <w:p w14:paraId="6F3219C7" w14:textId="7C2455CA" w:rsidR="00B52E7B" w:rsidRPr="005908F0" w:rsidRDefault="006B3ADF" w:rsidP="00EF15C0">
            <w:pPr>
              <w:pStyle w:val="Tabla"/>
            </w:pPr>
            <w:r>
              <w:t>Menu</w:t>
            </w:r>
          </w:p>
        </w:tc>
        <w:tc>
          <w:tcPr>
            <w:tcW w:w="1276" w:type="dxa"/>
            <w:vMerge/>
          </w:tcPr>
          <w:p w14:paraId="7013D9C8" w14:textId="77777777" w:rsidR="00B52E7B" w:rsidRPr="005908F0" w:rsidRDefault="00B52E7B" w:rsidP="00EF15C0">
            <w:pPr>
              <w:pStyle w:val="Tabla"/>
            </w:pPr>
          </w:p>
        </w:tc>
      </w:tr>
    </w:tbl>
    <w:p w14:paraId="4846A7D0" w14:textId="77777777" w:rsidR="00E7437A" w:rsidRPr="00DA5E93" w:rsidRDefault="00E7437A" w:rsidP="00E7437A">
      <w:pPr>
        <w:ind w:left="1410" w:hanging="1410"/>
        <w:rPr>
          <w:b/>
          <w:bCs/>
        </w:rPr>
      </w:pPr>
      <w:r w:rsidRPr="00DA5E93">
        <w:rPr>
          <w:b/>
          <w:bCs/>
        </w:rPr>
        <w:t>Descripcion</w:t>
      </w:r>
      <w:r w:rsidRPr="00DA5E93">
        <w:rPr>
          <w:b/>
          <w:bCs/>
        </w:rPr>
        <w:tab/>
      </w:r>
    </w:p>
    <w:p w14:paraId="2903F39F" w14:textId="69235EA3" w:rsidR="00265A00" w:rsidRDefault="00265A00" w:rsidP="00265A00">
      <w:r>
        <w:t>E</w:t>
      </w:r>
      <w:r w:rsidR="00EB6F08">
        <w:t xml:space="preserve">ste boton </w:t>
      </w:r>
      <w:r>
        <w:t>hace referencia al submenú desplegable que agrupa específicamente las opciones de pegado gráfico.</w:t>
      </w:r>
      <w:r w:rsidR="00EB6F08">
        <w:t xml:space="preserve"> </w:t>
      </w:r>
      <w:r>
        <w:t>A diferencia de PasteAsPicture (que es el comando directo), este es un contenedor (menú) que suele incluir dos opciones principales:</w:t>
      </w:r>
    </w:p>
    <w:p w14:paraId="17A5DFB3" w14:textId="77777777" w:rsidR="00265A00" w:rsidRDefault="00265A00">
      <w:pPr>
        <w:numPr>
          <w:ilvl w:val="0"/>
          <w:numId w:val="46"/>
        </w:numPr>
        <w:ind w:left="283" w:hanging="283"/>
      </w:pPr>
      <w:r>
        <w:t>Imagen (PasteAsPicture): Pega el contenido como una imagen estática.</w:t>
      </w:r>
    </w:p>
    <w:p w14:paraId="51838DB3" w14:textId="77777777" w:rsidR="00265A00" w:rsidRDefault="00265A00">
      <w:pPr>
        <w:numPr>
          <w:ilvl w:val="0"/>
          <w:numId w:val="46"/>
        </w:numPr>
        <w:ind w:left="283" w:hanging="283"/>
      </w:pPr>
      <w:r>
        <w:t>Imagen vinculada (PastePictureLink): Pega el contenido como una imagen que se actualiza si cambian los datos originales.</w:t>
      </w:r>
    </w:p>
    <w:p w14:paraId="3EDFE44B" w14:textId="77777777" w:rsidR="00265A00" w:rsidRPr="00EB6F08" w:rsidRDefault="00265A00" w:rsidP="00265A00">
      <w:pPr>
        <w:rPr>
          <w:b/>
          <w:bCs/>
        </w:rPr>
      </w:pPr>
      <w:r w:rsidRPr="00EB6F08">
        <w:rPr>
          <w:b/>
          <w:bCs/>
        </w:rPr>
        <w:t>¿Para qué se usa?</w:t>
      </w:r>
    </w:p>
    <w:p w14:paraId="2E45EA0A" w14:textId="77777777" w:rsidR="00265A00" w:rsidRDefault="00265A00">
      <w:pPr>
        <w:numPr>
          <w:ilvl w:val="0"/>
          <w:numId w:val="48"/>
        </w:numPr>
        <w:ind w:left="283" w:hanging="283"/>
      </w:pPr>
      <w:r>
        <w:t>En la Cinta de Opciones (Ribbon): Si estás personalizando la interfaz con XML, usar este ID te permite insertar un botón que, al hacerle clic, despliega estas dos opciones específicas de imagen, en lugar de ejecutar una acción inmediata.</w:t>
      </w:r>
    </w:p>
    <w:p w14:paraId="4B303E79" w14:textId="77777777" w:rsidR="00265A00" w:rsidRDefault="00265A00">
      <w:pPr>
        <w:numPr>
          <w:ilvl w:val="0"/>
          <w:numId w:val="47"/>
        </w:numPr>
        <w:ind w:left="283" w:hanging="283"/>
      </w:pPr>
      <w:r>
        <w:t>Organización: Ayuda a mantener limpia la interfaz al agrupar comandos relacionados con objetos visuales en un solo lugar.</w:t>
      </w:r>
    </w:p>
    <w:p w14:paraId="14D994AE" w14:textId="77777777" w:rsidR="00265A00" w:rsidRDefault="00265A00">
      <w:pPr>
        <w:numPr>
          <w:ilvl w:val="0"/>
          <w:numId w:val="47"/>
        </w:numPr>
        <w:ind w:left="283" w:hanging="283"/>
      </w:pPr>
      <w:r>
        <w:t>Experiencia de Usuario: Réplica el comportamiento nativo de Excel donde el usuario puede elegir entre una "foto fija" o una "foto dinámica" de sus celdas.</w:t>
      </w:r>
    </w:p>
    <w:p w14:paraId="13E7B044" w14:textId="7A29A030" w:rsidR="00E7437A" w:rsidRDefault="00265A00" w:rsidP="00265A00">
      <w:r>
        <w:t>Es el recurso ideal cuando quieres ofrecer todas las variantes visuales de pegado en un solo botón de tu pestaña personalizada.</w:t>
      </w:r>
    </w:p>
    <w:p w14:paraId="2C29F12D" w14:textId="77777777" w:rsidR="00EB6F08" w:rsidRPr="00EB6F08" w:rsidRDefault="00EB6F08" w:rsidP="00EB6F08">
      <w:pPr>
        <w:rPr>
          <w:b/>
          <w:bCs/>
        </w:rPr>
      </w:pPr>
      <w:r w:rsidRPr="00EB6F08">
        <w:rPr>
          <w:b/>
          <w:bCs/>
        </w:rPr>
        <w:t>Dato clave para desarrolladores:</w:t>
      </w:r>
    </w:p>
    <w:p w14:paraId="59ECCE27" w14:textId="47DD8AD0" w:rsidR="00E7437A" w:rsidRDefault="00EB6F08" w:rsidP="00EB6F08">
      <w:r>
        <w:t>Si estás personalizando la cinta de opciones (Ribbon) con XML, al usar idMso="PasteAsPictureMenu", Excel insertará un botón que, al ser presionado, despliega automáticamente dos opciones de imagen, ahorrándote tener que programar cada una por separado.</w:t>
      </w:r>
    </w:p>
    <w:p w14:paraId="6AD31504" w14:textId="77777777" w:rsidR="00EB6F08" w:rsidRDefault="00EB6F08" w:rsidP="00EB6F08">
      <w:r>
        <w:t>Ubicación: No aparece en la cinta en las ultimas versiones.</w:t>
      </w:r>
    </w:p>
    <w:p w14:paraId="5DE9CE15" w14:textId="64BD5212" w:rsidR="00F02B46" w:rsidRDefault="00E7437A" w:rsidP="00EB6F08">
      <w:pPr>
        <w:pStyle w:val="Ttulo4"/>
      </w:pPr>
      <w:bookmarkStart w:id="33" w:name="_Toc226909661"/>
      <w:r>
        <w:t>GetExternalDataFromWeb</w:t>
      </w:r>
      <w:bookmarkEnd w:id="33"/>
    </w:p>
    <w:tbl>
      <w:tblPr>
        <w:tblStyle w:val="Tablaconcuadrcula"/>
        <w:tblW w:w="0" w:type="auto"/>
        <w:tblLook w:val="04A0" w:firstRow="1" w:lastRow="0" w:firstColumn="1" w:lastColumn="0" w:noHBand="0" w:noVBand="1"/>
      </w:tblPr>
      <w:tblGrid>
        <w:gridCol w:w="1555"/>
        <w:gridCol w:w="1275"/>
        <w:gridCol w:w="1843"/>
      </w:tblGrid>
      <w:tr w:rsidR="00B52E7B" w:rsidRPr="005908F0" w14:paraId="2553B9E2" w14:textId="77777777" w:rsidTr="00EF15C0">
        <w:tc>
          <w:tcPr>
            <w:tcW w:w="1555" w:type="dxa"/>
          </w:tcPr>
          <w:p w14:paraId="07B655DD" w14:textId="77777777" w:rsidR="00B52E7B" w:rsidRPr="005908F0" w:rsidRDefault="00B52E7B" w:rsidP="00EF15C0">
            <w:pPr>
              <w:pStyle w:val="Tabla"/>
            </w:pPr>
            <w:r w:rsidRPr="005908F0">
              <w:t>Etiqueta</w:t>
            </w:r>
          </w:p>
        </w:tc>
        <w:tc>
          <w:tcPr>
            <w:tcW w:w="1275" w:type="dxa"/>
          </w:tcPr>
          <w:p w14:paraId="7908B65B" w14:textId="63F2DED1" w:rsidR="00B52E7B" w:rsidRPr="005908F0" w:rsidRDefault="006B3ADF" w:rsidP="00EF15C0">
            <w:pPr>
              <w:pStyle w:val="Tabla"/>
            </w:pPr>
            <w:r>
              <w:t>De la web</w:t>
            </w:r>
          </w:p>
        </w:tc>
        <w:tc>
          <w:tcPr>
            <w:tcW w:w="1843" w:type="dxa"/>
            <w:vMerge w:val="restart"/>
          </w:tcPr>
          <w:p w14:paraId="5E48AE4D" w14:textId="66188B0B" w:rsidR="00B52E7B" w:rsidRPr="005908F0" w:rsidRDefault="006B3ADF" w:rsidP="00EF15C0">
            <w:pPr>
              <w:pStyle w:val="Tabla"/>
            </w:pPr>
            <w:r w:rsidRPr="006B3ADF">
              <w:rPr>
                <w:noProof/>
              </w:rPr>
              <w:drawing>
                <wp:inline distT="0" distB="0" distL="0" distR="0" wp14:anchorId="569AFFA9" wp14:editId="134ED375">
                  <wp:extent cx="409632" cy="685896"/>
                  <wp:effectExtent l="0" t="0" r="9525" b="0"/>
                  <wp:docPr id="2109899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9899017" name=""/>
                          <pic:cNvPicPr/>
                        </pic:nvPicPr>
                        <pic:blipFill>
                          <a:blip r:embed="rId37"/>
                          <a:stretch>
                            <a:fillRect/>
                          </a:stretch>
                        </pic:blipFill>
                        <pic:spPr>
                          <a:xfrm>
                            <a:off x="0" y="0"/>
                            <a:ext cx="409632" cy="685896"/>
                          </a:xfrm>
                          <a:prstGeom prst="rect">
                            <a:avLst/>
                          </a:prstGeom>
                        </pic:spPr>
                      </pic:pic>
                    </a:graphicData>
                  </a:graphic>
                </wp:inline>
              </w:drawing>
            </w:r>
          </w:p>
        </w:tc>
      </w:tr>
      <w:tr w:rsidR="00B52E7B" w:rsidRPr="005908F0" w14:paraId="735FA370" w14:textId="77777777" w:rsidTr="00EF15C0">
        <w:tc>
          <w:tcPr>
            <w:tcW w:w="1555" w:type="dxa"/>
          </w:tcPr>
          <w:p w14:paraId="180EDAE3" w14:textId="77777777" w:rsidR="00B52E7B" w:rsidRPr="005908F0" w:rsidRDefault="00B52E7B" w:rsidP="00EF15C0">
            <w:pPr>
              <w:pStyle w:val="Tabla"/>
            </w:pPr>
            <w:r w:rsidRPr="005908F0">
              <w:t>Tipo de Control</w:t>
            </w:r>
          </w:p>
        </w:tc>
        <w:tc>
          <w:tcPr>
            <w:tcW w:w="1275" w:type="dxa"/>
          </w:tcPr>
          <w:p w14:paraId="0CEFEA65" w14:textId="4706E995" w:rsidR="00B52E7B" w:rsidRPr="005908F0" w:rsidRDefault="006B3ADF" w:rsidP="00EF15C0">
            <w:pPr>
              <w:pStyle w:val="Tabla"/>
            </w:pPr>
            <w:r>
              <w:t>Button</w:t>
            </w:r>
          </w:p>
        </w:tc>
        <w:tc>
          <w:tcPr>
            <w:tcW w:w="1843" w:type="dxa"/>
            <w:vMerge/>
          </w:tcPr>
          <w:p w14:paraId="6AFFD372" w14:textId="77777777" w:rsidR="00B52E7B" w:rsidRPr="005908F0" w:rsidRDefault="00B52E7B" w:rsidP="00EF15C0">
            <w:pPr>
              <w:pStyle w:val="Tabla"/>
            </w:pPr>
          </w:p>
        </w:tc>
      </w:tr>
    </w:tbl>
    <w:p w14:paraId="2B04FB71" w14:textId="77777777" w:rsidR="00E7437A" w:rsidRPr="00DA5E93" w:rsidRDefault="00E7437A" w:rsidP="00E7437A">
      <w:pPr>
        <w:ind w:left="1410" w:hanging="1410"/>
        <w:rPr>
          <w:b/>
          <w:bCs/>
        </w:rPr>
      </w:pPr>
      <w:r w:rsidRPr="00DA5E93">
        <w:rPr>
          <w:b/>
          <w:bCs/>
        </w:rPr>
        <w:t>Descripcion</w:t>
      </w:r>
      <w:r w:rsidRPr="00DA5E93">
        <w:rPr>
          <w:b/>
          <w:bCs/>
        </w:rPr>
        <w:tab/>
      </w:r>
    </w:p>
    <w:p w14:paraId="6F56C864" w14:textId="77777777" w:rsidR="00EB6F08" w:rsidRDefault="00EB6F08" w:rsidP="00EB6F08">
      <w:r>
        <w:t>Su función principal es extraer datos directamente de una página de Internet para integrarlos en una hoja de cálculo. Esto es lo que sucede técnicamente:</w:t>
      </w:r>
    </w:p>
    <w:p w14:paraId="6F529EE9" w14:textId="77777777" w:rsidR="00EB6F08" w:rsidRDefault="00EB6F08">
      <w:pPr>
        <w:numPr>
          <w:ilvl w:val="0"/>
          <w:numId w:val="49"/>
        </w:numPr>
        <w:ind w:left="283" w:hanging="283"/>
      </w:pPr>
      <w:r>
        <w:t>Conector de Datos: Abre una ventana donde puedes ingresar una URL para que Excel analice el código HTML de la página en busca de tablas o datos estructurados.</w:t>
      </w:r>
    </w:p>
    <w:p w14:paraId="4FA730C7" w14:textId="77777777" w:rsidR="00EB6F08" w:rsidRDefault="00EB6F08">
      <w:pPr>
        <w:numPr>
          <w:ilvl w:val="0"/>
          <w:numId w:val="49"/>
        </w:numPr>
        <w:ind w:left="283" w:hanging="283"/>
      </w:pPr>
      <w:r>
        <w:t>Importación Inteligente: Permite seleccionar tablas específicas dentro de un sitio web (como una lista de precios, tipos de cambio o estadísticas deportivas) y traerlas a Excel.</w:t>
      </w:r>
    </w:p>
    <w:p w14:paraId="5C071DEE" w14:textId="77777777" w:rsidR="00EB6F08" w:rsidRDefault="00EB6F08">
      <w:pPr>
        <w:numPr>
          <w:ilvl w:val="0"/>
          <w:numId w:val="49"/>
        </w:numPr>
        <w:ind w:left="283" w:hanging="283"/>
      </w:pPr>
      <w:r>
        <w:t>Conexión Viva: Al usar este comando, se crea una consulta (Query) que permite actualizar los datos con un solo clic si la información en la página web original cambia.</w:t>
      </w:r>
    </w:p>
    <w:p w14:paraId="181412EC" w14:textId="49BF7E33" w:rsidR="00EB6F08" w:rsidRDefault="00EB6F08">
      <w:pPr>
        <w:numPr>
          <w:ilvl w:val="0"/>
          <w:numId w:val="49"/>
        </w:numPr>
        <w:ind w:left="283" w:hanging="283"/>
      </w:pPr>
      <w:r>
        <w:t>Este ID suele invocar el navegador básico de versiones antiguas.</w:t>
      </w:r>
    </w:p>
    <w:p w14:paraId="59B775D8" w14:textId="5526AAF2" w:rsidR="00E7437A" w:rsidRDefault="00EB6F08" w:rsidP="00EB6F08">
      <w:r>
        <w:lastRenderedPageBreak/>
        <w:t>En la personalización de la cinta de opciones (Ribbon), este ID se utiliza para colocar el botón que inicia el proceso de importación web sin tener que navegar por el menú Datos &gt; Obtener datos.</w:t>
      </w:r>
    </w:p>
    <w:p w14:paraId="57994448" w14:textId="77777777" w:rsidR="00EB6F08" w:rsidRDefault="00EB6F08" w:rsidP="00EB6F08">
      <w:r>
        <w:t>Ubicación: No aparece en la cinta en las ultimas versiones.</w:t>
      </w:r>
    </w:p>
    <w:p w14:paraId="3D7798CC" w14:textId="193ACBCE" w:rsidR="00EB6F08" w:rsidRDefault="00EB6F08" w:rsidP="00EB6F08">
      <w:pPr>
        <w:pStyle w:val="Tabla"/>
        <w:shd w:val="clear" w:color="auto" w:fill="CCFFFF"/>
        <w:tabs>
          <w:tab w:val="left" w:pos="3652"/>
          <w:tab w:val="left" w:pos="4928"/>
          <w:tab w:val="left" w:pos="9178"/>
        </w:tabs>
      </w:pPr>
      <w:r>
        <w:t xml:space="preserve">Ver Grupo Boton Pegar – Otros Contextuales del fichero Celdas-2.xlsx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6079124A" w14:textId="77777777" w:rsidTr="007C1799">
        <w:tc>
          <w:tcPr>
            <w:tcW w:w="9741" w:type="dxa"/>
            <w:shd w:val="clear" w:color="auto" w:fill="FFFFCC"/>
          </w:tcPr>
          <w:p w14:paraId="64F46EB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 xml:space="preserve">customUI </w:t>
            </w:r>
            <w:r w:rsidRPr="007C1799">
              <w:rPr>
                <w:rFonts w:eastAsiaTheme="minorEastAsia"/>
                <w:color w:val="FF0000"/>
                <w:sz w:val="20"/>
                <w:szCs w:val="20"/>
              </w:rPr>
              <w:t>xmlns</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http://schemas.microsoft.com/office/2009/07/customui</w:t>
            </w:r>
            <w:r w:rsidRPr="007C1799">
              <w:rPr>
                <w:rFonts w:eastAsiaTheme="minorEastAsia"/>
                <w:color w:val="auto"/>
                <w:sz w:val="20"/>
                <w:szCs w:val="20"/>
              </w:rPr>
              <w:t>"</w:t>
            </w:r>
            <w:r w:rsidRPr="007C1799">
              <w:rPr>
                <w:rFonts w:eastAsiaTheme="minorEastAsia"/>
                <w:color w:val="0000FF"/>
                <w:sz w:val="20"/>
                <w:szCs w:val="20"/>
              </w:rPr>
              <w:t>&gt;</w:t>
            </w:r>
          </w:p>
          <w:p w14:paraId="1048B0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4FA09F4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600AC20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 xml:space="preserve">          </w:t>
            </w:r>
            <w:r w:rsidRPr="007C1799">
              <w:rPr>
                <w:rFonts w:eastAsiaTheme="minorEastAsia"/>
                <w:color w:val="0000FF"/>
                <w:sz w:val="20"/>
                <w:szCs w:val="20"/>
              </w:rPr>
              <w:tab/>
              <w:t>&lt;</w:t>
            </w:r>
            <w:r w:rsidRPr="007C1799">
              <w:rPr>
                <w:rFonts w:eastAsiaTheme="minorEastAsia"/>
                <w:color w:val="800000"/>
                <w:sz w:val="20"/>
                <w:szCs w:val="20"/>
              </w:rPr>
              <w:t xml:space="preserve">tab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PP1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Pestaña Personal</w:t>
            </w:r>
            <w:r w:rsidRPr="007C1799">
              <w:rPr>
                <w:rFonts w:eastAsiaTheme="minorEastAsia"/>
                <w:color w:val="auto"/>
                <w:sz w:val="20"/>
                <w:szCs w:val="20"/>
              </w:rPr>
              <w:t>"</w:t>
            </w:r>
            <w:r w:rsidRPr="007C1799">
              <w:rPr>
                <w:rFonts w:eastAsiaTheme="minorEastAsia"/>
                <w:color w:val="0000FF"/>
                <w:sz w:val="20"/>
                <w:szCs w:val="20"/>
              </w:rPr>
              <w:t>&gt;</w:t>
            </w:r>
          </w:p>
          <w:p w14:paraId="17C1731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Valores</w:t>
            </w:r>
            <w:r w:rsidRPr="007C1799">
              <w:rPr>
                <w:rFonts w:eastAsiaTheme="minorEastAsia"/>
                <w:color w:val="auto"/>
                <w:sz w:val="20"/>
                <w:szCs w:val="20"/>
              </w:rPr>
              <w:t>"</w:t>
            </w:r>
            <w:r w:rsidRPr="007C1799">
              <w:rPr>
                <w:rFonts w:eastAsiaTheme="minorEastAsia"/>
                <w:color w:val="0000FF"/>
                <w:sz w:val="20"/>
                <w:szCs w:val="20"/>
              </w:rPr>
              <w:t>&gt;</w:t>
            </w:r>
          </w:p>
          <w:p w14:paraId="7368DAD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8A0981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PasteValuesAndNumberFormatting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3F77B8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PasteValuesAndSourceFormatting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849D2D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332A46D1"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Gr2</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w:t>
            </w:r>
            <w:r w:rsidRPr="007C1799">
              <w:rPr>
                <w:rFonts w:eastAsiaTheme="minorEastAsia"/>
                <w:color w:val="auto"/>
                <w:sz w:val="20"/>
                <w:szCs w:val="20"/>
              </w:rPr>
              <w:t>"</w:t>
            </w:r>
            <w:r w:rsidRPr="007C1799">
              <w:rPr>
                <w:rFonts w:eastAsiaTheme="minorEastAsia"/>
                <w:color w:val="0000FF"/>
                <w:sz w:val="20"/>
                <w:szCs w:val="20"/>
              </w:rPr>
              <w:t>&gt;</w:t>
            </w:r>
          </w:p>
          <w:p w14:paraId="77EB890D"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1F5C2B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C3BBE3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4AFD5F1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PastePictureLink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535827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20DB074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Gr3</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Especial</w:t>
            </w:r>
            <w:r w:rsidRPr="007C1799">
              <w:rPr>
                <w:rFonts w:eastAsiaTheme="minorEastAsia"/>
                <w:color w:val="auto"/>
                <w:sz w:val="20"/>
                <w:szCs w:val="20"/>
              </w:rPr>
              <w:t>"</w:t>
            </w:r>
            <w:r w:rsidRPr="007C1799">
              <w:rPr>
                <w:rFonts w:eastAsiaTheme="minorEastAsia"/>
                <w:color w:val="0000FF"/>
                <w:sz w:val="20"/>
                <w:szCs w:val="20"/>
              </w:rPr>
              <w:t>&gt;</w:t>
            </w:r>
          </w:p>
          <w:p w14:paraId="0DB2953F"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PasteSpecialDialog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71447B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000EEE7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Gr4</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 Contextuales</w:t>
            </w:r>
            <w:r w:rsidRPr="007C1799">
              <w:rPr>
                <w:rFonts w:eastAsiaTheme="minorEastAsia"/>
                <w:color w:val="auto"/>
                <w:sz w:val="20"/>
                <w:szCs w:val="20"/>
              </w:rPr>
              <w:t>"</w:t>
            </w:r>
            <w:r w:rsidRPr="007C1799">
              <w:rPr>
                <w:rFonts w:eastAsiaTheme="minorEastAsia"/>
                <w:color w:val="0000FF"/>
                <w:sz w:val="20"/>
                <w:szCs w:val="20"/>
              </w:rPr>
              <w:t>&gt;</w:t>
            </w:r>
          </w:p>
          <w:p w14:paraId="57DE7E81" w14:textId="0EDBFB8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PasteTextOnly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DA7F4B5" w14:textId="6440391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F637CB2" w14:textId="41DD5CDC"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PasteDestinationFormatting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6B3BAAB" w14:textId="61C0F0A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PasteAsHyperlink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580CEB4A" w14:textId="0FA90211"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PasteGalleryMini</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2AB666E" w14:textId="7423776A"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48536B2" w14:textId="0D28DFEE"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menu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PasteAsPictureMenu</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5900F01" w14:textId="6C40CDE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GetExternalDataFromWeb</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imageMso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ScreenClipping</w:t>
            </w:r>
            <w:r w:rsidRPr="007C1799">
              <w:rPr>
                <w:rFonts w:eastAsiaTheme="minorEastAsia"/>
                <w:color w:val="auto"/>
                <w:sz w:val="20"/>
                <w:szCs w:val="20"/>
              </w:rPr>
              <w:t>"</w:t>
            </w:r>
            <w:r w:rsidRPr="007C1799">
              <w:rPr>
                <w:rFonts w:eastAsiaTheme="minorEastAsia"/>
                <w:color w:val="0000FF"/>
                <w:sz w:val="20"/>
                <w:szCs w:val="20"/>
              </w:rPr>
              <w:t>/&gt;</w:t>
            </w:r>
          </w:p>
          <w:p w14:paraId="029C56A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42B4D8D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tab</w:t>
            </w:r>
            <w:r w:rsidRPr="007C1799">
              <w:rPr>
                <w:rFonts w:eastAsiaTheme="minorEastAsia"/>
                <w:color w:val="0000FF"/>
                <w:sz w:val="20"/>
                <w:szCs w:val="20"/>
              </w:rPr>
              <w:t>&gt;</w:t>
            </w:r>
          </w:p>
          <w:p w14:paraId="2EEFFF2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481B4B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6D513C09" w14:textId="5A2509FD" w:rsidR="007C1799" w:rsidRPr="007C1799" w:rsidRDefault="007C1799" w:rsidP="007C1799">
            <w:pPr>
              <w:pStyle w:val="Tabla"/>
              <w:tabs>
                <w:tab w:val="left" w:pos="3652"/>
                <w:tab w:val="left" w:pos="4928"/>
                <w:tab w:val="left" w:pos="9178"/>
              </w:tabs>
              <w:spacing w:before="40" w:after="40"/>
              <w:rPr>
                <w:sz w:val="18"/>
              </w:rPr>
            </w:pPr>
            <w:r w:rsidRPr="007C1799">
              <w:rPr>
                <w:rFonts w:eastAsiaTheme="minorEastAsia"/>
                <w:color w:val="0000FF"/>
              </w:rPr>
              <w:t>&lt;/</w:t>
            </w:r>
            <w:r w:rsidRPr="007C1799">
              <w:rPr>
                <w:rFonts w:eastAsiaTheme="minorEastAsia"/>
                <w:color w:val="800000"/>
              </w:rPr>
              <w:t>customUI</w:t>
            </w:r>
            <w:r w:rsidRPr="007C1799">
              <w:rPr>
                <w:rFonts w:eastAsiaTheme="minorEastAsia"/>
                <w:color w:val="0000FF"/>
              </w:rPr>
              <w:t>&gt;</w:t>
            </w:r>
          </w:p>
        </w:tc>
      </w:tr>
    </w:tbl>
    <w:p w14:paraId="0654DC09" w14:textId="050D5B16" w:rsidR="00742A56" w:rsidRPr="00742A56" w:rsidRDefault="00742A56" w:rsidP="00742A56">
      <w:pPr>
        <w:jc w:val="center"/>
        <w:rPr>
          <w:sz w:val="20"/>
          <w:szCs w:val="20"/>
        </w:rPr>
      </w:pPr>
      <w:r w:rsidRPr="00742A56">
        <w:rPr>
          <w:sz w:val="20"/>
          <w:szCs w:val="20"/>
        </w:rPr>
        <w:t>Codigo del fichero Celdas-2.xlsx</w:t>
      </w:r>
    </w:p>
    <w:p w14:paraId="25F6C377" w14:textId="27230A74" w:rsidR="00E52ED0" w:rsidRDefault="00E52ED0" w:rsidP="00E52ED0">
      <w:pPr>
        <w:pStyle w:val="Ttulo4"/>
      </w:pPr>
      <w:bookmarkStart w:id="34" w:name="_Toc226909662"/>
      <w:r>
        <w:t>PasteUsingTextImportWizard</w:t>
      </w:r>
      <w:bookmarkEnd w:id="34"/>
    </w:p>
    <w:tbl>
      <w:tblPr>
        <w:tblStyle w:val="Tablaconcuadrcula"/>
        <w:tblW w:w="0" w:type="auto"/>
        <w:tblLook w:val="04A0" w:firstRow="1" w:lastRow="0" w:firstColumn="1" w:lastColumn="0" w:noHBand="0" w:noVBand="1"/>
      </w:tblPr>
      <w:tblGrid>
        <w:gridCol w:w="1555"/>
        <w:gridCol w:w="3260"/>
        <w:gridCol w:w="1866"/>
      </w:tblGrid>
      <w:tr w:rsidR="00B52E7B" w:rsidRPr="005908F0" w14:paraId="4192CA09" w14:textId="77777777" w:rsidTr="006B3ADF">
        <w:tc>
          <w:tcPr>
            <w:tcW w:w="1555" w:type="dxa"/>
          </w:tcPr>
          <w:p w14:paraId="37452587" w14:textId="77777777" w:rsidR="00B52E7B" w:rsidRPr="005908F0" w:rsidRDefault="00B52E7B" w:rsidP="00EF15C0">
            <w:pPr>
              <w:pStyle w:val="Tabla"/>
            </w:pPr>
            <w:r w:rsidRPr="005908F0">
              <w:t>Etiqueta</w:t>
            </w:r>
          </w:p>
        </w:tc>
        <w:tc>
          <w:tcPr>
            <w:tcW w:w="3260" w:type="dxa"/>
          </w:tcPr>
          <w:p w14:paraId="72BD898D" w14:textId="5F5EC57E" w:rsidR="00B52E7B" w:rsidRPr="005908F0" w:rsidRDefault="006B3ADF" w:rsidP="00EF15C0">
            <w:pPr>
              <w:pStyle w:val="Tabla"/>
            </w:pPr>
            <w:r>
              <w:t>Usar el asistente para importar texto</w:t>
            </w:r>
          </w:p>
        </w:tc>
        <w:tc>
          <w:tcPr>
            <w:tcW w:w="992" w:type="dxa"/>
            <w:vMerge w:val="restart"/>
          </w:tcPr>
          <w:p w14:paraId="6C52DA6F" w14:textId="25A66590" w:rsidR="00B52E7B" w:rsidRPr="005908F0" w:rsidRDefault="006B3ADF" w:rsidP="00EF15C0">
            <w:pPr>
              <w:pStyle w:val="Tabla"/>
            </w:pPr>
            <w:r w:rsidRPr="006B3ADF">
              <w:rPr>
                <w:noProof/>
              </w:rPr>
              <w:drawing>
                <wp:inline distT="0" distB="0" distL="0" distR="0" wp14:anchorId="7B93066C" wp14:editId="526A5784">
                  <wp:extent cx="1047896" cy="695422"/>
                  <wp:effectExtent l="0" t="0" r="0" b="9525"/>
                  <wp:docPr id="15900850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085042" name=""/>
                          <pic:cNvPicPr/>
                        </pic:nvPicPr>
                        <pic:blipFill>
                          <a:blip r:embed="rId38"/>
                          <a:stretch>
                            <a:fillRect/>
                          </a:stretch>
                        </pic:blipFill>
                        <pic:spPr>
                          <a:xfrm>
                            <a:off x="0" y="0"/>
                            <a:ext cx="1047896" cy="695422"/>
                          </a:xfrm>
                          <a:prstGeom prst="rect">
                            <a:avLst/>
                          </a:prstGeom>
                        </pic:spPr>
                      </pic:pic>
                    </a:graphicData>
                  </a:graphic>
                </wp:inline>
              </w:drawing>
            </w:r>
          </w:p>
        </w:tc>
      </w:tr>
      <w:tr w:rsidR="00B52E7B" w:rsidRPr="005908F0" w14:paraId="1C6CAA75" w14:textId="77777777" w:rsidTr="006B3ADF">
        <w:tc>
          <w:tcPr>
            <w:tcW w:w="1555" w:type="dxa"/>
          </w:tcPr>
          <w:p w14:paraId="375DA2E5" w14:textId="77777777" w:rsidR="00B52E7B" w:rsidRPr="005908F0" w:rsidRDefault="00B52E7B" w:rsidP="00EF15C0">
            <w:pPr>
              <w:pStyle w:val="Tabla"/>
            </w:pPr>
            <w:r w:rsidRPr="005908F0">
              <w:t>Tipo de Control</w:t>
            </w:r>
          </w:p>
        </w:tc>
        <w:tc>
          <w:tcPr>
            <w:tcW w:w="3260" w:type="dxa"/>
          </w:tcPr>
          <w:p w14:paraId="1E3F0D0D" w14:textId="17A16F2D" w:rsidR="00B52E7B" w:rsidRPr="005908F0" w:rsidRDefault="006B3ADF" w:rsidP="00EF15C0">
            <w:pPr>
              <w:pStyle w:val="Tabla"/>
            </w:pPr>
            <w:r>
              <w:t>Button</w:t>
            </w:r>
          </w:p>
        </w:tc>
        <w:tc>
          <w:tcPr>
            <w:tcW w:w="992" w:type="dxa"/>
            <w:vMerge/>
          </w:tcPr>
          <w:p w14:paraId="73E467BD" w14:textId="77777777" w:rsidR="00B52E7B" w:rsidRPr="005908F0" w:rsidRDefault="00B52E7B" w:rsidP="00EF15C0">
            <w:pPr>
              <w:pStyle w:val="Tabla"/>
            </w:pPr>
          </w:p>
        </w:tc>
      </w:tr>
    </w:tbl>
    <w:p w14:paraId="3123F319" w14:textId="77777777" w:rsidR="00E52ED0" w:rsidRPr="00DA5E93" w:rsidRDefault="00E52ED0" w:rsidP="00E52ED0">
      <w:pPr>
        <w:ind w:left="1410" w:hanging="1410"/>
        <w:rPr>
          <w:b/>
          <w:bCs/>
        </w:rPr>
      </w:pPr>
      <w:r w:rsidRPr="00DA5E93">
        <w:rPr>
          <w:b/>
          <w:bCs/>
        </w:rPr>
        <w:t>Descripcion</w:t>
      </w:r>
      <w:r w:rsidRPr="00DA5E93">
        <w:rPr>
          <w:b/>
          <w:bCs/>
        </w:rPr>
        <w:tab/>
      </w:r>
    </w:p>
    <w:p w14:paraId="34CF9CB2" w14:textId="0FFE4AAF" w:rsidR="0009758B" w:rsidRDefault="0009758B" w:rsidP="0009758B">
      <w:r>
        <w:t>Este boton activa el Asistente para importar texto al pegar datos que tienes en el portapapeles. A diferencia de un pegado común (Ctrl + V), que intenta adivinar el formato, este ID fuerza a Excel a abrir el cuadro de diálogo interactivo donde puedes definir manualmente:</w:t>
      </w:r>
    </w:p>
    <w:p w14:paraId="1BBB1A61" w14:textId="77777777" w:rsidR="0009758B" w:rsidRDefault="0009758B">
      <w:pPr>
        <w:numPr>
          <w:ilvl w:val="0"/>
          <w:numId w:val="53"/>
        </w:numPr>
        <w:ind w:left="283" w:hanging="283"/>
      </w:pPr>
      <w:r>
        <w:t>Delimitadores: Especificar si tus datos están separados por tabulaciones, puntos y comas, comas o espacios.</w:t>
      </w:r>
    </w:p>
    <w:p w14:paraId="73EFBA2D" w14:textId="77777777" w:rsidR="0009758B" w:rsidRDefault="0009758B">
      <w:pPr>
        <w:numPr>
          <w:ilvl w:val="0"/>
          <w:numId w:val="53"/>
        </w:numPr>
        <w:ind w:left="283" w:hanging="283"/>
      </w:pPr>
      <w:r>
        <w:t>Ancho fijo: Definir manualmente dónde empieza y termina cada columna si los datos están alineados por espacios.</w:t>
      </w:r>
    </w:p>
    <w:p w14:paraId="4EC6405D" w14:textId="77777777" w:rsidR="0009758B" w:rsidRDefault="0009758B">
      <w:pPr>
        <w:numPr>
          <w:ilvl w:val="0"/>
          <w:numId w:val="53"/>
        </w:numPr>
        <w:ind w:left="283" w:hanging="283"/>
      </w:pPr>
      <w:r>
        <w:lastRenderedPageBreak/>
        <w:t>Formato de columnas: Declarar antes de pegar si una columna específica debe ser Texto (para que no se borren los ceros a la izquierda), Fecha o General.</w:t>
      </w:r>
    </w:p>
    <w:p w14:paraId="26A01EE8" w14:textId="77777777" w:rsidR="0009758B" w:rsidRDefault="0009758B">
      <w:pPr>
        <w:numPr>
          <w:ilvl w:val="0"/>
          <w:numId w:val="53"/>
        </w:numPr>
        <w:ind w:left="283" w:hanging="283"/>
      </w:pPr>
      <w:r>
        <w:t>Configuración regional: Ajustar el separador de decimales y miles (por ejemplo, si copias datos de una web de EE. UU. que usa puntos en lugar de comas).</w:t>
      </w:r>
    </w:p>
    <w:p w14:paraId="67CE6C11" w14:textId="77777777" w:rsidR="0009758B" w:rsidRPr="0009758B" w:rsidRDefault="0009758B" w:rsidP="0009758B">
      <w:pPr>
        <w:rPr>
          <w:b/>
          <w:bCs/>
        </w:rPr>
      </w:pPr>
      <w:r w:rsidRPr="0009758B">
        <w:rPr>
          <w:b/>
          <w:bCs/>
        </w:rPr>
        <w:t>¿Cuándo se usa en Excel 2024?</w:t>
      </w:r>
    </w:p>
    <w:p w14:paraId="7514B472" w14:textId="77777777" w:rsidR="0009758B" w:rsidRDefault="0009758B" w:rsidP="0009758B">
      <w:r>
        <w:t>Aunque Excel 2024 intenta procesar todo a través de Power Query, este comando sigue siendo la ruta más rápida para:</w:t>
      </w:r>
    </w:p>
    <w:p w14:paraId="365B6550" w14:textId="77777777" w:rsidR="0009758B" w:rsidRDefault="0009758B">
      <w:pPr>
        <w:numPr>
          <w:ilvl w:val="0"/>
          <w:numId w:val="54"/>
        </w:numPr>
        <w:ind w:left="283" w:hanging="283"/>
      </w:pPr>
      <w:r>
        <w:t>Pegar datos "sucios" de blogs o correos electrónicos.</w:t>
      </w:r>
    </w:p>
    <w:p w14:paraId="6B4A771E" w14:textId="77777777" w:rsidR="0009758B" w:rsidRDefault="0009758B">
      <w:pPr>
        <w:numPr>
          <w:ilvl w:val="0"/>
          <w:numId w:val="54"/>
        </w:numPr>
        <w:ind w:left="283" w:hanging="283"/>
      </w:pPr>
      <w:r>
        <w:t>Evitar que Excel convierta automáticamente números de serie o códigos largos en notación científica.</w:t>
      </w:r>
    </w:p>
    <w:p w14:paraId="6891468C" w14:textId="36663ACC" w:rsidR="0009758B" w:rsidRDefault="0009758B" w:rsidP="0009758B">
      <w:r>
        <w:t>Ubicación: No aparece en la pestaña Datos.</w:t>
      </w:r>
    </w:p>
    <w:p w14:paraId="78C9218B" w14:textId="77777777" w:rsidR="00E52ED0" w:rsidRDefault="00E52ED0" w:rsidP="00E52ED0">
      <w:pPr>
        <w:pStyle w:val="Ttulo4"/>
      </w:pPr>
      <w:bookmarkStart w:id="35" w:name="_Toc226909663"/>
      <w:r>
        <w:t>PasteRefreshableWebQuery</w:t>
      </w:r>
      <w:bookmarkEnd w:id="35"/>
    </w:p>
    <w:tbl>
      <w:tblPr>
        <w:tblStyle w:val="Tablaconcuadrcula"/>
        <w:tblW w:w="0" w:type="auto"/>
        <w:tblLook w:val="04A0" w:firstRow="1" w:lastRow="0" w:firstColumn="1" w:lastColumn="0" w:noHBand="0" w:noVBand="1"/>
      </w:tblPr>
      <w:tblGrid>
        <w:gridCol w:w="1555"/>
        <w:gridCol w:w="2551"/>
        <w:gridCol w:w="1386"/>
      </w:tblGrid>
      <w:tr w:rsidR="00B52E7B" w:rsidRPr="005908F0" w14:paraId="179CB783" w14:textId="77777777" w:rsidTr="006B3ADF">
        <w:tc>
          <w:tcPr>
            <w:tcW w:w="1555" w:type="dxa"/>
          </w:tcPr>
          <w:p w14:paraId="60E7269B" w14:textId="77777777" w:rsidR="00B52E7B" w:rsidRPr="005908F0" w:rsidRDefault="00B52E7B" w:rsidP="00EF15C0">
            <w:pPr>
              <w:pStyle w:val="Tabla"/>
            </w:pPr>
            <w:r w:rsidRPr="005908F0">
              <w:t>Etiqueta</w:t>
            </w:r>
          </w:p>
        </w:tc>
        <w:tc>
          <w:tcPr>
            <w:tcW w:w="2551" w:type="dxa"/>
          </w:tcPr>
          <w:p w14:paraId="1EC0E2F9" w14:textId="72FEB54C" w:rsidR="00B52E7B" w:rsidRPr="005908F0" w:rsidRDefault="006B3ADF" w:rsidP="00EF15C0">
            <w:pPr>
              <w:pStyle w:val="Tabla"/>
            </w:pPr>
            <w:r>
              <w:t>Consulta web actualizable</w:t>
            </w:r>
          </w:p>
        </w:tc>
        <w:tc>
          <w:tcPr>
            <w:tcW w:w="1276" w:type="dxa"/>
            <w:vMerge w:val="restart"/>
          </w:tcPr>
          <w:p w14:paraId="68D03C0D" w14:textId="64E034C8" w:rsidR="00B52E7B" w:rsidRPr="005908F0" w:rsidRDefault="0082179D" w:rsidP="00EF15C0">
            <w:pPr>
              <w:pStyle w:val="Tabla"/>
            </w:pPr>
            <w:r w:rsidRPr="0082179D">
              <w:rPr>
                <w:noProof/>
              </w:rPr>
              <w:drawing>
                <wp:inline distT="0" distB="0" distL="0" distR="0" wp14:anchorId="0855BF0A" wp14:editId="5C8EA910">
                  <wp:extent cx="743054" cy="695422"/>
                  <wp:effectExtent l="0" t="0" r="0" b="9525"/>
                  <wp:docPr id="1287574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7574400" name=""/>
                          <pic:cNvPicPr/>
                        </pic:nvPicPr>
                        <pic:blipFill>
                          <a:blip r:embed="rId39"/>
                          <a:stretch>
                            <a:fillRect/>
                          </a:stretch>
                        </pic:blipFill>
                        <pic:spPr>
                          <a:xfrm>
                            <a:off x="0" y="0"/>
                            <a:ext cx="743054" cy="695422"/>
                          </a:xfrm>
                          <a:prstGeom prst="rect">
                            <a:avLst/>
                          </a:prstGeom>
                        </pic:spPr>
                      </pic:pic>
                    </a:graphicData>
                  </a:graphic>
                </wp:inline>
              </w:drawing>
            </w:r>
          </w:p>
        </w:tc>
      </w:tr>
      <w:tr w:rsidR="00B52E7B" w:rsidRPr="005908F0" w14:paraId="740FFF65" w14:textId="77777777" w:rsidTr="006B3ADF">
        <w:tc>
          <w:tcPr>
            <w:tcW w:w="1555" w:type="dxa"/>
          </w:tcPr>
          <w:p w14:paraId="7238C892" w14:textId="77777777" w:rsidR="00B52E7B" w:rsidRPr="005908F0" w:rsidRDefault="00B52E7B" w:rsidP="00EF15C0">
            <w:pPr>
              <w:pStyle w:val="Tabla"/>
            </w:pPr>
            <w:r w:rsidRPr="005908F0">
              <w:t>Tipo de Control</w:t>
            </w:r>
          </w:p>
        </w:tc>
        <w:tc>
          <w:tcPr>
            <w:tcW w:w="2551" w:type="dxa"/>
          </w:tcPr>
          <w:p w14:paraId="07737AC9" w14:textId="1CF83C5C" w:rsidR="00B52E7B" w:rsidRPr="005908F0" w:rsidRDefault="006B3ADF" w:rsidP="00EF15C0">
            <w:pPr>
              <w:pStyle w:val="Tabla"/>
            </w:pPr>
            <w:r>
              <w:t>Button</w:t>
            </w:r>
          </w:p>
        </w:tc>
        <w:tc>
          <w:tcPr>
            <w:tcW w:w="1276" w:type="dxa"/>
            <w:vMerge/>
          </w:tcPr>
          <w:p w14:paraId="743A1A4D" w14:textId="77777777" w:rsidR="00B52E7B" w:rsidRPr="005908F0" w:rsidRDefault="00B52E7B" w:rsidP="00EF15C0">
            <w:pPr>
              <w:pStyle w:val="Tabla"/>
            </w:pPr>
          </w:p>
        </w:tc>
      </w:tr>
    </w:tbl>
    <w:p w14:paraId="17AA8F65" w14:textId="77777777" w:rsidR="00E52ED0" w:rsidRPr="00DA5E93" w:rsidRDefault="00E52ED0" w:rsidP="00E52ED0">
      <w:pPr>
        <w:ind w:left="1410" w:hanging="1410"/>
        <w:rPr>
          <w:b/>
          <w:bCs/>
        </w:rPr>
      </w:pPr>
      <w:r w:rsidRPr="00DA5E93">
        <w:rPr>
          <w:b/>
          <w:bCs/>
        </w:rPr>
        <w:t>Descripcion</w:t>
      </w:r>
      <w:r w:rsidRPr="00DA5E93">
        <w:rPr>
          <w:b/>
          <w:bCs/>
        </w:rPr>
        <w:tab/>
      </w:r>
    </w:p>
    <w:p w14:paraId="6EB7B0BD" w14:textId="77777777" w:rsidR="0009758B" w:rsidRDefault="0009758B" w:rsidP="0009758B">
      <w:r>
        <w:t>En Excel 2024, el comando idMso="PasteRefreshableWebQuery" sirve para pegar datos copiados de un sitio web manteniendo una conexión activa (vínculo) con el origen.</w:t>
      </w:r>
    </w:p>
    <w:p w14:paraId="18043D65" w14:textId="77777777" w:rsidR="0009758B" w:rsidRDefault="0009758B" w:rsidP="0009758B">
      <w:r>
        <w:t>A diferencia de un pegado normal de texto, este comando hace lo siguiente:</w:t>
      </w:r>
    </w:p>
    <w:p w14:paraId="75B4138B" w14:textId="77777777" w:rsidR="0009758B" w:rsidRDefault="0009758B">
      <w:pPr>
        <w:numPr>
          <w:ilvl w:val="0"/>
          <w:numId w:val="55"/>
        </w:numPr>
        <w:ind w:left="283" w:hanging="283"/>
      </w:pPr>
      <w:r>
        <w:t>Crea una Consulta Web (Legacy): Inserta los datos en la hoja de cálculo como una tabla vinculada a la URL de origen.</w:t>
      </w:r>
    </w:p>
    <w:p w14:paraId="185EC31E" w14:textId="77777777" w:rsidR="0009758B" w:rsidRDefault="0009758B">
      <w:pPr>
        <w:numPr>
          <w:ilvl w:val="0"/>
          <w:numId w:val="55"/>
        </w:numPr>
        <w:ind w:left="283" w:hanging="283"/>
      </w:pPr>
      <w:r>
        <w:t>Habilita la Actualización: Permite que, más adelante, puedas hacer clic derecho en los datos y seleccionar Actualizar para que Excel vuelva a leer el sitio web y traiga la información nueva (por ejemplo, precios de acciones o tipos de cambio actualizados).</w:t>
      </w:r>
    </w:p>
    <w:p w14:paraId="0670270D" w14:textId="77777777" w:rsidR="0009758B" w:rsidRDefault="0009758B">
      <w:pPr>
        <w:numPr>
          <w:ilvl w:val="0"/>
          <w:numId w:val="55"/>
        </w:numPr>
        <w:ind w:left="283" w:hanging="283"/>
      </w:pPr>
      <w:r>
        <w:t>Mantiene el Formato de Tabla: Intenta conservar la estructura de filas y columnas que tenía la tabla original en el navegador.</w:t>
      </w:r>
    </w:p>
    <w:p w14:paraId="1796C656" w14:textId="77777777" w:rsidR="0009758B" w:rsidRPr="0009758B" w:rsidRDefault="0009758B" w:rsidP="0009758B">
      <w:pPr>
        <w:rPr>
          <w:b/>
          <w:bCs/>
        </w:rPr>
      </w:pPr>
      <w:r w:rsidRPr="0009758B">
        <w:rPr>
          <w:b/>
          <w:bCs/>
        </w:rPr>
        <w:t>Estado actual en Excel 2024:</w:t>
      </w:r>
    </w:p>
    <w:p w14:paraId="0E4395F4" w14:textId="77777777" w:rsidR="0009758B" w:rsidRDefault="0009758B" w:rsidP="0009758B">
      <w:r>
        <w:t>Como mencionamos antes, este comando suele aparecer atenuado (deshabilitado) por dos razones principales:</w:t>
      </w:r>
    </w:p>
    <w:p w14:paraId="51DC7AC5" w14:textId="77777777" w:rsidR="0009758B" w:rsidRDefault="0009758B">
      <w:pPr>
        <w:numPr>
          <w:ilvl w:val="0"/>
          <w:numId w:val="56"/>
        </w:numPr>
        <w:ind w:left="283" w:hanging="283"/>
      </w:pPr>
      <w:r>
        <w:t>Seguridad: Microsoft ha restringido el pegado directo de consultas web "antiguas" por riesgos de ejecución de scripts maliciosos.</w:t>
      </w:r>
    </w:p>
    <w:p w14:paraId="125EBC33" w14:textId="77777777" w:rsidR="0009758B" w:rsidRDefault="0009758B">
      <w:pPr>
        <w:numPr>
          <w:ilvl w:val="0"/>
          <w:numId w:val="56"/>
        </w:numPr>
        <w:ind w:left="283" w:hanging="283"/>
      </w:pPr>
      <w:r>
        <w:t>Power Query: Excel prefiere que uses el motor moderno de datos (Datos &gt; Desde la web).</w:t>
      </w:r>
    </w:p>
    <w:p w14:paraId="5766A1D4" w14:textId="77777777" w:rsidR="0009758B" w:rsidRPr="0009758B" w:rsidRDefault="0009758B" w:rsidP="0009758B">
      <w:pPr>
        <w:rPr>
          <w:b/>
          <w:bCs/>
        </w:rPr>
      </w:pPr>
      <w:r w:rsidRPr="0009758B">
        <w:rPr>
          <w:b/>
          <w:bCs/>
        </w:rPr>
        <w:t>Uso Técnico (XML/VBA):</w:t>
      </w:r>
    </w:p>
    <w:p w14:paraId="37337A69" w14:textId="175B2FCA" w:rsidR="00E52ED0" w:rsidRDefault="0009758B" w:rsidP="0009758B">
      <w:r>
        <w:t>Si estás personalizando la cinta de opciones, este ID invoca la función de "Pegado especial" que detecta si lo que tienes en el portapapeles es una dirección web válida para crear una tabla dinámica de consulta.</w:t>
      </w:r>
    </w:p>
    <w:p w14:paraId="47987932" w14:textId="77777777" w:rsidR="0009758B" w:rsidRDefault="0009758B" w:rsidP="0009758B">
      <w:r>
        <w:t>Ubicación: No aparece en la pestaña Datos.</w:t>
      </w:r>
    </w:p>
    <w:p w14:paraId="53E8EF79" w14:textId="49AB5179" w:rsidR="00BE7A26" w:rsidRDefault="00E52ED0" w:rsidP="00BE7A26">
      <w:pPr>
        <w:pStyle w:val="Tabla"/>
        <w:shd w:val="clear" w:color="auto" w:fill="CCFFFF"/>
        <w:tabs>
          <w:tab w:val="left" w:pos="3652"/>
          <w:tab w:val="left" w:pos="4928"/>
          <w:tab w:val="left" w:pos="9178"/>
        </w:tabs>
      </w:pPr>
      <w:r>
        <w:t xml:space="preserve">Ver Grupo Asistentes del fichero Celdas-3.xlsx en la carpeta E-Excel/BOT que acompaña a este documento. </w:t>
      </w:r>
    </w:p>
    <w:tbl>
      <w:tblPr>
        <w:tblStyle w:val="Tablaconcuadrcula"/>
        <w:tblW w:w="0" w:type="auto"/>
        <w:tblLook w:val="04A0" w:firstRow="1" w:lastRow="0" w:firstColumn="1" w:lastColumn="0" w:noHBand="0" w:noVBand="1"/>
      </w:tblPr>
      <w:tblGrid>
        <w:gridCol w:w="9741"/>
      </w:tblGrid>
      <w:tr w:rsidR="00BE7A26" w14:paraId="70FE1046" w14:textId="77777777" w:rsidTr="00BE7A26">
        <w:tc>
          <w:tcPr>
            <w:tcW w:w="9741" w:type="dxa"/>
            <w:shd w:val="clear" w:color="auto" w:fill="FFFFCC"/>
          </w:tcPr>
          <w:p w14:paraId="07198341"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customUI </w:t>
            </w:r>
            <w:r w:rsidRPr="00BE7A26">
              <w:rPr>
                <w:rFonts w:asciiTheme="minorHAnsi" w:eastAsiaTheme="minorEastAsia" w:hAnsiTheme="minorHAnsi" w:cstheme="minorHAnsi"/>
                <w:color w:val="FF0000"/>
                <w:sz w:val="20"/>
                <w:szCs w:val="20"/>
              </w:rPr>
              <w:t>xmlns</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http://schemas.microsoft.com/office/2009/07/customui</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78CD080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6CB94C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BAB781F"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 xml:space="preserve">tab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PP1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Pestaña Personal</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1C2BEBCB" w14:textId="2D9C5B6F"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group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Gr1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visible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true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Asistentes</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5C019CDE" w14:textId="385FE83E"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PasteUsingTextImportWizard</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GetExternalDataFromText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44EBCD7C" w14:textId="64F95E7D"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PasteRefreshableWebQuery</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GetExternalDataFromWeb</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2536E9E9" w14:textId="2496DA75"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group</w:t>
            </w:r>
            <w:r w:rsidRPr="00BE7A26">
              <w:rPr>
                <w:rFonts w:asciiTheme="minorHAnsi" w:eastAsiaTheme="minorEastAsia" w:hAnsiTheme="minorHAnsi" w:cstheme="minorHAnsi"/>
                <w:color w:val="0000FF"/>
                <w:sz w:val="20"/>
                <w:szCs w:val="20"/>
              </w:rPr>
              <w:t>&gt;</w:t>
            </w:r>
          </w:p>
          <w:p w14:paraId="46B85DA5" w14:textId="4A477732"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lastRenderedPageBreak/>
              <w:tab/>
              <w:t>&lt;/</w:t>
            </w:r>
            <w:r w:rsidRPr="00BE7A26">
              <w:rPr>
                <w:rFonts w:asciiTheme="minorHAnsi" w:eastAsiaTheme="minorEastAsia" w:hAnsiTheme="minorHAnsi" w:cstheme="minorHAnsi"/>
                <w:color w:val="800000"/>
                <w:sz w:val="20"/>
                <w:szCs w:val="20"/>
              </w:rPr>
              <w:t>tab</w:t>
            </w:r>
            <w:r w:rsidRPr="00BE7A26">
              <w:rPr>
                <w:rFonts w:asciiTheme="minorHAnsi" w:eastAsiaTheme="minorEastAsia" w:hAnsiTheme="minorHAnsi" w:cstheme="minorHAnsi"/>
                <w:color w:val="0000FF"/>
                <w:sz w:val="20"/>
                <w:szCs w:val="20"/>
              </w:rPr>
              <w:t>&gt;</w:t>
            </w:r>
          </w:p>
          <w:p w14:paraId="29ED60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28E908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3D9750A8" w14:textId="024AAAFD" w:rsidR="00BE7A26" w:rsidRPr="00BE7A26" w:rsidRDefault="00BE7A26" w:rsidP="00BE7A26">
            <w:pPr>
              <w:spacing w:before="40" w:after="40"/>
              <w:rPr>
                <w:rFonts w:asciiTheme="minorHAnsi" w:hAnsiTheme="minorHAnsi" w:cstheme="minorHAnsi"/>
                <w:sz w:val="18"/>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customUI</w:t>
            </w:r>
            <w:r w:rsidRPr="00BE7A26">
              <w:rPr>
                <w:rFonts w:asciiTheme="minorHAnsi" w:eastAsiaTheme="minorEastAsia" w:hAnsiTheme="minorHAnsi" w:cstheme="minorHAnsi"/>
                <w:color w:val="0000FF"/>
                <w:sz w:val="20"/>
                <w:szCs w:val="20"/>
              </w:rPr>
              <w:t>&gt;</w:t>
            </w:r>
          </w:p>
        </w:tc>
      </w:tr>
    </w:tbl>
    <w:p w14:paraId="4D15BB32" w14:textId="27B76EAC" w:rsidR="0082179D" w:rsidRPr="00742A56" w:rsidRDefault="00742A56" w:rsidP="00742A56">
      <w:pPr>
        <w:jc w:val="center"/>
        <w:rPr>
          <w:sz w:val="20"/>
          <w:szCs w:val="20"/>
        </w:rPr>
      </w:pPr>
      <w:r w:rsidRPr="00742A56">
        <w:rPr>
          <w:sz w:val="20"/>
          <w:szCs w:val="20"/>
        </w:rPr>
        <w:lastRenderedPageBreak/>
        <w:t>Codigo del fichero Celdas-3.xlsx</w:t>
      </w:r>
    </w:p>
    <w:p w14:paraId="0D96F7EB" w14:textId="77777777" w:rsidR="0082179D" w:rsidRDefault="0082179D">
      <w:pPr>
        <w:spacing w:before="0" w:after="160" w:line="259" w:lineRule="auto"/>
        <w:jc w:val="left"/>
        <w:rPr>
          <w:b/>
          <w:color w:val="006600"/>
        </w:rPr>
      </w:pPr>
      <w:r>
        <w:br w:type="page"/>
      </w:r>
    </w:p>
    <w:p w14:paraId="73747A6D" w14:textId="55BB4D72" w:rsidR="004D61E5" w:rsidRDefault="002D5248" w:rsidP="00952C38">
      <w:pPr>
        <w:pStyle w:val="Ttulo3"/>
      </w:pPr>
      <w:bookmarkStart w:id="36" w:name="_Toc226909664"/>
      <w:r>
        <w:lastRenderedPageBreak/>
        <w:t>Fuente</w:t>
      </w:r>
      <w:bookmarkEnd w:id="36"/>
    </w:p>
    <w:p w14:paraId="0635CFBD" w14:textId="6168A8E6" w:rsidR="002D5248" w:rsidRDefault="00952C38" w:rsidP="00943D5F">
      <w:pPr>
        <w:pStyle w:val="Ttulo4"/>
      </w:pPr>
      <w:bookmarkStart w:id="37" w:name="_Toc226909665"/>
      <w:r>
        <w:t>Font</w:t>
      </w:r>
      <w:bookmarkEnd w:id="37"/>
    </w:p>
    <w:tbl>
      <w:tblPr>
        <w:tblStyle w:val="Tablaconcuadrcula"/>
        <w:tblW w:w="0" w:type="auto"/>
        <w:tblLook w:val="04A0" w:firstRow="1" w:lastRow="0" w:firstColumn="1" w:lastColumn="0" w:noHBand="0" w:noVBand="1"/>
      </w:tblPr>
      <w:tblGrid>
        <w:gridCol w:w="1555"/>
        <w:gridCol w:w="1275"/>
        <w:gridCol w:w="2616"/>
      </w:tblGrid>
      <w:tr w:rsidR="00B52E7B" w:rsidRPr="005908F0" w14:paraId="570EBD80" w14:textId="77777777" w:rsidTr="00EF15C0">
        <w:tc>
          <w:tcPr>
            <w:tcW w:w="1555" w:type="dxa"/>
          </w:tcPr>
          <w:p w14:paraId="3285D4BC" w14:textId="77777777" w:rsidR="00B52E7B" w:rsidRPr="005908F0" w:rsidRDefault="00B52E7B" w:rsidP="00EF15C0">
            <w:pPr>
              <w:pStyle w:val="Tabla"/>
            </w:pPr>
            <w:r w:rsidRPr="005908F0">
              <w:t>Etiqueta</w:t>
            </w:r>
          </w:p>
        </w:tc>
        <w:tc>
          <w:tcPr>
            <w:tcW w:w="1275" w:type="dxa"/>
          </w:tcPr>
          <w:p w14:paraId="533EF41B" w14:textId="6896C46B" w:rsidR="00B52E7B" w:rsidRPr="005908F0" w:rsidRDefault="006B3ADF" w:rsidP="00EF15C0">
            <w:pPr>
              <w:pStyle w:val="Tabla"/>
            </w:pPr>
            <w:r>
              <w:t>Fuente</w:t>
            </w:r>
          </w:p>
        </w:tc>
        <w:tc>
          <w:tcPr>
            <w:tcW w:w="1843" w:type="dxa"/>
            <w:vMerge w:val="restart"/>
          </w:tcPr>
          <w:p w14:paraId="31279869" w14:textId="6097B920" w:rsidR="00B52E7B" w:rsidRPr="005908F0" w:rsidRDefault="0082179D" w:rsidP="00EF15C0">
            <w:pPr>
              <w:pStyle w:val="Tabla"/>
            </w:pPr>
            <w:r w:rsidRPr="0082179D">
              <w:rPr>
                <w:noProof/>
              </w:rPr>
              <w:drawing>
                <wp:inline distT="0" distB="0" distL="0" distR="0" wp14:anchorId="5A1632D1" wp14:editId="37A5DD76">
                  <wp:extent cx="1514686" cy="266737"/>
                  <wp:effectExtent l="0" t="0" r="9525" b="0"/>
                  <wp:docPr id="2727557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2755705" name=""/>
                          <pic:cNvPicPr/>
                        </pic:nvPicPr>
                        <pic:blipFill>
                          <a:blip r:embed="rId40"/>
                          <a:stretch>
                            <a:fillRect/>
                          </a:stretch>
                        </pic:blipFill>
                        <pic:spPr>
                          <a:xfrm>
                            <a:off x="0" y="0"/>
                            <a:ext cx="1514686" cy="266737"/>
                          </a:xfrm>
                          <a:prstGeom prst="rect">
                            <a:avLst/>
                          </a:prstGeom>
                        </pic:spPr>
                      </pic:pic>
                    </a:graphicData>
                  </a:graphic>
                </wp:inline>
              </w:drawing>
            </w:r>
          </w:p>
        </w:tc>
      </w:tr>
      <w:tr w:rsidR="00B52E7B" w:rsidRPr="005908F0" w14:paraId="5394A833" w14:textId="77777777" w:rsidTr="00EF15C0">
        <w:tc>
          <w:tcPr>
            <w:tcW w:w="1555" w:type="dxa"/>
          </w:tcPr>
          <w:p w14:paraId="6B88AAAB" w14:textId="77777777" w:rsidR="00B52E7B" w:rsidRPr="005908F0" w:rsidRDefault="00B52E7B" w:rsidP="00EF15C0">
            <w:pPr>
              <w:pStyle w:val="Tabla"/>
            </w:pPr>
            <w:r w:rsidRPr="005908F0">
              <w:t>Tipo de Control</w:t>
            </w:r>
          </w:p>
        </w:tc>
        <w:tc>
          <w:tcPr>
            <w:tcW w:w="1275" w:type="dxa"/>
          </w:tcPr>
          <w:p w14:paraId="750853C9" w14:textId="3E1931D8" w:rsidR="00B52E7B" w:rsidRPr="005908F0" w:rsidRDefault="006B3ADF" w:rsidP="00EF15C0">
            <w:pPr>
              <w:pStyle w:val="Tabla"/>
            </w:pPr>
            <w:r w:rsidRPr="00363D18">
              <w:t>comboBox</w:t>
            </w:r>
          </w:p>
        </w:tc>
        <w:tc>
          <w:tcPr>
            <w:tcW w:w="1843" w:type="dxa"/>
            <w:vMerge/>
          </w:tcPr>
          <w:p w14:paraId="5B8334FD" w14:textId="77777777" w:rsidR="00B52E7B" w:rsidRPr="005908F0" w:rsidRDefault="00B52E7B" w:rsidP="00EF15C0">
            <w:pPr>
              <w:pStyle w:val="Tabla"/>
            </w:pPr>
          </w:p>
        </w:tc>
      </w:tr>
    </w:tbl>
    <w:p w14:paraId="3AD17505" w14:textId="77777777" w:rsidR="000A01B9" w:rsidRPr="00DA5E93" w:rsidRDefault="000A01B9" w:rsidP="000A01B9">
      <w:pPr>
        <w:ind w:left="1410" w:hanging="1410"/>
        <w:rPr>
          <w:b/>
          <w:bCs/>
        </w:rPr>
      </w:pPr>
      <w:r w:rsidRPr="00DA5E93">
        <w:rPr>
          <w:b/>
          <w:bCs/>
        </w:rPr>
        <w:t>Descripcion</w:t>
      </w:r>
      <w:r w:rsidRPr="00DA5E93">
        <w:rPr>
          <w:b/>
          <w:bCs/>
        </w:rPr>
        <w:tab/>
      </w:r>
    </w:p>
    <w:p w14:paraId="3DD5F277" w14:textId="35AE5B47" w:rsidR="00EC6848" w:rsidRDefault="00EC6848" w:rsidP="00EC6848">
      <w:r>
        <w:t xml:space="preserve">Se utiliza para referenciar el menú desplegable de selección de fuente (el selector de tipos de letra) dentro de la cinta de opciones (Ribbon).  Este ID es parte de la arquitectura técnica de Office que permite a desarrolladores y usuarios avanzados personalizar la interfaz mediante código XML o complementos. Sus funciones principales son: </w:t>
      </w:r>
    </w:p>
    <w:p w14:paraId="729F434A" w14:textId="77777777" w:rsidR="00EC6848" w:rsidRDefault="00EC6848">
      <w:pPr>
        <w:numPr>
          <w:ilvl w:val="0"/>
          <w:numId w:val="50"/>
        </w:numPr>
        <w:ind w:left="283" w:hanging="283"/>
      </w:pPr>
      <w:r>
        <w:t>Identificación del Control: Permite ubicar exactamente el cuadro donde eliges entre fuentes como Arial, Calibri o la nueva fuente predeterminada Aptos en la pestaña de Inicio.</w:t>
      </w:r>
    </w:p>
    <w:p w14:paraId="62E56C36" w14:textId="77777777" w:rsidR="00EC6848" w:rsidRDefault="00EC6848">
      <w:pPr>
        <w:numPr>
          <w:ilvl w:val="0"/>
          <w:numId w:val="50"/>
        </w:numPr>
        <w:ind w:left="283" w:hanging="283"/>
      </w:pPr>
      <w:r>
        <w:t>Personalización del Ribbon: Se usa en archivos de personalización (customUI.xml) para:</w:t>
      </w:r>
    </w:p>
    <w:p w14:paraId="1675370D" w14:textId="77777777" w:rsidR="00EC6848" w:rsidRDefault="00EC6848">
      <w:pPr>
        <w:numPr>
          <w:ilvl w:val="0"/>
          <w:numId w:val="51"/>
        </w:numPr>
        <w:ind w:left="567" w:hanging="283"/>
      </w:pPr>
      <w:r>
        <w:t>Mover el selector de fuente a una nueva pestaña personalizada.</w:t>
      </w:r>
    </w:p>
    <w:p w14:paraId="29CDA2A0" w14:textId="77777777" w:rsidR="00EC6848" w:rsidRDefault="00EC6848">
      <w:pPr>
        <w:numPr>
          <w:ilvl w:val="0"/>
          <w:numId w:val="51"/>
        </w:numPr>
        <w:ind w:left="567" w:hanging="283"/>
      </w:pPr>
      <w:r>
        <w:t>Ocultar o deshabilitar el selector de fuente para restringir cambios de formato en un libro específico.</w:t>
      </w:r>
    </w:p>
    <w:p w14:paraId="50E490BE" w14:textId="77777777" w:rsidR="00EC6848" w:rsidRDefault="00EC6848">
      <w:pPr>
        <w:numPr>
          <w:ilvl w:val="0"/>
          <w:numId w:val="52"/>
        </w:numPr>
        <w:ind w:left="283" w:hanging="283"/>
      </w:pPr>
      <w:r>
        <w:t xml:space="preserve">Automatización: Permite invocar o manipular este control específico mediante macros de VBA o complementos de .NET utilizando el método ExecuteMso. </w:t>
      </w:r>
    </w:p>
    <w:p w14:paraId="56617E2F" w14:textId="765F7C4F" w:rsidR="00185697" w:rsidRDefault="00EC6848" w:rsidP="00EC6848">
      <w:r>
        <w:t>Es importante no confundirlo con idMso="GroupFont", que se refiere a todo el grupo de herramientas de fuente (que incluye negrita, tamaño, color, etc.), mientras que Font apunta específicamente a la lista desplegable de nombres de fuentes.</w:t>
      </w:r>
    </w:p>
    <w:p w14:paraId="0830C5F4" w14:textId="3325F1D8" w:rsidR="00363D18" w:rsidRDefault="00363D18" w:rsidP="00363D18">
      <w:r>
        <w:t>Ubicación: Pestaña Inicio, grupo Fuente.</w:t>
      </w:r>
    </w:p>
    <w:p w14:paraId="1CCD7818" w14:textId="4F343056" w:rsidR="00952C38" w:rsidRDefault="00952C38" w:rsidP="00363D18">
      <w:pPr>
        <w:pStyle w:val="Ttulo4"/>
      </w:pPr>
      <w:bookmarkStart w:id="38" w:name="_Toc226909666"/>
      <w:r>
        <w:t>FontSize</w:t>
      </w:r>
      <w:bookmarkEnd w:id="38"/>
    </w:p>
    <w:tbl>
      <w:tblPr>
        <w:tblStyle w:val="Tablaconcuadrcula"/>
        <w:tblW w:w="0" w:type="auto"/>
        <w:tblLook w:val="04A0" w:firstRow="1" w:lastRow="0" w:firstColumn="1" w:lastColumn="0" w:noHBand="0" w:noVBand="1"/>
      </w:tblPr>
      <w:tblGrid>
        <w:gridCol w:w="1555"/>
        <w:gridCol w:w="1842"/>
        <w:gridCol w:w="2511"/>
      </w:tblGrid>
      <w:tr w:rsidR="00B52E7B" w:rsidRPr="005908F0" w14:paraId="656A0730" w14:textId="77777777" w:rsidTr="006B3ADF">
        <w:tc>
          <w:tcPr>
            <w:tcW w:w="1555" w:type="dxa"/>
          </w:tcPr>
          <w:p w14:paraId="2394F08E" w14:textId="77777777" w:rsidR="00B52E7B" w:rsidRPr="005908F0" w:rsidRDefault="00B52E7B" w:rsidP="00EF15C0">
            <w:pPr>
              <w:pStyle w:val="Tabla"/>
            </w:pPr>
            <w:r w:rsidRPr="005908F0">
              <w:t>Etiqueta</w:t>
            </w:r>
          </w:p>
        </w:tc>
        <w:tc>
          <w:tcPr>
            <w:tcW w:w="1842" w:type="dxa"/>
          </w:tcPr>
          <w:p w14:paraId="23DD2EA9" w14:textId="36417E3B" w:rsidR="00B52E7B" w:rsidRPr="005908F0" w:rsidRDefault="006B3ADF" w:rsidP="00EF15C0">
            <w:pPr>
              <w:pStyle w:val="Tabla"/>
            </w:pPr>
            <w:r>
              <w:t>Tamaño de fuente</w:t>
            </w:r>
          </w:p>
        </w:tc>
        <w:tc>
          <w:tcPr>
            <w:tcW w:w="1276" w:type="dxa"/>
            <w:vMerge w:val="restart"/>
          </w:tcPr>
          <w:p w14:paraId="7753D046" w14:textId="2489AE76" w:rsidR="00B52E7B" w:rsidRPr="005908F0" w:rsidRDefault="0082179D" w:rsidP="00EF15C0">
            <w:pPr>
              <w:pStyle w:val="Tabla"/>
            </w:pPr>
            <w:r w:rsidRPr="0082179D">
              <w:rPr>
                <w:noProof/>
              </w:rPr>
              <w:drawing>
                <wp:inline distT="0" distB="0" distL="0" distR="0" wp14:anchorId="50F6BC28" wp14:editId="249D3BD3">
                  <wp:extent cx="1457528" cy="285790"/>
                  <wp:effectExtent l="0" t="0" r="0" b="0"/>
                  <wp:docPr id="7801378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137898" name=""/>
                          <pic:cNvPicPr/>
                        </pic:nvPicPr>
                        <pic:blipFill>
                          <a:blip r:embed="rId41"/>
                          <a:stretch>
                            <a:fillRect/>
                          </a:stretch>
                        </pic:blipFill>
                        <pic:spPr>
                          <a:xfrm>
                            <a:off x="0" y="0"/>
                            <a:ext cx="1457528" cy="285790"/>
                          </a:xfrm>
                          <a:prstGeom prst="rect">
                            <a:avLst/>
                          </a:prstGeom>
                        </pic:spPr>
                      </pic:pic>
                    </a:graphicData>
                  </a:graphic>
                </wp:inline>
              </w:drawing>
            </w:r>
          </w:p>
        </w:tc>
      </w:tr>
      <w:tr w:rsidR="00B52E7B" w:rsidRPr="005908F0" w14:paraId="15E9946D" w14:textId="77777777" w:rsidTr="006B3ADF">
        <w:tc>
          <w:tcPr>
            <w:tcW w:w="1555" w:type="dxa"/>
          </w:tcPr>
          <w:p w14:paraId="2FA29CB9" w14:textId="77777777" w:rsidR="00B52E7B" w:rsidRPr="005908F0" w:rsidRDefault="00B52E7B" w:rsidP="00EF15C0">
            <w:pPr>
              <w:pStyle w:val="Tabla"/>
            </w:pPr>
            <w:r w:rsidRPr="005908F0">
              <w:t>Tipo de Control</w:t>
            </w:r>
          </w:p>
        </w:tc>
        <w:tc>
          <w:tcPr>
            <w:tcW w:w="1842" w:type="dxa"/>
          </w:tcPr>
          <w:p w14:paraId="0C632859" w14:textId="7B6CD543" w:rsidR="00B52E7B" w:rsidRPr="005908F0" w:rsidRDefault="006B3ADF" w:rsidP="00EF15C0">
            <w:pPr>
              <w:pStyle w:val="Tabla"/>
            </w:pPr>
            <w:r w:rsidRPr="00363D18">
              <w:t>comboBox</w:t>
            </w:r>
          </w:p>
        </w:tc>
        <w:tc>
          <w:tcPr>
            <w:tcW w:w="1276" w:type="dxa"/>
            <w:vMerge/>
          </w:tcPr>
          <w:p w14:paraId="530F8837" w14:textId="77777777" w:rsidR="00B52E7B" w:rsidRPr="005908F0" w:rsidRDefault="00B52E7B" w:rsidP="00EF15C0">
            <w:pPr>
              <w:pStyle w:val="Tabla"/>
            </w:pPr>
          </w:p>
        </w:tc>
      </w:tr>
    </w:tbl>
    <w:p w14:paraId="5E55E070" w14:textId="77777777" w:rsidR="000A01B9" w:rsidRPr="00DA5E93" w:rsidRDefault="000A01B9" w:rsidP="000A01B9">
      <w:pPr>
        <w:ind w:left="1410" w:hanging="1410"/>
        <w:rPr>
          <w:b/>
          <w:bCs/>
        </w:rPr>
      </w:pPr>
      <w:r w:rsidRPr="00DA5E93">
        <w:rPr>
          <w:b/>
          <w:bCs/>
        </w:rPr>
        <w:t>Descripcion</w:t>
      </w:r>
      <w:r w:rsidRPr="00DA5E93">
        <w:rPr>
          <w:b/>
          <w:bCs/>
        </w:rPr>
        <w:tab/>
      </w:r>
    </w:p>
    <w:p w14:paraId="38CF271B" w14:textId="77777777" w:rsidR="00363D18" w:rsidRDefault="00363D18" w:rsidP="00363D18">
      <w:r>
        <w:t xml:space="preserve">Este comando hace referencia específica al cuadro desplegable de tamaño de fuente (donde seleccionas números como 11, 12, 14, etc.) ubicado en la pestaña de Inicio. A diferencia del idMso="Font" (que cambia el tipo de letra), este control se encarga exclusivamente de la escala numérica del texto. </w:t>
      </w:r>
    </w:p>
    <w:p w14:paraId="7ADBEC01" w14:textId="631BB3D7" w:rsidR="00363D18" w:rsidRDefault="00363D18" w:rsidP="00363D18">
      <w:r>
        <w:t>Sus funciones técnicas son:</w:t>
      </w:r>
    </w:p>
    <w:p w14:paraId="61F9DD65" w14:textId="77777777" w:rsidR="00363D18" w:rsidRDefault="00363D18">
      <w:pPr>
        <w:numPr>
          <w:ilvl w:val="0"/>
          <w:numId w:val="57"/>
        </w:numPr>
        <w:ind w:left="283" w:hanging="283"/>
      </w:pPr>
      <w:r>
        <w:t>Selección Directa: Permite elegir un tamaño predefinido de la lista o escribir manualmente un valor numérico (incluyendo medios puntos, como 10.5).</w:t>
      </w:r>
    </w:p>
    <w:p w14:paraId="49AF4F6C" w14:textId="77777777" w:rsidR="00363D18" w:rsidRDefault="00363D18">
      <w:pPr>
        <w:numPr>
          <w:ilvl w:val="0"/>
          <w:numId w:val="57"/>
        </w:numPr>
        <w:ind w:left="283" w:hanging="283"/>
      </w:pPr>
      <w:r>
        <w:t>Identificación en el Ribbon: Es el ID que usan los desarrolladores en el archivo customUI.xml para manipular este selector específico.</w:t>
      </w:r>
    </w:p>
    <w:p w14:paraId="6586B301" w14:textId="77777777" w:rsidR="00363D18" w:rsidRDefault="00363D18">
      <w:pPr>
        <w:numPr>
          <w:ilvl w:val="0"/>
          <w:numId w:val="58"/>
        </w:numPr>
        <w:ind w:left="283" w:hanging="283"/>
      </w:pPr>
      <w:r>
        <w:t>Personalización:</w:t>
      </w:r>
    </w:p>
    <w:p w14:paraId="7B8E2638" w14:textId="77777777" w:rsidR="00363D18" w:rsidRDefault="00363D18">
      <w:pPr>
        <w:numPr>
          <w:ilvl w:val="0"/>
          <w:numId w:val="59"/>
        </w:numPr>
        <w:ind w:left="567" w:hanging="283"/>
      </w:pPr>
      <w:r>
        <w:t>Puedes usarlo para mover el selector de tamaño a una pestaña propia.</w:t>
      </w:r>
    </w:p>
    <w:p w14:paraId="175D3206" w14:textId="77777777" w:rsidR="00363D18" w:rsidRDefault="00363D18">
      <w:pPr>
        <w:numPr>
          <w:ilvl w:val="0"/>
          <w:numId w:val="59"/>
        </w:numPr>
        <w:ind w:left="567" w:hanging="283"/>
      </w:pPr>
      <w:r>
        <w:t>Puedes ocultarlo si deseas crear una interfaz simplificada para otros usuarios.</w:t>
      </w:r>
    </w:p>
    <w:p w14:paraId="6D54D76F" w14:textId="77777777" w:rsidR="00363D18" w:rsidRDefault="00363D18">
      <w:pPr>
        <w:numPr>
          <w:ilvl w:val="0"/>
          <w:numId w:val="59"/>
        </w:numPr>
        <w:ind w:left="567" w:hanging="283"/>
      </w:pPr>
      <w:r>
        <w:t>Permite bloquear el cambio de tamaño si se combina con políticas de seguridad o macros de eventos.</w:t>
      </w:r>
    </w:p>
    <w:p w14:paraId="36DEA1A2" w14:textId="6AD9B38F" w:rsidR="00185697" w:rsidRDefault="00363D18" w:rsidP="00363D18">
      <w:r>
        <w:t>Dato importante: No debe confundirse con los comandos FontSizeIncrease (Aumentar tamaño) o FontSizeDecrease (Disminuir tamaño), que son los botones con la letra "A" y flechas hacia arriba/abajo que están justo al lado.</w:t>
      </w:r>
    </w:p>
    <w:p w14:paraId="21DDDA02" w14:textId="77777777" w:rsidR="00363D18" w:rsidRDefault="00363D18" w:rsidP="00363D18">
      <w:r>
        <w:t>Ubicación: Pestaña Inicio, grupo Fuente.</w:t>
      </w:r>
    </w:p>
    <w:p w14:paraId="4D208D75" w14:textId="2A57A090" w:rsidR="00952C38" w:rsidRDefault="00952C38" w:rsidP="00363D18">
      <w:pPr>
        <w:pStyle w:val="Ttulo4"/>
      </w:pPr>
      <w:bookmarkStart w:id="39" w:name="_Toc226909667"/>
      <w:r>
        <w:lastRenderedPageBreak/>
        <w:t>FontSizeIncrease</w:t>
      </w:r>
      <w:bookmarkEnd w:id="39"/>
    </w:p>
    <w:tbl>
      <w:tblPr>
        <w:tblStyle w:val="Tablaconcuadrcula"/>
        <w:tblW w:w="0" w:type="auto"/>
        <w:tblLook w:val="04A0" w:firstRow="1" w:lastRow="0" w:firstColumn="1" w:lastColumn="0" w:noHBand="0" w:noVBand="1"/>
      </w:tblPr>
      <w:tblGrid>
        <w:gridCol w:w="1555"/>
        <w:gridCol w:w="2693"/>
        <w:gridCol w:w="1716"/>
      </w:tblGrid>
      <w:tr w:rsidR="00B52E7B" w:rsidRPr="005908F0" w14:paraId="642B8103" w14:textId="77777777" w:rsidTr="006B3ADF">
        <w:tc>
          <w:tcPr>
            <w:tcW w:w="1555" w:type="dxa"/>
          </w:tcPr>
          <w:p w14:paraId="4F7D66E3" w14:textId="77777777" w:rsidR="00B52E7B" w:rsidRPr="005908F0" w:rsidRDefault="00B52E7B" w:rsidP="00EF15C0">
            <w:pPr>
              <w:pStyle w:val="Tabla"/>
            </w:pPr>
            <w:r w:rsidRPr="005908F0">
              <w:t>Etiqueta</w:t>
            </w:r>
          </w:p>
        </w:tc>
        <w:tc>
          <w:tcPr>
            <w:tcW w:w="2693" w:type="dxa"/>
          </w:tcPr>
          <w:p w14:paraId="18E0FAC5" w14:textId="172C2E69" w:rsidR="00B52E7B" w:rsidRPr="005908F0" w:rsidRDefault="006B3ADF" w:rsidP="00EF15C0">
            <w:pPr>
              <w:pStyle w:val="Tabla"/>
            </w:pPr>
            <w:r>
              <w:t>Aumentar tamaño de fuente</w:t>
            </w:r>
          </w:p>
        </w:tc>
        <w:tc>
          <w:tcPr>
            <w:tcW w:w="1276" w:type="dxa"/>
            <w:vMerge w:val="restart"/>
          </w:tcPr>
          <w:p w14:paraId="0A01050D" w14:textId="01CB9A6A" w:rsidR="00B52E7B" w:rsidRPr="005908F0" w:rsidRDefault="0082179D" w:rsidP="00EF15C0">
            <w:pPr>
              <w:pStyle w:val="Tabla"/>
            </w:pPr>
            <w:r w:rsidRPr="0082179D">
              <w:rPr>
                <w:noProof/>
              </w:rPr>
              <w:drawing>
                <wp:inline distT="0" distB="0" distL="0" distR="0" wp14:anchorId="7AEF8283" wp14:editId="516EC9A9">
                  <wp:extent cx="943107" cy="657317"/>
                  <wp:effectExtent l="0" t="0" r="9525" b="9525"/>
                  <wp:docPr id="589796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796065" name=""/>
                          <pic:cNvPicPr/>
                        </pic:nvPicPr>
                        <pic:blipFill>
                          <a:blip r:embed="rId42"/>
                          <a:stretch>
                            <a:fillRect/>
                          </a:stretch>
                        </pic:blipFill>
                        <pic:spPr>
                          <a:xfrm>
                            <a:off x="0" y="0"/>
                            <a:ext cx="943107" cy="657317"/>
                          </a:xfrm>
                          <a:prstGeom prst="rect">
                            <a:avLst/>
                          </a:prstGeom>
                        </pic:spPr>
                      </pic:pic>
                    </a:graphicData>
                  </a:graphic>
                </wp:inline>
              </w:drawing>
            </w:r>
          </w:p>
        </w:tc>
      </w:tr>
      <w:tr w:rsidR="00B52E7B" w:rsidRPr="005908F0" w14:paraId="10F459C0" w14:textId="77777777" w:rsidTr="006B3ADF">
        <w:tc>
          <w:tcPr>
            <w:tcW w:w="1555" w:type="dxa"/>
          </w:tcPr>
          <w:p w14:paraId="74014041" w14:textId="77777777" w:rsidR="00B52E7B" w:rsidRPr="005908F0" w:rsidRDefault="00B52E7B" w:rsidP="00EF15C0">
            <w:pPr>
              <w:pStyle w:val="Tabla"/>
            </w:pPr>
            <w:r w:rsidRPr="005908F0">
              <w:t>Tipo de Control</w:t>
            </w:r>
          </w:p>
        </w:tc>
        <w:tc>
          <w:tcPr>
            <w:tcW w:w="2693" w:type="dxa"/>
          </w:tcPr>
          <w:p w14:paraId="6F0AFA97" w14:textId="4FC1F91A" w:rsidR="00B52E7B" w:rsidRPr="005908F0" w:rsidRDefault="006B3ADF" w:rsidP="00EF15C0">
            <w:pPr>
              <w:pStyle w:val="Tabla"/>
            </w:pPr>
            <w:r>
              <w:t>Button</w:t>
            </w:r>
          </w:p>
        </w:tc>
        <w:tc>
          <w:tcPr>
            <w:tcW w:w="1276" w:type="dxa"/>
            <w:vMerge/>
          </w:tcPr>
          <w:p w14:paraId="133C7229" w14:textId="77777777" w:rsidR="00B52E7B" w:rsidRPr="005908F0" w:rsidRDefault="00B52E7B" w:rsidP="00EF15C0">
            <w:pPr>
              <w:pStyle w:val="Tabla"/>
            </w:pPr>
          </w:p>
        </w:tc>
      </w:tr>
    </w:tbl>
    <w:p w14:paraId="7C1F2190" w14:textId="77777777" w:rsidR="000A01B9" w:rsidRPr="00DA5E93" w:rsidRDefault="000A01B9" w:rsidP="000A01B9">
      <w:pPr>
        <w:ind w:left="1410" w:hanging="1410"/>
        <w:rPr>
          <w:b/>
          <w:bCs/>
        </w:rPr>
      </w:pPr>
      <w:r w:rsidRPr="00DA5E93">
        <w:rPr>
          <w:b/>
          <w:bCs/>
        </w:rPr>
        <w:t>Descripcion</w:t>
      </w:r>
      <w:r w:rsidRPr="00DA5E93">
        <w:rPr>
          <w:b/>
          <w:bCs/>
        </w:rPr>
        <w:tab/>
      </w:r>
    </w:p>
    <w:p w14:paraId="191B2247" w14:textId="03A28B4E" w:rsidR="00363D18" w:rsidRDefault="00363D18" w:rsidP="00363D18">
      <w:r>
        <w:t>Este boton activa la función Aumentar tamaño de fuente. Es el botón representado visualmente por una letra "A" más grande con una flecha hacia arriba que se encuentra en la pestaña Inicio, dentro del grupo Fuente.</w:t>
      </w:r>
    </w:p>
    <w:p w14:paraId="40FEB311" w14:textId="77777777" w:rsidR="00363D18" w:rsidRDefault="00363D18" w:rsidP="00363D18">
      <w:r>
        <w:t>Sus funciones específicas son:</w:t>
      </w:r>
    </w:p>
    <w:p w14:paraId="062872A3" w14:textId="77777777" w:rsidR="00363D18" w:rsidRDefault="00363D18">
      <w:pPr>
        <w:numPr>
          <w:ilvl w:val="0"/>
          <w:numId w:val="60"/>
        </w:numPr>
        <w:ind w:left="283" w:hanging="283"/>
      </w:pPr>
      <w:r>
        <w:t>Incremento Escalonado: Aumenta el tamaño del texto de las celdas seleccionadas siguiendo la escala predefinida de la lista desplegable (por ejemplo, de 11 a 12, de 12 a 14, de 14 a 16, etc.).</w:t>
      </w:r>
    </w:p>
    <w:p w14:paraId="58C29A6D" w14:textId="77777777" w:rsidR="00363D18" w:rsidRDefault="00363D18">
      <w:pPr>
        <w:numPr>
          <w:ilvl w:val="0"/>
          <w:numId w:val="60"/>
        </w:numPr>
        <w:ind w:left="283" w:hanging="283"/>
      </w:pPr>
      <w:r>
        <w:t>Acceso Directo: Equivale a presionar la combinación de teclas Ctrl + Shift + &gt; (en algunos teclados) o Alt + O + FG.</w:t>
      </w:r>
    </w:p>
    <w:p w14:paraId="3CAB1ED1" w14:textId="77777777" w:rsidR="00363D18" w:rsidRDefault="00363D18">
      <w:pPr>
        <w:numPr>
          <w:ilvl w:val="0"/>
          <w:numId w:val="60"/>
        </w:numPr>
        <w:ind w:left="283" w:hanging="283"/>
      </w:pPr>
      <w:r>
        <w:t>Uso en Personalización: Se utiliza en archivos de configuración XML (customUI.xml) para replicar este botón en pestañas personalizadas o para invocar la acción mediante macros con Application.CommandBars.ExecuteMso("FontSizeIncrease").</w:t>
      </w:r>
    </w:p>
    <w:p w14:paraId="0A5B28FF" w14:textId="0BC9FBE4" w:rsidR="00185697" w:rsidRDefault="00363D18" w:rsidP="00363D18">
      <w:r>
        <w:t>A diferencia de idMso="FontSize", que es un cuadro para elegir o escribir un número exacto, FontSizeIncrease es un botón de acción rápida que solo sube un nivel a la vez en la escala de puntos.</w:t>
      </w:r>
    </w:p>
    <w:p w14:paraId="074539AB" w14:textId="77777777" w:rsidR="00363D18" w:rsidRDefault="00363D18" w:rsidP="00363D18">
      <w:r>
        <w:t>Ubicación: Pestaña Inicio, grupo Fuente.</w:t>
      </w:r>
    </w:p>
    <w:p w14:paraId="5E743246" w14:textId="39DF7DC5" w:rsidR="00952C38" w:rsidRDefault="00952C38" w:rsidP="00363D18">
      <w:pPr>
        <w:pStyle w:val="Ttulo4"/>
      </w:pPr>
      <w:bookmarkStart w:id="40" w:name="_Toc226909668"/>
      <w:r>
        <w:t>FontSizeDecrease</w:t>
      </w:r>
      <w:bookmarkEnd w:id="40"/>
    </w:p>
    <w:tbl>
      <w:tblPr>
        <w:tblStyle w:val="Tablaconcuadrcula"/>
        <w:tblW w:w="0" w:type="auto"/>
        <w:tblLook w:val="04A0" w:firstRow="1" w:lastRow="0" w:firstColumn="1" w:lastColumn="0" w:noHBand="0" w:noVBand="1"/>
      </w:tblPr>
      <w:tblGrid>
        <w:gridCol w:w="1555"/>
        <w:gridCol w:w="2693"/>
        <w:gridCol w:w="1776"/>
      </w:tblGrid>
      <w:tr w:rsidR="00B52E7B" w:rsidRPr="005908F0" w14:paraId="7FF510A7" w14:textId="77777777" w:rsidTr="006B3ADF">
        <w:tc>
          <w:tcPr>
            <w:tcW w:w="1555" w:type="dxa"/>
          </w:tcPr>
          <w:p w14:paraId="24993ACD" w14:textId="77777777" w:rsidR="00B52E7B" w:rsidRPr="005908F0" w:rsidRDefault="00B52E7B" w:rsidP="00EF15C0">
            <w:pPr>
              <w:pStyle w:val="Tabla"/>
            </w:pPr>
            <w:r w:rsidRPr="005908F0">
              <w:t>Etiqueta</w:t>
            </w:r>
          </w:p>
        </w:tc>
        <w:tc>
          <w:tcPr>
            <w:tcW w:w="2693" w:type="dxa"/>
          </w:tcPr>
          <w:p w14:paraId="257186DE" w14:textId="01DDD798" w:rsidR="00B52E7B" w:rsidRPr="005908F0" w:rsidRDefault="006B3ADF" w:rsidP="00EF15C0">
            <w:pPr>
              <w:pStyle w:val="Tabla"/>
            </w:pPr>
            <w:r>
              <w:t>Disminuir tamaño de fuente</w:t>
            </w:r>
          </w:p>
        </w:tc>
        <w:tc>
          <w:tcPr>
            <w:tcW w:w="1134" w:type="dxa"/>
            <w:vMerge w:val="restart"/>
          </w:tcPr>
          <w:p w14:paraId="0F4FB590" w14:textId="28C46B6A" w:rsidR="00B52E7B" w:rsidRPr="005908F0" w:rsidRDefault="0082179D" w:rsidP="00EF15C0">
            <w:pPr>
              <w:pStyle w:val="Tabla"/>
            </w:pPr>
            <w:r w:rsidRPr="0082179D">
              <w:rPr>
                <w:noProof/>
              </w:rPr>
              <w:drawing>
                <wp:inline distT="0" distB="0" distL="0" distR="0" wp14:anchorId="125977AF" wp14:editId="0D513491">
                  <wp:extent cx="981212" cy="676369"/>
                  <wp:effectExtent l="0" t="0" r="9525" b="9525"/>
                  <wp:docPr id="20062623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262314" name=""/>
                          <pic:cNvPicPr/>
                        </pic:nvPicPr>
                        <pic:blipFill>
                          <a:blip r:embed="rId43"/>
                          <a:stretch>
                            <a:fillRect/>
                          </a:stretch>
                        </pic:blipFill>
                        <pic:spPr>
                          <a:xfrm>
                            <a:off x="0" y="0"/>
                            <a:ext cx="981212" cy="676369"/>
                          </a:xfrm>
                          <a:prstGeom prst="rect">
                            <a:avLst/>
                          </a:prstGeom>
                        </pic:spPr>
                      </pic:pic>
                    </a:graphicData>
                  </a:graphic>
                </wp:inline>
              </w:drawing>
            </w:r>
          </w:p>
        </w:tc>
      </w:tr>
      <w:tr w:rsidR="00B52E7B" w:rsidRPr="005908F0" w14:paraId="426B6131" w14:textId="77777777" w:rsidTr="006B3ADF">
        <w:tc>
          <w:tcPr>
            <w:tcW w:w="1555" w:type="dxa"/>
          </w:tcPr>
          <w:p w14:paraId="778CD179" w14:textId="77777777" w:rsidR="00B52E7B" w:rsidRPr="005908F0" w:rsidRDefault="00B52E7B" w:rsidP="00EF15C0">
            <w:pPr>
              <w:pStyle w:val="Tabla"/>
            </w:pPr>
            <w:r w:rsidRPr="005908F0">
              <w:t>Tipo de Control</w:t>
            </w:r>
          </w:p>
        </w:tc>
        <w:tc>
          <w:tcPr>
            <w:tcW w:w="2693" w:type="dxa"/>
          </w:tcPr>
          <w:p w14:paraId="704D0411" w14:textId="2053DB50" w:rsidR="00B52E7B" w:rsidRPr="005908F0" w:rsidRDefault="006B3ADF" w:rsidP="00EF15C0">
            <w:pPr>
              <w:pStyle w:val="Tabla"/>
            </w:pPr>
            <w:r>
              <w:t>Button</w:t>
            </w:r>
          </w:p>
        </w:tc>
        <w:tc>
          <w:tcPr>
            <w:tcW w:w="1134" w:type="dxa"/>
            <w:vMerge/>
          </w:tcPr>
          <w:p w14:paraId="55A1FCC8" w14:textId="77777777" w:rsidR="00B52E7B" w:rsidRPr="005908F0" w:rsidRDefault="00B52E7B" w:rsidP="00EF15C0">
            <w:pPr>
              <w:pStyle w:val="Tabla"/>
            </w:pPr>
          </w:p>
        </w:tc>
      </w:tr>
    </w:tbl>
    <w:p w14:paraId="60B3AA3C" w14:textId="77777777" w:rsidR="000A01B9" w:rsidRPr="00DA5E93" w:rsidRDefault="000A01B9" w:rsidP="000A01B9">
      <w:pPr>
        <w:ind w:left="1410" w:hanging="1410"/>
        <w:rPr>
          <w:b/>
          <w:bCs/>
        </w:rPr>
      </w:pPr>
      <w:r w:rsidRPr="00DA5E93">
        <w:rPr>
          <w:b/>
          <w:bCs/>
        </w:rPr>
        <w:t>Descripcion</w:t>
      </w:r>
      <w:r w:rsidRPr="00DA5E93">
        <w:rPr>
          <w:b/>
          <w:bCs/>
        </w:rPr>
        <w:tab/>
      </w:r>
    </w:p>
    <w:p w14:paraId="58CC892E" w14:textId="2ED93D1A" w:rsidR="00363D18" w:rsidRDefault="00363D18" w:rsidP="00363D18">
      <w:r>
        <w:t>Este boton activa la función Disminuir tamaño de fuente. Es el botón representado visualmente por una letra "A" más pequeña con una flecha hacia abajo que se encuentra en la pestaña Inicio, justo al lado del selector de tamaño.</w:t>
      </w:r>
    </w:p>
    <w:p w14:paraId="39B7966F" w14:textId="77777777" w:rsidR="00363D18" w:rsidRDefault="00363D18" w:rsidP="00363D18">
      <w:r>
        <w:t>Sus funciones específicas son:</w:t>
      </w:r>
    </w:p>
    <w:p w14:paraId="5312E94E" w14:textId="77777777" w:rsidR="00363D18" w:rsidRDefault="00363D18">
      <w:pPr>
        <w:numPr>
          <w:ilvl w:val="0"/>
          <w:numId w:val="61"/>
        </w:numPr>
        <w:ind w:left="283" w:hanging="283"/>
      </w:pPr>
      <w:r>
        <w:t>Reducción Escalonada: Disminuye el tamaño del texto de las celdas seleccionadas siguiendo la escala numérica inversa de la lista (por ejemplo, de 14 a 12, de 12 a 11, de 11 a 10, etc.).</w:t>
      </w:r>
    </w:p>
    <w:p w14:paraId="178D2C08" w14:textId="77777777" w:rsidR="00363D18" w:rsidRDefault="00363D18">
      <w:pPr>
        <w:numPr>
          <w:ilvl w:val="0"/>
          <w:numId w:val="61"/>
        </w:numPr>
        <w:ind w:left="283" w:hanging="283"/>
      </w:pPr>
      <w:r>
        <w:t>Acceso Directo: Equivale a presionar la combinación de teclas Ctrl + Shift + &lt; (dependiendo de la configuración del teclado).</w:t>
      </w:r>
    </w:p>
    <w:p w14:paraId="1DDEE874" w14:textId="77777777" w:rsidR="00363D18" w:rsidRDefault="00363D18">
      <w:pPr>
        <w:numPr>
          <w:ilvl w:val="0"/>
          <w:numId w:val="61"/>
        </w:numPr>
        <w:ind w:left="283" w:hanging="283"/>
      </w:pPr>
      <w:r>
        <w:t>Uso en Personalización: Se utiliza en archivos XML de la cinta de opciones (customUI.xml) para añadir este botón a grupos personalizados o para invocar la acción desde código VBA mediante Application.CommandBars.ExecuteMso("FontSizeDecrease").</w:t>
      </w:r>
    </w:p>
    <w:p w14:paraId="4F612B7C" w14:textId="0B8870CD" w:rsidR="00185697" w:rsidRDefault="00363D18" w:rsidP="00363D18">
      <w:r>
        <w:t>Al igual que su contraparte de aumento, este es un botón de acción rápida y no un cuadro de selección de lista.</w:t>
      </w:r>
    </w:p>
    <w:p w14:paraId="464F97F0" w14:textId="77777777" w:rsidR="00363D18" w:rsidRDefault="00363D18" w:rsidP="00363D18">
      <w:r>
        <w:t>Ubicación: Pestaña Inicio, grupo Fuente.</w:t>
      </w:r>
    </w:p>
    <w:p w14:paraId="3393ACCD" w14:textId="33F47F07" w:rsidR="00363D18" w:rsidRDefault="00363D18" w:rsidP="00363D18">
      <w:pPr>
        <w:pStyle w:val="Tabla"/>
        <w:shd w:val="clear" w:color="auto" w:fill="CCFFFF"/>
        <w:tabs>
          <w:tab w:val="left" w:pos="3652"/>
          <w:tab w:val="left" w:pos="4928"/>
          <w:tab w:val="left" w:pos="9178"/>
        </w:tabs>
      </w:pPr>
      <w:r>
        <w:t xml:space="preserve">Ver Grupo 1 del fichero Celdas-4.xlsx en la carpeta E-Excel/BOT que acompaña a este documento. </w:t>
      </w:r>
    </w:p>
    <w:p w14:paraId="458C7DB7" w14:textId="77777777" w:rsidR="0082179D" w:rsidRDefault="0082179D">
      <w:pPr>
        <w:spacing w:before="0" w:after="160" w:line="259" w:lineRule="auto"/>
        <w:jc w:val="left"/>
        <w:rPr>
          <w:rFonts w:eastAsiaTheme="majorEastAsia" w:cstheme="majorBidi"/>
          <w:b/>
          <w:iCs/>
          <w:color w:val="660066"/>
        </w:rPr>
      </w:pPr>
      <w:r>
        <w:br w:type="page"/>
      </w:r>
    </w:p>
    <w:p w14:paraId="775CE3F1" w14:textId="47C0ABD2" w:rsidR="00952C38" w:rsidRDefault="00952C38" w:rsidP="00363D18">
      <w:pPr>
        <w:pStyle w:val="Ttulo4"/>
      </w:pPr>
      <w:bookmarkStart w:id="41" w:name="_Toc226909669"/>
      <w:r>
        <w:lastRenderedPageBreak/>
        <w:t>Bold</w:t>
      </w:r>
      <w:bookmarkEnd w:id="41"/>
    </w:p>
    <w:tbl>
      <w:tblPr>
        <w:tblStyle w:val="Tablaconcuadrcula"/>
        <w:tblW w:w="0" w:type="auto"/>
        <w:tblLook w:val="04A0" w:firstRow="1" w:lastRow="0" w:firstColumn="1" w:lastColumn="0" w:noHBand="0" w:noVBand="1"/>
      </w:tblPr>
      <w:tblGrid>
        <w:gridCol w:w="1555"/>
        <w:gridCol w:w="1281"/>
        <w:gridCol w:w="1843"/>
      </w:tblGrid>
      <w:tr w:rsidR="00B52E7B" w:rsidRPr="005908F0" w14:paraId="61ED0974" w14:textId="77777777" w:rsidTr="00EF15C0">
        <w:tc>
          <w:tcPr>
            <w:tcW w:w="1555" w:type="dxa"/>
          </w:tcPr>
          <w:p w14:paraId="6BDF1CDF" w14:textId="77777777" w:rsidR="00B52E7B" w:rsidRPr="005908F0" w:rsidRDefault="00B52E7B" w:rsidP="00EF15C0">
            <w:pPr>
              <w:pStyle w:val="Tabla"/>
            </w:pPr>
            <w:r w:rsidRPr="005908F0">
              <w:t>Etiqueta</w:t>
            </w:r>
          </w:p>
        </w:tc>
        <w:tc>
          <w:tcPr>
            <w:tcW w:w="1275" w:type="dxa"/>
          </w:tcPr>
          <w:p w14:paraId="69637AAA" w14:textId="69322AEE" w:rsidR="00B52E7B" w:rsidRPr="005908F0" w:rsidRDefault="006B3ADF" w:rsidP="00EF15C0">
            <w:pPr>
              <w:pStyle w:val="Tabla"/>
            </w:pPr>
            <w:r>
              <w:t>Negrita</w:t>
            </w:r>
          </w:p>
        </w:tc>
        <w:tc>
          <w:tcPr>
            <w:tcW w:w="1843" w:type="dxa"/>
            <w:vMerge w:val="restart"/>
          </w:tcPr>
          <w:p w14:paraId="2865BC14" w14:textId="7B419036" w:rsidR="00B52E7B" w:rsidRPr="005908F0" w:rsidRDefault="0082179D" w:rsidP="00EF15C0">
            <w:pPr>
              <w:pStyle w:val="Tabla"/>
            </w:pPr>
            <w:r w:rsidRPr="0082179D">
              <w:rPr>
                <w:noProof/>
              </w:rPr>
              <w:drawing>
                <wp:inline distT="0" distB="0" distL="0" distR="0" wp14:anchorId="1D4659A9" wp14:editId="2EEA78F2">
                  <wp:extent cx="447737" cy="552527"/>
                  <wp:effectExtent l="0" t="0" r="9525" b="0"/>
                  <wp:docPr id="1422214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2214416" name=""/>
                          <pic:cNvPicPr/>
                        </pic:nvPicPr>
                        <pic:blipFill>
                          <a:blip r:embed="rId44"/>
                          <a:stretch>
                            <a:fillRect/>
                          </a:stretch>
                        </pic:blipFill>
                        <pic:spPr>
                          <a:xfrm>
                            <a:off x="0" y="0"/>
                            <a:ext cx="447737" cy="552527"/>
                          </a:xfrm>
                          <a:prstGeom prst="rect">
                            <a:avLst/>
                          </a:prstGeom>
                        </pic:spPr>
                      </pic:pic>
                    </a:graphicData>
                  </a:graphic>
                </wp:inline>
              </w:drawing>
            </w:r>
          </w:p>
        </w:tc>
      </w:tr>
      <w:tr w:rsidR="00B52E7B" w:rsidRPr="005908F0" w14:paraId="27E70795" w14:textId="77777777" w:rsidTr="00EF15C0">
        <w:tc>
          <w:tcPr>
            <w:tcW w:w="1555" w:type="dxa"/>
          </w:tcPr>
          <w:p w14:paraId="5D909E33" w14:textId="77777777" w:rsidR="00B52E7B" w:rsidRPr="005908F0" w:rsidRDefault="00B52E7B" w:rsidP="00EF15C0">
            <w:pPr>
              <w:pStyle w:val="Tabla"/>
            </w:pPr>
            <w:r w:rsidRPr="005908F0">
              <w:t>Tipo de Control</w:t>
            </w:r>
          </w:p>
        </w:tc>
        <w:tc>
          <w:tcPr>
            <w:tcW w:w="1275" w:type="dxa"/>
          </w:tcPr>
          <w:p w14:paraId="1011FC6C" w14:textId="76919A05" w:rsidR="00B52E7B" w:rsidRPr="005908F0" w:rsidRDefault="006B3ADF" w:rsidP="00EF15C0">
            <w:pPr>
              <w:pStyle w:val="Tabla"/>
            </w:pPr>
            <w:r w:rsidRPr="00FB6EED">
              <w:t>toggleButton</w:t>
            </w:r>
          </w:p>
        </w:tc>
        <w:tc>
          <w:tcPr>
            <w:tcW w:w="1843" w:type="dxa"/>
            <w:vMerge/>
          </w:tcPr>
          <w:p w14:paraId="1D0D724F" w14:textId="77777777" w:rsidR="00B52E7B" w:rsidRPr="005908F0" w:rsidRDefault="00B52E7B" w:rsidP="00EF15C0">
            <w:pPr>
              <w:pStyle w:val="Tabla"/>
            </w:pPr>
          </w:p>
        </w:tc>
      </w:tr>
    </w:tbl>
    <w:p w14:paraId="617EC3B1" w14:textId="77777777" w:rsidR="000A01B9" w:rsidRPr="00DA5E93" w:rsidRDefault="000A01B9" w:rsidP="000A01B9">
      <w:pPr>
        <w:ind w:left="1410" w:hanging="1410"/>
        <w:rPr>
          <w:b/>
          <w:bCs/>
        </w:rPr>
      </w:pPr>
      <w:r w:rsidRPr="00DA5E93">
        <w:rPr>
          <w:b/>
          <w:bCs/>
        </w:rPr>
        <w:t>Descripcion</w:t>
      </w:r>
      <w:r w:rsidRPr="00DA5E93">
        <w:rPr>
          <w:b/>
          <w:bCs/>
        </w:rPr>
        <w:tab/>
      </w:r>
    </w:p>
    <w:p w14:paraId="152347BE" w14:textId="3C23AF3B" w:rsidR="00363D18" w:rsidRDefault="00363D18" w:rsidP="00363D18">
      <w:r>
        <w:t>Este boton activa o desactiva el formato de Negrita en las celdas o caracteres seleccionados. Es el identificador técnico del botón con la letra "N" (en español) ubicado en el grupo Fuente de la pestaña Inicio. Sus funciones principales son:</w:t>
      </w:r>
    </w:p>
    <w:p w14:paraId="0584024B" w14:textId="77777777" w:rsidR="00363D18" w:rsidRDefault="00363D18">
      <w:pPr>
        <w:numPr>
          <w:ilvl w:val="0"/>
          <w:numId w:val="62"/>
        </w:numPr>
        <w:ind w:left="283" w:hanging="283"/>
      </w:pPr>
      <w:r>
        <w:t>Alternar Estado (Toggle): Si el texto no tiene negrita, la aplica; si ya la tiene, la quita.</w:t>
      </w:r>
    </w:p>
    <w:p w14:paraId="3458A88D" w14:textId="0011559D" w:rsidR="00363D18" w:rsidRDefault="00363D18">
      <w:pPr>
        <w:numPr>
          <w:ilvl w:val="0"/>
          <w:numId w:val="62"/>
        </w:numPr>
        <w:ind w:left="283" w:hanging="283"/>
      </w:pPr>
      <w:r>
        <w:t>Acceso Directo: Equivale a presionar la combinación de teclas Ctrl + N (en español).</w:t>
      </w:r>
    </w:p>
    <w:p w14:paraId="4846F0A1" w14:textId="77777777" w:rsidR="00363D18" w:rsidRDefault="00363D18">
      <w:pPr>
        <w:numPr>
          <w:ilvl w:val="0"/>
          <w:numId w:val="62"/>
        </w:numPr>
        <w:ind w:left="283" w:hanging="283"/>
      </w:pPr>
      <w:r>
        <w:t>Uso en Personalización: Se utiliza en archivos customUI.xml para replicar este botón en pestañas personalizadas o para invocar la acción mediante macros con:</w:t>
      </w:r>
    </w:p>
    <w:p w14:paraId="648A2E4C" w14:textId="77777777" w:rsidR="00363D18" w:rsidRDefault="00363D18" w:rsidP="00FB6EED">
      <w:pPr>
        <w:ind w:left="567"/>
      </w:pPr>
      <w:r>
        <w:t>Application.CommandBars.ExecuteMso("Bold")</w:t>
      </w:r>
    </w:p>
    <w:p w14:paraId="46D4B9AB" w14:textId="241F0356" w:rsidR="00185697" w:rsidRDefault="00363D18" w:rsidP="00363D18">
      <w:r>
        <w:t>En esta versión 2024, el icono sigue el diseño Monoline (líneas más finas y limpias) para integrarse con la estética de Windows 11.</w:t>
      </w:r>
    </w:p>
    <w:p w14:paraId="21B1C884" w14:textId="77777777" w:rsidR="00FB6EED" w:rsidRDefault="00FB6EED" w:rsidP="00FB6EED">
      <w:r>
        <w:t>Ubicación: Pestaña Inicio, grupo Fuente.</w:t>
      </w:r>
    </w:p>
    <w:p w14:paraId="7222569C" w14:textId="46DB95AD" w:rsidR="00952C38" w:rsidRDefault="00952C38" w:rsidP="00FB6EED">
      <w:pPr>
        <w:pStyle w:val="Ttulo4"/>
      </w:pPr>
      <w:bookmarkStart w:id="42" w:name="_Toc226909670"/>
      <w:r>
        <w:t>Italic</w:t>
      </w:r>
      <w:bookmarkEnd w:id="42"/>
    </w:p>
    <w:tbl>
      <w:tblPr>
        <w:tblStyle w:val="Tablaconcuadrcula"/>
        <w:tblW w:w="0" w:type="auto"/>
        <w:tblLook w:val="04A0" w:firstRow="1" w:lastRow="0" w:firstColumn="1" w:lastColumn="0" w:noHBand="0" w:noVBand="1"/>
      </w:tblPr>
      <w:tblGrid>
        <w:gridCol w:w="1555"/>
        <w:gridCol w:w="1281"/>
        <w:gridCol w:w="1843"/>
      </w:tblGrid>
      <w:tr w:rsidR="00B52E7B" w:rsidRPr="005908F0" w14:paraId="5304FBC4" w14:textId="77777777" w:rsidTr="00EF15C0">
        <w:tc>
          <w:tcPr>
            <w:tcW w:w="1555" w:type="dxa"/>
          </w:tcPr>
          <w:p w14:paraId="1EB3568F" w14:textId="77777777" w:rsidR="00B52E7B" w:rsidRPr="005908F0" w:rsidRDefault="00B52E7B" w:rsidP="00EF15C0">
            <w:pPr>
              <w:pStyle w:val="Tabla"/>
            </w:pPr>
            <w:r w:rsidRPr="005908F0">
              <w:t>Etiqueta</w:t>
            </w:r>
          </w:p>
        </w:tc>
        <w:tc>
          <w:tcPr>
            <w:tcW w:w="1275" w:type="dxa"/>
          </w:tcPr>
          <w:p w14:paraId="610C5E86" w14:textId="7256E50E" w:rsidR="00B52E7B" w:rsidRPr="005908F0" w:rsidRDefault="006B3ADF" w:rsidP="00EF15C0">
            <w:pPr>
              <w:pStyle w:val="Tabla"/>
            </w:pPr>
            <w:r>
              <w:t>Cursiva</w:t>
            </w:r>
          </w:p>
        </w:tc>
        <w:tc>
          <w:tcPr>
            <w:tcW w:w="1843" w:type="dxa"/>
            <w:vMerge w:val="restart"/>
          </w:tcPr>
          <w:p w14:paraId="32932BD3" w14:textId="53AC4022" w:rsidR="00B52E7B" w:rsidRPr="005908F0" w:rsidRDefault="0082179D" w:rsidP="00EF15C0">
            <w:pPr>
              <w:pStyle w:val="Tabla"/>
            </w:pPr>
            <w:r w:rsidRPr="0082179D">
              <w:rPr>
                <w:noProof/>
              </w:rPr>
              <w:drawing>
                <wp:inline distT="0" distB="0" distL="0" distR="0" wp14:anchorId="1225412E" wp14:editId="3A42399C">
                  <wp:extent cx="428685" cy="504895"/>
                  <wp:effectExtent l="0" t="0" r="9525" b="0"/>
                  <wp:docPr id="20553520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352028" name=""/>
                          <pic:cNvPicPr/>
                        </pic:nvPicPr>
                        <pic:blipFill>
                          <a:blip r:embed="rId45"/>
                          <a:stretch>
                            <a:fillRect/>
                          </a:stretch>
                        </pic:blipFill>
                        <pic:spPr>
                          <a:xfrm>
                            <a:off x="0" y="0"/>
                            <a:ext cx="428685" cy="504895"/>
                          </a:xfrm>
                          <a:prstGeom prst="rect">
                            <a:avLst/>
                          </a:prstGeom>
                        </pic:spPr>
                      </pic:pic>
                    </a:graphicData>
                  </a:graphic>
                </wp:inline>
              </w:drawing>
            </w:r>
          </w:p>
        </w:tc>
      </w:tr>
      <w:tr w:rsidR="00B52E7B" w:rsidRPr="005908F0" w14:paraId="5E38F380" w14:textId="77777777" w:rsidTr="00EF15C0">
        <w:tc>
          <w:tcPr>
            <w:tcW w:w="1555" w:type="dxa"/>
          </w:tcPr>
          <w:p w14:paraId="013B7E4D" w14:textId="77777777" w:rsidR="00B52E7B" w:rsidRPr="005908F0" w:rsidRDefault="00B52E7B" w:rsidP="00EF15C0">
            <w:pPr>
              <w:pStyle w:val="Tabla"/>
            </w:pPr>
            <w:r w:rsidRPr="005908F0">
              <w:t>Tipo de Control</w:t>
            </w:r>
          </w:p>
        </w:tc>
        <w:tc>
          <w:tcPr>
            <w:tcW w:w="1275" w:type="dxa"/>
          </w:tcPr>
          <w:p w14:paraId="6268F942" w14:textId="66D53FFD" w:rsidR="00B52E7B" w:rsidRPr="005908F0" w:rsidRDefault="006B3ADF" w:rsidP="00EF15C0">
            <w:pPr>
              <w:pStyle w:val="Tabla"/>
            </w:pPr>
            <w:r w:rsidRPr="00FB6EED">
              <w:t>toggleButton</w:t>
            </w:r>
          </w:p>
        </w:tc>
        <w:tc>
          <w:tcPr>
            <w:tcW w:w="1843" w:type="dxa"/>
            <w:vMerge/>
          </w:tcPr>
          <w:p w14:paraId="702F3609" w14:textId="77777777" w:rsidR="00B52E7B" w:rsidRPr="005908F0" w:rsidRDefault="00B52E7B" w:rsidP="00EF15C0">
            <w:pPr>
              <w:pStyle w:val="Tabla"/>
            </w:pPr>
          </w:p>
        </w:tc>
      </w:tr>
    </w:tbl>
    <w:p w14:paraId="6F2A958D" w14:textId="77777777" w:rsidR="000A01B9" w:rsidRPr="00DA5E93" w:rsidRDefault="000A01B9" w:rsidP="000A01B9">
      <w:pPr>
        <w:ind w:left="1410" w:hanging="1410"/>
        <w:rPr>
          <w:b/>
          <w:bCs/>
        </w:rPr>
      </w:pPr>
      <w:r w:rsidRPr="00DA5E93">
        <w:rPr>
          <w:b/>
          <w:bCs/>
        </w:rPr>
        <w:t>Descripcion</w:t>
      </w:r>
      <w:r w:rsidRPr="00DA5E93">
        <w:rPr>
          <w:b/>
          <w:bCs/>
        </w:rPr>
        <w:tab/>
      </w:r>
    </w:p>
    <w:p w14:paraId="397ED857" w14:textId="0D6C9CE9" w:rsidR="00FB6EED" w:rsidRDefault="00FB6EED" w:rsidP="00FB6EED">
      <w:r>
        <w:t>Este boton activa o desactiva el formato de Cursiva (letra inclinada) en las celdas o el texto seleccionado. Es el identificador técnico del botón con la letra "K" (en la versión en español), ubicado en el grupo Fuente de la pestaña Inicio. Sus funciones son:</w:t>
      </w:r>
    </w:p>
    <w:p w14:paraId="523E59A5" w14:textId="77777777" w:rsidR="00FB6EED" w:rsidRDefault="00FB6EED">
      <w:pPr>
        <w:numPr>
          <w:ilvl w:val="0"/>
          <w:numId w:val="63"/>
        </w:numPr>
        <w:ind w:left="283" w:hanging="283"/>
      </w:pPr>
      <w:r>
        <w:t>Alternar Estado (Toggle): Aplica la inclinación al texto si no la tiene, o la elimina si ya está aplicada.</w:t>
      </w:r>
    </w:p>
    <w:p w14:paraId="3D01F931" w14:textId="77777777" w:rsidR="00FB6EED" w:rsidRDefault="00FB6EED">
      <w:pPr>
        <w:numPr>
          <w:ilvl w:val="0"/>
          <w:numId w:val="63"/>
        </w:numPr>
        <w:ind w:left="283" w:hanging="283"/>
      </w:pPr>
      <w:r>
        <w:t>Acceso Directo: Equivale a presionar la combinación de teclas Ctrl + K (en español) o Ctrl + I (en inglés).</w:t>
      </w:r>
    </w:p>
    <w:p w14:paraId="0FC19602" w14:textId="77777777" w:rsidR="00FB6EED" w:rsidRDefault="00FB6EED">
      <w:pPr>
        <w:numPr>
          <w:ilvl w:val="0"/>
          <w:numId w:val="63"/>
        </w:numPr>
        <w:ind w:left="283" w:hanging="283"/>
      </w:pPr>
      <w:r>
        <w:t>Uso en Personalización: Se utiliza en archivos XML (customUI.xml) para añadir este botón a pestañas personalizadas o para ejecutar la acción desde una macro de VBA con:</w:t>
      </w:r>
    </w:p>
    <w:p w14:paraId="10A48FF7" w14:textId="77777777" w:rsidR="00FB6EED" w:rsidRDefault="00FB6EED" w:rsidP="00FB6EED">
      <w:pPr>
        <w:ind w:left="567"/>
      </w:pPr>
      <w:r>
        <w:t>Application.CommandBars.ExecuteMso("Italic")</w:t>
      </w:r>
    </w:p>
    <w:p w14:paraId="5FA1DAB1" w14:textId="1433A3EA" w:rsidR="00185697" w:rsidRDefault="00FB6EED" w:rsidP="00FB6EED">
      <w:r>
        <w:t>Al igual que los demás controles de fuente en la versión 2024, el icono tiene un diseño más limpio y minimalista acorde a la estética actual de Office.</w:t>
      </w:r>
      <w:r w:rsidR="000A01B9">
        <w:t xml:space="preserve"> </w:t>
      </w:r>
    </w:p>
    <w:p w14:paraId="35A3A0CA" w14:textId="77777777" w:rsidR="00FB6EED" w:rsidRDefault="00FB6EED" w:rsidP="00FB6EED">
      <w:r>
        <w:t>Ubicación: Pestaña Inicio, grupo Fuente.</w:t>
      </w:r>
    </w:p>
    <w:p w14:paraId="22AB6C64" w14:textId="3FB3144A" w:rsidR="00952C38" w:rsidRDefault="00952C38" w:rsidP="00FB6EED">
      <w:pPr>
        <w:pStyle w:val="Ttulo4"/>
      </w:pPr>
      <w:bookmarkStart w:id="43" w:name="_Toc226909671"/>
      <w:r>
        <w:t>UnderlineGallery</w:t>
      </w:r>
      <w:bookmarkEnd w:id="43"/>
    </w:p>
    <w:tbl>
      <w:tblPr>
        <w:tblStyle w:val="Tablaconcuadrcula"/>
        <w:tblW w:w="0" w:type="auto"/>
        <w:tblLook w:val="04A0" w:firstRow="1" w:lastRow="0" w:firstColumn="1" w:lastColumn="0" w:noHBand="0" w:noVBand="1"/>
      </w:tblPr>
      <w:tblGrid>
        <w:gridCol w:w="1555"/>
        <w:gridCol w:w="1275"/>
        <w:gridCol w:w="1843"/>
      </w:tblGrid>
      <w:tr w:rsidR="00B52E7B" w:rsidRPr="005908F0" w14:paraId="02662A10" w14:textId="77777777" w:rsidTr="00EF15C0">
        <w:tc>
          <w:tcPr>
            <w:tcW w:w="1555" w:type="dxa"/>
          </w:tcPr>
          <w:p w14:paraId="2F33E4A5" w14:textId="77777777" w:rsidR="00B52E7B" w:rsidRPr="005908F0" w:rsidRDefault="00B52E7B" w:rsidP="00EF15C0">
            <w:pPr>
              <w:pStyle w:val="Tabla"/>
            </w:pPr>
            <w:r w:rsidRPr="005908F0">
              <w:t>Etiqueta</w:t>
            </w:r>
          </w:p>
        </w:tc>
        <w:tc>
          <w:tcPr>
            <w:tcW w:w="1275" w:type="dxa"/>
          </w:tcPr>
          <w:p w14:paraId="74D76C93" w14:textId="216A21AC" w:rsidR="00B52E7B" w:rsidRPr="005908F0" w:rsidRDefault="006B3ADF" w:rsidP="00EF15C0">
            <w:pPr>
              <w:pStyle w:val="Tabla"/>
            </w:pPr>
            <w:r>
              <w:t>Subrayado</w:t>
            </w:r>
          </w:p>
        </w:tc>
        <w:tc>
          <w:tcPr>
            <w:tcW w:w="1843" w:type="dxa"/>
            <w:vMerge w:val="restart"/>
          </w:tcPr>
          <w:p w14:paraId="076D2D0E" w14:textId="604B64EC" w:rsidR="00B52E7B" w:rsidRPr="005908F0" w:rsidRDefault="0082179D" w:rsidP="00EF15C0">
            <w:pPr>
              <w:pStyle w:val="Tabla"/>
            </w:pPr>
            <w:r w:rsidRPr="0082179D">
              <w:rPr>
                <w:noProof/>
              </w:rPr>
              <w:drawing>
                <wp:inline distT="0" distB="0" distL="0" distR="0" wp14:anchorId="476B99F6" wp14:editId="05FE3F3F">
                  <wp:extent cx="581106" cy="638264"/>
                  <wp:effectExtent l="0" t="0" r="9525" b="9525"/>
                  <wp:docPr id="1242070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2070476" name=""/>
                          <pic:cNvPicPr/>
                        </pic:nvPicPr>
                        <pic:blipFill>
                          <a:blip r:embed="rId46"/>
                          <a:stretch>
                            <a:fillRect/>
                          </a:stretch>
                        </pic:blipFill>
                        <pic:spPr>
                          <a:xfrm>
                            <a:off x="0" y="0"/>
                            <a:ext cx="581106" cy="638264"/>
                          </a:xfrm>
                          <a:prstGeom prst="rect">
                            <a:avLst/>
                          </a:prstGeom>
                        </pic:spPr>
                      </pic:pic>
                    </a:graphicData>
                  </a:graphic>
                </wp:inline>
              </w:drawing>
            </w:r>
          </w:p>
        </w:tc>
      </w:tr>
      <w:tr w:rsidR="00B52E7B" w:rsidRPr="005908F0" w14:paraId="39FADBB3" w14:textId="77777777" w:rsidTr="00EF15C0">
        <w:tc>
          <w:tcPr>
            <w:tcW w:w="1555" w:type="dxa"/>
          </w:tcPr>
          <w:p w14:paraId="24684F3A" w14:textId="77777777" w:rsidR="00B52E7B" w:rsidRPr="005908F0" w:rsidRDefault="00B52E7B" w:rsidP="00EF15C0">
            <w:pPr>
              <w:pStyle w:val="Tabla"/>
            </w:pPr>
            <w:r w:rsidRPr="005908F0">
              <w:t>Tipo de Control</w:t>
            </w:r>
          </w:p>
        </w:tc>
        <w:tc>
          <w:tcPr>
            <w:tcW w:w="1275" w:type="dxa"/>
          </w:tcPr>
          <w:p w14:paraId="50B42C61" w14:textId="132755CF" w:rsidR="00B52E7B" w:rsidRPr="005908F0" w:rsidRDefault="006B3ADF" w:rsidP="00EF15C0">
            <w:pPr>
              <w:pStyle w:val="Tabla"/>
            </w:pPr>
            <w:r w:rsidRPr="00FB6EED">
              <w:t>splitButton</w:t>
            </w:r>
          </w:p>
        </w:tc>
        <w:tc>
          <w:tcPr>
            <w:tcW w:w="1843" w:type="dxa"/>
            <w:vMerge/>
          </w:tcPr>
          <w:p w14:paraId="2B175A95" w14:textId="77777777" w:rsidR="00B52E7B" w:rsidRPr="005908F0" w:rsidRDefault="00B52E7B" w:rsidP="00EF15C0">
            <w:pPr>
              <w:pStyle w:val="Tabla"/>
            </w:pPr>
          </w:p>
        </w:tc>
      </w:tr>
    </w:tbl>
    <w:p w14:paraId="0091F2A7" w14:textId="77777777" w:rsidR="000A01B9" w:rsidRPr="00DA5E93" w:rsidRDefault="000A01B9" w:rsidP="000A01B9">
      <w:pPr>
        <w:ind w:left="1410" w:hanging="1410"/>
        <w:rPr>
          <w:b/>
          <w:bCs/>
        </w:rPr>
      </w:pPr>
      <w:r w:rsidRPr="00DA5E93">
        <w:rPr>
          <w:b/>
          <w:bCs/>
        </w:rPr>
        <w:t>Descripcion</w:t>
      </w:r>
      <w:r w:rsidRPr="00DA5E93">
        <w:rPr>
          <w:b/>
          <w:bCs/>
        </w:rPr>
        <w:tab/>
      </w:r>
    </w:p>
    <w:p w14:paraId="1EB00AEE" w14:textId="3DC6F906" w:rsidR="00FB6EED" w:rsidRDefault="00FB6EED" w:rsidP="00FB6EED">
      <w:r>
        <w:t>Este boton hace referencia al menú desplegable de subrayado ubicado en la pestaña Inicio. A diferencia de un botón de acción simple, este es un control de tipo splitButton (botón dividido) que ofrece dos funciones principales:</w:t>
      </w:r>
    </w:p>
    <w:p w14:paraId="62A021BA" w14:textId="77777777" w:rsidR="00FB6EED" w:rsidRDefault="00FB6EED">
      <w:pPr>
        <w:numPr>
          <w:ilvl w:val="0"/>
          <w:numId w:val="64"/>
        </w:numPr>
        <w:ind w:left="283" w:hanging="283"/>
      </w:pPr>
      <w:r>
        <w:lastRenderedPageBreak/>
        <w:t>Acción Directa: Si haces clic en la parte principal del botón (la letra "S" subrayada), aplica o quita el subrayado sencillo estándar.</w:t>
      </w:r>
    </w:p>
    <w:p w14:paraId="343AD189" w14:textId="77777777" w:rsidR="00FB6EED" w:rsidRDefault="00FB6EED">
      <w:pPr>
        <w:numPr>
          <w:ilvl w:val="0"/>
          <w:numId w:val="64"/>
        </w:numPr>
        <w:ind w:left="283" w:hanging="283"/>
      </w:pPr>
      <w:r>
        <w:t>Menú Desplegable (Galería): Si haces clic en la pequeña flecha lateral, abre una lista que permite elegir entre:</w:t>
      </w:r>
    </w:p>
    <w:p w14:paraId="4F853D00" w14:textId="77777777" w:rsidR="00FB6EED" w:rsidRDefault="00FB6EED">
      <w:pPr>
        <w:numPr>
          <w:ilvl w:val="0"/>
          <w:numId w:val="65"/>
        </w:numPr>
        <w:ind w:left="567" w:hanging="283"/>
      </w:pPr>
      <w:r>
        <w:t>Subrayado sencillo (Underline).</w:t>
      </w:r>
    </w:p>
    <w:p w14:paraId="458206BC" w14:textId="77777777" w:rsidR="00FB6EED" w:rsidRDefault="00FB6EED">
      <w:pPr>
        <w:numPr>
          <w:ilvl w:val="0"/>
          <w:numId w:val="65"/>
        </w:numPr>
        <w:ind w:left="567" w:hanging="283"/>
      </w:pPr>
      <w:r>
        <w:t>Subrayado doble (DoubleUnderline).</w:t>
      </w:r>
    </w:p>
    <w:p w14:paraId="28493D0E" w14:textId="77777777" w:rsidR="00FB6EED" w:rsidRPr="00FB6EED" w:rsidRDefault="00FB6EED" w:rsidP="00FB6EED">
      <w:pPr>
        <w:rPr>
          <w:b/>
          <w:bCs/>
        </w:rPr>
      </w:pPr>
      <w:r w:rsidRPr="00FB6EED">
        <w:rPr>
          <w:b/>
          <w:bCs/>
        </w:rPr>
        <w:t>Diferencias técnicas en Excel 2024:</w:t>
      </w:r>
    </w:p>
    <w:p w14:paraId="1CB80500" w14:textId="53FF3A56" w:rsidR="00FB6EED" w:rsidRDefault="00FB6EED">
      <w:pPr>
        <w:numPr>
          <w:ilvl w:val="0"/>
          <w:numId w:val="66"/>
        </w:numPr>
        <w:ind w:left="283" w:hanging="283"/>
      </w:pPr>
      <w:r>
        <w:t>Acceso Directo: Equivale a presionar Ctrl + S (en español) para el subrayado simple.</w:t>
      </w:r>
    </w:p>
    <w:p w14:paraId="5AA48C58" w14:textId="77777777" w:rsidR="00FB6EED" w:rsidRDefault="00FB6EED">
      <w:pPr>
        <w:numPr>
          <w:ilvl w:val="0"/>
          <w:numId w:val="66"/>
        </w:numPr>
        <w:ind w:left="283" w:hanging="283"/>
      </w:pPr>
      <w:r>
        <w:t>Uso en Personalización XML: Se utiliza para insertar el control completo (botón + flecha) en pestañas personalizadas. Si solo quieres el botón de subrayado doble sin el menú, deberías usar idMso="DoubleUnderline".</w:t>
      </w:r>
    </w:p>
    <w:p w14:paraId="75A8E069" w14:textId="77777777" w:rsidR="00FB6EED" w:rsidRDefault="00FB6EED">
      <w:pPr>
        <w:numPr>
          <w:ilvl w:val="0"/>
          <w:numId w:val="66"/>
        </w:numPr>
        <w:ind w:left="283" w:hanging="283"/>
      </w:pPr>
      <w:r>
        <w:t>VBA: Puedes invocar la galería o la acción predeterminada usando Application.CommandBars.ExecuteMso("Underline").</w:t>
      </w:r>
    </w:p>
    <w:p w14:paraId="0CEAE6A1" w14:textId="6AB6112E" w:rsidR="00185697" w:rsidRDefault="00FB6EED" w:rsidP="00FB6EED">
      <w:r>
        <w:t>En la versión 2024, este icono ha sido actualizado visualmente para tener líneas más finas, siguiendo el estilo Monoline de Office, lo que lo hace ver más integrado con la interfaz de Windows 11.</w:t>
      </w:r>
    </w:p>
    <w:p w14:paraId="4D9791B5" w14:textId="77777777" w:rsidR="00FB6EED" w:rsidRDefault="00FB6EED" w:rsidP="00FB6EED">
      <w:r>
        <w:t>Ubicación: Pestaña Inicio, grupo Fuente.</w:t>
      </w:r>
    </w:p>
    <w:p w14:paraId="33B4A87C" w14:textId="6747C398" w:rsidR="004F0888" w:rsidRDefault="004F0888" w:rsidP="00FB6EED">
      <w:pPr>
        <w:pStyle w:val="Ttulo4"/>
      </w:pPr>
      <w:bookmarkStart w:id="44" w:name="_Toc226909672"/>
      <w:r>
        <w:t>Underline</w:t>
      </w:r>
      <w:bookmarkEnd w:id="44"/>
    </w:p>
    <w:tbl>
      <w:tblPr>
        <w:tblStyle w:val="Tablaconcuadrcula"/>
        <w:tblW w:w="0" w:type="auto"/>
        <w:tblLook w:val="04A0" w:firstRow="1" w:lastRow="0" w:firstColumn="1" w:lastColumn="0" w:noHBand="0" w:noVBand="1"/>
      </w:tblPr>
      <w:tblGrid>
        <w:gridCol w:w="1555"/>
        <w:gridCol w:w="1281"/>
        <w:gridCol w:w="1843"/>
      </w:tblGrid>
      <w:tr w:rsidR="00B52E7B" w:rsidRPr="005908F0" w14:paraId="03510BFC" w14:textId="77777777" w:rsidTr="00EF15C0">
        <w:tc>
          <w:tcPr>
            <w:tcW w:w="1555" w:type="dxa"/>
          </w:tcPr>
          <w:p w14:paraId="49C1F026" w14:textId="77777777" w:rsidR="00B52E7B" w:rsidRPr="005908F0" w:rsidRDefault="00B52E7B" w:rsidP="00EF15C0">
            <w:pPr>
              <w:pStyle w:val="Tabla"/>
            </w:pPr>
            <w:r w:rsidRPr="005908F0">
              <w:t>Etiqueta</w:t>
            </w:r>
          </w:p>
        </w:tc>
        <w:tc>
          <w:tcPr>
            <w:tcW w:w="1275" w:type="dxa"/>
          </w:tcPr>
          <w:p w14:paraId="3026C9A8" w14:textId="0261BB45" w:rsidR="00B52E7B" w:rsidRPr="005908F0" w:rsidRDefault="006B3ADF" w:rsidP="00EF15C0">
            <w:pPr>
              <w:pStyle w:val="Tabla"/>
            </w:pPr>
            <w:r>
              <w:t>Subrayado</w:t>
            </w:r>
          </w:p>
        </w:tc>
        <w:tc>
          <w:tcPr>
            <w:tcW w:w="1843" w:type="dxa"/>
            <w:vMerge w:val="restart"/>
          </w:tcPr>
          <w:p w14:paraId="5B13026E" w14:textId="2434687F" w:rsidR="00B52E7B" w:rsidRPr="005908F0" w:rsidRDefault="0082179D" w:rsidP="00EF15C0">
            <w:pPr>
              <w:pStyle w:val="Tabla"/>
            </w:pPr>
            <w:r w:rsidRPr="0082179D">
              <w:rPr>
                <w:noProof/>
              </w:rPr>
              <w:drawing>
                <wp:inline distT="0" distB="0" distL="0" distR="0" wp14:anchorId="09998E68" wp14:editId="62F8DD15">
                  <wp:extent cx="647790" cy="523948"/>
                  <wp:effectExtent l="0" t="0" r="0" b="9525"/>
                  <wp:docPr id="9112568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1256808" name=""/>
                          <pic:cNvPicPr/>
                        </pic:nvPicPr>
                        <pic:blipFill>
                          <a:blip r:embed="rId47"/>
                          <a:stretch>
                            <a:fillRect/>
                          </a:stretch>
                        </pic:blipFill>
                        <pic:spPr>
                          <a:xfrm>
                            <a:off x="0" y="0"/>
                            <a:ext cx="647790" cy="523948"/>
                          </a:xfrm>
                          <a:prstGeom prst="rect">
                            <a:avLst/>
                          </a:prstGeom>
                        </pic:spPr>
                      </pic:pic>
                    </a:graphicData>
                  </a:graphic>
                </wp:inline>
              </w:drawing>
            </w:r>
          </w:p>
        </w:tc>
      </w:tr>
      <w:tr w:rsidR="00B52E7B" w:rsidRPr="005908F0" w14:paraId="3C65408A" w14:textId="77777777" w:rsidTr="00EF15C0">
        <w:tc>
          <w:tcPr>
            <w:tcW w:w="1555" w:type="dxa"/>
          </w:tcPr>
          <w:p w14:paraId="574563BD" w14:textId="77777777" w:rsidR="00B52E7B" w:rsidRPr="005908F0" w:rsidRDefault="00B52E7B" w:rsidP="00EF15C0">
            <w:pPr>
              <w:pStyle w:val="Tabla"/>
            </w:pPr>
            <w:r w:rsidRPr="005908F0">
              <w:t>Tipo de Control</w:t>
            </w:r>
          </w:p>
        </w:tc>
        <w:tc>
          <w:tcPr>
            <w:tcW w:w="1275" w:type="dxa"/>
          </w:tcPr>
          <w:p w14:paraId="1C103569" w14:textId="3644462B" w:rsidR="00B52E7B" w:rsidRPr="005908F0" w:rsidRDefault="006B3ADF" w:rsidP="00EF15C0">
            <w:pPr>
              <w:pStyle w:val="Tabla"/>
            </w:pPr>
            <w:r w:rsidRPr="00FB6EED">
              <w:t>toggleButton</w:t>
            </w:r>
          </w:p>
        </w:tc>
        <w:tc>
          <w:tcPr>
            <w:tcW w:w="1843" w:type="dxa"/>
            <w:vMerge/>
          </w:tcPr>
          <w:p w14:paraId="34DDCF44" w14:textId="77777777" w:rsidR="00B52E7B" w:rsidRPr="005908F0" w:rsidRDefault="00B52E7B" w:rsidP="00EF15C0">
            <w:pPr>
              <w:pStyle w:val="Tabla"/>
            </w:pPr>
          </w:p>
        </w:tc>
      </w:tr>
    </w:tbl>
    <w:p w14:paraId="65985958" w14:textId="77777777" w:rsidR="00363D18" w:rsidRPr="00DA5E93" w:rsidRDefault="00363D18" w:rsidP="00363D18">
      <w:pPr>
        <w:ind w:left="1410" w:hanging="1410"/>
        <w:rPr>
          <w:b/>
          <w:bCs/>
        </w:rPr>
      </w:pPr>
      <w:r w:rsidRPr="00DA5E93">
        <w:rPr>
          <w:b/>
          <w:bCs/>
        </w:rPr>
        <w:t>Descripcion</w:t>
      </w:r>
      <w:r w:rsidRPr="00DA5E93">
        <w:rPr>
          <w:b/>
          <w:bCs/>
        </w:rPr>
        <w:tab/>
      </w:r>
    </w:p>
    <w:p w14:paraId="15981481" w14:textId="496B191C" w:rsidR="00FB6EED" w:rsidRDefault="00FB6EED" w:rsidP="00FB6EED">
      <w:r>
        <w:t xml:space="preserve">Este boton actúa como el interruptor principal para el Subrayado sencillo. Es el identificador técnico de la letra "S" subrayada (en la versión en español) que se encuentra en la pestaña Inicio. </w:t>
      </w:r>
    </w:p>
    <w:p w14:paraId="571440E0" w14:textId="76F0F947" w:rsidR="00FB6EED" w:rsidRDefault="00FB6EED" w:rsidP="00FB6EED">
      <w:r>
        <w:t>Sus funciones específicas son:</w:t>
      </w:r>
    </w:p>
    <w:p w14:paraId="3F09B82D" w14:textId="77777777" w:rsidR="00FB6EED" w:rsidRDefault="00FB6EED">
      <w:pPr>
        <w:numPr>
          <w:ilvl w:val="0"/>
          <w:numId w:val="67"/>
        </w:numPr>
        <w:ind w:left="283" w:hanging="283"/>
      </w:pPr>
      <w:r>
        <w:t>Alternar Estado (Toggle): Aplica una línea simple debajo del texto seleccionado o la elimina si ya está presente.</w:t>
      </w:r>
    </w:p>
    <w:p w14:paraId="72EB7847" w14:textId="6F523CB5" w:rsidR="00FB6EED" w:rsidRDefault="00FB6EED">
      <w:pPr>
        <w:numPr>
          <w:ilvl w:val="0"/>
          <w:numId w:val="67"/>
        </w:numPr>
        <w:ind w:left="283" w:hanging="283"/>
      </w:pPr>
      <w:r>
        <w:t>Acceso Directo: Equivale a presionar la combinación de teclas Ctrl + S (en español).</w:t>
      </w:r>
    </w:p>
    <w:p w14:paraId="4E722524" w14:textId="77777777" w:rsidR="00FB6EED" w:rsidRDefault="00FB6EED">
      <w:pPr>
        <w:numPr>
          <w:ilvl w:val="0"/>
          <w:numId w:val="67"/>
        </w:numPr>
        <w:ind w:left="283" w:hanging="283"/>
      </w:pPr>
      <w:r>
        <w:t>Comportamiento de Botón Dividido: Técnicamente, en la interfaz, suele funcionar como la parte superior de un SplitButton. Si haces clic en el icono, ejecuta Underline; si haces clic en la flecha de al lado, abre el menú para elegir el subrayado doble.</w:t>
      </w:r>
    </w:p>
    <w:p w14:paraId="0C07BEE8" w14:textId="77777777" w:rsidR="00FB6EED" w:rsidRPr="00FB6EED" w:rsidRDefault="00FB6EED" w:rsidP="00FB6EED">
      <w:pPr>
        <w:rPr>
          <w:b/>
          <w:bCs/>
        </w:rPr>
      </w:pPr>
      <w:r w:rsidRPr="00FB6EED">
        <w:rPr>
          <w:b/>
          <w:bCs/>
        </w:rPr>
        <w:t>Diferencia con otros IDs relacionados:</w:t>
      </w:r>
    </w:p>
    <w:p w14:paraId="2033822E" w14:textId="77777777" w:rsidR="00FB6EED" w:rsidRDefault="00FB6EED">
      <w:pPr>
        <w:numPr>
          <w:ilvl w:val="0"/>
          <w:numId w:val="68"/>
        </w:numPr>
        <w:ind w:left="283" w:hanging="283"/>
      </w:pPr>
      <w:r>
        <w:t>Underline: Solo el subrayado simple.</w:t>
      </w:r>
    </w:p>
    <w:p w14:paraId="7315E584" w14:textId="77777777" w:rsidR="00FB6EED" w:rsidRDefault="00FB6EED">
      <w:pPr>
        <w:numPr>
          <w:ilvl w:val="0"/>
          <w:numId w:val="68"/>
        </w:numPr>
        <w:ind w:left="283" w:hanging="283"/>
      </w:pPr>
      <w:r>
        <w:t>DoubleUnderline: Solo el subrayado doble.</w:t>
      </w:r>
    </w:p>
    <w:p w14:paraId="2A12EBBF" w14:textId="77777777" w:rsidR="00FB6EED" w:rsidRDefault="00FB6EED">
      <w:pPr>
        <w:numPr>
          <w:ilvl w:val="0"/>
          <w:numId w:val="68"/>
        </w:numPr>
        <w:ind w:left="283" w:hanging="283"/>
      </w:pPr>
      <w:r>
        <w:t>UnderlineGallery: El control completo que contiene ambas opciones en un menú desplegable.</w:t>
      </w:r>
    </w:p>
    <w:p w14:paraId="20A881CD" w14:textId="32EABC5B" w:rsidR="00363D18" w:rsidRDefault="00FB6EED" w:rsidP="00FB6EED">
      <w:r>
        <w:t>En la versión 2024, este icono sigue el estilo Monoline, con trazos más delgados y definidos para adaptarse visualmente a Windows 11.</w:t>
      </w:r>
    </w:p>
    <w:p w14:paraId="5419B2B4" w14:textId="6A82FE02" w:rsidR="00FB6EED" w:rsidRDefault="00FB6EED" w:rsidP="00FB6EED">
      <w:r>
        <w:t>Ubicación: Pestaña Inicio, grupo Fuente, en el menu Subrayado.</w:t>
      </w:r>
    </w:p>
    <w:p w14:paraId="7CC6A4B2" w14:textId="77777777" w:rsidR="0082179D" w:rsidRDefault="0082179D">
      <w:pPr>
        <w:spacing w:before="0" w:after="160" w:line="259" w:lineRule="auto"/>
        <w:jc w:val="left"/>
        <w:rPr>
          <w:rFonts w:eastAsiaTheme="majorEastAsia" w:cstheme="majorBidi"/>
          <w:b/>
          <w:iCs/>
          <w:color w:val="660066"/>
        </w:rPr>
      </w:pPr>
      <w:r>
        <w:br w:type="page"/>
      </w:r>
    </w:p>
    <w:p w14:paraId="52E4AA36" w14:textId="5D5E1132" w:rsidR="004F0888" w:rsidRDefault="004F0888" w:rsidP="00FB6EED">
      <w:pPr>
        <w:pStyle w:val="Ttulo4"/>
      </w:pPr>
      <w:bookmarkStart w:id="45" w:name="_Toc226909673"/>
      <w:r>
        <w:lastRenderedPageBreak/>
        <w:t>UnderlineDouble</w:t>
      </w:r>
      <w:bookmarkEnd w:id="45"/>
    </w:p>
    <w:tbl>
      <w:tblPr>
        <w:tblStyle w:val="Tablaconcuadrcula"/>
        <w:tblW w:w="0" w:type="auto"/>
        <w:tblLook w:val="04A0" w:firstRow="1" w:lastRow="0" w:firstColumn="1" w:lastColumn="0" w:noHBand="0" w:noVBand="1"/>
      </w:tblPr>
      <w:tblGrid>
        <w:gridCol w:w="1555"/>
        <w:gridCol w:w="1842"/>
        <w:gridCol w:w="1282"/>
      </w:tblGrid>
      <w:tr w:rsidR="00B52E7B" w:rsidRPr="005908F0" w14:paraId="141114F7" w14:textId="77777777" w:rsidTr="006B3ADF">
        <w:tc>
          <w:tcPr>
            <w:tcW w:w="1555" w:type="dxa"/>
          </w:tcPr>
          <w:p w14:paraId="22F50AE0" w14:textId="77777777" w:rsidR="00B52E7B" w:rsidRPr="005908F0" w:rsidRDefault="00B52E7B" w:rsidP="00EF15C0">
            <w:pPr>
              <w:pStyle w:val="Tabla"/>
            </w:pPr>
            <w:r w:rsidRPr="005908F0">
              <w:t>Etiqueta</w:t>
            </w:r>
          </w:p>
        </w:tc>
        <w:tc>
          <w:tcPr>
            <w:tcW w:w="1842" w:type="dxa"/>
          </w:tcPr>
          <w:p w14:paraId="2DAEED12" w14:textId="0FC08302" w:rsidR="00B52E7B" w:rsidRPr="005908F0" w:rsidRDefault="006B3ADF" w:rsidP="00EF15C0">
            <w:pPr>
              <w:pStyle w:val="Tabla"/>
            </w:pPr>
            <w:r>
              <w:t>Subrayado doble</w:t>
            </w:r>
          </w:p>
        </w:tc>
        <w:tc>
          <w:tcPr>
            <w:tcW w:w="1282" w:type="dxa"/>
            <w:vMerge w:val="restart"/>
          </w:tcPr>
          <w:p w14:paraId="2AC9A022" w14:textId="4D423FC3" w:rsidR="00B52E7B" w:rsidRPr="005908F0" w:rsidRDefault="0082179D" w:rsidP="00EF15C0">
            <w:pPr>
              <w:pStyle w:val="Tabla"/>
            </w:pPr>
            <w:r w:rsidRPr="0082179D">
              <w:rPr>
                <w:noProof/>
              </w:rPr>
              <w:drawing>
                <wp:inline distT="0" distB="0" distL="0" distR="0" wp14:anchorId="0194FC0D" wp14:editId="4B963AE4">
                  <wp:extent cx="628738" cy="676369"/>
                  <wp:effectExtent l="0" t="0" r="0" b="0"/>
                  <wp:docPr id="16573741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7374113" name=""/>
                          <pic:cNvPicPr/>
                        </pic:nvPicPr>
                        <pic:blipFill>
                          <a:blip r:embed="rId48"/>
                          <a:stretch>
                            <a:fillRect/>
                          </a:stretch>
                        </pic:blipFill>
                        <pic:spPr>
                          <a:xfrm>
                            <a:off x="0" y="0"/>
                            <a:ext cx="628738" cy="676369"/>
                          </a:xfrm>
                          <a:prstGeom prst="rect">
                            <a:avLst/>
                          </a:prstGeom>
                        </pic:spPr>
                      </pic:pic>
                    </a:graphicData>
                  </a:graphic>
                </wp:inline>
              </w:drawing>
            </w:r>
          </w:p>
        </w:tc>
      </w:tr>
      <w:tr w:rsidR="00B52E7B" w:rsidRPr="005908F0" w14:paraId="4C7AC018" w14:textId="77777777" w:rsidTr="006B3ADF">
        <w:tc>
          <w:tcPr>
            <w:tcW w:w="1555" w:type="dxa"/>
          </w:tcPr>
          <w:p w14:paraId="6E5E0EAF" w14:textId="77777777" w:rsidR="00B52E7B" w:rsidRPr="005908F0" w:rsidRDefault="00B52E7B" w:rsidP="00EF15C0">
            <w:pPr>
              <w:pStyle w:val="Tabla"/>
            </w:pPr>
            <w:r w:rsidRPr="005908F0">
              <w:t>Tipo de Control</w:t>
            </w:r>
          </w:p>
        </w:tc>
        <w:tc>
          <w:tcPr>
            <w:tcW w:w="1842" w:type="dxa"/>
          </w:tcPr>
          <w:p w14:paraId="2966504E" w14:textId="42844EED" w:rsidR="00B52E7B" w:rsidRPr="005908F0" w:rsidRDefault="006B3ADF" w:rsidP="00EF15C0">
            <w:pPr>
              <w:pStyle w:val="Tabla"/>
            </w:pPr>
            <w:r w:rsidRPr="00FB6EED">
              <w:t>toggleButton</w:t>
            </w:r>
          </w:p>
        </w:tc>
        <w:tc>
          <w:tcPr>
            <w:tcW w:w="1282" w:type="dxa"/>
            <w:vMerge/>
          </w:tcPr>
          <w:p w14:paraId="55237635" w14:textId="77777777" w:rsidR="00B52E7B" w:rsidRPr="005908F0" w:rsidRDefault="00B52E7B" w:rsidP="00EF15C0">
            <w:pPr>
              <w:pStyle w:val="Tabla"/>
            </w:pPr>
          </w:p>
        </w:tc>
      </w:tr>
    </w:tbl>
    <w:p w14:paraId="605C1C55" w14:textId="77777777" w:rsidR="00363D18" w:rsidRPr="00DA5E93" w:rsidRDefault="00363D18" w:rsidP="00363D18">
      <w:pPr>
        <w:ind w:left="1410" w:hanging="1410"/>
        <w:rPr>
          <w:b/>
          <w:bCs/>
        </w:rPr>
      </w:pPr>
      <w:r w:rsidRPr="00DA5E93">
        <w:rPr>
          <w:b/>
          <w:bCs/>
        </w:rPr>
        <w:t>Descripcion</w:t>
      </w:r>
      <w:r w:rsidRPr="00DA5E93">
        <w:rPr>
          <w:b/>
          <w:bCs/>
        </w:rPr>
        <w:tab/>
      </w:r>
    </w:p>
    <w:p w14:paraId="45865304" w14:textId="35C4430C" w:rsidR="00FB6EED" w:rsidRDefault="00FB6EED" w:rsidP="00FB6EED">
      <w:r>
        <w:t>Este boton (también identificado como DoubleUnderline) activa o desactiva específicamente el Subrayado doble en las celdas o el texto seleccionado.</w:t>
      </w:r>
    </w:p>
    <w:p w14:paraId="4D2B9D4A" w14:textId="77777777" w:rsidR="00FB6EED" w:rsidRDefault="00FB6EED" w:rsidP="00FB6EED">
      <w:r>
        <w:t>Sus características principales son:</w:t>
      </w:r>
    </w:p>
    <w:p w14:paraId="1D3DFBBF" w14:textId="77777777" w:rsidR="00FB6EED" w:rsidRDefault="00FB6EED">
      <w:pPr>
        <w:numPr>
          <w:ilvl w:val="0"/>
          <w:numId w:val="69"/>
        </w:numPr>
        <w:ind w:left="283" w:hanging="283"/>
      </w:pPr>
      <w:r>
        <w:t>Acción Directa: A diferencia del botón de subrayado estándar, este aplica dos líneas paralelas debajo del texto de forma inmediata.</w:t>
      </w:r>
    </w:p>
    <w:p w14:paraId="6DEF9C62" w14:textId="77777777" w:rsidR="00FB6EED" w:rsidRDefault="00FB6EED">
      <w:pPr>
        <w:numPr>
          <w:ilvl w:val="0"/>
          <w:numId w:val="69"/>
        </w:numPr>
        <w:ind w:left="283" w:hanging="283"/>
      </w:pPr>
      <w:r>
        <w:t>Ubicación: Se encuentra dentro del menú desplegable del botón de Subrayado (Underline) en la pestaña Inicio.</w:t>
      </w:r>
    </w:p>
    <w:p w14:paraId="1C4F5F2E" w14:textId="77777777" w:rsidR="00FB6EED" w:rsidRDefault="00FB6EED">
      <w:pPr>
        <w:numPr>
          <w:ilvl w:val="0"/>
          <w:numId w:val="69"/>
        </w:numPr>
        <w:ind w:left="283" w:hanging="283"/>
      </w:pPr>
      <w:r>
        <w:t>Uso en Personalización: Se utiliza en archivos customUI.xml para crear un botón de acceso directo que aplique el doble subrayado con un solo clic, sin tener que abrir el menú desplegable.</w:t>
      </w:r>
    </w:p>
    <w:p w14:paraId="2C0319B1" w14:textId="77777777" w:rsidR="00FB6EED" w:rsidRDefault="00FB6EED">
      <w:pPr>
        <w:numPr>
          <w:ilvl w:val="0"/>
          <w:numId w:val="69"/>
        </w:numPr>
        <w:ind w:left="283" w:hanging="283"/>
      </w:pPr>
      <w:r>
        <w:t>VBA: Puedes ejecutarlo mediante código usando:</w:t>
      </w:r>
    </w:p>
    <w:p w14:paraId="0DFD54B3" w14:textId="77777777" w:rsidR="00FB6EED" w:rsidRDefault="00FB6EED" w:rsidP="00FB6EED">
      <w:pPr>
        <w:ind w:left="567"/>
      </w:pPr>
      <w:r>
        <w:t>Application.CommandBars.ExecuteMso("DoubleUnderline")</w:t>
      </w:r>
    </w:p>
    <w:p w14:paraId="48B7E004" w14:textId="495049D6" w:rsidR="00363D18" w:rsidRDefault="00FB6EED" w:rsidP="00FB6EED">
      <w:r>
        <w:t>Dato visual: En la versión 2024, el icono muestra una letra "D" con dos líneas delgadas en la base, siguiendo el estilo Monoline de la interfaz moderna.</w:t>
      </w:r>
    </w:p>
    <w:p w14:paraId="017235A7" w14:textId="77777777" w:rsidR="00FB6EED" w:rsidRDefault="00FB6EED" w:rsidP="00FB6EED">
      <w:r>
        <w:t>Ubicación: Pestaña Inicio, grupo Fuente, en el menu Subrayado.</w:t>
      </w:r>
    </w:p>
    <w:p w14:paraId="2546D57A" w14:textId="5A45E903" w:rsidR="00952C38" w:rsidRDefault="00952C38" w:rsidP="00FB6EED">
      <w:pPr>
        <w:pStyle w:val="Ttulo4"/>
      </w:pPr>
      <w:bookmarkStart w:id="46" w:name="_Toc226909674"/>
      <w:r>
        <w:t>BordersGallery</w:t>
      </w:r>
      <w:bookmarkEnd w:id="46"/>
    </w:p>
    <w:tbl>
      <w:tblPr>
        <w:tblStyle w:val="Tablaconcuadrcula"/>
        <w:tblW w:w="0" w:type="auto"/>
        <w:tblLook w:val="04A0" w:firstRow="1" w:lastRow="0" w:firstColumn="1" w:lastColumn="0" w:noHBand="0" w:noVBand="1"/>
      </w:tblPr>
      <w:tblGrid>
        <w:gridCol w:w="1555"/>
        <w:gridCol w:w="1275"/>
        <w:gridCol w:w="1843"/>
      </w:tblGrid>
      <w:tr w:rsidR="00B52E7B" w:rsidRPr="005908F0" w14:paraId="4B791602" w14:textId="77777777" w:rsidTr="00EF15C0">
        <w:tc>
          <w:tcPr>
            <w:tcW w:w="1555" w:type="dxa"/>
          </w:tcPr>
          <w:p w14:paraId="2C65C83E" w14:textId="77777777" w:rsidR="00B52E7B" w:rsidRPr="005908F0" w:rsidRDefault="00B52E7B" w:rsidP="00EF15C0">
            <w:pPr>
              <w:pStyle w:val="Tabla"/>
            </w:pPr>
            <w:r w:rsidRPr="005908F0">
              <w:t>Etiqueta</w:t>
            </w:r>
          </w:p>
        </w:tc>
        <w:tc>
          <w:tcPr>
            <w:tcW w:w="1275" w:type="dxa"/>
          </w:tcPr>
          <w:p w14:paraId="57BFB9C7" w14:textId="276112B8" w:rsidR="00B52E7B" w:rsidRPr="005908F0" w:rsidRDefault="00BE10CA" w:rsidP="00EF15C0">
            <w:pPr>
              <w:pStyle w:val="Tabla"/>
            </w:pPr>
            <w:r>
              <w:t>Bordes</w:t>
            </w:r>
          </w:p>
        </w:tc>
        <w:tc>
          <w:tcPr>
            <w:tcW w:w="1843" w:type="dxa"/>
            <w:vMerge w:val="restart"/>
          </w:tcPr>
          <w:p w14:paraId="7146FD87" w14:textId="3EA693CD" w:rsidR="00B52E7B" w:rsidRPr="005908F0" w:rsidRDefault="00BE10CA" w:rsidP="00EF15C0">
            <w:pPr>
              <w:pStyle w:val="Tabla"/>
            </w:pPr>
            <w:r w:rsidRPr="00BE10CA">
              <w:rPr>
                <w:noProof/>
              </w:rPr>
              <w:drawing>
                <wp:inline distT="0" distB="0" distL="0" distR="0" wp14:anchorId="1780EBFA" wp14:editId="47E9A638">
                  <wp:extent cx="438211" cy="666843"/>
                  <wp:effectExtent l="0" t="0" r="0" b="0"/>
                  <wp:docPr id="40553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53899" name=""/>
                          <pic:cNvPicPr/>
                        </pic:nvPicPr>
                        <pic:blipFill>
                          <a:blip r:embed="rId49"/>
                          <a:stretch>
                            <a:fillRect/>
                          </a:stretch>
                        </pic:blipFill>
                        <pic:spPr>
                          <a:xfrm>
                            <a:off x="0" y="0"/>
                            <a:ext cx="438211" cy="666843"/>
                          </a:xfrm>
                          <a:prstGeom prst="rect">
                            <a:avLst/>
                          </a:prstGeom>
                        </pic:spPr>
                      </pic:pic>
                    </a:graphicData>
                  </a:graphic>
                </wp:inline>
              </w:drawing>
            </w:r>
          </w:p>
        </w:tc>
      </w:tr>
      <w:tr w:rsidR="00B52E7B" w:rsidRPr="005908F0" w14:paraId="231CB74D" w14:textId="77777777" w:rsidTr="00EF15C0">
        <w:tc>
          <w:tcPr>
            <w:tcW w:w="1555" w:type="dxa"/>
          </w:tcPr>
          <w:p w14:paraId="7F4E2F34" w14:textId="77777777" w:rsidR="00B52E7B" w:rsidRPr="005908F0" w:rsidRDefault="00B52E7B" w:rsidP="00EF15C0">
            <w:pPr>
              <w:pStyle w:val="Tabla"/>
            </w:pPr>
            <w:r w:rsidRPr="005908F0">
              <w:t>Tipo de Control</w:t>
            </w:r>
          </w:p>
        </w:tc>
        <w:tc>
          <w:tcPr>
            <w:tcW w:w="1275" w:type="dxa"/>
          </w:tcPr>
          <w:p w14:paraId="7575CDFB" w14:textId="6E1DC937" w:rsidR="00B52E7B" w:rsidRPr="005908F0" w:rsidRDefault="006B3ADF" w:rsidP="00EF15C0">
            <w:pPr>
              <w:pStyle w:val="Tabla"/>
            </w:pPr>
            <w:r w:rsidRPr="004D2272">
              <w:t>splitButton</w:t>
            </w:r>
          </w:p>
        </w:tc>
        <w:tc>
          <w:tcPr>
            <w:tcW w:w="1843" w:type="dxa"/>
            <w:vMerge/>
          </w:tcPr>
          <w:p w14:paraId="436C0C32" w14:textId="77777777" w:rsidR="00B52E7B" w:rsidRPr="005908F0" w:rsidRDefault="00B52E7B" w:rsidP="00EF15C0">
            <w:pPr>
              <w:pStyle w:val="Tabla"/>
            </w:pPr>
          </w:p>
        </w:tc>
      </w:tr>
    </w:tbl>
    <w:p w14:paraId="7D310E10" w14:textId="77777777" w:rsidR="000A01B9" w:rsidRPr="00DA5E93" w:rsidRDefault="000A01B9" w:rsidP="000A01B9">
      <w:pPr>
        <w:ind w:left="1410" w:hanging="1410"/>
        <w:rPr>
          <w:b/>
          <w:bCs/>
        </w:rPr>
      </w:pPr>
      <w:r w:rsidRPr="00DA5E93">
        <w:rPr>
          <w:b/>
          <w:bCs/>
        </w:rPr>
        <w:t>Descripcion</w:t>
      </w:r>
      <w:r w:rsidRPr="00DA5E93">
        <w:rPr>
          <w:b/>
          <w:bCs/>
        </w:rPr>
        <w:tab/>
      </w:r>
    </w:p>
    <w:p w14:paraId="6B792DE6" w14:textId="4A0577FE" w:rsidR="004D2272" w:rsidRDefault="004D2272" w:rsidP="004D2272">
      <w:r>
        <w:t>Este boton hace referencia al menú desplegable de Bordes ubicado en el grupo "Fuente" de la pestaña Inicio. Es un control de tipo splitButton (botón dividido) que ofrece varias funciones integradas en un solo lugar:</w:t>
      </w:r>
    </w:p>
    <w:p w14:paraId="22E2BB1B" w14:textId="55AAED40" w:rsidR="004D2272" w:rsidRDefault="004D2272">
      <w:pPr>
        <w:numPr>
          <w:ilvl w:val="0"/>
          <w:numId w:val="70"/>
        </w:numPr>
        <w:ind w:left="283" w:hanging="283"/>
      </w:pPr>
      <w:r>
        <w:t>Acción Directa (Botón superior)</w:t>
      </w:r>
    </w:p>
    <w:p w14:paraId="6F30B9AC" w14:textId="77777777" w:rsidR="004D2272" w:rsidRDefault="004D2272" w:rsidP="004D2272">
      <w:pPr>
        <w:ind w:left="283"/>
      </w:pPr>
      <w:r>
        <w:t>Si haces clic directamente en el icono del cuadrado (sin la flecha), Excel aplica el último estilo de borde que utilizaste (por ejemplo, "Todos los bordes" o "Borde exterior grueso") a las celdas seleccionadas.</w:t>
      </w:r>
    </w:p>
    <w:p w14:paraId="3B4FE489" w14:textId="2FC5B8BE" w:rsidR="004D2272" w:rsidRDefault="004D2272">
      <w:pPr>
        <w:numPr>
          <w:ilvl w:val="0"/>
          <w:numId w:val="70"/>
        </w:numPr>
        <w:ind w:left="283" w:hanging="283"/>
      </w:pPr>
      <w:r>
        <w:t>Galería de Opciones (Menú desplegable)</w:t>
      </w:r>
    </w:p>
    <w:p w14:paraId="02FF28BA" w14:textId="77777777" w:rsidR="004D2272" w:rsidRDefault="004D2272" w:rsidP="004D2272">
      <w:pPr>
        <w:ind w:left="283"/>
      </w:pPr>
      <w:r>
        <w:t>Al hacer clic en la flecha, se despliega una lista extensa que incluye:</w:t>
      </w:r>
    </w:p>
    <w:p w14:paraId="11CA0997" w14:textId="77777777" w:rsidR="004D2272" w:rsidRDefault="004D2272">
      <w:pPr>
        <w:numPr>
          <w:ilvl w:val="0"/>
          <w:numId w:val="71"/>
        </w:numPr>
        <w:ind w:left="567" w:hanging="283"/>
      </w:pPr>
      <w:r>
        <w:t>Ajustes predefinidos: Borde inferior, Sin borde, Todos los bordes, Bordes externos, etc.</w:t>
      </w:r>
    </w:p>
    <w:p w14:paraId="0EDEAB2B" w14:textId="77777777" w:rsidR="004D2272" w:rsidRDefault="004D2272">
      <w:pPr>
        <w:numPr>
          <w:ilvl w:val="0"/>
          <w:numId w:val="71"/>
        </w:numPr>
        <w:ind w:left="567" w:hanging="283"/>
      </w:pPr>
      <w:r>
        <w:t>Dibujar bordes: Herramientas para "Dibujar borde" y "Dibujar cuadrícula de borde" de forma manual.</w:t>
      </w:r>
    </w:p>
    <w:p w14:paraId="0F595BC7" w14:textId="77777777" w:rsidR="004D2272" w:rsidRDefault="004D2272">
      <w:pPr>
        <w:numPr>
          <w:ilvl w:val="0"/>
          <w:numId w:val="71"/>
        </w:numPr>
        <w:ind w:left="567" w:hanging="283"/>
      </w:pPr>
      <w:r>
        <w:t>Borrar bordes: Activa el borrador para eliminar líneas específicas.</w:t>
      </w:r>
    </w:p>
    <w:p w14:paraId="72229BE2" w14:textId="77777777" w:rsidR="004D2272" w:rsidRDefault="004D2272">
      <w:pPr>
        <w:numPr>
          <w:ilvl w:val="0"/>
          <w:numId w:val="71"/>
        </w:numPr>
        <w:ind w:left="567" w:hanging="283"/>
      </w:pPr>
      <w:r>
        <w:t>Formato de línea: Permite cambiar el Color de línea y el Estilo de línea (punteado, doble, grueso).</w:t>
      </w:r>
    </w:p>
    <w:p w14:paraId="34C32EF4" w14:textId="77777777" w:rsidR="004D2272" w:rsidRDefault="004D2272">
      <w:pPr>
        <w:numPr>
          <w:ilvl w:val="0"/>
          <w:numId w:val="71"/>
        </w:numPr>
        <w:ind w:left="567" w:hanging="283"/>
      </w:pPr>
      <w:r>
        <w:t>Más bordes...: Abre el cuadro de diálogo clásico de "Formato de celdas" en la pestaña de Bordes.</w:t>
      </w:r>
    </w:p>
    <w:p w14:paraId="3EED183D" w14:textId="77777777" w:rsidR="004D2272" w:rsidRPr="004D2272" w:rsidRDefault="004D2272" w:rsidP="004D2272">
      <w:pPr>
        <w:rPr>
          <w:b/>
          <w:bCs/>
        </w:rPr>
      </w:pPr>
      <w:r w:rsidRPr="004D2272">
        <w:rPr>
          <w:b/>
          <w:bCs/>
        </w:rPr>
        <w:t>Uso en Personalización (XML/VBA)</w:t>
      </w:r>
    </w:p>
    <w:p w14:paraId="28C7AE95" w14:textId="77777777" w:rsidR="004D2272" w:rsidRDefault="004D2272">
      <w:pPr>
        <w:numPr>
          <w:ilvl w:val="0"/>
          <w:numId w:val="72"/>
        </w:numPr>
        <w:ind w:left="283" w:hanging="283"/>
      </w:pPr>
      <w:r>
        <w:t>XML: Se usa para insertar el menú completo de bordes en una pestaña personalizada. Al ser una "galería", conserva todas las opciones visuales y herramientas de dibujo.</w:t>
      </w:r>
    </w:p>
    <w:p w14:paraId="75964879" w14:textId="77777777" w:rsidR="006D0825" w:rsidRDefault="004D2272">
      <w:pPr>
        <w:numPr>
          <w:ilvl w:val="0"/>
          <w:numId w:val="72"/>
        </w:numPr>
        <w:ind w:left="283" w:hanging="283"/>
      </w:pPr>
      <w:r>
        <w:lastRenderedPageBreak/>
        <w:t>VBA: Puedes abrir este menú o ejecutar la acción predeterminada con</w:t>
      </w:r>
      <w:r w:rsidR="006D0825">
        <w:t>:</w:t>
      </w:r>
    </w:p>
    <w:p w14:paraId="0F815C7A" w14:textId="21674D02" w:rsidR="004D2272" w:rsidRDefault="004D2272" w:rsidP="006D0825">
      <w:pPr>
        <w:ind w:left="567"/>
      </w:pPr>
      <w:r>
        <w:t>Application.CommandBars.ExecuteMso("BordersGallery").</w:t>
      </w:r>
    </w:p>
    <w:p w14:paraId="1ACA7F44" w14:textId="70C57FB2" w:rsidR="00185697" w:rsidRDefault="004D2272" w:rsidP="004D2272">
      <w:r>
        <w:t>En la versión 2024, los iconos de esta galería han sido actualizados al estilo Monoline, con líneas más finas y grises oscuros, diseñados para verse mejor en monitores de alta resolución y con el modo oscuro de Office.</w:t>
      </w:r>
    </w:p>
    <w:p w14:paraId="51BBA3C8" w14:textId="7C493CCC" w:rsidR="006D0825" w:rsidRDefault="006D0825" w:rsidP="006D0825">
      <w:r>
        <w:t>Ubicación: Pestaña Inicio, grupo Fuente.</w:t>
      </w:r>
    </w:p>
    <w:p w14:paraId="5466854C" w14:textId="6E6C28BF" w:rsidR="006D0825" w:rsidRDefault="006D0825" w:rsidP="006D0825">
      <w:pPr>
        <w:pStyle w:val="Tabla"/>
        <w:shd w:val="clear" w:color="auto" w:fill="CCFFFF"/>
        <w:tabs>
          <w:tab w:val="left" w:pos="3652"/>
          <w:tab w:val="left" w:pos="4928"/>
          <w:tab w:val="left" w:pos="9178"/>
        </w:tabs>
      </w:pPr>
      <w:r>
        <w:t xml:space="preserve">Ver Grupo 2 del fichero Celdas-4.xlsx en la carpeta E-Excel/BOT que acompaña a este documento. </w:t>
      </w:r>
    </w:p>
    <w:tbl>
      <w:tblPr>
        <w:tblStyle w:val="Tablaconcuadrcula"/>
        <w:tblW w:w="0" w:type="auto"/>
        <w:tblLook w:val="04A0" w:firstRow="1" w:lastRow="0" w:firstColumn="1" w:lastColumn="0" w:noHBand="0" w:noVBand="1"/>
      </w:tblPr>
      <w:tblGrid>
        <w:gridCol w:w="9741"/>
      </w:tblGrid>
      <w:tr w:rsidR="006D0825" w14:paraId="1F3FCD4F" w14:textId="77777777" w:rsidTr="0054470B">
        <w:tc>
          <w:tcPr>
            <w:tcW w:w="9741" w:type="dxa"/>
            <w:shd w:val="clear" w:color="auto" w:fill="FFFFCC"/>
          </w:tcPr>
          <w:p w14:paraId="51781B8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 xml:space="preserve">customUI </w:t>
            </w:r>
            <w:r w:rsidRPr="006D0825">
              <w:rPr>
                <w:rFonts w:asciiTheme="minorHAnsi" w:eastAsiaTheme="minorEastAsia" w:hAnsiTheme="minorHAnsi" w:cstheme="minorHAnsi"/>
                <w:color w:val="FF0000"/>
                <w:sz w:val="20"/>
                <w:szCs w:val="20"/>
              </w:rPr>
              <w:t>xmlns</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http://schemas.microsoft.com/office/2009/07/customui</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7C50B86"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2D57C25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1AC8237C"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tab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PP1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Pestaña Personal</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B05FA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F5F526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6E926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97FFB19"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FontSizeIncrease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DD0D12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FontSizeDecrease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EF40A8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0343A1C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54A2EC0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Bold</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9455EA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Italic</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54CE73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24DF0F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321BCA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UnderlineDouble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04EF761"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BordersGallery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207544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4DDAF4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w:t>
            </w:r>
            <w:r w:rsidRPr="006D0825">
              <w:rPr>
                <w:rFonts w:asciiTheme="minorHAnsi" w:eastAsiaTheme="minorEastAsia" w:hAnsiTheme="minorHAnsi" w:cstheme="minorHAnsi"/>
                <w:color w:val="0000FF"/>
                <w:sz w:val="20"/>
                <w:szCs w:val="20"/>
              </w:rPr>
              <w:t>&gt;</w:t>
            </w:r>
          </w:p>
          <w:p w14:paraId="63DA3E0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468A848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4F1622BF" w14:textId="4B0A53A1" w:rsidR="006D0825" w:rsidRPr="006D0825" w:rsidRDefault="006D0825" w:rsidP="006D0825">
            <w:pPr>
              <w:spacing w:before="40" w:after="40"/>
              <w:rPr>
                <w:rFonts w:asciiTheme="minorHAnsi" w:hAnsiTheme="minorHAnsi" w:cstheme="minorHAnsi"/>
                <w:sz w:val="18"/>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customUI</w:t>
            </w:r>
            <w:r w:rsidRPr="006D0825">
              <w:rPr>
                <w:rFonts w:asciiTheme="minorHAnsi" w:eastAsiaTheme="minorEastAsia" w:hAnsiTheme="minorHAnsi" w:cstheme="minorHAnsi"/>
                <w:color w:val="0000FF"/>
                <w:sz w:val="20"/>
                <w:szCs w:val="20"/>
              </w:rPr>
              <w:t>&gt;</w:t>
            </w:r>
          </w:p>
        </w:tc>
      </w:tr>
    </w:tbl>
    <w:p w14:paraId="4DBC65C6" w14:textId="7F9E13D7" w:rsidR="00742A56" w:rsidRPr="00742A56" w:rsidRDefault="00742A56" w:rsidP="00742A56">
      <w:pPr>
        <w:jc w:val="center"/>
        <w:rPr>
          <w:sz w:val="20"/>
          <w:szCs w:val="20"/>
        </w:rPr>
      </w:pPr>
      <w:r w:rsidRPr="00742A56">
        <w:rPr>
          <w:sz w:val="20"/>
          <w:szCs w:val="20"/>
        </w:rPr>
        <w:t>Codigo del fichero Celdas-4.xlsx</w:t>
      </w:r>
    </w:p>
    <w:p w14:paraId="710E36CA" w14:textId="4C6159BC" w:rsidR="004F0888" w:rsidRDefault="004F0888" w:rsidP="00A97C8F">
      <w:pPr>
        <w:pStyle w:val="Ttulo4"/>
      </w:pPr>
      <w:bookmarkStart w:id="47" w:name="_Toc226909675"/>
      <w:r>
        <w:t>BorderBotto</w:t>
      </w:r>
      <w:r w:rsidR="00F55D45">
        <w:t>m</w:t>
      </w:r>
      <w:r>
        <w:t>NoToggle</w:t>
      </w:r>
      <w:bookmarkEnd w:id="47"/>
    </w:p>
    <w:tbl>
      <w:tblPr>
        <w:tblStyle w:val="Tablaconcuadrcula"/>
        <w:tblW w:w="0" w:type="auto"/>
        <w:tblLook w:val="04A0" w:firstRow="1" w:lastRow="0" w:firstColumn="1" w:lastColumn="0" w:noHBand="0" w:noVBand="1"/>
      </w:tblPr>
      <w:tblGrid>
        <w:gridCol w:w="1555"/>
        <w:gridCol w:w="1559"/>
        <w:gridCol w:w="1559"/>
      </w:tblGrid>
      <w:tr w:rsidR="00B52E7B" w:rsidRPr="005908F0" w14:paraId="4B40B6FA" w14:textId="77777777" w:rsidTr="006B3ADF">
        <w:tc>
          <w:tcPr>
            <w:tcW w:w="1555" w:type="dxa"/>
          </w:tcPr>
          <w:p w14:paraId="0C44535A" w14:textId="77777777" w:rsidR="00B52E7B" w:rsidRPr="005908F0" w:rsidRDefault="00B52E7B" w:rsidP="00EF15C0">
            <w:pPr>
              <w:pStyle w:val="Tabla"/>
            </w:pPr>
            <w:r w:rsidRPr="005908F0">
              <w:t>Etiqueta</w:t>
            </w:r>
          </w:p>
        </w:tc>
        <w:tc>
          <w:tcPr>
            <w:tcW w:w="1559" w:type="dxa"/>
          </w:tcPr>
          <w:p w14:paraId="343E4916" w14:textId="7E5EC6C0" w:rsidR="00B52E7B" w:rsidRPr="005908F0" w:rsidRDefault="006B3ADF" w:rsidP="00EF15C0">
            <w:pPr>
              <w:pStyle w:val="Tabla"/>
            </w:pPr>
            <w:r>
              <w:t>Borde inferior</w:t>
            </w:r>
          </w:p>
        </w:tc>
        <w:tc>
          <w:tcPr>
            <w:tcW w:w="1559" w:type="dxa"/>
            <w:vMerge w:val="restart"/>
          </w:tcPr>
          <w:p w14:paraId="54869CF8" w14:textId="742BC469" w:rsidR="00B52E7B" w:rsidRPr="005908F0" w:rsidRDefault="00DC39E5" w:rsidP="00EF15C0">
            <w:pPr>
              <w:pStyle w:val="Tabla"/>
            </w:pPr>
            <w:r w:rsidRPr="00DC39E5">
              <w:rPr>
                <w:noProof/>
              </w:rPr>
              <w:drawing>
                <wp:inline distT="0" distB="0" distL="0" distR="0" wp14:anchorId="4E1ADF30" wp14:editId="77F115C4">
                  <wp:extent cx="447737" cy="733527"/>
                  <wp:effectExtent l="0" t="0" r="9525" b="9525"/>
                  <wp:docPr id="7476343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7634324" name=""/>
                          <pic:cNvPicPr/>
                        </pic:nvPicPr>
                        <pic:blipFill>
                          <a:blip r:embed="rId50"/>
                          <a:stretch>
                            <a:fillRect/>
                          </a:stretch>
                        </pic:blipFill>
                        <pic:spPr>
                          <a:xfrm>
                            <a:off x="0" y="0"/>
                            <a:ext cx="447737" cy="733527"/>
                          </a:xfrm>
                          <a:prstGeom prst="rect">
                            <a:avLst/>
                          </a:prstGeom>
                        </pic:spPr>
                      </pic:pic>
                    </a:graphicData>
                  </a:graphic>
                </wp:inline>
              </w:drawing>
            </w:r>
          </w:p>
        </w:tc>
      </w:tr>
      <w:tr w:rsidR="00B52E7B" w:rsidRPr="005908F0" w14:paraId="635C2E81" w14:textId="77777777" w:rsidTr="006B3ADF">
        <w:tc>
          <w:tcPr>
            <w:tcW w:w="1555" w:type="dxa"/>
          </w:tcPr>
          <w:p w14:paraId="0CB86958" w14:textId="77777777" w:rsidR="00B52E7B" w:rsidRPr="005908F0" w:rsidRDefault="00B52E7B" w:rsidP="00EF15C0">
            <w:pPr>
              <w:pStyle w:val="Tabla"/>
            </w:pPr>
            <w:r w:rsidRPr="005908F0">
              <w:t>Tipo de Control</w:t>
            </w:r>
          </w:p>
        </w:tc>
        <w:tc>
          <w:tcPr>
            <w:tcW w:w="1559" w:type="dxa"/>
          </w:tcPr>
          <w:p w14:paraId="19AE0440" w14:textId="43359204" w:rsidR="00B52E7B" w:rsidRPr="005908F0" w:rsidRDefault="006B3ADF" w:rsidP="00EF15C0">
            <w:pPr>
              <w:pStyle w:val="Tabla"/>
            </w:pPr>
            <w:r w:rsidRPr="004D2272">
              <w:t>Button</w:t>
            </w:r>
          </w:p>
        </w:tc>
        <w:tc>
          <w:tcPr>
            <w:tcW w:w="1559" w:type="dxa"/>
            <w:vMerge/>
          </w:tcPr>
          <w:p w14:paraId="43E5D654" w14:textId="77777777" w:rsidR="00B52E7B" w:rsidRPr="005908F0" w:rsidRDefault="00B52E7B" w:rsidP="00EF15C0">
            <w:pPr>
              <w:pStyle w:val="Tabla"/>
            </w:pPr>
          </w:p>
        </w:tc>
      </w:tr>
    </w:tbl>
    <w:p w14:paraId="22C73FA9" w14:textId="77777777" w:rsidR="00A97C8F" w:rsidRPr="00DA5E93" w:rsidRDefault="00A97C8F" w:rsidP="00A97C8F">
      <w:pPr>
        <w:ind w:left="1410" w:hanging="1410"/>
        <w:rPr>
          <w:b/>
          <w:bCs/>
        </w:rPr>
      </w:pPr>
      <w:r w:rsidRPr="00DA5E93">
        <w:rPr>
          <w:b/>
          <w:bCs/>
        </w:rPr>
        <w:t>Descripcion</w:t>
      </w:r>
      <w:r w:rsidRPr="00DA5E93">
        <w:rPr>
          <w:b/>
          <w:bCs/>
        </w:rPr>
        <w:tab/>
      </w:r>
    </w:p>
    <w:p w14:paraId="57E70635" w14:textId="77777777" w:rsidR="00400A9B" w:rsidRDefault="00400A9B" w:rsidP="00400A9B">
      <w:r>
        <w:t>Su propósito es aplicar un borde en la parte inferior de las celdas seleccionadas. A diferencia de otros controles "toggle" (que activan o desactivan una función con cada clic), los comandos que terminan en NoToggle están diseñados para realizar la acción de aplicación de forma directa, sin revertir el formato si se vuelve a presionar sobre la misma celda ya bordeada.</w:t>
      </w:r>
    </w:p>
    <w:p w14:paraId="54E61052" w14:textId="77777777" w:rsidR="00400A9B" w:rsidRPr="00400A9B" w:rsidRDefault="00400A9B" w:rsidP="00400A9B">
      <w:pPr>
        <w:rPr>
          <w:b/>
          <w:bCs/>
        </w:rPr>
      </w:pPr>
      <w:r w:rsidRPr="00400A9B">
        <w:rPr>
          <w:b/>
          <w:bCs/>
        </w:rPr>
        <w:t>Detalles técnicos para desarrolladores</w:t>
      </w:r>
    </w:p>
    <w:p w14:paraId="190CF74D" w14:textId="77777777" w:rsidR="00400A9B" w:rsidRDefault="00400A9B" w:rsidP="00400A9B">
      <w:r>
        <w:t>Este identificador es utilizado principalmente por programadores que personalizan la interfaz de usuario (Ribbon) mediante XML o VBA. Al usarlo, puedes:</w:t>
      </w:r>
    </w:p>
    <w:p w14:paraId="217812D3" w14:textId="77777777" w:rsidR="00400A9B" w:rsidRDefault="00400A9B">
      <w:pPr>
        <w:numPr>
          <w:ilvl w:val="0"/>
          <w:numId w:val="73"/>
        </w:numPr>
        <w:ind w:left="283" w:hanging="283"/>
      </w:pPr>
      <w:r>
        <w:t>Añadir el botón a una pestaña personalizada: Si estás creando un complemento, usas este ID para que el botón de "Borde inferior" aparezca en tu propio menú.</w:t>
      </w:r>
    </w:p>
    <w:p w14:paraId="1676F7EE" w14:textId="77777777" w:rsidR="00400A9B" w:rsidRDefault="00400A9B">
      <w:pPr>
        <w:numPr>
          <w:ilvl w:val="0"/>
          <w:numId w:val="73"/>
        </w:numPr>
        <w:ind w:left="283" w:hanging="283"/>
      </w:pPr>
      <w:r>
        <w:t>Modificar el comportamiento estándar: Permite llamar a la función nativa de bordes sin necesidad de escribir código complejo desde cero.</w:t>
      </w:r>
    </w:p>
    <w:p w14:paraId="6D121FAE" w14:textId="77777777" w:rsidR="00400A9B" w:rsidRDefault="00400A9B">
      <w:pPr>
        <w:numPr>
          <w:ilvl w:val="0"/>
          <w:numId w:val="73"/>
        </w:numPr>
        <w:ind w:left="283" w:hanging="283"/>
      </w:pPr>
      <w:r>
        <w:t>Disponibilidad: Está disponible tanto en las versiones tradicionales de escritorio (LTSC 2024) como en las suscripciones de Microsoft 365.</w:t>
      </w:r>
    </w:p>
    <w:p w14:paraId="2B8B8C1A" w14:textId="6B563538" w:rsidR="004F0888" w:rsidRDefault="00400A9B" w:rsidP="00400A9B">
      <w:r>
        <w:lastRenderedPageBreak/>
        <w:t>Si necesitas la lista completa de identificadores para personalizar tu cinta de opciones, Microsoft ofrece archivos descargables con todos los identificadores de controles de Office para desarrolladores.</w:t>
      </w:r>
    </w:p>
    <w:p w14:paraId="63743214" w14:textId="1288A0E6" w:rsidR="00400A9B" w:rsidRDefault="00400A9B" w:rsidP="00400A9B">
      <w:r>
        <w:t>Ubicación: Pestaña Inicio, grupo Fuente, menu desplegable Bordes.</w:t>
      </w:r>
    </w:p>
    <w:p w14:paraId="13E1FA52" w14:textId="27A7788F" w:rsidR="004F0888" w:rsidRDefault="004F0888" w:rsidP="00400A9B">
      <w:pPr>
        <w:pStyle w:val="Ttulo4"/>
      </w:pPr>
      <w:bookmarkStart w:id="48" w:name="_Toc226909676"/>
      <w:r>
        <w:t>BorderTopNoToggle</w:t>
      </w:r>
      <w:bookmarkEnd w:id="48"/>
    </w:p>
    <w:tbl>
      <w:tblPr>
        <w:tblStyle w:val="Tablaconcuadrcula"/>
        <w:tblW w:w="0" w:type="auto"/>
        <w:tblLook w:val="04A0" w:firstRow="1" w:lastRow="0" w:firstColumn="1" w:lastColumn="0" w:noHBand="0" w:noVBand="1"/>
      </w:tblPr>
      <w:tblGrid>
        <w:gridCol w:w="1555"/>
        <w:gridCol w:w="1701"/>
        <w:gridCol w:w="1417"/>
      </w:tblGrid>
      <w:tr w:rsidR="00B52E7B" w:rsidRPr="005908F0" w14:paraId="4646732E" w14:textId="77777777" w:rsidTr="006B3ADF">
        <w:tc>
          <w:tcPr>
            <w:tcW w:w="1555" w:type="dxa"/>
          </w:tcPr>
          <w:p w14:paraId="38C0FCC2" w14:textId="77777777" w:rsidR="00B52E7B" w:rsidRPr="005908F0" w:rsidRDefault="00B52E7B" w:rsidP="00EF15C0">
            <w:pPr>
              <w:pStyle w:val="Tabla"/>
            </w:pPr>
            <w:r w:rsidRPr="005908F0">
              <w:t>Etiqueta</w:t>
            </w:r>
          </w:p>
        </w:tc>
        <w:tc>
          <w:tcPr>
            <w:tcW w:w="1701" w:type="dxa"/>
          </w:tcPr>
          <w:p w14:paraId="5EAD837A" w14:textId="779C7DC7" w:rsidR="00B52E7B" w:rsidRPr="005908F0" w:rsidRDefault="006B3ADF" w:rsidP="00EF15C0">
            <w:pPr>
              <w:pStyle w:val="Tabla"/>
            </w:pPr>
            <w:r>
              <w:t>Borde superior</w:t>
            </w:r>
          </w:p>
        </w:tc>
        <w:tc>
          <w:tcPr>
            <w:tcW w:w="1417" w:type="dxa"/>
            <w:vMerge w:val="restart"/>
          </w:tcPr>
          <w:p w14:paraId="4199D9D4" w14:textId="002B2BBA" w:rsidR="00B52E7B" w:rsidRPr="005908F0" w:rsidRDefault="00DC39E5" w:rsidP="00EF15C0">
            <w:pPr>
              <w:pStyle w:val="Tabla"/>
            </w:pPr>
            <w:r w:rsidRPr="00DC39E5">
              <w:rPr>
                <w:noProof/>
              </w:rPr>
              <w:drawing>
                <wp:inline distT="0" distB="0" distL="0" distR="0" wp14:anchorId="13392E14" wp14:editId="13A96EE4">
                  <wp:extent cx="447737" cy="685896"/>
                  <wp:effectExtent l="0" t="0" r="0" b="0"/>
                  <wp:docPr id="11379062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7906224" name=""/>
                          <pic:cNvPicPr/>
                        </pic:nvPicPr>
                        <pic:blipFill>
                          <a:blip r:embed="rId51"/>
                          <a:stretch>
                            <a:fillRect/>
                          </a:stretch>
                        </pic:blipFill>
                        <pic:spPr>
                          <a:xfrm>
                            <a:off x="0" y="0"/>
                            <a:ext cx="447737" cy="685896"/>
                          </a:xfrm>
                          <a:prstGeom prst="rect">
                            <a:avLst/>
                          </a:prstGeom>
                        </pic:spPr>
                      </pic:pic>
                    </a:graphicData>
                  </a:graphic>
                </wp:inline>
              </w:drawing>
            </w:r>
          </w:p>
        </w:tc>
      </w:tr>
      <w:tr w:rsidR="00B52E7B" w:rsidRPr="005908F0" w14:paraId="0DAE6F2C" w14:textId="77777777" w:rsidTr="006B3ADF">
        <w:tc>
          <w:tcPr>
            <w:tcW w:w="1555" w:type="dxa"/>
          </w:tcPr>
          <w:p w14:paraId="17BD8B66" w14:textId="77777777" w:rsidR="00B52E7B" w:rsidRPr="005908F0" w:rsidRDefault="00B52E7B" w:rsidP="00EF15C0">
            <w:pPr>
              <w:pStyle w:val="Tabla"/>
            </w:pPr>
            <w:r w:rsidRPr="005908F0">
              <w:t>Tipo de Control</w:t>
            </w:r>
          </w:p>
        </w:tc>
        <w:tc>
          <w:tcPr>
            <w:tcW w:w="1701" w:type="dxa"/>
          </w:tcPr>
          <w:p w14:paraId="5D9979CE" w14:textId="072DBF94" w:rsidR="00B52E7B" w:rsidRPr="005908F0" w:rsidRDefault="006B3ADF" w:rsidP="00EF15C0">
            <w:pPr>
              <w:pStyle w:val="Tabla"/>
            </w:pPr>
            <w:r w:rsidRPr="004D2272">
              <w:t>Button</w:t>
            </w:r>
          </w:p>
        </w:tc>
        <w:tc>
          <w:tcPr>
            <w:tcW w:w="1417" w:type="dxa"/>
            <w:vMerge/>
          </w:tcPr>
          <w:p w14:paraId="63E2C50D" w14:textId="77777777" w:rsidR="00B52E7B" w:rsidRPr="005908F0" w:rsidRDefault="00B52E7B" w:rsidP="00EF15C0">
            <w:pPr>
              <w:pStyle w:val="Tabla"/>
            </w:pPr>
          </w:p>
        </w:tc>
      </w:tr>
    </w:tbl>
    <w:p w14:paraId="401E7DC0" w14:textId="77777777" w:rsidR="00A97C8F" w:rsidRPr="00DA5E93" w:rsidRDefault="00A97C8F" w:rsidP="00A97C8F">
      <w:pPr>
        <w:ind w:left="1410" w:hanging="1410"/>
        <w:rPr>
          <w:b/>
          <w:bCs/>
        </w:rPr>
      </w:pPr>
      <w:r w:rsidRPr="00DA5E93">
        <w:rPr>
          <w:b/>
          <w:bCs/>
        </w:rPr>
        <w:t>Descripcion</w:t>
      </w:r>
      <w:r w:rsidRPr="00DA5E93">
        <w:rPr>
          <w:b/>
          <w:bCs/>
        </w:rPr>
        <w:tab/>
      </w:r>
    </w:p>
    <w:p w14:paraId="1634946E" w14:textId="77777777" w:rsidR="00400A9B" w:rsidRDefault="00400A9B" w:rsidP="00400A9B">
      <w:r>
        <w:t xml:space="preserve">Al igual que el comando para el borde inferior, su función es aplicar un borde en la parte superior de las celdas o rangos seleccionados de manera directa. </w:t>
      </w:r>
    </w:p>
    <w:p w14:paraId="5CECB515" w14:textId="77777777" w:rsidR="00400A9B" w:rsidRDefault="00400A9B">
      <w:pPr>
        <w:numPr>
          <w:ilvl w:val="0"/>
          <w:numId w:val="74"/>
        </w:numPr>
        <w:ind w:left="283" w:hanging="283"/>
      </w:pPr>
      <w:r>
        <w:t>Sin alternancia (NoToggle): La terminación NoToggle indica que el botón no funciona como un interruptor. Al presionarlo, el borde se aplica siempre; si ya existe un borde y vuelves a hacer clic, no se quitará, sino que se mantendrá o se reaplicará con el estilo actual.</w:t>
      </w:r>
    </w:p>
    <w:p w14:paraId="7FEBD166" w14:textId="77777777" w:rsidR="00400A9B" w:rsidRDefault="00400A9B">
      <w:pPr>
        <w:numPr>
          <w:ilvl w:val="0"/>
          <w:numId w:val="74"/>
        </w:numPr>
        <w:ind w:left="283" w:hanging="283"/>
      </w:pPr>
      <w:r>
        <w:t xml:space="preserve">Tipo de control: En la estructura del Ribbon (cinta de opciones), está definido técnicamente como un botón (button), no como un botón de alternancia (toggleButton). </w:t>
      </w:r>
    </w:p>
    <w:p w14:paraId="4F3ADA0F" w14:textId="77777777" w:rsidR="00400A9B" w:rsidRPr="00223FBB" w:rsidRDefault="00400A9B" w:rsidP="00400A9B">
      <w:pPr>
        <w:rPr>
          <w:b/>
          <w:bCs/>
        </w:rPr>
      </w:pPr>
      <w:r w:rsidRPr="00223FBB">
        <w:rPr>
          <w:b/>
          <w:bCs/>
        </w:rPr>
        <w:t>Uso en personalización</w:t>
      </w:r>
    </w:p>
    <w:p w14:paraId="1FCC54F5" w14:textId="77777777" w:rsidR="00400A9B" w:rsidRDefault="00400A9B" w:rsidP="00400A9B">
      <w:r>
        <w:t>Este ID es fundamental para desarrolladores que utilizan XML o VBA para:</w:t>
      </w:r>
    </w:p>
    <w:p w14:paraId="7CE3F6DE" w14:textId="77777777" w:rsidR="00400A9B" w:rsidRDefault="00400A9B">
      <w:pPr>
        <w:numPr>
          <w:ilvl w:val="0"/>
          <w:numId w:val="75"/>
        </w:numPr>
        <w:ind w:left="283" w:hanging="283"/>
      </w:pPr>
      <w:r>
        <w:t>Crear menús personalizados: Permite insertar la función nativa de "Borde superior" en una pestaña o grupo creado por el usuario en la cinta de opciones.</w:t>
      </w:r>
    </w:p>
    <w:p w14:paraId="5082A7DF" w14:textId="77777777" w:rsidR="00400A9B" w:rsidRDefault="00400A9B">
      <w:pPr>
        <w:numPr>
          <w:ilvl w:val="0"/>
          <w:numId w:val="75"/>
        </w:numPr>
        <w:ind w:left="283" w:hanging="283"/>
      </w:pPr>
      <w:r>
        <w:t xml:space="preserve">Acceso mediante código: Se utiliza en complementos o macros que modifican la interfaz visual de Excel para asegurar que el usuario tenga acceso rápido a esta herramienta de formato específica. </w:t>
      </w:r>
    </w:p>
    <w:p w14:paraId="2231AC84" w14:textId="77777777" w:rsidR="00223FBB" w:rsidRDefault="00223FBB" w:rsidP="00223FBB">
      <w:r>
        <w:t>Ubicación: Pestaña Inicio, grupo Fuente, menu desplegable Bordes.</w:t>
      </w:r>
    </w:p>
    <w:p w14:paraId="6F682289" w14:textId="5E5927EB" w:rsidR="004F0888" w:rsidRDefault="004F0888" w:rsidP="00223FBB">
      <w:pPr>
        <w:pStyle w:val="Ttulo4"/>
      </w:pPr>
      <w:bookmarkStart w:id="49" w:name="_Toc226909677"/>
      <w:r>
        <w:t>BorderLeftNoToggle</w:t>
      </w:r>
      <w:bookmarkEnd w:id="49"/>
    </w:p>
    <w:tbl>
      <w:tblPr>
        <w:tblStyle w:val="Tablaconcuadrcula"/>
        <w:tblW w:w="0" w:type="auto"/>
        <w:tblLook w:val="04A0" w:firstRow="1" w:lastRow="0" w:firstColumn="1" w:lastColumn="0" w:noHBand="0" w:noVBand="1"/>
      </w:tblPr>
      <w:tblGrid>
        <w:gridCol w:w="1555"/>
        <w:gridCol w:w="1701"/>
        <w:gridCol w:w="1417"/>
      </w:tblGrid>
      <w:tr w:rsidR="00B52E7B" w:rsidRPr="005908F0" w14:paraId="249128A1" w14:textId="77777777" w:rsidTr="006B3ADF">
        <w:tc>
          <w:tcPr>
            <w:tcW w:w="1555" w:type="dxa"/>
          </w:tcPr>
          <w:p w14:paraId="0C91F97B" w14:textId="77777777" w:rsidR="00B52E7B" w:rsidRPr="005908F0" w:rsidRDefault="00B52E7B" w:rsidP="00EF15C0">
            <w:pPr>
              <w:pStyle w:val="Tabla"/>
            </w:pPr>
            <w:r w:rsidRPr="005908F0">
              <w:t>Etiqueta</w:t>
            </w:r>
          </w:p>
        </w:tc>
        <w:tc>
          <w:tcPr>
            <w:tcW w:w="1701" w:type="dxa"/>
          </w:tcPr>
          <w:p w14:paraId="571C9775" w14:textId="0B10FD3B" w:rsidR="00B52E7B" w:rsidRPr="005908F0" w:rsidRDefault="006B3ADF" w:rsidP="00EF15C0">
            <w:pPr>
              <w:pStyle w:val="Tabla"/>
            </w:pPr>
            <w:r>
              <w:t>Borde izquierdo</w:t>
            </w:r>
          </w:p>
        </w:tc>
        <w:tc>
          <w:tcPr>
            <w:tcW w:w="1417" w:type="dxa"/>
            <w:vMerge w:val="restart"/>
          </w:tcPr>
          <w:p w14:paraId="7EEB510C" w14:textId="242EF604" w:rsidR="00B52E7B" w:rsidRPr="005908F0" w:rsidRDefault="00DC39E5" w:rsidP="00EF15C0">
            <w:pPr>
              <w:pStyle w:val="Tabla"/>
            </w:pPr>
            <w:r w:rsidRPr="00DC39E5">
              <w:rPr>
                <w:noProof/>
              </w:rPr>
              <w:drawing>
                <wp:inline distT="0" distB="0" distL="0" distR="0" wp14:anchorId="38A0C382" wp14:editId="0A7913B8">
                  <wp:extent cx="523948" cy="685896"/>
                  <wp:effectExtent l="0" t="0" r="9525" b="0"/>
                  <wp:docPr id="16403556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355625" name=""/>
                          <pic:cNvPicPr/>
                        </pic:nvPicPr>
                        <pic:blipFill>
                          <a:blip r:embed="rId52"/>
                          <a:stretch>
                            <a:fillRect/>
                          </a:stretch>
                        </pic:blipFill>
                        <pic:spPr>
                          <a:xfrm>
                            <a:off x="0" y="0"/>
                            <a:ext cx="523948" cy="685896"/>
                          </a:xfrm>
                          <a:prstGeom prst="rect">
                            <a:avLst/>
                          </a:prstGeom>
                        </pic:spPr>
                      </pic:pic>
                    </a:graphicData>
                  </a:graphic>
                </wp:inline>
              </w:drawing>
            </w:r>
          </w:p>
        </w:tc>
      </w:tr>
      <w:tr w:rsidR="00B52E7B" w:rsidRPr="005908F0" w14:paraId="0C5B6C13" w14:textId="77777777" w:rsidTr="006B3ADF">
        <w:tc>
          <w:tcPr>
            <w:tcW w:w="1555" w:type="dxa"/>
          </w:tcPr>
          <w:p w14:paraId="6FD07849" w14:textId="77777777" w:rsidR="00B52E7B" w:rsidRPr="005908F0" w:rsidRDefault="00B52E7B" w:rsidP="00EF15C0">
            <w:pPr>
              <w:pStyle w:val="Tabla"/>
            </w:pPr>
            <w:r w:rsidRPr="005908F0">
              <w:t>Tipo de Control</w:t>
            </w:r>
          </w:p>
        </w:tc>
        <w:tc>
          <w:tcPr>
            <w:tcW w:w="1701" w:type="dxa"/>
          </w:tcPr>
          <w:p w14:paraId="2BA37385" w14:textId="353F2B54" w:rsidR="00B52E7B" w:rsidRPr="005908F0" w:rsidRDefault="006B3ADF" w:rsidP="00EF15C0">
            <w:pPr>
              <w:pStyle w:val="Tabla"/>
            </w:pPr>
            <w:r w:rsidRPr="004D2272">
              <w:t>Button</w:t>
            </w:r>
          </w:p>
        </w:tc>
        <w:tc>
          <w:tcPr>
            <w:tcW w:w="1417" w:type="dxa"/>
            <w:vMerge/>
          </w:tcPr>
          <w:p w14:paraId="3893777B" w14:textId="77777777" w:rsidR="00B52E7B" w:rsidRPr="005908F0" w:rsidRDefault="00B52E7B" w:rsidP="00EF15C0">
            <w:pPr>
              <w:pStyle w:val="Tabla"/>
            </w:pPr>
          </w:p>
        </w:tc>
      </w:tr>
    </w:tbl>
    <w:p w14:paraId="1D228CF7" w14:textId="77777777" w:rsidR="00A97C8F" w:rsidRPr="00DA5E93" w:rsidRDefault="00A97C8F" w:rsidP="00A97C8F">
      <w:pPr>
        <w:ind w:left="1410" w:hanging="1410"/>
        <w:rPr>
          <w:b/>
          <w:bCs/>
        </w:rPr>
      </w:pPr>
      <w:r w:rsidRPr="00DA5E93">
        <w:rPr>
          <w:b/>
          <w:bCs/>
        </w:rPr>
        <w:t>Descripcion</w:t>
      </w:r>
      <w:r w:rsidRPr="00DA5E93">
        <w:rPr>
          <w:b/>
          <w:bCs/>
        </w:rPr>
        <w:tab/>
      </w:r>
    </w:p>
    <w:p w14:paraId="2B110195" w14:textId="7BEEBC69" w:rsidR="00223FBB" w:rsidRDefault="00223FBB" w:rsidP="00223FBB">
      <w:r>
        <w:t>Su función es aplicar un borde en la parte izquierda de las celdas o rangos seleccionados de manera directa:</w:t>
      </w:r>
    </w:p>
    <w:p w14:paraId="46767D8E" w14:textId="77777777" w:rsidR="00223FBB" w:rsidRDefault="00223FBB">
      <w:pPr>
        <w:numPr>
          <w:ilvl w:val="0"/>
          <w:numId w:val="76"/>
        </w:numPr>
        <w:ind w:left="283" w:hanging="283"/>
      </w:pPr>
      <w:r>
        <w:t>Acción Directa: Aplica un borde en el lateral izquierdo de las celdas o el rango seleccionado.</w:t>
      </w:r>
    </w:p>
    <w:p w14:paraId="4ABB94EA" w14:textId="77777777" w:rsidR="00223FBB" w:rsidRDefault="00223FBB">
      <w:pPr>
        <w:numPr>
          <w:ilvl w:val="0"/>
          <w:numId w:val="76"/>
        </w:numPr>
        <w:ind w:left="283" w:hanging="283"/>
      </w:pPr>
      <w:r>
        <w:t>Comportamiento "NoToggle": Significa que el botón solo ejecuta la acción de "poner". Si haces clic una vez, se aplica el borde; si haces clic una segunda vez sobre la misma celda, el borde no desaparece (a diferencia de un interruptor o toggle que lo quitaría).</w:t>
      </w:r>
    </w:p>
    <w:p w14:paraId="194CB72B" w14:textId="77777777" w:rsidR="00223FBB" w:rsidRDefault="00223FBB">
      <w:pPr>
        <w:numPr>
          <w:ilvl w:val="0"/>
          <w:numId w:val="76"/>
        </w:numPr>
        <w:ind w:left="283" w:hanging="283"/>
      </w:pPr>
      <w:r>
        <w:t>Uso Técnico: Se emplea en la personalización de la Cinta de Opciones (Ribbon) mediante XML o VBA para invocar la función nativa de bordes de Excel sin tener que programar la lógica del dibujo de la línea.</w:t>
      </w:r>
    </w:p>
    <w:p w14:paraId="237B765A" w14:textId="2F1B9E26" w:rsidR="004F0888" w:rsidRDefault="00223FBB" w:rsidP="00223FBB">
      <w:r>
        <w:t>Es parte de la familia de comandos de formato de celdas que permiten un control granular sobre cada lado del recuadro de selección.</w:t>
      </w:r>
    </w:p>
    <w:p w14:paraId="63E9E588" w14:textId="77777777" w:rsidR="00223FBB" w:rsidRDefault="00223FBB" w:rsidP="00223FBB">
      <w:r>
        <w:t>Ubicación: Pestaña Inicio, grupo Fuente, menu desplegable Bordes.</w:t>
      </w:r>
    </w:p>
    <w:p w14:paraId="048DD03B" w14:textId="77777777" w:rsidR="00DC39E5" w:rsidRDefault="00DC39E5">
      <w:pPr>
        <w:spacing w:before="0" w:after="160" w:line="259" w:lineRule="auto"/>
        <w:jc w:val="left"/>
        <w:rPr>
          <w:rFonts w:eastAsiaTheme="majorEastAsia" w:cstheme="majorBidi"/>
          <w:b/>
          <w:iCs/>
          <w:color w:val="660066"/>
        </w:rPr>
      </w:pPr>
      <w:r>
        <w:br w:type="page"/>
      </w:r>
    </w:p>
    <w:p w14:paraId="2F026DF4" w14:textId="730AE8B1" w:rsidR="004F0888" w:rsidRDefault="004F0888" w:rsidP="00223FBB">
      <w:pPr>
        <w:pStyle w:val="Ttulo4"/>
      </w:pPr>
      <w:bookmarkStart w:id="50" w:name="_Toc226909678"/>
      <w:r>
        <w:lastRenderedPageBreak/>
        <w:t>BorderRightNoToggle</w:t>
      </w:r>
      <w:bookmarkEnd w:id="50"/>
    </w:p>
    <w:tbl>
      <w:tblPr>
        <w:tblStyle w:val="Tablaconcuadrcula"/>
        <w:tblW w:w="0" w:type="auto"/>
        <w:tblLook w:val="04A0" w:firstRow="1" w:lastRow="0" w:firstColumn="1" w:lastColumn="0" w:noHBand="0" w:noVBand="1"/>
      </w:tblPr>
      <w:tblGrid>
        <w:gridCol w:w="1555"/>
        <w:gridCol w:w="1559"/>
        <w:gridCol w:w="1559"/>
      </w:tblGrid>
      <w:tr w:rsidR="00B52E7B" w:rsidRPr="005908F0" w14:paraId="7EB141F7" w14:textId="77777777" w:rsidTr="006B3ADF">
        <w:tc>
          <w:tcPr>
            <w:tcW w:w="1555" w:type="dxa"/>
          </w:tcPr>
          <w:p w14:paraId="60257EAE" w14:textId="77777777" w:rsidR="00B52E7B" w:rsidRPr="005908F0" w:rsidRDefault="00B52E7B" w:rsidP="00EF15C0">
            <w:pPr>
              <w:pStyle w:val="Tabla"/>
            </w:pPr>
            <w:r w:rsidRPr="005908F0">
              <w:t>Etiqueta</w:t>
            </w:r>
          </w:p>
        </w:tc>
        <w:tc>
          <w:tcPr>
            <w:tcW w:w="1559" w:type="dxa"/>
          </w:tcPr>
          <w:p w14:paraId="1979CF3A" w14:textId="1092A2BC" w:rsidR="00B52E7B" w:rsidRPr="005908F0" w:rsidRDefault="006B3ADF" w:rsidP="00EF15C0">
            <w:pPr>
              <w:pStyle w:val="Tabla"/>
            </w:pPr>
            <w:r>
              <w:t>Borde derecho</w:t>
            </w:r>
          </w:p>
        </w:tc>
        <w:tc>
          <w:tcPr>
            <w:tcW w:w="1559" w:type="dxa"/>
            <w:vMerge w:val="restart"/>
          </w:tcPr>
          <w:p w14:paraId="710F9AC4" w14:textId="346716D3" w:rsidR="00B52E7B" w:rsidRPr="005908F0" w:rsidRDefault="00DC39E5" w:rsidP="00EF15C0">
            <w:pPr>
              <w:pStyle w:val="Tabla"/>
            </w:pPr>
            <w:r w:rsidRPr="00DC39E5">
              <w:rPr>
                <w:noProof/>
              </w:rPr>
              <w:drawing>
                <wp:inline distT="0" distB="0" distL="0" distR="0" wp14:anchorId="71E35A77" wp14:editId="3A1281D0">
                  <wp:extent cx="485843" cy="676369"/>
                  <wp:effectExtent l="0" t="0" r="9525" b="0"/>
                  <wp:docPr id="1203507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3507517" name=""/>
                          <pic:cNvPicPr/>
                        </pic:nvPicPr>
                        <pic:blipFill>
                          <a:blip r:embed="rId53"/>
                          <a:stretch>
                            <a:fillRect/>
                          </a:stretch>
                        </pic:blipFill>
                        <pic:spPr>
                          <a:xfrm>
                            <a:off x="0" y="0"/>
                            <a:ext cx="485843" cy="676369"/>
                          </a:xfrm>
                          <a:prstGeom prst="rect">
                            <a:avLst/>
                          </a:prstGeom>
                        </pic:spPr>
                      </pic:pic>
                    </a:graphicData>
                  </a:graphic>
                </wp:inline>
              </w:drawing>
            </w:r>
          </w:p>
        </w:tc>
      </w:tr>
      <w:tr w:rsidR="00B52E7B" w:rsidRPr="005908F0" w14:paraId="2400E88F" w14:textId="77777777" w:rsidTr="006B3ADF">
        <w:tc>
          <w:tcPr>
            <w:tcW w:w="1555" w:type="dxa"/>
          </w:tcPr>
          <w:p w14:paraId="713CAF2B" w14:textId="77777777" w:rsidR="00B52E7B" w:rsidRPr="005908F0" w:rsidRDefault="00B52E7B" w:rsidP="00EF15C0">
            <w:pPr>
              <w:pStyle w:val="Tabla"/>
            </w:pPr>
            <w:r w:rsidRPr="005908F0">
              <w:t>Tipo de Control</w:t>
            </w:r>
          </w:p>
        </w:tc>
        <w:tc>
          <w:tcPr>
            <w:tcW w:w="1559" w:type="dxa"/>
          </w:tcPr>
          <w:p w14:paraId="4018EA00" w14:textId="48A4170B" w:rsidR="00B52E7B" w:rsidRPr="005908F0" w:rsidRDefault="006B3ADF" w:rsidP="00EF15C0">
            <w:pPr>
              <w:pStyle w:val="Tabla"/>
            </w:pPr>
            <w:r w:rsidRPr="004D2272">
              <w:t>Button</w:t>
            </w:r>
          </w:p>
        </w:tc>
        <w:tc>
          <w:tcPr>
            <w:tcW w:w="1559" w:type="dxa"/>
            <w:vMerge/>
          </w:tcPr>
          <w:p w14:paraId="16D5D2B3" w14:textId="77777777" w:rsidR="00B52E7B" w:rsidRPr="005908F0" w:rsidRDefault="00B52E7B" w:rsidP="00EF15C0">
            <w:pPr>
              <w:pStyle w:val="Tabla"/>
            </w:pPr>
          </w:p>
        </w:tc>
      </w:tr>
    </w:tbl>
    <w:p w14:paraId="500A4963" w14:textId="77777777" w:rsidR="00A97C8F" w:rsidRPr="00DA5E93" w:rsidRDefault="00A97C8F" w:rsidP="00A97C8F">
      <w:pPr>
        <w:ind w:left="1410" w:hanging="1410"/>
        <w:rPr>
          <w:b/>
          <w:bCs/>
        </w:rPr>
      </w:pPr>
      <w:r w:rsidRPr="00DA5E93">
        <w:rPr>
          <w:b/>
          <w:bCs/>
        </w:rPr>
        <w:t>Descripcion</w:t>
      </w:r>
      <w:r w:rsidRPr="00DA5E93">
        <w:rPr>
          <w:b/>
          <w:bCs/>
        </w:rPr>
        <w:tab/>
      </w:r>
    </w:p>
    <w:p w14:paraId="536D9DF7" w14:textId="791FABD1" w:rsidR="00223FBB" w:rsidRDefault="00223FBB" w:rsidP="00223FBB">
      <w:r>
        <w:t>su función es aplicar un borde en la parte derecha de las celdas o rangos seleccionados de manera directa:</w:t>
      </w:r>
    </w:p>
    <w:p w14:paraId="2F51E479" w14:textId="77777777" w:rsidR="00223FBB" w:rsidRDefault="00223FBB">
      <w:pPr>
        <w:numPr>
          <w:ilvl w:val="0"/>
          <w:numId w:val="77"/>
        </w:numPr>
        <w:ind w:left="283" w:hanging="283"/>
      </w:pPr>
      <w:r>
        <w:t>Acción específica: Aplica un borde únicamente en el costado derecho de la celda o del rango seleccionado.</w:t>
      </w:r>
    </w:p>
    <w:p w14:paraId="73B6C454" w14:textId="77777777" w:rsidR="00223FBB" w:rsidRDefault="00223FBB">
      <w:pPr>
        <w:numPr>
          <w:ilvl w:val="0"/>
          <w:numId w:val="77"/>
        </w:numPr>
        <w:ind w:left="283" w:hanging="283"/>
      </w:pPr>
      <w:r>
        <w:t>Comportamiento Directo (NoToggle): Al presionarlo, el borde se aplica siempre. Si la celda ya tiene un borde derecho, el botón no lo quita (no funciona como un interruptor de encendido/apagado), sino que simplemente lo mantiene o lo reaplica.</w:t>
      </w:r>
    </w:p>
    <w:p w14:paraId="4596CA91" w14:textId="77777777" w:rsidR="00223FBB" w:rsidRDefault="00223FBB">
      <w:pPr>
        <w:numPr>
          <w:ilvl w:val="0"/>
          <w:numId w:val="77"/>
        </w:numPr>
        <w:ind w:left="283" w:hanging="283"/>
      </w:pPr>
      <w:r>
        <w:t>Uso en Desarrollo: Se utiliza en archivos XML de CustomUI o mediante VBA para insertar este botón específico en pestañas personalizadas de la cinta de opciones, permitiendo al usuario final dar formato rápido sin navegar por el menú desplegable de bordes estándar.</w:t>
      </w:r>
    </w:p>
    <w:p w14:paraId="6B0BDBBB" w14:textId="77777777" w:rsidR="00223FBB" w:rsidRDefault="00223FBB" w:rsidP="004B1F15">
      <w:r>
        <w:t>Es parte de la familia de comandos de formato de celdas que permiten un control granular sobre cada lado del recuadro de selección.</w:t>
      </w:r>
    </w:p>
    <w:p w14:paraId="263AC2F7" w14:textId="77777777" w:rsidR="004B1F15" w:rsidRDefault="004B1F15" w:rsidP="004B1F15">
      <w:r>
        <w:t>Ubicación: Pestaña Inicio, grupo Fuente, menu desplegable Bordes.</w:t>
      </w:r>
    </w:p>
    <w:p w14:paraId="170A7B47" w14:textId="49094CAF" w:rsidR="004B1F15" w:rsidRDefault="004B1F15" w:rsidP="004B1F15">
      <w:pPr>
        <w:pStyle w:val="Tabla"/>
        <w:shd w:val="clear" w:color="auto" w:fill="CCFFFF"/>
        <w:tabs>
          <w:tab w:val="left" w:pos="3652"/>
          <w:tab w:val="left" w:pos="4928"/>
          <w:tab w:val="left" w:pos="9178"/>
        </w:tabs>
      </w:pPr>
      <w:r>
        <w:t xml:space="preserve">Ver Grupo 1 del fichero Celdas-5.xlsx en la carpeta E-Excel/BOT que acompaña a este documento. </w:t>
      </w:r>
    </w:p>
    <w:p w14:paraId="011F1AB4" w14:textId="38E2D6BC" w:rsidR="004F0888" w:rsidRDefault="004F0888" w:rsidP="004B1F15">
      <w:pPr>
        <w:pStyle w:val="Ttulo4"/>
      </w:pPr>
      <w:bookmarkStart w:id="51" w:name="_Toc226909679"/>
      <w:r>
        <w:t>BorderNone</w:t>
      </w:r>
      <w:bookmarkEnd w:id="51"/>
    </w:p>
    <w:tbl>
      <w:tblPr>
        <w:tblStyle w:val="Tablaconcuadrcula"/>
        <w:tblW w:w="0" w:type="auto"/>
        <w:tblLook w:val="04A0" w:firstRow="1" w:lastRow="0" w:firstColumn="1" w:lastColumn="0" w:noHBand="0" w:noVBand="1"/>
      </w:tblPr>
      <w:tblGrid>
        <w:gridCol w:w="1555"/>
        <w:gridCol w:w="1275"/>
        <w:gridCol w:w="1843"/>
      </w:tblGrid>
      <w:tr w:rsidR="00B52E7B" w:rsidRPr="005908F0" w14:paraId="3A25EC2F" w14:textId="77777777" w:rsidTr="00EF15C0">
        <w:tc>
          <w:tcPr>
            <w:tcW w:w="1555" w:type="dxa"/>
          </w:tcPr>
          <w:p w14:paraId="4B2EF1E5" w14:textId="77777777" w:rsidR="00B52E7B" w:rsidRPr="005908F0" w:rsidRDefault="00B52E7B" w:rsidP="00EF15C0">
            <w:pPr>
              <w:pStyle w:val="Tabla"/>
            </w:pPr>
            <w:r w:rsidRPr="005908F0">
              <w:t>Etiqueta</w:t>
            </w:r>
          </w:p>
        </w:tc>
        <w:tc>
          <w:tcPr>
            <w:tcW w:w="1275" w:type="dxa"/>
          </w:tcPr>
          <w:p w14:paraId="6302B495" w14:textId="1A696591" w:rsidR="00B52E7B" w:rsidRPr="005908F0" w:rsidRDefault="006B3ADF" w:rsidP="00EF15C0">
            <w:pPr>
              <w:pStyle w:val="Tabla"/>
            </w:pPr>
            <w:r>
              <w:t>Sin borde</w:t>
            </w:r>
          </w:p>
        </w:tc>
        <w:tc>
          <w:tcPr>
            <w:tcW w:w="1843" w:type="dxa"/>
            <w:vMerge w:val="restart"/>
          </w:tcPr>
          <w:p w14:paraId="79D6A286" w14:textId="7CBCEC31" w:rsidR="00B52E7B" w:rsidRPr="005908F0" w:rsidRDefault="00DC39E5" w:rsidP="00EF15C0">
            <w:pPr>
              <w:pStyle w:val="Tabla"/>
            </w:pPr>
            <w:r w:rsidRPr="00DC39E5">
              <w:rPr>
                <w:noProof/>
              </w:rPr>
              <w:drawing>
                <wp:inline distT="0" distB="0" distL="0" distR="0" wp14:anchorId="76BE08D6" wp14:editId="7365EF74">
                  <wp:extent cx="428685" cy="704948"/>
                  <wp:effectExtent l="0" t="0" r="9525" b="0"/>
                  <wp:docPr id="7616636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663628" name=""/>
                          <pic:cNvPicPr/>
                        </pic:nvPicPr>
                        <pic:blipFill>
                          <a:blip r:embed="rId54"/>
                          <a:stretch>
                            <a:fillRect/>
                          </a:stretch>
                        </pic:blipFill>
                        <pic:spPr>
                          <a:xfrm>
                            <a:off x="0" y="0"/>
                            <a:ext cx="428685" cy="704948"/>
                          </a:xfrm>
                          <a:prstGeom prst="rect">
                            <a:avLst/>
                          </a:prstGeom>
                        </pic:spPr>
                      </pic:pic>
                    </a:graphicData>
                  </a:graphic>
                </wp:inline>
              </w:drawing>
            </w:r>
          </w:p>
        </w:tc>
      </w:tr>
      <w:tr w:rsidR="00B52E7B" w:rsidRPr="005908F0" w14:paraId="6E574A1F" w14:textId="77777777" w:rsidTr="00EF15C0">
        <w:tc>
          <w:tcPr>
            <w:tcW w:w="1555" w:type="dxa"/>
          </w:tcPr>
          <w:p w14:paraId="5BE2AA81" w14:textId="77777777" w:rsidR="00B52E7B" w:rsidRPr="005908F0" w:rsidRDefault="00B52E7B" w:rsidP="00EF15C0">
            <w:pPr>
              <w:pStyle w:val="Tabla"/>
            </w:pPr>
            <w:r w:rsidRPr="005908F0">
              <w:t>Tipo de Control</w:t>
            </w:r>
          </w:p>
        </w:tc>
        <w:tc>
          <w:tcPr>
            <w:tcW w:w="1275" w:type="dxa"/>
          </w:tcPr>
          <w:p w14:paraId="21B3F221" w14:textId="78F7DA23" w:rsidR="00B52E7B" w:rsidRPr="005908F0" w:rsidRDefault="006B3ADF" w:rsidP="00EF15C0">
            <w:pPr>
              <w:pStyle w:val="Tabla"/>
            </w:pPr>
            <w:r w:rsidRPr="004D2272">
              <w:t>Button</w:t>
            </w:r>
          </w:p>
        </w:tc>
        <w:tc>
          <w:tcPr>
            <w:tcW w:w="1843" w:type="dxa"/>
            <w:vMerge/>
          </w:tcPr>
          <w:p w14:paraId="0F5C989C" w14:textId="77777777" w:rsidR="00B52E7B" w:rsidRPr="005908F0" w:rsidRDefault="00B52E7B" w:rsidP="00EF15C0">
            <w:pPr>
              <w:pStyle w:val="Tabla"/>
            </w:pPr>
          </w:p>
        </w:tc>
      </w:tr>
    </w:tbl>
    <w:p w14:paraId="05F7F961" w14:textId="77777777" w:rsidR="00A97C8F" w:rsidRPr="00DA5E93" w:rsidRDefault="00A97C8F" w:rsidP="00A97C8F">
      <w:pPr>
        <w:ind w:left="1410" w:hanging="1410"/>
        <w:rPr>
          <w:b/>
          <w:bCs/>
        </w:rPr>
      </w:pPr>
      <w:r w:rsidRPr="00DA5E93">
        <w:rPr>
          <w:b/>
          <w:bCs/>
        </w:rPr>
        <w:t>Descripcion</w:t>
      </w:r>
      <w:r w:rsidRPr="00DA5E93">
        <w:rPr>
          <w:b/>
          <w:bCs/>
        </w:rPr>
        <w:tab/>
      </w:r>
    </w:p>
    <w:p w14:paraId="458E8730" w14:textId="42601B88" w:rsidR="004B1F15" w:rsidRDefault="004B1F15" w:rsidP="004B1F15">
      <w:r>
        <w:t xml:space="preserve">Este boton se utiliza en la personalización de la cinta de opciones (Ribbon) para hacer referencia al comando nativo que elimina todos los bordes de las celdas seleccionadas. </w:t>
      </w:r>
    </w:p>
    <w:p w14:paraId="395123D1" w14:textId="77777777" w:rsidR="004B1F15" w:rsidRDefault="004B1F15" w:rsidP="004B1F15">
      <w:r>
        <w:t xml:space="preserve">Este identificador es parte del sistema de Office Fluent UI, que permite a los desarrolladores y usuarios avanzados manipular elementos de la interfaz mediante archivos XML o macros de VBA. </w:t>
      </w:r>
    </w:p>
    <w:p w14:paraId="0D820ACC" w14:textId="77777777" w:rsidR="004B1F15" w:rsidRPr="004B1F15" w:rsidRDefault="004B1F15" w:rsidP="004B1F15">
      <w:pPr>
        <w:rPr>
          <w:b/>
          <w:bCs/>
        </w:rPr>
      </w:pPr>
      <w:r w:rsidRPr="004B1F15">
        <w:rPr>
          <w:b/>
          <w:bCs/>
        </w:rPr>
        <w:t>Funciones principales del idMso "BorderNone":</w:t>
      </w:r>
    </w:p>
    <w:p w14:paraId="50E4DB72" w14:textId="77777777" w:rsidR="004B1F15" w:rsidRDefault="004B1F15">
      <w:pPr>
        <w:numPr>
          <w:ilvl w:val="0"/>
          <w:numId w:val="78"/>
        </w:numPr>
        <w:ind w:left="283" w:hanging="283"/>
      </w:pPr>
      <w:r>
        <w:t>Eliminación de bordes: Al activarse, quita cualquier línea de borde aplicada previamente a la celda o rango seleccionado.</w:t>
      </w:r>
    </w:p>
    <w:p w14:paraId="76C38C1D" w14:textId="77777777" w:rsidR="004B1F15" w:rsidRDefault="004B1F15">
      <w:pPr>
        <w:numPr>
          <w:ilvl w:val="0"/>
          <w:numId w:val="78"/>
        </w:numPr>
        <w:ind w:left="283" w:hanging="283"/>
      </w:pPr>
      <w:r>
        <w:t>Referencia en desarrollo: Se emplea en archivos de personalización RibbonX para añadir el botón de "Sin borde" a pestañas personalizadas o para interceptar su comportamiento mediante macros.</w:t>
      </w:r>
    </w:p>
    <w:p w14:paraId="46E31D5C" w14:textId="77777777" w:rsidR="004B1F15" w:rsidRDefault="004B1F15">
      <w:pPr>
        <w:numPr>
          <w:ilvl w:val="0"/>
          <w:numId w:val="78"/>
        </w:numPr>
        <w:ind w:left="283" w:hanging="283"/>
      </w:pPr>
      <w:r>
        <w:t>Uso en Macros: Permite ejecutar la acción directamente desde código VBA utilizando el método ExecuteMso, por ejemplo:</w:t>
      </w:r>
    </w:p>
    <w:p w14:paraId="11EA30C2" w14:textId="77777777" w:rsidR="004B1F15" w:rsidRDefault="004B1F15" w:rsidP="004B1F15">
      <w:pPr>
        <w:ind w:left="567"/>
      </w:pPr>
      <w:r>
        <w:t xml:space="preserve">Application.CommandBars.ExecuteMso("BorderNone"). </w:t>
      </w:r>
    </w:p>
    <w:p w14:paraId="59772119" w14:textId="77E3E089" w:rsidR="004F0888" w:rsidRDefault="004B1F15" w:rsidP="004B1F15">
      <w:r>
        <w:t>Este comando equivale visualmente a seleccionar la opción "Sin borde" dentro del menú desplegable de Bordes en la pestaña de Inicio.</w:t>
      </w:r>
    </w:p>
    <w:p w14:paraId="1A7FEDDF" w14:textId="77777777" w:rsidR="004B1F15" w:rsidRDefault="004B1F15" w:rsidP="004B1F15">
      <w:r>
        <w:t>Ubicación: Pestaña Inicio, grupo Fuente, menu desplegable Bordes.</w:t>
      </w:r>
    </w:p>
    <w:p w14:paraId="1F08489F" w14:textId="77777777" w:rsidR="00DC39E5" w:rsidRDefault="00DC39E5">
      <w:pPr>
        <w:spacing w:before="0" w:after="160" w:line="259" w:lineRule="auto"/>
        <w:jc w:val="left"/>
        <w:rPr>
          <w:rFonts w:eastAsiaTheme="majorEastAsia" w:cstheme="majorBidi"/>
          <w:b/>
          <w:iCs/>
          <w:color w:val="660066"/>
        </w:rPr>
      </w:pPr>
      <w:r>
        <w:br w:type="page"/>
      </w:r>
    </w:p>
    <w:p w14:paraId="36BBDB45" w14:textId="1DE616E0" w:rsidR="004F0888" w:rsidRDefault="004F0888" w:rsidP="004B1F15">
      <w:pPr>
        <w:pStyle w:val="Ttulo4"/>
      </w:pPr>
      <w:bookmarkStart w:id="52" w:name="_Toc226909680"/>
      <w:r>
        <w:lastRenderedPageBreak/>
        <w:t>BordersAll</w:t>
      </w:r>
      <w:bookmarkEnd w:id="52"/>
    </w:p>
    <w:tbl>
      <w:tblPr>
        <w:tblStyle w:val="Tablaconcuadrcula"/>
        <w:tblW w:w="0" w:type="auto"/>
        <w:tblLook w:val="04A0" w:firstRow="1" w:lastRow="0" w:firstColumn="1" w:lastColumn="0" w:noHBand="0" w:noVBand="1"/>
      </w:tblPr>
      <w:tblGrid>
        <w:gridCol w:w="1555"/>
        <w:gridCol w:w="1701"/>
        <w:gridCol w:w="1417"/>
      </w:tblGrid>
      <w:tr w:rsidR="00B52E7B" w:rsidRPr="005908F0" w14:paraId="612A8084" w14:textId="77777777" w:rsidTr="006B3ADF">
        <w:tc>
          <w:tcPr>
            <w:tcW w:w="1555" w:type="dxa"/>
          </w:tcPr>
          <w:p w14:paraId="5AEC06F5" w14:textId="77777777" w:rsidR="00B52E7B" w:rsidRPr="005908F0" w:rsidRDefault="00B52E7B" w:rsidP="00EF15C0">
            <w:pPr>
              <w:pStyle w:val="Tabla"/>
            </w:pPr>
            <w:r w:rsidRPr="005908F0">
              <w:t>Etiqueta</w:t>
            </w:r>
          </w:p>
        </w:tc>
        <w:tc>
          <w:tcPr>
            <w:tcW w:w="1701" w:type="dxa"/>
          </w:tcPr>
          <w:p w14:paraId="2BD3C5AA" w14:textId="05934D32" w:rsidR="00B52E7B" w:rsidRPr="005908F0" w:rsidRDefault="006B3ADF" w:rsidP="00EF15C0">
            <w:pPr>
              <w:pStyle w:val="Tabla"/>
            </w:pPr>
            <w:r>
              <w:t>Todos los bordes</w:t>
            </w:r>
          </w:p>
        </w:tc>
        <w:tc>
          <w:tcPr>
            <w:tcW w:w="1417" w:type="dxa"/>
            <w:vMerge w:val="restart"/>
          </w:tcPr>
          <w:p w14:paraId="7652CA5E" w14:textId="3289E727" w:rsidR="00B52E7B" w:rsidRPr="005908F0" w:rsidRDefault="00DC39E5" w:rsidP="00EF15C0">
            <w:pPr>
              <w:pStyle w:val="Tabla"/>
            </w:pPr>
            <w:r w:rsidRPr="00DC39E5">
              <w:rPr>
                <w:noProof/>
              </w:rPr>
              <w:drawing>
                <wp:inline distT="0" distB="0" distL="0" distR="0" wp14:anchorId="6F758FBE" wp14:editId="0C185E4B">
                  <wp:extent cx="533474" cy="695422"/>
                  <wp:effectExtent l="0" t="0" r="0" b="9525"/>
                  <wp:docPr id="345656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5656189" name=""/>
                          <pic:cNvPicPr/>
                        </pic:nvPicPr>
                        <pic:blipFill>
                          <a:blip r:embed="rId55"/>
                          <a:stretch>
                            <a:fillRect/>
                          </a:stretch>
                        </pic:blipFill>
                        <pic:spPr>
                          <a:xfrm>
                            <a:off x="0" y="0"/>
                            <a:ext cx="533474" cy="695422"/>
                          </a:xfrm>
                          <a:prstGeom prst="rect">
                            <a:avLst/>
                          </a:prstGeom>
                        </pic:spPr>
                      </pic:pic>
                    </a:graphicData>
                  </a:graphic>
                </wp:inline>
              </w:drawing>
            </w:r>
          </w:p>
        </w:tc>
      </w:tr>
      <w:tr w:rsidR="00B52E7B" w:rsidRPr="005908F0" w14:paraId="05287979" w14:textId="77777777" w:rsidTr="006B3ADF">
        <w:tc>
          <w:tcPr>
            <w:tcW w:w="1555" w:type="dxa"/>
          </w:tcPr>
          <w:p w14:paraId="36913846" w14:textId="77777777" w:rsidR="00B52E7B" w:rsidRPr="005908F0" w:rsidRDefault="00B52E7B" w:rsidP="00EF15C0">
            <w:pPr>
              <w:pStyle w:val="Tabla"/>
            </w:pPr>
            <w:r w:rsidRPr="005908F0">
              <w:t>Tipo de Control</w:t>
            </w:r>
          </w:p>
        </w:tc>
        <w:tc>
          <w:tcPr>
            <w:tcW w:w="1701" w:type="dxa"/>
          </w:tcPr>
          <w:p w14:paraId="7C28939E" w14:textId="207BEE58" w:rsidR="00B52E7B" w:rsidRPr="005908F0" w:rsidRDefault="006B3ADF" w:rsidP="00EF15C0">
            <w:pPr>
              <w:pStyle w:val="Tabla"/>
            </w:pPr>
            <w:r w:rsidRPr="004D2272">
              <w:t>Button</w:t>
            </w:r>
          </w:p>
        </w:tc>
        <w:tc>
          <w:tcPr>
            <w:tcW w:w="1417" w:type="dxa"/>
            <w:vMerge/>
          </w:tcPr>
          <w:p w14:paraId="3BB40B76" w14:textId="77777777" w:rsidR="00B52E7B" w:rsidRPr="005908F0" w:rsidRDefault="00B52E7B" w:rsidP="00EF15C0">
            <w:pPr>
              <w:pStyle w:val="Tabla"/>
            </w:pPr>
          </w:p>
        </w:tc>
      </w:tr>
    </w:tbl>
    <w:p w14:paraId="24DDD586" w14:textId="77777777" w:rsidR="00A97C8F" w:rsidRPr="00DA5E93" w:rsidRDefault="00A97C8F" w:rsidP="00A97C8F">
      <w:pPr>
        <w:ind w:left="1410" w:hanging="1410"/>
        <w:rPr>
          <w:b/>
          <w:bCs/>
        </w:rPr>
      </w:pPr>
      <w:r w:rsidRPr="00DA5E93">
        <w:rPr>
          <w:b/>
          <w:bCs/>
        </w:rPr>
        <w:t>Descripcion</w:t>
      </w:r>
      <w:r w:rsidRPr="00DA5E93">
        <w:rPr>
          <w:b/>
          <w:bCs/>
        </w:rPr>
        <w:tab/>
      </w:r>
    </w:p>
    <w:p w14:paraId="28B41962" w14:textId="4881660C" w:rsidR="004B1F15" w:rsidRDefault="00A97C8F" w:rsidP="004B1F15">
      <w:r>
        <w:t>Este boton</w:t>
      </w:r>
      <w:r w:rsidR="004B1F15" w:rsidRPr="004B1F15">
        <w:t xml:space="preserve"> </w:t>
      </w:r>
      <w:r w:rsidR="004B1F15">
        <w:t>es el identificador interno para el comando "Todos los bordes". Su función principal es aplicar automáticamente una línea de borde (delgada y sólida, por defecto) a todos los lados de cada celda individual dentro del rango que tengas seleccionado (superior, inferior, izquierdo, derecho e interiores).</w:t>
      </w:r>
    </w:p>
    <w:p w14:paraId="203E9DD8" w14:textId="77777777" w:rsidR="004B1F15" w:rsidRPr="004B1F15" w:rsidRDefault="004B1F15" w:rsidP="004B1F15">
      <w:pPr>
        <w:rPr>
          <w:b/>
          <w:bCs/>
        </w:rPr>
      </w:pPr>
      <w:r w:rsidRPr="004B1F15">
        <w:rPr>
          <w:b/>
          <w:bCs/>
        </w:rPr>
        <w:t>Formas comunes de usarlo:</w:t>
      </w:r>
    </w:p>
    <w:p w14:paraId="1D3A27C2" w14:textId="77777777" w:rsidR="004B1F15" w:rsidRDefault="004B1F15">
      <w:pPr>
        <w:numPr>
          <w:ilvl w:val="0"/>
          <w:numId w:val="79"/>
        </w:numPr>
        <w:ind w:left="283" w:hanging="283"/>
      </w:pPr>
      <w:r>
        <w:t>En Personalización de la Cinta (XML): Se usa para colocar el botón exacto de "Todos los bordes" en una pestaña o grupo personalizado que hayas creado.</w:t>
      </w:r>
    </w:p>
    <w:p w14:paraId="5B141178" w14:textId="77777777" w:rsidR="004B1F15" w:rsidRDefault="004B1F15">
      <w:pPr>
        <w:numPr>
          <w:ilvl w:val="0"/>
          <w:numId w:val="79"/>
        </w:numPr>
        <w:ind w:left="283" w:hanging="283"/>
      </w:pPr>
      <w:r>
        <w:t>En Macros (VBA): Te permite ejecutar la acción sin programar cada línea del borde manualmente, usando:</w:t>
      </w:r>
    </w:p>
    <w:p w14:paraId="2BEF1A30" w14:textId="77777777" w:rsidR="004B1F15" w:rsidRDefault="004B1F15" w:rsidP="004B1F15">
      <w:pPr>
        <w:ind w:left="567"/>
      </w:pPr>
      <w:r>
        <w:t>Application.CommandBars.ExecuteMso("BordersAll")</w:t>
      </w:r>
    </w:p>
    <w:p w14:paraId="0ECC6501" w14:textId="77777777" w:rsidR="004B1F15" w:rsidRDefault="004B1F15">
      <w:pPr>
        <w:numPr>
          <w:ilvl w:val="0"/>
          <w:numId w:val="79"/>
        </w:numPr>
        <w:ind w:left="283" w:hanging="283"/>
      </w:pPr>
      <w:r>
        <w:t>Interfaz de usuario: Es el equivalente técnico a hacer clic en el icono de bordes en la pestaña Inicio y elegir la opción que dibuja una cuadrícula completa en la selección.</w:t>
      </w:r>
    </w:p>
    <w:p w14:paraId="7E63849A" w14:textId="524B885E" w:rsidR="004F0888" w:rsidRDefault="004B1F15" w:rsidP="004B1F15">
      <w:r>
        <w:t>A diferencia de otros comandos de bordes, este afecta tanto al contorno exterior como a las divisiones internas de las celdas marcadas.</w:t>
      </w:r>
    </w:p>
    <w:p w14:paraId="78B9DE9E" w14:textId="77777777" w:rsidR="004B1F15" w:rsidRDefault="004B1F15" w:rsidP="004B1F15">
      <w:r>
        <w:t>Ubicación: Pestaña Inicio, grupo Fuente, menu desplegable Bordes.</w:t>
      </w:r>
    </w:p>
    <w:p w14:paraId="0DE21D0F" w14:textId="5DF4DC71" w:rsidR="004F0888" w:rsidRDefault="004F0888" w:rsidP="004B1F15">
      <w:pPr>
        <w:pStyle w:val="Ttulo4"/>
      </w:pPr>
      <w:bookmarkStart w:id="53" w:name="_Toc226909681"/>
      <w:r>
        <w:t>BorderOutside</w:t>
      </w:r>
      <w:bookmarkEnd w:id="53"/>
    </w:p>
    <w:tbl>
      <w:tblPr>
        <w:tblStyle w:val="Tablaconcuadrcula"/>
        <w:tblW w:w="0" w:type="auto"/>
        <w:tblLook w:val="04A0" w:firstRow="1" w:lastRow="0" w:firstColumn="1" w:lastColumn="0" w:noHBand="0" w:noVBand="1"/>
      </w:tblPr>
      <w:tblGrid>
        <w:gridCol w:w="1555"/>
        <w:gridCol w:w="1559"/>
        <w:gridCol w:w="1559"/>
      </w:tblGrid>
      <w:tr w:rsidR="00B52E7B" w:rsidRPr="005908F0" w14:paraId="66112DE4" w14:textId="77777777" w:rsidTr="006B3ADF">
        <w:tc>
          <w:tcPr>
            <w:tcW w:w="1555" w:type="dxa"/>
          </w:tcPr>
          <w:p w14:paraId="7475A19C" w14:textId="77777777" w:rsidR="00B52E7B" w:rsidRPr="005908F0" w:rsidRDefault="00B52E7B" w:rsidP="00EF15C0">
            <w:pPr>
              <w:pStyle w:val="Tabla"/>
            </w:pPr>
            <w:r w:rsidRPr="005908F0">
              <w:t>Etiqueta</w:t>
            </w:r>
          </w:p>
        </w:tc>
        <w:tc>
          <w:tcPr>
            <w:tcW w:w="1559" w:type="dxa"/>
          </w:tcPr>
          <w:p w14:paraId="5FC5CD3D" w14:textId="213921BC" w:rsidR="00B52E7B" w:rsidRPr="005908F0" w:rsidRDefault="006B3ADF" w:rsidP="00EF15C0">
            <w:pPr>
              <w:pStyle w:val="Tabla"/>
            </w:pPr>
            <w:r>
              <w:t>Bordes externos</w:t>
            </w:r>
          </w:p>
        </w:tc>
        <w:tc>
          <w:tcPr>
            <w:tcW w:w="1559" w:type="dxa"/>
            <w:vMerge w:val="restart"/>
          </w:tcPr>
          <w:p w14:paraId="425F88D5" w14:textId="50A647D9" w:rsidR="00B52E7B" w:rsidRPr="005908F0" w:rsidRDefault="00DC39E5" w:rsidP="00EF15C0">
            <w:pPr>
              <w:pStyle w:val="Tabla"/>
            </w:pPr>
            <w:r w:rsidRPr="00DC39E5">
              <w:rPr>
                <w:noProof/>
              </w:rPr>
              <w:drawing>
                <wp:inline distT="0" distB="0" distL="0" distR="0" wp14:anchorId="161F39EF" wp14:editId="46FE4118">
                  <wp:extent cx="523948" cy="714475"/>
                  <wp:effectExtent l="0" t="0" r="9525" b="9525"/>
                  <wp:docPr id="1913892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3892198" name=""/>
                          <pic:cNvPicPr/>
                        </pic:nvPicPr>
                        <pic:blipFill>
                          <a:blip r:embed="rId56"/>
                          <a:stretch>
                            <a:fillRect/>
                          </a:stretch>
                        </pic:blipFill>
                        <pic:spPr>
                          <a:xfrm>
                            <a:off x="0" y="0"/>
                            <a:ext cx="523948" cy="714475"/>
                          </a:xfrm>
                          <a:prstGeom prst="rect">
                            <a:avLst/>
                          </a:prstGeom>
                        </pic:spPr>
                      </pic:pic>
                    </a:graphicData>
                  </a:graphic>
                </wp:inline>
              </w:drawing>
            </w:r>
          </w:p>
        </w:tc>
      </w:tr>
      <w:tr w:rsidR="00B52E7B" w:rsidRPr="005908F0" w14:paraId="1C3353BD" w14:textId="77777777" w:rsidTr="006B3ADF">
        <w:tc>
          <w:tcPr>
            <w:tcW w:w="1555" w:type="dxa"/>
          </w:tcPr>
          <w:p w14:paraId="3C1A6DDA" w14:textId="77777777" w:rsidR="00B52E7B" w:rsidRPr="005908F0" w:rsidRDefault="00B52E7B" w:rsidP="00EF15C0">
            <w:pPr>
              <w:pStyle w:val="Tabla"/>
            </w:pPr>
            <w:r w:rsidRPr="005908F0">
              <w:t>Tipo de Control</w:t>
            </w:r>
          </w:p>
        </w:tc>
        <w:tc>
          <w:tcPr>
            <w:tcW w:w="1559" w:type="dxa"/>
          </w:tcPr>
          <w:p w14:paraId="5CF51EDB" w14:textId="4E02B61E" w:rsidR="00B52E7B" w:rsidRPr="005908F0" w:rsidRDefault="006B3ADF" w:rsidP="00EF15C0">
            <w:pPr>
              <w:pStyle w:val="Tabla"/>
            </w:pPr>
            <w:r w:rsidRPr="004D2272">
              <w:t>Button</w:t>
            </w:r>
          </w:p>
        </w:tc>
        <w:tc>
          <w:tcPr>
            <w:tcW w:w="1559" w:type="dxa"/>
            <w:vMerge/>
          </w:tcPr>
          <w:p w14:paraId="42ADAF85" w14:textId="77777777" w:rsidR="00B52E7B" w:rsidRPr="005908F0" w:rsidRDefault="00B52E7B" w:rsidP="00EF15C0">
            <w:pPr>
              <w:pStyle w:val="Tabla"/>
            </w:pPr>
          </w:p>
        </w:tc>
      </w:tr>
    </w:tbl>
    <w:p w14:paraId="581E89C0" w14:textId="77777777" w:rsidR="00A97C8F" w:rsidRPr="00DA5E93" w:rsidRDefault="00A97C8F" w:rsidP="00A97C8F">
      <w:pPr>
        <w:ind w:left="1410" w:hanging="1410"/>
        <w:rPr>
          <w:b/>
          <w:bCs/>
        </w:rPr>
      </w:pPr>
      <w:r w:rsidRPr="00DA5E93">
        <w:rPr>
          <w:b/>
          <w:bCs/>
        </w:rPr>
        <w:t>Descripcion</w:t>
      </w:r>
      <w:r w:rsidRPr="00DA5E93">
        <w:rPr>
          <w:b/>
          <w:bCs/>
        </w:rPr>
        <w:tab/>
      </w:r>
    </w:p>
    <w:p w14:paraId="5DF406D5" w14:textId="63596C0A" w:rsidR="004B1F15" w:rsidRDefault="00A97C8F" w:rsidP="004B1F15">
      <w:r>
        <w:t>Este boton</w:t>
      </w:r>
      <w:r w:rsidR="004B1F15" w:rsidRPr="004B1F15">
        <w:t xml:space="preserve"> </w:t>
      </w:r>
      <w:r w:rsidR="004B1F15">
        <w:t>hace referencia al comando "Borde exterior grueso" (aunque en algunas versiones puede activar el borde exterior estándar, dependiendo del contexto del esquema de la cinta).</w:t>
      </w:r>
    </w:p>
    <w:p w14:paraId="75B70EF0" w14:textId="77777777" w:rsidR="004B1F15" w:rsidRDefault="004B1F15" w:rsidP="004B1F15">
      <w:r>
        <w:t>Su función principal es aplicar un borde únicamente al perímetro externo del rango de celdas seleccionado, dejando las líneas internas (las divisiones entre celdas) intactas.</w:t>
      </w:r>
    </w:p>
    <w:p w14:paraId="0AC50D2B" w14:textId="77777777" w:rsidR="004B1F15" w:rsidRPr="004B1F15" w:rsidRDefault="004B1F15" w:rsidP="004B1F15">
      <w:pPr>
        <w:rPr>
          <w:b/>
          <w:bCs/>
        </w:rPr>
      </w:pPr>
      <w:r w:rsidRPr="004B1F15">
        <w:rPr>
          <w:b/>
          <w:bCs/>
        </w:rPr>
        <w:t>Características clave:</w:t>
      </w:r>
    </w:p>
    <w:p w14:paraId="4496E763" w14:textId="77777777" w:rsidR="004B1F15" w:rsidRDefault="004B1F15">
      <w:pPr>
        <w:numPr>
          <w:ilvl w:val="0"/>
          <w:numId w:val="80"/>
        </w:numPr>
        <w:ind w:left="283" w:hanging="283"/>
      </w:pPr>
      <w:r>
        <w:t>Contorno único: Solo afecta a los bordes superior, inferior, izquierdo y derecho de la selección total.</w:t>
      </w:r>
    </w:p>
    <w:p w14:paraId="6C37A6B7" w14:textId="77777777" w:rsidR="004B1F15" w:rsidRDefault="004B1F15">
      <w:pPr>
        <w:numPr>
          <w:ilvl w:val="0"/>
          <w:numId w:val="80"/>
        </w:numPr>
        <w:ind w:left="283" w:hanging="283"/>
      </w:pPr>
      <w:r>
        <w:t>Uso en desarrollo: Se utiliza en archivos XML de personalización para añadir este botón específico a grupos personalizados en la cinta de opciones.</w:t>
      </w:r>
    </w:p>
    <w:p w14:paraId="2E03ADF2" w14:textId="77777777" w:rsidR="004B1F15" w:rsidRDefault="004B1F15">
      <w:pPr>
        <w:numPr>
          <w:ilvl w:val="0"/>
          <w:numId w:val="80"/>
        </w:numPr>
        <w:ind w:left="283" w:hanging="283"/>
      </w:pPr>
      <w:r>
        <w:t>Ejecución vía VBA: Puedes disparar esta acción con una sola línea de código:</w:t>
      </w:r>
    </w:p>
    <w:p w14:paraId="5E34F34E" w14:textId="77777777" w:rsidR="004B1F15" w:rsidRDefault="004B1F15" w:rsidP="004B1F15">
      <w:pPr>
        <w:ind w:left="567"/>
      </w:pPr>
      <w:r>
        <w:t>Application.CommandBars.ExecuteMso("BorderOutside")</w:t>
      </w:r>
    </w:p>
    <w:p w14:paraId="69FCBF5B" w14:textId="3066E1BC" w:rsidR="004F0888" w:rsidRDefault="004B1F15" w:rsidP="004B1F15">
      <w:r>
        <w:t>A diferencia de BordersAll (que dibuja una cuadrícula completa), este comando es ideal para resaltar tablas o bloques de datos dándoles un marco definido sin recargar el diseño interior.</w:t>
      </w:r>
    </w:p>
    <w:p w14:paraId="32DFD89C" w14:textId="77777777" w:rsidR="004B1F15" w:rsidRDefault="004B1F15" w:rsidP="004B1F15">
      <w:r>
        <w:t>Ubicación: Pestaña Inicio, grupo Fuente, menu desplegable Bordes.</w:t>
      </w:r>
    </w:p>
    <w:p w14:paraId="3E31F68A" w14:textId="77777777" w:rsidR="00DC39E5" w:rsidRDefault="00DC39E5">
      <w:pPr>
        <w:spacing w:before="0" w:after="160" w:line="259" w:lineRule="auto"/>
        <w:jc w:val="left"/>
        <w:rPr>
          <w:rFonts w:eastAsiaTheme="majorEastAsia" w:cstheme="majorBidi"/>
          <w:b/>
          <w:iCs/>
          <w:color w:val="660066"/>
        </w:rPr>
      </w:pPr>
      <w:r>
        <w:br w:type="page"/>
      </w:r>
    </w:p>
    <w:p w14:paraId="36E726FB" w14:textId="7C720B8C" w:rsidR="004F0888" w:rsidRDefault="004F0888" w:rsidP="004B1F15">
      <w:pPr>
        <w:pStyle w:val="Ttulo4"/>
      </w:pPr>
      <w:bookmarkStart w:id="54" w:name="_Toc226909682"/>
      <w:r>
        <w:lastRenderedPageBreak/>
        <w:t>BorderThickOutside</w:t>
      </w:r>
      <w:bookmarkEnd w:id="54"/>
    </w:p>
    <w:tbl>
      <w:tblPr>
        <w:tblStyle w:val="Tablaconcuadrcula"/>
        <w:tblW w:w="0" w:type="auto"/>
        <w:tblLook w:val="04A0" w:firstRow="1" w:lastRow="0" w:firstColumn="1" w:lastColumn="0" w:noHBand="0" w:noVBand="1"/>
      </w:tblPr>
      <w:tblGrid>
        <w:gridCol w:w="1555"/>
        <w:gridCol w:w="2268"/>
        <w:gridCol w:w="1842"/>
      </w:tblGrid>
      <w:tr w:rsidR="00B52E7B" w:rsidRPr="005908F0" w14:paraId="0361C46C" w14:textId="77777777" w:rsidTr="006B3ADF">
        <w:tc>
          <w:tcPr>
            <w:tcW w:w="1555" w:type="dxa"/>
          </w:tcPr>
          <w:p w14:paraId="0DC1C5AF" w14:textId="77777777" w:rsidR="00B52E7B" w:rsidRPr="005908F0" w:rsidRDefault="00B52E7B" w:rsidP="00EF15C0">
            <w:pPr>
              <w:pStyle w:val="Tabla"/>
            </w:pPr>
            <w:r w:rsidRPr="005908F0">
              <w:t>Etiqueta</w:t>
            </w:r>
          </w:p>
        </w:tc>
        <w:tc>
          <w:tcPr>
            <w:tcW w:w="2268" w:type="dxa"/>
          </w:tcPr>
          <w:p w14:paraId="5DC99101" w14:textId="34ADCABC" w:rsidR="00B52E7B" w:rsidRPr="005908F0" w:rsidRDefault="006B3ADF" w:rsidP="00EF15C0">
            <w:pPr>
              <w:pStyle w:val="Tabla"/>
            </w:pPr>
            <w:r>
              <w:t>Borde exterior grueso</w:t>
            </w:r>
          </w:p>
        </w:tc>
        <w:tc>
          <w:tcPr>
            <w:tcW w:w="1842" w:type="dxa"/>
            <w:vMerge w:val="restart"/>
          </w:tcPr>
          <w:p w14:paraId="18CCC9AE" w14:textId="38C820D3" w:rsidR="00B52E7B" w:rsidRPr="005908F0" w:rsidRDefault="00DC39E5" w:rsidP="00EF15C0">
            <w:pPr>
              <w:pStyle w:val="Tabla"/>
            </w:pPr>
            <w:r w:rsidRPr="00DC39E5">
              <w:rPr>
                <w:noProof/>
              </w:rPr>
              <w:drawing>
                <wp:inline distT="0" distB="0" distL="0" distR="0" wp14:anchorId="70A018B7" wp14:editId="48E10B0F">
                  <wp:extent cx="733527" cy="647790"/>
                  <wp:effectExtent l="0" t="0" r="9525" b="0"/>
                  <wp:docPr id="1558452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452093" name=""/>
                          <pic:cNvPicPr/>
                        </pic:nvPicPr>
                        <pic:blipFill>
                          <a:blip r:embed="rId57"/>
                          <a:stretch>
                            <a:fillRect/>
                          </a:stretch>
                        </pic:blipFill>
                        <pic:spPr>
                          <a:xfrm>
                            <a:off x="0" y="0"/>
                            <a:ext cx="733527" cy="647790"/>
                          </a:xfrm>
                          <a:prstGeom prst="rect">
                            <a:avLst/>
                          </a:prstGeom>
                        </pic:spPr>
                      </pic:pic>
                    </a:graphicData>
                  </a:graphic>
                </wp:inline>
              </w:drawing>
            </w:r>
          </w:p>
        </w:tc>
      </w:tr>
      <w:tr w:rsidR="00B52E7B" w:rsidRPr="005908F0" w14:paraId="072DCE99" w14:textId="77777777" w:rsidTr="006B3ADF">
        <w:tc>
          <w:tcPr>
            <w:tcW w:w="1555" w:type="dxa"/>
          </w:tcPr>
          <w:p w14:paraId="58B91D27" w14:textId="77777777" w:rsidR="00B52E7B" w:rsidRPr="005908F0" w:rsidRDefault="00B52E7B" w:rsidP="00EF15C0">
            <w:pPr>
              <w:pStyle w:val="Tabla"/>
            </w:pPr>
            <w:r w:rsidRPr="005908F0">
              <w:t>Tipo de Control</w:t>
            </w:r>
          </w:p>
        </w:tc>
        <w:tc>
          <w:tcPr>
            <w:tcW w:w="2268" w:type="dxa"/>
          </w:tcPr>
          <w:p w14:paraId="50A04AAB" w14:textId="1C73A6DF" w:rsidR="00B52E7B" w:rsidRPr="005908F0" w:rsidRDefault="006B3ADF" w:rsidP="00EF15C0">
            <w:pPr>
              <w:pStyle w:val="Tabla"/>
            </w:pPr>
            <w:r w:rsidRPr="004D2272">
              <w:t>Button</w:t>
            </w:r>
          </w:p>
        </w:tc>
        <w:tc>
          <w:tcPr>
            <w:tcW w:w="1842" w:type="dxa"/>
            <w:vMerge/>
          </w:tcPr>
          <w:p w14:paraId="305D525F" w14:textId="77777777" w:rsidR="00B52E7B" w:rsidRPr="005908F0" w:rsidRDefault="00B52E7B" w:rsidP="00EF15C0">
            <w:pPr>
              <w:pStyle w:val="Tabla"/>
            </w:pPr>
          </w:p>
        </w:tc>
      </w:tr>
    </w:tbl>
    <w:p w14:paraId="27E906F0" w14:textId="77777777" w:rsidR="00A97C8F" w:rsidRPr="00DA5E93" w:rsidRDefault="00A97C8F" w:rsidP="00A97C8F">
      <w:pPr>
        <w:ind w:left="1410" w:hanging="1410"/>
        <w:rPr>
          <w:b/>
          <w:bCs/>
        </w:rPr>
      </w:pPr>
      <w:r w:rsidRPr="00DA5E93">
        <w:rPr>
          <w:b/>
          <w:bCs/>
        </w:rPr>
        <w:t>Descripcion</w:t>
      </w:r>
      <w:r w:rsidRPr="00DA5E93">
        <w:rPr>
          <w:b/>
          <w:bCs/>
        </w:rPr>
        <w:tab/>
      </w:r>
    </w:p>
    <w:p w14:paraId="5C892742" w14:textId="715AEE7F" w:rsidR="006532FD" w:rsidRDefault="00A97C8F" w:rsidP="006532FD">
      <w:r>
        <w:t>Este boton</w:t>
      </w:r>
      <w:r w:rsidR="006532FD" w:rsidRPr="006532FD">
        <w:t xml:space="preserve"> </w:t>
      </w:r>
      <w:r w:rsidR="006532FD">
        <w:t>es el comando encargado de aplicar un borde exterior grueso al rango seleccionado. A diferencia del BorderOutside estándar, este identificador aplica una línea con un grosor mayor (estilo "Thick") únicamente al contorno del bloque de celdas, sin afectar las divisiones internas.</w:t>
      </w:r>
    </w:p>
    <w:p w14:paraId="14B3FED9" w14:textId="77777777" w:rsidR="006532FD" w:rsidRPr="006532FD" w:rsidRDefault="006532FD" w:rsidP="006532FD">
      <w:pPr>
        <w:rPr>
          <w:b/>
          <w:bCs/>
        </w:rPr>
      </w:pPr>
      <w:r w:rsidRPr="006532FD">
        <w:rPr>
          <w:b/>
          <w:bCs/>
        </w:rPr>
        <w:t>Detalles técnicos de su uso:</w:t>
      </w:r>
    </w:p>
    <w:p w14:paraId="58448593" w14:textId="77777777" w:rsidR="006532FD" w:rsidRDefault="006532FD">
      <w:pPr>
        <w:numPr>
          <w:ilvl w:val="0"/>
          <w:numId w:val="81"/>
        </w:numPr>
        <w:ind w:left="283" w:hanging="283"/>
      </w:pPr>
      <w:r>
        <w:t>Impacto visual: Crea un marco resaltado alrededor de una tabla o sección, lo que ayuda a separar visualmente diferentes bloques de datos en reportes complejos.</w:t>
      </w:r>
    </w:p>
    <w:p w14:paraId="57C541D3" w14:textId="77777777" w:rsidR="006532FD" w:rsidRDefault="006532FD">
      <w:pPr>
        <w:numPr>
          <w:ilvl w:val="0"/>
          <w:numId w:val="81"/>
        </w:numPr>
        <w:ind w:left="283" w:hanging="283"/>
      </w:pPr>
      <w:r>
        <w:t>Implementación en VBA: Si quieres que una macro aplique este formato específico con un solo clic, utilizas:</w:t>
      </w:r>
    </w:p>
    <w:p w14:paraId="457B2B4C" w14:textId="77777777" w:rsidR="006532FD" w:rsidRDefault="006532FD" w:rsidP="006532FD">
      <w:pPr>
        <w:ind w:left="567"/>
      </w:pPr>
      <w:r>
        <w:t>Application.CommandBars.ExecuteMso("BorderThickOutside")</w:t>
      </w:r>
    </w:p>
    <w:p w14:paraId="2138CED0" w14:textId="77777777" w:rsidR="006532FD" w:rsidRDefault="006532FD">
      <w:pPr>
        <w:numPr>
          <w:ilvl w:val="0"/>
          <w:numId w:val="82"/>
        </w:numPr>
        <w:ind w:left="283" w:hanging="283"/>
      </w:pPr>
      <w:r>
        <w:t>Uso en XML (RibbonX): Se emplea para replicar el botón de "Borde exterior grueso" que se encuentra habitualmente en el menú desplegable de Bordes en la pestaña Inicio.</w:t>
      </w:r>
    </w:p>
    <w:p w14:paraId="495163D2" w14:textId="1B62D0FD" w:rsidR="004F0888" w:rsidRDefault="006532FD" w:rsidP="006532FD">
      <w:r>
        <w:t>Es la opción preferida cuando se busca dar un acabado profesional y jerárquico a los encabezados o al resumen total de una tabla.</w:t>
      </w:r>
    </w:p>
    <w:p w14:paraId="6072AAF8" w14:textId="77777777" w:rsidR="006532FD" w:rsidRDefault="006532FD" w:rsidP="006532FD">
      <w:r>
        <w:t>Ubicación: Pestaña Inicio, grupo Fuente, menu desplegable Bordes.</w:t>
      </w:r>
    </w:p>
    <w:p w14:paraId="67D09AB0" w14:textId="18F6E197" w:rsidR="006532FD" w:rsidRPr="00670170" w:rsidRDefault="004B1F15" w:rsidP="00670170">
      <w:pPr>
        <w:pStyle w:val="Tabla"/>
        <w:shd w:val="clear" w:color="auto" w:fill="CCFFFF"/>
        <w:tabs>
          <w:tab w:val="left" w:pos="3652"/>
          <w:tab w:val="left" w:pos="4928"/>
          <w:tab w:val="left" w:pos="9178"/>
        </w:tabs>
      </w:pPr>
      <w:r>
        <w:t xml:space="preserve">Ver Grupo 2 del fichero Celdas-5.xlsx en la carpeta E-Excel/BOT que acompaña a este documento. </w:t>
      </w:r>
    </w:p>
    <w:p w14:paraId="13DC3713" w14:textId="7FCFF400" w:rsidR="004F0888" w:rsidRDefault="004F0888" w:rsidP="006532FD">
      <w:pPr>
        <w:pStyle w:val="Ttulo4"/>
      </w:pPr>
      <w:bookmarkStart w:id="55" w:name="_Toc226909683"/>
      <w:r>
        <w:t>BorderDoubleBottom</w:t>
      </w:r>
      <w:bookmarkEnd w:id="55"/>
    </w:p>
    <w:tbl>
      <w:tblPr>
        <w:tblStyle w:val="Tablaconcuadrcula"/>
        <w:tblW w:w="0" w:type="auto"/>
        <w:tblLook w:val="04A0" w:firstRow="1" w:lastRow="0" w:firstColumn="1" w:lastColumn="0" w:noHBand="0" w:noVBand="1"/>
      </w:tblPr>
      <w:tblGrid>
        <w:gridCol w:w="1555"/>
        <w:gridCol w:w="1842"/>
        <w:gridCol w:w="1276"/>
      </w:tblGrid>
      <w:tr w:rsidR="00B52E7B" w:rsidRPr="005908F0" w14:paraId="648DCCB8" w14:textId="77777777" w:rsidTr="006B3ADF">
        <w:tc>
          <w:tcPr>
            <w:tcW w:w="1555" w:type="dxa"/>
          </w:tcPr>
          <w:p w14:paraId="6433DBCD" w14:textId="77777777" w:rsidR="00B52E7B" w:rsidRPr="005908F0" w:rsidRDefault="00B52E7B" w:rsidP="00EF15C0">
            <w:pPr>
              <w:pStyle w:val="Tabla"/>
            </w:pPr>
            <w:r w:rsidRPr="005908F0">
              <w:t>Etiqueta</w:t>
            </w:r>
          </w:p>
        </w:tc>
        <w:tc>
          <w:tcPr>
            <w:tcW w:w="1842" w:type="dxa"/>
          </w:tcPr>
          <w:p w14:paraId="3484438E" w14:textId="1AF3AAB6" w:rsidR="00B52E7B" w:rsidRPr="005908F0" w:rsidRDefault="006B3ADF" w:rsidP="00EF15C0">
            <w:pPr>
              <w:pStyle w:val="Tabla"/>
            </w:pPr>
            <w:r>
              <w:t>Borde doble inferior</w:t>
            </w:r>
          </w:p>
        </w:tc>
        <w:tc>
          <w:tcPr>
            <w:tcW w:w="1276" w:type="dxa"/>
            <w:vMerge w:val="restart"/>
          </w:tcPr>
          <w:p w14:paraId="512070A2" w14:textId="7E574403" w:rsidR="00B52E7B" w:rsidRPr="005908F0" w:rsidRDefault="00DC39E5" w:rsidP="00EF15C0">
            <w:pPr>
              <w:pStyle w:val="Tabla"/>
            </w:pPr>
            <w:r w:rsidRPr="00DC39E5">
              <w:rPr>
                <w:noProof/>
              </w:rPr>
              <w:drawing>
                <wp:inline distT="0" distB="0" distL="0" distR="0" wp14:anchorId="74D91E00" wp14:editId="4860CA07">
                  <wp:extent cx="666843" cy="657317"/>
                  <wp:effectExtent l="0" t="0" r="0" b="9525"/>
                  <wp:docPr id="8522982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298256" name=""/>
                          <pic:cNvPicPr/>
                        </pic:nvPicPr>
                        <pic:blipFill>
                          <a:blip r:embed="rId58"/>
                          <a:stretch>
                            <a:fillRect/>
                          </a:stretch>
                        </pic:blipFill>
                        <pic:spPr>
                          <a:xfrm>
                            <a:off x="0" y="0"/>
                            <a:ext cx="666843" cy="657317"/>
                          </a:xfrm>
                          <a:prstGeom prst="rect">
                            <a:avLst/>
                          </a:prstGeom>
                        </pic:spPr>
                      </pic:pic>
                    </a:graphicData>
                  </a:graphic>
                </wp:inline>
              </w:drawing>
            </w:r>
          </w:p>
        </w:tc>
      </w:tr>
      <w:tr w:rsidR="00B52E7B" w:rsidRPr="005908F0" w14:paraId="6E664FA4" w14:textId="77777777" w:rsidTr="006B3ADF">
        <w:tc>
          <w:tcPr>
            <w:tcW w:w="1555" w:type="dxa"/>
          </w:tcPr>
          <w:p w14:paraId="2EF38ED4" w14:textId="77777777" w:rsidR="00B52E7B" w:rsidRPr="005908F0" w:rsidRDefault="00B52E7B" w:rsidP="00EF15C0">
            <w:pPr>
              <w:pStyle w:val="Tabla"/>
            </w:pPr>
            <w:r w:rsidRPr="005908F0">
              <w:t>Tipo de Control</w:t>
            </w:r>
          </w:p>
        </w:tc>
        <w:tc>
          <w:tcPr>
            <w:tcW w:w="1842" w:type="dxa"/>
          </w:tcPr>
          <w:p w14:paraId="50BB28A4" w14:textId="60AD705D" w:rsidR="00B52E7B" w:rsidRPr="005908F0" w:rsidRDefault="006B3ADF" w:rsidP="00EF15C0">
            <w:pPr>
              <w:pStyle w:val="Tabla"/>
            </w:pPr>
            <w:r w:rsidRPr="004D2272">
              <w:t>Button</w:t>
            </w:r>
          </w:p>
        </w:tc>
        <w:tc>
          <w:tcPr>
            <w:tcW w:w="1276" w:type="dxa"/>
            <w:vMerge/>
          </w:tcPr>
          <w:p w14:paraId="3712FC50" w14:textId="77777777" w:rsidR="00B52E7B" w:rsidRPr="005908F0" w:rsidRDefault="00B52E7B" w:rsidP="00EF15C0">
            <w:pPr>
              <w:pStyle w:val="Tabla"/>
            </w:pPr>
          </w:p>
        </w:tc>
      </w:tr>
    </w:tbl>
    <w:p w14:paraId="43789807" w14:textId="77777777" w:rsidR="00A97C8F" w:rsidRPr="00DA5E93" w:rsidRDefault="00A97C8F" w:rsidP="00A97C8F">
      <w:pPr>
        <w:ind w:left="1410" w:hanging="1410"/>
        <w:rPr>
          <w:b/>
          <w:bCs/>
        </w:rPr>
      </w:pPr>
      <w:r w:rsidRPr="00DA5E93">
        <w:rPr>
          <w:b/>
          <w:bCs/>
        </w:rPr>
        <w:t>Descripcion</w:t>
      </w:r>
      <w:r w:rsidRPr="00DA5E93">
        <w:rPr>
          <w:b/>
          <w:bCs/>
        </w:rPr>
        <w:tab/>
      </w:r>
    </w:p>
    <w:p w14:paraId="5D07148B" w14:textId="4118DD3F" w:rsidR="006532FD" w:rsidRDefault="00A97C8F" w:rsidP="006532FD">
      <w:r>
        <w:t>Este boton</w:t>
      </w:r>
      <w:r w:rsidR="006532FD" w:rsidRPr="006532FD">
        <w:t xml:space="preserve"> </w:t>
      </w:r>
      <w:r w:rsidR="006532FD">
        <w:t>es el identificador del comando "Borde inferior doble". Su función es aplicar una línea doble exclusivamente en la parte inferior de las celdas o del rango que tengas seleccionado. Es el estándar contable para indicar el cierre de una operación o el resultado final de una suma.</w:t>
      </w:r>
    </w:p>
    <w:p w14:paraId="73AC0AE9" w14:textId="77777777" w:rsidR="006532FD" w:rsidRDefault="006532FD" w:rsidP="006532FD">
      <w:r>
        <w:t>Puntos clave de su funcionamiento:</w:t>
      </w:r>
    </w:p>
    <w:p w14:paraId="2A2B747F" w14:textId="77777777" w:rsidR="006532FD" w:rsidRDefault="006532FD" w:rsidP="006532FD">
      <w:r>
        <w:t>Uso contable: Se utiliza típicamente para resaltar el total final de una columna de datos, diferenciándolo de los subtotales.</w:t>
      </w:r>
    </w:p>
    <w:p w14:paraId="6020FCAF" w14:textId="77777777" w:rsidR="006532FD" w:rsidRDefault="006532FD" w:rsidP="006532FD">
      <w:r>
        <w:t>Solo borde inferior: A diferencia de otros comandos, este no afecta los bordes laterales, superiores ni internos de la selección.</w:t>
      </w:r>
    </w:p>
    <w:p w14:paraId="6C8AA987" w14:textId="77777777" w:rsidR="006532FD" w:rsidRDefault="006532FD" w:rsidP="006532FD">
      <w:r>
        <w:t>Enfoque técnico:</w:t>
      </w:r>
    </w:p>
    <w:p w14:paraId="1E9685B9" w14:textId="77777777" w:rsidR="006532FD" w:rsidRDefault="006532FD" w:rsidP="006532FD">
      <w:r>
        <w:t>RibbonX (XML): Se usa para insertar este botón específico en una pestaña personalizada de la cinta de opciones.</w:t>
      </w:r>
    </w:p>
    <w:p w14:paraId="0F94D06B" w14:textId="77777777" w:rsidR="006532FD" w:rsidRDefault="006532FD" w:rsidP="006532FD">
      <w:r>
        <w:t>VBA: Permite ejecutar la acción rápidamente con la instrucción:</w:t>
      </w:r>
    </w:p>
    <w:p w14:paraId="5B0C53EA" w14:textId="77777777" w:rsidR="006532FD" w:rsidRDefault="006532FD" w:rsidP="006532FD">
      <w:r>
        <w:t>Application.CommandBars.ExecuteMso("BorderDoubleBottom")</w:t>
      </w:r>
    </w:p>
    <w:p w14:paraId="3A0A5E07" w14:textId="02FC16F2" w:rsidR="004F0888" w:rsidRDefault="006532FD" w:rsidP="006532FD">
      <w:r>
        <w:t>Este comando es el equivalente directo a seleccionar la opción "Borde inferior doble" en el menú desplegable de Bordes de la pestaña Inicio.</w:t>
      </w:r>
    </w:p>
    <w:p w14:paraId="2FB1330E" w14:textId="77777777" w:rsidR="006532FD" w:rsidRDefault="006532FD" w:rsidP="006532FD">
      <w:r>
        <w:t>Ubicación: Pestaña Inicio, grupo Fuente, menu desplegable Bordes.</w:t>
      </w:r>
    </w:p>
    <w:p w14:paraId="5BA4D3F6" w14:textId="2DED8543" w:rsidR="004F0888" w:rsidRDefault="004F0888" w:rsidP="006532FD">
      <w:pPr>
        <w:pStyle w:val="Ttulo4"/>
      </w:pPr>
      <w:bookmarkStart w:id="56" w:name="_Toc226909684"/>
      <w:r>
        <w:lastRenderedPageBreak/>
        <w:t>BorderThickBottom</w:t>
      </w:r>
      <w:bookmarkEnd w:id="56"/>
    </w:p>
    <w:tbl>
      <w:tblPr>
        <w:tblStyle w:val="Tablaconcuadrcula"/>
        <w:tblW w:w="0" w:type="auto"/>
        <w:tblLook w:val="04A0" w:firstRow="1" w:lastRow="0" w:firstColumn="1" w:lastColumn="0" w:noHBand="0" w:noVBand="1"/>
      </w:tblPr>
      <w:tblGrid>
        <w:gridCol w:w="1555"/>
        <w:gridCol w:w="2268"/>
        <w:gridCol w:w="1356"/>
      </w:tblGrid>
      <w:tr w:rsidR="00B52E7B" w:rsidRPr="005908F0" w14:paraId="5ADAFCF1" w14:textId="77777777" w:rsidTr="006B3ADF">
        <w:tc>
          <w:tcPr>
            <w:tcW w:w="1555" w:type="dxa"/>
          </w:tcPr>
          <w:p w14:paraId="198A66BB" w14:textId="77777777" w:rsidR="00B52E7B" w:rsidRPr="005908F0" w:rsidRDefault="00B52E7B" w:rsidP="00EF15C0">
            <w:pPr>
              <w:pStyle w:val="Tabla"/>
            </w:pPr>
            <w:r w:rsidRPr="005908F0">
              <w:t>Etiqueta</w:t>
            </w:r>
          </w:p>
        </w:tc>
        <w:tc>
          <w:tcPr>
            <w:tcW w:w="2268" w:type="dxa"/>
          </w:tcPr>
          <w:p w14:paraId="6D93D56B" w14:textId="79B57044" w:rsidR="00B52E7B" w:rsidRPr="005908F0" w:rsidRDefault="006B3ADF" w:rsidP="00EF15C0">
            <w:pPr>
              <w:pStyle w:val="Tabla"/>
            </w:pPr>
            <w:r>
              <w:t>Borde inferior grueso</w:t>
            </w:r>
          </w:p>
        </w:tc>
        <w:tc>
          <w:tcPr>
            <w:tcW w:w="1134" w:type="dxa"/>
            <w:vMerge w:val="restart"/>
          </w:tcPr>
          <w:p w14:paraId="5B6F60A2" w14:textId="04858318" w:rsidR="00B52E7B" w:rsidRPr="005908F0" w:rsidRDefault="00DC39E5" w:rsidP="00EF15C0">
            <w:pPr>
              <w:pStyle w:val="Tabla"/>
            </w:pPr>
            <w:r w:rsidRPr="00DC39E5">
              <w:rPr>
                <w:noProof/>
              </w:rPr>
              <w:drawing>
                <wp:inline distT="0" distB="0" distL="0" distR="0" wp14:anchorId="1102E692" wp14:editId="37542104">
                  <wp:extent cx="724001" cy="676369"/>
                  <wp:effectExtent l="0" t="0" r="0" b="9525"/>
                  <wp:docPr id="11831021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3102115" name=""/>
                          <pic:cNvPicPr/>
                        </pic:nvPicPr>
                        <pic:blipFill>
                          <a:blip r:embed="rId59"/>
                          <a:stretch>
                            <a:fillRect/>
                          </a:stretch>
                        </pic:blipFill>
                        <pic:spPr>
                          <a:xfrm>
                            <a:off x="0" y="0"/>
                            <a:ext cx="724001" cy="676369"/>
                          </a:xfrm>
                          <a:prstGeom prst="rect">
                            <a:avLst/>
                          </a:prstGeom>
                        </pic:spPr>
                      </pic:pic>
                    </a:graphicData>
                  </a:graphic>
                </wp:inline>
              </w:drawing>
            </w:r>
          </w:p>
        </w:tc>
      </w:tr>
      <w:tr w:rsidR="00B52E7B" w:rsidRPr="005908F0" w14:paraId="259D05C1" w14:textId="77777777" w:rsidTr="006B3ADF">
        <w:tc>
          <w:tcPr>
            <w:tcW w:w="1555" w:type="dxa"/>
          </w:tcPr>
          <w:p w14:paraId="1E269E71" w14:textId="77777777" w:rsidR="00B52E7B" w:rsidRPr="005908F0" w:rsidRDefault="00B52E7B" w:rsidP="00EF15C0">
            <w:pPr>
              <w:pStyle w:val="Tabla"/>
            </w:pPr>
            <w:r w:rsidRPr="005908F0">
              <w:t>Tipo de Control</w:t>
            </w:r>
          </w:p>
        </w:tc>
        <w:tc>
          <w:tcPr>
            <w:tcW w:w="2268" w:type="dxa"/>
          </w:tcPr>
          <w:p w14:paraId="4A991650" w14:textId="6CF54A57" w:rsidR="00B52E7B" w:rsidRPr="005908F0" w:rsidRDefault="006B3ADF" w:rsidP="00EF15C0">
            <w:pPr>
              <w:pStyle w:val="Tabla"/>
            </w:pPr>
            <w:r w:rsidRPr="004D2272">
              <w:t>Button</w:t>
            </w:r>
          </w:p>
        </w:tc>
        <w:tc>
          <w:tcPr>
            <w:tcW w:w="1134" w:type="dxa"/>
            <w:vMerge/>
          </w:tcPr>
          <w:p w14:paraId="6DF9DCEB" w14:textId="77777777" w:rsidR="00B52E7B" w:rsidRPr="005908F0" w:rsidRDefault="00B52E7B" w:rsidP="00EF15C0">
            <w:pPr>
              <w:pStyle w:val="Tabla"/>
            </w:pPr>
          </w:p>
        </w:tc>
      </w:tr>
    </w:tbl>
    <w:p w14:paraId="3DB39A98" w14:textId="77777777" w:rsidR="00A97C8F" w:rsidRPr="00DA5E93" w:rsidRDefault="00A97C8F" w:rsidP="00A97C8F">
      <w:pPr>
        <w:ind w:left="1410" w:hanging="1410"/>
        <w:rPr>
          <w:b/>
          <w:bCs/>
        </w:rPr>
      </w:pPr>
      <w:r w:rsidRPr="00DA5E93">
        <w:rPr>
          <w:b/>
          <w:bCs/>
        </w:rPr>
        <w:t>Descripcion</w:t>
      </w:r>
      <w:r w:rsidRPr="00DA5E93">
        <w:rPr>
          <w:b/>
          <w:bCs/>
        </w:rPr>
        <w:tab/>
      </w:r>
    </w:p>
    <w:p w14:paraId="4D59F0A9" w14:textId="6090AFA7" w:rsidR="006532FD" w:rsidRDefault="00A97C8F" w:rsidP="006532FD">
      <w:r>
        <w:t>Este boton</w:t>
      </w:r>
      <w:r w:rsidR="006532FD" w:rsidRPr="006532FD">
        <w:t xml:space="preserve"> </w:t>
      </w:r>
      <w:r w:rsidR="006532FD">
        <w:t>es el identificador del comando "Borde inferior grueso". Su función específica es aplicar una línea sólida y de mayor grosor exclusivamente en la parte inferior de la celda o del rango que tengas seleccionado.</w:t>
      </w:r>
    </w:p>
    <w:p w14:paraId="0E725F56" w14:textId="77777777" w:rsidR="006532FD" w:rsidRPr="006532FD" w:rsidRDefault="006532FD" w:rsidP="006532FD">
      <w:pPr>
        <w:rPr>
          <w:b/>
          <w:bCs/>
        </w:rPr>
      </w:pPr>
      <w:r w:rsidRPr="006532FD">
        <w:rPr>
          <w:b/>
          <w:bCs/>
        </w:rPr>
        <w:t>Características principales:</w:t>
      </w:r>
    </w:p>
    <w:p w14:paraId="54C014D9" w14:textId="77777777" w:rsidR="006532FD" w:rsidRDefault="006532FD">
      <w:pPr>
        <w:numPr>
          <w:ilvl w:val="0"/>
          <w:numId w:val="83"/>
        </w:numPr>
        <w:ind w:left="283" w:hanging="283"/>
      </w:pPr>
      <w:r>
        <w:t>Enfoque Visual: Se utiliza principalmente para separar los encabezados del cuerpo de una tabla o para resaltar una fila de totales de manera más prominente que con un borde estándar.</w:t>
      </w:r>
    </w:p>
    <w:p w14:paraId="67ECA1EB" w14:textId="77777777" w:rsidR="006532FD" w:rsidRDefault="006532FD">
      <w:pPr>
        <w:numPr>
          <w:ilvl w:val="0"/>
          <w:numId w:val="83"/>
        </w:numPr>
        <w:ind w:left="283" w:hanging="283"/>
      </w:pPr>
      <w:r>
        <w:t>Uso en Desarrollo (RibbonX): Permite añadir este botón exacto a una pestaña o grupo personalizado mediante código XML.</w:t>
      </w:r>
    </w:p>
    <w:p w14:paraId="7C0CB372" w14:textId="77777777" w:rsidR="006532FD" w:rsidRDefault="006532FD">
      <w:pPr>
        <w:numPr>
          <w:ilvl w:val="0"/>
          <w:numId w:val="83"/>
        </w:numPr>
        <w:ind w:left="283" w:hanging="283"/>
      </w:pPr>
      <w:r>
        <w:t>Ejecución con VBA: Puedes activar esta acción directamente con la línea:</w:t>
      </w:r>
    </w:p>
    <w:p w14:paraId="0E4D1F04" w14:textId="77777777" w:rsidR="006532FD" w:rsidRDefault="006532FD" w:rsidP="006532FD">
      <w:pPr>
        <w:ind w:left="567"/>
      </w:pPr>
      <w:r>
        <w:t>Application.CommandBars.ExecuteMso("BorderThickBottom")</w:t>
      </w:r>
    </w:p>
    <w:p w14:paraId="7C75F4A9" w14:textId="3FABA702" w:rsidR="004F0888" w:rsidRDefault="006532FD" w:rsidP="006532FD">
      <w:r>
        <w:t>A diferencia del BorderDoubleBottom (que pone dos líneas finas), este aplica una única línea de estilo grueso, lo que le da un aspecto más robusto y moderno a los reportes.</w:t>
      </w:r>
    </w:p>
    <w:p w14:paraId="164EC3E5" w14:textId="77777777" w:rsidR="006532FD" w:rsidRDefault="006532FD" w:rsidP="006532FD">
      <w:r>
        <w:t>Ubicación: Pestaña Inicio, grupo Fuente, menu desplegable Bordes.</w:t>
      </w:r>
    </w:p>
    <w:p w14:paraId="03FCC4EB" w14:textId="2684F02F" w:rsidR="004F0888" w:rsidRDefault="004F0888" w:rsidP="006532FD">
      <w:pPr>
        <w:pStyle w:val="Ttulo4"/>
      </w:pPr>
      <w:bookmarkStart w:id="57" w:name="_Toc226909685"/>
      <w:r>
        <w:t>BorderTopAndBottom</w:t>
      </w:r>
      <w:bookmarkEnd w:id="57"/>
    </w:p>
    <w:tbl>
      <w:tblPr>
        <w:tblStyle w:val="Tablaconcuadrcula"/>
        <w:tblW w:w="0" w:type="auto"/>
        <w:tblLook w:val="04A0" w:firstRow="1" w:lastRow="0" w:firstColumn="1" w:lastColumn="0" w:noHBand="0" w:noVBand="1"/>
      </w:tblPr>
      <w:tblGrid>
        <w:gridCol w:w="1555"/>
        <w:gridCol w:w="2409"/>
        <w:gridCol w:w="1476"/>
      </w:tblGrid>
      <w:tr w:rsidR="00B52E7B" w:rsidRPr="005908F0" w14:paraId="5C770464" w14:textId="77777777" w:rsidTr="006B3ADF">
        <w:tc>
          <w:tcPr>
            <w:tcW w:w="1555" w:type="dxa"/>
          </w:tcPr>
          <w:p w14:paraId="7A37ABAE" w14:textId="77777777" w:rsidR="00B52E7B" w:rsidRPr="005908F0" w:rsidRDefault="00B52E7B" w:rsidP="00EF15C0">
            <w:pPr>
              <w:pStyle w:val="Tabla"/>
            </w:pPr>
            <w:r w:rsidRPr="005908F0">
              <w:t>Etiqueta</w:t>
            </w:r>
          </w:p>
        </w:tc>
        <w:tc>
          <w:tcPr>
            <w:tcW w:w="2409" w:type="dxa"/>
          </w:tcPr>
          <w:p w14:paraId="44C23BA1" w14:textId="66CE884A" w:rsidR="00B52E7B" w:rsidRPr="005908F0" w:rsidRDefault="006B3ADF" w:rsidP="00EF15C0">
            <w:pPr>
              <w:pStyle w:val="Tabla"/>
            </w:pPr>
            <w:r>
              <w:t>Borde superior e inferior</w:t>
            </w:r>
          </w:p>
        </w:tc>
        <w:tc>
          <w:tcPr>
            <w:tcW w:w="1276" w:type="dxa"/>
            <w:vMerge w:val="restart"/>
          </w:tcPr>
          <w:p w14:paraId="6A766E6C" w14:textId="4BB5E57C" w:rsidR="00B52E7B" w:rsidRPr="005908F0" w:rsidRDefault="00DC39E5" w:rsidP="00EF15C0">
            <w:pPr>
              <w:pStyle w:val="Tabla"/>
            </w:pPr>
            <w:r w:rsidRPr="00DC39E5">
              <w:rPr>
                <w:noProof/>
              </w:rPr>
              <w:drawing>
                <wp:inline distT="0" distB="0" distL="0" distR="0" wp14:anchorId="1C3195A0" wp14:editId="3545CADB">
                  <wp:extent cx="790685" cy="676369"/>
                  <wp:effectExtent l="0" t="0" r="9525" b="9525"/>
                  <wp:docPr id="13088645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864509" name=""/>
                          <pic:cNvPicPr/>
                        </pic:nvPicPr>
                        <pic:blipFill>
                          <a:blip r:embed="rId60"/>
                          <a:stretch>
                            <a:fillRect/>
                          </a:stretch>
                        </pic:blipFill>
                        <pic:spPr>
                          <a:xfrm>
                            <a:off x="0" y="0"/>
                            <a:ext cx="790685" cy="676369"/>
                          </a:xfrm>
                          <a:prstGeom prst="rect">
                            <a:avLst/>
                          </a:prstGeom>
                        </pic:spPr>
                      </pic:pic>
                    </a:graphicData>
                  </a:graphic>
                </wp:inline>
              </w:drawing>
            </w:r>
          </w:p>
        </w:tc>
      </w:tr>
      <w:tr w:rsidR="00B52E7B" w:rsidRPr="005908F0" w14:paraId="0896ED69" w14:textId="77777777" w:rsidTr="006B3ADF">
        <w:tc>
          <w:tcPr>
            <w:tcW w:w="1555" w:type="dxa"/>
          </w:tcPr>
          <w:p w14:paraId="5CF06464" w14:textId="77777777" w:rsidR="00B52E7B" w:rsidRPr="005908F0" w:rsidRDefault="00B52E7B" w:rsidP="00EF15C0">
            <w:pPr>
              <w:pStyle w:val="Tabla"/>
            </w:pPr>
            <w:r w:rsidRPr="005908F0">
              <w:t>Tipo de Control</w:t>
            </w:r>
          </w:p>
        </w:tc>
        <w:tc>
          <w:tcPr>
            <w:tcW w:w="2409" w:type="dxa"/>
          </w:tcPr>
          <w:p w14:paraId="0D483808" w14:textId="09EC8344" w:rsidR="00B52E7B" w:rsidRPr="005908F0" w:rsidRDefault="006B3ADF" w:rsidP="00EF15C0">
            <w:pPr>
              <w:pStyle w:val="Tabla"/>
            </w:pPr>
            <w:r w:rsidRPr="004D2272">
              <w:t>Button</w:t>
            </w:r>
          </w:p>
        </w:tc>
        <w:tc>
          <w:tcPr>
            <w:tcW w:w="1276" w:type="dxa"/>
            <w:vMerge/>
          </w:tcPr>
          <w:p w14:paraId="269A4D5F" w14:textId="77777777" w:rsidR="00B52E7B" w:rsidRPr="005908F0" w:rsidRDefault="00B52E7B" w:rsidP="00EF15C0">
            <w:pPr>
              <w:pStyle w:val="Tabla"/>
            </w:pPr>
          </w:p>
        </w:tc>
      </w:tr>
    </w:tbl>
    <w:p w14:paraId="5F9230D4" w14:textId="77777777" w:rsidR="00A97C8F" w:rsidRPr="00DA5E93" w:rsidRDefault="00A97C8F" w:rsidP="00A97C8F">
      <w:pPr>
        <w:ind w:left="1410" w:hanging="1410"/>
        <w:rPr>
          <w:b/>
          <w:bCs/>
        </w:rPr>
      </w:pPr>
      <w:r w:rsidRPr="00DA5E93">
        <w:rPr>
          <w:b/>
          <w:bCs/>
        </w:rPr>
        <w:t>Descripcion</w:t>
      </w:r>
      <w:r w:rsidRPr="00DA5E93">
        <w:rPr>
          <w:b/>
          <w:bCs/>
        </w:rPr>
        <w:tab/>
      </w:r>
    </w:p>
    <w:p w14:paraId="0B08662D" w14:textId="74BEE14F" w:rsidR="00B03C1A" w:rsidRDefault="00A97C8F" w:rsidP="00B03C1A">
      <w:r>
        <w:t>Este boton</w:t>
      </w:r>
      <w:r w:rsidR="00B03C1A" w:rsidRPr="00B03C1A">
        <w:t xml:space="preserve"> </w:t>
      </w:r>
      <w:r w:rsidR="00B03C1A">
        <w:t>es el identificador del comando "Borde superior e inferior". Su función es aplicar simultáneamente una línea de borde estándar en la parte superior y otra en la parte inferior de la celda o del rango seleccionado, dejando los laterales sin bordes.</w:t>
      </w:r>
    </w:p>
    <w:p w14:paraId="5C448990" w14:textId="77777777" w:rsidR="00B03C1A" w:rsidRPr="00B03C1A" w:rsidRDefault="00B03C1A" w:rsidP="00B03C1A">
      <w:pPr>
        <w:rPr>
          <w:b/>
          <w:bCs/>
        </w:rPr>
      </w:pPr>
      <w:r w:rsidRPr="00B03C1A">
        <w:rPr>
          <w:b/>
          <w:bCs/>
        </w:rPr>
        <w:t>Detalles de su funcionamiento:</w:t>
      </w:r>
    </w:p>
    <w:p w14:paraId="4C5E4283" w14:textId="77777777" w:rsidR="00B03C1A" w:rsidRDefault="00B03C1A">
      <w:pPr>
        <w:numPr>
          <w:ilvl w:val="0"/>
          <w:numId w:val="84"/>
        </w:numPr>
        <w:ind w:left="283" w:hanging="283"/>
      </w:pPr>
      <w:r>
        <w:t>Uso común: Se utiliza frecuentemente en reportes financieros para enmarcar filas de subtotales, separándolas visualmente de los datos de arriba y de abajo.</w:t>
      </w:r>
    </w:p>
    <w:p w14:paraId="572A7654" w14:textId="77777777" w:rsidR="00B03C1A" w:rsidRDefault="00B03C1A">
      <w:pPr>
        <w:numPr>
          <w:ilvl w:val="0"/>
          <w:numId w:val="84"/>
        </w:numPr>
        <w:ind w:left="283" w:hanging="283"/>
      </w:pPr>
      <w:r>
        <w:t>Comportamiento en rangos: Si seleccionas un bloque de celdas, aplicará el borde a la parte superior de la primera fila y a la parte inferior de la última fila del grupo.</w:t>
      </w:r>
    </w:p>
    <w:p w14:paraId="130A4D15" w14:textId="77777777" w:rsidR="00B03C1A" w:rsidRDefault="00B03C1A">
      <w:pPr>
        <w:numPr>
          <w:ilvl w:val="0"/>
          <w:numId w:val="84"/>
        </w:numPr>
        <w:ind w:left="283" w:hanging="283"/>
      </w:pPr>
      <w:r>
        <w:t>Implementación técnica:</w:t>
      </w:r>
    </w:p>
    <w:p w14:paraId="0D3BECEF" w14:textId="77777777" w:rsidR="00B03C1A" w:rsidRDefault="00B03C1A">
      <w:pPr>
        <w:numPr>
          <w:ilvl w:val="0"/>
          <w:numId w:val="85"/>
        </w:numPr>
        <w:ind w:left="567" w:hanging="284"/>
      </w:pPr>
      <w:r>
        <w:t>En la Cinta (XML): Permite insertar este botón específico en una pestaña personalizada.</w:t>
      </w:r>
    </w:p>
    <w:p w14:paraId="4EFD392E" w14:textId="77777777" w:rsidR="00B03C1A" w:rsidRDefault="00B03C1A">
      <w:pPr>
        <w:numPr>
          <w:ilvl w:val="0"/>
          <w:numId w:val="85"/>
        </w:numPr>
        <w:ind w:left="567" w:hanging="284"/>
      </w:pPr>
      <w:r>
        <w:t>En Macros (VBA): Se ejecuta con la instrucción:</w:t>
      </w:r>
    </w:p>
    <w:p w14:paraId="638787EE" w14:textId="77777777" w:rsidR="00B03C1A" w:rsidRDefault="00B03C1A" w:rsidP="00B03C1A">
      <w:r>
        <w:t>Application.CommandBars.ExecuteMso("BorderTopAndBottom")</w:t>
      </w:r>
    </w:p>
    <w:p w14:paraId="554C9897" w14:textId="617696B7" w:rsidR="004F0888" w:rsidRDefault="00B03C1A" w:rsidP="00B03C1A">
      <w:r>
        <w:t>Este comando es el equivalente exacto a la opción del mismo nombre que aparece en el menú desplegable de Bordes en la pestaña Inicio.</w:t>
      </w:r>
    </w:p>
    <w:p w14:paraId="289F821F" w14:textId="77777777" w:rsidR="00B03C1A" w:rsidRDefault="00B03C1A" w:rsidP="00B03C1A">
      <w:r>
        <w:t>Ubicación: Pestaña Inicio, grupo Fuente, menu desplegable Bordes.</w:t>
      </w:r>
    </w:p>
    <w:p w14:paraId="01F43E31" w14:textId="77777777" w:rsidR="00DC39E5" w:rsidRDefault="00DC39E5">
      <w:pPr>
        <w:spacing w:before="0" w:after="160" w:line="259" w:lineRule="auto"/>
        <w:jc w:val="left"/>
        <w:rPr>
          <w:rFonts w:eastAsiaTheme="majorEastAsia" w:cstheme="majorBidi"/>
          <w:b/>
          <w:iCs/>
          <w:color w:val="660066"/>
        </w:rPr>
      </w:pPr>
      <w:r>
        <w:br w:type="page"/>
      </w:r>
    </w:p>
    <w:p w14:paraId="63F7A13D" w14:textId="63CB1BBE" w:rsidR="004F0888" w:rsidRDefault="004F0888" w:rsidP="00B03C1A">
      <w:pPr>
        <w:pStyle w:val="Ttulo4"/>
      </w:pPr>
      <w:bookmarkStart w:id="58" w:name="_Toc226909686"/>
      <w:r>
        <w:lastRenderedPageBreak/>
        <w:t>BorderTopAndThickBottom</w:t>
      </w:r>
      <w:bookmarkEnd w:id="58"/>
    </w:p>
    <w:tbl>
      <w:tblPr>
        <w:tblStyle w:val="Tablaconcuadrcula"/>
        <w:tblW w:w="0" w:type="auto"/>
        <w:tblLook w:val="04A0" w:firstRow="1" w:lastRow="0" w:firstColumn="1" w:lastColumn="0" w:noHBand="0" w:noVBand="1"/>
      </w:tblPr>
      <w:tblGrid>
        <w:gridCol w:w="1555"/>
        <w:gridCol w:w="2976"/>
        <w:gridCol w:w="1626"/>
      </w:tblGrid>
      <w:tr w:rsidR="00B52E7B" w:rsidRPr="005908F0" w14:paraId="33FE08C1" w14:textId="77777777" w:rsidTr="006B3ADF">
        <w:tc>
          <w:tcPr>
            <w:tcW w:w="1555" w:type="dxa"/>
          </w:tcPr>
          <w:p w14:paraId="18812D67" w14:textId="77777777" w:rsidR="00B52E7B" w:rsidRPr="005908F0" w:rsidRDefault="00B52E7B" w:rsidP="00EF15C0">
            <w:pPr>
              <w:pStyle w:val="Tabla"/>
            </w:pPr>
            <w:r w:rsidRPr="005908F0">
              <w:t>Etiqueta</w:t>
            </w:r>
          </w:p>
        </w:tc>
        <w:tc>
          <w:tcPr>
            <w:tcW w:w="2976" w:type="dxa"/>
          </w:tcPr>
          <w:p w14:paraId="2EB77A79" w14:textId="5F1D1187" w:rsidR="00B52E7B" w:rsidRPr="005908F0" w:rsidRDefault="006B3ADF" w:rsidP="00EF15C0">
            <w:pPr>
              <w:pStyle w:val="Tabla"/>
            </w:pPr>
            <w:r>
              <w:t>Borde superior e inferior grueso</w:t>
            </w:r>
          </w:p>
        </w:tc>
        <w:tc>
          <w:tcPr>
            <w:tcW w:w="993" w:type="dxa"/>
            <w:vMerge w:val="restart"/>
          </w:tcPr>
          <w:p w14:paraId="4FE23452" w14:textId="0CA8C163" w:rsidR="00B52E7B" w:rsidRPr="005908F0" w:rsidRDefault="00DC39E5" w:rsidP="00EF15C0">
            <w:pPr>
              <w:pStyle w:val="Tabla"/>
            </w:pPr>
            <w:r w:rsidRPr="00DC39E5">
              <w:rPr>
                <w:noProof/>
              </w:rPr>
              <w:drawing>
                <wp:inline distT="0" distB="0" distL="0" distR="0" wp14:anchorId="410FB61A" wp14:editId="12C9D3B2">
                  <wp:extent cx="895475" cy="676369"/>
                  <wp:effectExtent l="0" t="0" r="0" b="9525"/>
                  <wp:docPr id="165912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2368" name=""/>
                          <pic:cNvPicPr/>
                        </pic:nvPicPr>
                        <pic:blipFill>
                          <a:blip r:embed="rId61"/>
                          <a:stretch>
                            <a:fillRect/>
                          </a:stretch>
                        </pic:blipFill>
                        <pic:spPr>
                          <a:xfrm>
                            <a:off x="0" y="0"/>
                            <a:ext cx="895475" cy="676369"/>
                          </a:xfrm>
                          <a:prstGeom prst="rect">
                            <a:avLst/>
                          </a:prstGeom>
                        </pic:spPr>
                      </pic:pic>
                    </a:graphicData>
                  </a:graphic>
                </wp:inline>
              </w:drawing>
            </w:r>
          </w:p>
        </w:tc>
      </w:tr>
      <w:tr w:rsidR="00B52E7B" w:rsidRPr="005908F0" w14:paraId="07D6EEAE" w14:textId="77777777" w:rsidTr="006B3ADF">
        <w:tc>
          <w:tcPr>
            <w:tcW w:w="1555" w:type="dxa"/>
          </w:tcPr>
          <w:p w14:paraId="33A29B39" w14:textId="77777777" w:rsidR="00B52E7B" w:rsidRPr="005908F0" w:rsidRDefault="00B52E7B" w:rsidP="00EF15C0">
            <w:pPr>
              <w:pStyle w:val="Tabla"/>
            </w:pPr>
            <w:r w:rsidRPr="005908F0">
              <w:t>Tipo de Control</w:t>
            </w:r>
          </w:p>
        </w:tc>
        <w:tc>
          <w:tcPr>
            <w:tcW w:w="2976" w:type="dxa"/>
          </w:tcPr>
          <w:p w14:paraId="00299BA6" w14:textId="6BAE205C" w:rsidR="00B52E7B" w:rsidRPr="005908F0" w:rsidRDefault="006B3ADF" w:rsidP="00EF15C0">
            <w:pPr>
              <w:pStyle w:val="Tabla"/>
            </w:pPr>
            <w:r w:rsidRPr="004D2272">
              <w:t>Button</w:t>
            </w:r>
          </w:p>
        </w:tc>
        <w:tc>
          <w:tcPr>
            <w:tcW w:w="993" w:type="dxa"/>
            <w:vMerge/>
          </w:tcPr>
          <w:p w14:paraId="5744DCC9" w14:textId="77777777" w:rsidR="00B52E7B" w:rsidRPr="005908F0" w:rsidRDefault="00B52E7B" w:rsidP="00EF15C0">
            <w:pPr>
              <w:pStyle w:val="Tabla"/>
            </w:pPr>
          </w:p>
        </w:tc>
      </w:tr>
    </w:tbl>
    <w:p w14:paraId="20AA638F" w14:textId="77777777" w:rsidR="00A97C8F" w:rsidRPr="00DA5E93" w:rsidRDefault="00A97C8F" w:rsidP="00A97C8F">
      <w:pPr>
        <w:ind w:left="1410" w:hanging="1410"/>
        <w:rPr>
          <w:b/>
          <w:bCs/>
        </w:rPr>
      </w:pPr>
      <w:r w:rsidRPr="00DA5E93">
        <w:rPr>
          <w:b/>
          <w:bCs/>
        </w:rPr>
        <w:t>Descripcion</w:t>
      </w:r>
      <w:r w:rsidRPr="00DA5E93">
        <w:rPr>
          <w:b/>
          <w:bCs/>
        </w:rPr>
        <w:tab/>
      </w:r>
    </w:p>
    <w:p w14:paraId="62F7908F" w14:textId="67F7C505" w:rsidR="00B03C1A" w:rsidRDefault="00A97C8F" w:rsidP="00B03C1A">
      <w:r>
        <w:t>Este boton</w:t>
      </w:r>
      <w:r w:rsidR="00B03C1A" w:rsidRPr="00B03C1A">
        <w:t xml:space="preserve"> </w:t>
      </w:r>
      <w:r w:rsidR="00B03C1A">
        <w:t>es el identificador del comando "Borde superior e inferior grueso". Su función es aplicar simultáneamente dos tipos de líneas al rango seleccionado:</w:t>
      </w:r>
    </w:p>
    <w:p w14:paraId="4E71ABCB" w14:textId="77777777" w:rsidR="00B03C1A" w:rsidRDefault="00B03C1A">
      <w:pPr>
        <w:numPr>
          <w:ilvl w:val="0"/>
          <w:numId w:val="86"/>
        </w:numPr>
        <w:ind w:left="283" w:hanging="283"/>
      </w:pPr>
      <w:r>
        <w:t>Una línea estándar (delgada) en la parte superior.</w:t>
      </w:r>
    </w:p>
    <w:p w14:paraId="79D86F85" w14:textId="77777777" w:rsidR="00B03C1A" w:rsidRDefault="00B03C1A">
      <w:pPr>
        <w:numPr>
          <w:ilvl w:val="0"/>
          <w:numId w:val="86"/>
        </w:numPr>
        <w:ind w:left="283" w:hanging="283"/>
      </w:pPr>
      <w:r>
        <w:t>Una línea gruesa (thick) en la parte inferior.</w:t>
      </w:r>
    </w:p>
    <w:p w14:paraId="7F3B4D47" w14:textId="77777777" w:rsidR="00B03C1A" w:rsidRPr="00B03C1A" w:rsidRDefault="00B03C1A" w:rsidP="00B03C1A">
      <w:pPr>
        <w:rPr>
          <w:b/>
          <w:bCs/>
        </w:rPr>
      </w:pPr>
      <w:r w:rsidRPr="00B03C1A">
        <w:rPr>
          <w:b/>
          <w:bCs/>
        </w:rPr>
        <w:t>Casos de uso comunes:</w:t>
      </w:r>
    </w:p>
    <w:p w14:paraId="2110A8B0" w14:textId="77777777" w:rsidR="00B03C1A" w:rsidRDefault="00B03C1A">
      <w:pPr>
        <w:numPr>
          <w:ilvl w:val="0"/>
          <w:numId w:val="87"/>
        </w:numPr>
        <w:ind w:left="283" w:hanging="283"/>
      </w:pPr>
      <w:r>
        <w:t>Filas de Total Final: Es el formato clásico para cerrar una tabla de datos donde se quiere mostrar que el valor inferior es el resultado definitivo y más importante.</w:t>
      </w:r>
    </w:p>
    <w:p w14:paraId="17242036" w14:textId="77777777" w:rsidR="00B03C1A" w:rsidRDefault="00B03C1A">
      <w:pPr>
        <w:numPr>
          <w:ilvl w:val="0"/>
          <w:numId w:val="88"/>
        </w:numPr>
        <w:ind w:left="283" w:hanging="283"/>
      </w:pPr>
      <w:r>
        <w:t>Jerarquía Visual: Ayuda a separar claramente el cuerpo de una tabla de su fila de cierre.</w:t>
      </w:r>
    </w:p>
    <w:p w14:paraId="5FF47AE7" w14:textId="77777777" w:rsidR="00B03C1A" w:rsidRPr="009F174F" w:rsidRDefault="00B03C1A" w:rsidP="00B03C1A">
      <w:pPr>
        <w:rPr>
          <w:b/>
          <w:bCs/>
        </w:rPr>
      </w:pPr>
      <w:r w:rsidRPr="009F174F">
        <w:rPr>
          <w:b/>
          <w:bCs/>
        </w:rPr>
        <w:t>Implementación técnica:</w:t>
      </w:r>
    </w:p>
    <w:p w14:paraId="411BCE1A" w14:textId="77777777" w:rsidR="00B03C1A" w:rsidRDefault="00B03C1A">
      <w:pPr>
        <w:numPr>
          <w:ilvl w:val="0"/>
          <w:numId w:val="89"/>
        </w:numPr>
        <w:ind w:left="283" w:hanging="283"/>
      </w:pPr>
      <w:r>
        <w:t>En VBA: Puedes ejecutar esta acción rápidamente con la instrucción:</w:t>
      </w:r>
    </w:p>
    <w:p w14:paraId="62BEA1A5" w14:textId="77777777" w:rsidR="00B03C1A" w:rsidRDefault="00B03C1A" w:rsidP="009F174F">
      <w:pPr>
        <w:ind w:left="283"/>
      </w:pPr>
      <w:r>
        <w:t>Application.CommandBars.ExecuteMso("BorderTopAndBottomThick") (Nota: en algunas versiones el ID de ejecución puede variar ligeramente a BorderTopAndBottomThick, pero el idMso de control suele mantenerse como BorderTopAndThickBottom).</w:t>
      </w:r>
    </w:p>
    <w:p w14:paraId="49731B12" w14:textId="464C2DDA" w:rsidR="004F0888" w:rsidRDefault="00B03C1A">
      <w:pPr>
        <w:numPr>
          <w:ilvl w:val="0"/>
          <w:numId w:val="89"/>
        </w:numPr>
        <w:ind w:left="283" w:hanging="283"/>
      </w:pPr>
      <w:r>
        <w:t>En RibbonX (XML): Se usa para añadir este botón específico a grupos personalizados en la cinta de opciones.</w:t>
      </w:r>
    </w:p>
    <w:p w14:paraId="3DE30A00" w14:textId="77777777" w:rsidR="009F174F" w:rsidRDefault="009F174F" w:rsidP="009F174F">
      <w:r>
        <w:t>Ubicación: Pestaña Inicio, grupo Fuente, menu desplegable Bordes.</w:t>
      </w:r>
    </w:p>
    <w:p w14:paraId="08FDF3BE" w14:textId="1B3B413F" w:rsidR="004F0888" w:rsidRDefault="00943D5F" w:rsidP="009F174F">
      <w:pPr>
        <w:pStyle w:val="Ttulo4"/>
      </w:pPr>
      <w:bookmarkStart w:id="59" w:name="_Toc226909687"/>
      <w:r>
        <w:t>BorderTopAndDoubleBottom</w:t>
      </w:r>
      <w:bookmarkEnd w:id="59"/>
    </w:p>
    <w:tbl>
      <w:tblPr>
        <w:tblStyle w:val="Tablaconcuadrcula"/>
        <w:tblW w:w="0" w:type="auto"/>
        <w:tblLook w:val="04A0" w:firstRow="1" w:lastRow="0" w:firstColumn="1" w:lastColumn="0" w:noHBand="0" w:noVBand="1"/>
      </w:tblPr>
      <w:tblGrid>
        <w:gridCol w:w="1555"/>
        <w:gridCol w:w="2693"/>
        <w:gridCol w:w="1596"/>
      </w:tblGrid>
      <w:tr w:rsidR="00B52E7B" w:rsidRPr="005908F0" w14:paraId="3655544A" w14:textId="77777777" w:rsidTr="006B3ADF">
        <w:tc>
          <w:tcPr>
            <w:tcW w:w="1555" w:type="dxa"/>
          </w:tcPr>
          <w:p w14:paraId="0C5A1645" w14:textId="77777777" w:rsidR="00B52E7B" w:rsidRPr="005908F0" w:rsidRDefault="00B52E7B" w:rsidP="00EF15C0">
            <w:pPr>
              <w:pStyle w:val="Tabla"/>
            </w:pPr>
            <w:r w:rsidRPr="005908F0">
              <w:t>Etiqueta</w:t>
            </w:r>
          </w:p>
        </w:tc>
        <w:tc>
          <w:tcPr>
            <w:tcW w:w="2693" w:type="dxa"/>
          </w:tcPr>
          <w:p w14:paraId="771507B7" w14:textId="35E5ECFA" w:rsidR="00B52E7B" w:rsidRPr="005908F0" w:rsidRDefault="00B52E7B" w:rsidP="00EF15C0">
            <w:pPr>
              <w:pStyle w:val="Tabla"/>
            </w:pPr>
            <w:r>
              <w:t>Borde superior e inferior doble</w:t>
            </w:r>
          </w:p>
        </w:tc>
        <w:tc>
          <w:tcPr>
            <w:tcW w:w="992" w:type="dxa"/>
            <w:vMerge w:val="restart"/>
          </w:tcPr>
          <w:p w14:paraId="7CD5EF96" w14:textId="79C91444" w:rsidR="00B52E7B" w:rsidRPr="005908F0" w:rsidRDefault="00DC39E5" w:rsidP="00EF15C0">
            <w:pPr>
              <w:pStyle w:val="Tabla"/>
            </w:pPr>
            <w:r w:rsidRPr="00DC39E5">
              <w:rPr>
                <w:noProof/>
              </w:rPr>
              <w:drawing>
                <wp:inline distT="0" distB="0" distL="0" distR="0" wp14:anchorId="321B70B6" wp14:editId="61BFC145">
                  <wp:extent cx="866896" cy="704948"/>
                  <wp:effectExtent l="0" t="0" r="9525" b="0"/>
                  <wp:docPr id="19874727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7472762" name=""/>
                          <pic:cNvPicPr/>
                        </pic:nvPicPr>
                        <pic:blipFill>
                          <a:blip r:embed="rId62"/>
                          <a:stretch>
                            <a:fillRect/>
                          </a:stretch>
                        </pic:blipFill>
                        <pic:spPr>
                          <a:xfrm>
                            <a:off x="0" y="0"/>
                            <a:ext cx="866896" cy="704948"/>
                          </a:xfrm>
                          <a:prstGeom prst="rect">
                            <a:avLst/>
                          </a:prstGeom>
                        </pic:spPr>
                      </pic:pic>
                    </a:graphicData>
                  </a:graphic>
                </wp:inline>
              </w:drawing>
            </w:r>
          </w:p>
        </w:tc>
      </w:tr>
      <w:tr w:rsidR="00B52E7B" w:rsidRPr="005908F0" w14:paraId="5811CAB2" w14:textId="77777777" w:rsidTr="006B3ADF">
        <w:tc>
          <w:tcPr>
            <w:tcW w:w="1555" w:type="dxa"/>
          </w:tcPr>
          <w:p w14:paraId="028F6C09" w14:textId="77777777" w:rsidR="00B52E7B" w:rsidRPr="005908F0" w:rsidRDefault="00B52E7B" w:rsidP="00EF15C0">
            <w:pPr>
              <w:pStyle w:val="Tabla"/>
            </w:pPr>
            <w:r w:rsidRPr="005908F0">
              <w:t>Tipo de Control</w:t>
            </w:r>
          </w:p>
        </w:tc>
        <w:tc>
          <w:tcPr>
            <w:tcW w:w="2693" w:type="dxa"/>
          </w:tcPr>
          <w:p w14:paraId="53303DE1" w14:textId="7AFD9AAD" w:rsidR="00B52E7B" w:rsidRPr="005908F0" w:rsidRDefault="00B52E7B" w:rsidP="00EF15C0">
            <w:pPr>
              <w:pStyle w:val="Tabla"/>
            </w:pPr>
            <w:r w:rsidRPr="004D2272">
              <w:t>Button</w:t>
            </w:r>
          </w:p>
        </w:tc>
        <w:tc>
          <w:tcPr>
            <w:tcW w:w="992" w:type="dxa"/>
            <w:vMerge/>
          </w:tcPr>
          <w:p w14:paraId="7CC2CBCF" w14:textId="77777777" w:rsidR="00B52E7B" w:rsidRPr="005908F0" w:rsidRDefault="00B52E7B" w:rsidP="00EF15C0">
            <w:pPr>
              <w:pStyle w:val="Tabla"/>
            </w:pPr>
          </w:p>
        </w:tc>
      </w:tr>
    </w:tbl>
    <w:p w14:paraId="3345E438" w14:textId="77777777" w:rsidR="00A97C8F" w:rsidRPr="00DA5E93" w:rsidRDefault="00A97C8F" w:rsidP="00A97C8F">
      <w:pPr>
        <w:ind w:left="1410" w:hanging="1410"/>
        <w:rPr>
          <w:b/>
          <w:bCs/>
        </w:rPr>
      </w:pPr>
      <w:r w:rsidRPr="00DA5E93">
        <w:rPr>
          <w:b/>
          <w:bCs/>
        </w:rPr>
        <w:t>Descripcion</w:t>
      </w:r>
      <w:r w:rsidRPr="00DA5E93">
        <w:rPr>
          <w:b/>
          <w:bCs/>
        </w:rPr>
        <w:tab/>
      </w:r>
    </w:p>
    <w:p w14:paraId="0C3BDB3B" w14:textId="083D2E56" w:rsidR="009F174F" w:rsidRDefault="00A97C8F" w:rsidP="009F174F">
      <w:r>
        <w:t>Este boton</w:t>
      </w:r>
      <w:r w:rsidR="009F174F" w:rsidRPr="009F174F">
        <w:t xml:space="preserve"> </w:t>
      </w:r>
      <w:r w:rsidR="009F174F">
        <w:t>es el identificador del comando "Borde superior e inferior doble". Su función es aplicar simultáneamente dos estilos de línea distintos al rango o celda seleccionada:</w:t>
      </w:r>
    </w:p>
    <w:p w14:paraId="6F560BD2" w14:textId="77777777" w:rsidR="009F174F" w:rsidRDefault="009F174F">
      <w:pPr>
        <w:numPr>
          <w:ilvl w:val="0"/>
          <w:numId w:val="90"/>
        </w:numPr>
        <w:ind w:left="283" w:hanging="283"/>
      </w:pPr>
      <w:r>
        <w:t>Una línea sencilla (estándar) en la parte superior.</w:t>
      </w:r>
    </w:p>
    <w:p w14:paraId="531069A1" w14:textId="77777777" w:rsidR="009F174F" w:rsidRDefault="009F174F">
      <w:pPr>
        <w:numPr>
          <w:ilvl w:val="0"/>
          <w:numId w:val="90"/>
        </w:numPr>
        <w:ind w:left="283" w:hanging="283"/>
      </w:pPr>
      <w:r>
        <w:t>Una línea doble en la parte inferior.</w:t>
      </w:r>
    </w:p>
    <w:p w14:paraId="37B12685" w14:textId="77777777" w:rsidR="009F174F" w:rsidRPr="009F174F" w:rsidRDefault="009F174F" w:rsidP="009F174F">
      <w:pPr>
        <w:rPr>
          <w:b/>
          <w:bCs/>
        </w:rPr>
      </w:pPr>
      <w:r w:rsidRPr="009F174F">
        <w:rPr>
          <w:b/>
          <w:bCs/>
        </w:rPr>
        <w:t>Uso y Aplicación:</w:t>
      </w:r>
    </w:p>
    <w:p w14:paraId="221F9EC6" w14:textId="77777777" w:rsidR="009F174F" w:rsidRDefault="009F174F">
      <w:pPr>
        <w:numPr>
          <w:ilvl w:val="0"/>
          <w:numId w:val="91"/>
        </w:numPr>
        <w:ind w:left="283" w:hanging="283"/>
      </w:pPr>
      <w:r>
        <w:t>Estándar Contable: Es el formato más utilizado para resaltar la fila de totales finales en estados financieros, donde la línea superior separa los sumandos y la doble línea inferior indica el cierre definitivo del cálculo.</w:t>
      </w:r>
    </w:p>
    <w:p w14:paraId="321ADF55" w14:textId="77777777" w:rsidR="009F174F" w:rsidRDefault="009F174F">
      <w:pPr>
        <w:numPr>
          <w:ilvl w:val="0"/>
          <w:numId w:val="91"/>
        </w:numPr>
        <w:ind w:left="283" w:hanging="283"/>
      </w:pPr>
      <w:r>
        <w:t>Automatización (VBA): Puedes ejecutar esta acción directamente en una macro con:</w:t>
      </w:r>
    </w:p>
    <w:p w14:paraId="4BF68BB5" w14:textId="77777777" w:rsidR="009F174F" w:rsidRDefault="009F174F" w:rsidP="009F174F">
      <w:pPr>
        <w:ind w:left="567"/>
      </w:pPr>
      <w:r>
        <w:t>Application.CommandBars.ExecuteMso("BorderTopAndDoubleBottom")</w:t>
      </w:r>
    </w:p>
    <w:p w14:paraId="4C5A71B3" w14:textId="77777777" w:rsidR="009F174F" w:rsidRDefault="009F174F">
      <w:pPr>
        <w:numPr>
          <w:ilvl w:val="0"/>
          <w:numId w:val="91"/>
        </w:numPr>
        <w:ind w:left="283" w:hanging="283"/>
      </w:pPr>
      <w:r>
        <w:t>Personalización (XML): Se usa para incluir este botón específico en pestañas personalizadas de la cinta de opciones (Ribbon).</w:t>
      </w:r>
    </w:p>
    <w:p w14:paraId="0BA69C2E" w14:textId="44C8BCCA" w:rsidR="00943D5F" w:rsidRDefault="009F174F" w:rsidP="009F174F">
      <w:r>
        <w:t>A diferencia de BorderTopAndThickBottom (que usa una línea gruesa), este comando utiliza la doble línea fina, que es la convención técnica para balances y reportes de auditoría.</w:t>
      </w:r>
    </w:p>
    <w:p w14:paraId="25D89BBE" w14:textId="77777777" w:rsidR="009F174F" w:rsidRDefault="009F174F" w:rsidP="009F174F">
      <w:r>
        <w:t>Ubicación: Pestaña Inicio, grupo Fuente, menu desplegable Bordes.</w:t>
      </w:r>
    </w:p>
    <w:p w14:paraId="46EFAF49" w14:textId="20F36FCC" w:rsidR="006532FD" w:rsidRDefault="006532FD" w:rsidP="006532FD">
      <w:pPr>
        <w:pStyle w:val="Tabla"/>
        <w:shd w:val="clear" w:color="auto" w:fill="CCFFFF"/>
        <w:tabs>
          <w:tab w:val="left" w:pos="3652"/>
          <w:tab w:val="left" w:pos="4928"/>
          <w:tab w:val="left" w:pos="9178"/>
        </w:tabs>
      </w:pPr>
      <w:r>
        <w:lastRenderedPageBreak/>
        <w:t xml:space="preserve">Ver Grupo 3 del fichero Celdas-5.xlsx en la carpeta E-Excel/BOT que acompaña a este documento. </w:t>
      </w:r>
    </w:p>
    <w:tbl>
      <w:tblPr>
        <w:tblStyle w:val="Tablaconcuadrcula"/>
        <w:tblW w:w="0" w:type="auto"/>
        <w:tblLook w:val="04A0" w:firstRow="1" w:lastRow="0" w:firstColumn="1" w:lastColumn="0" w:noHBand="0" w:noVBand="1"/>
      </w:tblPr>
      <w:tblGrid>
        <w:gridCol w:w="9741"/>
      </w:tblGrid>
      <w:tr w:rsidR="006532FD" w14:paraId="2B7491FE" w14:textId="77777777" w:rsidTr="00FA6691">
        <w:tc>
          <w:tcPr>
            <w:tcW w:w="9741" w:type="dxa"/>
            <w:shd w:val="clear" w:color="auto" w:fill="FFFFCC"/>
          </w:tcPr>
          <w:p w14:paraId="07F77AC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 xml:space="preserve">customUI </w:t>
            </w:r>
            <w:r w:rsidRPr="006532FD">
              <w:rPr>
                <w:rFonts w:asciiTheme="minorHAnsi" w:eastAsiaTheme="minorEastAsia" w:hAnsiTheme="minorHAnsi" w:cstheme="minorHAnsi"/>
                <w:color w:val="FF0000"/>
                <w:sz w:val="20"/>
                <w:szCs w:val="20"/>
              </w:rPr>
              <w:t>xmlns</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http://schemas.microsoft.com/office/2009/07/customui</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F018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725AB04B"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C2A310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tab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PP1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Pestaña Personal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9A86052"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83DDC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BorderBottomNoToggle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E06A78"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08616094"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BorderLeftNoToggle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AC2BF3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BorderRightNoToggle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E9CB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633DE18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800FC5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BorderNone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8DD4D5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BordersAll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CED54E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7E0032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7E4EC9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34545FE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3EEEF1D"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058041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A227B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6DB9D1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7227030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DAC04C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2B40FD9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w:t>
            </w:r>
            <w:r w:rsidRPr="006532FD">
              <w:rPr>
                <w:rFonts w:asciiTheme="minorHAnsi" w:eastAsiaTheme="minorEastAsia" w:hAnsiTheme="minorHAnsi" w:cstheme="minorHAnsi"/>
                <w:color w:val="0000FF"/>
                <w:sz w:val="20"/>
                <w:szCs w:val="20"/>
              </w:rPr>
              <w:t>&gt;</w:t>
            </w:r>
          </w:p>
          <w:p w14:paraId="774E8BB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B53965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16BB533A" w14:textId="70BC83B7" w:rsidR="006532FD" w:rsidRPr="006532FD" w:rsidRDefault="006532FD" w:rsidP="00162EC9">
            <w:pPr>
              <w:spacing w:before="20" w:after="20"/>
              <w:rPr>
                <w:rFonts w:asciiTheme="minorHAnsi" w:hAnsiTheme="minorHAnsi" w:cstheme="minorHAnsi"/>
                <w:sz w:val="18"/>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customUI</w:t>
            </w:r>
            <w:r w:rsidRPr="006532FD">
              <w:rPr>
                <w:rFonts w:asciiTheme="minorHAnsi" w:eastAsiaTheme="minorEastAsia" w:hAnsiTheme="minorHAnsi" w:cstheme="minorHAnsi"/>
                <w:color w:val="0000FF"/>
                <w:sz w:val="20"/>
                <w:szCs w:val="20"/>
              </w:rPr>
              <w:t>&gt;</w:t>
            </w:r>
          </w:p>
        </w:tc>
      </w:tr>
    </w:tbl>
    <w:p w14:paraId="01670AEE" w14:textId="2D4DE914" w:rsidR="00742A56" w:rsidRPr="00742A56" w:rsidRDefault="00742A56" w:rsidP="00742A56">
      <w:pPr>
        <w:jc w:val="center"/>
        <w:rPr>
          <w:sz w:val="20"/>
          <w:szCs w:val="20"/>
        </w:rPr>
      </w:pPr>
      <w:r w:rsidRPr="00742A56">
        <w:rPr>
          <w:sz w:val="20"/>
          <w:szCs w:val="20"/>
        </w:rPr>
        <w:t>Codigo del fichero Celdas-5.xlsx</w:t>
      </w:r>
    </w:p>
    <w:p w14:paraId="640C7F20" w14:textId="754F61C7" w:rsidR="00943D5F" w:rsidRDefault="00943D5F" w:rsidP="004A7E5E">
      <w:pPr>
        <w:pStyle w:val="Ttulo4"/>
      </w:pPr>
      <w:bookmarkStart w:id="60" w:name="_Toc226909688"/>
      <w:r>
        <w:t>BorderDrawLine</w:t>
      </w:r>
      <w:bookmarkEnd w:id="60"/>
    </w:p>
    <w:tbl>
      <w:tblPr>
        <w:tblStyle w:val="Tablaconcuadrcula"/>
        <w:tblW w:w="0" w:type="auto"/>
        <w:tblLook w:val="04A0" w:firstRow="1" w:lastRow="0" w:firstColumn="1" w:lastColumn="0" w:noHBand="0" w:noVBand="1"/>
      </w:tblPr>
      <w:tblGrid>
        <w:gridCol w:w="1555"/>
        <w:gridCol w:w="1701"/>
        <w:gridCol w:w="1423"/>
      </w:tblGrid>
      <w:tr w:rsidR="00B52E7B" w:rsidRPr="005908F0" w14:paraId="00F0C020" w14:textId="77777777" w:rsidTr="00BA038B">
        <w:tc>
          <w:tcPr>
            <w:tcW w:w="1555" w:type="dxa"/>
          </w:tcPr>
          <w:p w14:paraId="18292B8B" w14:textId="77777777" w:rsidR="00B52E7B" w:rsidRPr="005908F0" w:rsidRDefault="00B52E7B" w:rsidP="00EF15C0">
            <w:pPr>
              <w:pStyle w:val="Tabla"/>
            </w:pPr>
            <w:r w:rsidRPr="005908F0">
              <w:t>Etiqueta</w:t>
            </w:r>
          </w:p>
        </w:tc>
        <w:tc>
          <w:tcPr>
            <w:tcW w:w="1701" w:type="dxa"/>
          </w:tcPr>
          <w:p w14:paraId="7E782266" w14:textId="0513F6CC" w:rsidR="00B52E7B" w:rsidRPr="005908F0" w:rsidRDefault="00BA038B" w:rsidP="00EF15C0">
            <w:pPr>
              <w:pStyle w:val="Tabla"/>
            </w:pPr>
            <w:r>
              <w:t>Dibujar borde</w:t>
            </w:r>
          </w:p>
        </w:tc>
        <w:tc>
          <w:tcPr>
            <w:tcW w:w="1423" w:type="dxa"/>
            <w:vMerge w:val="restart"/>
          </w:tcPr>
          <w:p w14:paraId="61CC9804" w14:textId="00C30F3B" w:rsidR="00B52E7B" w:rsidRPr="005908F0" w:rsidRDefault="00DC39E5" w:rsidP="00EF15C0">
            <w:pPr>
              <w:pStyle w:val="Tabla"/>
            </w:pPr>
            <w:r w:rsidRPr="00DC39E5">
              <w:rPr>
                <w:noProof/>
              </w:rPr>
              <w:drawing>
                <wp:inline distT="0" distB="0" distL="0" distR="0" wp14:anchorId="562BF1B2" wp14:editId="6EE41A65">
                  <wp:extent cx="476316" cy="743054"/>
                  <wp:effectExtent l="0" t="0" r="0" b="0"/>
                  <wp:docPr id="3039921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992180" name=""/>
                          <pic:cNvPicPr/>
                        </pic:nvPicPr>
                        <pic:blipFill>
                          <a:blip r:embed="rId63"/>
                          <a:stretch>
                            <a:fillRect/>
                          </a:stretch>
                        </pic:blipFill>
                        <pic:spPr>
                          <a:xfrm>
                            <a:off x="0" y="0"/>
                            <a:ext cx="476316" cy="743054"/>
                          </a:xfrm>
                          <a:prstGeom prst="rect">
                            <a:avLst/>
                          </a:prstGeom>
                        </pic:spPr>
                      </pic:pic>
                    </a:graphicData>
                  </a:graphic>
                </wp:inline>
              </w:drawing>
            </w:r>
          </w:p>
        </w:tc>
      </w:tr>
      <w:tr w:rsidR="00B52E7B" w:rsidRPr="005908F0" w14:paraId="04FE70A0" w14:textId="77777777" w:rsidTr="00BA038B">
        <w:tc>
          <w:tcPr>
            <w:tcW w:w="1555" w:type="dxa"/>
          </w:tcPr>
          <w:p w14:paraId="2F0749F7" w14:textId="77777777" w:rsidR="00B52E7B" w:rsidRPr="005908F0" w:rsidRDefault="00B52E7B" w:rsidP="00EF15C0">
            <w:pPr>
              <w:pStyle w:val="Tabla"/>
            </w:pPr>
            <w:r w:rsidRPr="005908F0">
              <w:t>Tipo de Control</w:t>
            </w:r>
          </w:p>
        </w:tc>
        <w:tc>
          <w:tcPr>
            <w:tcW w:w="1701" w:type="dxa"/>
          </w:tcPr>
          <w:p w14:paraId="45AD675E" w14:textId="50A9EE61" w:rsidR="00B52E7B" w:rsidRPr="005908F0" w:rsidRDefault="00BA038B" w:rsidP="00EF15C0">
            <w:pPr>
              <w:pStyle w:val="Tabla"/>
            </w:pPr>
            <w:r w:rsidRPr="00670170">
              <w:t>toggleButton</w:t>
            </w:r>
          </w:p>
        </w:tc>
        <w:tc>
          <w:tcPr>
            <w:tcW w:w="1423" w:type="dxa"/>
            <w:vMerge/>
          </w:tcPr>
          <w:p w14:paraId="28634FF0" w14:textId="77777777" w:rsidR="00B52E7B" w:rsidRPr="005908F0" w:rsidRDefault="00B52E7B" w:rsidP="00EF15C0">
            <w:pPr>
              <w:pStyle w:val="Tabla"/>
            </w:pPr>
          </w:p>
        </w:tc>
      </w:tr>
    </w:tbl>
    <w:p w14:paraId="7D25CC41" w14:textId="3CC24906" w:rsidR="00A97C8F" w:rsidRPr="00DA5E93" w:rsidRDefault="00A97C8F" w:rsidP="00A97C8F">
      <w:pPr>
        <w:ind w:left="1410" w:hanging="1410"/>
        <w:rPr>
          <w:b/>
          <w:bCs/>
        </w:rPr>
      </w:pPr>
      <w:r w:rsidRPr="00DA5E93">
        <w:rPr>
          <w:b/>
          <w:bCs/>
        </w:rPr>
        <w:t>Descripcion</w:t>
      </w:r>
    </w:p>
    <w:p w14:paraId="71D9CE46" w14:textId="46F3EDDE" w:rsidR="00670170" w:rsidRDefault="00A97C8F" w:rsidP="00670170">
      <w:r>
        <w:t>Este boton</w:t>
      </w:r>
      <w:r w:rsidR="00670170" w:rsidRPr="00670170">
        <w:t xml:space="preserve"> </w:t>
      </w:r>
      <w:r w:rsidR="00670170">
        <w:t>hace referencia al comando Dibujar borde. Este identificador se utiliza principalmente en el desarrollo de complementos o la personalización de la cinta de opciones (Ribbon) mediante XML para invocar o modificar la herramienta que permite aplicar bordes de forma manual. Sus funciones principales son:</w:t>
      </w:r>
    </w:p>
    <w:p w14:paraId="4BCB555B" w14:textId="77777777" w:rsidR="00670170" w:rsidRDefault="00670170">
      <w:pPr>
        <w:numPr>
          <w:ilvl w:val="0"/>
          <w:numId w:val="92"/>
        </w:numPr>
        <w:ind w:left="283" w:hanging="283"/>
      </w:pPr>
      <w:r>
        <w:t>Activar el modo de dibujo: Al ejecutar este comando, el cursor del ratón se transforma en un lápiz.</w:t>
      </w:r>
    </w:p>
    <w:p w14:paraId="52965CB3" w14:textId="77777777" w:rsidR="00670170" w:rsidRDefault="00670170">
      <w:pPr>
        <w:numPr>
          <w:ilvl w:val="0"/>
          <w:numId w:val="92"/>
        </w:numPr>
        <w:ind w:left="283" w:hanging="283"/>
      </w:pPr>
      <w:r>
        <w:t>Aplicación manual: Permite al usuario "dibujar" bordes directamente sobre las líneas de cuadrícula de las celdas, en lugar de seleccionar un rango y aplicar un estilo predefinido.</w:t>
      </w:r>
    </w:p>
    <w:p w14:paraId="6D6F144B" w14:textId="77777777" w:rsidR="00670170" w:rsidRDefault="00670170">
      <w:pPr>
        <w:numPr>
          <w:ilvl w:val="0"/>
          <w:numId w:val="92"/>
        </w:numPr>
        <w:ind w:left="283" w:hanging="283"/>
      </w:pPr>
      <w:r>
        <w:t xml:space="preserve">Personalización de interfaz: Los desarrolladores usan este idMso para añadir este botón específico a pestañas personalizadas o para deshabilitarlo en entornos de trabajo restringidos. </w:t>
      </w:r>
    </w:p>
    <w:p w14:paraId="596A7635" w14:textId="77777777" w:rsidR="00670170" w:rsidRPr="00670170" w:rsidRDefault="00670170" w:rsidP="00670170">
      <w:pPr>
        <w:rPr>
          <w:b/>
          <w:bCs/>
        </w:rPr>
      </w:pPr>
      <w:r w:rsidRPr="00670170">
        <w:rPr>
          <w:b/>
          <w:bCs/>
        </w:rPr>
        <w:t>Diferencia con comandos similares</w:t>
      </w:r>
    </w:p>
    <w:p w14:paraId="6445BDEC" w14:textId="77777777" w:rsidR="00670170" w:rsidRDefault="00670170" w:rsidP="00670170">
      <w:r>
        <w:t>Es importante no confundirlo con otros comandos de la misma familia:</w:t>
      </w:r>
    </w:p>
    <w:p w14:paraId="6293EB70" w14:textId="77777777" w:rsidR="00670170" w:rsidRDefault="00670170">
      <w:pPr>
        <w:numPr>
          <w:ilvl w:val="0"/>
          <w:numId w:val="93"/>
        </w:numPr>
        <w:ind w:left="283" w:hanging="283"/>
      </w:pPr>
      <w:r>
        <w:t>BorderDrawGrid: Dibuja una cuadrícula completa de bordes en el área que arrastres.</w:t>
      </w:r>
    </w:p>
    <w:p w14:paraId="5FBC0652" w14:textId="77777777" w:rsidR="00670170" w:rsidRDefault="00670170">
      <w:pPr>
        <w:numPr>
          <w:ilvl w:val="0"/>
          <w:numId w:val="93"/>
        </w:numPr>
        <w:ind w:left="283" w:hanging="283"/>
      </w:pPr>
      <w:r>
        <w:t>BorderErase: Activa el borrador para eliminar bordes existentes.</w:t>
      </w:r>
    </w:p>
    <w:p w14:paraId="4B4B6170" w14:textId="77777777" w:rsidR="00670170" w:rsidRDefault="00670170">
      <w:pPr>
        <w:numPr>
          <w:ilvl w:val="0"/>
          <w:numId w:val="93"/>
        </w:numPr>
        <w:ind w:left="283" w:hanging="283"/>
      </w:pPr>
      <w:r>
        <w:t xml:space="preserve">BorderColorPicker: Abre la paleta para cambiar el color del "lápiz" antes de dibujar. </w:t>
      </w:r>
    </w:p>
    <w:p w14:paraId="79DB3D12" w14:textId="77777777" w:rsidR="00670170" w:rsidRDefault="00670170" w:rsidP="00670170">
      <w:r>
        <w:lastRenderedPageBreak/>
        <w:t xml:space="preserve">Para encontrar este botón visualmente en la interfaz sin usar código, ve a la pestaña Inicio, despliega el menú de Bordes y busca la sección Dibujar bordes en la parte inferior. </w:t>
      </w:r>
    </w:p>
    <w:p w14:paraId="56D22F2B" w14:textId="77777777" w:rsidR="00670170" w:rsidRDefault="00670170" w:rsidP="00670170">
      <w:r>
        <w:t>Ubicación: Pestaña Inicio, grupo Fuente, menu desplegable Bordes.</w:t>
      </w:r>
    </w:p>
    <w:p w14:paraId="0E858FC5" w14:textId="41489A80" w:rsidR="00943D5F" w:rsidRDefault="00943D5F" w:rsidP="00670170">
      <w:pPr>
        <w:pStyle w:val="Ttulo4"/>
      </w:pPr>
      <w:bookmarkStart w:id="61" w:name="_Toc226909689"/>
      <w:r>
        <w:t>BorderDrawGrid</w:t>
      </w:r>
      <w:bookmarkEnd w:id="61"/>
    </w:p>
    <w:tbl>
      <w:tblPr>
        <w:tblStyle w:val="Tablaconcuadrcula"/>
        <w:tblW w:w="0" w:type="auto"/>
        <w:tblLook w:val="04A0" w:firstRow="1" w:lastRow="0" w:firstColumn="1" w:lastColumn="0" w:noHBand="0" w:noVBand="1"/>
      </w:tblPr>
      <w:tblGrid>
        <w:gridCol w:w="1555"/>
        <w:gridCol w:w="2551"/>
        <w:gridCol w:w="1776"/>
      </w:tblGrid>
      <w:tr w:rsidR="00DC39E5" w:rsidRPr="005908F0" w14:paraId="7E326E2E" w14:textId="77777777" w:rsidTr="00BA038B">
        <w:tc>
          <w:tcPr>
            <w:tcW w:w="1555" w:type="dxa"/>
          </w:tcPr>
          <w:p w14:paraId="756BDA17" w14:textId="77777777" w:rsidR="00DC39E5" w:rsidRPr="005908F0" w:rsidRDefault="00DC39E5" w:rsidP="00EF15C0">
            <w:pPr>
              <w:pStyle w:val="Tabla"/>
            </w:pPr>
            <w:r w:rsidRPr="005908F0">
              <w:t>Etiqueta</w:t>
            </w:r>
          </w:p>
        </w:tc>
        <w:tc>
          <w:tcPr>
            <w:tcW w:w="2551" w:type="dxa"/>
          </w:tcPr>
          <w:p w14:paraId="459AAB4D" w14:textId="40A19D27" w:rsidR="00DC39E5" w:rsidRPr="005908F0" w:rsidRDefault="00BA038B" w:rsidP="00EF15C0">
            <w:pPr>
              <w:pStyle w:val="Tabla"/>
            </w:pPr>
            <w:r>
              <w:t>Dibujar cuadricula de borde</w:t>
            </w:r>
          </w:p>
        </w:tc>
        <w:tc>
          <w:tcPr>
            <w:tcW w:w="1276" w:type="dxa"/>
            <w:vMerge w:val="restart"/>
          </w:tcPr>
          <w:p w14:paraId="59AA880E" w14:textId="4A5BF15E" w:rsidR="00DC39E5" w:rsidRPr="005908F0" w:rsidRDefault="00BA038B" w:rsidP="00EF15C0">
            <w:pPr>
              <w:pStyle w:val="Tabla"/>
            </w:pPr>
            <w:r w:rsidRPr="00BA038B">
              <w:rPr>
                <w:noProof/>
              </w:rPr>
              <w:drawing>
                <wp:inline distT="0" distB="0" distL="0" distR="0" wp14:anchorId="44476F6D" wp14:editId="038A7EFE">
                  <wp:extent cx="990738" cy="733527"/>
                  <wp:effectExtent l="0" t="0" r="0" b="9525"/>
                  <wp:docPr id="8631071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3107166" name=""/>
                          <pic:cNvPicPr/>
                        </pic:nvPicPr>
                        <pic:blipFill>
                          <a:blip r:embed="rId64"/>
                          <a:stretch>
                            <a:fillRect/>
                          </a:stretch>
                        </pic:blipFill>
                        <pic:spPr>
                          <a:xfrm>
                            <a:off x="0" y="0"/>
                            <a:ext cx="990738" cy="733527"/>
                          </a:xfrm>
                          <a:prstGeom prst="rect">
                            <a:avLst/>
                          </a:prstGeom>
                        </pic:spPr>
                      </pic:pic>
                    </a:graphicData>
                  </a:graphic>
                </wp:inline>
              </w:drawing>
            </w:r>
          </w:p>
        </w:tc>
      </w:tr>
      <w:tr w:rsidR="00DC39E5" w:rsidRPr="005908F0" w14:paraId="0BE764C8" w14:textId="77777777" w:rsidTr="00BA038B">
        <w:tc>
          <w:tcPr>
            <w:tcW w:w="1555" w:type="dxa"/>
          </w:tcPr>
          <w:p w14:paraId="6FB9C688" w14:textId="77777777" w:rsidR="00DC39E5" w:rsidRPr="005908F0" w:rsidRDefault="00DC39E5" w:rsidP="00EF15C0">
            <w:pPr>
              <w:pStyle w:val="Tabla"/>
            </w:pPr>
            <w:r w:rsidRPr="005908F0">
              <w:t>Tipo de Control</w:t>
            </w:r>
          </w:p>
        </w:tc>
        <w:tc>
          <w:tcPr>
            <w:tcW w:w="2551" w:type="dxa"/>
          </w:tcPr>
          <w:p w14:paraId="450237EE" w14:textId="12E25891" w:rsidR="00DC39E5" w:rsidRPr="005908F0" w:rsidRDefault="00BA038B" w:rsidP="00EF15C0">
            <w:pPr>
              <w:pStyle w:val="Tabla"/>
            </w:pPr>
            <w:r w:rsidRPr="00670170">
              <w:t>toggleButton</w:t>
            </w:r>
          </w:p>
        </w:tc>
        <w:tc>
          <w:tcPr>
            <w:tcW w:w="1276" w:type="dxa"/>
            <w:vMerge/>
          </w:tcPr>
          <w:p w14:paraId="01288E4A" w14:textId="77777777" w:rsidR="00DC39E5" w:rsidRPr="005908F0" w:rsidRDefault="00DC39E5" w:rsidP="00EF15C0">
            <w:pPr>
              <w:pStyle w:val="Tabla"/>
            </w:pPr>
          </w:p>
        </w:tc>
      </w:tr>
    </w:tbl>
    <w:p w14:paraId="1B58DD8B" w14:textId="0478380F" w:rsidR="00A97C8F" w:rsidRPr="00DA5E93" w:rsidRDefault="00A97C8F" w:rsidP="00A97C8F">
      <w:pPr>
        <w:ind w:left="1410" w:hanging="1410"/>
        <w:rPr>
          <w:b/>
          <w:bCs/>
        </w:rPr>
      </w:pPr>
      <w:r w:rsidRPr="00DA5E93">
        <w:rPr>
          <w:b/>
          <w:bCs/>
        </w:rPr>
        <w:t>Descripcion</w:t>
      </w:r>
    </w:p>
    <w:p w14:paraId="77A1AAF6" w14:textId="0C1CB50D" w:rsidR="00B03671" w:rsidRDefault="00A97C8F" w:rsidP="00B03671">
      <w:r>
        <w:t>Este boton</w:t>
      </w:r>
      <w:r w:rsidR="00B03671" w:rsidRPr="00B03671">
        <w:t xml:space="preserve"> </w:t>
      </w:r>
      <w:r w:rsidR="00B03671">
        <w:t>corresponde al comando Dibujar cuadrícula de borde. A diferencia del comando anterior (BorderDrawLine), que solo dibuja líneas individuales, este tiene una función más potente:</w:t>
      </w:r>
    </w:p>
    <w:p w14:paraId="1028844D" w14:textId="77777777" w:rsidR="00B03671" w:rsidRDefault="00B03671">
      <w:pPr>
        <w:numPr>
          <w:ilvl w:val="0"/>
          <w:numId w:val="94"/>
        </w:numPr>
        <w:ind w:left="283" w:hanging="283"/>
      </w:pPr>
      <w:r>
        <w:t>Creación de tablas rápidas: Al activarlo, el cursor se convierte en un lápiz con una pequeña cuadrícula.</w:t>
      </w:r>
    </w:p>
    <w:p w14:paraId="7D6824DB" w14:textId="77777777" w:rsidR="00B03671" w:rsidRDefault="00B03671">
      <w:pPr>
        <w:numPr>
          <w:ilvl w:val="0"/>
          <w:numId w:val="94"/>
        </w:numPr>
        <w:ind w:left="283" w:hanging="283"/>
      </w:pPr>
      <w:r>
        <w:t>Dibujo en bloque: Si haces clic y arrastras sobre un rango de celdas (por ejemplo, de A1 a C5), Excel aplicará automáticamente todos los bordes (tanto externos como internos) a ese bloque de una sola vez.</w:t>
      </w:r>
    </w:p>
    <w:p w14:paraId="1F5AF02E" w14:textId="77777777" w:rsidR="00B03671" w:rsidRDefault="00B03671">
      <w:pPr>
        <w:numPr>
          <w:ilvl w:val="0"/>
          <w:numId w:val="94"/>
        </w:numPr>
        <w:ind w:left="283" w:hanging="283"/>
      </w:pPr>
      <w:r>
        <w:t>Comportamiento visual: Mientras arrastras el ratón, verás una vista previa de la cuadrícula que se va a crear.</w:t>
      </w:r>
    </w:p>
    <w:p w14:paraId="5FDC7B06" w14:textId="7EBCC9AF" w:rsidR="00135793" w:rsidRDefault="00B03671" w:rsidP="00B03671">
      <w:r>
        <w:t>En resumen: BorderDrawLine es para líneas sueltas (contornos), mientras que BorderDrawGrid es para rellenar áreas completas con bordes rápidamente.</w:t>
      </w:r>
    </w:p>
    <w:p w14:paraId="0EE1C27F" w14:textId="77777777" w:rsidR="00B03671" w:rsidRDefault="00B03671" w:rsidP="00B03671">
      <w:r>
        <w:t>Ubicación: Pestaña Inicio, grupo Fuente, menu desplegable Bordes.</w:t>
      </w:r>
    </w:p>
    <w:p w14:paraId="58EC0B27" w14:textId="6877E3E8" w:rsidR="00943D5F" w:rsidRDefault="00943D5F" w:rsidP="00B03671">
      <w:pPr>
        <w:pStyle w:val="Ttulo4"/>
      </w:pPr>
      <w:bookmarkStart w:id="62" w:name="_Toc226909690"/>
      <w:r>
        <w:t>BorderErase</w:t>
      </w:r>
      <w:bookmarkEnd w:id="62"/>
    </w:p>
    <w:tbl>
      <w:tblPr>
        <w:tblStyle w:val="Tablaconcuadrcula"/>
        <w:tblW w:w="0" w:type="auto"/>
        <w:tblLook w:val="04A0" w:firstRow="1" w:lastRow="0" w:firstColumn="1" w:lastColumn="0" w:noHBand="0" w:noVBand="1"/>
      </w:tblPr>
      <w:tblGrid>
        <w:gridCol w:w="1555"/>
        <w:gridCol w:w="1281"/>
        <w:gridCol w:w="1843"/>
      </w:tblGrid>
      <w:tr w:rsidR="00DC39E5" w:rsidRPr="005908F0" w14:paraId="2EC5F198" w14:textId="77777777" w:rsidTr="00EF15C0">
        <w:tc>
          <w:tcPr>
            <w:tcW w:w="1555" w:type="dxa"/>
          </w:tcPr>
          <w:p w14:paraId="45A9C2CD" w14:textId="77777777" w:rsidR="00DC39E5" w:rsidRPr="005908F0" w:rsidRDefault="00DC39E5" w:rsidP="00EF15C0">
            <w:pPr>
              <w:pStyle w:val="Tabla"/>
            </w:pPr>
            <w:r w:rsidRPr="005908F0">
              <w:t>Etiqueta</w:t>
            </w:r>
          </w:p>
        </w:tc>
        <w:tc>
          <w:tcPr>
            <w:tcW w:w="1275" w:type="dxa"/>
          </w:tcPr>
          <w:p w14:paraId="1CA30845" w14:textId="30B7D7D9" w:rsidR="00DC39E5" w:rsidRPr="005908F0" w:rsidRDefault="00BA038B" w:rsidP="00EF15C0">
            <w:pPr>
              <w:pStyle w:val="Tabla"/>
            </w:pPr>
            <w:r>
              <w:t>Borrar borde</w:t>
            </w:r>
          </w:p>
        </w:tc>
        <w:tc>
          <w:tcPr>
            <w:tcW w:w="1843" w:type="dxa"/>
            <w:vMerge w:val="restart"/>
          </w:tcPr>
          <w:p w14:paraId="3580F1B8" w14:textId="56DA4524" w:rsidR="00DC39E5" w:rsidRPr="005908F0" w:rsidRDefault="00BA038B" w:rsidP="00EF15C0">
            <w:pPr>
              <w:pStyle w:val="Tabla"/>
            </w:pPr>
            <w:r w:rsidRPr="00BA038B">
              <w:rPr>
                <w:noProof/>
              </w:rPr>
              <w:drawing>
                <wp:inline distT="0" distB="0" distL="0" distR="0" wp14:anchorId="0E9B6786" wp14:editId="7ADF334D">
                  <wp:extent cx="438211" cy="714475"/>
                  <wp:effectExtent l="0" t="0" r="0" b="9525"/>
                  <wp:docPr id="1326559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6559656" name=""/>
                          <pic:cNvPicPr/>
                        </pic:nvPicPr>
                        <pic:blipFill>
                          <a:blip r:embed="rId65"/>
                          <a:stretch>
                            <a:fillRect/>
                          </a:stretch>
                        </pic:blipFill>
                        <pic:spPr>
                          <a:xfrm>
                            <a:off x="0" y="0"/>
                            <a:ext cx="438211" cy="714475"/>
                          </a:xfrm>
                          <a:prstGeom prst="rect">
                            <a:avLst/>
                          </a:prstGeom>
                        </pic:spPr>
                      </pic:pic>
                    </a:graphicData>
                  </a:graphic>
                </wp:inline>
              </w:drawing>
            </w:r>
          </w:p>
        </w:tc>
      </w:tr>
      <w:tr w:rsidR="00DC39E5" w:rsidRPr="005908F0" w14:paraId="20F29397" w14:textId="77777777" w:rsidTr="00EF15C0">
        <w:tc>
          <w:tcPr>
            <w:tcW w:w="1555" w:type="dxa"/>
          </w:tcPr>
          <w:p w14:paraId="7AD20E36" w14:textId="77777777" w:rsidR="00DC39E5" w:rsidRPr="005908F0" w:rsidRDefault="00DC39E5" w:rsidP="00EF15C0">
            <w:pPr>
              <w:pStyle w:val="Tabla"/>
            </w:pPr>
            <w:r w:rsidRPr="005908F0">
              <w:t>Tipo de Control</w:t>
            </w:r>
          </w:p>
        </w:tc>
        <w:tc>
          <w:tcPr>
            <w:tcW w:w="1275" w:type="dxa"/>
          </w:tcPr>
          <w:p w14:paraId="67781E15" w14:textId="6C420891" w:rsidR="00DC39E5" w:rsidRPr="005908F0" w:rsidRDefault="00BA038B" w:rsidP="00EF15C0">
            <w:pPr>
              <w:pStyle w:val="Tabla"/>
            </w:pPr>
            <w:r w:rsidRPr="00670170">
              <w:t>toggleButton</w:t>
            </w:r>
          </w:p>
        </w:tc>
        <w:tc>
          <w:tcPr>
            <w:tcW w:w="1843" w:type="dxa"/>
            <w:vMerge/>
          </w:tcPr>
          <w:p w14:paraId="0626FE33" w14:textId="77777777" w:rsidR="00DC39E5" w:rsidRPr="005908F0" w:rsidRDefault="00DC39E5" w:rsidP="00EF15C0">
            <w:pPr>
              <w:pStyle w:val="Tabla"/>
            </w:pPr>
          </w:p>
        </w:tc>
      </w:tr>
    </w:tbl>
    <w:p w14:paraId="57B68D2A" w14:textId="130B58DD" w:rsidR="00A97C8F" w:rsidRPr="00DA5E93" w:rsidRDefault="00A97C8F" w:rsidP="00A97C8F">
      <w:pPr>
        <w:ind w:left="1410" w:hanging="1410"/>
        <w:rPr>
          <w:b/>
          <w:bCs/>
        </w:rPr>
      </w:pPr>
      <w:r w:rsidRPr="00DA5E93">
        <w:rPr>
          <w:b/>
          <w:bCs/>
        </w:rPr>
        <w:t>Descripcion</w:t>
      </w:r>
    </w:p>
    <w:p w14:paraId="09A3D0BA" w14:textId="38C39247" w:rsidR="00B03671" w:rsidRDefault="00A97C8F" w:rsidP="00B03671">
      <w:r>
        <w:t>Este boton</w:t>
      </w:r>
      <w:r w:rsidR="00B03671" w:rsidRPr="00B03671">
        <w:t xml:space="preserve"> </w:t>
      </w:r>
      <w:r w:rsidR="00B03671">
        <w:t xml:space="preserve">activa la herramienta Borrar borde. Siguiendo la lógica de </w:t>
      </w:r>
      <w:r w:rsidR="00F00360">
        <w:t>otros</w:t>
      </w:r>
      <w:r w:rsidR="00B03671">
        <w:t xml:space="preserve"> comandos, su función es la inversa a dibujar:</w:t>
      </w:r>
    </w:p>
    <w:p w14:paraId="6C8B2597" w14:textId="77777777" w:rsidR="00B03671" w:rsidRDefault="00B03671">
      <w:pPr>
        <w:numPr>
          <w:ilvl w:val="0"/>
          <w:numId w:val="95"/>
        </w:numPr>
        <w:ind w:left="283" w:hanging="283"/>
      </w:pPr>
      <w:r>
        <w:t>Activa el Borrador: Al ejecutarlo, el cursor del ratón se transforma en un icono de goma de borrar.</w:t>
      </w:r>
    </w:p>
    <w:p w14:paraId="312E10A3" w14:textId="77777777" w:rsidR="00B03671" w:rsidRDefault="00B03671">
      <w:pPr>
        <w:numPr>
          <w:ilvl w:val="0"/>
          <w:numId w:val="95"/>
        </w:numPr>
        <w:ind w:left="283" w:hanging="283"/>
      </w:pPr>
      <w:r>
        <w:t>Eliminación Selectiva: Te permite hacer clic sobre cualquier línea de borde individual para eliminarla al instante.</w:t>
      </w:r>
    </w:p>
    <w:p w14:paraId="4F40FD94" w14:textId="77777777" w:rsidR="00B03671" w:rsidRDefault="00B03671">
      <w:pPr>
        <w:numPr>
          <w:ilvl w:val="0"/>
          <w:numId w:val="95"/>
        </w:numPr>
        <w:ind w:left="283" w:hanging="283"/>
      </w:pPr>
      <w:r>
        <w:t>Eliminación en Bloque: Si haces clic y arrastras sobre un rango de celdas, el borrador eliminará todos los bordes (internos y externos) de esa área seleccionada de una sola vez.</w:t>
      </w:r>
    </w:p>
    <w:p w14:paraId="0B4CF1BB" w14:textId="77777777" w:rsidR="00B03671" w:rsidRDefault="00B03671">
      <w:pPr>
        <w:numPr>
          <w:ilvl w:val="0"/>
          <w:numId w:val="95"/>
        </w:numPr>
        <w:ind w:left="283" w:hanging="283"/>
      </w:pPr>
      <w:r>
        <w:t>Modo Persistente: La herramienta permanece activa hasta que pulses la tecla Esc o selecciones otro comando, permitiéndote limpiar rápidamente formatos de tabla complejos.</w:t>
      </w:r>
    </w:p>
    <w:p w14:paraId="0F05BFEC" w14:textId="21E25A0B" w:rsidR="00943D5F" w:rsidRDefault="00B03671" w:rsidP="00B03671">
      <w:r>
        <w:t>Es el comando ideal cuando quieres quitar bordes específicos sin tener que ir al menú de "Sin borde", que normalmente borra todo el contorno de la celda seleccionada.</w:t>
      </w:r>
    </w:p>
    <w:p w14:paraId="0AB680A9" w14:textId="77777777" w:rsidR="00B03671" w:rsidRDefault="00B03671" w:rsidP="00B03671">
      <w:r>
        <w:t>Ubicación: Pestaña Inicio, grupo Fuente, menu desplegable Bordes.</w:t>
      </w:r>
    </w:p>
    <w:p w14:paraId="217A7340" w14:textId="77777777" w:rsidR="00BA038B" w:rsidRDefault="00BA038B">
      <w:pPr>
        <w:spacing w:before="0" w:after="160" w:line="259" w:lineRule="auto"/>
        <w:jc w:val="left"/>
        <w:rPr>
          <w:rFonts w:eastAsiaTheme="majorEastAsia" w:cstheme="majorBidi"/>
          <w:b/>
          <w:iCs/>
          <w:color w:val="660066"/>
        </w:rPr>
      </w:pPr>
      <w:r>
        <w:br w:type="page"/>
      </w:r>
    </w:p>
    <w:p w14:paraId="26D6A177" w14:textId="4271C409" w:rsidR="00943D5F" w:rsidRDefault="00943D5F" w:rsidP="00B03671">
      <w:pPr>
        <w:pStyle w:val="Ttulo4"/>
      </w:pPr>
      <w:bookmarkStart w:id="63" w:name="_Toc226909691"/>
      <w:r>
        <w:lastRenderedPageBreak/>
        <w:t>BorderColorPickerExcel</w:t>
      </w:r>
      <w:bookmarkEnd w:id="63"/>
    </w:p>
    <w:tbl>
      <w:tblPr>
        <w:tblStyle w:val="Tablaconcuadrcula"/>
        <w:tblW w:w="0" w:type="auto"/>
        <w:tblLook w:val="04A0" w:firstRow="1" w:lastRow="0" w:firstColumn="1" w:lastColumn="0" w:noHBand="0" w:noVBand="1"/>
      </w:tblPr>
      <w:tblGrid>
        <w:gridCol w:w="1555"/>
        <w:gridCol w:w="1701"/>
        <w:gridCol w:w="1417"/>
      </w:tblGrid>
      <w:tr w:rsidR="00DC39E5" w:rsidRPr="005908F0" w14:paraId="48256269" w14:textId="77777777" w:rsidTr="00BA038B">
        <w:tc>
          <w:tcPr>
            <w:tcW w:w="1555" w:type="dxa"/>
          </w:tcPr>
          <w:p w14:paraId="3C708763" w14:textId="77777777" w:rsidR="00DC39E5" w:rsidRPr="005908F0" w:rsidRDefault="00DC39E5" w:rsidP="00EF15C0">
            <w:pPr>
              <w:pStyle w:val="Tabla"/>
            </w:pPr>
            <w:r w:rsidRPr="005908F0">
              <w:t>Etiqueta</w:t>
            </w:r>
          </w:p>
        </w:tc>
        <w:tc>
          <w:tcPr>
            <w:tcW w:w="1701" w:type="dxa"/>
          </w:tcPr>
          <w:p w14:paraId="4406B6D5" w14:textId="6C9D3AA8" w:rsidR="00DC39E5" w:rsidRPr="005908F0" w:rsidRDefault="00BA038B" w:rsidP="00EF15C0">
            <w:pPr>
              <w:pStyle w:val="Tabla"/>
            </w:pPr>
            <w:r>
              <w:t>Color de linea</w:t>
            </w:r>
          </w:p>
        </w:tc>
        <w:tc>
          <w:tcPr>
            <w:tcW w:w="1417" w:type="dxa"/>
            <w:vMerge w:val="restart"/>
          </w:tcPr>
          <w:p w14:paraId="50A0E95D" w14:textId="61281188" w:rsidR="00DC39E5" w:rsidRPr="005908F0" w:rsidRDefault="00BA038B" w:rsidP="00EF15C0">
            <w:pPr>
              <w:pStyle w:val="Tabla"/>
            </w:pPr>
            <w:r w:rsidRPr="00BA038B">
              <w:rPr>
                <w:noProof/>
              </w:rPr>
              <w:drawing>
                <wp:inline distT="0" distB="0" distL="0" distR="0" wp14:anchorId="59357C53" wp14:editId="73EF67E5">
                  <wp:extent cx="514422" cy="685896"/>
                  <wp:effectExtent l="0" t="0" r="0" b="0"/>
                  <wp:docPr id="708770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8770566" name=""/>
                          <pic:cNvPicPr/>
                        </pic:nvPicPr>
                        <pic:blipFill>
                          <a:blip r:embed="rId66"/>
                          <a:stretch>
                            <a:fillRect/>
                          </a:stretch>
                        </pic:blipFill>
                        <pic:spPr>
                          <a:xfrm>
                            <a:off x="0" y="0"/>
                            <a:ext cx="514422" cy="685896"/>
                          </a:xfrm>
                          <a:prstGeom prst="rect">
                            <a:avLst/>
                          </a:prstGeom>
                        </pic:spPr>
                      </pic:pic>
                    </a:graphicData>
                  </a:graphic>
                </wp:inline>
              </w:drawing>
            </w:r>
          </w:p>
        </w:tc>
      </w:tr>
      <w:tr w:rsidR="00DC39E5" w:rsidRPr="005908F0" w14:paraId="01FCDE2E" w14:textId="77777777" w:rsidTr="00BA038B">
        <w:tc>
          <w:tcPr>
            <w:tcW w:w="1555" w:type="dxa"/>
          </w:tcPr>
          <w:p w14:paraId="5D3D36E0" w14:textId="77777777" w:rsidR="00DC39E5" w:rsidRPr="005908F0" w:rsidRDefault="00DC39E5" w:rsidP="00EF15C0">
            <w:pPr>
              <w:pStyle w:val="Tabla"/>
            </w:pPr>
            <w:r w:rsidRPr="005908F0">
              <w:t>Tipo de Control</w:t>
            </w:r>
          </w:p>
        </w:tc>
        <w:tc>
          <w:tcPr>
            <w:tcW w:w="1701" w:type="dxa"/>
          </w:tcPr>
          <w:p w14:paraId="106F1C53" w14:textId="3D2A96FC" w:rsidR="00DC39E5" w:rsidRPr="005908F0" w:rsidRDefault="00BA038B" w:rsidP="00EF15C0">
            <w:pPr>
              <w:pStyle w:val="Tabla"/>
            </w:pPr>
            <w:r>
              <w:t>Gallery</w:t>
            </w:r>
          </w:p>
        </w:tc>
        <w:tc>
          <w:tcPr>
            <w:tcW w:w="1417" w:type="dxa"/>
            <w:vMerge/>
          </w:tcPr>
          <w:p w14:paraId="119E53AD" w14:textId="77777777" w:rsidR="00DC39E5" w:rsidRPr="005908F0" w:rsidRDefault="00DC39E5" w:rsidP="00EF15C0">
            <w:pPr>
              <w:pStyle w:val="Tabla"/>
            </w:pPr>
          </w:p>
        </w:tc>
      </w:tr>
    </w:tbl>
    <w:p w14:paraId="5E966BE9" w14:textId="7E38FB02" w:rsidR="00A97C8F" w:rsidRPr="00DA5E93" w:rsidRDefault="00A97C8F" w:rsidP="00A97C8F">
      <w:pPr>
        <w:ind w:left="1410" w:hanging="1410"/>
        <w:rPr>
          <w:b/>
          <w:bCs/>
        </w:rPr>
      </w:pPr>
      <w:r w:rsidRPr="00DA5E93">
        <w:rPr>
          <w:b/>
          <w:bCs/>
        </w:rPr>
        <w:t>Descripcion</w:t>
      </w:r>
    </w:p>
    <w:p w14:paraId="498FCB03" w14:textId="70C6035C" w:rsidR="00B03671" w:rsidRDefault="00A97C8F" w:rsidP="00B03671">
      <w:r>
        <w:t>Este boton</w:t>
      </w:r>
      <w:r w:rsidR="00B03671" w:rsidRPr="00B03671">
        <w:t xml:space="preserve"> </w:t>
      </w:r>
      <w:r w:rsidR="00B03671">
        <w:t>corresponde al comando Color de línea (dentro de la sección de dibujo de bordes). Su función principal es abrir la paleta de colores para que elijas el tono que se aplicará a los bordes cuando uses las herramientas de dibujo que mencionamos antes (BorderDrawLine o BorderDrawGrid).</w:t>
      </w:r>
    </w:p>
    <w:p w14:paraId="2C6C17B2" w14:textId="77777777" w:rsidR="00B03671" w:rsidRDefault="00B03671" w:rsidP="00B03671">
      <w:r>
        <w:t>Lo que hace específicamente es:</w:t>
      </w:r>
    </w:p>
    <w:p w14:paraId="49D5C6D4" w14:textId="77777777" w:rsidR="00B03671" w:rsidRDefault="00B03671">
      <w:pPr>
        <w:numPr>
          <w:ilvl w:val="0"/>
          <w:numId w:val="96"/>
        </w:numPr>
        <w:ind w:left="283" w:hanging="283"/>
      </w:pPr>
      <w:r>
        <w:t>Define el color activo: Cambia el color del "lápiz" de dibujo. Si seleccionas rojo, cualquier borde que dibujes a continuación será rojo.</w:t>
      </w:r>
    </w:p>
    <w:p w14:paraId="29399194" w14:textId="77777777" w:rsidR="00B03671" w:rsidRDefault="00B03671">
      <w:pPr>
        <w:numPr>
          <w:ilvl w:val="0"/>
          <w:numId w:val="96"/>
        </w:numPr>
        <w:ind w:left="283" w:hanging="283"/>
      </w:pPr>
      <w:r>
        <w:t>Afecta solo al dibujo manual: A diferencia del selector de color de fuente, este comando está vinculado directamente a las herramientas de Dibujar bordes.</w:t>
      </w:r>
    </w:p>
    <w:p w14:paraId="20929716" w14:textId="77777777" w:rsidR="00B03671" w:rsidRDefault="00B03671">
      <w:pPr>
        <w:numPr>
          <w:ilvl w:val="0"/>
          <w:numId w:val="96"/>
        </w:numPr>
        <w:ind w:left="283" w:hanging="283"/>
      </w:pPr>
      <w:r>
        <w:t>Persistencia: El color que elijas se queda guardado como el color de dibujo predeterminado para esa sesión de Excel, hasta que lo cambies de nuevo.</w:t>
      </w:r>
    </w:p>
    <w:p w14:paraId="157E069F" w14:textId="32BAE2F0" w:rsidR="00943D5F" w:rsidRDefault="00B03671" w:rsidP="00B03671">
      <w:r>
        <w:t>En la interfaz de usuario, lo encuentras en la pestaña Inicio &gt; menú desplegable de Bordes &gt; Color de línea.</w:t>
      </w:r>
    </w:p>
    <w:p w14:paraId="7A80990F" w14:textId="77777777" w:rsidR="00B03671" w:rsidRDefault="00B03671" w:rsidP="00B03671">
      <w:r>
        <w:t>Ubicación: Pestaña Inicio, grupo Fuente, menu desplegable Bordes.</w:t>
      </w:r>
    </w:p>
    <w:p w14:paraId="4658A742" w14:textId="3730C6F4" w:rsidR="00943D5F" w:rsidRDefault="00943D5F" w:rsidP="00875E10">
      <w:pPr>
        <w:pStyle w:val="Ttulo4"/>
      </w:pPr>
      <w:bookmarkStart w:id="64" w:name="_Toc226909692"/>
      <w:r>
        <w:t>BorderMoreColorsDialog</w:t>
      </w:r>
      <w:bookmarkEnd w:id="64"/>
    </w:p>
    <w:tbl>
      <w:tblPr>
        <w:tblStyle w:val="Tablaconcuadrcula"/>
        <w:tblW w:w="0" w:type="auto"/>
        <w:tblLook w:val="04A0" w:firstRow="1" w:lastRow="0" w:firstColumn="1" w:lastColumn="0" w:noHBand="0" w:noVBand="1"/>
      </w:tblPr>
      <w:tblGrid>
        <w:gridCol w:w="1555"/>
        <w:gridCol w:w="1275"/>
        <w:gridCol w:w="1843"/>
      </w:tblGrid>
      <w:tr w:rsidR="00DC39E5" w:rsidRPr="005908F0" w14:paraId="3E912423" w14:textId="77777777" w:rsidTr="00EF15C0">
        <w:tc>
          <w:tcPr>
            <w:tcW w:w="1555" w:type="dxa"/>
          </w:tcPr>
          <w:p w14:paraId="1B96ADF7" w14:textId="77777777" w:rsidR="00DC39E5" w:rsidRPr="005908F0" w:rsidRDefault="00DC39E5" w:rsidP="00EF15C0">
            <w:pPr>
              <w:pStyle w:val="Tabla"/>
            </w:pPr>
            <w:r w:rsidRPr="005908F0">
              <w:t>Etiqueta</w:t>
            </w:r>
          </w:p>
        </w:tc>
        <w:tc>
          <w:tcPr>
            <w:tcW w:w="1275" w:type="dxa"/>
          </w:tcPr>
          <w:p w14:paraId="7E9C929A" w14:textId="43D0A0C4" w:rsidR="00DC39E5" w:rsidRPr="005908F0" w:rsidRDefault="00BA038B" w:rsidP="00EF15C0">
            <w:pPr>
              <w:pStyle w:val="Tabla"/>
            </w:pPr>
            <w:r>
              <w:t>Mas colores</w:t>
            </w:r>
          </w:p>
        </w:tc>
        <w:tc>
          <w:tcPr>
            <w:tcW w:w="1843" w:type="dxa"/>
            <w:vMerge w:val="restart"/>
          </w:tcPr>
          <w:p w14:paraId="57B10EC9" w14:textId="7A0AA9F7" w:rsidR="00DC39E5" w:rsidRPr="005908F0" w:rsidRDefault="00BA038B" w:rsidP="00EF15C0">
            <w:pPr>
              <w:pStyle w:val="Tabla"/>
            </w:pPr>
            <w:r w:rsidRPr="00BA038B">
              <w:rPr>
                <w:noProof/>
              </w:rPr>
              <w:drawing>
                <wp:inline distT="0" distB="0" distL="0" distR="0" wp14:anchorId="06276856" wp14:editId="30DA6B9B">
                  <wp:extent cx="447737" cy="733527"/>
                  <wp:effectExtent l="0" t="0" r="9525" b="9525"/>
                  <wp:docPr id="93956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9569338" name=""/>
                          <pic:cNvPicPr/>
                        </pic:nvPicPr>
                        <pic:blipFill>
                          <a:blip r:embed="rId67"/>
                          <a:stretch>
                            <a:fillRect/>
                          </a:stretch>
                        </pic:blipFill>
                        <pic:spPr>
                          <a:xfrm>
                            <a:off x="0" y="0"/>
                            <a:ext cx="447737" cy="733527"/>
                          </a:xfrm>
                          <a:prstGeom prst="rect">
                            <a:avLst/>
                          </a:prstGeom>
                        </pic:spPr>
                      </pic:pic>
                    </a:graphicData>
                  </a:graphic>
                </wp:inline>
              </w:drawing>
            </w:r>
          </w:p>
        </w:tc>
      </w:tr>
      <w:tr w:rsidR="00DC39E5" w:rsidRPr="005908F0" w14:paraId="55AAE11A" w14:textId="77777777" w:rsidTr="00EF15C0">
        <w:tc>
          <w:tcPr>
            <w:tcW w:w="1555" w:type="dxa"/>
          </w:tcPr>
          <w:p w14:paraId="61243ADD" w14:textId="77777777" w:rsidR="00DC39E5" w:rsidRPr="005908F0" w:rsidRDefault="00DC39E5" w:rsidP="00EF15C0">
            <w:pPr>
              <w:pStyle w:val="Tabla"/>
            </w:pPr>
            <w:r w:rsidRPr="005908F0">
              <w:t>Tipo de Control</w:t>
            </w:r>
          </w:p>
        </w:tc>
        <w:tc>
          <w:tcPr>
            <w:tcW w:w="1275" w:type="dxa"/>
          </w:tcPr>
          <w:p w14:paraId="45F31C8E" w14:textId="51F9E213" w:rsidR="00DC39E5" w:rsidRPr="005908F0" w:rsidRDefault="00BA038B" w:rsidP="00EF15C0">
            <w:pPr>
              <w:pStyle w:val="Tabla"/>
            </w:pPr>
            <w:r w:rsidRPr="004D2272">
              <w:t>Button</w:t>
            </w:r>
          </w:p>
        </w:tc>
        <w:tc>
          <w:tcPr>
            <w:tcW w:w="1843" w:type="dxa"/>
            <w:vMerge/>
          </w:tcPr>
          <w:p w14:paraId="1A9B5F7C" w14:textId="77777777" w:rsidR="00DC39E5" w:rsidRPr="005908F0" w:rsidRDefault="00DC39E5" w:rsidP="00EF15C0">
            <w:pPr>
              <w:pStyle w:val="Tabla"/>
            </w:pPr>
          </w:p>
        </w:tc>
      </w:tr>
    </w:tbl>
    <w:p w14:paraId="61C8B0C3" w14:textId="6B02861E" w:rsidR="00A97C8F" w:rsidRPr="00DA5E93" w:rsidRDefault="00A97C8F" w:rsidP="00A97C8F">
      <w:pPr>
        <w:ind w:left="1410" w:hanging="1410"/>
        <w:rPr>
          <w:b/>
          <w:bCs/>
        </w:rPr>
      </w:pPr>
      <w:r w:rsidRPr="00DA5E93">
        <w:rPr>
          <w:b/>
          <w:bCs/>
        </w:rPr>
        <w:t>Descripcion</w:t>
      </w:r>
    </w:p>
    <w:p w14:paraId="7ACA1329" w14:textId="1C5D0AD4" w:rsidR="00875E10" w:rsidRDefault="00A97C8F" w:rsidP="00875E10">
      <w:r>
        <w:t>Este boton</w:t>
      </w:r>
      <w:r w:rsidR="00875E10" w:rsidRPr="00875E10">
        <w:t xml:space="preserve"> </w:t>
      </w:r>
      <w:r w:rsidR="00875E10">
        <w:t>(técnicamente invocado a través de la extensión del selector de color) abre el cuadro de diálogo estándar de Más colores aplicado específicamente a los bordes. A diferencia del selector rápido de colores (BorderColorPicker), este comando hace lo siguiente:</w:t>
      </w:r>
    </w:p>
    <w:p w14:paraId="354E17A3" w14:textId="77777777" w:rsidR="00875E10" w:rsidRDefault="00875E10">
      <w:pPr>
        <w:numPr>
          <w:ilvl w:val="0"/>
          <w:numId w:val="97"/>
        </w:numPr>
        <w:ind w:left="283" w:hanging="283"/>
      </w:pPr>
      <w:r>
        <w:t>Acceso a la paleta completa: Abre la ventana con las pestañas Estándar (el panal de colores) y Personalizado (donde puedes meter valores exactos de RGB o Hexadecimal).</w:t>
      </w:r>
    </w:p>
    <w:p w14:paraId="0FED98EA" w14:textId="77777777" w:rsidR="00875E10" w:rsidRDefault="00875E10">
      <w:pPr>
        <w:numPr>
          <w:ilvl w:val="0"/>
          <w:numId w:val="97"/>
        </w:numPr>
        <w:ind w:left="283" w:hanging="283"/>
      </w:pPr>
      <w:r>
        <w:t>Precisión de diseño: Te permite elegir un color que no esté en la lista de "Colores del tema" o "Colores estándar" de la cinta de opciones.</w:t>
      </w:r>
    </w:p>
    <w:p w14:paraId="2910148A" w14:textId="77777777" w:rsidR="00875E10" w:rsidRDefault="00875E10">
      <w:pPr>
        <w:numPr>
          <w:ilvl w:val="0"/>
          <w:numId w:val="97"/>
        </w:numPr>
        <w:ind w:left="283" w:hanging="283"/>
      </w:pPr>
      <w:r>
        <w:t>Define el color del "lápiz": Una vez que seleccionas un color en este diálogo y aceptas, ese color se convierte en el tono activo para las herramientas de dibujo (BorderDrawLine y BorderDrawGrid).</w:t>
      </w:r>
    </w:p>
    <w:p w14:paraId="33179622" w14:textId="77777777" w:rsidR="006C014E" w:rsidRDefault="006C014E" w:rsidP="006C014E">
      <w:r>
        <w:t>Ubicación: Pestaña Inicio, grupo Fuente, menu desplegable Bordes.</w:t>
      </w:r>
    </w:p>
    <w:p w14:paraId="280DD206" w14:textId="19D30E71" w:rsidR="00943D5F" w:rsidRDefault="00943D5F" w:rsidP="00875E10">
      <w:pPr>
        <w:pStyle w:val="Ttulo4"/>
      </w:pPr>
      <w:bookmarkStart w:id="65" w:name="_Toc226909693"/>
      <w:r>
        <w:t>BorderStyle</w:t>
      </w:r>
      <w:bookmarkEnd w:id="65"/>
    </w:p>
    <w:tbl>
      <w:tblPr>
        <w:tblStyle w:val="Tablaconcuadrcula"/>
        <w:tblW w:w="0" w:type="auto"/>
        <w:tblLook w:val="04A0" w:firstRow="1" w:lastRow="0" w:firstColumn="1" w:lastColumn="0" w:noHBand="0" w:noVBand="1"/>
      </w:tblPr>
      <w:tblGrid>
        <w:gridCol w:w="1555"/>
        <w:gridCol w:w="1701"/>
        <w:gridCol w:w="2721"/>
      </w:tblGrid>
      <w:tr w:rsidR="00DC39E5" w:rsidRPr="005908F0" w14:paraId="1EB7C069" w14:textId="77777777" w:rsidTr="00BA038B">
        <w:tc>
          <w:tcPr>
            <w:tcW w:w="1555" w:type="dxa"/>
          </w:tcPr>
          <w:p w14:paraId="4C2B43AD" w14:textId="77777777" w:rsidR="00DC39E5" w:rsidRPr="005908F0" w:rsidRDefault="00DC39E5" w:rsidP="00EF15C0">
            <w:pPr>
              <w:pStyle w:val="Tabla"/>
            </w:pPr>
            <w:r w:rsidRPr="005908F0">
              <w:t>Etiqueta</w:t>
            </w:r>
          </w:p>
        </w:tc>
        <w:tc>
          <w:tcPr>
            <w:tcW w:w="1701" w:type="dxa"/>
          </w:tcPr>
          <w:p w14:paraId="32D022EF" w14:textId="124B8A98" w:rsidR="00DC39E5" w:rsidRPr="005908F0" w:rsidRDefault="00BA038B" w:rsidP="00EF15C0">
            <w:pPr>
              <w:pStyle w:val="Tabla"/>
            </w:pPr>
            <w:r>
              <w:t>Estilo de linea</w:t>
            </w:r>
          </w:p>
        </w:tc>
        <w:tc>
          <w:tcPr>
            <w:tcW w:w="1417" w:type="dxa"/>
            <w:vMerge w:val="restart"/>
          </w:tcPr>
          <w:p w14:paraId="75D8F18E" w14:textId="53CA5988" w:rsidR="00DC39E5" w:rsidRPr="005908F0" w:rsidRDefault="00BA038B" w:rsidP="00EF15C0">
            <w:pPr>
              <w:pStyle w:val="Tabla"/>
            </w:pPr>
            <w:r w:rsidRPr="00BA038B">
              <w:rPr>
                <w:noProof/>
              </w:rPr>
              <w:drawing>
                <wp:inline distT="0" distB="0" distL="0" distR="0" wp14:anchorId="14D9A501" wp14:editId="7C9BCEBB">
                  <wp:extent cx="1590897" cy="333422"/>
                  <wp:effectExtent l="0" t="0" r="0" b="9525"/>
                  <wp:docPr id="3542782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4278212" name=""/>
                          <pic:cNvPicPr/>
                        </pic:nvPicPr>
                        <pic:blipFill>
                          <a:blip r:embed="rId68"/>
                          <a:stretch>
                            <a:fillRect/>
                          </a:stretch>
                        </pic:blipFill>
                        <pic:spPr>
                          <a:xfrm>
                            <a:off x="0" y="0"/>
                            <a:ext cx="1590897" cy="333422"/>
                          </a:xfrm>
                          <a:prstGeom prst="rect">
                            <a:avLst/>
                          </a:prstGeom>
                        </pic:spPr>
                      </pic:pic>
                    </a:graphicData>
                  </a:graphic>
                </wp:inline>
              </w:drawing>
            </w:r>
          </w:p>
        </w:tc>
      </w:tr>
      <w:tr w:rsidR="00DC39E5" w:rsidRPr="005908F0" w14:paraId="11ADC973" w14:textId="77777777" w:rsidTr="00BA038B">
        <w:tc>
          <w:tcPr>
            <w:tcW w:w="1555" w:type="dxa"/>
          </w:tcPr>
          <w:p w14:paraId="0A5D3E4F" w14:textId="77777777" w:rsidR="00DC39E5" w:rsidRPr="005908F0" w:rsidRDefault="00DC39E5" w:rsidP="00EF15C0">
            <w:pPr>
              <w:pStyle w:val="Tabla"/>
            </w:pPr>
            <w:r w:rsidRPr="005908F0">
              <w:t>Tipo de Control</w:t>
            </w:r>
          </w:p>
        </w:tc>
        <w:tc>
          <w:tcPr>
            <w:tcW w:w="1701" w:type="dxa"/>
          </w:tcPr>
          <w:p w14:paraId="362C1F16" w14:textId="20021D24" w:rsidR="00DC39E5" w:rsidRPr="005908F0" w:rsidRDefault="00BA038B" w:rsidP="00EF15C0">
            <w:pPr>
              <w:pStyle w:val="Tabla"/>
            </w:pPr>
            <w:r w:rsidRPr="00670170">
              <w:t>dropDown</w:t>
            </w:r>
          </w:p>
        </w:tc>
        <w:tc>
          <w:tcPr>
            <w:tcW w:w="1417" w:type="dxa"/>
            <w:vMerge/>
          </w:tcPr>
          <w:p w14:paraId="55B16648" w14:textId="77777777" w:rsidR="00DC39E5" w:rsidRPr="005908F0" w:rsidRDefault="00DC39E5" w:rsidP="00EF15C0">
            <w:pPr>
              <w:pStyle w:val="Tabla"/>
            </w:pPr>
          </w:p>
        </w:tc>
      </w:tr>
    </w:tbl>
    <w:p w14:paraId="21F52419" w14:textId="5AE0199E" w:rsidR="00A97C8F" w:rsidRPr="00DA5E93" w:rsidRDefault="00A97C8F" w:rsidP="00A97C8F">
      <w:pPr>
        <w:ind w:left="1410" w:hanging="1410"/>
        <w:rPr>
          <w:b/>
          <w:bCs/>
        </w:rPr>
      </w:pPr>
      <w:r w:rsidRPr="00DA5E93">
        <w:rPr>
          <w:b/>
          <w:bCs/>
        </w:rPr>
        <w:t>Descripcion</w:t>
      </w:r>
    </w:p>
    <w:p w14:paraId="35DD6DE5" w14:textId="1825CB4B" w:rsidR="006C014E" w:rsidRDefault="00A97C8F" w:rsidP="006C014E">
      <w:r>
        <w:t>Este boton</w:t>
      </w:r>
      <w:r w:rsidR="006C014E" w:rsidRPr="006C014E">
        <w:t xml:space="preserve"> </w:t>
      </w:r>
      <w:r w:rsidR="006C014E">
        <w:t>hace referencia al comando Estilo de línea dentro de las herramientas de dibujo de bordes. Su función principal es permitirte elegir el diseño físico del borde (grosor y patrón) antes de empezar a dibujar con el lápiz. Específicamente, este comando hace lo siguiente:</w:t>
      </w:r>
    </w:p>
    <w:p w14:paraId="0ACDBEF0" w14:textId="77777777" w:rsidR="006C014E" w:rsidRDefault="006C014E">
      <w:pPr>
        <w:numPr>
          <w:ilvl w:val="0"/>
          <w:numId w:val="98"/>
        </w:numPr>
        <w:ind w:left="283" w:hanging="283"/>
      </w:pPr>
      <w:r>
        <w:t>Abre el menú de estilos: Despliega una lista con diferentes opciones de líneas, como punteadas, discontinuas, de doble línea, finas o extra gruesas.</w:t>
      </w:r>
    </w:p>
    <w:p w14:paraId="1222C160" w14:textId="77777777" w:rsidR="006C014E" w:rsidRDefault="006C014E">
      <w:pPr>
        <w:numPr>
          <w:ilvl w:val="0"/>
          <w:numId w:val="98"/>
        </w:numPr>
        <w:ind w:left="283" w:hanging="283"/>
      </w:pPr>
      <w:r>
        <w:lastRenderedPageBreak/>
        <w:t>Define el trazo del "lápiz": Al seleccionar un estilo, este se aplica automáticamente a las herramientas BorderDrawLine (Dibujar borde) y BorderDrawGrid (Dibujar cuadrícula).</w:t>
      </w:r>
    </w:p>
    <w:p w14:paraId="5A613E97" w14:textId="77777777" w:rsidR="006C014E" w:rsidRDefault="006C014E">
      <w:pPr>
        <w:numPr>
          <w:ilvl w:val="0"/>
          <w:numId w:val="98"/>
        </w:numPr>
        <w:ind w:left="283" w:hanging="283"/>
      </w:pPr>
      <w:r>
        <w:t>Cambio de herramienta automático: Al elegir un estilo de línea desde este menú, Excel suele activar automáticamente el modo de dibujo (lápiz) para que puedas empezar a aplicar ese estilo específico en la hoja.</w:t>
      </w:r>
    </w:p>
    <w:p w14:paraId="783CC43F" w14:textId="7FF918A4" w:rsidR="006C014E" w:rsidRDefault="006C014E" w:rsidP="006C014E">
      <w:r>
        <w:t>Ubicación: Pestaña Inicio, grupo Fuente, menu desplegable Bordes &gt; Estilo de línea.</w:t>
      </w:r>
    </w:p>
    <w:p w14:paraId="0CDAA637" w14:textId="4BE0FE28" w:rsidR="006C014E" w:rsidRDefault="006C014E" w:rsidP="006C014E">
      <w:pPr>
        <w:pStyle w:val="Tabla"/>
        <w:shd w:val="clear" w:color="auto" w:fill="CCFFFF"/>
        <w:tabs>
          <w:tab w:val="left" w:pos="3652"/>
          <w:tab w:val="left" w:pos="4928"/>
          <w:tab w:val="left" w:pos="9178"/>
        </w:tabs>
      </w:pPr>
      <w:r>
        <w:t xml:space="preserve">Ver Grupo 1 del fichero Celdas-6.xlsx en la carpeta E-Excel/BOT que acompaña a este documento. </w:t>
      </w:r>
    </w:p>
    <w:p w14:paraId="5C4C6288" w14:textId="593BF4A5" w:rsidR="00943D5F" w:rsidRDefault="00943D5F" w:rsidP="006C014E">
      <w:pPr>
        <w:pStyle w:val="Ttulo4"/>
      </w:pPr>
      <w:bookmarkStart w:id="66" w:name="_Toc226909694"/>
      <w:r>
        <w:t>BordersMoreDialog</w:t>
      </w:r>
      <w:bookmarkEnd w:id="66"/>
    </w:p>
    <w:tbl>
      <w:tblPr>
        <w:tblStyle w:val="Tablaconcuadrcula"/>
        <w:tblW w:w="0" w:type="auto"/>
        <w:tblLook w:val="04A0" w:firstRow="1" w:lastRow="0" w:firstColumn="1" w:lastColumn="0" w:noHBand="0" w:noVBand="1"/>
      </w:tblPr>
      <w:tblGrid>
        <w:gridCol w:w="1555"/>
        <w:gridCol w:w="1275"/>
        <w:gridCol w:w="1843"/>
      </w:tblGrid>
      <w:tr w:rsidR="00DC39E5" w:rsidRPr="005908F0" w14:paraId="65FE3130" w14:textId="77777777" w:rsidTr="00EF15C0">
        <w:tc>
          <w:tcPr>
            <w:tcW w:w="1555" w:type="dxa"/>
          </w:tcPr>
          <w:p w14:paraId="3E818D11" w14:textId="77777777" w:rsidR="00DC39E5" w:rsidRPr="005908F0" w:rsidRDefault="00DC39E5" w:rsidP="00EF15C0">
            <w:pPr>
              <w:pStyle w:val="Tabla"/>
            </w:pPr>
            <w:r w:rsidRPr="005908F0">
              <w:t>Etiqueta</w:t>
            </w:r>
          </w:p>
        </w:tc>
        <w:tc>
          <w:tcPr>
            <w:tcW w:w="1275" w:type="dxa"/>
          </w:tcPr>
          <w:p w14:paraId="0B0D8A57" w14:textId="0BB680BE" w:rsidR="00DC39E5" w:rsidRPr="005908F0" w:rsidRDefault="00BA038B" w:rsidP="00EF15C0">
            <w:pPr>
              <w:pStyle w:val="Tabla"/>
            </w:pPr>
            <w:r>
              <w:t>Mas bordes</w:t>
            </w:r>
          </w:p>
        </w:tc>
        <w:tc>
          <w:tcPr>
            <w:tcW w:w="1843" w:type="dxa"/>
            <w:vMerge w:val="restart"/>
          </w:tcPr>
          <w:p w14:paraId="2180D1D2" w14:textId="69941842" w:rsidR="00DC39E5" w:rsidRPr="005908F0" w:rsidRDefault="00BA038B" w:rsidP="00EF15C0">
            <w:pPr>
              <w:pStyle w:val="Tabla"/>
            </w:pPr>
            <w:r w:rsidRPr="00BA038B">
              <w:rPr>
                <w:noProof/>
              </w:rPr>
              <w:drawing>
                <wp:inline distT="0" distB="0" distL="0" distR="0" wp14:anchorId="71738F97" wp14:editId="7958781B">
                  <wp:extent cx="428685" cy="733527"/>
                  <wp:effectExtent l="0" t="0" r="9525" b="0"/>
                  <wp:docPr id="13725410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2541030" name=""/>
                          <pic:cNvPicPr/>
                        </pic:nvPicPr>
                        <pic:blipFill>
                          <a:blip r:embed="rId69"/>
                          <a:stretch>
                            <a:fillRect/>
                          </a:stretch>
                        </pic:blipFill>
                        <pic:spPr>
                          <a:xfrm>
                            <a:off x="0" y="0"/>
                            <a:ext cx="428685" cy="733527"/>
                          </a:xfrm>
                          <a:prstGeom prst="rect">
                            <a:avLst/>
                          </a:prstGeom>
                        </pic:spPr>
                      </pic:pic>
                    </a:graphicData>
                  </a:graphic>
                </wp:inline>
              </w:drawing>
            </w:r>
          </w:p>
        </w:tc>
      </w:tr>
      <w:tr w:rsidR="00DC39E5" w:rsidRPr="005908F0" w14:paraId="6C0FA501" w14:textId="77777777" w:rsidTr="00EF15C0">
        <w:tc>
          <w:tcPr>
            <w:tcW w:w="1555" w:type="dxa"/>
          </w:tcPr>
          <w:p w14:paraId="63B1FEB6" w14:textId="77777777" w:rsidR="00DC39E5" w:rsidRPr="005908F0" w:rsidRDefault="00DC39E5" w:rsidP="00EF15C0">
            <w:pPr>
              <w:pStyle w:val="Tabla"/>
            </w:pPr>
            <w:r w:rsidRPr="005908F0">
              <w:t>Tipo de Control</w:t>
            </w:r>
          </w:p>
        </w:tc>
        <w:tc>
          <w:tcPr>
            <w:tcW w:w="1275" w:type="dxa"/>
          </w:tcPr>
          <w:p w14:paraId="3E858B1F" w14:textId="560F213C" w:rsidR="00DC39E5" w:rsidRPr="005908F0" w:rsidRDefault="00BA038B" w:rsidP="00EF15C0">
            <w:pPr>
              <w:pStyle w:val="Tabla"/>
            </w:pPr>
            <w:r w:rsidRPr="004D2272">
              <w:t>Button</w:t>
            </w:r>
          </w:p>
        </w:tc>
        <w:tc>
          <w:tcPr>
            <w:tcW w:w="1843" w:type="dxa"/>
            <w:vMerge/>
          </w:tcPr>
          <w:p w14:paraId="2436F988" w14:textId="77777777" w:rsidR="00DC39E5" w:rsidRPr="005908F0" w:rsidRDefault="00DC39E5" w:rsidP="00EF15C0">
            <w:pPr>
              <w:pStyle w:val="Tabla"/>
            </w:pPr>
          </w:p>
        </w:tc>
      </w:tr>
    </w:tbl>
    <w:p w14:paraId="4C26DC99" w14:textId="6243B1D1" w:rsidR="00A97C8F" w:rsidRPr="00DA5E93" w:rsidRDefault="00A97C8F" w:rsidP="00A97C8F">
      <w:pPr>
        <w:ind w:left="1410" w:hanging="1410"/>
        <w:rPr>
          <w:b/>
          <w:bCs/>
        </w:rPr>
      </w:pPr>
      <w:r w:rsidRPr="00DA5E93">
        <w:rPr>
          <w:b/>
          <w:bCs/>
        </w:rPr>
        <w:t>Descripcion</w:t>
      </w:r>
    </w:p>
    <w:p w14:paraId="5A84C681" w14:textId="5902B519" w:rsidR="006C014E" w:rsidRDefault="00A97C8F" w:rsidP="006C014E">
      <w:r>
        <w:t>Este boton</w:t>
      </w:r>
      <w:r w:rsidR="006C014E" w:rsidRPr="006C014E">
        <w:t xml:space="preserve"> </w:t>
      </w:r>
      <w:r w:rsidR="006C014E">
        <w:t xml:space="preserve">abre el cuadro de diálogo completo de Formato de celdas directamente en la pestaña Borde. A diferencia de </w:t>
      </w:r>
      <w:r w:rsidR="00F00360">
        <w:t>otr</w:t>
      </w:r>
      <w:r w:rsidR="006C014E">
        <w:t>os comandos que activan el "lápiz" para dibujar, este botón hace lo siguiente:</w:t>
      </w:r>
    </w:p>
    <w:p w14:paraId="32C0228C" w14:textId="77777777" w:rsidR="006C014E" w:rsidRDefault="006C014E">
      <w:pPr>
        <w:numPr>
          <w:ilvl w:val="0"/>
          <w:numId w:val="99"/>
        </w:numPr>
        <w:ind w:left="283" w:hanging="283"/>
      </w:pPr>
      <w:r>
        <w:t>Panel de control total: Abre la ventana clásica donde puedes configurar simultáneamente el estilo, el color y la ubicación (superior, inferior, diagonal, etc.) de los bordes para las celdas que tengas seleccionadas.</w:t>
      </w:r>
    </w:p>
    <w:p w14:paraId="0FFA2CFA" w14:textId="77777777" w:rsidR="006C014E" w:rsidRDefault="006C014E">
      <w:pPr>
        <w:numPr>
          <w:ilvl w:val="0"/>
          <w:numId w:val="99"/>
        </w:numPr>
        <w:ind w:left="283" w:hanging="283"/>
      </w:pPr>
      <w:r>
        <w:t>Previsualización: Permite ver cómo quedará la combinación de bordes en el recuadro de "Borde" antes de aplicar los cambios a la hoja.</w:t>
      </w:r>
    </w:p>
    <w:p w14:paraId="0B9C3DAD" w14:textId="77777777" w:rsidR="006C014E" w:rsidRDefault="006C014E">
      <w:pPr>
        <w:numPr>
          <w:ilvl w:val="0"/>
          <w:numId w:val="99"/>
        </w:numPr>
        <w:ind w:left="283" w:hanging="283"/>
      </w:pPr>
      <w:r>
        <w:t>Bordes Diagonales: Es la forma más rápida de acceder a los botones para insertar líneas diagonales cruzadas en una celda, algo que no se puede hacer fácilmente con los botones rápidos de la cinta de opciones.</w:t>
      </w:r>
    </w:p>
    <w:p w14:paraId="2A3611C7" w14:textId="3AEF24CE" w:rsidR="006C014E" w:rsidRDefault="006C014E" w:rsidP="006C014E">
      <w:r>
        <w:t>Ubicación: Pestaña Inicio, grupo Fuente, menu desplegable Bordes &gt;</w:t>
      </w:r>
      <w:r w:rsidRPr="006C014E">
        <w:t xml:space="preserve"> </w:t>
      </w:r>
      <w:r>
        <w:t>Más bordes.....</w:t>
      </w:r>
    </w:p>
    <w:p w14:paraId="35952FF8" w14:textId="3F66B1D6" w:rsidR="00952C38" w:rsidRDefault="00952C38" w:rsidP="006C014E">
      <w:pPr>
        <w:pStyle w:val="Ttulo4"/>
      </w:pPr>
      <w:bookmarkStart w:id="67" w:name="_Toc226909695"/>
      <w:r>
        <w:t>CellFillColorPicker</w:t>
      </w:r>
      <w:bookmarkEnd w:id="67"/>
    </w:p>
    <w:tbl>
      <w:tblPr>
        <w:tblStyle w:val="Tablaconcuadrcula"/>
        <w:tblW w:w="0" w:type="auto"/>
        <w:tblLook w:val="04A0" w:firstRow="1" w:lastRow="0" w:firstColumn="1" w:lastColumn="0" w:noHBand="0" w:noVBand="1"/>
      </w:tblPr>
      <w:tblGrid>
        <w:gridCol w:w="1555"/>
        <w:gridCol w:w="1842"/>
        <w:gridCol w:w="1276"/>
      </w:tblGrid>
      <w:tr w:rsidR="00DC39E5" w:rsidRPr="005908F0" w14:paraId="526786D2" w14:textId="77777777" w:rsidTr="00BA038B">
        <w:tc>
          <w:tcPr>
            <w:tcW w:w="1555" w:type="dxa"/>
          </w:tcPr>
          <w:p w14:paraId="02E423ED" w14:textId="77777777" w:rsidR="00DC39E5" w:rsidRPr="005908F0" w:rsidRDefault="00DC39E5" w:rsidP="00EF15C0">
            <w:pPr>
              <w:pStyle w:val="Tabla"/>
            </w:pPr>
            <w:r w:rsidRPr="005908F0">
              <w:t>Etiqueta</w:t>
            </w:r>
          </w:p>
        </w:tc>
        <w:tc>
          <w:tcPr>
            <w:tcW w:w="1842" w:type="dxa"/>
          </w:tcPr>
          <w:p w14:paraId="0542DB05" w14:textId="41825224" w:rsidR="00DC39E5" w:rsidRPr="005908F0" w:rsidRDefault="00BA038B" w:rsidP="00EF15C0">
            <w:pPr>
              <w:pStyle w:val="Tabla"/>
            </w:pPr>
            <w:r>
              <w:t>Color de relleno</w:t>
            </w:r>
          </w:p>
        </w:tc>
        <w:tc>
          <w:tcPr>
            <w:tcW w:w="1276" w:type="dxa"/>
            <w:vMerge w:val="restart"/>
          </w:tcPr>
          <w:p w14:paraId="70D910D4" w14:textId="731DC288" w:rsidR="00DC39E5" w:rsidRPr="005908F0" w:rsidRDefault="00BA038B" w:rsidP="00EF15C0">
            <w:pPr>
              <w:pStyle w:val="Tabla"/>
            </w:pPr>
            <w:r w:rsidRPr="00BA038B">
              <w:rPr>
                <w:noProof/>
              </w:rPr>
              <w:drawing>
                <wp:inline distT="0" distB="0" distL="0" distR="0" wp14:anchorId="57BCD144" wp14:editId="01B51345">
                  <wp:extent cx="562053" cy="743054"/>
                  <wp:effectExtent l="0" t="0" r="0" b="0"/>
                  <wp:docPr id="12511741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1174165" name=""/>
                          <pic:cNvPicPr/>
                        </pic:nvPicPr>
                        <pic:blipFill>
                          <a:blip r:embed="rId70"/>
                          <a:stretch>
                            <a:fillRect/>
                          </a:stretch>
                        </pic:blipFill>
                        <pic:spPr>
                          <a:xfrm>
                            <a:off x="0" y="0"/>
                            <a:ext cx="562053" cy="743054"/>
                          </a:xfrm>
                          <a:prstGeom prst="rect">
                            <a:avLst/>
                          </a:prstGeom>
                        </pic:spPr>
                      </pic:pic>
                    </a:graphicData>
                  </a:graphic>
                </wp:inline>
              </w:drawing>
            </w:r>
          </w:p>
        </w:tc>
      </w:tr>
      <w:tr w:rsidR="00DC39E5" w:rsidRPr="005908F0" w14:paraId="4F88B9C6" w14:textId="77777777" w:rsidTr="00BA038B">
        <w:tc>
          <w:tcPr>
            <w:tcW w:w="1555" w:type="dxa"/>
          </w:tcPr>
          <w:p w14:paraId="68AC13E8" w14:textId="77777777" w:rsidR="00DC39E5" w:rsidRPr="005908F0" w:rsidRDefault="00DC39E5" w:rsidP="00EF15C0">
            <w:pPr>
              <w:pStyle w:val="Tabla"/>
            </w:pPr>
            <w:r w:rsidRPr="005908F0">
              <w:t>Tipo de Control</w:t>
            </w:r>
          </w:p>
        </w:tc>
        <w:tc>
          <w:tcPr>
            <w:tcW w:w="1842" w:type="dxa"/>
          </w:tcPr>
          <w:p w14:paraId="2C84A185" w14:textId="0230C82F" w:rsidR="00DC39E5" w:rsidRPr="005908F0" w:rsidRDefault="00BA038B" w:rsidP="00EF15C0">
            <w:pPr>
              <w:pStyle w:val="Tabla"/>
            </w:pPr>
            <w:r>
              <w:t>Gallery</w:t>
            </w:r>
          </w:p>
        </w:tc>
        <w:tc>
          <w:tcPr>
            <w:tcW w:w="1276" w:type="dxa"/>
            <w:vMerge/>
          </w:tcPr>
          <w:p w14:paraId="773536EA" w14:textId="77777777" w:rsidR="00DC39E5" w:rsidRPr="005908F0" w:rsidRDefault="00DC39E5" w:rsidP="00EF15C0">
            <w:pPr>
              <w:pStyle w:val="Tabla"/>
            </w:pPr>
          </w:p>
        </w:tc>
      </w:tr>
    </w:tbl>
    <w:p w14:paraId="4154B188" w14:textId="5A097C96" w:rsidR="000A01B9" w:rsidRPr="00DA5E93" w:rsidRDefault="000A01B9" w:rsidP="000A01B9">
      <w:pPr>
        <w:ind w:left="1410" w:hanging="1410"/>
        <w:rPr>
          <w:b/>
          <w:bCs/>
        </w:rPr>
      </w:pPr>
      <w:r w:rsidRPr="00DA5E93">
        <w:rPr>
          <w:b/>
          <w:bCs/>
        </w:rPr>
        <w:t>Descripcion</w:t>
      </w:r>
    </w:p>
    <w:p w14:paraId="7555413F" w14:textId="1D02ECC8" w:rsidR="009D3DFC" w:rsidRDefault="009D3DFC" w:rsidP="009D3DFC">
      <w:r>
        <w:t>Este boton es el identificador del comando Color de relleno. Es el botón clásico con el icono del bote de pintura que encuentras en la pestaña Inicio. Sus funciones principales son:</w:t>
      </w:r>
    </w:p>
    <w:p w14:paraId="62B5173A" w14:textId="77777777" w:rsidR="009D3DFC" w:rsidRDefault="009D3DFC">
      <w:pPr>
        <w:numPr>
          <w:ilvl w:val="0"/>
          <w:numId w:val="100"/>
        </w:numPr>
        <w:ind w:left="283" w:hanging="283"/>
      </w:pPr>
      <w:r>
        <w:t>Aplicar color de fondo: Cambia el color de las celdas seleccionadas al color que se muestra actualmente en la barra del botón.</w:t>
      </w:r>
    </w:p>
    <w:p w14:paraId="58490A53" w14:textId="77777777" w:rsidR="009D3DFC" w:rsidRDefault="009D3DFC">
      <w:pPr>
        <w:numPr>
          <w:ilvl w:val="0"/>
          <w:numId w:val="100"/>
        </w:numPr>
        <w:ind w:left="283" w:hanging="283"/>
      </w:pPr>
      <w:r>
        <w:t>Abrir la paleta de colores: Al hacer clic en la flecha desplegable, muestra los Colores del tema, los Colores estándar y la opción de Sin relleno.</w:t>
      </w:r>
    </w:p>
    <w:p w14:paraId="051DEE78" w14:textId="77777777" w:rsidR="009D3DFC" w:rsidRDefault="009D3DFC">
      <w:pPr>
        <w:numPr>
          <w:ilvl w:val="0"/>
          <w:numId w:val="100"/>
        </w:numPr>
        <w:ind w:left="283" w:hanging="283"/>
      </w:pPr>
      <w:r>
        <w:t>Acceso a efectos avanzados: Desde su menú desplegable permite saltar a Más colores... o a los Efectos de relleno (degradados).</w:t>
      </w:r>
    </w:p>
    <w:p w14:paraId="68521CAD" w14:textId="77777777" w:rsidR="009D3DFC" w:rsidRDefault="009D3DFC">
      <w:pPr>
        <w:numPr>
          <w:ilvl w:val="0"/>
          <w:numId w:val="100"/>
        </w:numPr>
        <w:ind w:left="283" w:hanging="283"/>
      </w:pPr>
      <w:r>
        <w:t>Previsualización dinámica: Si pasas el ratón sobre los colores de la paleta antes de hacer clic, verás cómo quedarían las celdas en tiempo real.</w:t>
      </w:r>
    </w:p>
    <w:p w14:paraId="22817B70" w14:textId="312303B2" w:rsidR="00185697" w:rsidRDefault="009D3DFC" w:rsidP="009D3DFC">
      <w:r>
        <w:t>En resumen, es la herramienta estándar para resaltar datos mediante el sombreado de celdas.</w:t>
      </w:r>
    </w:p>
    <w:p w14:paraId="1AA06860" w14:textId="63047D73" w:rsidR="009D3DFC" w:rsidRDefault="009D3DFC" w:rsidP="009D3DFC">
      <w:r>
        <w:t>Ubicación: Pestaña Inicio, grupo Fuente.</w:t>
      </w:r>
    </w:p>
    <w:p w14:paraId="11269390" w14:textId="77777777" w:rsidR="00BA038B" w:rsidRDefault="00BA038B">
      <w:pPr>
        <w:spacing w:before="0" w:after="160" w:line="259" w:lineRule="auto"/>
        <w:jc w:val="left"/>
        <w:rPr>
          <w:rFonts w:eastAsiaTheme="majorEastAsia" w:cstheme="majorBidi"/>
          <w:b/>
          <w:iCs/>
          <w:color w:val="660066"/>
        </w:rPr>
      </w:pPr>
      <w:r>
        <w:br w:type="page"/>
      </w:r>
    </w:p>
    <w:p w14:paraId="1ED52DA5" w14:textId="1AB0F152" w:rsidR="00943D5F" w:rsidRDefault="00943D5F" w:rsidP="009D3DFC">
      <w:pPr>
        <w:pStyle w:val="Ttulo4"/>
      </w:pPr>
      <w:bookmarkStart w:id="68" w:name="_Toc226909696"/>
      <w:r>
        <w:lastRenderedPageBreak/>
        <w:t>FontShadingColorMore</w:t>
      </w:r>
      <w:r w:rsidR="00875E10">
        <w:t>Colors</w:t>
      </w:r>
      <w:r>
        <w:t>Dialog</w:t>
      </w:r>
      <w:bookmarkEnd w:id="68"/>
    </w:p>
    <w:tbl>
      <w:tblPr>
        <w:tblStyle w:val="Tablaconcuadrcula"/>
        <w:tblW w:w="0" w:type="auto"/>
        <w:tblLook w:val="04A0" w:firstRow="1" w:lastRow="0" w:firstColumn="1" w:lastColumn="0" w:noHBand="0" w:noVBand="1"/>
      </w:tblPr>
      <w:tblGrid>
        <w:gridCol w:w="1555"/>
        <w:gridCol w:w="1275"/>
        <w:gridCol w:w="1843"/>
      </w:tblGrid>
      <w:tr w:rsidR="00DC39E5" w:rsidRPr="005908F0" w14:paraId="1E06BC64" w14:textId="77777777" w:rsidTr="00EF15C0">
        <w:tc>
          <w:tcPr>
            <w:tcW w:w="1555" w:type="dxa"/>
          </w:tcPr>
          <w:p w14:paraId="1E9CD222" w14:textId="77777777" w:rsidR="00DC39E5" w:rsidRPr="005908F0" w:rsidRDefault="00DC39E5" w:rsidP="00EF15C0">
            <w:pPr>
              <w:pStyle w:val="Tabla"/>
            </w:pPr>
            <w:r w:rsidRPr="005908F0">
              <w:t>Etiqueta</w:t>
            </w:r>
          </w:p>
        </w:tc>
        <w:tc>
          <w:tcPr>
            <w:tcW w:w="1275" w:type="dxa"/>
          </w:tcPr>
          <w:p w14:paraId="01362FD5" w14:textId="65D505C2" w:rsidR="00DC39E5" w:rsidRPr="005908F0" w:rsidRDefault="00BA038B" w:rsidP="00EF15C0">
            <w:pPr>
              <w:pStyle w:val="Tabla"/>
            </w:pPr>
            <w:r>
              <w:t>Mas colores</w:t>
            </w:r>
          </w:p>
        </w:tc>
        <w:tc>
          <w:tcPr>
            <w:tcW w:w="1843" w:type="dxa"/>
            <w:vMerge w:val="restart"/>
          </w:tcPr>
          <w:p w14:paraId="16D5AAD0" w14:textId="5A60C783" w:rsidR="00DC39E5" w:rsidRPr="005908F0" w:rsidRDefault="00BA038B" w:rsidP="00EF15C0">
            <w:pPr>
              <w:pStyle w:val="Tabla"/>
            </w:pPr>
            <w:r w:rsidRPr="00BA038B">
              <w:rPr>
                <w:noProof/>
              </w:rPr>
              <w:drawing>
                <wp:inline distT="0" distB="0" distL="0" distR="0" wp14:anchorId="4DD2D6C3" wp14:editId="2C85DF71">
                  <wp:extent cx="409632" cy="704948"/>
                  <wp:effectExtent l="0" t="0" r="9525" b="0"/>
                  <wp:docPr id="8450811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5081199" name=""/>
                          <pic:cNvPicPr/>
                        </pic:nvPicPr>
                        <pic:blipFill>
                          <a:blip r:embed="rId71"/>
                          <a:stretch>
                            <a:fillRect/>
                          </a:stretch>
                        </pic:blipFill>
                        <pic:spPr>
                          <a:xfrm>
                            <a:off x="0" y="0"/>
                            <a:ext cx="409632" cy="704948"/>
                          </a:xfrm>
                          <a:prstGeom prst="rect">
                            <a:avLst/>
                          </a:prstGeom>
                        </pic:spPr>
                      </pic:pic>
                    </a:graphicData>
                  </a:graphic>
                </wp:inline>
              </w:drawing>
            </w:r>
          </w:p>
        </w:tc>
      </w:tr>
      <w:tr w:rsidR="00DC39E5" w:rsidRPr="005908F0" w14:paraId="125DF6B6" w14:textId="77777777" w:rsidTr="00EF15C0">
        <w:tc>
          <w:tcPr>
            <w:tcW w:w="1555" w:type="dxa"/>
          </w:tcPr>
          <w:p w14:paraId="03760A9B" w14:textId="77777777" w:rsidR="00DC39E5" w:rsidRPr="005908F0" w:rsidRDefault="00DC39E5" w:rsidP="00EF15C0">
            <w:pPr>
              <w:pStyle w:val="Tabla"/>
            </w:pPr>
            <w:r w:rsidRPr="005908F0">
              <w:t>Tipo de Control</w:t>
            </w:r>
          </w:p>
        </w:tc>
        <w:tc>
          <w:tcPr>
            <w:tcW w:w="1275" w:type="dxa"/>
          </w:tcPr>
          <w:p w14:paraId="628195F7" w14:textId="05F7887E" w:rsidR="00DC39E5" w:rsidRPr="005908F0" w:rsidRDefault="00BA038B" w:rsidP="00EF15C0">
            <w:pPr>
              <w:pStyle w:val="Tabla"/>
            </w:pPr>
            <w:r>
              <w:t>Button</w:t>
            </w:r>
          </w:p>
        </w:tc>
        <w:tc>
          <w:tcPr>
            <w:tcW w:w="1843" w:type="dxa"/>
            <w:vMerge/>
          </w:tcPr>
          <w:p w14:paraId="20630906" w14:textId="77777777" w:rsidR="00DC39E5" w:rsidRPr="005908F0" w:rsidRDefault="00DC39E5" w:rsidP="00EF15C0">
            <w:pPr>
              <w:pStyle w:val="Tabla"/>
            </w:pPr>
          </w:p>
        </w:tc>
      </w:tr>
    </w:tbl>
    <w:p w14:paraId="2752DB4D" w14:textId="77777777" w:rsidR="00670170" w:rsidRPr="00DA5E93" w:rsidRDefault="00670170" w:rsidP="00670170">
      <w:pPr>
        <w:ind w:left="1410" w:hanging="1410"/>
        <w:rPr>
          <w:b/>
          <w:bCs/>
        </w:rPr>
      </w:pPr>
      <w:r w:rsidRPr="00DA5E93">
        <w:rPr>
          <w:b/>
          <w:bCs/>
        </w:rPr>
        <w:t>Descripcion</w:t>
      </w:r>
    </w:p>
    <w:p w14:paraId="56D334B3" w14:textId="36C2C9FB" w:rsidR="009D3DFC" w:rsidRDefault="009D3DFC" w:rsidP="009D3DFC">
      <w:r>
        <w:t>Este boton es el comando que abre el cuadro de diálogo completo de Más colores aplicado específicamente al Color de relleno (sombreado) de las celdas. Su función es idéntica al selector de colores de bordes, pero aplicado al fondo:</w:t>
      </w:r>
    </w:p>
    <w:p w14:paraId="7F999EA6" w14:textId="77777777" w:rsidR="009D3DFC" w:rsidRDefault="009D3DFC">
      <w:pPr>
        <w:numPr>
          <w:ilvl w:val="0"/>
          <w:numId w:val="101"/>
        </w:numPr>
        <w:ind w:left="283" w:hanging="283"/>
      </w:pPr>
      <w:r>
        <w:t>Paleta extendida: Permite salir de los colores predefinidos del tema para elegir tonos en las pestañas Estándar (panal) o Personalizado (RGB/Hexadecimal).</w:t>
      </w:r>
    </w:p>
    <w:p w14:paraId="43684E86" w14:textId="77777777" w:rsidR="009D3DFC" w:rsidRDefault="009D3DFC">
      <w:pPr>
        <w:numPr>
          <w:ilvl w:val="0"/>
          <w:numId w:val="101"/>
        </w:numPr>
        <w:ind w:left="283" w:hanging="283"/>
      </w:pPr>
      <w:r>
        <w:t>Precisión de marca: Es el comando necesario cuando necesitas aplicar un color de fondo corporativo exacto mediante su código de color.</w:t>
      </w:r>
    </w:p>
    <w:p w14:paraId="13994D37" w14:textId="77777777" w:rsidR="009D3DFC" w:rsidRDefault="009D3DFC">
      <w:pPr>
        <w:numPr>
          <w:ilvl w:val="0"/>
          <w:numId w:val="101"/>
        </w:numPr>
        <w:ind w:left="283" w:hanging="283"/>
      </w:pPr>
      <w:r>
        <w:t>Sin herramientas de dibujo: A diferencia de los comandos "Border", este no activa un lápiz; aplica el color seleccionado directamente a las celdas que tengas marcadas en la hoja.</w:t>
      </w:r>
    </w:p>
    <w:p w14:paraId="256FBE38" w14:textId="0DA863C6" w:rsidR="009D3DFC" w:rsidRDefault="009D3DFC" w:rsidP="009D3DFC">
      <w:r>
        <w:t>Ubicación: Pestaña Inicio, grupo Fuente, menu desplegable Color de relleno &gt;</w:t>
      </w:r>
      <w:r w:rsidRPr="006C014E">
        <w:t xml:space="preserve"> </w:t>
      </w:r>
      <w:r>
        <w:t>Más colores.....</w:t>
      </w:r>
    </w:p>
    <w:p w14:paraId="4AF83112" w14:textId="55A25A69" w:rsidR="00952C38" w:rsidRDefault="00952C38" w:rsidP="009D3DFC">
      <w:pPr>
        <w:pStyle w:val="Ttulo4"/>
      </w:pPr>
      <w:bookmarkStart w:id="69" w:name="_Toc226909697"/>
      <w:r>
        <w:t>FontColorPicker</w:t>
      </w:r>
      <w:bookmarkEnd w:id="69"/>
    </w:p>
    <w:tbl>
      <w:tblPr>
        <w:tblStyle w:val="Tablaconcuadrcula"/>
        <w:tblW w:w="0" w:type="auto"/>
        <w:tblLook w:val="04A0" w:firstRow="1" w:lastRow="0" w:firstColumn="1" w:lastColumn="0" w:noHBand="0" w:noVBand="1"/>
      </w:tblPr>
      <w:tblGrid>
        <w:gridCol w:w="1555"/>
        <w:gridCol w:w="1559"/>
        <w:gridCol w:w="1559"/>
      </w:tblGrid>
      <w:tr w:rsidR="00DC39E5" w:rsidRPr="005908F0" w14:paraId="4C3560FC" w14:textId="77777777" w:rsidTr="00BA038B">
        <w:tc>
          <w:tcPr>
            <w:tcW w:w="1555" w:type="dxa"/>
          </w:tcPr>
          <w:p w14:paraId="723B26E8" w14:textId="77777777" w:rsidR="00DC39E5" w:rsidRPr="005908F0" w:rsidRDefault="00DC39E5" w:rsidP="00EF15C0">
            <w:pPr>
              <w:pStyle w:val="Tabla"/>
            </w:pPr>
            <w:r w:rsidRPr="005908F0">
              <w:t>Etiqueta</w:t>
            </w:r>
          </w:p>
        </w:tc>
        <w:tc>
          <w:tcPr>
            <w:tcW w:w="1559" w:type="dxa"/>
          </w:tcPr>
          <w:p w14:paraId="6250752F" w14:textId="42791C11" w:rsidR="00DC39E5" w:rsidRPr="005908F0" w:rsidRDefault="00BA038B" w:rsidP="00EF15C0">
            <w:pPr>
              <w:pStyle w:val="Tabla"/>
            </w:pPr>
            <w:r>
              <w:t>Color de fuente</w:t>
            </w:r>
          </w:p>
        </w:tc>
        <w:tc>
          <w:tcPr>
            <w:tcW w:w="1559" w:type="dxa"/>
            <w:vMerge w:val="restart"/>
          </w:tcPr>
          <w:p w14:paraId="43AC8349" w14:textId="3440A807" w:rsidR="00DC39E5" w:rsidRPr="005908F0" w:rsidRDefault="00BA038B" w:rsidP="00EF15C0">
            <w:pPr>
              <w:pStyle w:val="Tabla"/>
            </w:pPr>
            <w:r w:rsidRPr="00BA038B">
              <w:rPr>
                <w:noProof/>
              </w:rPr>
              <w:drawing>
                <wp:inline distT="0" distB="0" distL="0" distR="0" wp14:anchorId="2F7AE34B" wp14:editId="186E8A6B">
                  <wp:extent cx="523948" cy="743054"/>
                  <wp:effectExtent l="0" t="0" r="9525" b="0"/>
                  <wp:docPr id="570489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0489093" name=""/>
                          <pic:cNvPicPr/>
                        </pic:nvPicPr>
                        <pic:blipFill>
                          <a:blip r:embed="rId72"/>
                          <a:stretch>
                            <a:fillRect/>
                          </a:stretch>
                        </pic:blipFill>
                        <pic:spPr>
                          <a:xfrm>
                            <a:off x="0" y="0"/>
                            <a:ext cx="523948" cy="743054"/>
                          </a:xfrm>
                          <a:prstGeom prst="rect">
                            <a:avLst/>
                          </a:prstGeom>
                        </pic:spPr>
                      </pic:pic>
                    </a:graphicData>
                  </a:graphic>
                </wp:inline>
              </w:drawing>
            </w:r>
          </w:p>
        </w:tc>
      </w:tr>
      <w:tr w:rsidR="00DC39E5" w:rsidRPr="005908F0" w14:paraId="2A7099F7" w14:textId="77777777" w:rsidTr="00BA038B">
        <w:tc>
          <w:tcPr>
            <w:tcW w:w="1555" w:type="dxa"/>
          </w:tcPr>
          <w:p w14:paraId="36D678BE" w14:textId="77777777" w:rsidR="00DC39E5" w:rsidRPr="005908F0" w:rsidRDefault="00DC39E5" w:rsidP="00EF15C0">
            <w:pPr>
              <w:pStyle w:val="Tabla"/>
            </w:pPr>
            <w:r w:rsidRPr="005908F0">
              <w:t>Tipo de Control</w:t>
            </w:r>
          </w:p>
        </w:tc>
        <w:tc>
          <w:tcPr>
            <w:tcW w:w="1559" w:type="dxa"/>
          </w:tcPr>
          <w:p w14:paraId="5CE2D8A7" w14:textId="4008BB2C" w:rsidR="00DC39E5" w:rsidRPr="005908F0" w:rsidRDefault="00BA038B" w:rsidP="00EF15C0">
            <w:pPr>
              <w:pStyle w:val="Tabla"/>
            </w:pPr>
            <w:r>
              <w:t>Gallery</w:t>
            </w:r>
          </w:p>
        </w:tc>
        <w:tc>
          <w:tcPr>
            <w:tcW w:w="1559" w:type="dxa"/>
            <w:vMerge/>
          </w:tcPr>
          <w:p w14:paraId="059E7163" w14:textId="77777777" w:rsidR="00DC39E5" w:rsidRPr="005908F0" w:rsidRDefault="00DC39E5" w:rsidP="00EF15C0">
            <w:pPr>
              <w:pStyle w:val="Tabla"/>
            </w:pPr>
          </w:p>
        </w:tc>
      </w:tr>
    </w:tbl>
    <w:p w14:paraId="1DC09C0A" w14:textId="38FD6248" w:rsidR="000A01B9" w:rsidRPr="00DA5E93" w:rsidRDefault="000A01B9" w:rsidP="000A01B9">
      <w:pPr>
        <w:ind w:left="1410" w:hanging="1410"/>
        <w:rPr>
          <w:b/>
          <w:bCs/>
        </w:rPr>
      </w:pPr>
      <w:r w:rsidRPr="00DA5E93">
        <w:rPr>
          <w:b/>
          <w:bCs/>
        </w:rPr>
        <w:t>Descripcion</w:t>
      </w:r>
    </w:p>
    <w:p w14:paraId="1557DF5A" w14:textId="47815E7C" w:rsidR="009D3DFC" w:rsidRDefault="009D3DFC" w:rsidP="009D3DFC">
      <w:r>
        <w:t>Este boton es el identificador del comando Color de fuente. Es el botón clásico con el icono de la letra "A" subrayada con un color que se encuentra en el grupo "Fuente" de la pestaña Inicio. Sus funciones principales son:</w:t>
      </w:r>
    </w:p>
    <w:p w14:paraId="67202CE0" w14:textId="77777777" w:rsidR="009D3DFC" w:rsidRDefault="009D3DFC">
      <w:pPr>
        <w:numPr>
          <w:ilvl w:val="0"/>
          <w:numId w:val="102"/>
        </w:numPr>
        <w:spacing w:before="80" w:after="100"/>
        <w:ind w:left="283" w:hanging="283"/>
      </w:pPr>
      <w:r>
        <w:t>Cambiar el color del texto: Aplica el color seleccionado actualmente a los caracteres dentro de las celdas o rangos marcados.</w:t>
      </w:r>
    </w:p>
    <w:p w14:paraId="58667B85" w14:textId="77777777" w:rsidR="009D3DFC" w:rsidRDefault="009D3DFC">
      <w:pPr>
        <w:numPr>
          <w:ilvl w:val="0"/>
          <w:numId w:val="102"/>
        </w:numPr>
        <w:spacing w:before="80" w:after="100"/>
        <w:ind w:left="283" w:hanging="283"/>
      </w:pPr>
      <w:r>
        <w:t>Desplegar la paleta: Al hacer clic en su flecha lateral, muestra los Colores del tema, los Colores estándar y los colores usados recientemente.</w:t>
      </w:r>
    </w:p>
    <w:p w14:paraId="6E9D779A" w14:textId="77777777" w:rsidR="009D3DFC" w:rsidRDefault="009D3DFC">
      <w:pPr>
        <w:numPr>
          <w:ilvl w:val="0"/>
          <w:numId w:val="102"/>
        </w:numPr>
        <w:spacing w:before="80" w:after="100"/>
        <w:ind w:left="284" w:hanging="284"/>
      </w:pPr>
      <w:r>
        <w:t>Acceso a personalización: Desde su menú desplegable permite abrir la opción Más colores... para elegir tonos específicos mediante valores RGB o Hexadecimal.</w:t>
      </w:r>
    </w:p>
    <w:p w14:paraId="2A024A6E" w14:textId="77777777" w:rsidR="009D3DFC" w:rsidRDefault="009D3DFC">
      <w:pPr>
        <w:numPr>
          <w:ilvl w:val="0"/>
          <w:numId w:val="102"/>
        </w:numPr>
        <w:spacing w:before="80" w:after="100"/>
        <w:ind w:left="284" w:hanging="284"/>
      </w:pPr>
      <w:r>
        <w:t xml:space="preserve">Vista previa en vivo: Si pasas el ratón sobre los colores de la paleta, el texto de las celdas seleccionadas cambiará temporalmente para mostrarte cómo quedaría antes de confirmar. </w:t>
      </w:r>
    </w:p>
    <w:p w14:paraId="49EEB8D3" w14:textId="280F3939" w:rsidR="00185697" w:rsidRDefault="009D3DFC" w:rsidP="009D3DFC">
      <w:r>
        <w:t>A diferencia de los comandos que afectan a los bordes o al fondo), este se centra exclusivamente en el contenido (texto o números) de la celda.</w:t>
      </w:r>
    </w:p>
    <w:p w14:paraId="56D36103" w14:textId="10086984" w:rsidR="009D3DFC" w:rsidRDefault="009D3DFC" w:rsidP="009D3DFC">
      <w:r>
        <w:t>Ubicación: Pestaña Inicio, grupo Fuente.</w:t>
      </w:r>
    </w:p>
    <w:p w14:paraId="01AEA769" w14:textId="77777777" w:rsidR="00BA038B" w:rsidRDefault="00BA038B">
      <w:pPr>
        <w:spacing w:before="0" w:after="160" w:line="259" w:lineRule="auto"/>
        <w:jc w:val="left"/>
        <w:rPr>
          <w:rFonts w:eastAsiaTheme="majorEastAsia" w:cstheme="majorBidi"/>
          <w:b/>
          <w:iCs/>
          <w:color w:val="660066"/>
        </w:rPr>
      </w:pPr>
      <w:r>
        <w:br w:type="page"/>
      </w:r>
    </w:p>
    <w:p w14:paraId="0E0C5E09" w14:textId="6DB63225" w:rsidR="00943D5F" w:rsidRDefault="00943D5F" w:rsidP="009D3DFC">
      <w:pPr>
        <w:pStyle w:val="Ttulo4"/>
      </w:pPr>
      <w:bookmarkStart w:id="70" w:name="_Toc226909698"/>
      <w:r>
        <w:lastRenderedPageBreak/>
        <w:t>FontColorMoreColorsDialogExcel</w:t>
      </w:r>
      <w:bookmarkEnd w:id="70"/>
    </w:p>
    <w:tbl>
      <w:tblPr>
        <w:tblStyle w:val="Tablaconcuadrcula"/>
        <w:tblW w:w="0" w:type="auto"/>
        <w:tblLook w:val="04A0" w:firstRow="1" w:lastRow="0" w:firstColumn="1" w:lastColumn="0" w:noHBand="0" w:noVBand="1"/>
      </w:tblPr>
      <w:tblGrid>
        <w:gridCol w:w="1555"/>
        <w:gridCol w:w="1275"/>
        <w:gridCol w:w="1843"/>
      </w:tblGrid>
      <w:tr w:rsidR="00DC39E5" w:rsidRPr="005908F0" w14:paraId="61AC8C6C" w14:textId="77777777" w:rsidTr="00EF15C0">
        <w:tc>
          <w:tcPr>
            <w:tcW w:w="1555" w:type="dxa"/>
          </w:tcPr>
          <w:p w14:paraId="0DF5CFFA" w14:textId="77777777" w:rsidR="00DC39E5" w:rsidRPr="005908F0" w:rsidRDefault="00DC39E5" w:rsidP="00EF15C0">
            <w:pPr>
              <w:pStyle w:val="Tabla"/>
            </w:pPr>
            <w:r w:rsidRPr="005908F0">
              <w:t>Etiqueta</w:t>
            </w:r>
          </w:p>
        </w:tc>
        <w:tc>
          <w:tcPr>
            <w:tcW w:w="1275" w:type="dxa"/>
          </w:tcPr>
          <w:p w14:paraId="2A38664A" w14:textId="520E4753" w:rsidR="00DC39E5" w:rsidRPr="005908F0" w:rsidRDefault="00BA038B" w:rsidP="00EF15C0">
            <w:pPr>
              <w:pStyle w:val="Tabla"/>
            </w:pPr>
            <w:r>
              <w:t>Mas colores</w:t>
            </w:r>
          </w:p>
        </w:tc>
        <w:tc>
          <w:tcPr>
            <w:tcW w:w="1843" w:type="dxa"/>
            <w:vMerge w:val="restart"/>
          </w:tcPr>
          <w:p w14:paraId="50B8EEC3" w14:textId="7FF66B67" w:rsidR="00DC39E5" w:rsidRPr="005908F0" w:rsidRDefault="00BA038B" w:rsidP="00EF15C0">
            <w:pPr>
              <w:pStyle w:val="Tabla"/>
            </w:pPr>
            <w:r w:rsidRPr="00BA038B">
              <w:rPr>
                <w:noProof/>
              </w:rPr>
              <w:drawing>
                <wp:inline distT="0" distB="0" distL="0" distR="0" wp14:anchorId="2B834EEC" wp14:editId="67777AFD">
                  <wp:extent cx="419158" cy="676369"/>
                  <wp:effectExtent l="0" t="0" r="0" b="9525"/>
                  <wp:docPr id="2931441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144187" name=""/>
                          <pic:cNvPicPr/>
                        </pic:nvPicPr>
                        <pic:blipFill>
                          <a:blip r:embed="rId73"/>
                          <a:stretch>
                            <a:fillRect/>
                          </a:stretch>
                        </pic:blipFill>
                        <pic:spPr>
                          <a:xfrm>
                            <a:off x="0" y="0"/>
                            <a:ext cx="419158" cy="676369"/>
                          </a:xfrm>
                          <a:prstGeom prst="rect">
                            <a:avLst/>
                          </a:prstGeom>
                        </pic:spPr>
                      </pic:pic>
                    </a:graphicData>
                  </a:graphic>
                </wp:inline>
              </w:drawing>
            </w:r>
          </w:p>
        </w:tc>
      </w:tr>
      <w:tr w:rsidR="00DC39E5" w:rsidRPr="005908F0" w14:paraId="5157F734" w14:textId="77777777" w:rsidTr="00EF15C0">
        <w:tc>
          <w:tcPr>
            <w:tcW w:w="1555" w:type="dxa"/>
          </w:tcPr>
          <w:p w14:paraId="3394066B" w14:textId="77777777" w:rsidR="00DC39E5" w:rsidRPr="005908F0" w:rsidRDefault="00DC39E5" w:rsidP="00EF15C0">
            <w:pPr>
              <w:pStyle w:val="Tabla"/>
            </w:pPr>
            <w:r w:rsidRPr="005908F0">
              <w:t>Tipo de Control</w:t>
            </w:r>
          </w:p>
        </w:tc>
        <w:tc>
          <w:tcPr>
            <w:tcW w:w="1275" w:type="dxa"/>
          </w:tcPr>
          <w:p w14:paraId="50C70206" w14:textId="1A4F2E50" w:rsidR="00DC39E5" w:rsidRPr="005908F0" w:rsidRDefault="00BA038B" w:rsidP="00EF15C0">
            <w:pPr>
              <w:pStyle w:val="Tabla"/>
            </w:pPr>
            <w:r>
              <w:t>Button</w:t>
            </w:r>
          </w:p>
        </w:tc>
        <w:tc>
          <w:tcPr>
            <w:tcW w:w="1843" w:type="dxa"/>
            <w:vMerge/>
          </w:tcPr>
          <w:p w14:paraId="7DA58122" w14:textId="77777777" w:rsidR="00DC39E5" w:rsidRPr="005908F0" w:rsidRDefault="00DC39E5" w:rsidP="00EF15C0">
            <w:pPr>
              <w:pStyle w:val="Tabla"/>
            </w:pPr>
          </w:p>
        </w:tc>
      </w:tr>
    </w:tbl>
    <w:p w14:paraId="7FE72699" w14:textId="77777777" w:rsidR="00670170" w:rsidRPr="00DA5E93" w:rsidRDefault="00670170" w:rsidP="00670170">
      <w:pPr>
        <w:ind w:left="1410" w:hanging="1410"/>
        <w:rPr>
          <w:b/>
          <w:bCs/>
        </w:rPr>
      </w:pPr>
      <w:r w:rsidRPr="00DA5E93">
        <w:rPr>
          <w:b/>
          <w:bCs/>
        </w:rPr>
        <w:t>Descripcion</w:t>
      </w:r>
    </w:p>
    <w:p w14:paraId="67510FD5" w14:textId="384A62FD" w:rsidR="009D3DFC" w:rsidRDefault="009D3DFC" w:rsidP="009D3DFC">
      <w:r>
        <w:t>Este boton es el comando que abre el cuadro de diálogo Más colores aplicado específicamente al Color de fuente (el texto). Al igual que los otros diálogos de "Más colores" (para bordes o relleno), este se enfoca exclusivamente en el contenido de la celda y ofrece:</w:t>
      </w:r>
    </w:p>
    <w:p w14:paraId="2BD95E5C" w14:textId="77777777" w:rsidR="009D3DFC" w:rsidRDefault="009D3DFC">
      <w:pPr>
        <w:numPr>
          <w:ilvl w:val="0"/>
          <w:numId w:val="103"/>
        </w:numPr>
        <w:spacing w:before="100" w:after="100"/>
        <w:ind w:left="284" w:hanging="284"/>
      </w:pPr>
      <w:r>
        <w:t>Pestaña Estándar: El panel en forma de panal con una selección de colores mucho más amplia que la que aparece en el botón directo de la cinta de opciones.</w:t>
      </w:r>
    </w:p>
    <w:p w14:paraId="4D05AC30" w14:textId="77777777" w:rsidR="009D3DFC" w:rsidRDefault="009D3DFC">
      <w:pPr>
        <w:numPr>
          <w:ilvl w:val="0"/>
          <w:numId w:val="103"/>
        </w:numPr>
        <w:spacing w:before="100" w:after="100"/>
        <w:ind w:left="284" w:hanging="284"/>
      </w:pPr>
      <w:r>
        <w:t>Pestaña Personalizado: La herramienta de precisión donde puedes introducir valores exactos de RGB (Rojo, Verde, Azul) o el código Hexadecimal (por ejemplo, #FF5733) para que el texto coincida exactamente con una identidad visual o marca.</w:t>
      </w:r>
    </w:p>
    <w:p w14:paraId="6DAB9330" w14:textId="77777777" w:rsidR="009D3DFC" w:rsidRDefault="009D3DFC">
      <w:pPr>
        <w:numPr>
          <w:ilvl w:val="0"/>
          <w:numId w:val="103"/>
        </w:numPr>
        <w:spacing w:before="100" w:after="100"/>
        <w:ind w:left="284" w:hanging="284"/>
      </w:pPr>
      <w:r>
        <w:t>Sin herramientas de dibujo: A diferencia de los comandos de bordes, este no activa ningún "lápiz"; aplica el color elegido instantáneamente a los caracteres de las celdas o formas que tengas seleccionadas.</w:t>
      </w:r>
    </w:p>
    <w:p w14:paraId="0D12BB4D" w14:textId="6CF6B071" w:rsidR="009D3DFC" w:rsidRDefault="009D3DFC" w:rsidP="009D3DFC">
      <w:r>
        <w:t>Ubicación: Pestaña Inicio, grupo Fuente, menu desplegable Color de fuente &gt;</w:t>
      </w:r>
      <w:r w:rsidRPr="006C014E">
        <w:t xml:space="preserve"> </w:t>
      </w:r>
      <w:r>
        <w:t xml:space="preserve">Más </w:t>
      </w:r>
      <w:r w:rsidR="0019064F">
        <w:t>colores</w:t>
      </w:r>
      <w:r>
        <w:t>.</w:t>
      </w:r>
    </w:p>
    <w:p w14:paraId="7FD36FB6" w14:textId="77777777" w:rsidR="002B5EE6" w:rsidRDefault="002B5EE6" w:rsidP="002B5EE6">
      <w:pPr>
        <w:pStyle w:val="Ttulo4"/>
      </w:pPr>
      <w:bookmarkStart w:id="71" w:name="_Toc226909699"/>
      <w:r>
        <w:t>FormatCellsFontDialog</w:t>
      </w:r>
      <w:bookmarkEnd w:id="71"/>
    </w:p>
    <w:tbl>
      <w:tblPr>
        <w:tblStyle w:val="Tablaconcuadrcula"/>
        <w:tblW w:w="0" w:type="auto"/>
        <w:tblLook w:val="04A0" w:firstRow="1" w:lastRow="0" w:firstColumn="1" w:lastColumn="0" w:noHBand="0" w:noVBand="1"/>
      </w:tblPr>
      <w:tblGrid>
        <w:gridCol w:w="1555"/>
        <w:gridCol w:w="2693"/>
        <w:gridCol w:w="1551"/>
      </w:tblGrid>
      <w:tr w:rsidR="00DC39E5" w:rsidRPr="005908F0" w14:paraId="36957723" w14:textId="77777777" w:rsidTr="00BA038B">
        <w:tc>
          <w:tcPr>
            <w:tcW w:w="1555" w:type="dxa"/>
          </w:tcPr>
          <w:p w14:paraId="596BC3ED" w14:textId="77777777" w:rsidR="00DC39E5" w:rsidRPr="005908F0" w:rsidRDefault="00DC39E5" w:rsidP="00EF15C0">
            <w:pPr>
              <w:pStyle w:val="Tabla"/>
            </w:pPr>
            <w:r w:rsidRPr="005908F0">
              <w:t>Etiqueta</w:t>
            </w:r>
          </w:p>
        </w:tc>
        <w:tc>
          <w:tcPr>
            <w:tcW w:w="2693" w:type="dxa"/>
          </w:tcPr>
          <w:p w14:paraId="1648499F" w14:textId="16F15A12" w:rsidR="00DC39E5" w:rsidRPr="005908F0" w:rsidRDefault="00BA038B" w:rsidP="00EF15C0">
            <w:pPr>
              <w:pStyle w:val="Tabla"/>
            </w:pPr>
            <w:r>
              <w:t>Formato de fuente de celda</w:t>
            </w:r>
          </w:p>
        </w:tc>
        <w:tc>
          <w:tcPr>
            <w:tcW w:w="1417" w:type="dxa"/>
            <w:vMerge w:val="restart"/>
          </w:tcPr>
          <w:p w14:paraId="6E3D092A" w14:textId="5F27ADFC" w:rsidR="00DC39E5" w:rsidRPr="005908F0" w:rsidRDefault="00BA038B" w:rsidP="00EF15C0">
            <w:pPr>
              <w:pStyle w:val="Tabla"/>
            </w:pPr>
            <w:r w:rsidRPr="00BA038B">
              <w:rPr>
                <w:noProof/>
              </w:rPr>
              <w:drawing>
                <wp:inline distT="0" distB="0" distL="0" distR="0" wp14:anchorId="104A94CF" wp14:editId="183B9122">
                  <wp:extent cx="847843" cy="685896"/>
                  <wp:effectExtent l="0" t="0" r="0" b="0"/>
                  <wp:docPr id="912996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996486" name=""/>
                          <pic:cNvPicPr/>
                        </pic:nvPicPr>
                        <pic:blipFill>
                          <a:blip r:embed="rId74"/>
                          <a:stretch>
                            <a:fillRect/>
                          </a:stretch>
                        </pic:blipFill>
                        <pic:spPr>
                          <a:xfrm>
                            <a:off x="0" y="0"/>
                            <a:ext cx="847843" cy="685896"/>
                          </a:xfrm>
                          <a:prstGeom prst="rect">
                            <a:avLst/>
                          </a:prstGeom>
                        </pic:spPr>
                      </pic:pic>
                    </a:graphicData>
                  </a:graphic>
                </wp:inline>
              </w:drawing>
            </w:r>
          </w:p>
        </w:tc>
      </w:tr>
      <w:tr w:rsidR="00DC39E5" w:rsidRPr="005908F0" w14:paraId="7A3EAE83" w14:textId="77777777" w:rsidTr="00BA038B">
        <w:tc>
          <w:tcPr>
            <w:tcW w:w="1555" w:type="dxa"/>
          </w:tcPr>
          <w:p w14:paraId="1F083C54" w14:textId="77777777" w:rsidR="00DC39E5" w:rsidRPr="005908F0" w:rsidRDefault="00DC39E5" w:rsidP="00EF15C0">
            <w:pPr>
              <w:pStyle w:val="Tabla"/>
            </w:pPr>
            <w:r w:rsidRPr="005908F0">
              <w:t>Tipo de Control</w:t>
            </w:r>
          </w:p>
        </w:tc>
        <w:tc>
          <w:tcPr>
            <w:tcW w:w="2693" w:type="dxa"/>
          </w:tcPr>
          <w:p w14:paraId="19FF285A" w14:textId="35527861" w:rsidR="00DC39E5" w:rsidRPr="005908F0" w:rsidRDefault="00BA038B" w:rsidP="00EF15C0">
            <w:pPr>
              <w:pStyle w:val="Tabla"/>
            </w:pPr>
            <w:r>
              <w:t>Button</w:t>
            </w:r>
          </w:p>
        </w:tc>
        <w:tc>
          <w:tcPr>
            <w:tcW w:w="1417" w:type="dxa"/>
            <w:vMerge/>
          </w:tcPr>
          <w:p w14:paraId="6CBBC342" w14:textId="77777777" w:rsidR="00DC39E5" w:rsidRPr="005908F0" w:rsidRDefault="00DC39E5" w:rsidP="00EF15C0">
            <w:pPr>
              <w:pStyle w:val="Tabla"/>
            </w:pPr>
          </w:p>
        </w:tc>
      </w:tr>
    </w:tbl>
    <w:p w14:paraId="2C2C2809" w14:textId="77777777" w:rsidR="002B5EE6" w:rsidRPr="00DA5E93" w:rsidRDefault="002B5EE6" w:rsidP="002B5EE6">
      <w:pPr>
        <w:ind w:left="1410" w:hanging="1410"/>
        <w:rPr>
          <w:b/>
          <w:bCs/>
        </w:rPr>
      </w:pPr>
      <w:r w:rsidRPr="00DA5E93">
        <w:rPr>
          <w:b/>
          <w:bCs/>
        </w:rPr>
        <w:t>Descripcion</w:t>
      </w:r>
      <w:r w:rsidRPr="00DA5E93">
        <w:rPr>
          <w:b/>
          <w:bCs/>
        </w:rPr>
        <w:tab/>
      </w:r>
    </w:p>
    <w:p w14:paraId="552A81DB" w14:textId="45453CF7" w:rsidR="002B5EE6" w:rsidRDefault="002B5EE6" w:rsidP="002B5EE6">
      <w:r>
        <w:t>Este boton es el comando que abre el cuadro de diálogo Formato de celdas directamente en la pestaña Fuente. A diferencia de los selectores rápidos de la cinta de opciones (como el de color o tamaño de letra), este comando ofrece una gestión integral de todo el texto en un solo panel:</w:t>
      </w:r>
    </w:p>
    <w:p w14:paraId="5AC49AFB" w14:textId="77777777" w:rsidR="002B5EE6" w:rsidRDefault="002B5EE6">
      <w:pPr>
        <w:numPr>
          <w:ilvl w:val="0"/>
          <w:numId w:val="105"/>
        </w:numPr>
        <w:spacing w:before="100" w:after="100"/>
        <w:ind w:left="284" w:hanging="284"/>
      </w:pPr>
      <w:r>
        <w:t>Control Total de Tipografía: Permite cambiar simultáneamente el tipo de fuente, el estilo (negrita, cursiva), el tamaño, el color y el subrayado.</w:t>
      </w:r>
    </w:p>
    <w:p w14:paraId="437A62A7" w14:textId="77777777" w:rsidR="002B5EE6" w:rsidRDefault="002B5EE6">
      <w:pPr>
        <w:numPr>
          <w:ilvl w:val="0"/>
          <w:numId w:val="105"/>
        </w:numPr>
        <w:spacing w:before="100" w:after="100"/>
        <w:ind w:left="284" w:hanging="284"/>
      </w:pPr>
      <w:r>
        <w:t>Efectos Especiales: Es la forma más rápida de aplicar formatos que no suelen estar visibles en la barra de herramientas principal, como Tachado, Superíndice (para potencias) y Subíndice (para fórmulas químicas).</w:t>
      </w:r>
    </w:p>
    <w:p w14:paraId="492787D8" w14:textId="77777777" w:rsidR="002B5EE6" w:rsidRDefault="002B5EE6">
      <w:pPr>
        <w:numPr>
          <w:ilvl w:val="0"/>
          <w:numId w:val="105"/>
        </w:numPr>
        <w:spacing w:before="100" w:after="100"/>
        <w:ind w:left="284" w:hanging="284"/>
      </w:pPr>
      <w:r>
        <w:t>Vista Previa Integrada: Incluye un cuadro de "Vista previa" donde puedes ver cómo interactúan todos estos cambios antes de aplicarlos a la celda.</w:t>
      </w:r>
    </w:p>
    <w:p w14:paraId="3508BE55" w14:textId="0C9347E2" w:rsidR="002B5EE6" w:rsidRDefault="002B5EE6" w:rsidP="002B5EE6">
      <w:r>
        <w:t>En la interfaz de usuario, este comando equivale a hacer clic en el pequeño icono de flecha (lanzador) que se encuentra en la esquina inferior derecha del grupo Fuente en la pestaña Inicio.</w:t>
      </w:r>
    </w:p>
    <w:p w14:paraId="5C35429A" w14:textId="5A70ABEA" w:rsidR="002B5EE6" w:rsidRDefault="002B5EE6" w:rsidP="002B5EE6">
      <w:r>
        <w:t>Ubicación: Pestaña Inicio, grupo Fuente, botoncito</w:t>
      </w:r>
      <w:r w:rsidRPr="002B5EE6">
        <w:t xml:space="preserve"> </w:t>
      </w:r>
      <w:r>
        <w:t>en la esquina inferior derecha.</w:t>
      </w:r>
    </w:p>
    <w:p w14:paraId="723CD6A5" w14:textId="226C6DFC" w:rsidR="00162EC9" w:rsidRDefault="00162EC9" w:rsidP="00162EC9">
      <w:pPr>
        <w:pStyle w:val="Tabla"/>
        <w:shd w:val="clear" w:color="auto" w:fill="CCFFFF"/>
        <w:tabs>
          <w:tab w:val="left" w:pos="3652"/>
          <w:tab w:val="left" w:pos="4928"/>
          <w:tab w:val="left" w:pos="9178"/>
        </w:tabs>
      </w:pPr>
      <w:r>
        <w:t xml:space="preserve">Ver Grupo 2 del fichero Celdas-6.xlsx en la carpeta E-Excel/BOT que acompaña a este documento. </w:t>
      </w:r>
    </w:p>
    <w:p w14:paraId="736F0B44" w14:textId="2F801FF4" w:rsidR="00952C38" w:rsidRDefault="00952C38" w:rsidP="009D3DFC">
      <w:pPr>
        <w:pStyle w:val="Ttulo4"/>
      </w:pPr>
      <w:bookmarkStart w:id="72" w:name="_Toc226909700"/>
      <w:r>
        <w:t>PhoneticGuideMenu</w:t>
      </w:r>
      <w:bookmarkEnd w:id="72"/>
    </w:p>
    <w:tbl>
      <w:tblPr>
        <w:tblStyle w:val="Tablaconcuadrcula"/>
        <w:tblW w:w="0" w:type="auto"/>
        <w:tblLook w:val="04A0" w:firstRow="1" w:lastRow="0" w:firstColumn="1" w:lastColumn="0" w:noHBand="0" w:noVBand="1"/>
      </w:tblPr>
      <w:tblGrid>
        <w:gridCol w:w="1555"/>
        <w:gridCol w:w="2409"/>
        <w:gridCol w:w="1566"/>
      </w:tblGrid>
      <w:tr w:rsidR="00DC39E5" w:rsidRPr="005908F0" w14:paraId="34BB8407" w14:textId="77777777" w:rsidTr="00BA038B">
        <w:tc>
          <w:tcPr>
            <w:tcW w:w="1555" w:type="dxa"/>
          </w:tcPr>
          <w:p w14:paraId="6541B22A" w14:textId="77777777" w:rsidR="00DC39E5" w:rsidRPr="005908F0" w:rsidRDefault="00DC39E5" w:rsidP="00EF15C0">
            <w:pPr>
              <w:pStyle w:val="Tabla"/>
            </w:pPr>
            <w:r w:rsidRPr="005908F0">
              <w:t>Etiqueta</w:t>
            </w:r>
          </w:p>
        </w:tc>
        <w:tc>
          <w:tcPr>
            <w:tcW w:w="2409" w:type="dxa"/>
          </w:tcPr>
          <w:p w14:paraId="245CDBC3" w14:textId="6BCFC7BF" w:rsidR="00DC39E5" w:rsidRPr="005908F0" w:rsidRDefault="00BA038B" w:rsidP="00EF15C0">
            <w:pPr>
              <w:pStyle w:val="Tabla"/>
            </w:pPr>
            <w:r>
              <w:t>Mostrar campo fonetico</w:t>
            </w:r>
          </w:p>
        </w:tc>
        <w:tc>
          <w:tcPr>
            <w:tcW w:w="1418" w:type="dxa"/>
            <w:vMerge w:val="restart"/>
          </w:tcPr>
          <w:p w14:paraId="19678DE7" w14:textId="22DC3409" w:rsidR="00DC39E5" w:rsidRPr="005908F0" w:rsidRDefault="00BA038B" w:rsidP="00EF15C0">
            <w:pPr>
              <w:pStyle w:val="Tabla"/>
            </w:pPr>
            <w:r w:rsidRPr="00BA038B">
              <w:rPr>
                <w:noProof/>
              </w:rPr>
              <w:drawing>
                <wp:inline distT="0" distB="0" distL="0" distR="0" wp14:anchorId="74C4FAEF" wp14:editId="43DB8F78">
                  <wp:extent cx="857370" cy="733527"/>
                  <wp:effectExtent l="0" t="0" r="0" b="0"/>
                  <wp:docPr id="665529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52956" name=""/>
                          <pic:cNvPicPr/>
                        </pic:nvPicPr>
                        <pic:blipFill>
                          <a:blip r:embed="rId75"/>
                          <a:stretch>
                            <a:fillRect/>
                          </a:stretch>
                        </pic:blipFill>
                        <pic:spPr>
                          <a:xfrm>
                            <a:off x="0" y="0"/>
                            <a:ext cx="857370" cy="733527"/>
                          </a:xfrm>
                          <a:prstGeom prst="rect">
                            <a:avLst/>
                          </a:prstGeom>
                        </pic:spPr>
                      </pic:pic>
                    </a:graphicData>
                  </a:graphic>
                </wp:inline>
              </w:drawing>
            </w:r>
          </w:p>
        </w:tc>
      </w:tr>
      <w:tr w:rsidR="00DC39E5" w:rsidRPr="005908F0" w14:paraId="65D76BCA" w14:textId="77777777" w:rsidTr="00BA038B">
        <w:tc>
          <w:tcPr>
            <w:tcW w:w="1555" w:type="dxa"/>
          </w:tcPr>
          <w:p w14:paraId="18C4C15C" w14:textId="77777777" w:rsidR="00DC39E5" w:rsidRPr="005908F0" w:rsidRDefault="00DC39E5" w:rsidP="00EF15C0">
            <w:pPr>
              <w:pStyle w:val="Tabla"/>
            </w:pPr>
            <w:r w:rsidRPr="005908F0">
              <w:t>Tipo de Control</w:t>
            </w:r>
          </w:p>
        </w:tc>
        <w:tc>
          <w:tcPr>
            <w:tcW w:w="2409" w:type="dxa"/>
          </w:tcPr>
          <w:p w14:paraId="4F3A9E78" w14:textId="44916F7E" w:rsidR="00DC39E5" w:rsidRPr="005908F0" w:rsidRDefault="00BA038B" w:rsidP="00EF15C0">
            <w:pPr>
              <w:pStyle w:val="Tabla"/>
            </w:pPr>
            <w:r>
              <w:t>splitButton</w:t>
            </w:r>
          </w:p>
        </w:tc>
        <w:tc>
          <w:tcPr>
            <w:tcW w:w="1418" w:type="dxa"/>
            <w:vMerge/>
          </w:tcPr>
          <w:p w14:paraId="16DE3657" w14:textId="77777777" w:rsidR="00DC39E5" w:rsidRPr="005908F0" w:rsidRDefault="00DC39E5" w:rsidP="00EF15C0">
            <w:pPr>
              <w:pStyle w:val="Tabla"/>
            </w:pPr>
          </w:p>
        </w:tc>
      </w:tr>
    </w:tbl>
    <w:p w14:paraId="1DA5804F" w14:textId="6BB02B30" w:rsidR="000A01B9" w:rsidRPr="00DA5E93" w:rsidRDefault="000A01B9" w:rsidP="000A01B9">
      <w:pPr>
        <w:ind w:left="1410" w:hanging="1410"/>
        <w:rPr>
          <w:b/>
          <w:bCs/>
        </w:rPr>
      </w:pPr>
      <w:r w:rsidRPr="00DA5E93">
        <w:rPr>
          <w:b/>
          <w:bCs/>
        </w:rPr>
        <w:t>Descripcion</w:t>
      </w:r>
    </w:p>
    <w:p w14:paraId="6EBEB1C7" w14:textId="77D912D3" w:rsidR="009D3DFC" w:rsidRDefault="009D3DFC" w:rsidP="009D3DFC">
      <w:r>
        <w:t xml:space="preserve">Este boton activa el menú de Guía fonética, una herramienta diseñada específicamente para idiomas de Asia Oriental (como japonés, chino o coreano). Su función principal es gestionar los caracteres Furigana (en </w:t>
      </w:r>
      <w:r>
        <w:lastRenderedPageBreak/>
        <w:t>japonés) o anotaciones fonéticas que aparecen sobre los caracteres principales (Kanji) para indicar su pronunciación. Este comando permite:</w:t>
      </w:r>
    </w:p>
    <w:p w14:paraId="24B71F92" w14:textId="77777777" w:rsidR="009D3DFC" w:rsidRDefault="009D3DFC">
      <w:pPr>
        <w:numPr>
          <w:ilvl w:val="0"/>
          <w:numId w:val="104"/>
        </w:numPr>
        <w:ind w:left="283" w:hanging="283"/>
      </w:pPr>
      <w:r>
        <w:t>Mostrar/Ocultar caracteres fonéticos: Activa o desactiva la visualización de la pequeña guía sobre el texto de la celda.</w:t>
      </w:r>
    </w:p>
    <w:p w14:paraId="2042FCAE" w14:textId="77777777" w:rsidR="009D3DFC" w:rsidRDefault="009D3DFC">
      <w:pPr>
        <w:numPr>
          <w:ilvl w:val="0"/>
          <w:numId w:val="104"/>
        </w:numPr>
        <w:ind w:left="283" w:hanging="283"/>
      </w:pPr>
      <w:r>
        <w:t>Editar guía fonética: Permite corregir manualmente la lectura o pronunciación de un carácter si Excel no lo detecta correctamente.</w:t>
      </w:r>
    </w:p>
    <w:p w14:paraId="44E4747B" w14:textId="77777777" w:rsidR="009D3DFC" w:rsidRDefault="009D3DFC">
      <w:pPr>
        <w:numPr>
          <w:ilvl w:val="0"/>
          <w:numId w:val="104"/>
        </w:numPr>
        <w:ind w:left="283" w:hanging="283"/>
      </w:pPr>
      <w:r>
        <w:t>Configuración fonética: Abre un cuadro de diálogo para cambiar el tipo de caracteres (por ejemplo, de Katakana a Hiragana), la alineación y la fuente de estas anotaciones.</w:t>
      </w:r>
    </w:p>
    <w:p w14:paraId="0B556149" w14:textId="77777777" w:rsidR="009D3DFC" w:rsidRDefault="009D3DFC" w:rsidP="009D3DFC">
      <w:r>
        <w:t>En la interfaz de usuario de la versión en español, este botón suele aparecer en la pestaña Inicio, dentro del grupo Fuente, con el icono de los caracteres "abc" sobre un carácter asiático o simplemente como "Guía fonética".</w:t>
      </w:r>
    </w:p>
    <w:p w14:paraId="28B9684A" w14:textId="6581F5C0" w:rsidR="00185697" w:rsidRDefault="009D3DFC" w:rsidP="009D3DFC">
      <w:r>
        <w:t>Nota: Si no trabajas con idiomas asiáticos, es probable que este botón aparezca deshabilitado o no realice ninguna acción visible en tus celdas.</w:t>
      </w:r>
    </w:p>
    <w:p w14:paraId="3674C463" w14:textId="15307408" w:rsidR="009D3DFC" w:rsidRDefault="009D3DFC" w:rsidP="009D3DFC">
      <w:r>
        <w:t>Ubicación: Normalmente no aparece en la cinta con idioma español.</w:t>
      </w:r>
    </w:p>
    <w:p w14:paraId="7F0A76B4" w14:textId="283287B5" w:rsidR="00943D5F" w:rsidRDefault="00943D5F" w:rsidP="0098141B">
      <w:pPr>
        <w:pStyle w:val="Ttulo4"/>
      </w:pPr>
      <w:bookmarkStart w:id="73" w:name="_Toc226909701"/>
      <w:r>
        <w:t>PhoneticGuideFieldShow</w:t>
      </w:r>
      <w:bookmarkEnd w:id="73"/>
    </w:p>
    <w:tbl>
      <w:tblPr>
        <w:tblStyle w:val="Tablaconcuadrcula"/>
        <w:tblW w:w="0" w:type="auto"/>
        <w:tblLook w:val="04A0" w:firstRow="1" w:lastRow="0" w:firstColumn="1" w:lastColumn="0" w:noHBand="0" w:noVBand="1"/>
      </w:tblPr>
      <w:tblGrid>
        <w:gridCol w:w="1555"/>
        <w:gridCol w:w="2976"/>
        <w:gridCol w:w="1551"/>
      </w:tblGrid>
      <w:tr w:rsidR="00DC39E5" w:rsidRPr="005908F0" w14:paraId="6ECA81BC" w14:textId="77777777" w:rsidTr="00BA038B">
        <w:tc>
          <w:tcPr>
            <w:tcW w:w="1555" w:type="dxa"/>
          </w:tcPr>
          <w:p w14:paraId="3A1574FB" w14:textId="77777777" w:rsidR="00DC39E5" w:rsidRPr="005908F0" w:rsidRDefault="00DC39E5" w:rsidP="00EF15C0">
            <w:pPr>
              <w:pStyle w:val="Tabla"/>
            </w:pPr>
            <w:r w:rsidRPr="005908F0">
              <w:t>Etiqueta</w:t>
            </w:r>
          </w:p>
        </w:tc>
        <w:tc>
          <w:tcPr>
            <w:tcW w:w="2976" w:type="dxa"/>
          </w:tcPr>
          <w:p w14:paraId="64359361" w14:textId="46F00072" w:rsidR="00DC39E5" w:rsidRPr="005908F0" w:rsidRDefault="00384CFC" w:rsidP="00EF15C0">
            <w:pPr>
              <w:pStyle w:val="Tabla"/>
            </w:pPr>
            <w:r>
              <w:t>Mostrar campo fonetico</w:t>
            </w:r>
          </w:p>
        </w:tc>
        <w:tc>
          <w:tcPr>
            <w:tcW w:w="1276" w:type="dxa"/>
            <w:vMerge w:val="restart"/>
          </w:tcPr>
          <w:p w14:paraId="7663D40A" w14:textId="28063872" w:rsidR="00DC39E5" w:rsidRPr="005908F0" w:rsidRDefault="00384CFC" w:rsidP="00EF15C0">
            <w:pPr>
              <w:pStyle w:val="Tabla"/>
            </w:pPr>
            <w:r w:rsidRPr="00384CFC">
              <w:rPr>
                <w:noProof/>
              </w:rPr>
              <w:drawing>
                <wp:inline distT="0" distB="0" distL="0" distR="0" wp14:anchorId="11B03D37" wp14:editId="31292B9E">
                  <wp:extent cx="847843" cy="685896"/>
                  <wp:effectExtent l="0" t="0" r="0" b="0"/>
                  <wp:docPr id="11694159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9415934" name=""/>
                          <pic:cNvPicPr/>
                        </pic:nvPicPr>
                        <pic:blipFill>
                          <a:blip r:embed="rId76"/>
                          <a:stretch>
                            <a:fillRect/>
                          </a:stretch>
                        </pic:blipFill>
                        <pic:spPr>
                          <a:xfrm>
                            <a:off x="0" y="0"/>
                            <a:ext cx="847843" cy="685896"/>
                          </a:xfrm>
                          <a:prstGeom prst="rect">
                            <a:avLst/>
                          </a:prstGeom>
                        </pic:spPr>
                      </pic:pic>
                    </a:graphicData>
                  </a:graphic>
                </wp:inline>
              </w:drawing>
            </w:r>
          </w:p>
        </w:tc>
      </w:tr>
      <w:tr w:rsidR="00DC39E5" w:rsidRPr="005908F0" w14:paraId="3C70362C" w14:textId="77777777" w:rsidTr="00BA038B">
        <w:tc>
          <w:tcPr>
            <w:tcW w:w="1555" w:type="dxa"/>
          </w:tcPr>
          <w:p w14:paraId="69DFFE1C" w14:textId="77777777" w:rsidR="00DC39E5" w:rsidRPr="005908F0" w:rsidRDefault="00DC39E5" w:rsidP="00EF15C0">
            <w:pPr>
              <w:pStyle w:val="Tabla"/>
            </w:pPr>
            <w:r w:rsidRPr="005908F0">
              <w:t>Tipo de Control</w:t>
            </w:r>
          </w:p>
        </w:tc>
        <w:tc>
          <w:tcPr>
            <w:tcW w:w="2976" w:type="dxa"/>
          </w:tcPr>
          <w:p w14:paraId="512458E7" w14:textId="49D660A9" w:rsidR="00DC39E5" w:rsidRPr="005908F0" w:rsidRDefault="00BA038B" w:rsidP="00EF15C0">
            <w:pPr>
              <w:pStyle w:val="Tabla"/>
            </w:pPr>
            <w:r w:rsidRPr="001A24D8">
              <w:t>toggleButton</w:t>
            </w:r>
          </w:p>
        </w:tc>
        <w:tc>
          <w:tcPr>
            <w:tcW w:w="1276" w:type="dxa"/>
            <w:vMerge/>
          </w:tcPr>
          <w:p w14:paraId="7A7382DC" w14:textId="77777777" w:rsidR="00DC39E5" w:rsidRPr="005908F0" w:rsidRDefault="00DC39E5" w:rsidP="00EF15C0">
            <w:pPr>
              <w:pStyle w:val="Tabla"/>
            </w:pPr>
          </w:p>
        </w:tc>
      </w:tr>
    </w:tbl>
    <w:p w14:paraId="20988298" w14:textId="77777777" w:rsidR="00670170" w:rsidRPr="00DA5E93" w:rsidRDefault="00670170" w:rsidP="00670170">
      <w:pPr>
        <w:ind w:left="1410" w:hanging="1410"/>
        <w:rPr>
          <w:b/>
          <w:bCs/>
        </w:rPr>
      </w:pPr>
      <w:r w:rsidRPr="00DA5E93">
        <w:rPr>
          <w:b/>
          <w:bCs/>
        </w:rPr>
        <w:t>Descripcion</w:t>
      </w:r>
    </w:p>
    <w:p w14:paraId="4EEF3F90" w14:textId="4D56C769" w:rsidR="0098141B" w:rsidRDefault="0098141B" w:rsidP="0098141B">
      <w:r>
        <w:t>Este boton es el comando encargado de Mostrar u ocultar la guía fonética en las celdas seleccionadas. A diferencia de PhoneticGuideMenu, que abre el menú de opciones, este funciona como un interruptor directo (toggle):</w:t>
      </w:r>
    </w:p>
    <w:p w14:paraId="4B665B0B" w14:textId="77777777" w:rsidR="0098141B" w:rsidRDefault="0098141B">
      <w:pPr>
        <w:numPr>
          <w:ilvl w:val="0"/>
          <w:numId w:val="106"/>
        </w:numPr>
        <w:ind w:left="283" w:hanging="283"/>
      </w:pPr>
      <w:r>
        <w:t>Visibilidad inmediata: Si la celda contiene información fonética (como caracteres Furigana en japonés), al pulsar este botón se hacen visibles sobre el texto principal. Al pulsarlo de nuevo, se ocultan.</w:t>
      </w:r>
    </w:p>
    <w:p w14:paraId="30BF85C5" w14:textId="77777777" w:rsidR="0098141B" w:rsidRDefault="0098141B">
      <w:pPr>
        <w:numPr>
          <w:ilvl w:val="0"/>
          <w:numId w:val="106"/>
        </w:numPr>
        <w:ind w:left="283" w:hanging="283"/>
      </w:pPr>
      <w:r>
        <w:t>Espaciado de fila: Al activarlo, Excel ajusta automáticamente el alto de la fila para que las anotaciones fonéticas pequeñas quepan sobre el texto sin amontonarse.</w:t>
      </w:r>
    </w:p>
    <w:p w14:paraId="3E7BA910" w14:textId="77777777" w:rsidR="0098141B" w:rsidRDefault="0098141B">
      <w:pPr>
        <w:numPr>
          <w:ilvl w:val="0"/>
          <w:numId w:val="106"/>
        </w:numPr>
        <w:ind w:left="283" w:hanging="283"/>
      </w:pPr>
      <w:r>
        <w:t>Uso principal: Se utiliza para leer la pronunciación de caracteres complejos (Kanji/Hanzi) sin necesidad de entrar a editar la celda o abrir cuadros de diálogo.</w:t>
      </w:r>
    </w:p>
    <w:p w14:paraId="15D6C9C1" w14:textId="3F792C66" w:rsidR="00670170" w:rsidRDefault="0098141B" w:rsidP="0098141B">
      <w:r>
        <w:t>En la interfaz, este comando No se muestra si no trabajas con idiomas asiatico, si tienes idiomas asiaticos, es el botón principal (el icono con las letras "abc" sobre un carácter) que se encuentra en el grupo Fuente de la pestaña Inicio.</w:t>
      </w:r>
    </w:p>
    <w:p w14:paraId="708CA3A2" w14:textId="358CE8DF" w:rsidR="00943D5F" w:rsidRDefault="00943D5F" w:rsidP="0098141B">
      <w:pPr>
        <w:pStyle w:val="Ttulo4"/>
      </w:pPr>
      <w:bookmarkStart w:id="74" w:name="_Toc226909702"/>
      <w:r>
        <w:t>PhoneticGuideEdit</w:t>
      </w:r>
      <w:bookmarkEnd w:id="74"/>
    </w:p>
    <w:tbl>
      <w:tblPr>
        <w:tblStyle w:val="Tablaconcuadrcula"/>
        <w:tblW w:w="0" w:type="auto"/>
        <w:tblLook w:val="04A0" w:firstRow="1" w:lastRow="0" w:firstColumn="1" w:lastColumn="0" w:noHBand="0" w:noVBand="1"/>
      </w:tblPr>
      <w:tblGrid>
        <w:gridCol w:w="1555"/>
        <w:gridCol w:w="2126"/>
        <w:gridCol w:w="996"/>
      </w:tblGrid>
      <w:tr w:rsidR="00DC39E5" w:rsidRPr="005908F0" w14:paraId="5B0A9055" w14:textId="77777777" w:rsidTr="00DC39E5">
        <w:tc>
          <w:tcPr>
            <w:tcW w:w="1555" w:type="dxa"/>
          </w:tcPr>
          <w:p w14:paraId="056451EB" w14:textId="77777777" w:rsidR="00DC39E5" w:rsidRPr="005908F0" w:rsidRDefault="00DC39E5" w:rsidP="00EF15C0">
            <w:pPr>
              <w:pStyle w:val="Tabla"/>
            </w:pPr>
            <w:r w:rsidRPr="005908F0">
              <w:t>Etiqueta</w:t>
            </w:r>
          </w:p>
        </w:tc>
        <w:tc>
          <w:tcPr>
            <w:tcW w:w="2126" w:type="dxa"/>
          </w:tcPr>
          <w:p w14:paraId="74A74556" w14:textId="50C28BAE" w:rsidR="00DC39E5" w:rsidRPr="005908F0" w:rsidRDefault="00DC39E5" w:rsidP="00EF15C0">
            <w:pPr>
              <w:pStyle w:val="Tabla"/>
            </w:pPr>
            <w:r w:rsidRPr="001A24D8">
              <w:t>Editar fonética</w:t>
            </w:r>
          </w:p>
        </w:tc>
        <w:tc>
          <w:tcPr>
            <w:tcW w:w="992" w:type="dxa"/>
            <w:vMerge w:val="restart"/>
          </w:tcPr>
          <w:p w14:paraId="501BF172" w14:textId="70811ABB" w:rsidR="00DC39E5" w:rsidRPr="005908F0" w:rsidRDefault="00384CFC" w:rsidP="00EF15C0">
            <w:pPr>
              <w:pStyle w:val="Tabla"/>
            </w:pPr>
            <w:r w:rsidRPr="00384CFC">
              <w:rPr>
                <w:noProof/>
              </w:rPr>
              <w:drawing>
                <wp:inline distT="0" distB="0" distL="0" distR="0" wp14:anchorId="23EB5C6A" wp14:editId="17451851">
                  <wp:extent cx="495369" cy="714475"/>
                  <wp:effectExtent l="0" t="0" r="0" b="9525"/>
                  <wp:docPr id="18159113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5911334" name=""/>
                          <pic:cNvPicPr/>
                        </pic:nvPicPr>
                        <pic:blipFill>
                          <a:blip r:embed="rId77"/>
                          <a:stretch>
                            <a:fillRect/>
                          </a:stretch>
                        </pic:blipFill>
                        <pic:spPr>
                          <a:xfrm>
                            <a:off x="0" y="0"/>
                            <a:ext cx="495369" cy="714475"/>
                          </a:xfrm>
                          <a:prstGeom prst="rect">
                            <a:avLst/>
                          </a:prstGeom>
                        </pic:spPr>
                      </pic:pic>
                    </a:graphicData>
                  </a:graphic>
                </wp:inline>
              </w:drawing>
            </w:r>
          </w:p>
        </w:tc>
      </w:tr>
      <w:tr w:rsidR="00DC39E5" w:rsidRPr="005908F0" w14:paraId="5CE35DA7" w14:textId="77777777" w:rsidTr="00DC39E5">
        <w:tc>
          <w:tcPr>
            <w:tcW w:w="1555" w:type="dxa"/>
          </w:tcPr>
          <w:p w14:paraId="3F4FF8A0" w14:textId="77777777" w:rsidR="00DC39E5" w:rsidRPr="005908F0" w:rsidRDefault="00DC39E5" w:rsidP="00EF15C0">
            <w:pPr>
              <w:pStyle w:val="Tabla"/>
            </w:pPr>
            <w:r w:rsidRPr="005908F0">
              <w:t>Tipo de Control</w:t>
            </w:r>
          </w:p>
        </w:tc>
        <w:tc>
          <w:tcPr>
            <w:tcW w:w="2126" w:type="dxa"/>
          </w:tcPr>
          <w:p w14:paraId="7A01F39A" w14:textId="408772FF" w:rsidR="00DC39E5" w:rsidRPr="005908F0" w:rsidRDefault="00DC39E5" w:rsidP="00EF15C0">
            <w:pPr>
              <w:pStyle w:val="Tabla"/>
            </w:pPr>
            <w:r>
              <w:t>Button</w:t>
            </w:r>
          </w:p>
        </w:tc>
        <w:tc>
          <w:tcPr>
            <w:tcW w:w="992" w:type="dxa"/>
            <w:vMerge/>
          </w:tcPr>
          <w:p w14:paraId="37EB6736" w14:textId="77777777" w:rsidR="00DC39E5" w:rsidRPr="005908F0" w:rsidRDefault="00DC39E5" w:rsidP="00EF15C0">
            <w:pPr>
              <w:pStyle w:val="Tabla"/>
            </w:pPr>
          </w:p>
        </w:tc>
      </w:tr>
    </w:tbl>
    <w:p w14:paraId="2474D891" w14:textId="77777777" w:rsidR="00670170" w:rsidRPr="00DA5E93" w:rsidRDefault="00670170" w:rsidP="00670170">
      <w:pPr>
        <w:ind w:left="1410" w:hanging="1410"/>
        <w:rPr>
          <w:b/>
          <w:bCs/>
        </w:rPr>
      </w:pPr>
      <w:r w:rsidRPr="00DA5E93">
        <w:rPr>
          <w:b/>
          <w:bCs/>
        </w:rPr>
        <w:t>Descripcion</w:t>
      </w:r>
    </w:p>
    <w:p w14:paraId="2FFFD4B0" w14:textId="6B353580" w:rsidR="0098141B" w:rsidRDefault="0098141B" w:rsidP="0098141B">
      <w:r>
        <w:t>Este boton n Excel 2024, el idMso PhoneticGuideEdit es el comando que activa el modo de Edición de la guía fonética directamente en la celda seleccionada.</w:t>
      </w:r>
    </w:p>
    <w:p w14:paraId="048F244E" w14:textId="521C1D1B" w:rsidR="0098141B" w:rsidRDefault="0098141B" w:rsidP="0098141B">
      <w:r>
        <w:t xml:space="preserve">A diferencia de </w:t>
      </w:r>
      <w:r w:rsidR="00F00360">
        <w:t>otr</w:t>
      </w:r>
      <w:r>
        <w:t>os comandos que solo m</w:t>
      </w:r>
      <w:r w:rsidR="00F00360">
        <w:t>uestran</w:t>
      </w:r>
      <w:r>
        <w:t xml:space="preserve"> u oculta</w:t>
      </w:r>
      <w:r w:rsidR="00F00360">
        <w:t>n</w:t>
      </w:r>
      <w:r>
        <w:t xml:space="preserve"> la guía, este hace lo siguiente:</w:t>
      </w:r>
    </w:p>
    <w:p w14:paraId="027078F1" w14:textId="77777777" w:rsidR="0098141B" w:rsidRDefault="0098141B">
      <w:pPr>
        <w:numPr>
          <w:ilvl w:val="0"/>
          <w:numId w:val="107"/>
        </w:numPr>
        <w:ind w:left="283" w:hanging="283"/>
      </w:pPr>
      <w:r>
        <w:t>Habilita la escritura manual: Abre un pequeño campo de texto justo encima del contenido de la celda (los caracteres Kanji o Hanzi) para que puedas escribir o corregir manualmente la pronunciación (Furigana).</w:t>
      </w:r>
    </w:p>
    <w:p w14:paraId="2FDC564C" w14:textId="77777777" w:rsidR="0098141B" w:rsidRDefault="0098141B">
      <w:pPr>
        <w:numPr>
          <w:ilvl w:val="0"/>
          <w:numId w:val="107"/>
        </w:numPr>
        <w:ind w:left="283" w:hanging="283"/>
      </w:pPr>
      <w:r>
        <w:lastRenderedPageBreak/>
        <w:t>Corrección de precisión: Es esencial cuando Excel no reconoce automáticamente la lectura correcta de un nombre propio o un término técnico en japonés o chino.</w:t>
      </w:r>
    </w:p>
    <w:p w14:paraId="32E7638D" w14:textId="77777777" w:rsidR="0098141B" w:rsidRDefault="0098141B">
      <w:pPr>
        <w:numPr>
          <w:ilvl w:val="0"/>
          <w:numId w:val="107"/>
        </w:numPr>
        <w:ind w:left="283" w:hanging="283"/>
      </w:pPr>
      <w:r>
        <w:t>Interacción directa: Al ejecutarlo, el cursor se sitúa sobre el texto fonético, permitiéndote borrar, añadir o modificar caracteres sin alterar el texto principal de la celda.</w:t>
      </w:r>
    </w:p>
    <w:p w14:paraId="31A4E6D4" w14:textId="50F48F3B" w:rsidR="00670170" w:rsidRDefault="0098141B" w:rsidP="0098141B">
      <w:r>
        <w:t>En la interfaz de usuario, este comando se encuentra dentro del menú desplegable de la Guía fonética (icono "abc" sobre un carácter) en la pestaña Inicio, bajo la opción Editar guía fonética.</w:t>
      </w:r>
      <w:r w:rsidR="001A24D8">
        <w:t xml:space="preserve"> Pero en el idioma español NO se muestra si no se tiene instalado un idioma asiatico.</w:t>
      </w:r>
    </w:p>
    <w:p w14:paraId="743236A5" w14:textId="435081F0" w:rsidR="00943D5F" w:rsidRDefault="00943D5F" w:rsidP="001A24D8">
      <w:pPr>
        <w:pStyle w:val="Ttulo4"/>
      </w:pPr>
      <w:bookmarkStart w:id="75" w:name="_Toc226909703"/>
      <w:r>
        <w:t>PhoneticGuideSettings</w:t>
      </w:r>
      <w:bookmarkEnd w:id="75"/>
    </w:p>
    <w:tbl>
      <w:tblPr>
        <w:tblStyle w:val="Tablaconcuadrcula"/>
        <w:tblW w:w="0" w:type="auto"/>
        <w:tblLook w:val="04A0" w:firstRow="1" w:lastRow="0" w:firstColumn="1" w:lastColumn="0" w:noHBand="0" w:noVBand="1"/>
      </w:tblPr>
      <w:tblGrid>
        <w:gridCol w:w="1555"/>
        <w:gridCol w:w="2409"/>
        <w:gridCol w:w="1446"/>
      </w:tblGrid>
      <w:tr w:rsidR="00DC39E5" w:rsidRPr="005908F0" w14:paraId="43E4072F" w14:textId="77777777" w:rsidTr="00DC39E5">
        <w:tc>
          <w:tcPr>
            <w:tcW w:w="1555" w:type="dxa"/>
          </w:tcPr>
          <w:p w14:paraId="6AA21F4B" w14:textId="77777777" w:rsidR="00DC39E5" w:rsidRPr="005908F0" w:rsidRDefault="00DC39E5" w:rsidP="00EF15C0">
            <w:pPr>
              <w:pStyle w:val="Tabla"/>
            </w:pPr>
            <w:r w:rsidRPr="005908F0">
              <w:t>Etiqueta</w:t>
            </w:r>
          </w:p>
        </w:tc>
        <w:tc>
          <w:tcPr>
            <w:tcW w:w="2409" w:type="dxa"/>
          </w:tcPr>
          <w:p w14:paraId="6897811F" w14:textId="2376E53D" w:rsidR="00DC39E5" w:rsidRPr="005908F0" w:rsidRDefault="00DC39E5" w:rsidP="00EF15C0">
            <w:pPr>
              <w:pStyle w:val="Tabla"/>
            </w:pPr>
            <w:r w:rsidRPr="001A24D8">
              <w:t>Configuración fonética...</w:t>
            </w:r>
          </w:p>
        </w:tc>
        <w:tc>
          <w:tcPr>
            <w:tcW w:w="1418" w:type="dxa"/>
            <w:vMerge w:val="restart"/>
          </w:tcPr>
          <w:p w14:paraId="17416C4A" w14:textId="7A9B19F7" w:rsidR="00DC39E5" w:rsidRPr="005908F0" w:rsidRDefault="00384CFC" w:rsidP="00EF15C0">
            <w:pPr>
              <w:pStyle w:val="Tabla"/>
            </w:pPr>
            <w:r w:rsidRPr="00384CFC">
              <w:rPr>
                <w:noProof/>
              </w:rPr>
              <w:drawing>
                <wp:inline distT="0" distB="0" distL="0" distR="0" wp14:anchorId="2B40054E" wp14:editId="52183C74">
                  <wp:extent cx="781159" cy="676369"/>
                  <wp:effectExtent l="0" t="0" r="0" b="9525"/>
                  <wp:docPr id="14247803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4780350" name=""/>
                          <pic:cNvPicPr/>
                        </pic:nvPicPr>
                        <pic:blipFill>
                          <a:blip r:embed="rId78"/>
                          <a:stretch>
                            <a:fillRect/>
                          </a:stretch>
                        </pic:blipFill>
                        <pic:spPr>
                          <a:xfrm>
                            <a:off x="0" y="0"/>
                            <a:ext cx="781159" cy="676369"/>
                          </a:xfrm>
                          <a:prstGeom prst="rect">
                            <a:avLst/>
                          </a:prstGeom>
                        </pic:spPr>
                      </pic:pic>
                    </a:graphicData>
                  </a:graphic>
                </wp:inline>
              </w:drawing>
            </w:r>
          </w:p>
        </w:tc>
      </w:tr>
      <w:tr w:rsidR="00DC39E5" w:rsidRPr="005908F0" w14:paraId="2E75C4DE" w14:textId="77777777" w:rsidTr="00DC39E5">
        <w:tc>
          <w:tcPr>
            <w:tcW w:w="1555" w:type="dxa"/>
          </w:tcPr>
          <w:p w14:paraId="1DF467AC" w14:textId="77777777" w:rsidR="00DC39E5" w:rsidRPr="005908F0" w:rsidRDefault="00DC39E5" w:rsidP="00EF15C0">
            <w:pPr>
              <w:pStyle w:val="Tabla"/>
            </w:pPr>
            <w:r w:rsidRPr="005908F0">
              <w:t>Tipo de Control</w:t>
            </w:r>
          </w:p>
        </w:tc>
        <w:tc>
          <w:tcPr>
            <w:tcW w:w="2409" w:type="dxa"/>
          </w:tcPr>
          <w:p w14:paraId="443A03E8" w14:textId="6B5357E9" w:rsidR="00DC39E5" w:rsidRPr="005908F0" w:rsidRDefault="00DC39E5" w:rsidP="00EF15C0">
            <w:pPr>
              <w:pStyle w:val="Tabla"/>
            </w:pPr>
            <w:r>
              <w:t>Button</w:t>
            </w:r>
          </w:p>
        </w:tc>
        <w:tc>
          <w:tcPr>
            <w:tcW w:w="1418" w:type="dxa"/>
            <w:vMerge/>
          </w:tcPr>
          <w:p w14:paraId="00B4ADA2" w14:textId="77777777" w:rsidR="00DC39E5" w:rsidRPr="005908F0" w:rsidRDefault="00DC39E5" w:rsidP="00EF15C0">
            <w:pPr>
              <w:pStyle w:val="Tabla"/>
            </w:pPr>
          </w:p>
        </w:tc>
      </w:tr>
    </w:tbl>
    <w:p w14:paraId="46080430" w14:textId="77777777" w:rsidR="00670170" w:rsidRPr="00DA5E93" w:rsidRDefault="00670170" w:rsidP="00670170">
      <w:pPr>
        <w:ind w:left="1410" w:hanging="1410"/>
        <w:rPr>
          <w:b/>
          <w:bCs/>
        </w:rPr>
      </w:pPr>
      <w:r w:rsidRPr="00DA5E93">
        <w:rPr>
          <w:b/>
          <w:bCs/>
        </w:rPr>
        <w:t>Descripcion</w:t>
      </w:r>
    </w:p>
    <w:p w14:paraId="62F260B5" w14:textId="67C22A8C" w:rsidR="001A24D8" w:rsidRDefault="001A24D8" w:rsidP="001A24D8">
      <w:r>
        <w:t xml:space="preserve">Este boton es el comando que abre el cuadro de diálogo Configuración fonética. A diferencia de </w:t>
      </w:r>
      <w:r w:rsidR="00F00360">
        <w:t>otros</w:t>
      </w:r>
      <w:r>
        <w:t xml:space="preserve"> comandos que m</w:t>
      </w:r>
      <w:r w:rsidR="00F00360">
        <w:t>ue</w:t>
      </w:r>
      <w:r>
        <w:t>stran o permit</w:t>
      </w:r>
      <w:r w:rsidR="00F00360">
        <w:t>en</w:t>
      </w:r>
      <w:r>
        <w:t xml:space="preserve"> escribir la pronunciación, este sirve para definir la apariencia y el comportamiento de esas guías (Furigana):</w:t>
      </w:r>
    </w:p>
    <w:p w14:paraId="0774F073" w14:textId="77777777" w:rsidR="001A24D8" w:rsidRDefault="001A24D8">
      <w:pPr>
        <w:numPr>
          <w:ilvl w:val="0"/>
          <w:numId w:val="108"/>
        </w:numPr>
        <w:ind w:left="283" w:hanging="283"/>
      </w:pPr>
      <w:r>
        <w:t>Pestaña Fuente: Te permite cambiar el tipo de letra, el estilo (negrita, cursiva), el tamaño y el color específicamente para los caracteres de la guía fonética, sin afectar al texto principal de la celda.</w:t>
      </w:r>
    </w:p>
    <w:p w14:paraId="2C392673" w14:textId="77777777" w:rsidR="001A24D8" w:rsidRDefault="001A24D8">
      <w:pPr>
        <w:numPr>
          <w:ilvl w:val="0"/>
          <w:numId w:val="108"/>
        </w:numPr>
        <w:ind w:left="283" w:hanging="283"/>
      </w:pPr>
      <w:r>
        <w:t>Pestaña Alineación: Controla cómo se posiciona la lectura sobre el carácter (centrada, a la izquierda o con distribución uniforme).</w:t>
      </w:r>
    </w:p>
    <w:p w14:paraId="2784C5DF" w14:textId="77777777" w:rsidR="001A24D8" w:rsidRDefault="001A24D8">
      <w:pPr>
        <w:numPr>
          <w:ilvl w:val="0"/>
          <w:numId w:val="108"/>
        </w:numPr>
        <w:ind w:left="283" w:hanging="283"/>
      </w:pPr>
      <w:r>
        <w:t>Selección de Caracteres: Permite elegir qué tipo de caracteres se usarán por defecto (por ejemplo, cambiar entre Katakana de ancho completo, Katakana de medio ancho o Hiragana en japonés).</w:t>
      </w:r>
    </w:p>
    <w:p w14:paraId="3C9577DC" w14:textId="114447AD" w:rsidR="00670170" w:rsidRDefault="001A24D8" w:rsidP="001A24D8">
      <w:r>
        <w:t>En la interfaz de usuario, este comando se encuentra en la pestaña Inicio &gt; grupo Fuente &gt; menú desplegable de Guía fonética &gt; Configuración fonética....</w:t>
      </w:r>
      <w:r w:rsidRPr="001A24D8">
        <w:t xml:space="preserve"> </w:t>
      </w:r>
      <w:r>
        <w:t>Pero en el idioma español NO se muestra si no se tiene instalado un idioma asiatico.</w:t>
      </w:r>
    </w:p>
    <w:p w14:paraId="674375AC" w14:textId="65BA7043" w:rsidR="001A24D8" w:rsidRDefault="001A24D8" w:rsidP="001A24D8">
      <w:pPr>
        <w:pStyle w:val="Tabla"/>
        <w:shd w:val="clear" w:color="auto" w:fill="CCFFFF"/>
        <w:tabs>
          <w:tab w:val="left" w:pos="3652"/>
          <w:tab w:val="left" w:pos="4928"/>
          <w:tab w:val="left" w:pos="9178"/>
        </w:tabs>
      </w:pPr>
      <w:r>
        <w:t xml:space="preserve">Ver Grupo 3 del fichero Celdas-6.xlsx en la carpeta E-Excel/BOT que acompaña a este documento. </w:t>
      </w:r>
    </w:p>
    <w:tbl>
      <w:tblPr>
        <w:tblStyle w:val="Tablaconcuadrcula"/>
        <w:tblW w:w="0" w:type="auto"/>
        <w:tblLook w:val="04A0" w:firstRow="1" w:lastRow="0" w:firstColumn="1" w:lastColumn="0" w:noHBand="0" w:noVBand="1"/>
      </w:tblPr>
      <w:tblGrid>
        <w:gridCol w:w="9741"/>
      </w:tblGrid>
      <w:tr w:rsidR="001A24D8" w14:paraId="603CA35D" w14:textId="77777777" w:rsidTr="002E31FF">
        <w:tc>
          <w:tcPr>
            <w:tcW w:w="9741" w:type="dxa"/>
            <w:shd w:val="clear" w:color="auto" w:fill="FFFFCC"/>
          </w:tcPr>
          <w:p w14:paraId="21284E2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 xml:space="preserve">customUI </w:t>
            </w:r>
            <w:r w:rsidRPr="00671B97">
              <w:rPr>
                <w:rFonts w:asciiTheme="minorHAnsi" w:eastAsiaTheme="minorEastAsia" w:hAnsiTheme="minorHAnsi" w:cstheme="minorHAnsi"/>
                <w:color w:val="FF0000"/>
                <w:sz w:val="20"/>
                <w:szCs w:val="20"/>
              </w:rPr>
              <w:t>xmlns</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http://schemas.microsoft.com/office/2009/07/customui</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24B511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3E71A84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29529BD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tab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PP1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Pestaña Personal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31695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FA2E71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BorderDrawLine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788A8A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BorderDrawGrid</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0BA470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BorderErase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5440B9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BorderColorPickerExcel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E7DB29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7383CAC"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dropDown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BorderStyle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37C84C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AFF038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4387E6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BordersMoreDialog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656468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CellFillColorPicker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6DD8934"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FontShadingColorMoreColorsDialog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BE5850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7F2C4D8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FontColorMoreColorsDialogExcel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A72FE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FormatCellsFontDialog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5E56E2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2DBEF78D"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22BB6F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splitButton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PhoneticGuideMenu</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216D3E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PhoneticGuideFieldShow</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0CD462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PhoneticGuideEdit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4E080C5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PhoneticGuideSettings</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5CE7A3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lastRenderedPageBreak/>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D3264B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w:t>
            </w:r>
            <w:r w:rsidRPr="00671B97">
              <w:rPr>
                <w:rFonts w:asciiTheme="minorHAnsi" w:eastAsiaTheme="minorEastAsia" w:hAnsiTheme="minorHAnsi" w:cstheme="minorHAnsi"/>
                <w:color w:val="0000FF"/>
                <w:sz w:val="20"/>
                <w:szCs w:val="20"/>
              </w:rPr>
              <w:t>&gt;</w:t>
            </w:r>
          </w:p>
          <w:p w14:paraId="114DD1A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717127D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29D4B551" w14:textId="1D1369EF" w:rsidR="001A24D8" w:rsidRPr="00671B97" w:rsidRDefault="00671B97" w:rsidP="00671B97">
            <w:pPr>
              <w:spacing w:before="20" w:after="20"/>
              <w:rPr>
                <w:rFonts w:asciiTheme="minorHAnsi" w:hAnsiTheme="minorHAnsi" w:cstheme="minorHAnsi"/>
                <w:sz w:val="18"/>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customUI</w:t>
            </w:r>
            <w:r w:rsidRPr="00671B97">
              <w:rPr>
                <w:rFonts w:asciiTheme="minorHAnsi" w:eastAsiaTheme="minorEastAsia" w:hAnsiTheme="minorHAnsi" w:cstheme="minorHAnsi"/>
                <w:color w:val="0000FF"/>
                <w:sz w:val="20"/>
                <w:szCs w:val="20"/>
              </w:rPr>
              <w:t>&gt;</w:t>
            </w:r>
          </w:p>
        </w:tc>
      </w:tr>
    </w:tbl>
    <w:p w14:paraId="71C0B858" w14:textId="3C719CDF" w:rsidR="00384CFC" w:rsidRPr="00742A56" w:rsidRDefault="00742A56" w:rsidP="00742A56">
      <w:pPr>
        <w:jc w:val="center"/>
        <w:rPr>
          <w:sz w:val="20"/>
          <w:szCs w:val="20"/>
        </w:rPr>
      </w:pPr>
      <w:r w:rsidRPr="00742A56">
        <w:rPr>
          <w:sz w:val="20"/>
          <w:szCs w:val="20"/>
        </w:rPr>
        <w:lastRenderedPageBreak/>
        <w:t>Codigo del fichero Celdas-6.xlsx</w:t>
      </w:r>
    </w:p>
    <w:p w14:paraId="32AC421A" w14:textId="77777777" w:rsidR="00384CFC" w:rsidRDefault="00384CFC">
      <w:pPr>
        <w:spacing w:before="0" w:after="160" w:line="259" w:lineRule="auto"/>
        <w:jc w:val="left"/>
        <w:rPr>
          <w:b/>
          <w:color w:val="006600"/>
        </w:rPr>
      </w:pPr>
      <w:r>
        <w:br w:type="page"/>
      </w:r>
    </w:p>
    <w:p w14:paraId="3DEB046E" w14:textId="096CEC27" w:rsidR="004C2B37" w:rsidRPr="004C2B37" w:rsidRDefault="00EA5BB8" w:rsidP="004C2B37">
      <w:pPr>
        <w:pStyle w:val="Ttulo3"/>
      </w:pPr>
      <w:bookmarkStart w:id="76" w:name="_Toc226909704"/>
      <w:r>
        <w:lastRenderedPageBreak/>
        <w:t>Alineacion</w:t>
      </w:r>
      <w:bookmarkEnd w:id="76"/>
    </w:p>
    <w:p w14:paraId="1762D3E0" w14:textId="5D839E4E" w:rsidR="00EA5BB8" w:rsidRDefault="00EA5BB8" w:rsidP="00EA5BB8">
      <w:pPr>
        <w:pStyle w:val="Ttulo4"/>
      </w:pPr>
      <w:bookmarkStart w:id="77" w:name="_Toc226909705"/>
      <w:r>
        <w:t>AlignTopExcel</w:t>
      </w:r>
      <w:bookmarkEnd w:id="77"/>
    </w:p>
    <w:tbl>
      <w:tblPr>
        <w:tblStyle w:val="Tablaconcuadrcula"/>
        <w:tblW w:w="0" w:type="auto"/>
        <w:tblLook w:val="04A0" w:firstRow="1" w:lastRow="0" w:firstColumn="1" w:lastColumn="0" w:noHBand="0" w:noVBand="1"/>
      </w:tblPr>
      <w:tblGrid>
        <w:gridCol w:w="1555"/>
        <w:gridCol w:w="2409"/>
        <w:gridCol w:w="1476"/>
      </w:tblGrid>
      <w:tr w:rsidR="00DC39E5" w:rsidRPr="005908F0" w14:paraId="5221250D" w14:textId="77777777" w:rsidTr="00DC39E5">
        <w:tc>
          <w:tcPr>
            <w:tcW w:w="1555" w:type="dxa"/>
          </w:tcPr>
          <w:p w14:paraId="6D834F83" w14:textId="77777777" w:rsidR="00DC39E5" w:rsidRPr="005908F0" w:rsidRDefault="00DC39E5" w:rsidP="00EF15C0">
            <w:pPr>
              <w:pStyle w:val="Tabla"/>
            </w:pPr>
            <w:r w:rsidRPr="005908F0">
              <w:t>Etiqueta</w:t>
            </w:r>
          </w:p>
        </w:tc>
        <w:tc>
          <w:tcPr>
            <w:tcW w:w="2409" w:type="dxa"/>
          </w:tcPr>
          <w:p w14:paraId="618E3552" w14:textId="221EA8C5" w:rsidR="00DC39E5" w:rsidRPr="005908F0" w:rsidRDefault="00DC39E5" w:rsidP="00EF15C0">
            <w:pPr>
              <w:pStyle w:val="Tabla"/>
            </w:pPr>
            <w:r>
              <w:t>Alinear en la parte superior</w:t>
            </w:r>
          </w:p>
        </w:tc>
        <w:tc>
          <w:tcPr>
            <w:tcW w:w="1418" w:type="dxa"/>
            <w:vMerge w:val="restart"/>
          </w:tcPr>
          <w:p w14:paraId="27A077D0" w14:textId="015C7E08" w:rsidR="00DC39E5" w:rsidRPr="005908F0" w:rsidRDefault="00384CFC" w:rsidP="00EF15C0">
            <w:pPr>
              <w:pStyle w:val="Tabla"/>
            </w:pPr>
            <w:r w:rsidRPr="00384CFC">
              <w:rPr>
                <w:noProof/>
              </w:rPr>
              <w:drawing>
                <wp:inline distT="0" distB="0" distL="0" distR="0" wp14:anchorId="545B96F4" wp14:editId="58BAE243">
                  <wp:extent cx="790685" cy="676369"/>
                  <wp:effectExtent l="0" t="0" r="9525" b="9525"/>
                  <wp:docPr id="2533771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3377161" name=""/>
                          <pic:cNvPicPr/>
                        </pic:nvPicPr>
                        <pic:blipFill>
                          <a:blip r:embed="rId79"/>
                          <a:stretch>
                            <a:fillRect/>
                          </a:stretch>
                        </pic:blipFill>
                        <pic:spPr>
                          <a:xfrm>
                            <a:off x="0" y="0"/>
                            <a:ext cx="790685" cy="676369"/>
                          </a:xfrm>
                          <a:prstGeom prst="rect">
                            <a:avLst/>
                          </a:prstGeom>
                        </pic:spPr>
                      </pic:pic>
                    </a:graphicData>
                  </a:graphic>
                </wp:inline>
              </w:drawing>
            </w:r>
          </w:p>
        </w:tc>
      </w:tr>
      <w:tr w:rsidR="00DC39E5" w:rsidRPr="005908F0" w14:paraId="0370421C" w14:textId="77777777" w:rsidTr="00DC39E5">
        <w:tc>
          <w:tcPr>
            <w:tcW w:w="1555" w:type="dxa"/>
          </w:tcPr>
          <w:p w14:paraId="5C97504B" w14:textId="77777777" w:rsidR="00DC39E5" w:rsidRPr="005908F0" w:rsidRDefault="00DC39E5" w:rsidP="00EF15C0">
            <w:pPr>
              <w:pStyle w:val="Tabla"/>
            </w:pPr>
            <w:r w:rsidRPr="005908F0">
              <w:t>Tipo de Control</w:t>
            </w:r>
          </w:p>
        </w:tc>
        <w:tc>
          <w:tcPr>
            <w:tcW w:w="2409" w:type="dxa"/>
          </w:tcPr>
          <w:p w14:paraId="33F02EA7" w14:textId="51BC8F57" w:rsidR="00DC39E5" w:rsidRPr="005908F0" w:rsidRDefault="00DC39E5" w:rsidP="00EF15C0">
            <w:pPr>
              <w:pStyle w:val="Tabla"/>
            </w:pPr>
            <w:r>
              <w:t>toggleButton</w:t>
            </w:r>
          </w:p>
        </w:tc>
        <w:tc>
          <w:tcPr>
            <w:tcW w:w="1418" w:type="dxa"/>
            <w:vMerge/>
          </w:tcPr>
          <w:p w14:paraId="203A9B9B" w14:textId="77777777" w:rsidR="00DC39E5" w:rsidRPr="005908F0" w:rsidRDefault="00DC39E5" w:rsidP="00EF15C0">
            <w:pPr>
              <w:pStyle w:val="Tabla"/>
            </w:pPr>
          </w:p>
        </w:tc>
      </w:tr>
    </w:tbl>
    <w:p w14:paraId="42753240" w14:textId="77777777" w:rsidR="00EA5BB8" w:rsidRPr="00DA5E93" w:rsidRDefault="00EA5BB8" w:rsidP="00EA5BB8">
      <w:pPr>
        <w:ind w:left="1410" w:hanging="1410"/>
        <w:rPr>
          <w:b/>
          <w:bCs/>
        </w:rPr>
      </w:pPr>
      <w:r w:rsidRPr="00DA5E93">
        <w:rPr>
          <w:b/>
          <w:bCs/>
        </w:rPr>
        <w:t>Descripcion</w:t>
      </w:r>
      <w:r w:rsidRPr="00DA5E93">
        <w:rPr>
          <w:b/>
          <w:bCs/>
        </w:rPr>
        <w:tab/>
      </w:r>
    </w:p>
    <w:p w14:paraId="487CA242" w14:textId="4E0DA819" w:rsidR="004D61E5" w:rsidRDefault="004D61E5" w:rsidP="004D61E5">
      <w:r>
        <w:t>E</w:t>
      </w:r>
      <w:r w:rsidR="00671B97">
        <w:t xml:space="preserve">ste boton </w:t>
      </w:r>
      <w:r>
        <w:t xml:space="preserve">hace referencia al comando de Alineación Superior. </w:t>
      </w:r>
      <w:r w:rsidR="00671B97">
        <w:t xml:space="preserve"> </w:t>
      </w:r>
      <w:r>
        <w:t xml:space="preserve">Este identificador se utiliza principalmente en el desarrollo de complementos y la personalización de la cinta de opciones (Ribbon) mediante XML para invocar, ocultar o modificar el botón estándar que alinea el contenido de una celda con el borde superior de la misma. </w:t>
      </w:r>
    </w:p>
    <w:p w14:paraId="4F809100" w14:textId="77777777" w:rsidR="00474B72" w:rsidRPr="00474B72" w:rsidRDefault="004D61E5" w:rsidP="004D61E5">
      <w:pPr>
        <w:rPr>
          <w:b/>
          <w:bCs/>
        </w:rPr>
      </w:pPr>
      <w:r w:rsidRPr="00474B72">
        <w:rPr>
          <w:b/>
          <w:bCs/>
        </w:rPr>
        <w:t xml:space="preserve">Función: </w:t>
      </w:r>
    </w:p>
    <w:p w14:paraId="2BAA252C" w14:textId="1FE28121" w:rsidR="004D61E5" w:rsidRDefault="004D61E5" w:rsidP="004D61E5">
      <w:r>
        <w:t>Ajusta la posición vertical del texto o los datos dentro de las celdas seleccionadas para que queden pegados a la parte de arriba.</w:t>
      </w:r>
    </w:p>
    <w:p w14:paraId="138D67F8" w14:textId="4FF6E35B" w:rsidR="00EA5BB8" w:rsidRDefault="004D61E5" w:rsidP="004D61E5">
      <w:r>
        <w:t>Este idMso es consistente con versiones anteriores de Office, lo que permite que las personalizaciones de la interfaz de usuario creadas para versiones como 2019 o 2021 sigan funcionando en la versión 2024.</w:t>
      </w:r>
    </w:p>
    <w:p w14:paraId="3AED13D5" w14:textId="77777777" w:rsidR="00474B72" w:rsidRDefault="00474B72" w:rsidP="00474B72">
      <w:r>
        <w:t xml:space="preserve">Ubicación: Pestaña Inicio, grupo Alineación. </w:t>
      </w:r>
    </w:p>
    <w:p w14:paraId="188481BA" w14:textId="479E835C" w:rsidR="00EA5BB8" w:rsidRDefault="00EA5BB8" w:rsidP="00474B72">
      <w:pPr>
        <w:pStyle w:val="Ttulo4"/>
      </w:pPr>
      <w:bookmarkStart w:id="78" w:name="_Toc226909706"/>
      <w:r>
        <w:t>AlignMiddleExcel</w:t>
      </w:r>
      <w:bookmarkEnd w:id="78"/>
    </w:p>
    <w:tbl>
      <w:tblPr>
        <w:tblStyle w:val="Tablaconcuadrcula"/>
        <w:tblW w:w="0" w:type="auto"/>
        <w:tblLook w:val="04A0" w:firstRow="1" w:lastRow="0" w:firstColumn="1" w:lastColumn="0" w:noHBand="0" w:noVBand="1"/>
      </w:tblPr>
      <w:tblGrid>
        <w:gridCol w:w="1555"/>
        <w:gridCol w:w="1984"/>
        <w:gridCol w:w="1134"/>
      </w:tblGrid>
      <w:tr w:rsidR="00DC39E5" w:rsidRPr="005908F0" w14:paraId="714444B4" w14:textId="77777777" w:rsidTr="00DC39E5">
        <w:tc>
          <w:tcPr>
            <w:tcW w:w="1555" w:type="dxa"/>
          </w:tcPr>
          <w:p w14:paraId="24DB35E6" w14:textId="77777777" w:rsidR="00DC39E5" w:rsidRPr="005908F0" w:rsidRDefault="00DC39E5" w:rsidP="00EF15C0">
            <w:pPr>
              <w:pStyle w:val="Tabla"/>
            </w:pPr>
            <w:r w:rsidRPr="005908F0">
              <w:t>Etiqueta</w:t>
            </w:r>
          </w:p>
        </w:tc>
        <w:tc>
          <w:tcPr>
            <w:tcW w:w="1984" w:type="dxa"/>
          </w:tcPr>
          <w:p w14:paraId="08AF9159" w14:textId="49CAC5E1" w:rsidR="00DC39E5" w:rsidRPr="005908F0" w:rsidRDefault="00DC39E5" w:rsidP="00EF15C0">
            <w:pPr>
              <w:pStyle w:val="Tabla"/>
            </w:pPr>
            <w:r>
              <w:t>Alinear en el medio</w:t>
            </w:r>
          </w:p>
        </w:tc>
        <w:tc>
          <w:tcPr>
            <w:tcW w:w="1134" w:type="dxa"/>
            <w:vMerge w:val="restart"/>
          </w:tcPr>
          <w:p w14:paraId="5267C02C" w14:textId="78D4FB82" w:rsidR="00DC39E5" w:rsidRPr="005908F0" w:rsidRDefault="00384CFC" w:rsidP="00EF15C0">
            <w:pPr>
              <w:pStyle w:val="Tabla"/>
            </w:pPr>
            <w:r w:rsidRPr="00384CFC">
              <w:rPr>
                <w:noProof/>
              </w:rPr>
              <w:drawing>
                <wp:inline distT="0" distB="0" distL="0" distR="0" wp14:anchorId="1DC1A543" wp14:editId="28EDB8B5">
                  <wp:extent cx="571580" cy="609685"/>
                  <wp:effectExtent l="0" t="0" r="0" b="0"/>
                  <wp:docPr id="1896098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098729" name=""/>
                          <pic:cNvPicPr/>
                        </pic:nvPicPr>
                        <pic:blipFill>
                          <a:blip r:embed="rId80"/>
                          <a:stretch>
                            <a:fillRect/>
                          </a:stretch>
                        </pic:blipFill>
                        <pic:spPr>
                          <a:xfrm>
                            <a:off x="0" y="0"/>
                            <a:ext cx="571580" cy="609685"/>
                          </a:xfrm>
                          <a:prstGeom prst="rect">
                            <a:avLst/>
                          </a:prstGeom>
                        </pic:spPr>
                      </pic:pic>
                    </a:graphicData>
                  </a:graphic>
                </wp:inline>
              </w:drawing>
            </w:r>
          </w:p>
        </w:tc>
      </w:tr>
      <w:tr w:rsidR="00DC39E5" w:rsidRPr="005908F0" w14:paraId="57CDB5E0" w14:textId="77777777" w:rsidTr="00DC39E5">
        <w:tc>
          <w:tcPr>
            <w:tcW w:w="1555" w:type="dxa"/>
          </w:tcPr>
          <w:p w14:paraId="630C9CBB" w14:textId="77777777" w:rsidR="00DC39E5" w:rsidRPr="005908F0" w:rsidRDefault="00DC39E5" w:rsidP="00EF15C0">
            <w:pPr>
              <w:pStyle w:val="Tabla"/>
            </w:pPr>
            <w:r w:rsidRPr="005908F0">
              <w:t>Tipo de Control</w:t>
            </w:r>
          </w:p>
        </w:tc>
        <w:tc>
          <w:tcPr>
            <w:tcW w:w="1984" w:type="dxa"/>
          </w:tcPr>
          <w:p w14:paraId="75E5AF23" w14:textId="5978139B" w:rsidR="00DC39E5" w:rsidRPr="005908F0" w:rsidRDefault="00DC39E5" w:rsidP="00EF15C0">
            <w:pPr>
              <w:pStyle w:val="Tabla"/>
            </w:pPr>
            <w:r>
              <w:t>toggleButton</w:t>
            </w:r>
          </w:p>
        </w:tc>
        <w:tc>
          <w:tcPr>
            <w:tcW w:w="1134" w:type="dxa"/>
            <w:vMerge/>
          </w:tcPr>
          <w:p w14:paraId="077CBF90" w14:textId="77777777" w:rsidR="00DC39E5" w:rsidRPr="005908F0" w:rsidRDefault="00DC39E5" w:rsidP="00EF15C0">
            <w:pPr>
              <w:pStyle w:val="Tabla"/>
            </w:pPr>
          </w:p>
        </w:tc>
      </w:tr>
    </w:tbl>
    <w:p w14:paraId="35A9ADAA" w14:textId="77777777" w:rsidR="00EA5BB8" w:rsidRPr="00DA5E93" w:rsidRDefault="00EA5BB8" w:rsidP="00EA5BB8">
      <w:pPr>
        <w:ind w:left="1410" w:hanging="1410"/>
        <w:rPr>
          <w:b/>
          <w:bCs/>
        </w:rPr>
      </w:pPr>
      <w:r w:rsidRPr="00DA5E93">
        <w:rPr>
          <w:b/>
          <w:bCs/>
        </w:rPr>
        <w:t>Descripcion</w:t>
      </w:r>
      <w:r w:rsidRPr="00DA5E93">
        <w:rPr>
          <w:b/>
          <w:bCs/>
        </w:rPr>
        <w:tab/>
      </w:r>
    </w:p>
    <w:p w14:paraId="72629250" w14:textId="0AAB3116" w:rsidR="004D61E5" w:rsidRDefault="00671B97" w:rsidP="004D61E5">
      <w:r>
        <w:t xml:space="preserve">Este boton </w:t>
      </w:r>
      <w:r w:rsidR="004D61E5">
        <w:t>corresponde al comando de Alineación en el medio.</w:t>
      </w:r>
      <w:r w:rsidR="00474B72">
        <w:t xml:space="preserve"> </w:t>
      </w:r>
      <w:r w:rsidR="004D61E5">
        <w:t>Al igual que el anterior, este ID se utiliza para programar o personalizar la cinta de opciones (Ribbon). Su función específica es centrar verticalmente el contenido de una celda, dejando la misma distancia entre el texto y los bordes superior e inferior.</w:t>
      </w:r>
    </w:p>
    <w:p w14:paraId="5E1B980F" w14:textId="77777777" w:rsidR="00474B72" w:rsidRDefault="004D61E5" w:rsidP="004D61E5">
      <w:r>
        <w:t xml:space="preserve">Función: </w:t>
      </w:r>
    </w:p>
    <w:p w14:paraId="40D5ED10" w14:textId="7C302580" w:rsidR="004D61E5" w:rsidRDefault="004D61E5" w:rsidP="004D61E5">
      <w:r>
        <w:t>Centra el texto verticalmente dentro de la celda.</w:t>
      </w:r>
    </w:p>
    <w:p w14:paraId="69F45F51" w14:textId="63A55B54" w:rsidR="004D61E5" w:rsidRDefault="004D61E5" w:rsidP="004D61E5">
      <w:r>
        <w:t>Ubicación: Pestaña Inicio, grupo Alineación (es el botón central de los tres dedicados a la alineación vertical).</w:t>
      </w:r>
    </w:p>
    <w:p w14:paraId="68DF79F7" w14:textId="5EF9A4D4" w:rsidR="00EA5BB8" w:rsidRDefault="004D61E5" w:rsidP="004D61E5">
      <w:r>
        <w:t>Es el compañero directo de AlignTopExcel (Superior) y AlignBottomExcel (Inferior).</w:t>
      </w:r>
    </w:p>
    <w:p w14:paraId="7DE6EBAF" w14:textId="39CC9FCE" w:rsidR="00EA5BB8" w:rsidRDefault="00EA5BB8" w:rsidP="00474B72">
      <w:pPr>
        <w:pStyle w:val="Ttulo4"/>
      </w:pPr>
      <w:bookmarkStart w:id="79" w:name="_Toc226909707"/>
      <w:r>
        <w:t>AlignBottonExcel</w:t>
      </w:r>
      <w:bookmarkEnd w:id="79"/>
    </w:p>
    <w:tbl>
      <w:tblPr>
        <w:tblStyle w:val="Tablaconcuadrcula"/>
        <w:tblW w:w="0" w:type="auto"/>
        <w:tblLook w:val="04A0" w:firstRow="1" w:lastRow="0" w:firstColumn="1" w:lastColumn="0" w:noHBand="0" w:noVBand="1"/>
      </w:tblPr>
      <w:tblGrid>
        <w:gridCol w:w="1555"/>
        <w:gridCol w:w="2409"/>
        <w:gridCol w:w="1418"/>
      </w:tblGrid>
      <w:tr w:rsidR="00DC39E5" w:rsidRPr="005908F0" w14:paraId="366C5490" w14:textId="77777777" w:rsidTr="00DC39E5">
        <w:tc>
          <w:tcPr>
            <w:tcW w:w="1555" w:type="dxa"/>
          </w:tcPr>
          <w:p w14:paraId="549F0FFA" w14:textId="77777777" w:rsidR="00DC39E5" w:rsidRPr="005908F0" w:rsidRDefault="00DC39E5" w:rsidP="00EF15C0">
            <w:pPr>
              <w:pStyle w:val="Tabla"/>
            </w:pPr>
            <w:r w:rsidRPr="005908F0">
              <w:t>Etiqueta</w:t>
            </w:r>
          </w:p>
        </w:tc>
        <w:tc>
          <w:tcPr>
            <w:tcW w:w="2409" w:type="dxa"/>
          </w:tcPr>
          <w:p w14:paraId="7534C049" w14:textId="5D1E7B9A" w:rsidR="00DC39E5" w:rsidRPr="005908F0" w:rsidRDefault="00DC39E5" w:rsidP="00EF15C0">
            <w:pPr>
              <w:pStyle w:val="Tabla"/>
            </w:pPr>
            <w:r>
              <w:t>Alinear en la parte inferior</w:t>
            </w:r>
          </w:p>
        </w:tc>
        <w:tc>
          <w:tcPr>
            <w:tcW w:w="1418" w:type="dxa"/>
            <w:vMerge w:val="restart"/>
          </w:tcPr>
          <w:p w14:paraId="03C1A1E4" w14:textId="39225EF6" w:rsidR="00DC39E5" w:rsidRPr="005908F0" w:rsidRDefault="00384CFC" w:rsidP="00EF15C0">
            <w:pPr>
              <w:pStyle w:val="Tabla"/>
            </w:pPr>
            <w:r w:rsidRPr="00384CFC">
              <w:rPr>
                <w:noProof/>
              </w:rPr>
              <w:drawing>
                <wp:inline distT="0" distB="0" distL="0" distR="0" wp14:anchorId="76A1D7E2" wp14:editId="39E3F51C">
                  <wp:extent cx="724001" cy="657317"/>
                  <wp:effectExtent l="0" t="0" r="0" b="9525"/>
                  <wp:docPr id="9866853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685345" name=""/>
                          <pic:cNvPicPr/>
                        </pic:nvPicPr>
                        <pic:blipFill>
                          <a:blip r:embed="rId81"/>
                          <a:stretch>
                            <a:fillRect/>
                          </a:stretch>
                        </pic:blipFill>
                        <pic:spPr>
                          <a:xfrm>
                            <a:off x="0" y="0"/>
                            <a:ext cx="724001" cy="657317"/>
                          </a:xfrm>
                          <a:prstGeom prst="rect">
                            <a:avLst/>
                          </a:prstGeom>
                        </pic:spPr>
                      </pic:pic>
                    </a:graphicData>
                  </a:graphic>
                </wp:inline>
              </w:drawing>
            </w:r>
          </w:p>
        </w:tc>
      </w:tr>
      <w:tr w:rsidR="00DC39E5" w:rsidRPr="005908F0" w14:paraId="33BE641D" w14:textId="77777777" w:rsidTr="00DC39E5">
        <w:tc>
          <w:tcPr>
            <w:tcW w:w="1555" w:type="dxa"/>
          </w:tcPr>
          <w:p w14:paraId="74F4DCA5" w14:textId="77777777" w:rsidR="00DC39E5" w:rsidRPr="005908F0" w:rsidRDefault="00DC39E5" w:rsidP="00EF15C0">
            <w:pPr>
              <w:pStyle w:val="Tabla"/>
            </w:pPr>
            <w:r w:rsidRPr="005908F0">
              <w:t>Tipo de Control</w:t>
            </w:r>
          </w:p>
        </w:tc>
        <w:tc>
          <w:tcPr>
            <w:tcW w:w="2409" w:type="dxa"/>
          </w:tcPr>
          <w:p w14:paraId="70C198F4" w14:textId="4EBC49C0" w:rsidR="00DC39E5" w:rsidRPr="005908F0" w:rsidRDefault="00DC39E5" w:rsidP="00EF15C0">
            <w:pPr>
              <w:pStyle w:val="Tabla"/>
            </w:pPr>
            <w:r>
              <w:t>toggleButton</w:t>
            </w:r>
          </w:p>
        </w:tc>
        <w:tc>
          <w:tcPr>
            <w:tcW w:w="1418" w:type="dxa"/>
            <w:vMerge/>
          </w:tcPr>
          <w:p w14:paraId="4E15C1F3" w14:textId="77777777" w:rsidR="00DC39E5" w:rsidRPr="005908F0" w:rsidRDefault="00DC39E5" w:rsidP="00EF15C0">
            <w:pPr>
              <w:pStyle w:val="Tabla"/>
            </w:pPr>
          </w:p>
        </w:tc>
      </w:tr>
    </w:tbl>
    <w:p w14:paraId="56BD5A06" w14:textId="77777777" w:rsidR="00EA5BB8" w:rsidRPr="00DA5E93" w:rsidRDefault="00EA5BB8" w:rsidP="00EA5BB8">
      <w:pPr>
        <w:ind w:left="1410" w:hanging="1410"/>
        <w:rPr>
          <w:b/>
          <w:bCs/>
        </w:rPr>
      </w:pPr>
      <w:r w:rsidRPr="00DA5E93">
        <w:rPr>
          <w:b/>
          <w:bCs/>
        </w:rPr>
        <w:t>Descripcion</w:t>
      </w:r>
      <w:r w:rsidRPr="00DA5E93">
        <w:rPr>
          <w:b/>
          <w:bCs/>
        </w:rPr>
        <w:tab/>
      </w:r>
    </w:p>
    <w:p w14:paraId="0AC1E025" w14:textId="43009C9E" w:rsidR="004D61E5" w:rsidRDefault="00671B97" w:rsidP="004D61E5">
      <w:r>
        <w:t xml:space="preserve">Este boton </w:t>
      </w:r>
      <w:r w:rsidR="004D61E5">
        <w:t>En Excel 2024, el identificador idMso AlignBottomExcel (nota que se escribe con "m" al final, Bottom) corresponde al comando de Alineación Inferior.</w:t>
      </w:r>
    </w:p>
    <w:p w14:paraId="4AC09567" w14:textId="77777777" w:rsidR="004D61E5" w:rsidRDefault="004D61E5" w:rsidP="004D61E5">
      <w:r>
        <w:t>Este identificador completa la tríada de alineación vertical que has estado consultando. Su función es ajustar el contenido de las celdas seleccionadas para que descanse sobre el borde inferior de la celda.</w:t>
      </w:r>
    </w:p>
    <w:p w14:paraId="14845B81" w14:textId="77777777" w:rsidR="00474B72" w:rsidRDefault="004D61E5" w:rsidP="004D61E5">
      <w:r>
        <w:t xml:space="preserve">Función: </w:t>
      </w:r>
    </w:p>
    <w:p w14:paraId="389BC1B1" w14:textId="0D30644B" w:rsidR="004D61E5" w:rsidRDefault="004D61E5" w:rsidP="004D61E5">
      <w:r>
        <w:t>Desplaza el texto o los datos hacia la base de la celda.</w:t>
      </w:r>
    </w:p>
    <w:p w14:paraId="4A627772" w14:textId="34B71791" w:rsidR="004D61E5" w:rsidRDefault="004D61E5" w:rsidP="004D61E5">
      <w:r>
        <w:t>Ubicación: Pestaña Inicio, grupo Alineación.</w:t>
      </w:r>
    </w:p>
    <w:p w14:paraId="61E23CBA" w14:textId="100338AA" w:rsidR="00474B72" w:rsidRDefault="00474B72" w:rsidP="00474B72">
      <w:pPr>
        <w:pStyle w:val="Tabla"/>
        <w:shd w:val="clear" w:color="auto" w:fill="CCFFFF"/>
        <w:tabs>
          <w:tab w:val="left" w:pos="3652"/>
          <w:tab w:val="left" w:pos="4928"/>
          <w:tab w:val="left" w:pos="9178"/>
        </w:tabs>
      </w:pPr>
      <w:r>
        <w:lastRenderedPageBreak/>
        <w:t xml:space="preserve">Ver Grupo 1 del fichero Celdas-7.xlsx en la carpeta E-Excel/BOT que acompaña a este documento. </w:t>
      </w:r>
    </w:p>
    <w:p w14:paraId="6FE45E54" w14:textId="4FB5D667" w:rsidR="00EA5BB8" w:rsidRDefault="00EA5BB8" w:rsidP="00474B72">
      <w:pPr>
        <w:pStyle w:val="Ttulo4"/>
      </w:pPr>
      <w:bookmarkStart w:id="80" w:name="_Toc226909708"/>
      <w:r>
        <w:t>OrientationMenu</w:t>
      </w:r>
      <w:bookmarkEnd w:id="80"/>
    </w:p>
    <w:tbl>
      <w:tblPr>
        <w:tblStyle w:val="Tablaconcuadrcula"/>
        <w:tblW w:w="0" w:type="auto"/>
        <w:tblLook w:val="04A0" w:firstRow="1" w:lastRow="0" w:firstColumn="1" w:lastColumn="0" w:noHBand="0" w:noVBand="1"/>
      </w:tblPr>
      <w:tblGrid>
        <w:gridCol w:w="1555"/>
        <w:gridCol w:w="1275"/>
        <w:gridCol w:w="1843"/>
      </w:tblGrid>
      <w:tr w:rsidR="00DC39E5" w:rsidRPr="005908F0" w14:paraId="75FC0E96" w14:textId="77777777" w:rsidTr="00EF15C0">
        <w:tc>
          <w:tcPr>
            <w:tcW w:w="1555" w:type="dxa"/>
          </w:tcPr>
          <w:p w14:paraId="5ABF042C" w14:textId="77777777" w:rsidR="00DC39E5" w:rsidRPr="005908F0" w:rsidRDefault="00DC39E5" w:rsidP="00EF15C0">
            <w:pPr>
              <w:pStyle w:val="Tabla"/>
            </w:pPr>
            <w:r w:rsidRPr="005908F0">
              <w:t>Etiqueta</w:t>
            </w:r>
          </w:p>
        </w:tc>
        <w:tc>
          <w:tcPr>
            <w:tcW w:w="1275" w:type="dxa"/>
          </w:tcPr>
          <w:p w14:paraId="6D1003F1" w14:textId="3CBF1F31" w:rsidR="00DC39E5" w:rsidRPr="005908F0" w:rsidRDefault="00DC39E5" w:rsidP="00EF15C0">
            <w:pPr>
              <w:pStyle w:val="Tabla"/>
            </w:pPr>
            <w:r>
              <w:t>Orientacion</w:t>
            </w:r>
          </w:p>
        </w:tc>
        <w:tc>
          <w:tcPr>
            <w:tcW w:w="1843" w:type="dxa"/>
            <w:vMerge w:val="restart"/>
          </w:tcPr>
          <w:p w14:paraId="1A742D56" w14:textId="10829A13" w:rsidR="00DC39E5" w:rsidRPr="005908F0" w:rsidRDefault="00384CFC" w:rsidP="00EF15C0">
            <w:pPr>
              <w:pStyle w:val="Tabla"/>
            </w:pPr>
            <w:r w:rsidRPr="00384CFC">
              <w:rPr>
                <w:noProof/>
              </w:rPr>
              <w:drawing>
                <wp:inline distT="0" distB="0" distL="0" distR="0" wp14:anchorId="7D5D8365" wp14:editId="0786B840">
                  <wp:extent cx="685896" cy="657317"/>
                  <wp:effectExtent l="0" t="0" r="0" b="9525"/>
                  <wp:docPr id="5291322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132261" name=""/>
                          <pic:cNvPicPr/>
                        </pic:nvPicPr>
                        <pic:blipFill>
                          <a:blip r:embed="rId82"/>
                          <a:stretch>
                            <a:fillRect/>
                          </a:stretch>
                        </pic:blipFill>
                        <pic:spPr>
                          <a:xfrm>
                            <a:off x="0" y="0"/>
                            <a:ext cx="685896" cy="657317"/>
                          </a:xfrm>
                          <a:prstGeom prst="rect">
                            <a:avLst/>
                          </a:prstGeom>
                        </pic:spPr>
                      </pic:pic>
                    </a:graphicData>
                  </a:graphic>
                </wp:inline>
              </w:drawing>
            </w:r>
          </w:p>
        </w:tc>
      </w:tr>
      <w:tr w:rsidR="00DC39E5" w:rsidRPr="005908F0" w14:paraId="6ADD7BB9" w14:textId="77777777" w:rsidTr="00EF15C0">
        <w:tc>
          <w:tcPr>
            <w:tcW w:w="1555" w:type="dxa"/>
          </w:tcPr>
          <w:p w14:paraId="61C8823B" w14:textId="77777777" w:rsidR="00DC39E5" w:rsidRPr="005908F0" w:rsidRDefault="00DC39E5" w:rsidP="00EF15C0">
            <w:pPr>
              <w:pStyle w:val="Tabla"/>
            </w:pPr>
            <w:r w:rsidRPr="005908F0">
              <w:t>Tipo de Control</w:t>
            </w:r>
          </w:p>
        </w:tc>
        <w:tc>
          <w:tcPr>
            <w:tcW w:w="1275" w:type="dxa"/>
          </w:tcPr>
          <w:p w14:paraId="64390772" w14:textId="2981B878" w:rsidR="00DC39E5" w:rsidRPr="005908F0" w:rsidRDefault="00DC39E5" w:rsidP="00EF15C0">
            <w:pPr>
              <w:pStyle w:val="Tabla"/>
            </w:pPr>
            <w:r>
              <w:t>Menu</w:t>
            </w:r>
          </w:p>
        </w:tc>
        <w:tc>
          <w:tcPr>
            <w:tcW w:w="1843" w:type="dxa"/>
            <w:vMerge/>
          </w:tcPr>
          <w:p w14:paraId="7ADF7D79" w14:textId="77777777" w:rsidR="00DC39E5" w:rsidRPr="005908F0" w:rsidRDefault="00DC39E5" w:rsidP="00EF15C0">
            <w:pPr>
              <w:pStyle w:val="Tabla"/>
            </w:pPr>
          </w:p>
        </w:tc>
      </w:tr>
    </w:tbl>
    <w:p w14:paraId="387859FD" w14:textId="77777777" w:rsidR="00EA5BB8" w:rsidRPr="00DA5E93" w:rsidRDefault="00EA5BB8" w:rsidP="00EA5BB8">
      <w:pPr>
        <w:ind w:left="1410" w:hanging="1410"/>
        <w:rPr>
          <w:b/>
          <w:bCs/>
        </w:rPr>
      </w:pPr>
      <w:r w:rsidRPr="00DA5E93">
        <w:rPr>
          <w:b/>
          <w:bCs/>
        </w:rPr>
        <w:t>Descripcion</w:t>
      </w:r>
      <w:r w:rsidRPr="00DA5E93">
        <w:rPr>
          <w:b/>
          <w:bCs/>
        </w:rPr>
        <w:tab/>
      </w:r>
    </w:p>
    <w:p w14:paraId="336BC5B6" w14:textId="04405341" w:rsidR="004D61E5" w:rsidRDefault="00671B97" w:rsidP="004D61E5">
      <w:r>
        <w:t xml:space="preserve">Este boton </w:t>
      </w:r>
      <w:r w:rsidR="004D61E5">
        <w:t>corresponde al menú desplegable de Orientación del texto.</w:t>
      </w:r>
      <w:r w:rsidR="00474B72">
        <w:t xml:space="preserve"> </w:t>
      </w:r>
      <w:r w:rsidR="004D61E5">
        <w:t>A diferencia de los anteriores, que eran botones de acción directa, este es un menú (menu) que contiene varias opciones predefinidas para rotar el contenido de las celdas.</w:t>
      </w:r>
    </w:p>
    <w:p w14:paraId="072D22E3" w14:textId="77777777" w:rsidR="00474B72" w:rsidRPr="00474B72" w:rsidRDefault="004D61E5" w:rsidP="004D61E5">
      <w:pPr>
        <w:rPr>
          <w:b/>
          <w:bCs/>
        </w:rPr>
      </w:pPr>
      <w:r w:rsidRPr="00474B72">
        <w:rPr>
          <w:b/>
          <w:bCs/>
        </w:rPr>
        <w:t xml:space="preserve">Función: </w:t>
      </w:r>
    </w:p>
    <w:p w14:paraId="1F6A221F" w14:textId="32C6941E" w:rsidR="004D61E5" w:rsidRDefault="004D61E5" w:rsidP="004D61E5">
      <w:r>
        <w:t>Permite girar el texto en diferentes ángulos (diagonal, vertical, hacia arriba, hacia abajo) para ahorrar espacio o dar un estilo visual específico a los encabezados.</w:t>
      </w:r>
    </w:p>
    <w:p w14:paraId="68423F54" w14:textId="77777777" w:rsidR="004D61E5" w:rsidRDefault="004D61E5" w:rsidP="004D61E5">
      <w:r>
        <w:t>Opciones típicas dentro de este menú:</w:t>
      </w:r>
    </w:p>
    <w:p w14:paraId="50846796" w14:textId="77777777" w:rsidR="004D61E5" w:rsidRDefault="004D61E5">
      <w:pPr>
        <w:numPr>
          <w:ilvl w:val="0"/>
          <w:numId w:val="109"/>
        </w:numPr>
        <w:ind w:left="283" w:hanging="283"/>
      </w:pPr>
      <w:r>
        <w:t>Ángulo ascendente.</w:t>
      </w:r>
    </w:p>
    <w:p w14:paraId="0286B8D1" w14:textId="77777777" w:rsidR="004D61E5" w:rsidRDefault="004D61E5">
      <w:pPr>
        <w:numPr>
          <w:ilvl w:val="0"/>
          <w:numId w:val="109"/>
        </w:numPr>
        <w:ind w:left="283" w:hanging="283"/>
      </w:pPr>
      <w:r>
        <w:t>Ángulo descendente.</w:t>
      </w:r>
    </w:p>
    <w:p w14:paraId="056CDCCE" w14:textId="77777777" w:rsidR="004D61E5" w:rsidRDefault="004D61E5">
      <w:pPr>
        <w:numPr>
          <w:ilvl w:val="0"/>
          <w:numId w:val="109"/>
        </w:numPr>
        <w:ind w:left="283" w:hanging="283"/>
      </w:pPr>
      <w:r>
        <w:t>Texto vertical.</w:t>
      </w:r>
    </w:p>
    <w:p w14:paraId="3C5F8B21" w14:textId="77777777" w:rsidR="004D61E5" w:rsidRDefault="004D61E5">
      <w:pPr>
        <w:numPr>
          <w:ilvl w:val="0"/>
          <w:numId w:val="109"/>
        </w:numPr>
        <w:ind w:left="283" w:hanging="283"/>
      </w:pPr>
      <w:r>
        <w:t>Girar texto hacia arriba.</w:t>
      </w:r>
    </w:p>
    <w:p w14:paraId="3869359D" w14:textId="77777777" w:rsidR="004D61E5" w:rsidRDefault="004D61E5">
      <w:pPr>
        <w:numPr>
          <w:ilvl w:val="0"/>
          <w:numId w:val="109"/>
        </w:numPr>
        <w:ind w:left="283" w:hanging="283"/>
      </w:pPr>
      <w:r>
        <w:t>Girar texto hacia abajo.</w:t>
      </w:r>
    </w:p>
    <w:p w14:paraId="24F66C29" w14:textId="373AA147" w:rsidR="00EA5BB8" w:rsidRDefault="004D61E5">
      <w:pPr>
        <w:numPr>
          <w:ilvl w:val="0"/>
          <w:numId w:val="109"/>
        </w:numPr>
        <w:ind w:left="283" w:hanging="283"/>
      </w:pPr>
      <w:r>
        <w:t>Formato de alineación de celdas (abre el cuadro de diálogo completo)</w:t>
      </w:r>
    </w:p>
    <w:p w14:paraId="116E7DCF" w14:textId="77777777" w:rsidR="00474B72" w:rsidRDefault="00474B72" w:rsidP="001109E5">
      <w:r>
        <w:t>Ubicación: Pestaña Inicio, grupo Alineación (el icono con las letras "ab" y una flecha inclinada).</w:t>
      </w:r>
    </w:p>
    <w:p w14:paraId="7C242363" w14:textId="616624EB" w:rsidR="00474B72" w:rsidRDefault="00474B72" w:rsidP="00474B72">
      <w:pPr>
        <w:pStyle w:val="Ttulo4"/>
      </w:pPr>
      <w:bookmarkStart w:id="81" w:name="_Toc226909709"/>
      <w:r w:rsidRPr="00474B72">
        <w:t>TextOrientationAngleCounterclockwise</w:t>
      </w:r>
      <w:bookmarkEnd w:id="81"/>
    </w:p>
    <w:tbl>
      <w:tblPr>
        <w:tblStyle w:val="Tablaconcuadrcula"/>
        <w:tblW w:w="0" w:type="auto"/>
        <w:tblLook w:val="04A0" w:firstRow="1" w:lastRow="0" w:firstColumn="1" w:lastColumn="0" w:noHBand="0" w:noVBand="1"/>
      </w:tblPr>
      <w:tblGrid>
        <w:gridCol w:w="1555"/>
        <w:gridCol w:w="1842"/>
        <w:gridCol w:w="1276"/>
      </w:tblGrid>
      <w:tr w:rsidR="00DC39E5" w:rsidRPr="005908F0" w14:paraId="359CA886" w14:textId="77777777" w:rsidTr="00DC39E5">
        <w:tc>
          <w:tcPr>
            <w:tcW w:w="1555" w:type="dxa"/>
          </w:tcPr>
          <w:p w14:paraId="33F89A42" w14:textId="77777777" w:rsidR="00DC39E5" w:rsidRPr="005908F0" w:rsidRDefault="00DC39E5" w:rsidP="00EF15C0">
            <w:pPr>
              <w:pStyle w:val="Tabla"/>
            </w:pPr>
            <w:r w:rsidRPr="005908F0">
              <w:t>Etiqueta</w:t>
            </w:r>
          </w:p>
        </w:tc>
        <w:tc>
          <w:tcPr>
            <w:tcW w:w="1842" w:type="dxa"/>
          </w:tcPr>
          <w:p w14:paraId="63429CEF" w14:textId="5472CC7F" w:rsidR="00DC39E5" w:rsidRPr="005908F0" w:rsidRDefault="00DC39E5" w:rsidP="00EF15C0">
            <w:pPr>
              <w:pStyle w:val="Tabla"/>
            </w:pPr>
            <w:r>
              <w:t>Angulo ascendente</w:t>
            </w:r>
          </w:p>
        </w:tc>
        <w:tc>
          <w:tcPr>
            <w:tcW w:w="1276" w:type="dxa"/>
            <w:vMerge w:val="restart"/>
          </w:tcPr>
          <w:p w14:paraId="0D8B5731" w14:textId="3296FC0A" w:rsidR="00DC39E5" w:rsidRPr="005908F0" w:rsidRDefault="00384CFC" w:rsidP="00EF15C0">
            <w:pPr>
              <w:pStyle w:val="Tabla"/>
            </w:pPr>
            <w:r w:rsidRPr="00384CFC">
              <w:rPr>
                <w:noProof/>
              </w:rPr>
              <w:drawing>
                <wp:inline distT="0" distB="0" distL="0" distR="0" wp14:anchorId="654FD2D0" wp14:editId="425764D5">
                  <wp:extent cx="666843" cy="704948"/>
                  <wp:effectExtent l="0" t="0" r="0" b="0"/>
                  <wp:docPr id="520355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355494" name=""/>
                          <pic:cNvPicPr/>
                        </pic:nvPicPr>
                        <pic:blipFill>
                          <a:blip r:embed="rId83"/>
                          <a:stretch>
                            <a:fillRect/>
                          </a:stretch>
                        </pic:blipFill>
                        <pic:spPr>
                          <a:xfrm>
                            <a:off x="0" y="0"/>
                            <a:ext cx="666843" cy="704948"/>
                          </a:xfrm>
                          <a:prstGeom prst="rect">
                            <a:avLst/>
                          </a:prstGeom>
                        </pic:spPr>
                      </pic:pic>
                    </a:graphicData>
                  </a:graphic>
                </wp:inline>
              </w:drawing>
            </w:r>
          </w:p>
        </w:tc>
      </w:tr>
      <w:tr w:rsidR="00DC39E5" w:rsidRPr="005908F0" w14:paraId="4757DCE2" w14:textId="77777777" w:rsidTr="00DC39E5">
        <w:tc>
          <w:tcPr>
            <w:tcW w:w="1555" w:type="dxa"/>
          </w:tcPr>
          <w:p w14:paraId="55F9FF96" w14:textId="77777777" w:rsidR="00DC39E5" w:rsidRPr="005908F0" w:rsidRDefault="00DC39E5" w:rsidP="00EF15C0">
            <w:pPr>
              <w:pStyle w:val="Tabla"/>
            </w:pPr>
            <w:r w:rsidRPr="005908F0">
              <w:t>Tipo de Control</w:t>
            </w:r>
          </w:p>
        </w:tc>
        <w:tc>
          <w:tcPr>
            <w:tcW w:w="1842" w:type="dxa"/>
          </w:tcPr>
          <w:p w14:paraId="72CEEE56" w14:textId="4042F2D1" w:rsidR="00DC39E5" w:rsidRPr="005908F0" w:rsidRDefault="00DC39E5" w:rsidP="00EF15C0">
            <w:pPr>
              <w:pStyle w:val="Tabla"/>
            </w:pPr>
            <w:r w:rsidRPr="00474B72">
              <w:t>toggleButton</w:t>
            </w:r>
          </w:p>
        </w:tc>
        <w:tc>
          <w:tcPr>
            <w:tcW w:w="1276" w:type="dxa"/>
            <w:vMerge/>
          </w:tcPr>
          <w:p w14:paraId="079A5913" w14:textId="77777777" w:rsidR="00DC39E5" w:rsidRPr="005908F0" w:rsidRDefault="00DC39E5" w:rsidP="00EF15C0">
            <w:pPr>
              <w:pStyle w:val="Tabla"/>
            </w:pPr>
          </w:p>
        </w:tc>
      </w:tr>
    </w:tbl>
    <w:p w14:paraId="1B13D0EE" w14:textId="77777777" w:rsidR="00474B72" w:rsidRPr="00DA5E93" w:rsidRDefault="00474B72" w:rsidP="00474B72">
      <w:pPr>
        <w:ind w:left="1410" w:hanging="1410"/>
        <w:rPr>
          <w:b/>
          <w:bCs/>
        </w:rPr>
      </w:pPr>
      <w:r w:rsidRPr="00DA5E93">
        <w:rPr>
          <w:b/>
          <w:bCs/>
        </w:rPr>
        <w:t>Descripcion</w:t>
      </w:r>
      <w:r w:rsidRPr="00DA5E93">
        <w:rPr>
          <w:b/>
          <w:bCs/>
        </w:rPr>
        <w:tab/>
      </w:r>
    </w:p>
    <w:p w14:paraId="52990821" w14:textId="5BEAE390" w:rsidR="00985F28" w:rsidRDefault="00474B72" w:rsidP="00985F28">
      <w:r>
        <w:t>Este boton</w:t>
      </w:r>
      <w:r w:rsidR="00985F28" w:rsidRPr="00985F28">
        <w:t xml:space="preserve"> </w:t>
      </w:r>
      <w:r w:rsidR="00985F28">
        <w:t>es el comando interno que controla la función "Ángulo ascendente" dentro de las opciones de orientación de texto. Su función específica es rotar el contenido de la celda seleccionada a un ángulo de 45 grados hacia arriba (en sentido contrario a las agujas del reloj).</w:t>
      </w:r>
    </w:p>
    <w:p w14:paraId="53D9B22E" w14:textId="77777777" w:rsidR="00985F28" w:rsidRPr="00985F28" w:rsidRDefault="00985F28" w:rsidP="00985F28">
      <w:pPr>
        <w:rPr>
          <w:b/>
          <w:bCs/>
        </w:rPr>
      </w:pPr>
      <w:r w:rsidRPr="00985F28">
        <w:rPr>
          <w:b/>
          <w:bCs/>
        </w:rPr>
        <w:t>Detalles técnicos y uso</w:t>
      </w:r>
    </w:p>
    <w:p w14:paraId="61956088" w14:textId="77777777" w:rsidR="00985F28" w:rsidRDefault="00985F28" w:rsidP="00985F28">
      <w:r>
        <w:t>Este identificador es parte de la arquitectura Fluent UI de Microsoft Office y se utiliza principalmente para:</w:t>
      </w:r>
    </w:p>
    <w:p w14:paraId="3AA528BC" w14:textId="77777777" w:rsidR="00985F28" w:rsidRDefault="00985F28">
      <w:pPr>
        <w:numPr>
          <w:ilvl w:val="0"/>
          <w:numId w:val="110"/>
        </w:numPr>
        <w:ind w:left="283" w:hanging="283"/>
      </w:pPr>
      <w:r>
        <w:t>Personalización de la cinta de opciones: Si estás creando una pestaña personalizada en Excel mediante XML, usas este idMso para incluir el botón exacto que aparece en la versión estándar.</w:t>
      </w:r>
    </w:p>
    <w:p w14:paraId="6D187A47" w14:textId="77777777" w:rsidR="00985F28" w:rsidRDefault="00985F28">
      <w:pPr>
        <w:numPr>
          <w:ilvl w:val="0"/>
          <w:numId w:val="110"/>
        </w:numPr>
        <w:ind w:left="283" w:hanging="283"/>
      </w:pPr>
      <w:r>
        <w:t>Automatización y Macros: Permite invocar el comando directamente desde el código sin necesidad de navegar por los menús manuales.</w:t>
      </w:r>
    </w:p>
    <w:p w14:paraId="75B44D66" w14:textId="7572B8DC" w:rsidR="00985F28" w:rsidRDefault="00985F28" w:rsidP="00985F28">
      <w:r w:rsidRPr="00985F28">
        <w:t>Ubicación</w:t>
      </w:r>
      <w:r>
        <w:t xml:space="preserve">: Pestaña Inicio, grupo Alineación, busca el icono de Orientación (una "ab" con una flecha inclinada). La opción correspondiente a este comando es la primera de la lista: Ángulo ascendente. </w:t>
      </w:r>
    </w:p>
    <w:p w14:paraId="21C67B62" w14:textId="77777777" w:rsidR="00384CFC" w:rsidRDefault="00384CFC">
      <w:pPr>
        <w:spacing w:before="0" w:after="160" w:line="259" w:lineRule="auto"/>
        <w:jc w:val="left"/>
        <w:rPr>
          <w:rFonts w:eastAsiaTheme="majorEastAsia" w:cstheme="majorBidi"/>
          <w:b/>
          <w:iCs/>
          <w:color w:val="660066"/>
        </w:rPr>
      </w:pPr>
      <w:r>
        <w:br w:type="page"/>
      </w:r>
    </w:p>
    <w:p w14:paraId="66073677" w14:textId="60E3E49E" w:rsidR="00671B97" w:rsidRDefault="00474B72" w:rsidP="00985F28">
      <w:pPr>
        <w:pStyle w:val="Ttulo4"/>
      </w:pPr>
      <w:bookmarkStart w:id="82" w:name="_Toc226909710"/>
      <w:r w:rsidRPr="00474B72">
        <w:lastRenderedPageBreak/>
        <w:t>TextOrientationAngleClockwise</w:t>
      </w:r>
      <w:bookmarkEnd w:id="82"/>
    </w:p>
    <w:tbl>
      <w:tblPr>
        <w:tblStyle w:val="Tablaconcuadrcula"/>
        <w:tblW w:w="0" w:type="auto"/>
        <w:tblLook w:val="04A0" w:firstRow="1" w:lastRow="0" w:firstColumn="1" w:lastColumn="0" w:noHBand="0" w:noVBand="1"/>
      </w:tblPr>
      <w:tblGrid>
        <w:gridCol w:w="1555"/>
        <w:gridCol w:w="2126"/>
        <w:gridCol w:w="1326"/>
      </w:tblGrid>
      <w:tr w:rsidR="00DC39E5" w:rsidRPr="005908F0" w14:paraId="7AF66975" w14:textId="77777777" w:rsidTr="00DC39E5">
        <w:tc>
          <w:tcPr>
            <w:tcW w:w="1555" w:type="dxa"/>
          </w:tcPr>
          <w:p w14:paraId="2C46589B" w14:textId="77777777" w:rsidR="00DC39E5" w:rsidRPr="005908F0" w:rsidRDefault="00DC39E5" w:rsidP="00EF15C0">
            <w:pPr>
              <w:pStyle w:val="Tabla"/>
            </w:pPr>
            <w:r w:rsidRPr="005908F0">
              <w:t>Etiqueta</w:t>
            </w:r>
          </w:p>
        </w:tc>
        <w:tc>
          <w:tcPr>
            <w:tcW w:w="2126" w:type="dxa"/>
          </w:tcPr>
          <w:p w14:paraId="21C1EEDA" w14:textId="7BCAB648" w:rsidR="00DC39E5" w:rsidRPr="005908F0" w:rsidRDefault="00DC39E5" w:rsidP="00EF15C0">
            <w:pPr>
              <w:pStyle w:val="Tabla"/>
            </w:pPr>
            <w:r>
              <w:t>Angulo descendente</w:t>
            </w:r>
          </w:p>
        </w:tc>
        <w:tc>
          <w:tcPr>
            <w:tcW w:w="992" w:type="dxa"/>
            <w:vMerge w:val="restart"/>
          </w:tcPr>
          <w:p w14:paraId="27F4F20B" w14:textId="4A9DA9DD" w:rsidR="00DC39E5" w:rsidRPr="005908F0" w:rsidRDefault="00384CFC" w:rsidP="00EF15C0">
            <w:pPr>
              <w:pStyle w:val="Tabla"/>
            </w:pPr>
            <w:r w:rsidRPr="00384CFC">
              <w:rPr>
                <w:noProof/>
              </w:rPr>
              <w:drawing>
                <wp:inline distT="0" distB="0" distL="0" distR="0" wp14:anchorId="1D8A5688" wp14:editId="5F2671AD">
                  <wp:extent cx="704948" cy="685896"/>
                  <wp:effectExtent l="0" t="0" r="0" b="0"/>
                  <wp:docPr id="8530503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3050354" name=""/>
                          <pic:cNvPicPr/>
                        </pic:nvPicPr>
                        <pic:blipFill>
                          <a:blip r:embed="rId84"/>
                          <a:stretch>
                            <a:fillRect/>
                          </a:stretch>
                        </pic:blipFill>
                        <pic:spPr>
                          <a:xfrm>
                            <a:off x="0" y="0"/>
                            <a:ext cx="704948" cy="685896"/>
                          </a:xfrm>
                          <a:prstGeom prst="rect">
                            <a:avLst/>
                          </a:prstGeom>
                        </pic:spPr>
                      </pic:pic>
                    </a:graphicData>
                  </a:graphic>
                </wp:inline>
              </w:drawing>
            </w:r>
          </w:p>
        </w:tc>
      </w:tr>
      <w:tr w:rsidR="00DC39E5" w:rsidRPr="005908F0" w14:paraId="2AF80575" w14:textId="77777777" w:rsidTr="00DC39E5">
        <w:tc>
          <w:tcPr>
            <w:tcW w:w="1555" w:type="dxa"/>
          </w:tcPr>
          <w:p w14:paraId="5A38A90F" w14:textId="77777777" w:rsidR="00DC39E5" w:rsidRPr="005908F0" w:rsidRDefault="00DC39E5" w:rsidP="00EF15C0">
            <w:pPr>
              <w:pStyle w:val="Tabla"/>
            </w:pPr>
            <w:r w:rsidRPr="005908F0">
              <w:t>Tipo de Control</w:t>
            </w:r>
          </w:p>
        </w:tc>
        <w:tc>
          <w:tcPr>
            <w:tcW w:w="2126" w:type="dxa"/>
          </w:tcPr>
          <w:p w14:paraId="4ABA9285" w14:textId="46E8F580" w:rsidR="00DC39E5" w:rsidRPr="005908F0" w:rsidRDefault="00DC39E5" w:rsidP="00EF15C0">
            <w:pPr>
              <w:pStyle w:val="Tabla"/>
            </w:pPr>
            <w:r w:rsidRPr="00474B72">
              <w:t>toggleButton</w:t>
            </w:r>
          </w:p>
        </w:tc>
        <w:tc>
          <w:tcPr>
            <w:tcW w:w="992" w:type="dxa"/>
            <w:vMerge/>
          </w:tcPr>
          <w:p w14:paraId="7293CBA2" w14:textId="77777777" w:rsidR="00DC39E5" w:rsidRPr="005908F0" w:rsidRDefault="00DC39E5" w:rsidP="00EF15C0">
            <w:pPr>
              <w:pStyle w:val="Tabla"/>
            </w:pPr>
          </w:p>
        </w:tc>
      </w:tr>
    </w:tbl>
    <w:p w14:paraId="42F145D3" w14:textId="77777777" w:rsidR="00474B72" w:rsidRPr="00DA5E93" w:rsidRDefault="00474B72" w:rsidP="00474B72">
      <w:pPr>
        <w:ind w:left="1410" w:hanging="1410"/>
        <w:rPr>
          <w:b/>
          <w:bCs/>
        </w:rPr>
      </w:pPr>
      <w:r w:rsidRPr="00DA5E93">
        <w:rPr>
          <w:b/>
          <w:bCs/>
        </w:rPr>
        <w:t>Descripcion</w:t>
      </w:r>
      <w:r w:rsidRPr="00DA5E93">
        <w:rPr>
          <w:b/>
          <w:bCs/>
        </w:rPr>
        <w:tab/>
      </w:r>
    </w:p>
    <w:p w14:paraId="6739F6D8" w14:textId="0017F385" w:rsidR="00985F28" w:rsidRDefault="00474B72" w:rsidP="00985F28">
      <w:r>
        <w:t>Este boton</w:t>
      </w:r>
      <w:r w:rsidR="00985F28" w:rsidRPr="00985F28">
        <w:t xml:space="preserve"> </w:t>
      </w:r>
      <w:r w:rsidR="00985F28">
        <w:t>es el comando que activa la función "Ángulo descendente". A diferencia del anterior, este rota el texto de la celda a 45 grados hacia abajo (en el sentido de las agujas del reloj).</w:t>
      </w:r>
    </w:p>
    <w:p w14:paraId="35BFBBB3" w14:textId="77777777" w:rsidR="00985F28" w:rsidRPr="00985F28" w:rsidRDefault="00985F28" w:rsidP="00985F28">
      <w:pPr>
        <w:rPr>
          <w:b/>
          <w:bCs/>
        </w:rPr>
      </w:pPr>
      <w:r w:rsidRPr="00985F28">
        <w:rPr>
          <w:b/>
          <w:bCs/>
        </w:rPr>
        <w:t>Puntos clave:</w:t>
      </w:r>
    </w:p>
    <w:p w14:paraId="179085D7" w14:textId="77777777" w:rsidR="00985F28" w:rsidRDefault="00985F28">
      <w:pPr>
        <w:numPr>
          <w:ilvl w:val="0"/>
          <w:numId w:val="111"/>
        </w:numPr>
        <w:ind w:left="283" w:hanging="283"/>
      </w:pPr>
      <w:r>
        <w:t>Efecto visual: El texto se inclina de arriba hacia abajo, ideal para encabezados de columnas estrechas donde se busca una lectura en diagonal descendente.</w:t>
      </w:r>
    </w:p>
    <w:p w14:paraId="1E6B4B58" w14:textId="77777777" w:rsidR="00985F28" w:rsidRDefault="00985F28">
      <w:pPr>
        <w:numPr>
          <w:ilvl w:val="0"/>
          <w:numId w:val="111"/>
        </w:numPr>
        <w:ind w:left="283" w:hanging="283"/>
      </w:pPr>
      <w:r>
        <w:t>Uso técnico: Se utiliza en la edición del archivo XML de la Cinta de Opciones (Ribbon) para replicar el botón oficial de orientación descendente.</w:t>
      </w:r>
    </w:p>
    <w:p w14:paraId="3C1558F2" w14:textId="15363854" w:rsidR="00671B97" w:rsidRDefault="00985F28">
      <w:pPr>
        <w:numPr>
          <w:ilvl w:val="0"/>
          <w:numId w:val="111"/>
        </w:numPr>
        <w:ind w:left="283" w:hanging="283"/>
      </w:pPr>
      <w:r>
        <w:t>Acceso rápido: En la interfaz de usuario, lo encuentras en la pestaña Inicio &gt; grupo Alineación &gt; icono de Orientación &gt; Ángulo descendente.</w:t>
      </w:r>
    </w:p>
    <w:p w14:paraId="6B4CB981" w14:textId="295C8E33" w:rsidR="00985F28" w:rsidRDefault="00985F28" w:rsidP="00985F28">
      <w:r w:rsidRPr="00985F28">
        <w:t>Ubicación</w:t>
      </w:r>
      <w:r>
        <w:t xml:space="preserve">: Pestaña Inicio, grupo Alineación, busca el icono de Orientación (una "ab" con una flecha inclinada). La opción correspondiente a este comando es </w:t>
      </w:r>
      <w:r w:rsidR="00834269">
        <w:t xml:space="preserve">el segundo </w:t>
      </w:r>
      <w:r>
        <w:t xml:space="preserve">de la lista: Ángulo ascendente. </w:t>
      </w:r>
    </w:p>
    <w:p w14:paraId="1EF43982" w14:textId="39229FB8" w:rsidR="00474B72" w:rsidRDefault="00474B72" w:rsidP="00834269">
      <w:pPr>
        <w:pStyle w:val="Ttulo4"/>
      </w:pPr>
      <w:bookmarkStart w:id="83" w:name="_Toc226909711"/>
      <w:r w:rsidRPr="00474B72">
        <w:t>TextOrientationVertical</w:t>
      </w:r>
      <w:bookmarkEnd w:id="83"/>
    </w:p>
    <w:tbl>
      <w:tblPr>
        <w:tblStyle w:val="Tablaconcuadrcula"/>
        <w:tblW w:w="0" w:type="auto"/>
        <w:tblLook w:val="04A0" w:firstRow="1" w:lastRow="0" w:firstColumn="1" w:lastColumn="0" w:noHBand="0" w:noVBand="1"/>
      </w:tblPr>
      <w:tblGrid>
        <w:gridCol w:w="1555"/>
        <w:gridCol w:w="1701"/>
        <w:gridCol w:w="1423"/>
      </w:tblGrid>
      <w:tr w:rsidR="00DC39E5" w:rsidRPr="005908F0" w14:paraId="47717F85" w14:textId="77777777" w:rsidTr="00DC39E5">
        <w:tc>
          <w:tcPr>
            <w:tcW w:w="1555" w:type="dxa"/>
          </w:tcPr>
          <w:p w14:paraId="3E5FF401" w14:textId="77777777" w:rsidR="00DC39E5" w:rsidRPr="005908F0" w:rsidRDefault="00DC39E5" w:rsidP="00EF15C0">
            <w:pPr>
              <w:pStyle w:val="Tabla"/>
            </w:pPr>
            <w:r w:rsidRPr="005908F0">
              <w:t>Etiqueta</w:t>
            </w:r>
          </w:p>
        </w:tc>
        <w:tc>
          <w:tcPr>
            <w:tcW w:w="1701" w:type="dxa"/>
          </w:tcPr>
          <w:p w14:paraId="02208E67" w14:textId="0046463D" w:rsidR="00DC39E5" w:rsidRPr="005908F0" w:rsidRDefault="00DC39E5" w:rsidP="00EF15C0">
            <w:pPr>
              <w:pStyle w:val="Tabla"/>
            </w:pPr>
            <w:r>
              <w:t>Texto vertical</w:t>
            </w:r>
          </w:p>
        </w:tc>
        <w:tc>
          <w:tcPr>
            <w:tcW w:w="1423" w:type="dxa"/>
            <w:vMerge w:val="restart"/>
          </w:tcPr>
          <w:p w14:paraId="3603B632" w14:textId="77A7B50E" w:rsidR="00DC39E5" w:rsidRPr="005908F0" w:rsidRDefault="00384CFC" w:rsidP="00EF15C0">
            <w:pPr>
              <w:pStyle w:val="Tabla"/>
            </w:pPr>
            <w:r w:rsidRPr="00384CFC">
              <w:rPr>
                <w:noProof/>
              </w:rPr>
              <w:drawing>
                <wp:inline distT="0" distB="0" distL="0" distR="0" wp14:anchorId="77D9C169" wp14:editId="77DDDC7E">
                  <wp:extent cx="438211" cy="676369"/>
                  <wp:effectExtent l="0" t="0" r="0" b="9525"/>
                  <wp:docPr id="7981989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8198984" name=""/>
                          <pic:cNvPicPr/>
                        </pic:nvPicPr>
                        <pic:blipFill>
                          <a:blip r:embed="rId85"/>
                          <a:stretch>
                            <a:fillRect/>
                          </a:stretch>
                        </pic:blipFill>
                        <pic:spPr>
                          <a:xfrm>
                            <a:off x="0" y="0"/>
                            <a:ext cx="438211" cy="676369"/>
                          </a:xfrm>
                          <a:prstGeom prst="rect">
                            <a:avLst/>
                          </a:prstGeom>
                        </pic:spPr>
                      </pic:pic>
                    </a:graphicData>
                  </a:graphic>
                </wp:inline>
              </w:drawing>
            </w:r>
          </w:p>
        </w:tc>
      </w:tr>
      <w:tr w:rsidR="00DC39E5" w:rsidRPr="005908F0" w14:paraId="315F12C7" w14:textId="77777777" w:rsidTr="00DC39E5">
        <w:tc>
          <w:tcPr>
            <w:tcW w:w="1555" w:type="dxa"/>
          </w:tcPr>
          <w:p w14:paraId="6835FC9D" w14:textId="77777777" w:rsidR="00DC39E5" w:rsidRPr="005908F0" w:rsidRDefault="00DC39E5" w:rsidP="00EF15C0">
            <w:pPr>
              <w:pStyle w:val="Tabla"/>
            </w:pPr>
            <w:r w:rsidRPr="005908F0">
              <w:t>Tipo de Control</w:t>
            </w:r>
          </w:p>
        </w:tc>
        <w:tc>
          <w:tcPr>
            <w:tcW w:w="1701" w:type="dxa"/>
          </w:tcPr>
          <w:p w14:paraId="7A28F111" w14:textId="6B8E5E93" w:rsidR="00DC39E5" w:rsidRPr="005908F0" w:rsidRDefault="00DC39E5" w:rsidP="00EF15C0">
            <w:pPr>
              <w:pStyle w:val="Tabla"/>
            </w:pPr>
            <w:r w:rsidRPr="00474B72">
              <w:t>toggleButton</w:t>
            </w:r>
          </w:p>
        </w:tc>
        <w:tc>
          <w:tcPr>
            <w:tcW w:w="1423" w:type="dxa"/>
            <w:vMerge/>
          </w:tcPr>
          <w:p w14:paraId="0FB517CF" w14:textId="77777777" w:rsidR="00DC39E5" w:rsidRPr="005908F0" w:rsidRDefault="00DC39E5" w:rsidP="00EF15C0">
            <w:pPr>
              <w:pStyle w:val="Tabla"/>
            </w:pPr>
          </w:p>
        </w:tc>
      </w:tr>
    </w:tbl>
    <w:p w14:paraId="7EFA581B" w14:textId="77777777" w:rsidR="00474B72" w:rsidRPr="00DA5E93" w:rsidRDefault="00474B72" w:rsidP="00474B72">
      <w:pPr>
        <w:ind w:left="1410" w:hanging="1410"/>
        <w:rPr>
          <w:b/>
          <w:bCs/>
        </w:rPr>
      </w:pPr>
      <w:r w:rsidRPr="00DA5E93">
        <w:rPr>
          <w:b/>
          <w:bCs/>
        </w:rPr>
        <w:t>Descripcion</w:t>
      </w:r>
      <w:r w:rsidRPr="00DA5E93">
        <w:rPr>
          <w:b/>
          <w:bCs/>
        </w:rPr>
        <w:tab/>
      </w:r>
    </w:p>
    <w:p w14:paraId="1597CDBF" w14:textId="1622073B" w:rsidR="00834269" w:rsidRDefault="00474B72" w:rsidP="00834269">
      <w:r>
        <w:t>Este boton</w:t>
      </w:r>
      <w:r w:rsidR="00834269" w:rsidRPr="00834269">
        <w:t xml:space="preserve"> </w:t>
      </w:r>
      <w:r w:rsidR="00834269">
        <w:t>es el comando que activa la función "Texto vertical". Su función es apilar los caracteres uno debajo de otro, de arriba hacia abajo, sin rotar las letras individualmente.</w:t>
      </w:r>
    </w:p>
    <w:p w14:paraId="7BBCD60D" w14:textId="77777777" w:rsidR="00834269" w:rsidRPr="00834269" w:rsidRDefault="00834269" w:rsidP="00834269">
      <w:pPr>
        <w:rPr>
          <w:b/>
          <w:bCs/>
        </w:rPr>
      </w:pPr>
      <w:r w:rsidRPr="00834269">
        <w:rPr>
          <w:b/>
          <w:bCs/>
        </w:rPr>
        <w:t>Características principales:</w:t>
      </w:r>
    </w:p>
    <w:p w14:paraId="166C9D5F" w14:textId="77777777" w:rsidR="00834269" w:rsidRDefault="00834269">
      <w:pPr>
        <w:numPr>
          <w:ilvl w:val="0"/>
          <w:numId w:val="112"/>
        </w:numPr>
        <w:ind w:left="283" w:hanging="283"/>
      </w:pPr>
      <w:r>
        <w:t>Efecto visual: El texto se lee verticalmente (como un letrero de columna), pero cada letra mantiene su orientación normal (no están acostadas).</w:t>
      </w:r>
    </w:p>
    <w:p w14:paraId="5FDE07AC" w14:textId="77777777" w:rsidR="00834269" w:rsidRDefault="00834269">
      <w:pPr>
        <w:numPr>
          <w:ilvl w:val="0"/>
          <w:numId w:val="112"/>
        </w:numPr>
        <w:ind w:left="283" w:hanging="283"/>
      </w:pPr>
      <w:r>
        <w:t>Uso común: Se utiliza para ahorrar espacio horizontal en encabezados de tablas muy estrechas o para diseño de formularios.</w:t>
      </w:r>
    </w:p>
    <w:p w14:paraId="2C68D2DE" w14:textId="77777777" w:rsidR="00834269" w:rsidRDefault="00834269" w:rsidP="00834269">
      <w:r>
        <w:t>Al igual que los dos anteriores, este idMso se emplea en la personalización de la cinta de opciones mediante XML o en la ejecución de comandos por código.</w:t>
      </w:r>
    </w:p>
    <w:p w14:paraId="63D93A3B" w14:textId="77777777" w:rsidR="00834269" w:rsidRDefault="00834269" w:rsidP="00834269">
      <w:r>
        <w:t>Ubicación: Lo encuentras en la pestaña Inicio &gt; grupo Alineación &gt; icono de Orientación &gt; Texto vertical.</w:t>
      </w:r>
    </w:p>
    <w:p w14:paraId="419C28ED" w14:textId="65F62DB0" w:rsidR="00474B72" w:rsidRDefault="00474B72" w:rsidP="00834269">
      <w:pPr>
        <w:pStyle w:val="Ttulo4"/>
      </w:pPr>
      <w:bookmarkStart w:id="84" w:name="_Toc226909712"/>
      <w:r w:rsidRPr="00474B72">
        <w:t>TextOrientationRotateUp</w:t>
      </w:r>
      <w:bookmarkEnd w:id="84"/>
    </w:p>
    <w:tbl>
      <w:tblPr>
        <w:tblStyle w:val="Tablaconcuadrcula"/>
        <w:tblW w:w="0" w:type="auto"/>
        <w:tblLook w:val="04A0" w:firstRow="1" w:lastRow="0" w:firstColumn="1" w:lastColumn="0" w:noHBand="0" w:noVBand="1"/>
      </w:tblPr>
      <w:tblGrid>
        <w:gridCol w:w="1555"/>
        <w:gridCol w:w="2268"/>
        <w:gridCol w:w="1417"/>
      </w:tblGrid>
      <w:tr w:rsidR="00DC39E5" w:rsidRPr="005908F0" w14:paraId="6B60E4F1" w14:textId="77777777" w:rsidTr="00DC39E5">
        <w:tc>
          <w:tcPr>
            <w:tcW w:w="1555" w:type="dxa"/>
          </w:tcPr>
          <w:p w14:paraId="4C4BA261" w14:textId="77777777" w:rsidR="00DC39E5" w:rsidRPr="005908F0" w:rsidRDefault="00DC39E5" w:rsidP="00EF15C0">
            <w:pPr>
              <w:pStyle w:val="Tabla"/>
            </w:pPr>
            <w:r w:rsidRPr="005908F0">
              <w:t>Etiqueta</w:t>
            </w:r>
          </w:p>
        </w:tc>
        <w:tc>
          <w:tcPr>
            <w:tcW w:w="2268" w:type="dxa"/>
          </w:tcPr>
          <w:p w14:paraId="0CA14C97" w14:textId="08B8C12E" w:rsidR="00DC39E5" w:rsidRPr="005908F0" w:rsidRDefault="00DC39E5" w:rsidP="00EF15C0">
            <w:pPr>
              <w:pStyle w:val="Tabla"/>
            </w:pPr>
            <w:r>
              <w:t>Girar texto hacia arriba</w:t>
            </w:r>
          </w:p>
        </w:tc>
        <w:tc>
          <w:tcPr>
            <w:tcW w:w="1417" w:type="dxa"/>
            <w:vMerge w:val="restart"/>
          </w:tcPr>
          <w:p w14:paraId="2303FF2B" w14:textId="26C89A5B" w:rsidR="00DC39E5" w:rsidRPr="005908F0" w:rsidRDefault="00384CFC" w:rsidP="00EF15C0">
            <w:pPr>
              <w:pStyle w:val="Tabla"/>
            </w:pPr>
            <w:r w:rsidRPr="00384CFC">
              <w:rPr>
                <w:noProof/>
              </w:rPr>
              <w:drawing>
                <wp:inline distT="0" distB="0" distL="0" distR="0" wp14:anchorId="78D661B5" wp14:editId="536F55FD">
                  <wp:extent cx="685896" cy="704948"/>
                  <wp:effectExtent l="0" t="0" r="0" b="0"/>
                  <wp:docPr id="6591548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9154875" name=""/>
                          <pic:cNvPicPr/>
                        </pic:nvPicPr>
                        <pic:blipFill>
                          <a:blip r:embed="rId86"/>
                          <a:stretch>
                            <a:fillRect/>
                          </a:stretch>
                        </pic:blipFill>
                        <pic:spPr>
                          <a:xfrm>
                            <a:off x="0" y="0"/>
                            <a:ext cx="685896" cy="704948"/>
                          </a:xfrm>
                          <a:prstGeom prst="rect">
                            <a:avLst/>
                          </a:prstGeom>
                        </pic:spPr>
                      </pic:pic>
                    </a:graphicData>
                  </a:graphic>
                </wp:inline>
              </w:drawing>
            </w:r>
          </w:p>
        </w:tc>
      </w:tr>
      <w:tr w:rsidR="00DC39E5" w:rsidRPr="005908F0" w14:paraId="08A6E8F0" w14:textId="77777777" w:rsidTr="00DC39E5">
        <w:tc>
          <w:tcPr>
            <w:tcW w:w="1555" w:type="dxa"/>
          </w:tcPr>
          <w:p w14:paraId="7F3BE6F6" w14:textId="77777777" w:rsidR="00DC39E5" w:rsidRPr="005908F0" w:rsidRDefault="00DC39E5" w:rsidP="00EF15C0">
            <w:pPr>
              <w:pStyle w:val="Tabla"/>
            </w:pPr>
            <w:r w:rsidRPr="005908F0">
              <w:t>Tipo de Control</w:t>
            </w:r>
          </w:p>
        </w:tc>
        <w:tc>
          <w:tcPr>
            <w:tcW w:w="2268" w:type="dxa"/>
          </w:tcPr>
          <w:p w14:paraId="38185D7C" w14:textId="0A72A60B" w:rsidR="00DC39E5" w:rsidRPr="005908F0" w:rsidRDefault="00DC39E5" w:rsidP="00EF15C0">
            <w:pPr>
              <w:pStyle w:val="Tabla"/>
            </w:pPr>
            <w:r w:rsidRPr="00474B72">
              <w:t>toggleButton</w:t>
            </w:r>
          </w:p>
        </w:tc>
        <w:tc>
          <w:tcPr>
            <w:tcW w:w="1417" w:type="dxa"/>
            <w:vMerge/>
          </w:tcPr>
          <w:p w14:paraId="19C72A1A" w14:textId="77777777" w:rsidR="00DC39E5" w:rsidRPr="005908F0" w:rsidRDefault="00DC39E5" w:rsidP="00EF15C0">
            <w:pPr>
              <w:pStyle w:val="Tabla"/>
            </w:pPr>
          </w:p>
        </w:tc>
      </w:tr>
    </w:tbl>
    <w:p w14:paraId="38EE9EE0" w14:textId="77777777" w:rsidR="00474B72" w:rsidRPr="00DA5E93" w:rsidRDefault="00474B72" w:rsidP="00474B72">
      <w:pPr>
        <w:ind w:left="1410" w:hanging="1410"/>
        <w:rPr>
          <w:b/>
          <w:bCs/>
        </w:rPr>
      </w:pPr>
      <w:r w:rsidRPr="00DA5E93">
        <w:rPr>
          <w:b/>
          <w:bCs/>
        </w:rPr>
        <w:t>Descripcion</w:t>
      </w:r>
      <w:r w:rsidRPr="00DA5E93">
        <w:rPr>
          <w:b/>
          <w:bCs/>
        </w:rPr>
        <w:tab/>
      </w:r>
    </w:p>
    <w:p w14:paraId="3CB6CC51" w14:textId="64CCEA21" w:rsidR="00834269" w:rsidRDefault="00474B72" w:rsidP="00834269">
      <w:r>
        <w:t>Este boton</w:t>
      </w:r>
      <w:r w:rsidR="00834269" w:rsidRPr="00834269">
        <w:t xml:space="preserve"> </w:t>
      </w:r>
      <w:r w:rsidR="00834269">
        <w:t>activa la función "Girar texto hacia arriba". A diferencia del texto vertical (donde las letras están una sobre otra), este comando rota todo el bloque de texto 90 grados en sentido contrario a las agujas del reloj.</w:t>
      </w:r>
    </w:p>
    <w:p w14:paraId="2421B226" w14:textId="77777777" w:rsidR="00384CFC" w:rsidRDefault="00384CFC" w:rsidP="00834269"/>
    <w:p w14:paraId="4BC902B6" w14:textId="77777777" w:rsidR="00834269" w:rsidRPr="00834269" w:rsidRDefault="00834269" w:rsidP="00834269">
      <w:pPr>
        <w:rPr>
          <w:b/>
          <w:bCs/>
        </w:rPr>
      </w:pPr>
      <w:r w:rsidRPr="00834269">
        <w:rPr>
          <w:b/>
          <w:bCs/>
        </w:rPr>
        <w:lastRenderedPageBreak/>
        <w:t>Características clave:</w:t>
      </w:r>
    </w:p>
    <w:p w14:paraId="7979DE4D" w14:textId="77777777" w:rsidR="00834269" w:rsidRDefault="00834269">
      <w:pPr>
        <w:numPr>
          <w:ilvl w:val="0"/>
          <w:numId w:val="113"/>
        </w:numPr>
        <w:ind w:left="283" w:hanging="283"/>
      </w:pPr>
      <w:r>
        <w:t>Efecto visual: El texto se lee de abajo hacia arriba. Es el formato típico para etiquetas laterales en tablas o ejes de gráficos.</w:t>
      </w:r>
    </w:p>
    <w:p w14:paraId="5352162D" w14:textId="77777777" w:rsidR="00834269" w:rsidRDefault="00834269">
      <w:pPr>
        <w:numPr>
          <w:ilvl w:val="0"/>
          <w:numId w:val="113"/>
        </w:numPr>
        <w:ind w:left="283" w:hanging="283"/>
      </w:pPr>
      <w:r>
        <w:t>Uso de espacio: Es ideal para columnas extremadamente estrechas donde necesitas que el título ocupe el menor ancho posible.</w:t>
      </w:r>
    </w:p>
    <w:p w14:paraId="4C277737" w14:textId="0F298CE6" w:rsidR="00474B72" w:rsidRDefault="00834269" w:rsidP="00834269">
      <w:r>
        <w:t>Ubicación: Se encuentra en la pestaña Inicio &gt; grupo Alineación &gt; icono de Orientación &gt; Girar texto hacia arriba.</w:t>
      </w:r>
    </w:p>
    <w:p w14:paraId="29995859" w14:textId="034BEF8C" w:rsidR="00671B97" w:rsidRDefault="00474B72" w:rsidP="00834269">
      <w:pPr>
        <w:pStyle w:val="Ttulo4"/>
      </w:pPr>
      <w:bookmarkStart w:id="85" w:name="_Toc226909713"/>
      <w:r w:rsidRPr="00474B72">
        <w:t>TextOrientationRotateDown</w:t>
      </w:r>
      <w:bookmarkEnd w:id="85"/>
    </w:p>
    <w:tbl>
      <w:tblPr>
        <w:tblStyle w:val="Tablaconcuadrcula"/>
        <w:tblW w:w="0" w:type="auto"/>
        <w:tblLook w:val="04A0" w:firstRow="1" w:lastRow="0" w:firstColumn="1" w:lastColumn="0" w:noHBand="0" w:noVBand="1"/>
      </w:tblPr>
      <w:tblGrid>
        <w:gridCol w:w="1555"/>
        <w:gridCol w:w="2409"/>
        <w:gridCol w:w="1276"/>
      </w:tblGrid>
      <w:tr w:rsidR="00DC39E5" w:rsidRPr="005908F0" w14:paraId="2D546AA7" w14:textId="77777777" w:rsidTr="00DC39E5">
        <w:tc>
          <w:tcPr>
            <w:tcW w:w="1555" w:type="dxa"/>
          </w:tcPr>
          <w:p w14:paraId="4E1F5613" w14:textId="77777777" w:rsidR="00DC39E5" w:rsidRPr="005908F0" w:rsidRDefault="00DC39E5" w:rsidP="00EF15C0">
            <w:pPr>
              <w:pStyle w:val="Tabla"/>
            </w:pPr>
            <w:r w:rsidRPr="005908F0">
              <w:t>Etiqueta</w:t>
            </w:r>
          </w:p>
        </w:tc>
        <w:tc>
          <w:tcPr>
            <w:tcW w:w="2409" w:type="dxa"/>
          </w:tcPr>
          <w:p w14:paraId="2335F730" w14:textId="13C0ECC1" w:rsidR="00DC39E5" w:rsidRPr="005908F0" w:rsidRDefault="00DC39E5" w:rsidP="00EF15C0">
            <w:pPr>
              <w:pStyle w:val="Tabla"/>
            </w:pPr>
            <w:r>
              <w:t>Girar texto hacia abajo</w:t>
            </w:r>
          </w:p>
        </w:tc>
        <w:tc>
          <w:tcPr>
            <w:tcW w:w="1276" w:type="dxa"/>
            <w:vMerge w:val="restart"/>
          </w:tcPr>
          <w:p w14:paraId="6858AF92" w14:textId="3F34978D" w:rsidR="00DC39E5" w:rsidRPr="005908F0" w:rsidRDefault="00384CFC" w:rsidP="00EF15C0">
            <w:pPr>
              <w:pStyle w:val="Tabla"/>
            </w:pPr>
            <w:r w:rsidRPr="00384CFC">
              <w:rPr>
                <w:noProof/>
              </w:rPr>
              <w:drawing>
                <wp:inline distT="0" distB="0" distL="0" distR="0" wp14:anchorId="5FA6D4DC" wp14:editId="1E40F78E">
                  <wp:extent cx="647790" cy="752580"/>
                  <wp:effectExtent l="0" t="0" r="0" b="9525"/>
                  <wp:docPr id="2560714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071450" name=""/>
                          <pic:cNvPicPr/>
                        </pic:nvPicPr>
                        <pic:blipFill>
                          <a:blip r:embed="rId87"/>
                          <a:stretch>
                            <a:fillRect/>
                          </a:stretch>
                        </pic:blipFill>
                        <pic:spPr>
                          <a:xfrm>
                            <a:off x="0" y="0"/>
                            <a:ext cx="647790" cy="752580"/>
                          </a:xfrm>
                          <a:prstGeom prst="rect">
                            <a:avLst/>
                          </a:prstGeom>
                        </pic:spPr>
                      </pic:pic>
                    </a:graphicData>
                  </a:graphic>
                </wp:inline>
              </w:drawing>
            </w:r>
          </w:p>
        </w:tc>
      </w:tr>
      <w:tr w:rsidR="00DC39E5" w:rsidRPr="005908F0" w14:paraId="43607815" w14:textId="77777777" w:rsidTr="00DC39E5">
        <w:tc>
          <w:tcPr>
            <w:tcW w:w="1555" w:type="dxa"/>
          </w:tcPr>
          <w:p w14:paraId="1A8C50C0" w14:textId="77777777" w:rsidR="00DC39E5" w:rsidRPr="005908F0" w:rsidRDefault="00DC39E5" w:rsidP="00EF15C0">
            <w:pPr>
              <w:pStyle w:val="Tabla"/>
            </w:pPr>
            <w:r w:rsidRPr="005908F0">
              <w:t>Tipo de Control</w:t>
            </w:r>
          </w:p>
        </w:tc>
        <w:tc>
          <w:tcPr>
            <w:tcW w:w="2409" w:type="dxa"/>
          </w:tcPr>
          <w:p w14:paraId="1402A58D" w14:textId="1265DF28" w:rsidR="00DC39E5" w:rsidRPr="005908F0" w:rsidRDefault="00DC39E5" w:rsidP="00EF15C0">
            <w:pPr>
              <w:pStyle w:val="Tabla"/>
            </w:pPr>
            <w:r w:rsidRPr="00474B72">
              <w:t>toggleButton</w:t>
            </w:r>
          </w:p>
        </w:tc>
        <w:tc>
          <w:tcPr>
            <w:tcW w:w="1276" w:type="dxa"/>
            <w:vMerge/>
          </w:tcPr>
          <w:p w14:paraId="4495D6DB" w14:textId="77777777" w:rsidR="00DC39E5" w:rsidRPr="005908F0" w:rsidRDefault="00DC39E5" w:rsidP="00EF15C0">
            <w:pPr>
              <w:pStyle w:val="Tabla"/>
            </w:pPr>
          </w:p>
        </w:tc>
      </w:tr>
    </w:tbl>
    <w:p w14:paraId="4685A996" w14:textId="77777777" w:rsidR="00474B72" w:rsidRPr="00DA5E93" w:rsidRDefault="00474B72" w:rsidP="00474B72">
      <w:pPr>
        <w:ind w:left="1410" w:hanging="1410"/>
        <w:rPr>
          <w:b/>
          <w:bCs/>
        </w:rPr>
      </w:pPr>
      <w:r w:rsidRPr="00DA5E93">
        <w:rPr>
          <w:b/>
          <w:bCs/>
        </w:rPr>
        <w:t>Descripcion</w:t>
      </w:r>
      <w:r w:rsidRPr="00DA5E93">
        <w:rPr>
          <w:b/>
          <w:bCs/>
        </w:rPr>
        <w:tab/>
      </w:r>
    </w:p>
    <w:p w14:paraId="6879C8D5" w14:textId="3721E12B" w:rsidR="00834269" w:rsidRDefault="00474B72" w:rsidP="00834269">
      <w:r>
        <w:t>Este boton</w:t>
      </w:r>
      <w:r w:rsidR="00834269" w:rsidRPr="00834269">
        <w:t xml:space="preserve"> </w:t>
      </w:r>
      <w:r w:rsidR="00834269">
        <w:t>activa la función "Girar texto hacia abajo". Este comando rota todo el bloque de texto 90 grados en el sentido de las agujas del reloj.</w:t>
      </w:r>
    </w:p>
    <w:p w14:paraId="231A7BE8" w14:textId="77777777" w:rsidR="00834269" w:rsidRPr="00834269" w:rsidRDefault="00834269" w:rsidP="00834269">
      <w:pPr>
        <w:rPr>
          <w:b/>
          <w:bCs/>
        </w:rPr>
      </w:pPr>
      <w:r w:rsidRPr="00834269">
        <w:rPr>
          <w:b/>
          <w:bCs/>
        </w:rPr>
        <w:t>Características clave:</w:t>
      </w:r>
    </w:p>
    <w:p w14:paraId="4A1035AB" w14:textId="77777777" w:rsidR="00834269" w:rsidRDefault="00834269">
      <w:pPr>
        <w:numPr>
          <w:ilvl w:val="0"/>
          <w:numId w:val="114"/>
        </w:numPr>
        <w:ind w:left="283" w:hanging="283"/>
      </w:pPr>
      <w:r>
        <w:t>Efecto visual: El texto se lee de arriba hacia abajo. A diferencia del "Texto vertical", aquí las letras sí están "acostadas" y el renglón completo gira lateralmente.</w:t>
      </w:r>
    </w:p>
    <w:p w14:paraId="6AE7B869" w14:textId="77777777" w:rsidR="00834269" w:rsidRDefault="00834269">
      <w:pPr>
        <w:numPr>
          <w:ilvl w:val="0"/>
          <w:numId w:val="114"/>
        </w:numPr>
        <w:ind w:left="283" w:hanging="283"/>
      </w:pPr>
      <w:r>
        <w:t>Uso común: Se utiliza frecuentemente en el diseño de tablas donde los encabezados deben ocupar el mínimo espacio horizontal posible, pero manteniendo una lectura descendente.</w:t>
      </w:r>
    </w:p>
    <w:p w14:paraId="569A856F" w14:textId="77777777" w:rsidR="00834269" w:rsidRDefault="00834269" w:rsidP="00834269">
      <w:r>
        <w:t>Ubicación: Lo encuentras en la pestaña Inicio &gt; grupo Alineación &gt; menú de Orientación &gt; Girar texto hacia abajo.</w:t>
      </w:r>
    </w:p>
    <w:p w14:paraId="7712314F" w14:textId="73F09E87" w:rsidR="00474B72" w:rsidRDefault="00474B72" w:rsidP="00834269">
      <w:pPr>
        <w:pStyle w:val="Ttulo4"/>
      </w:pPr>
      <w:bookmarkStart w:id="86" w:name="_Toc226909714"/>
      <w:r w:rsidRPr="00474B72">
        <w:t>CellAlignmentOptions</w:t>
      </w:r>
      <w:bookmarkEnd w:id="86"/>
    </w:p>
    <w:tbl>
      <w:tblPr>
        <w:tblStyle w:val="Tablaconcuadrcula"/>
        <w:tblW w:w="0" w:type="auto"/>
        <w:tblLook w:val="04A0" w:firstRow="1" w:lastRow="0" w:firstColumn="1" w:lastColumn="0" w:noHBand="0" w:noVBand="1"/>
      </w:tblPr>
      <w:tblGrid>
        <w:gridCol w:w="1555"/>
        <w:gridCol w:w="2976"/>
        <w:gridCol w:w="1956"/>
      </w:tblGrid>
      <w:tr w:rsidR="00DC39E5" w:rsidRPr="005908F0" w14:paraId="7ECC67CB" w14:textId="77777777" w:rsidTr="00DC39E5">
        <w:tc>
          <w:tcPr>
            <w:tcW w:w="1555" w:type="dxa"/>
          </w:tcPr>
          <w:p w14:paraId="298553EF" w14:textId="77777777" w:rsidR="00DC39E5" w:rsidRPr="005908F0" w:rsidRDefault="00DC39E5" w:rsidP="00EF15C0">
            <w:pPr>
              <w:pStyle w:val="Tabla"/>
            </w:pPr>
            <w:r w:rsidRPr="005908F0">
              <w:t>Etiqueta</w:t>
            </w:r>
          </w:p>
        </w:tc>
        <w:tc>
          <w:tcPr>
            <w:tcW w:w="2976" w:type="dxa"/>
          </w:tcPr>
          <w:p w14:paraId="7AF1AF31" w14:textId="13B5D88C" w:rsidR="00DC39E5" w:rsidRPr="005908F0" w:rsidRDefault="00DC39E5" w:rsidP="00EF15C0">
            <w:pPr>
              <w:pStyle w:val="Tabla"/>
            </w:pPr>
            <w:r>
              <w:t>Formato de alineacion de celdas</w:t>
            </w:r>
          </w:p>
        </w:tc>
        <w:tc>
          <w:tcPr>
            <w:tcW w:w="1134" w:type="dxa"/>
            <w:vMerge w:val="restart"/>
          </w:tcPr>
          <w:p w14:paraId="24DAF3EC" w14:textId="70E7FCC5" w:rsidR="00DC39E5" w:rsidRPr="005908F0" w:rsidRDefault="00384CFC" w:rsidP="00EF15C0">
            <w:pPr>
              <w:pStyle w:val="Tabla"/>
            </w:pPr>
            <w:r w:rsidRPr="00384CFC">
              <w:rPr>
                <w:noProof/>
              </w:rPr>
              <w:drawing>
                <wp:inline distT="0" distB="0" distL="0" distR="0" wp14:anchorId="0ED90782" wp14:editId="3701B61B">
                  <wp:extent cx="1095528" cy="733527"/>
                  <wp:effectExtent l="0" t="0" r="9525" b="9525"/>
                  <wp:docPr id="15407726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0772616" name=""/>
                          <pic:cNvPicPr/>
                        </pic:nvPicPr>
                        <pic:blipFill>
                          <a:blip r:embed="rId88"/>
                          <a:stretch>
                            <a:fillRect/>
                          </a:stretch>
                        </pic:blipFill>
                        <pic:spPr>
                          <a:xfrm>
                            <a:off x="0" y="0"/>
                            <a:ext cx="1095528" cy="733527"/>
                          </a:xfrm>
                          <a:prstGeom prst="rect">
                            <a:avLst/>
                          </a:prstGeom>
                        </pic:spPr>
                      </pic:pic>
                    </a:graphicData>
                  </a:graphic>
                </wp:inline>
              </w:drawing>
            </w:r>
          </w:p>
        </w:tc>
      </w:tr>
      <w:tr w:rsidR="00DC39E5" w:rsidRPr="005908F0" w14:paraId="4DA1F452" w14:textId="77777777" w:rsidTr="00DC39E5">
        <w:tc>
          <w:tcPr>
            <w:tcW w:w="1555" w:type="dxa"/>
          </w:tcPr>
          <w:p w14:paraId="02B6C665" w14:textId="77777777" w:rsidR="00DC39E5" w:rsidRPr="005908F0" w:rsidRDefault="00DC39E5" w:rsidP="00EF15C0">
            <w:pPr>
              <w:pStyle w:val="Tabla"/>
            </w:pPr>
            <w:r w:rsidRPr="005908F0">
              <w:t>Tipo de Control</w:t>
            </w:r>
          </w:p>
        </w:tc>
        <w:tc>
          <w:tcPr>
            <w:tcW w:w="2976" w:type="dxa"/>
          </w:tcPr>
          <w:p w14:paraId="38E5B6AE" w14:textId="0CD26BBD" w:rsidR="00DC39E5" w:rsidRPr="005908F0" w:rsidRDefault="00DC39E5" w:rsidP="00EF15C0">
            <w:pPr>
              <w:pStyle w:val="Tabla"/>
            </w:pPr>
            <w:r>
              <w:t>Button</w:t>
            </w:r>
          </w:p>
        </w:tc>
        <w:tc>
          <w:tcPr>
            <w:tcW w:w="1134" w:type="dxa"/>
            <w:vMerge/>
          </w:tcPr>
          <w:p w14:paraId="5F9E0E93" w14:textId="77777777" w:rsidR="00DC39E5" w:rsidRPr="005908F0" w:rsidRDefault="00DC39E5" w:rsidP="00EF15C0">
            <w:pPr>
              <w:pStyle w:val="Tabla"/>
            </w:pPr>
          </w:p>
        </w:tc>
      </w:tr>
    </w:tbl>
    <w:p w14:paraId="44A22691" w14:textId="77777777" w:rsidR="00474B72" w:rsidRPr="00DA5E93" w:rsidRDefault="00474B72" w:rsidP="00474B72">
      <w:pPr>
        <w:ind w:left="1410" w:hanging="1410"/>
        <w:rPr>
          <w:b/>
          <w:bCs/>
        </w:rPr>
      </w:pPr>
      <w:r w:rsidRPr="00DA5E93">
        <w:rPr>
          <w:b/>
          <w:bCs/>
        </w:rPr>
        <w:t>Descripcion</w:t>
      </w:r>
      <w:r w:rsidRPr="00DA5E93">
        <w:rPr>
          <w:b/>
          <w:bCs/>
        </w:rPr>
        <w:tab/>
      </w:r>
    </w:p>
    <w:p w14:paraId="6C62445C" w14:textId="2F1054AE" w:rsidR="00834269" w:rsidRDefault="00474B72" w:rsidP="00834269">
      <w:r>
        <w:t>Este boton</w:t>
      </w:r>
      <w:r w:rsidR="00834269" w:rsidRPr="00834269">
        <w:t xml:space="preserve"> </w:t>
      </w:r>
      <w:r w:rsidR="00834269">
        <w:t xml:space="preserve">es el comando que abre el cuadro de diálogo completo de Formato de celdas, específicamente en la pestaña Alineación. A diferencia de </w:t>
      </w:r>
      <w:r w:rsidR="00F00360">
        <w:t>otros</w:t>
      </w:r>
      <w:r w:rsidR="00834269">
        <w:t xml:space="preserve"> comandos que ejecutan una acción directa como rotar 45°, este es un lanzador de diálogo (dialog launcher).</w:t>
      </w:r>
    </w:p>
    <w:p w14:paraId="10E579E2" w14:textId="77777777" w:rsidR="00834269" w:rsidRPr="00834269" w:rsidRDefault="00834269" w:rsidP="00834269">
      <w:pPr>
        <w:rPr>
          <w:b/>
          <w:bCs/>
        </w:rPr>
      </w:pPr>
      <w:r w:rsidRPr="00834269">
        <w:rPr>
          <w:b/>
          <w:bCs/>
        </w:rPr>
        <w:t>¿Qué permite hacer?</w:t>
      </w:r>
    </w:p>
    <w:p w14:paraId="4E817B56" w14:textId="77777777" w:rsidR="00834269" w:rsidRDefault="00834269" w:rsidP="00834269">
      <w:r>
        <w:t>Al activarse, ofrece acceso a todas las configuraciones detalladas que no caben en los botones rápidos de la cinta:</w:t>
      </w:r>
    </w:p>
    <w:p w14:paraId="586580D6" w14:textId="77777777" w:rsidR="00834269" w:rsidRDefault="00834269">
      <w:pPr>
        <w:numPr>
          <w:ilvl w:val="0"/>
          <w:numId w:val="115"/>
        </w:numPr>
        <w:ind w:left="283" w:hanging="283"/>
      </w:pPr>
      <w:r>
        <w:t>Alineación horizontal y vertical: Opciones avanzadas como "Distribuido", "Centrar en la selección" o "Rellenar".</w:t>
      </w:r>
    </w:p>
    <w:p w14:paraId="490C6F7A" w14:textId="77777777" w:rsidR="00834269" w:rsidRDefault="00834269">
      <w:pPr>
        <w:numPr>
          <w:ilvl w:val="0"/>
          <w:numId w:val="115"/>
        </w:numPr>
        <w:ind w:left="283" w:hanging="283"/>
      </w:pPr>
      <w:r>
        <w:t>Control de texto: Ajustar texto, reducir hasta ajustar y combinar celdas.</w:t>
      </w:r>
    </w:p>
    <w:p w14:paraId="7D1D7E13" w14:textId="77777777" w:rsidR="00834269" w:rsidRDefault="00834269">
      <w:pPr>
        <w:numPr>
          <w:ilvl w:val="0"/>
          <w:numId w:val="115"/>
        </w:numPr>
        <w:ind w:left="283" w:hanging="283"/>
      </w:pPr>
      <w:r>
        <w:t>Orientación precisa: Un control de grados exactos (de -90° a 90°) mediante un dial de reloj.</w:t>
      </w:r>
    </w:p>
    <w:p w14:paraId="6F7A882D" w14:textId="77777777" w:rsidR="00834269" w:rsidRDefault="00834269">
      <w:pPr>
        <w:numPr>
          <w:ilvl w:val="0"/>
          <w:numId w:val="115"/>
        </w:numPr>
        <w:ind w:left="283" w:hanging="283"/>
      </w:pPr>
      <w:r>
        <w:t>Dirección del texto: Configuración de lectura de izquierda a derecha o derecha a izquierda (Contexto).</w:t>
      </w:r>
    </w:p>
    <w:p w14:paraId="1BAE679D" w14:textId="463FDF32" w:rsidR="00474B72" w:rsidRDefault="00834269" w:rsidP="00834269">
      <w:r>
        <w:t>Ubicación: Lo encuentras haciendo clic en la pequeña flecha diagonal (el lanzador) que aparece en la esquina inferior derecha del grupo Alineación dentro de la pestaña Inicio.</w:t>
      </w:r>
    </w:p>
    <w:p w14:paraId="7AD70AE3" w14:textId="2FA98207" w:rsidR="00834269" w:rsidRDefault="00834269" w:rsidP="00834269">
      <w:pPr>
        <w:pStyle w:val="Tabla"/>
        <w:shd w:val="clear" w:color="auto" w:fill="CCFFFF"/>
        <w:tabs>
          <w:tab w:val="left" w:pos="3652"/>
          <w:tab w:val="left" w:pos="4928"/>
          <w:tab w:val="left" w:pos="9178"/>
        </w:tabs>
      </w:pPr>
      <w:r>
        <w:t xml:space="preserve">Ver Grupo </w:t>
      </w:r>
      <w:r w:rsidR="001109E5">
        <w:t>2</w:t>
      </w:r>
      <w:r>
        <w:t xml:space="preserve"> del fichero Celdas-7.xlsx en la carpeta E-Excel/BOT que acompaña a este documento. </w:t>
      </w:r>
    </w:p>
    <w:tbl>
      <w:tblPr>
        <w:tblStyle w:val="Tablaconcuadrcula"/>
        <w:tblW w:w="0" w:type="auto"/>
        <w:tblLook w:val="04A0" w:firstRow="1" w:lastRow="0" w:firstColumn="1" w:lastColumn="0" w:noHBand="0" w:noVBand="1"/>
      </w:tblPr>
      <w:tblGrid>
        <w:gridCol w:w="9741"/>
      </w:tblGrid>
      <w:tr w:rsidR="001109E5" w14:paraId="2D23C772" w14:textId="77777777" w:rsidTr="005F2277">
        <w:tc>
          <w:tcPr>
            <w:tcW w:w="9741" w:type="dxa"/>
            <w:shd w:val="clear" w:color="auto" w:fill="FFFFCC"/>
          </w:tcPr>
          <w:p w14:paraId="632A84DC"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lastRenderedPageBreak/>
              <w:t>&lt;</w:t>
            </w:r>
            <w:r w:rsidRPr="001109E5">
              <w:rPr>
                <w:rFonts w:asciiTheme="minorHAnsi" w:eastAsiaTheme="minorEastAsia" w:hAnsiTheme="minorHAnsi" w:cstheme="minorHAnsi"/>
                <w:color w:val="800000"/>
                <w:sz w:val="20"/>
                <w:szCs w:val="20"/>
              </w:rPr>
              <w:t xml:space="preserve">customUI </w:t>
            </w:r>
            <w:r w:rsidRPr="001109E5">
              <w:rPr>
                <w:rFonts w:asciiTheme="minorHAnsi" w:eastAsiaTheme="minorEastAsia" w:hAnsiTheme="minorHAnsi" w:cstheme="minorHAnsi"/>
                <w:color w:val="FF0000"/>
                <w:sz w:val="20"/>
                <w:szCs w:val="20"/>
              </w:rPr>
              <w:t>xmlns</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http://schemas.microsoft.com/office/2009/07/customui</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137C77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03ECB8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2B704D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tab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PP1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Pestaña Personal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E5B84F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6807FB4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AlignTopExcel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153F919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AlignMiddleExcel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42C0E33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AlignBottomExcel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CD95F8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3A33119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435B8D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menu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OrientationMenu</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C0045A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TextOrientationAngleCounterclockwise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17BF633"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BA0CB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TextOrientationVertical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2B1D0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TextOrientationRotateUp</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A9EBB10"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TextOrientationRotateDown</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67B1C3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CellAlignmentOptions</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3BF66E28"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77ECB7E4"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w:t>
            </w:r>
            <w:r w:rsidRPr="001109E5">
              <w:rPr>
                <w:rFonts w:asciiTheme="minorHAnsi" w:eastAsiaTheme="minorEastAsia" w:hAnsiTheme="minorHAnsi" w:cstheme="minorHAnsi"/>
                <w:color w:val="0000FF"/>
                <w:sz w:val="20"/>
                <w:szCs w:val="20"/>
              </w:rPr>
              <w:t>&gt;</w:t>
            </w:r>
          </w:p>
          <w:p w14:paraId="4F578AF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6C7BA16A"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7BC77015" w14:textId="5DEC3E5E" w:rsidR="001109E5" w:rsidRPr="001109E5" w:rsidRDefault="001109E5" w:rsidP="001109E5">
            <w:pPr>
              <w:spacing w:before="20" w:after="20"/>
              <w:rPr>
                <w:rFonts w:asciiTheme="minorHAnsi" w:hAnsiTheme="minorHAnsi" w:cstheme="minorHAnsi"/>
                <w:sz w:val="18"/>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customUI</w:t>
            </w:r>
            <w:r w:rsidRPr="001109E5">
              <w:rPr>
                <w:rFonts w:asciiTheme="minorHAnsi" w:eastAsiaTheme="minorEastAsia" w:hAnsiTheme="minorHAnsi" w:cstheme="minorHAnsi"/>
                <w:color w:val="0000FF"/>
                <w:sz w:val="20"/>
                <w:szCs w:val="20"/>
              </w:rPr>
              <w:t>&gt;</w:t>
            </w:r>
          </w:p>
        </w:tc>
      </w:tr>
    </w:tbl>
    <w:p w14:paraId="21925766" w14:textId="4BEB6366" w:rsidR="00742A56" w:rsidRPr="00742A56" w:rsidRDefault="00742A56" w:rsidP="00742A56">
      <w:pPr>
        <w:jc w:val="center"/>
        <w:rPr>
          <w:sz w:val="20"/>
          <w:szCs w:val="20"/>
        </w:rPr>
      </w:pPr>
      <w:r w:rsidRPr="00742A56">
        <w:rPr>
          <w:sz w:val="20"/>
          <w:szCs w:val="20"/>
        </w:rPr>
        <w:t>Codigo del fichero Celdas-7.xlsx</w:t>
      </w:r>
    </w:p>
    <w:p w14:paraId="640FF997" w14:textId="2940448B" w:rsidR="00EA5BB8" w:rsidRDefault="00EA5BB8" w:rsidP="000819DE">
      <w:pPr>
        <w:pStyle w:val="Ttulo4"/>
      </w:pPr>
      <w:bookmarkStart w:id="87" w:name="_Toc226909715"/>
      <w:r>
        <w:t>AlignLeftToRightMenu</w:t>
      </w:r>
      <w:bookmarkEnd w:id="87"/>
    </w:p>
    <w:tbl>
      <w:tblPr>
        <w:tblStyle w:val="Tablaconcuadrcula"/>
        <w:tblW w:w="0" w:type="auto"/>
        <w:tblLook w:val="04A0" w:firstRow="1" w:lastRow="0" w:firstColumn="1" w:lastColumn="0" w:noHBand="0" w:noVBand="1"/>
      </w:tblPr>
      <w:tblGrid>
        <w:gridCol w:w="1555"/>
        <w:gridCol w:w="2126"/>
        <w:gridCol w:w="992"/>
      </w:tblGrid>
      <w:tr w:rsidR="00DC39E5" w:rsidRPr="005908F0" w14:paraId="4C798B06" w14:textId="77777777" w:rsidTr="00DC39E5">
        <w:tc>
          <w:tcPr>
            <w:tcW w:w="1555" w:type="dxa"/>
          </w:tcPr>
          <w:p w14:paraId="226FF197" w14:textId="77777777" w:rsidR="00DC39E5" w:rsidRPr="005908F0" w:rsidRDefault="00DC39E5" w:rsidP="00EF15C0">
            <w:pPr>
              <w:pStyle w:val="Tabla"/>
            </w:pPr>
            <w:r w:rsidRPr="005908F0">
              <w:t>Etiqueta</w:t>
            </w:r>
          </w:p>
        </w:tc>
        <w:tc>
          <w:tcPr>
            <w:tcW w:w="2126" w:type="dxa"/>
          </w:tcPr>
          <w:p w14:paraId="3B93EE12" w14:textId="66BF1216" w:rsidR="00DC39E5" w:rsidRPr="005908F0" w:rsidRDefault="00DC39E5" w:rsidP="00EF15C0">
            <w:pPr>
              <w:pStyle w:val="Tabla"/>
            </w:pPr>
            <w:r>
              <w:t>Dirección del texto</w:t>
            </w:r>
          </w:p>
        </w:tc>
        <w:tc>
          <w:tcPr>
            <w:tcW w:w="992" w:type="dxa"/>
            <w:vMerge w:val="restart"/>
          </w:tcPr>
          <w:p w14:paraId="3520F591" w14:textId="76C71335" w:rsidR="00DC39E5" w:rsidRPr="005908F0" w:rsidRDefault="00DC39E5" w:rsidP="00EF15C0">
            <w:pPr>
              <w:pStyle w:val="Tabla"/>
            </w:pPr>
          </w:p>
        </w:tc>
      </w:tr>
      <w:tr w:rsidR="00DC39E5" w:rsidRPr="005908F0" w14:paraId="2D4C93C0" w14:textId="77777777" w:rsidTr="00DC39E5">
        <w:tc>
          <w:tcPr>
            <w:tcW w:w="1555" w:type="dxa"/>
          </w:tcPr>
          <w:p w14:paraId="6DD74CBA" w14:textId="77777777" w:rsidR="00DC39E5" w:rsidRPr="005908F0" w:rsidRDefault="00DC39E5" w:rsidP="00EF15C0">
            <w:pPr>
              <w:pStyle w:val="Tabla"/>
            </w:pPr>
            <w:r w:rsidRPr="005908F0">
              <w:t>Tipo de Control</w:t>
            </w:r>
          </w:p>
        </w:tc>
        <w:tc>
          <w:tcPr>
            <w:tcW w:w="2126" w:type="dxa"/>
          </w:tcPr>
          <w:p w14:paraId="77A77CD2" w14:textId="0BA48434" w:rsidR="00DC39E5" w:rsidRPr="005908F0" w:rsidRDefault="00DC39E5" w:rsidP="00EF15C0">
            <w:pPr>
              <w:pStyle w:val="Tabla"/>
            </w:pPr>
            <w:r>
              <w:t>splitButton</w:t>
            </w:r>
          </w:p>
        </w:tc>
        <w:tc>
          <w:tcPr>
            <w:tcW w:w="992" w:type="dxa"/>
            <w:vMerge/>
          </w:tcPr>
          <w:p w14:paraId="6F6C6ADD" w14:textId="77777777" w:rsidR="00DC39E5" w:rsidRPr="005908F0" w:rsidRDefault="00DC39E5" w:rsidP="00EF15C0">
            <w:pPr>
              <w:pStyle w:val="Tabla"/>
            </w:pPr>
          </w:p>
        </w:tc>
      </w:tr>
    </w:tbl>
    <w:p w14:paraId="606234CE" w14:textId="77777777" w:rsidR="00EA5BB8" w:rsidRPr="00DA5E93" w:rsidRDefault="00EA5BB8" w:rsidP="00EA5BB8">
      <w:pPr>
        <w:ind w:left="1410" w:hanging="1410"/>
        <w:rPr>
          <w:b/>
          <w:bCs/>
        </w:rPr>
      </w:pPr>
      <w:r w:rsidRPr="00DA5E93">
        <w:rPr>
          <w:b/>
          <w:bCs/>
        </w:rPr>
        <w:t>Descripcion</w:t>
      </w:r>
      <w:r w:rsidRPr="00DA5E93">
        <w:rPr>
          <w:b/>
          <w:bCs/>
        </w:rPr>
        <w:tab/>
      </w:r>
    </w:p>
    <w:p w14:paraId="54C5C6F2" w14:textId="60972F7E" w:rsidR="004D61E5" w:rsidRDefault="00671B97" w:rsidP="004D61E5">
      <w:r>
        <w:t xml:space="preserve">Este boton </w:t>
      </w:r>
      <w:r w:rsidR="004D61E5">
        <w:t>corresponde al menú desplegable de Dirección del texto.</w:t>
      </w:r>
      <w:r w:rsidR="000819DE">
        <w:t xml:space="preserve"> </w:t>
      </w:r>
      <w:r w:rsidR="004D61E5">
        <w:t>Este control es fundamental cuando trabajas con idiomas que se escriben de derecha a izquierda (como el árabe o el hebreo), pero también se utiliza para definir la dirección de lectura general en una hoja de cálculo.</w:t>
      </w:r>
    </w:p>
    <w:p w14:paraId="43599F26" w14:textId="77777777" w:rsidR="000819DE" w:rsidRPr="000819DE" w:rsidRDefault="004D61E5" w:rsidP="004D61E5">
      <w:pPr>
        <w:rPr>
          <w:b/>
          <w:bCs/>
        </w:rPr>
      </w:pPr>
      <w:r w:rsidRPr="000819DE">
        <w:rPr>
          <w:b/>
          <w:bCs/>
        </w:rPr>
        <w:t>Función</w:t>
      </w:r>
    </w:p>
    <w:p w14:paraId="167B3A0D" w14:textId="78467DEB" w:rsidR="004D61E5" w:rsidRDefault="004D61E5" w:rsidP="004D61E5">
      <w:r>
        <w:t>Permite elegir entre tres configuraciones principales para el flujo del contenido en la celda:</w:t>
      </w:r>
    </w:p>
    <w:p w14:paraId="106EC17E" w14:textId="77777777" w:rsidR="004D61E5" w:rsidRDefault="004D61E5">
      <w:pPr>
        <w:numPr>
          <w:ilvl w:val="0"/>
          <w:numId w:val="116"/>
        </w:numPr>
        <w:ind w:left="283" w:hanging="283"/>
      </w:pPr>
      <w:r>
        <w:t>Contextual: Excel decide la dirección según los caracteres ingresados.</w:t>
      </w:r>
    </w:p>
    <w:p w14:paraId="0401BE2B" w14:textId="77777777" w:rsidR="004D61E5" w:rsidRDefault="004D61E5">
      <w:pPr>
        <w:numPr>
          <w:ilvl w:val="0"/>
          <w:numId w:val="116"/>
        </w:numPr>
        <w:ind w:left="283" w:hanging="283"/>
      </w:pPr>
      <w:r>
        <w:t>De izquierda a derecha: Dirección estándar occidental.</w:t>
      </w:r>
    </w:p>
    <w:p w14:paraId="51E91E5C" w14:textId="77777777" w:rsidR="004D61E5" w:rsidRDefault="004D61E5">
      <w:pPr>
        <w:numPr>
          <w:ilvl w:val="0"/>
          <w:numId w:val="116"/>
        </w:numPr>
        <w:ind w:left="283" w:hanging="283"/>
      </w:pPr>
      <w:r>
        <w:t>De derecha a izquierda: Invierte el orden del flujo del texto.</w:t>
      </w:r>
    </w:p>
    <w:p w14:paraId="7961EEF4" w14:textId="171B2CF6" w:rsidR="000819DE" w:rsidRDefault="000819DE" w:rsidP="004D61E5">
      <w:r w:rsidRPr="000819DE">
        <w:t>E</w:t>
      </w:r>
      <w:r>
        <w:t xml:space="preserve">ste </w:t>
      </w:r>
      <w:r w:rsidRPr="000819DE">
        <w:t>control es una herramienta contextual diseñada específicamente para entornos donde se utilizan idiomas con escritura de derecha a izquierda (RTL), como el árabe o el hebreo</w:t>
      </w:r>
      <w:r>
        <w:t>, por lo que NO</w:t>
      </w:r>
      <w:r w:rsidRPr="000819DE">
        <w:t xml:space="preserve"> aparece </w:t>
      </w:r>
      <w:r>
        <w:t>en un idioma español.</w:t>
      </w:r>
    </w:p>
    <w:p w14:paraId="773E85BC" w14:textId="0898904B" w:rsidR="004D61E5" w:rsidRDefault="004D61E5" w:rsidP="004D61E5">
      <w:r>
        <w:t>Ubicación: Pestaña Inicio, grupo Alineación (normalmente aparece como un icono con una letra "A" y una flecha bidireccional debajo).</w:t>
      </w:r>
    </w:p>
    <w:p w14:paraId="5A0B18E6" w14:textId="77777777" w:rsidR="003003DC" w:rsidRDefault="003003DC">
      <w:pPr>
        <w:spacing w:before="0" w:after="160" w:line="259" w:lineRule="auto"/>
        <w:jc w:val="left"/>
        <w:rPr>
          <w:rFonts w:eastAsiaTheme="majorEastAsia" w:cstheme="majorBidi"/>
          <w:b/>
          <w:iCs/>
          <w:color w:val="660066"/>
        </w:rPr>
      </w:pPr>
      <w:r>
        <w:br w:type="page"/>
      </w:r>
    </w:p>
    <w:p w14:paraId="59B04819" w14:textId="06432C67" w:rsidR="000819DE" w:rsidRDefault="002C5BAC" w:rsidP="000819DE">
      <w:pPr>
        <w:pStyle w:val="Ttulo4"/>
      </w:pPr>
      <w:bookmarkStart w:id="88" w:name="_Toc226909716"/>
      <w:r w:rsidRPr="002C5BAC">
        <w:lastRenderedPageBreak/>
        <w:t>TextDirectionLeftToRight</w:t>
      </w:r>
      <w:bookmarkEnd w:id="88"/>
    </w:p>
    <w:tbl>
      <w:tblPr>
        <w:tblStyle w:val="Tablaconcuadrcula"/>
        <w:tblW w:w="0" w:type="auto"/>
        <w:tblLook w:val="04A0" w:firstRow="1" w:lastRow="0" w:firstColumn="1" w:lastColumn="0" w:noHBand="0" w:noVBand="1"/>
      </w:tblPr>
      <w:tblGrid>
        <w:gridCol w:w="1555"/>
        <w:gridCol w:w="2126"/>
        <w:gridCol w:w="1416"/>
      </w:tblGrid>
      <w:tr w:rsidR="00DC39E5" w:rsidRPr="005908F0" w14:paraId="3852D0BC" w14:textId="77777777" w:rsidTr="00DC39E5">
        <w:tc>
          <w:tcPr>
            <w:tcW w:w="1555" w:type="dxa"/>
          </w:tcPr>
          <w:p w14:paraId="48DED812" w14:textId="77777777" w:rsidR="00DC39E5" w:rsidRPr="005908F0" w:rsidRDefault="00DC39E5" w:rsidP="00EF15C0">
            <w:pPr>
              <w:pStyle w:val="Tabla"/>
            </w:pPr>
            <w:r w:rsidRPr="005908F0">
              <w:t>Etiqueta</w:t>
            </w:r>
          </w:p>
        </w:tc>
        <w:tc>
          <w:tcPr>
            <w:tcW w:w="2126" w:type="dxa"/>
          </w:tcPr>
          <w:p w14:paraId="28140128" w14:textId="221AB047" w:rsidR="00DC39E5" w:rsidRPr="005908F0" w:rsidRDefault="00DC39E5" w:rsidP="00EF15C0">
            <w:pPr>
              <w:pStyle w:val="Tabla"/>
            </w:pPr>
            <w:r w:rsidRPr="002C5BAC">
              <w:t>De izquierda a derecha</w:t>
            </w:r>
          </w:p>
        </w:tc>
        <w:tc>
          <w:tcPr>
            <w:tcW w:w="992" w:type="dxa"/>
            <w:vMerge w:val="restart"/>
          </w:tcPr>
          <w:p w14:paraId="227D3479" w14:textId="3BC40629" w:rsidR="00DC39E5" w:rsidRPr="005908F0" w:rsidRDefault="001E4885" w:rsidP="00EF15C0">
            <w:pPr>
              <w:pStyle w:val="Tabla"/>
            </w:pPr>
            <w:r w:rsidRPr="001E4885">
              <w:rPr>
                <w:noProof/>
              </w:rPr>
              <w:drawing>
                <wp:inline distT="0" distB="0" distL="0" distR="0" wp14:anchorId="6A2D2A09" wp14:editId="61B28A16">
                  <wp:extent cx="762106" cy="714475"/>
                  <wp:effectExtent l="0" t="0" r="0" b="9525"/>
                  <wp:docPr id="10285559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555977" name=""/>
                          <pic:cNvPicPr/>
                        </pic:nvPicPr>
                        <pic:blipFill>
                          <a:blip r:embed="rId89"/>
                          <a:stretch>
                            <a:fillRect/>
                          </a:stretch>
                        </pic:blipFill>
                        <pic:spPr>
                          <a:xfrm>
                            <a:off x="0" y="0"/>
                            <a:ext cx="762106" cy="714475"/>
                          </a:xfrm>
                          <a:prstGeom prst="rect">
                            <a:avLst/>
                          </a:prstGeom>
                        </pic:spPr>
                      </pic:pic>
                    </a:graphicData>
                  </a:graphic>
                </wp:inline>
              </w:drawing>
            </w:r>
          </w:p>
        </w:tc>
      </w:tr>
      <w:tr w:rsidR="00DC39E5" w:rsidRPr="005908F0" w14:paraId="3F3EFF14" w14:textId="77777777" w:rsidTr="00DC39E5">
        <w:tc>
          <w:tcPr>
            <w:tcW w:w="1555" w:type="dxa"/>
          </w:tcPr>
          <w:p w14:paraId="5C1EA0C6" w14:textId="77777777" w:rsidR="00DC39E5" w:rsidRPr="005908F0" w:rsidRDefault="00DC39E5" w:rsidP="00EF15C0">
            <w:pPr>
              <w:pStyle w:val="Tabla"/>
            </w:pPr>
            <w:r w:rsidRPr="005908F0">
              <w:t>Tipo de Control</w:t>
            </w:r>
          </w:p>
        </w:tc>
        <w:tc>
          <w:tcPr>
            <w:tcW w:w="2126" w:type="dxa"/>
          </w:tcPr>
          <w:p w14:paraId="1E0ABC06" w14:textId="03FB137C" w:rsidR="00DC39E5" w:rsidRPr="005908F0" w:rsidRDefault="00DC39E5" w:rsidP="00EF15C0">
            <w:pPr>
              <w:pStyle w:val="Tabla"/>
            </w:pPr>
            <w:r w:rsidRPr="002C5BAC">
              <w:t>toggleButton</w:t>
            </w:r>
          </w:p>
        </w:tc>
        <w:tc>
          <w:tcPr>
            <w:tcW w:w="992" w:type="dxa"/>
            <w:vMerge/>
          </w:tcPr>
          <w:p w14:paraId="1CDC01D5" w14:textId="77777777" w:rsidR="00DC39E5" w:rsidRPr="005908F0" w:rsidRDefault="00DC39E5" w:rsidP="00EF15C0">
            <w:pPr>
              <w:pStyle w:val="Tabla"/>
            </w:pPr>
          </w:p>
        </w:tc>
      </w:tr>
    </w:tbl>
    <w:p w14:paraId="230E430A" w14:textId="77777777" w:rsidR="000819DE" w:rsidRPr="00DA5E93" w:rsidRDefault="000819DE" w:rsidP="000819DE">
      <w:pPr>
        <w:ind w:left="1410" w:hanging="1410"/>
        <w:rPr>
          <w:b/>
          <w:bCs/>
        </w:rPr>
      </w:pPr>
      <w:r w:rsidRPr="00DA5E93">
        <w:rPr>
          <w:b/>
          <w:bCs/>
        </w:rPr>
        <w:t>Descripcion</w:t>
      </w:r>
      <w:r w:rsidRPr="00DA5E93">
        <w:rPr>
          <w:b/>
          <w:bCs/>
        </w:rPr>
        <w:tab/>
      </w:r>
    </w:p>
    <w:p w14:paraId="6BF3D155" w14:textId="6DA307B3" w:rsidR="002C5BAC" w:rsidRDefault="000819DE" w:rsidP="002C5BAC">
      <w:r>
        <w:t>Este boton</w:t>
      </w:r>
      <w:r w:rsidRPr="000819DE">
        <w:t xml:space="preserve"> </w:t>
      </w:r>
      <w:r>
        <w:t xml:space="preserve">corresponde al comando </w:t>
      </w:r>
      <w:r w:rsidR="002C5BAC">
        <w:t>que establece la dirección del texto de izquierda a derecha (LTR) dentro de una celda o cuadro de texto.</w:t>
      </w:r>
      <w:r w:rsidR="00F4672E">
        <w:t xml:space="preserve"> </w:t>
      </w:r>
      <w:r w:rsidR="002C5BAC">
        <w:t>Es el comportamiento estándar para los idiomas occidentales (español, inglés, etc.). Sus funciones específicas son:</w:t>
      </w:r>
    </w:p>
    <w:p w14:paraId="03B298C7" w14:textId="77777777" w:rsidR="002C5BAC" w:rsidRDefault="002C5BAC">
      <w:pPr>
        <w:numPr>
          <w:ilvl w:val="0"/>
          <w:numId w:val="119"/>
        </w:numPr>
        <w:ind w:left="283" w:hanging="283"/>
      </w:pPr>
      <w:r>
        <w:t>Restaurar el flujo natural: Si una celda fue configurada previamente para leerse de derecha a izquierda (RTL), este comando devuelve el cursor y el orden de los caracteres a la posición normal (empezando por la izquierda).</w:t>
      </w:r>
    </w:p>
    <w:p w14:paraId="759BB72C" w14:textId="77777777" w:rsidR="002C5BAC" w:rsidRDefault="002C5BAC">
      <w:pPr>
        <w:numPr>
          <w:ilvl w:val="0"/>
          <w:numId w:val="119"/>
        </w:numPr>
        <w:ind w:left="283" w:hanging="283"/>
      </w:pPr>
      <w:r>
        <w:t>Gestión de puntuación: Asegura que los puntos, comas y signos de interrogación aparezcan al final de la frase (en el lado derecho), lo cual es crítico cuando se mezcla texto en español con términos en árabe o hebreo en la misma hoja.</w:t>
      </w:r>
    </w:p>
    <w:p w14:paraId="7BABA881" w14:textId="71CF0B9E" w:rsidR="000819DE" w:rsidRDefault="002C5BAC">
      <w:pPr>
        <w:numPr>
          <w:ilvl w:val="0"/>
          <w:numId w:val="119"/>
        </w:numPr>
        <w:ind w:left="283" w:hanging="283"/>
      </w:pPr>
      <w:r>
        <w:t>Alineación Lógica: A diferencia del simple botón "Alinear a la izquierda", este control afecta la estructura del texto, no solo su posición visual en el cuadro.</w:t>
      </w:r>
    </w:p>
    <w:p w14:paraId="492B7BCE" w14:textId="7898BB21" w:rsidR="002C5BAC" w:rsidRDefault="002C5BAC" w:rsidP="002C5BAC">
      <w:r>
        <w:t>Ubicación: E</w:t>
      </w:r>
      <w:r w:rsidRPr="002C5BAC">
        <w:t>ste botón solo es visible de forma predeterminada en la pestaña Inicio (grupo Alineación) si tienes habilitado un idioma de edición de derecha a izquierda en las opciones de Office. Si no tienes idiomas como el árabe activo, Excel oculta estos controles porque asume que siempre trabajarás en modo LTR.</w:t>
      </w:r>
      <w:r>
        <w:t xml:space="preserve"> </w:t>
      </w:r>
    </w:p>
    <w:p w14:paraId="2CFF8F98" w14:textId="57764FFE" w:rsidR="002C5BAC" w:rsidRDefault="002C5BAC" w:rsidP="002C5BAC">
      <w:pPr>
        <w:pStyle w:val="Ttulo4"/>
      </w:pPr>
      <w:bookmarkStart w:id="89" w:name="_Toc226909717"/>
      <w:r>
        <w:rPr>
          <w:rFonts w:eastAsiaTheme="minorEastAsia"/>
        </w:rPr>
        <w:t>TextDirectionRightToLeft</w:t>
      </w:r>
      <w:bookmarkEnd w:id="89"/>
    </w:p>
    <w:tbl>
      <w:tblPr>
        <w:tblStyle w:val="Tablaconcuadrcula"/>
        <w:tblW w:w="0" w:type="auto"/>
        <w:tblLook w:val="04A0" w:firstRow="1" w:lastRow="0" w:firstColumn="1" w:lastColumn="0" w:noHBand="0" w:noVBand="1"/>
      </w:tblPr>
      <w:tblGrid>
        <w:gridCol w:w="1555"/>
        <w:gridCol w:w="2126"/>
        <w:gridCol w:w="1206"/>
      </w:tblGrid>
      <w:tr w:rsidR="00DC39E5" w:rsidRPr="005908F0" w14:paraId="2D2BA4CA" w14:textId="77777777" w:rsidTr="00DC39E5">
        <w:tc>
          <w:tcPr>
            <w:tcW w:w="1555" w:type="dxa"/>
          </w:tcPr>
          <w:p w14:paraId="782073D4" w14:textId="77777777" w:rsidR="00DC39E5" w:rsidRPr="005908F0" w:rsidRDefault="00DC39E5" w:rsidP="00EF15C0">
            <w:pPr>
              <w:pStyle w:val="Tabla"/>
            </w:pPr>
            <w:r w:rsidRPr="005908F0">
              <w:t>Etiqueta</w:t>
            </w:r>
          </w:p>
        </w:tc>
        <w:tc>
          <w:tcPr>
            <w:tcW w:w="2126" w:type="dxa"/>
          </w:tcPr>
          <w:p w14:paraId="1008790A" w14:textId="10EDBE24" w:rsidR="00DC39E5" w:rsidRPr="005908F0" w:rsidRDefault="00DC39E5" w:rsidP="00EF15C0">
            <w:pPr>
              <w:pStyle w:val="Tabla"/>
            </w:pPr>
            <w:r>
              <w:t xml:space="preserve">De </w:t>
            </w:r>
            <w:r w:rsidR="001E4885">
              <w:t>derecha</w:t>
            </w:r>
            <w:r>
              <w:t xml:space="preserve"> a </w:t>
            </w:r>
            <w:r w:rsidR="001E4885">
              <w:t>izquierda</w:t>
            </w:r>
          </w:p>
        </w:tc>
        <w:tc>
          <w:tcPr>
            <w:tcW w:w="992" w:type="dxa"/>
            <w:vMerge w:val="restart"/>
          </w:tcPr>
          <w:p w14:paraId="30183EBD" w14:textId="326D626D" w:rsidR="00DC39E5" w:rsidRPr="005908F0" w:rsidRDefault="001E4885" w:rsidP="00EF15C0">
            <w:pPr>
              <w:pStyle w:val="Tabla"/>
            </w:pPr>
            <w:r w:rsidRPr="001E4885">
              <w:rPr>
                <w:noProof/>
              </w:rPr>
              <w:drawing>
                <wp:inline distT="0" distB="0" distL="0" distR="0" wp14:anchorId="2965C877" wp14:editId="40C8410A">
                  <wp:extent cx="619211" cy="724001"/>
                  <wp:effectExtent l="0" t="0" r="9525" b="0"/>
                  <wp:docPr id="11599686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968650" name=""/>
                          <pic:cNvPicPr/>
                        </pic:nvPicPr>
                        <pic:blipFill>
                          <a:blip r:embed="rId90"/>
                          <a:stretch>
                            <a:fillRect/>
                          </a:stretch>
                        </pic:blipFill>
                        <pic:spPr>
                          <a:xfrm>
                            <a:off x="0" y="0"/>
                            <a:ext cx="619211" cy="724001"/>
                          </a:xfrm>
                          <a:prstGeom prst="rect">
                            <a:avLst/>
                          </a:prstGeom>
                        </pic:spPr>
                      </pic:pic>
                    </a:graphicData>
                  </a:graphic>
                </wp:inline>
              </w:drawing>
            </w:r>
          </w:p>
        </w:tc>
      </w:tr>
      <w:tr w:rsidR="00DC39E5" w:rsidRPr="005908F0" w14:paraId="68DE5469" w14:textId="77777777" w:rsidTr="00DC39E5">
        <w:tc>
          <w:tcPr>
            <w:tcW w:w="1555" w:type="dxa"/>
          </w:tcPr>
          <w:p w14:paraId="7E5DA1D6" w14:textId="77777777" w:rsidR="00DC39E5" w:rsidRPr="005908F0" w:rsidRDefault="00DC39E5" w:rsidP="00EF15C0">
            <w:pPr>
              <w:pStyle w:val="Tabla"/>
            </w:pPr>
            <w:r w:rsidRPr="005908F0">
              <w:t>Tipo de Control</w:t>
            </w:r>
          </w:p>
        </w:tc>
        <w:tc>
          <w:tcPr>
            <w:tcW w:w="2126" w:type="dxa"/>
          </w:tcPr>
          <w:p w14:paraId="69168161" w14:textId="29B4BBC7" w:rsidR="00DC39E5" w:rsidRPr="005908F0" w:rsidRDefault="00DC39E5" w:rsidP="00EF15C0">
            <w:pPr>
              <w:pStyle w:val="Tabla"/>
            </w:pPr>
            <w:r w:rsidRPr="002C5BAC">
              <w:t>toggleButton</w:t>
            </w:r>
          </w:p>
        </w:tc>
        <w:tc>
          <w:tcPr>
            <w:tcW w:w="992" w:type="dxa"/>
            <w:vMerge/>
          </w:tcPr>
          <w:p w14:paraId="1F6E6325" w14:textId="77777777" w:rsidR="00DC39E5" w:rsidRPr="005908F0" w:rsidRDefault="00DC39E5" w:rsidP="00EF15C0">
            <w:pPr>
              <w:pStyle w:val="Tabla"/>
            </w:pPr>
          </w:p>
        </w:tc>
      </w:tr>
    </w:tbl>
    <w:p w14:paraId="1968BC29" w14:textId="77777777" w:rsidR="002C5BAC" w:rsidRPr="00DA5E93" w:rsidRDefault="002C5BAC" w:rsidP="002C5BAC">
      <w:pPr>
        <w:ind w:left="1410" w:hanging="1410"/>
        <w:rPr>
          <w:b/>
          <w:bCs/>
        </w:rPr>
      </w:pPr>
      <w:r w:rsidRPr="00DA5E93">
        <w:rPr>
          <w:b/>
          <w:bCs/>
        </w:rPr>
        <w:t>Descripcion</w:t>
      </w:r>
      <w:r w:rsidRPr="00DA5E93">
        <w:rPr>
          <w:b/>
          <w:bCs/>
        </w:rPr>
        <w:tab/>
      </w:r>
    </w:p>
    <w:p w14:paraId="2B3E9277" w14:textId="0C9ECC64" w:rsidR="002C5BAC" w:rsidRDefault="002C5BAC" w:rsidP="002C5BAC">
      <w:r>
        <w:t>Este boton</w:t>
      </w:r>
      <w:r w:rsidRPr="002C5BAC">
        <w:t xml:space="preserve"> </w:t>
      </w:r>
      <w:r>
        <w:t xml:space="preserve">corresponde al comando que cambia la dirección del texto dentro de una celda o cuadro de texto para que se lea de derecha a izquierda (RTL). </w:t>
      </w:r>
    </w:p>
    <w:p w14:paraId="1A85B494" w14:textId="77777777" w:rsidR="002C5BAC" w:rsidRDefault="002C5BAC" w:rsidP="002C5BAC">
      <w:r>
        <w:t>A diferencia del AlignLeftToRightMenu (que es un menú desplegable con varias opciones), este identificador suele referirse al botón directo de acción. Sus funciones principales son:</w:t>
      </w:r>
    </w:p>
    <w:p w14:paraId="166D40F9" w14:textId="77777777" w:rsidR="002C5BAC" w:rsidRDefault="002C5BAC">
      <w:pPr>
        <w:numPr>
          <w:ilvl w:val="0"/>
          <w:numId w:val="117"/>
        </w:numPr>
        <w:ind w:left="283" w:hanging="283"/>
      </w:pPr>
      <w:r>
        <w:t>Inversión de caracteres: Ajusta el flujo de escritura para idiomas como el árabe, hebreo o persa, moviendo el cursor hacia la izquierda a medida que escribes.</w:t>
      </w:r>
    </w:p>
    <w:p w14:paraId="78625490" w14:textId="77777777" w:rsidR="002C5BAC" w:rsidRDefault="002C5BAC">
      <w:pPr>
        <w:numPr>
          <w:ilvl w:val="0"/>
          <w:numId w:val="117"/>
        </w:numPr>
        <w:ind w:left="283" w:hanging="283"/>
      </w:pPr>
      <w:r>
        <w:t>Alineación visual: Aunque es distinto de la "alineación a la derecha" estándar, este comando asegura que los signos de puntuación y el orden de las palabras sigan las reglas gramaticales de los idiomas RTL.</w:t>
      </w:r>
    </w:p>
    <w:p w14:paraId="6F531CC8" w14:textId="77777777" w:rsidR="002C5BAC" w:rsidRDefault="002C5BAC">
      <w:pPr>
        <w:numPr>
          <w:ilvl w:val="0"/>
          <w:numId w:val="117"/>
        </w:numPr>
        <w:ind w:left="283" w:hanging="283"/>
      </w:pPr>
      <w:r>
        <w:t xml:space="preserve">Visibilidad Condicional: Este botón (y su funcionalidad asociada) solo se activa o es visible en la cinta de opciones si tienes instalado y habilitado al menos un idioma de edición de derecha a izquierda en las Opciones de Idioma de Office. </w:t>
      </w:r>
    </w:p>
    <w:p w14:paraId="0355D45C" w14:textId="77777777" w:rsidR="002C5BAC" w:rsidRDefault="002C5BAC">
      <w:pPr>
        <w:numPr>
          <w:ilvl w:val="0"/>
          <w:numId w:val="118"/>
        </w:numPr>
        <w:ind w:left="283" w:hanging="283"/>
      </w:pPr>
      <w:r>
        <w:t>Habilitación de Idioma: Solo es visible si tienes instalado y habilitado al menos un idioma de edición de derecha a izquierda (como árabe o hebreo) en las opciones de Office.</w:t>
      </w:r>
    </w:p>
    <w:p w14:paraId="344DC898" w14:textId="77777777" w:rsidR="00F4672E" w:rsidRDefault="00F4672E" w:rsidP="00F4672E">
      <w:r>
        <w:t xml:space="preserve">Ubicación: Este control se encuentra técnicamente en la pestaña Inicio, dentro del grupo Alineación. Sin embargo, su visibilidad está condicionada: </w:t>
      </w:r>
    </w:p>
    <w:p w14:paraId="7296DB53" w14:textId="22FC146A" w:rsidR="002C5BAC" w:rsidRDefault="002C5BAC" w:rsidP="002C5BAC">
      <w:r>
        <w:t>Menú de Contexto: Si el idioma está activo, el icono aparece junto a los botones de alineación y sangría, permitiendo alternar la dirección del flujo del texto en la celda seleccionada.</w:t>
      </w:r>
    </w:p>
    <w:p w14:paraId="77EDCE3B" w14:textId="6CB96989" w:rsidR="002C5BAC" w:rsidRDefault="00F4672E" w:rsidP="00F4672E">
      <w:pPr>
        <w:pStyle w:val="Ttulo4"/>
      </w:pPr>
      <w:bookmarkStart w:id="90" w:name="_Toc226909718"/>
      <w:r w:rsidRPr="00F4672E">
        <w:lastRenderedPageBreak/>
        <w:t>TextDirectionContext</w:t>
      </w:r>
      <w:bookmarkEnd w:id="90"/>
    </w:p>
    <w:tbl>
      <w:tblPr>
        <w:tblStyle w:val="Tablaconcuadrcula"/>
        <w:tblW w:w="0" w:type="auto"/>
        <w:tblLook w:val="04A0" w:firstRow="1" w:lastRow="0" w:firstColumn="1" w:lastColumn="0" w:noHBand="0" w:noVBand="1"/>
      </w:tblPr>
      <w:tblGrid>
        <w:gridCol w:w="1555"/>
        <w:gridCol w:w="1281"/>
        <w:gridCol w:w="1843"/>
      </w:tblGrid>
      <w:tr w:rsidR="00DC39E5" w:rsidRPr="005908F0" w14:paraId="47CF1EB3" w14:textId="77777777" w:rsidTr="00EF15C0">
        <w:tc>
          <w:tcPr>
            <w:tcW w:w="1555" w:type="dxa"/>
          </w:tcPr>
          <w:p w14:paraId="68A5DBA4" w14:textId="77777777" w:rsidR="00DC39E5" w:rsidRPr="005908F0" w:rsidRDefault="00DC39E5" w:rsidP="00EF15C0">
            <w:pPr>
              <w:pStyle w:val="Tabla"/>
            </w:pPr>
            <w:r w:rsidRPr="005908F0">
              <w:t>Etiqueta</w:t>
            </w:r>
          </w:p>
        </w:tc>
        <w:tc>
          <w:tcPr>
            <w:tcW w:w="1275" w:type="dxa"/>
          </w:tcPr>
          <w:p w14:paraId="3DE81A04" w14:textId="54101815" w:rsidR="00DC39E5" w:rsidRPr="005908F0" w:rsidRDefault="00DC39E5" w:rsidP="00EF15C0">
            <w:pPr>
              <w:pStyle w:val="Tabla"/>
            </w:pPr>
            <w:r>
              <w:t>Contexto</w:t>
            </w:r>
          </w:p>
        </w:tc>
        <w:tc>
          <w:tcPr>
            <w:tcW w:w="1843" w:type="dxa"/>
            <w:vMerge w:val="restart"/>
          </w:tcPr>
          <w:p w14:paraId="0C3AD376" w14:textId="2F73641D" w:rsidR="00DC39E5" w:rsidRPr="005908F0" w:rsidRDefault="001E4885" w:rsidP="00EF15C0">
            <w:pPr>
              <w:pStyle w:val="Tabla"/>
            </w:pPr>
            <w:r w:rsidRPr="001E4885">
              <w:rPr>
                <w:noProof/>
              </w:rPr>
              <w:drawing>
                <wp:inline distT="0" distB="0" distL="0" distR="0" wp14:anchorId="78D48120" wp14:editId="0B6AAB9A">
                  <wp:extent cx="514422" cy="571580"/>
                  <wp:effectExtent l="0" t="0" r="0" b="0"/>
                  <wp:docPr id="691165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1165723" name=""/>
                          <pic:cNvPicPr/>
                        </pic:nvPicPr>
                        <pic:blipFill>
                          <a:blip r:embed="rId91"/>
                          <a:stretch>
                            <a:fillRect/>
                          </a:stretch>
                        </pic:blipFill>
                        <pic:spPr>
                          <a:xfrm>
                            <a:off x="0" y="0"/>
                            <a:ext cx="514422" cy="571580"/>
                          </a:xfrm>
                          <a:prstGeom prst="rect">
                            <a:avLst/>
                          </a:prstGeom>
                        </pic:spPr>
                      </pic:pic>
                    </a:graphicData>
                  </a:graphic>
                </wp:inline>
              </w:drawing>
            </w:r>
          </w:p>
        </w:tc>
      </w:tr>
      <w:tr w:rsidR="00DC39E5" w:rsidRPr="005908F0" w14:paraId="0532DB73" w14:textId="77777777" w:rsidTr="00EF15C0">
        <w:tc>
          <w:tcPr>
            <w:tcW w:w="1555" w:type="dxa"/>
          </w:tcPr>
          <w:p w14:paraId="6FD981C8" w14:textId="77777777" w:rsidR="00DC39E5" w:rsidRPr="005908F0" w:rsidRDefault="00DC39E5" w:rsidP="00EF15C0">
            <w:pPr>
              <w:pStyle w:val="Tabla"/>
            </w:pPr>
            <w:r w:rsidRPr="005908F0">
              <w:t>Tipo de Control</w:t>
            </w:r>
          </w:p>
        </w:tc>
        <w:tc>
          <w:tcPr>
            <w:tcW w:w="1275" w:type="dxa"/>
          </w:tcPr>
          <w:p w14:paraId="0654BDCF" w14:textId="0C3F92AD" w:rsidR="00DC39E5" w:rsidRPr="005908F0" w:rsidRDefault="00DC39E5" w:rsidP="00EF15C0">
            <w:pPr>
              <w:pStyle w:val="Tabla"/>
            </w:pPr>
            <w:r w:rsidRPr="002C5BAC">
              <w:t>toggleButton</w:t>
            </w:r>
          </w:p>
        </w:tc>
        <w:tc>
          <w:tcPr>
            <w:tcW w:w="1843" w:type="dxa"/>
            <w:vMerge/>
          </w:tcPr>
          <w:p w14:paraId="7C027441" w14:textId="77777777" w:rsidR="00DC39E5" w:rsidRPr="005908F0" w:rsidRDefault="00DC39E5" w:rsidP="00EF15C0">
            <w:pPr>
              <w:pStyle w:val="Tabla"/>
            </w:pPr>
          </w:p>
        </w:tc>
      </w:tr>
    </w:tbl>
    <w:p w14:paraId="3AA74442" w14:textId="77777777" w:rsidR="00F4672E" w:rsidRPr="00DA5E93" w:rsidRDefault="00F4672E" w:rsidP="00F4672E">
      <w:pPr>
        <w:ind w:left="1410" w:hanging="1410"/>
        <w:rPr>
          <w:b/>
          <w:bCs/>
        </w:rPr>
      </w:pPr>
      <w:r w:rsidRPr="00DA5E93">
        <w:rPr>
          <w:b/>
          <w:bCs/>
        </w:rPr>
        <w:t>Descripcion</w:t>
      </w:r>
      <w:r w:rsidRPr="00DA5E93">
        <w:rPr>
          <w:b/>
          <w:bCs/>
        </w:rPr>
        <w:tab/>
      </w:r>
    </w:p>
    <w:p w14:paraId="2FAC8F7D" w14:textId="766304A1" w:rsidR="00F4672E" w:rsidRDefault="00F4672E" w:rsidP="00F4672E">
      <w:r>
        <w:t>Este boton</w:t>
      </w:r>
      <w:r w:rsidRPr="00F4672E">
        <w:t xml:space="preserve"> </w:t>
      </w:r>
      <w:r>
        <w:t>es el comando que establece la Dirección del texto según el contexto. A diferencia de los comandos fijos (izquierda a derecha o derecha a izquierda), este control le indica a Excel que determine automáticamente la dirección del flujo del texto basándose en el primer carácter fuerte que escribas en la celda o cuadro de texto:</w:t>
      </w:r>
    </w:p>
    <w:p w14:paraId="0A0981E2" w14:textId="77777777" w:rsidR="00F4672E" w:rsidRDefault="00F4672E">
      <w:pPr>
        <w:numPr>
          <w:ilvl w:val="0"/>
          <w:numId w:val="120"/>
        </w:numPr>
        <w:ind w:left="283" w:hanging="283"/>
      </w:pPr>
      <w:r>
        <w:t>Detección automática: Si empiezas a escribir en español o inglés, la celda se comportará como Izquierda a derecha (LTR).</w:t>
      </w:r>
    </w:p>
    <w:p w14:paraId="29C87BEB" w14:textId="77777777" w:rsidR="00F4672E" w:rsidRDefault="00F4672E">
      <w:pPr>
        <w:numPr>
          <w:ilvl w:val="0"/>
          <w:numId w:val="120"/>
        </w:numPr>
        <w:ind w:left="283" w:hanging="283"/>
      </w:pPr>
      <w:r>
        <w:t>Cambio dinámico: Si el primer carácter que ingresas pertenece a un alfabeto como el árabe o el hebreo, Excel cambiará automáticamente la dirección a Derecha a izquierda (RTL) para esa celda específica.</w:t>
      </w:r>
    </w:p>
    <w:p w14:paraId="0B469E6C" w14:textId="77777777" w:rsidR="00F4672E" w:rsidRDefault="00F4672E">
      <w:pPr>
        <w:numPr>
          <w:ilvl w:val="0"/>
          <w:numId w:val="120"/>
        </w:numPr>
        <w:ind w:left="283" w:hanging="283"/>
      </w:pPr>
      <w:r>
        <w:t>Gestión de signos: Ajusta la posición de los puntos, comas y paréntesis al final lógico de la frase según el idioma detectado.</w:t>
      </w:r>
    </w:p>
    <w:p w14:paraId="50D1895E" w14:textId="77777777" w:rsidR="00F4672E" w:rsidRPr="00F4672E" w:rsidRDefault="00F4672E" w:rsidP="00F4672E">
      <w:pPr>
        <w:rPr>
          <w:b/>
          <w:bCs/>
        </w:rPr>
      </w:pPr>
      <w:r w:rsidRPr="00F4672E">
        <w:rPr>
          <w:b/>
          <w:bCs/>
        </w:rPr>
        <w:t>¿Por qué es importante?</w:t>
      </w:r>
    </w:p>
    <w:p w14:paraId="118FB032" w14:textId="77777777" w:rsidR="00F4672E" w:rsidRDefault="00F4672E" w:rsidP="00F4672E">
      <w:r>
        <w:t>Es la opción "inteligente" ideal para usuarios que trabajan con hojas de cálculo bilingües o documentos que mezclan datos en alfabetos latinos y orientales. Evita tener que cambiar manualmente la dirección de cada celda cada vez que cambias de idioma.</w:t>
      </w:r>
    </w:p>
    <w:p w14:paraId="07829E35" w14:textId="79603007" w:rsidR="00F4672E" w:rsidRDefault="00F4672E" w:rsidP="00F4672E">
      <w:r>
        <w:t>Ubicacion: Al igual que los otros controles de dirección, este botón solo es visible de forma predeterminada en la pestaña Inicio si tienes habilitado un idioma de edición RTL en las Opciones de Office.</w:t>
      </w:r>
    </w:p>
    <w:p w14:paraId="1B90B88C" w14:textId="597085CF" w:rsidR="00EA5BB8" w:rsidRDefault="00EA5BB8" w:rsidP="000819DE">
      <w:pPr>
        <w:pStyle w:val="Ttulo4"/>
      </w:pPr>
      <w:bookmarkStart w:id="91" w:name="_Toc226909719"/>
      <w:r>
        <w:t>AlignLeft</w:t>
      </w:r>
      <w:bookmarkEnd w:id="91"/>
    </w:p>
    <w:tbl>
      <w:tblPr>
        <w:tblStyle w:val="Tablaconcuadrcula"/>
        <w:tblW w:w="0" w:type="auto"/>
        <w:tblLook w:val="04A0" w:firstRow="1" w:lastRow="0" w:firstColumn="1" w:lastColumn="0" w:noHBand="0" w:noVBand="1"/>
      </w:tblPr>
      <w:tblGrid>
        <w:gridCol w:w="1555"/>
        <w:gridCol w:w="2268"/>
        <w:gridCol w:w="1176"/>
      </w:tblGrid>
      <w:tr w:rsidR="00DC39E5" w:rsidRPr="005908F0" w14:paraId="0C0AF614" w14:textId="77777777" w:rsidTr="00DC39E5">
        <w:tc>
          <w:tcPr>
            <w:tcW w:w="1555" w:type="dxa"/>
          </w:tcPr>
          <w:p w14:paraId="714C4CB5" w14:textId="77777777" w:rsidR="00DC39E5" w:rsidRPr="005908F0" w:rsidRDefault="00DC39E5" w:rsidP="00EF15C0">
            <w:pPr>
              <w:pStyle w:val="Tabla"/>
            </w:pPr>
            <w:r w:rsidRPr="005908F0">
              <w:t>Etiqueta</w:t>
            </w:r>
          </w:p>
        </w:tc>
        <w:tc>
          <w:tcPr>
            <w:tcW w:w="2268" w:type="dxa"/>
          </w:tcPr>
          <w:p w14:paraId="1727B5D1" w14:textId="57783F8F" w:rsidR="00DC39E5" w:rsidRPr="005908F0" w:rsidRDefault="00DC39E5" w:rsidP="00EF15C0">
            <w:pPr>
              <w:pStyle w:val="Tabla"/>
            </w:pPr>
            <w:r>
              <w:t>Alinear a la izquierda</w:t>
            </w:r>
          </w:p>
        </w:tc>
        <w:tc>
          <w:tcPr>
            <w:tcW w:w="850" w:type="dxa"/>
            <w:vMerge w:val="restart"/>
          </w:tcPr>
          <w:p w14:paraId="6976C25A" w14:textId="09B097F5" w:rsidR="00DC39E5" w:rsidRPr="005908F0" w:rsidRDefault="00C8198D" w:rsidP="00EF15C0">
            <w:pPr>
              <w:pStyle w:val="Tabla"/>
            </w:pPr>
            <w:r w:rsidRPr="00C8198D">
              <w:rPr>
                <w:noProof/>
              </w:rPr>
              <w:drawing>
                <wp:inline distT="0" distB="0" distL="0" distR="0" wp14:anchorId="56C24DF2" wp14:editId="773522BD">
                  <wp:extent cx="600159" cy="657317"/>
                  <wp:effectExtent l="0" t="0" r="9525" b="9525"/>
                  <wp:docPr id="615222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222332" name=""/>
                          <pic:cNvPicPr/>
                        </pic:nvPicPr>
                        <pic:blipFill>
                          <a:blip r:embed="rId92"/>
                          <a:stretch>
                            <a:fillRect/>
                          </a:stretch>
                        </pic:blipFill>
                        <pic:spPr>
                          <a:xfrm>
                            <a:off x="0" y="0"/>
                            <a:ext cx="600159" cy="657317"/>
                          </a:xfrm>
                          <a:prstGeom prst="rect">
                            <a:avLst/>
                          </a:prstGeom>
                        </pic:spPr>
                      </pic:pic>
                    </a:graphicData>
                  </a:graphic>
                </wp:inline>
              </w:drawing>
            </w:r>
          </w:p>
        </w:tc>
      </w:tr>
      <w:tr w:rsidR="00DC39E5" w:rsidRPr="005908F0" w14:paraId="75752969" w14:textId="77777777" w:rsidTr="00DC39E5">
        <w:tc>
          <w:tcPr>
            <w:tcW w:w="1555" w:type="dxa"/>
          </w:tcPr>
          <w:p w14:paraId="1B8F08A7" w14:textId="77777777" w:rsidR="00DC39E5" w:rsidRPr="005908F0" w:rsidRDefault="00DC39E5" w:rsidP="00EF15C0">
            <w:pPr>
              <w:pStyle w:val="Tabla"/>
            </w:pPr>
            <w:r w:rsidRPr="005908F0">
              <w:t>Tipo de Control</w:t>
            </w:r>
          </w:p>
        </w:tc>
        <w:tc>
          <w:tcPr>
            <w:tcW w:w="2268" w:type="dxa"/>
          </w:tcPr>
          <w:p w14:paraId="594BA8A9" w14:textId="4EC70BBA" w:rsidR="00DC39E5" w:rsidRPr="005908F0" w:rsidRDefault="00DC39E5" w:rsidP="00EF15C0">
            <w:pPr>
              <w:pStyle w:val="Tabla"/>
            </w:pPr>
            <w:r w:rsidRPr="00F4672E">
              <w:t>toggleButton</w:t>
            </w:r>
          </w:p>
        </w:tc>
        <w:tc>
          <w:tcPr>
            <w:tcW w:w="850" w:type="dxa"/>
            <w:vMerge/>
          </w:tcPr>
          <w:p w14:paraId="46924BDD" w14:textId="77777777" w:rsidR="00DC39E5" w:rsidRPr="005908F0" w:rsidRDefault="00DC39E5" w:rsidP="00EF15C0">
            <w:pPr>
              <w:pStyle w:val="Tabla"/>
            </w:pPr>
          </w:p>
        </w:tc>
      </w:tr>
    </w:tbl>
    <w:p w14:paraId="27461C46" w14:textId="77777777" w:rsidR="00EA5BB8" w:rsidRPr="00DA5E93" w:rsidRDefault="00EA5BB8" w:rsidP="00EA5BB8">
      <w:pPr>
        <w:ind w:left="1410" w:hanging="1410"/>
        <w:rPr>
          <w:b/>
          <w:bCs/>
        </w:rPr>
      </w:pPr>
      <w:r w:rsidRPr="00DA5E93">
        <w:rPr>
          <w:b/>
          <w:bCs/>
        </w:rPr>
        <w:t>Descripcion</w:t>
      </w:r>
      <w:r w:rsidRPr="00DA5E93">
        <w:rPr>
          <w:b/>
          <w:bCs/>
        </w:rPr>
        <w:tab/>
      </w:r>
    </w:p>
    <w:p w14:paraId="47DB498E" w14:textId="60DFB22B" w:rsidR="004D61E5" w:rsidRDefault="00671B97" w:rsidP="004D61E5">
      <w:r>
        <w:t xml:space="preserve">Este boton </w:t>
      </w:r>
      <w:r w:rsidR="004D61E5">
        <w:t>corresponde al comando de Alinear a la izquierda.</w:t>
      </w:r>
      <w:r w:rsidR="00F4672E">
        <w:t xml:space="preserve"> </w:t>
      </w:r>
      <w:r w:rsidR="004D61E5">
        <w:t xml:space="preserve">A diferencia de </w:t>
      </w:r>
      <w:r w:rsidR="00F00360">
        <w:t>otro</w:t>
      </w:r>
      <w:r w:rsidR="004D61E5">
        <w:t>s que terminaban en "Excel" (como AlignTopExcel), este sigue la nomenclatura estándar de Office para la alineación horizontal básica. Su función es pegar el contenido de la celda al borde izquierdo.</w:t>
      </w:r>
    </w:p>
    <w:p w14:paraId="3178B34C" w14:textId="0B8CD0F9" w:rsidR="00F4672E" w:rsidRPr="00F4672E" w:rsidRDefault="004D61E5" w:rsidP="004D61E5">
      <w:pPr>
        <w:rPr>
          <w:b/>
          <w:bCs/>
        </w:rPr>
      </w:pPr>
      <w:r w:rsidRPr="00F4672E">
        <w:rPr>
          <w:b/>
          <w:bCs/>
        </w:rPr>
        <w:t>Función</w:t>
      </w:r>
    </w:p>
    <w:p w14:paraId="0FA9C1B0" w14:textId="1BF8C3B5" w:rsidR="004D61E5" w:rsidRDefault="004D61E5" w:rsidP="004D61E5">
      <w:r>
        <w:t>Alinea el texto, números o fechas con el margen izquierdo de la celda.</w:t>
      </w:r>
    </w:p>
    <w:p w14:paraId="7E7828EB" w14:textId="34398F70" w:rsidR="004D61E5" w:rsidRDefault="004D61E5" w:rsidP="004D61E5">
      <w:r>
        <w:t xml:space="preserve">Ubicación: Pestaña Inicio, grupo Alineación (es el primer botón de la fila inferior de alineación). </w:t>
      </w:r>
    </w:p>
    <w:p w14:paraId="659FB3BD" w14:textId="477CCF01" w:rsidR="00EA5BB8" w:rsidRDefault="00EA5BB8" w:rsidP="00F4672E">
      <w:pPr>
        <w:pStyle w:val="Ttulo4"/>
      </w:pPr>
      <w:bookmarkStart w:id="92" w:name="_Toc226909720"/>
      <w:r>
        <w:t>AlignCenter</w:t>
      </w:r>
      <w:bookmarkEnd w:id="92"/>
    </w:p>
    <w:tbl>
      <w:tblPr>
        <w:tblStyle w:val="Tablaconcuadrcula"/>
        <w:tblW w:w="0" w:type="auto"/>
        <w:tblLook w:val="04A0" w:firstRow="1" w:lastRow="0" w:firstColumn="1" w:lastColumn="0" w:noHBand="0" w:noVBand="1"/>
      </w:tblPr>
      <w:tblGrid>
        <w:gridCol w:w="1555"/>
        <w:gridCol w:w="1281"/>
        <w:gridCol w:w="1843"/>
      </w:tblGrid>
      <w:tr w:rsidR="00DC39E5" w:rsidRPr="005908F0" w14:paraId="40D3F543" w14:textId="77777777" w:rsidTr="00EF15C0">
        <w:tc>
          <w:tcPr>
            <w:tcW w:w="1555" w:type="dxa"/>
          </w:tcPr>
          <w:p w14:paraId="093B1F47" w14:textId="77777777" w:rsidR="00DC39E5" w:rsidRPr="005908F0" w:rsidRDefault="00DC39E5" w:rsidP="00EF15C0">
            <w:pPr>
              <w:pStyle w:val="Tabla"/>
            </w:pPr>
            <w:r w:rsidRPr="005908F0">
              <w:t>Etiqueta</w:t>
            </w:r>
          </w:p>
        </w:tc>
        <w:tc>
          <w:tcPr>
            <w:tcW w:w="1275" w:type="dxa"/>
          </w:tcPr>
          <w:p w14:paraId="3C2BACA0" w14:textId="52685072" w:rsidR="00DC39E5" w:rsidRPr="005908F0" w:rsidRDefault="00DC39E5" w:rsidP="00EF15C0">
            <w:pPr>
              <w:pStyle w:val="Tabla"/>
            </w:pPr>
            <w:r>
              <w:t>Centrar</w:t>
            </w:r>
          </w:p>
        </w:tc>
        <w:tc>
          <w:tcPr>
            <w:tcW w:w="1843" w:type="dxa"/>
            <w:vMerge w:val="restart"/>
          </w:tcPr>
          <w:p w14:paraId="728A5B0D" w14:textId="49227002" w:rsidR="00DC39E5" w:rsidRPr="005908F0" w:rsidRDefault="00C8198D" w:rsidP="00EF15C0">
            <w:pPr>
              <w:pStyle w:val="Tabla"/>
            </w:pPr>
            <w:r w:rsidRPr="00C8198D">
              <w:rPr>
                <w:noProof/>
              </w:rPr>
              <w:drawing>
                <wp:inline distT="0" distB="0" distL="0" distR="0" wp14:anchorId="492FD9CA" wp14:editId="4BC2E4C9">
                  <wp:extent cx="495369" cy="514422"/>
                  <wp:effectExtent l="0" t="0" r="0" b="0"/>
                  <wp:docPr id="4739859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985965" name=""/>
                          <pic:cNvPicPr/>
                        </pic:nvPicPr>
                        <pic:blipFill>
                          <a:blip r:embed="rId93"/>
                          <a:stretch>
                            <a:fillRect/>
                          </a:stretch>
                        </pic:blipFill>
                        <pic:spPr>
                          <a:xfrm>
                            <a:off x="0" y="0"/>
                            <a:ext cx="495369" cy="514422"/>
                          </a:xfrm>
                          <a:prstGeom prst="rect">
                            <a:avLst/>
                          </a:prstGeom>
                        </pic:spPr>
                      </pic:pic>
                    </a:graphicData>
                  </a:graphic>
                </wp:inline>
              </w:drawing>
            </w:r>
          </w:p>
        </w:tc>
      </w:tr>
      <w:tr w:rsidR="00DC39E5" w:rsidRPr="005908F0" w14:paraId="6CBAAF3B" w14:textId="77777777" w:rsidTr="00EF15C0">
        <w:tc>
          <w:tcPr>
            <w:tcW w:w="1555" w:type="dxa"/>
          </w:tcPr>
          <w:p w14:paraId="1E74E8C7" w14:textId="77777777" w:rsidR="00DC39E5" w:rsidRPr="005908F0" w:rsidRDefault="00DC39E5" w:rsidP="00EF15C0">
            <w:pPr>
              <w:pStyle w:val="Tabla"/>
            </w:pPr>
            <w:r w:rsidRPr="005908F0">
              <w:t>Tipo de Control</w:t>
            </w:r>
          </w:p>
        </w:tc>
        <w:tc>
          <w:tcPr>
            <w:tcW w:w="1275" w:type="dxa"/>
          </w:tcPr>
          <w:p w14:paraId="0612E12E" w14:textId="0F1D2B4F" w:rsidR="00DC39E5" w:rsidRPr="005908F0" w:rsidRDefault="00DC39E5" w:rsidP="00EF15C0">
            <w:pPr>
              <w:pStyle w:val="Tabla"/>
            </w:pPr>
            <w:r w:rsidRPr="00F4672E">
              <w:t>toggleButton</w:t>
            </w:r>
          </w:p>
        </w:tc>
        <w:tc>
          <w:tcPr>
            <w:tcW w:w="1843" w:type="dxa"/>
            <w:vMerge/>
          </w:tcPr>
          <w:p w14:paraId="1D554EBF" w14:textId="77777777" w:rsidR="00DC39E5" w:rsidRPr="005908F0" w:rsidRDefault="00DC39E5" w:rsidP="00EF15C0">
            <w:pPr>
              <w:pStyle w:val="Tabla"/>
            </w:pPr>
          </w:p>
        </w:tc>
      </w:tr>
    </w:tbl>
    <w:p w14:paraId="7A66F174" w14:textId="77777777" w:rsidR="00EA5BB8" w:rsidRPr="00DA5E93" w:rsidRDefault="00EA5BB8" w:rsidP="00EA5BB8">
      <w:pPr>
        <w:ind w:left="1410" w:hanging="1410"/>
        <w:rPr>
          <w:b/>
          <w:bCs/>
        </w:rPr>
      </w:pPr>
      <w:r w:rsidRPr="00DA5E93">
        <w:rPr>
          <w:b/>
          <w:bCs/>
        </w:rPr>
        <w:t>Descripcion</w:t>
      </w:r>
      <w:r w:rsidRPr="00DA5E93">
        <w:rPr>
          <w:b/>
          <w:bCs/>
        </w:rPr>
        <w:tab/>
      </w:r>
    </w:p>
    <w:p w14:paraId="6C8E723C" w14:textId="32FA0B1A" w:rsidR="004D61E5" w:rsidRDefault="00671B97" w:rsidP="004D61E5">
      <w:r>
        <w:t xml:space="preserve">Este boton </w:t>
      </w:r>
      <w:r w:rsidR="004D61E5">
        <w:t>corresponde al comando de Centrar horizontalmente.</w:t>
      </w:r>
      <w:r w:rsidR="00F4672E">
        <w:t xml:space="preserve"> </w:t>
      </w:r>
      <w:r w:rsidR="004D61E5">
        <w:t>Este es el control que coloca el contenido de la celda justo en el medio del ancho disponible, manteniendo la misma distancia respecto a los bordes izquierdo y derecho.</w:t>
      </w:r>
    </w:p>
    <w:p w14:paraId="0E2389A1" w14:textId="77777777" w:rsidR="00F4672E" w:rsidRPr="00F4672E" w:rsidRDefault="004D61E5" w:rsidP="004D61E5">
      <w:pPr>
        <w:rPr>
          <w:b/>
          <w:bCs/>
        </w:rPr>
      </w:pPr>
      <w:r w:rsidRPr="00F4672E">
        <w:rPr>
          <w:b/>
          <w:bCs/>
        </w:rPr>
        <w:t>Función</w:t>
      </w:r>
    </w:p>
    <w:p w14:paraId="74C88D0C" w14:textId="03F2A152" w:rsidR="004D61E5" w:rsidRDefault="004D61E5" w:rsidP="004D61E5">
      <w:r>
        <w:t>Alinea horizontalmente el texto, números o símbolos en el centro de la celda.</w:t>
      </w:r>
    </w:p>
    <w:p w14:paraId="08B46451" w14:textId="77777777" w:rsidR="00F4672E" w:rsidRPr="00F4672E" w:rsidRDefault="00F4672E" w:rsidP="00F4672E">
      <w:pPr>
        <w:rPr>
          <w:b/>
          <w:bCs/>
        </w:rPr>
      </w:pPr>
      <w:r w:rsidRPr="00F4672E">
        <w:rPr>
          <w:b/>
          <w:bCs/>
        </w:rPr>
        <w:lastRenderedPageBreak/>
        <w:t>Diferencia importante:</w:t>
      </w:r>
    </w:p>
    <w:p w14:paraId="0B793552" w14:textId="77777777" w:rsidR="00F4672E" w:rsidRDefault="00F4672E" w:rsidP="00F4672E">
      <w:r>
        <w:t>No lo confundas con AlignMiddleExcel. Mientras que AlignCenter centra el contenido de izquierda a derecha (horizontal), AlignMiddleExcel lo hace de arriba hacia abajo (vertical).</w:t>
      </w:r>
    </w:p>
    <w:p w14:paraId="4CD7EBDC" w14:textId="046399DE" w:rsidR="004D61E5" w:rsidRDefault="004D61E5" w:rsidP="004D61E5">
      <w:r>
        <w:t>Ubicación: Pestaña Inicio, grupo Alineación (es el botón central de la fila inferior).</w:t>
      </w:r>
    </w:p>
    <w:p w14:paraId="51002033" w14:textId="59FDF771" w:rsidR="00EA5BB8" w:rsidRDefault="00EA5BB8" w:rsidP="00F4672E">
      <w:pPr>
        <w:pStyle w:val="Ttulo4"/>
      </w:pPr>
      <w:bookmarkStart w:id="93" w:name="_Toc226909721"/>
      <w:r>
        <w:t>AlignRight</w:t>
      </w:r>
      <w:bookmarkEnd w:id="93"/>
    </w:p>
    <w:tbl>
      <w:tblPr>
        <w:tblStyle w:val="Tablaconcuadrcula"/>
        <w:tblW w:w="0" w:type="auto"/>
        <w:tblLook w:val="04A0" w:firstRow="1" w:lastRow="0" w:firstColumn="1" w:lastColumn="0" w:noHBand="0" w:noVBand="1"/>
      </w:tblPr>
      <w:tblGrid>
        <w:gridCol w:w="1555"/>
        <w:gridCol w:w="2126"/>
        <w:gridCol w:w="1146"/>
      </w:tblGrid>
      <w:tr w:rsidR="00DC39E5" w:rsidRPr="005908F0" w14:paraId="58C7050D" w14:textId="77777777" w:rsidTr="00DC39E5">
        <w:tc>
          <w:tcPr>
            <w:tcW w:w="1555" w:type="dxa"/>
          </w:tcPr>
          <w:p w14:paraId="298318B9" w14:textId="77777777" w:rsidR="00DC39E5" w:rsidRPr="005908F0" w:rsidRDefault="00DC39E5" w:rsidP="00EF15C0">
            <w:pPr>
              <w:pStyle w:val="Tabla"/>
            </w:pPr>
            <w:r w:rsidRPr="005908F0">
              <w:t>Etiqueta</w:t>
            </w:r>
          </w:p>
        </w:tc>
        <w:tc>
          <w:tcPr>
            <w:tcW w:w="2126" w:type="dxa"/>
          </w:tcPr>
          <w:p w14:paraId="25583C23" w14:textId="493B871B" w:rsidR="00DC39E5" w:rsidRPr="005908F0" w:rsidRDefault="00DC39E5" w:rsidP="00EF15C0">
            <w:pPr>
              <w:pStyle w:val="Tabla"/>
            </w:pPr>
            <w:r>
              <w:t>Alinear a la derecha</w:t>
            </w:r>
          </w:p>
        </w:tc>
        <w:tc>
          <w:tcPr>
            <w:tcW w:w="992" w:type="dxa"/>
            <w:vMerge w:val="restart"/>
          </w:tcPr>
          <w:p w14:paraId="4507D6C4" w14:textId="4912DA1F" w:rsidR="00DC39E5" w:rsidRPr="005908F0" w:rsidRDefault="00C8198D" w:rsidP="00EF15C0">
            <w:pPr>
              <w:pStyle w:val="Tabla"/>
            </w:pPr>
            <w:r w:rsidRPr="00C8198D">
              <w:rPr>
                <w:noProof/>
              </w:rPr>
              <w:drawing>
                <wp:inline distT="0" distB="0" distL="0" distR="0" wp14:anchorId="7346BA17" wp14:editId="7B5DF498">
                  <wp:extent cx="581106" cy="704948"/>
                  <wp:effectExtent l="0" t="0" r="9525" b="0"/>
                  <wp:docPr id="75554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554220" name=""/>
                          <pic:cNvPicPr/>
                        </pic:nvPicPr>
                        <pic:blipFill>
                          <a:blip r:embed="rId94"/>
                          <a:stretch>
                            <a:fillRect/>
                          </a:stretch>
                        </pic:blipFill>
                        <pic:spPr>
                          <a:xfrm>
                            <a:off x="0" y="0"/>
                            <a:ext cx="581106" cy="704948"/>
                          </a:xfrm>
                          <a:prstGeom prst="rect">
                            <a:avLst/>
                          </a:prstGeom>
                        </pic:spPr>
                      </pic:pic>
                    </a:graphicData>
                  </a:graphic>
                </wp:inline>
              </w:drawing>
            </w:r>
          </w:p>
        </w:tc>
      </w:tr>
      <w:tr w:rsidR="00DC39E5" w:rsidRPr="005908F0" w14:paraId="6E86BDAE" w14:textId="77777777" w:rsidTr="00DC39E5">
        <w:tc>
          <w:tcPr>
            <w:tcW w:w="1555" w:type="dxa"/>
          </w:tcPr>
          <w:p w14:paraId="6619BA7B" w14:textId="77777777" w:rsidR="00DC39E5" w:rsidRPr="005908F0" w:rsidRDefault="00DC39E5" w:rsidP="00EF15C0">
            <w:pPr>
              <w:pStyle w:val="Tabla"/>
            </w:pPr>
            <w:r w:rsidRPr="005908F0">
              <w:t>Tipo de Control</w:t>
            </w:r>
          </w:p>
        </w:tc>
        <w:tc>
          <w:tcPr>
            <w:tcW w:w="2126" w:type="dxa"/>
          </w:tcPr>
          <w:p w14:paraId="0413FD12" w14:textId="10505DEA" w:rsidR="00DC39E5" w:rsidRPr="005908F0" w:rsidRDefault="00DC39E5" w:rsidP="00EF15C0">
            <w:pPr>
              <w:pStyle w:val="Tabla"/>
            </w:pPr>
            <w:r w:rsidRPr="00F4672E">
              <w:t>toggleButton</w:t>
            </w:r>
          </w:p>
        </w:tc>
        <w:tc>
          <w:tcPr>
            <w:tcW w:w="992" w:type="dxa"/>
            <w:vMerge/>
          </w:tcPr>
          <w:p w14:paraId="0DE03CBC" w14:textId="77777777" w:rsidR="00DC39E5" w:rsidRPr="005908F0" w:rsidRDefault="00DC39E5" w:rsidP="00EF15C0">
            <w:pPr>
              <w:pStyle w:val="Tabla"/>
            </w:pPr>
          </w:p>
        </w:tc>
      </w:tr>
    </w:tbl>
    <w:p w14:paraId="7CB282E0" w14:textId="77777777" w:rsidR="00EA5BB8" w:rsidRPr="00DA5E93" w:rsidRDefault="00EA5BB8" w:rsidP="00EA5BB8">
      <w:pPr>
        <w:ind w:left="1410" w:hanging="1410"/>
        <w:rPr>
          <w:b/>
          <w:bCs/>
        </w:rPr>
      </w:pPr>
      <w:r w:rsidRPr="00DA5E93">
        <w:rPr>
          <w:b/>
          <w:bCs/>
        </w:rPr>
        <w:t>Descripcion</w:t>
      </w:r>
      <w:r w:rsidRPr="00DA5E93">
        <w:rPr>
          <w:b/>
          <w:bCs/>
        </w:rPr>
        <w:tab/>
      </w:r>
    </w:p>
    <w:p w14:paraId="1E0821BC" w14:textId="33E4164C" w:rsidR="004D61E5" w:rsidRDefault="00671B97" w:rsidP="004D61E5">
      <w:r>
        <w:t xml:space="preserve">Este boton </w:t>
      </w:r>
      <w:r w:rsidR="004D61E5">
        <w:t>corresponde al comando de Alinear a la derecha.</w:t>
      </w:r>
      <w:r w:rsidR="00F4672E">
        <w:t xml:space="preserve"> </w:t>
      </w:r>
      <w:r w:rsidR="004D61E5">
        <w:t>Este control es el encargado de desplazar todo el contenido de la celda (texto, números o fechas) para que quede pegado al borde derecho de la misma.</w:t>
      </w:r>
    </w:p>
    <w:p w14:paraId="6320DFAA" w14:textId="77777777" w:rsidR="00F4672E" w:rsidRPr="00F4672E" w:rsidRDefault="004D61E5" w:rsidP="004D61E5">
      <w:pPr>
        <w:rPr>
          <w:b/>
          <w:bCs/>
        </w:rPr>
      </w:pPr>
      <w:r w:rsidRPr="00F4672E">
        <w:rPr>
          <w:b/>
          <w:bCs/>
        </w:rPr>
        <w:t>Función</w:t>
      </w:r>
    </w:p>
    <w:p w14:paraId="7BEE439D" w14:textId="6FCB3E45" w:rsidR="004D61E5" w:rsidRDefault="004D61E5" w:rsidP="004D61E5">
      <w:r>
        <w:t>Ajusta horizontalmente el contenido hacia el margen derecho de la celda seleccionada.</w:t>
      </w:r>
    </w:p>
    <w:p w14:paraId="7EA4C967" w14:textId="2FDE1116" w:rsidR="004D61E5" w:rsidRDefault="004D61E5" w:rsidP="004D61E5">
      <w:r>
        <w:t>Ubicación: Pestaña Inicio, grupo Alineación (es el tercer botón de la fila inferior de alineación).</w:t>
      </w:r>
    </w:p>
    <w:p w14:paraId="6724549E" w14:textId="2397F370" w:rsidR="00821DDE" w:rsidRDefault="00821DDE" w:rsidP="004C2B37">
      <w:pPr>
        <w:pStyle w:val="Ttulo4"/>
      </w:pPr>
      <w:bookmarkStart w:id="94" w:name="_Toc226909722"/>
      <w:r>
        <w:t>IndentIncreaseExcel</w:t>
      </w:r>
      <w:bookmarkEnd w:id="94"/>
    </w:p>
    <w:tbl>
      <w:tblPr>
        <w:tblStyle w:val="Tablaconcuadrcula"/>
        <w:tblW w:w="0" w:type="auto"/>
        <w:tblLook w:val="04A0" w:firstRow="1" w:lastRow="0" w:firstColumn="1" w:lastColumn="0" w:noHBand="0" w:noVBand="1"/>
      </w:tblPr>
      <w:tblGrid>
        <w:gridCol w:w="1555"/>
        <w:gridCol w:w="1701"/>
        <w:gridCol w:w="1417"/>
      </w:tblGrid>
      <w:tr w:rsidR="00DC39E5" w:rsidRPr="005908F0" w14:paraId="4F332D8C" w14:textId="77777777" w:rsidTr="00DC39E5">
        <w:tc>
          <w:tcPr>
            <w:tcW w:w="1555" w:type="dxa"/>
          </w:tcPr>
          <w:p w14:paraId="7BDBE737" w14:textId="77777777" w:rsidR="00DC39E5" w:rsidRPr="005908F0" w:rsidRDefault="00DC39E5" w:rsidP="00EF15C0">
            <w:pPr>
              <w:pStyle w:val="Tabla"/>
            </w:pPr>
            <w:r w:rsidRPr="005908F0">
              <w:t>Etiqueta</w:t>
            </w:r>
          </w:p>
        </w:tc>
        <w:tc>
          <w:tcPr>
            <w:tcW w:w="1701" w:type="dxa"/>
          </w:tcPr>
          <w:p w14:paraId="3E421B8C" w14:textId="0A043775" w:rsidR="00DC39E5" w:rsidRPr="005908F0" w:rsidRDefault="00DC39E5" w:rsidP="00EF15C0">
            <w:pPr>
              <w:pStyle w:val="Tabla"/>
            </w:pPr>
            <w:r>
              <w:t>Aumentar sangría</w:t>
            </w:r>
          </w:p>
        </w:tc>
        <w:tc>
          <w:tcPr>
            <w:tcW w:w="1417" w:type="dxa"/>
            <w:vMerge w:val="restart"/>
          </w:tcPr>
          <w:p w14:paraId="0927995D" w14:textId="0AA4316D" w:rsidR="00DC39E5" w:rsidRPr="005908F0" w:rsidRDefault="00C8198D" w:rsidP="00EF15C0">
            <w:pPr>
              <w:pStyle w:val="Tabla"/>
            </w:pPr>
            <w:r w:rsidRPr="00C8198D">
              <w:rPr>
                <w:noProof/>
              </w:rPr>
              <w:drawing>
                <wp:inline distT="0" distB="0" distL="0" distR="0" wp14:anchorId="5808CDD5" wp14:editId="64CD36CC">
                  <wp:extent cx="581106" cy="733527"/>
                  <wp:effectExtent l="0" t="0" r="9525" b="9525"/>
                  <wp:docPr id="4310457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1045737" name=""/>
                          <pic:cNvPicPr/>
                        </pic:nvPicPr>
                        <pic:blipFill>
                          <a:blip r:embed="rId95"/>
                          <a:stretch>
                            <a:fillRect/>
                          </a:stretch>
                        </pic:blipFill>
                        <pic:spPr>
                          <a:xfrm>
                            <a:off x="0" y="0"/>
                            <a:ext cx="581106" cy="733527"/>
                          </a:xfrm>
                          <a:prstGeom prst="rect">
                            <a:avLst/>
                          </a:prstGeom>
                        </pic:spPr>
                      </pic:pic>
                    </a:graphicData>
                  </a:graphic>
                </wp:inline>
              </w:drawing>
            </w:r>
          </w:p>
        </w:tc>
      </w:tr>
      <w:tr w:rsidR="00DC39E5" w:rsidRPr="005908F0" w14:paraId="22D5A460" w14:textId="77777777" w:rsidTr="00DC39E5">
        <w:tc>
          <w:tcPr>
            <w:tcW w:w="1555" w:type="dxa"/>
          </w:tcPr>
          <w:p w14:paraId="79672681" w14:textId="77777777" w:rsidR="00DC39E5" w:rsidRPr="005908F0" w:rsidRDefault="00DC39E5" w:rsidP="00EF15C0">
            <w:pPr>
              <w:pStyle w:val="Tabla"/>
            </w:pPr>
            <w:r w:rsidRPr="005908F0">
              <w:t>Tipo de Control</w:t>
            </w:r>
          </w:p>
        </w:tc>
        <w:tc>
          <w:tcPr>
            <w:tcW w:w="1701" w:type="dxa"/>
          </w:tcPr>
          <w:p w14:paraId="053D0A1E" w14:textId="1AE725CB" w:rsidR="00DC39E5" w:rsidRPr="005908F0" w:rsidRDefault="00DC39E5" w:rsidP="00EF15C0">
            <w:pPr>
              <w:pStyle w:val="Tabla"/>
            </w:pPr>
            <w:r>
              <w:t>Button</w:t>
            </w:r>
          </w:p>
        </w:tc>
        <w:tc>
          <w:tcPr>
            <w:tcW w:w="1417" w:type="dxa"/>
            <w:vMerge/>
          </w:tcPr>
          <w:p w14:paraId="11B9E011" w14:textId="77777777" w:rsidR="00DC39E5" w:rsidRPr="005908F0" w:rsidRDefault="00DC39E5" w:rsidP="00EF15C0">
            <w:pPr>
              <w:pStyle w:val="Tabla"/>
            </w:pPr>
          </w:p>
        </w:tc>
      </w:tr>
    </w:tbl>
    <w:p w14:paraId="557F8EED" w14:textId="77777777" w:rsidR="00821DDE" w:rsidRPr="00DA5E93" w:rsidRDefault="00821DDE" w:rsidP="00821DDE">
      <w:pPr>
        <w:ind w:left="1410" w:hanging="1410"/>
        <w:rPr>
          <w:b/>
          <w:bCs/>
        </w:rPr>
      </w:pPr>
      <w:r w:rsidRPr="00DA5E93">
        <w:rPr>
          <w:b/>
          <w:bCs/>
        </w:rPr>
        <w:t>Descripcion</w:t>
      </w:r>
      <w:r w:rsidRPr="00DA5E93">
        <w:rPr>
          <w:b/>
          <w:bCs/>
        </w:rPr>
        <w:tab/>
      </w:r>
    </w:p>
    <w:p w14:paraId="3EC38F42" w14:textId="77777777" w:rsidR="00821DDE" w:rsidRDefault="00821DDE" w:rsidP="00821DDE">
      <w:r>
        <w:t>Su función principal es desplazar el contenido de una celda hacia la derecha, alejándolo del borde izquierdo, para mejorar la jerarquía visual de los datos sin necesidad de usar espacios manuales.</w:t>
      </w:r>
    </w:p>
    <w:p w14:paraId="6F5BA49A" w14:textId="77777777" w:rsidR="00821DDE" w:rsidRPr="00821DDE" w:rsidRDefault="00821DDE" w:rsidP="00821DDE">
      <w:pPr>
        <w:rPr>
          <w:b/>
          <w:bCs/>
        </w:rPr>
      </w:pPr>
      <w:r w:rsidRPr="00821DDE">
        <w:rPr>
          <w:b/>
          <w:bCs/>
        </w:rPr>
        <w:t>Detalles técnicos y uso</w:t>
      </w:r>
    </w:p>
    <w:p w14:paraId="29C688AE" w14:textId="5C4EEE9B" w:rsidR="00821DDE" w:rsidRDefault="00821DDE" w:rsidP="00821DDE">
      <w:r>
        <w:t>Este identificador se utiliza principalmente en el desarrollo de complementos y la personalización de la Cinta de Opciones (Ribbon) mediante XML o VBA:</w:t>
      </w:r>
    </w:p>
    <w:p w14:paraId="407641DE" w14:textId="77777777" w:rsidR="00821DDE" w:rsidRDefault="00821DDE">
      <w:pPr>
        <w:numPr>
          <w:ilvl w:val="0"/>
          <w:numId w:val="121"/>
        </w:numPr>
        <w:ind w:left="283" w:hanging="283"/>
      </w:pPr>
      <w:r>
        <w:t>Acción: Al activarse, incrementa el nivel de sangría del texto en la celda seleccionada.</w:t>
      </w:r>
    </w:p>
    <w:p w14:paraId="13C9C681" w14:textId="77777777" w:rsidR="00821DDE" w:rsidRDefault="00821DDE">
      <w:pPr>
        <w:numPr>
          <w:ilvl w:val="0"/>
          <w:numId w:val="121"/>
        </w:numPr>
        <w:ind w:left="283" w:hanging="283"/>
      </w:pPr>
      <w:r>
        <w:t>Personalización: Permite a los desarrolladores invocar este botón estándar de Office en pestañas personalizadas o en la Barra de herramientas de acceso rápido.</w:t>
      </w:r>
    </w:p>
    <w:p w14:paraId="3ED10912" w14:textId="59F0CDD1" w:rsidR="00821DDE" w:rsidRDefault="0044746C">
      <w:pPr>
        <w:numPr>
          <w:ilvl w:val="0"/>
          <w:numId w:val="121"/>
        </w:numPr>
        <w:ind w:left="283" w:hanging="283"/>
      </w:pPr>
      <w:r>
        <w:t>Ubicación</w:t>
      </w:r>
      <w:r w:rsidR="00821DDE">
        <w:t>: Corresponde al icono con una flecha azul apuntando a la derecha sobre líneas de texto, ubicado en la pestaña Inicio, grupo Alineación.</w:t>
      </w:r>
    </w:p>
    <w:p w14:paraId="7455D8F1" w14:textId="77777777" w:rsidR="00821DDE" w:rsidRDefault="00821DDE">
      <w:pPr>
        <w:numPr>
          <w:ilvl w:val="0"/>
          <w:numId w:val="121"/>
        </w:numPr>
        <w:ind w:left="283" w:hanging="283"/>
      </w:pPr>
      <w:r>
        <w:t xml:space="preserve">Compatibilidad: Aunque Excel 2024 es la versión más reciente, este ID forma parte del esquema estándar de idMso de Microsoft que se ha mantenido consistente a través de varias versiones. </w:t>
      </w:r>
    </w:p>
    <w:p w14:paraId="34D50450" w14:textId="05AFE221" w:rsidR="00A63A85" w:rsidRDefault="00A63A85" w:rsidP="00A63A85">
      <w:r>
        <w:t>Ubicacion: Pestaña Inicio, grupo Alineación.</w:t>
      </w:r>
    </w:p>
    <w:p w14:paraId="1A8F7D6F" w14:textId="77777777" w:rsidR="00C8198D" w:rsidRDefault="00C8198D">
      <w:pPr>
        <w:spacing w:before="0" w:after="160" w:line="259" w:lineRule="auto"/>
        <w:jc w:val="left"/>
        <w:rPr>
          <w:rFonts w:eastAsiaTheme="majorEastAsia" w:cstheme="majorBidi"/>
          <w:b/>
          <w:iCs/>
          <w:color w:val="660066"/>
        </w:rPr>
      </w:pPr>
      <w:r>
        <w:br w:type="page"/>
      </w:r>
    </w:p>
    <w:p w14:paraId="6035F21F" w14:textId="32D46E12" w:rsidR="00821DDE" w:rsidRDefault="006A6BAE" w:rsidP="004C2B37">
      <w:pPr>
        <w:pStyle w:val="Ttulo4"/>
      </w:pPr>
      <w:bookmarkStart w:id="95" w:name="_Toc226909723"/>
      <w:r>
        <w:lastRenderedPageBreak/>
        <w:t>IndentDecreaseExcel</w:t>
      </w:r>
      <w:bookmarkEnd w:id="95"/>
    </w:p>
    <w:tbl>
      <w:tblPr>
        <w:tblStyle w:val="Tablaconcuadrcula"/>
        <w:tblW w:w="0" w:type="auto"/>
        <w:tblLook w:val="04A0" w:firstRow="1" w:lastRow="0" w:firstColumn="1" w:lastColumn="0" w:noHBand="0" w:noVBand="1"/>
      </w:tblPr>
      <w:tblGrid>
        <w:gridCol w:w="1555"/>
        <w:gridCol w:w="1701"/>
        <w:gridCol w:w="1417"/>
      </w:tblGrid>
      <w:tr w:rsidR="00DC39E5" w:rsidRPr="005908F0" w14:paraId="24E8ADB1" w14:textId="77777777" w:rsidTr="00DC39E5">
        <w:tc>
          <w:tcPr>
            <w:tcW w:w="1555" w:type="dxa"/>
          </w:tcPr>
          <w:p w14:paraId="6DDDCDBA" w14:textId="77777777" w:rsidR="00DC39E5" w:rsidRPr="005908F0" w:rsidRDefault="00DC39E5" w:rsidP="00EF15C0">
            <w:pPr>
              <w:pStyle w:val="Tabla"/>
            </w:pPr>
            <w:r w:rsidRPr="005908F0">
              <w:t>Etiqueta</w:t>
            </w:r>
          </w:p>
        </w:tc>
        <w:tc>
          <w:tcPr>
            <w:tcW w:w="1701" w:type="dxa"/>
          </w:tcPr>
          <w:p w14:paraId="712A5BEB" w14:textId="3BB0C256" w:rsidR="00DC39E5" w:rsidRPr="005908F0" w:rsidRDefault="00DC39E5" w:rsidP="00EF15C0">
            <w:pPr>
              <w:pStyle w:val="Tabla"/>
            </w:pPr>
            <w:r>
              <w:t>Disminuir sangría</w:t>
            </w:r>
          </w:p>
        </w:tc>
        <w:tc>
          <w:tcPr>
            <w:tcW w:w="1417" w:type="dxa"/>
            <w:vMerge w:val="restart"/>
          </w:tcPr>
          <w:p w14:paraId="01153040" w14:textId="7D2F0765" w:rsidR="00DC39E5" w:rsidRPr="005908F0" w:rsidRDefault="00C8198D" w:rsidP="00EF15C0">
            <w:pPr>
              <w:pStyle w:val="Tabla"/>
            </w:pPr>
            <w:r w:rsidRPr="00C8198D">
              <w:rPr>
                <w:noProof/>
              </w:rPr>
              <w:drawing>
                <wp:inline distT="0" distB="0" distL="0" distR="0" wp14:anchorId="103BB6BE" wp14:editId="5DDE439B">
                  <wp:extent cx="562053" cy="714475"/>
                  <wp:effectExtent l="0" t="0" r="0" b="9525"/>
                  <wp:docPr id="1362451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2451368" name=""/>
                          <pic:cNvPicPr/>
                        </pic:nvPicPr>
                        <pic:blipFill>
                          <a:blip r:embed="rId96"/>
                          <a:stretch>
                            <a:fillRect/>
                          </a:stretch>
                        </pic:blipFill>
                        <pic:spPr>
                          <a:xfrm>
                            <a:off x="0" y="0"/>
                            <a:ext cx="562053" cy="714475"/>
                          </a:xfrm>
                          <a:prstGeom prst="rect">
                            <a:avLst/>
                          </a:prstGeom>
                        </pic:spPr>
                      </pic:pic>
                    </a:graphicData>
                  </a:graphic>
                </wp:inline>
              </w:drawing>
            </w:r>
          </w:p>
        </w:tc>
      </w:tr>
      <w:tr w:rsidR="00DC39E5" w:rsidRPr="005908F0" w14:paraId="279BB290" w14:textId="77777777" w:rsidTr="00DC39E5">
        <w:tc>
          <w:tcPr>
            <w:tcW w:w="1555" w:type="dxa"/>
          </w:tcPr>
          <w:p w14:paraId="0D5C19C0" w14:textId="77777777" w:rsidR="00DC39E5" w:rsidRPr="005908F0" w:rsidRDefault="00DC39E5" w:rsidP="00EF15C0">
            <w:pPr>
              <w:pStyle w:val="Tabla"/>
            </w:pPr>
            <w:r w:rsidRPr="005908F0">
              <w:t>Tipo de Control</w:t>
            </w:r>
          </w:p>
        </w:tc>
        <w:tc>
          <w:tcPr>
            <w:tcW w:w="1701" w:type="dxa"/>
          </w:tcPr>
          <w:p w14:paraId="21548D71" w14:textId="74CB26F6" w:rsidR="00DC39E5" w:rsidRPr="005908F0" w:rsidRDefault="00DC39E5" w:rsidP="00EF15C0">
            <w:pPr>
              <w:pStyle w:val="Tabla"/>
            </w:pPr>
            <w:r>
              <w:t>Button</w:t>
            </w:r>
          </w:p>
        </w:tc>
        <w:tc>
          <w:tcPr>
            <w:tcW w:w="1417" w:type="dxa"/>
            <w:vMerge/>
          </w:tcPr>
          <w:p w14:paraId="43C2EA1A" w14:textId="77777777" w:rsidR="00DC39E5" w:rsidRPr="005908F0" w:rsidRDefault="00DC39E5" w:rsidP="00EF15C0">
            <w:pPr>
              <w:pStyle w:val="Tabla"/>
            </w:pPr>
          </w:p>
        </w:tc>
      </w:tr>
    </w:tbl>
    <w:p w14:paraId="3CB5A4A2" w14:textId="77777777" w:rsidR="00821DDE" w:rsidRPr="00DA5E93" w:rsidRDefault="00821DDE" w:rsidP="00821DDE">
      <w:pPr>
        <w:ind w:left="1410" w:hanging="1410"/>
        <w:rPr>
          <w:b/>
          <w:bCs/>
        </w:rPr>
      </w:pPr>
      <w:r w:rsidRPr="00DA5E93">
        <w:rPr>
          <w:b/>
          <w:bCs/>
        </w:rPr>
        <w:t>Descripcion</w:t>
      </w:r>
      <w:r w:rsidRPr="00DA5E93">
        <w:rPr>
          <w:b/>
          <w:bCs/>
        </w:rPr>
        <w:tab/>
      </w:r>
    </w:p>
    <w:p w14:paraId="2F55081F" w14:textId="2FB37C42" w:rsidR="006A6BAE" w:rsidRDefault="006A6BAE" w:rsidP="006A6BAE">
      <w:r>
        <w:t>Es</w:t>
      </w:r>
      <w:r w:rsidR="00A63A85">
        <w:t xml:space="preserve">te boton </w:t>
      </w:r>
      <w:r>
        <w:t xml:space="preserve"> </w:t>
      </w:r>
      <w:r w:rsidR="00A63A85">
        <w:t xml:space="preserve">es </w:t>
      </w:r>
      <w:r>
        <w:t>el opuesto directo de IndentIncreaseExcel. Su función es mover el contenido de la celda hacia la izquierda, reduciendo el espacio entre el texto y el borde de la celda.</w:t>
      </w:r>
    </w:p>
    <w:p w14:paraId="6C25489A" w14:textId="77777777" w:rsidR="006A6BAE" w:rsidRPr="006A6BAE" w:rsidRDefault="006A6BAE" w:rsidP="006A6BAE">
      <w:pPr>
        <w:rPr>
          <w:b/>
          <w:bCs/>
        </w:rPr>
      </w:pPr>
      <w:r w:rsidRPr="006A6BAE">
        <w:rPr>
          <w:b/>
          <w:bCs/>
        </w:rPr>
        <w:t>Detalles clave:</w:t>
      </w:r>
    </w:p>
    <w:p w14:paraId="6D5F36C0" w14:textId="77777777" w:rsidR="006A6BAE" w:rsidRDefault="006A6BAE">
      <w:pPr>
        <w:numPr>
          <w:ilvl w:val="0"/>
          <w:numId w:val="122"/>
        </w:numPr>
        <w:ind w:left="283" w:hanging="283"/>
      </w:pPr>
      <w:r>
        <w:t>Acción: Reduce el nivel de sangría aplicado previamente. Si la celda no tiene sangría (nivel cero), el comando no hace nada.</w:t>
      </w:r>
    </w:p>
    <w:p w14:paraId="78C458DC" w14:textId="77777777" w:rsidR="006A6BAE" w:rsidRDefault="006A6BAE">
      <w:pPr>
        <w:numPr>
          <w:ilvl w:val="0"/>
          <w:numId w:val="122"/>
        </w:numPr>
        <w:ind w:left="283" w:hanging="283"/>
      </w:pPr>
      <w:r>
        <w:t>Uso en desarrollo: Se utiliza en archivos XML para personalizar la Cinta de Opciones (Ribbon) o en macros de VBA para llamar al control nativo de Excel.</w:t>
      </w:r>
    </w:p>
    <w:p w14:paraId="1F91EC88" w14:textId="43B06BBA" w:rsidR="006A6BAE" w:rsidRDefault="006A6BAE">
      <w:pPr>
        <w:numPr>
          <w:ilvl w:val="0"/>
          <w:numId w:val="122"/>
        </w:numPr>
        <w:ind w:left="283" w:hanging="283"/>
      </w:pPr>
      <w:r>
        <w:t>Ubicación: En la interfaz de usuario, es el botón con una flecha azul apuntando hacia la izquierda dentro del grupo Alineación en la pestaña Inicio.</w:t>
      </w:r>
    </w:p>
    <w:p w14:paraId="11B2162E" w14:textId="3C2BD394" w:rsidR="006A6BAE" w:rsidRDefault="006A6BAE">
      <w:pPr>
        <w:numPr>
          <w:ilvl w:val="0"/>
          <w:numId w:val="122"/>
        </w:numPr>
        <w:ind w:left="283" w:hanging="283"/>
      </w:pPr>
      <w:r>
        <w:t>Precisión: A diferencia de borrar espacios manualmente, este comando ajusta el formato de alineación interna de la celda, manteniendo el orden de los datos.</w:t>
      </w:r>
    </w:p>
    <w:p w14:paraId="6860B43F" w14:textId="77777777" w:rsidR="00A63A85" w:rsidRDefault="00A63A85" w:rsidP="00A63A85">
      <w:r>
        <w:t>Ubicacion: Pestaña Inicio, grupo Alineación.</w:t>
      </w:r>
    </w:p>
    <w:p w14:paraId="481908BE" w14:textId="7B7660EA" w:rsidR="00EA5BB8" w:rsidRDefault="00EA5BB8" w:rsidP="00A63A85">
      <w:pPr>
        <w:pStyle w:val="Ttulo4"/>
      </w:pPr>
      <w:bookmarkStart w:id="96" w:name="_Toc226909724"/>
      <w:r>
        <w:t>WrapText</w:t>
      </w:r>
      <w:bookmarkEnd w:id="96"/>
    </w:p>
    <w:tbl>
      <w:tblPr>
        <w:tblStyle w:val="Tablaconcuadrcula"/>
        <w:tblW w:w="0" w:type="auto"/>
        <w:tblLook w:val="04A0" w:firstRow="1" w:lastRow="0" w:firstColumn="1" w:lastColumn="0" w:noHBand="0" w:noVBand="1"/>
      </w:tblPr>
      <w:tblGrid>
        <w:gridCol w:w="1555"/>
        <w:gridCol w:w="1281"/>
        <w:gridCol w:w="1843"/>
      </w:tblGrid>
      <w:tr w:rsidR="00DC39E5" w:rsidRPr="005908F0" w14:paraId="5DE1B8D6" w14:textId="77777777" w:rsidTr="00EF15C0">
        <w:tc>
          <w:tcPr>
            <w:tcW w:w="1555" w:type="dxa"/>
          </w:tcPr>
          <w:p w14:paraId="706A03BE" w14:textId="77777777" w:rsidR="00DC39E5" w:rsidRPr="005908F0" w:rsidRDefault="00DC39E5" w:rsidP="00EF15C0">
            <w:pPr>
              <w:pStyle w:val="Tabla"/>
            </w:pPr>
            <w:r w:rsidRPr="005908F0">
              <w:t>Etiqueta</w:t>
            </w:r>
          </w:p>
        </w:tc>
        <w:tc>
          <w:tcPr>
            <w:tcW w:w="1275" w:type="dxa"/>
          </w:tcPr>
          <w:p w14:paraId="2E1E8224" w14:textId="5610C635" w:rsidR="00DC39E5" w:rsidRPr="005908F0" w:rsidRDefault="00DC39E5" w:rsidP="00EF15C0">
            <w:pPr>
              <w:pStyle w:val="Tabla"/>
            </w:pPr>
            <w:r>
              <w:t>Ajustar texto</w:t>
            </w:r>
          </w:p>
        </w:tc>
        <w:tc>
          <w:tcPr>
            <w:tcW w:w="1843" w:type="dxa"/>
            <w:vMerge w:val="restart"/>
          </w:tcPr>
          <w:p w14:paraId="63736B21" w14:textId="03163CA5" w:rsidR="00DC39E5" w:rsidRPr="005908F0" w:rsidRDefault="00C8198D" w:rsidP="00EF15C0">
            <w:pPr>
              <w:pStyle w:val="Tabla"/>
            </w:pPr>
            <w:r w:rsidRPr="00C8198D">
              <w:rPr>
                <w:noProof/>
              </w:rPr>
              <w:drawing>
                <wp:inline distT="0" distB="0" distL="0" distR="0" wp14:anchorId="0721488E" wp14:editId="22E9356C">
                  <wp:extent cx="438211" cy="695422"/>
                  <wp:effectExtent l="0" t="0" r="0" b="9525"/>
                  <wp:docPr id="48159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59700" name=""/>
                          <pic:cNvPicPr/>
                        </pic:nvPicPr>
                        <pic:blipFill>
                          <a:blip r:embed="rId97"/>
                          <a:stretch>
                            <a:fillRect/>
                          </a:stretch>
                        </pic:blipFill>
                        <pic:spPr>
                          <a:xfrm>
                            <a:off x="0" y="0"/>
                            <a:ext cx="438211" cy="695422"/>
                          </a:xfrm>
                          <a:prstGeom prst="rect">
                            <a:avLst/>
                          </a:prstGeom>
                        </pic:spPr>
                      </pic:pic>
                    </a:graphicData>
                  </a:graphic>
                </wp:inline>
              </w:drawing>
            </w:r>
          </w:p>
        </w:tc>
      </w:tr>
      <w:tr w:rsidR="00DC39E5" w:rsidRPr="005908F0" w14:paraId="0D4963C8" w14:textId="77777777" w:rsidTr="00EF15C0">
        <w:tc>
          <w:tcPr>
            <w:tcW w:w="1555" w:type="dxa"/>
          </w:tcPr>
          <w:p w14:paraId="377CE081" w14:textId="77777777" w:rsidR="00DC39E5" w:rsidRPr="005908F0" w:rsidRDefault="00DC39E5" w:rsidP="00EF15C0">
            <w:pPr>
              <w:pStyle w:val="Tabla"/>
            </w:pPr>
            <w:r w:rsidRPr="005908F0">
              <w:t>Tipo de Control</w:t>
            </w:r>
          </w:p>
        </w:tc>
        <w:tc>
          <w:tcPr>
            <w:tcW w:w="1275" w:type="dxa"/>
          </w:tcPr>
          <w:p w14:paraId="4CBD8AE1" w14:textId="6BAED80D" w:rsidR="00DC39E5" w:rsidRPr="005908F0" w:rsidRDefault="00DC39E5" w:rsidP="00EF15C0">
            <w:pPr>
              <w:pStyle w:val="Tabla"/>
            </w:pPr>
            <w:r>
              <w:t>toggleButton</w:t>
            </w:r>
          </w:p>
        </w:tc>
        <w:tc>
          <w:tcPr>
            <w:tcW w:w="1843" w:type="dxa"/>
            <w:vMerge/>
          </w:tcPr>
          <w:p w14:paraId="1E85C7A9" w14:textId="77777777" w:rsidR="00DC39E5" w:rsidRPr="005908F0" w:rsidRDefault="00DC39E5" w:rsidP="00EF15C0">
            <w:pPr>
              <w:pStyle w:val="Tabla"/>
            </w:pPr>
          </w:p>
        </w:tc>
      </w:tr>
    </w:tbl>
    <w:p w14:paraId="38366010" w14:textId="77777777" w:rsidR="001109E5" w:rsidRPr="00DA5E93" w:rsidRDefault="001109E5" w:rsidP="001109E5">
      <w:pPr>
        <w:ind w:left="1410" w:hanging="1410"/>
        <w:rPr>
          <w:b/>
          <w:bCs/>
        </w:rPr>
      </w:pPr>
      <w:r w:rsidRPr="00DA5E93">
        <w:rPr>
          <w:b/>
          <w:bCs/>
        </w:rPr>
        <w:t>Descripcion</w:t>
      </w:r>
      <w:r w:rsidRPr="00DA5E93">
        <w:rPr>
          <w:b/>
          <w:bCs/>
        </w:rPr>
        <w:tab/>
      </w:r>
    </w:p>
    <w:p w14:paraId="5C5F3ED6" w14:textId="388E4821" w:rsidR="004D61E5" w:rsidRDefault="001109E5" w:rsidP="004D61E5">
      <w:r>
        <w:t xml:space="preserve">Este boton </w:t>
      </w:r>
      <w:r w:rsidR="004D61E5">
        <w:t>corresponde al comando de Ajustar texto.</w:t>
      </w:r>
      <w:r>
        <w:t xml:space="preserve"> </w:t>
      </w:r>
      <w:r w:rsidR="004D61E5">
        <w:t>Este es uno de los controles más utilizados en la alineación de celdas, ya que permite que el contenido que excede el ancho de una celda se distribuya en múltiples líneas dentro de la misma celda, aumentando automáticamente su altura.</w:t>
      </w:r>
    </w:p>
    <w:p w14:paraId="455403B9" w14:textId="77777777" w:rsidR="001109E5" w:rsidRPr="001109E5" w:rsidRDefault="004D61E5" w:rsidP="004D61E5">
      <w:pPr>
        <w:rPr>
          <w:b/>
          <w:bCs/>
        </w:rPr>
      </w:pPr>
      <w:r w:rsidRPr="001109E5">
        <w:rPr>
          <w:b/>
          <w:bCs/>
        </w:rPr>
        <w:t>Función</w:t>
      </w:r>
    </w:p>
    <w:p w14:paraId="6A79CF6F" w14:textId="427CB5B7" w:rsidR="004D61E5" w:rsidRDefault="004D61E5" w:rsidP="004D61E5">
      <w:r>
        <w:t>Evita que el texto se "corte" o se desborde a las celdas contiguas, forzando saltos de línea automáticos para que todo el contenido sea visible.</w:t>
      </w:r>
    </w:p>
    <w:p w14:paraId="48B057D7" w14:textId="77777777" w:rsidR="001109E5" w:rsidRPr="001109E5" w:rsidRDefault="001109E5" w:rsidP="001109E5">
      <w:pPr>
        <w:rPr>
          <w:b/>
          <w:bCs/>
        </w:rPr>
      </w:pPr>
      <w:r w:rsidRPr="001109E5">
        <w:rPr>
          <w:b/>
          <w:bCs/>
        </w:rPr>
        <w:t>Comportamiento técnico:</w:t>
      </w:r>
    </w:p>
    <w:p w14:paraId="312FFB82" w14:textId="562A5892" w:rsidR="001109E5" w:rsidRDefault="001109E5" w:rsidP="004D61E5">
      <w:r>
        <w:t>Al activarlo mediante código (VBA o XML), cambia la propiedad de la celda a WrapText = True. Si lo desactivas, el texto volverá a mostrarse en una sola línea continua.</w:t>
      </w:r>
    </w:p>
    <w:p w14:paraId="5E17D0F4" w14:textId="3194AAC9" w:rsidR="004D61E5" w:rsidRDefault="004D61E5" w:rsidP="004D61E5">
      <w:r>
        <w:t>Ubicación: Pestaña Inicio, grupo Alineación (es el botón grande que suele estar arriba de "Combinar y centrar").</w:t>
      </w:r>
    </w:p>
    <w:p w14:paraId="6E01C338" w14:textId="48491955" w:rsidR="001109E5" w:rsidRDefault="001109E5" w:rsidP="001109E5">
      <w:pPr>
        <w:pStyle w:val="Tabla"/>
        <w:shd w:val="clear" w:color="auto" w:fill="CCFFFF"/>
        <w:tabs>
          <w:tab w:val="left" w:pos="3652"/>
          <w:tab w:val="left" w:pos="4928"/>
          <w:tab w:val="left" w:pos="9178"/>
        </w:tabs>
      </w:pPr>
      <w:r>
        <w:t xml:space="preserve">Ver Grupo 1 del fichero Celdas-8.xlsx en la carpeta E-Excel/BOT que acompaña a este documento. </w:t>
      </w:r>
    </w:p>
    <w:p w14:paraId="590D6CE5" w14:textId="77777777" w:rsidR="00C8198D" w:rsidRDefault="00C8198D">
      <w:pPr>
        <w:spacing w:before="0" w:after="160" w:line="259" w:lineRule="auto"/>
        <w:jc w:val="left"/>
        <w:rPr>
          <w:rFonts w:eastAsiaTheme="majorEastAsia" w:cstheme="majorBidi"/>
          <w:b/>
          <w:iCs/>
          <w:color w:val="660066"/>
        </w:rPr>
      </w:pPr>
      <w:r>
        <w:br w:type="page"/>
      </w:r>
    </w:p>
    <w:p w14:paraId="6FCCDEFB" w14:textId="338038BD" w:rsidR="00EA5BB8" w:rsidRDefault="00EA5BB8" w:rsidP="001109E5">
      <w:pPr>
        <w:pStyle w:val="Ttulo4"/>
      </w:pPr>
      <w:bookmarkStart w:id="97" w:name="_Toc226909725"/>
      <w:r>
        <w:lastRenderedPageBreak/>
        <w:t>MergeCenterMenu</w:t>
      </w:r>
      <w:bookmarkEnd w:id="97"/>
    </w:p>
    <w:tbl>
      <w:tblPr>
        <w:tblStyle w:val="Tablaconcuadrcula"/>
        <w:tblW w:w="0" w:type="auto"/>
        <w:tblLook w:val="04A0" w:firstRow="1" w:lastRow="0" w:firstColumn="1" w:lastColumn="0" w:noHBand="0" w:noVBand="1"/>
      </w:tblPr>
      <w:tblGrid>
        <w:gridCol w:w="1555"/>
        <w:gridCol w:w="1842"/>
        <w:gridCol w:w="1276"/>
      </w:tblGrid>
      <w:tr w:rsidR="00DC39E5" w:rsidRPr="005908F0" w14:paraId="034024A7" w14:textId="77777777" w:rsidTr="00DC39E5">
        <w:tc>
          <w:tcPr>
            <w:tcW w:w="1555" w:type="dxa"/>
          </w:tcPr>
          <w:p w14:paraId="060248FB" w14:textId="77777777" w:rsidR="00DC39E5" w:rsidRPr="005908F0" w:rsidRDefault="00DC39E5" w:rsidP="00EF15C0">
            <w:pPr>
              <w:pStyle w:val="Tabla"/>
            </w:pPr>
            <w:r w:rsidRPr="005908F0">
              <w:t>Etiqueta</w:t>
            </w:r>
          </w:p>
        </w:tc>
        <w:tc>
          <w:tcPr>
            <w:tcW w:w="1842" w:type="dxa"/>
          </w:tcPr>
          <w:p w14:paraId="20B680D4" w14:textId="533FDE9B" w:rsidR="00DC39E5" w:rsidRPr="005908F0" w:rsidRDefault="00DC39E5" w:rsidP="00EF15C0">
            <w:pPr>
              <w:pStyle w:val="Tabla"/>
            </w:pPr>
            <w:r>
              <w:t>Combinar y centrar</w:t>
            </w:r>
          </w:p>
        </w:tc>
        <w:tc>
          <w:tcPr>
            <w:tcW w:w="1276" w:type="dxa"/>
            <w:vMerge w:val="restart"/>
          </w:tcPr>
          <w:p w14:paraId="14790EF9" w14:textId="260430B6" w:rsidR="00DC39E5" w:rsidRPr="005908F0" w:rsidRDefault="00C8198D" w:rsidP="00EF15C0">
            <w:pPr>
              <w:pStyle w:val="Tabla"/>
            </w:pPr>
            <w:r w:rsidRPr="00C8198D">
              <w:rPr>
                <w:noProof/>
              </w:rPr>
              <w:drawing>
                <wp:inline distT="0" distB="0" distL="0" distR="0" wp14:anchorId="09CD8D90" wp14:editId="2DBC7FD1">
                  <wp:extent cx="657317" cy="714475"/>
                  <wp:effectExtent l="0" t="0" r="9525" b="9525"/>
                  <wp:docPr id="9282632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8263288" name=""/>
                          <pic:cNvPicPr/>
                        </pic:nvPicPr>
                        <pic:blipFill>
                          <a:blip r:embed="rId98"/>
                          <a:stretch>
                            <a:fillRect/>
                          </a:stretch>
                        </pic:blipFill>
                        <pic:spPr>
                          <a:xfrm>
                            <a:off x="0" y="0"/>
                            <a:ext cx="657317" cy="714475"/>
                          </a:xfrm>
                          <a:prstGeom prst="rect">
                            <a:avLst/>
                          </a:prstGeom>
                        </pic:spPr>
                      </pic:pic>
                    </a:graphicData>
                  </a:graphic>
                </wp:inline>
              </w:drawing>
            </w:r>
          </w:p>
        </w:tc>
      </w:tr>
      <w:tr w:rsidR="00DC39E5" w:rsidRPr="005908F0" w14:paraId="66C369E1" w14:textId="77777777" w:rsidTr="00DC39E5">
        <w:tc>
          <w:tcPr>
            <w:tcW w:w="1555" w:type="dxa"/>
          </w:tcPr>
          <w:p w14:paraId="4ECAC500" w14:textId="77777777" w:rsidR="00DC39E5" w:rsidRPr="005908F0" w:rsidRDefault="00DC39E5" w:rsidP="00EF15C0">
            <w:pPr>
              <w:pStyle w:val="Tabla"/>
            </w:pPr>
            <w:r w:rsidRPr="005908F0">
              <w:t>Tipo de Control</w:t>
            </w:r>
          </w:p>
        </w:tc>
        <w:tc>
          <w:tcPr>
            <w:tcW w:w="1842" w:type="dxa"/>
          </w:tcPr>
          <w:p w14:paraId="53F482E4" w14:textId="5D191BC3" w:rsidR="00DC39E5" w:rsidRPr="005908F0" w:rsidRDefault="00DC39E5" w:rsidP="00EF15C0">
            <w:pPr>
              <w:pStyle w:val="Tabla"/>
            </w:pPr>
            <w:r w:rsidRPr="003B1C7F">
              <w:t>splitButton</w:t>
            </w:r>
          </w:p>
        </w:tc>
        <w:tc>
          <w:tcPr>
            <w:tcW w:w="1276" w:type="dxa"/>
            <w:vMerge/>
          </w:tcPr>
          <w:p w14:paraId="664E5944" w14:textId="77777777" w:rsidR="00DC39E5" w:rsidRPr="005908F0" w:rsidRDefault="00DC39E5" w:rsidP="00EF15C0">
            <w:pPr>
              <w:pStyle w:val="Tabla"/>
            </w:pPr>
          </w:p>
        </w:tc>
      </w:tr>
    </w:tbl>
    <w:p w14:paraId="36161EF6" w14:textId="77777777" w:rsidR="001109E5" w:rsidRPr="00DA5E93" w:rsidRDefault="001109E5" w:rsidP="001109E5">
      <w:pPr>
        <w:ind w:left="1410" w:hanging="1410"/>
        <w:rPr>
          <w:b/>
          <w:bCs/>
        </w:rPr>
      </w:pPr>
      <w:r w:rsidRPr="00DA5E93">
        <w:rPr>
          <w:b/>
          <w:bCs/>
        </w:rPr>
        <w:t>Descripcion</w:t>
      </w:r>
      <w:r w:rsidRPr="00DA5E93">
        <w:rPr>
          <w:b/>
          <w:bCs/>
        </w:rPr>
        <w:tab/>
      </w:r>
    </w:p>
    <w:p w14:paraId="6723CE4B" w14:textId="01557163" w:rsidR="004D61E5" w:rsidRDefault="001109E5" w:rsidP="004D61E5">
      <w:r>
        <w:t xml:space="preserve">Este boton </w:t>
      </w:r>
      <w:r w:rsidR="004D61E5">
        <w:t>En Excel 2024, el identificador idMso MergeCenterMenu corresponde al menú desplegable de Combinar y centrar.</w:t>
      </w:r>
      <w:r w:rsidR="003B1C7F">
        <w:t xml:space="preserve"> </w:t>
      </w:r>
      <w:r w:rsidR="004D61E5">
        <w:t>A diferencia del botón de acción simple, este es un menú (splitButton) que agrupa todas las opciones relativas a la unión de celdas en una sola estructura.</w:t>
      </w:r>
    </w:p>
    <w:p w14:paraId="1F596907" w14:textId="77777777" w:rsidR="003B1C7F" w:rsidRPr="003B1C7F" w:rsidRDefault="004D61E5" w:rsidP="004D61E5">
      <w:pPr>
        <w:rPr>
          <w:b/>
          <w:bCs/>
        </w:rPr>
      </w:pPr>
      <w:r w:rsidRPr="003B1C7F">
        <w:rPr>
          <w:b/>
          <w:bCs/>
        </w:rPr>
        <w:t>Función</w:t>
      </w:r>
    </w:p>
    <w:p w14:paraId="564BB0AE" w14:textId="26A83DD9" w:rsidR="004D61E5" w:rsidRDefault="004D61E5" w:rsidP="004D61E5">
      <w:r>
        <w:t>Permite unir varias celdas seleccionadas en una sola y, opcionalmente, definir cómo se alineará el contenido resultante.</w:t>
      </w:r>
    </w:p>
    <w:p w14:paraId="03320750" w14:textId="55051A5C" w:rsidR="003B1C7F" w:rsidRPr="003B1C7F" w:rsidRDefault="003B1C7F" w:rsidP="003B1C7F">
      <w:pPr>
        <w:rPr>
          <w:b/>
          <w:bCs/>
        </w:rPr>
      </w:pPr>
      <w:r w:rsidRPr="003B1C7F">
        <w:rPr>
          <w:b/>
          <w:bCs/>
        </w:rPr>
        <w:t>Opciones incluidas en este menú</w:t>
      </w:r>
    </w:p>
    <w:p w14:paraId="314F31A6" w14:textId="77777777" w:rsidR="003B1C7F" w:rsidRDefault="003B1C7F" w:rsidP="003B1C7F">
      <w:r>
        <w:t>Al desplegarse, este idMso da acceso a:</w:t>
      </w:r>
    </w:p>
    <w:p w14:paraId="46307FE1" w14:textId="77777777" w:rsidR="003B1C7F" w:rsidRDefault="003B1C7F">
      <w:pPr>
        <w:numPr>
          <w:ilvl w:val="0"/>
          <w:numId w:val="123"/>
        </w:numPr>
        <w:ind w:left="283" w:hanging="283"/>
      </w:pPr>
      <w:r>
        <w:t>Combinar y centrar: Une las celdas y centra el contenido horizontalmente.</w:t>
      </w:r>
    </w:p>
    <w:p w14:paraId="4DA6ABA9" w14:textId="77777777" w:rsidR="003B1C7F" w:rsidRDefault="003B1C7F">
      <w:pPr>
        <w:numPr>
          <w:ilvl w:val="0"/>
          <w:numId w:val="123"/>
        </w:numPr>
        <w:ind w:left="283" w:hanging="283"/>
      </w:pPr>
      <w:r>
        <w:t>Combinar horizontalmente: Une las celdas de cada fila por separado.</w:t>
      </w:r>
    </w:p>
    <w:p w14:paraId="0E1452D5" w14:textId="77777777" w:rsidR="003B1C7F" w:rsidRDefault="003B1C7F">
      <w:pPr>
        <w:numPr>
          <w:ilvl w:val="0"/>
          <w:numId w:val="123"/>
        </w:numPr>
        <w:ind w:left="283" w:hanging="283"/>
      </w:pPr>
      <w:r>
        <w:t>Combinar celdas: Simplemente las une sin cambiar la alineación.</w:t>
      </w:r>
    </w:p>
    <w:p w14:paraId="3CBA6017" w14:textId="77777777" w:rsidR="003B1C7F" w:rsidRDefault="003B1C7F">
      <w:pPr>
        <w:numPr>
          <w:ilvl w:val="0"/>
          <w:numId w:val="123"/>
        </w:numPr>
        <w:ind w:left="283" w:hanging="283"/>
      </w:pPr>
      <w:r>
        <w:t>Separar celdas: Divide la celda combinada de nuevo en sus celdas originales.</w:t>
      </w:r>
    </w:p>
    <w:p w14:paraId="30C5DC4D" w14:textId="441EF80D" w:rsidR="004D61E5" w:rsidRDefault="004D61E5" w:rsidP="004D61E5">
      <w:r>
        <w:t>Ubicación: Pestaña Inicio, grupo Alineación.</w:t>
      </w:r>
    </w:p>
    <w:p w14:paraId="016005FE" w14:textId="612E4E3C" w:rsidR="001109E5" w:rsidRDefault="001109E5" w:rsidP="003B1C7F">
      <w:pPr>
        <w:pStyle w:val="Ttulo4"/>
      </w:pPr>
      <w:bookmarkStart w:id="98" w:name="_Toc226909726"/>
      <w:r w:rsidRPr="001109E5">
        <w:t>MergeCenter</w:t>
      </w:r>
      <w:bookmarkEnd w:id="98"/>
    </w:p>
    <w:tbl>
      <w:tblPr>
        <w:tblStyle w:val="Tablaconcuadrcula"/>
        <w:tblW w:w="0" w:type="auto"/>
        <w:tblLook w:val="04A0" w:firstRow="1" w:lastRow="0" w:firstColumn="1" w:lastColumn="0" w:noHBand="0" w:noVBand="1"/>
      </w:tblPr>
      <w:tblGrid>
        <w:gridCol w:w="1555"/>
        <w:gridCol w:w="1984"/>
        <w:gridCol w:w="1176"/>
      </w:tblGrid>
      <w:tr w:rsidR="00DC39E5" w:rsidRPr="005908F0" w14:paraId="65FB6F16" w14:textId="77777777" w:rsidTr="00DC39E5">
        <w:tc>
          <w:tcPr>
            <w:tcW w:w="1555" w:type="dxa"/>
          </w:tcPr>
          <w:p w14:paraId="30FD8216" w14:textId="77777777" w:rsidR="00DC39E5" w:rsidRPr="005908F0" w:rsidRDefault="00DC39E5" w:rsidP="00EF15C0">
            <w:pPr>
              <w:pStyle w:val="Tabla"/>
            </w:pPr>
            <w:r w:rsidRPr="005908F0">
              <w:t>Etiqueta</w:t>
            </w:r>
          </w:p>
        </w:tc>
        <w:tc>
          <w:tcPr>
            <w:tcW w:w="1984" w:type="dxa"/>
          </w:tcPr>
          <w:p w14:paraId="08744BFB" w14:textId="260F9F2E" w:rsidR="00DC39E5" w:rsidRPr="005908F0" w:rsidRDefault="00DC39E5" w:rsidP="00EF15C0">
            <w:pPr>
              <w:pStyle w:val="Tabla"/>
            </w:pPr>
            <w:r>
              <w:t>Combinar y centrar</w:t>
            </w:r>
          </w:p>
        </w:tc>
        <w:tc>
          <w:tcPr>
            <w:tcW w:w="1134" w:type="dxa"/>
            <w:vMerge w:val="restart"/>
          </w:tcPr>
          <w:p w14:paraId="70938252" w14:textId="6C9B464F" w:rsidR="00DC39E5" w:rsidRPr="005908F0" w:rsidRDefault="00C8198D" w:rsidP="00EF15C0">
            <w:pPr>
              <w:pStyle w:val="Tabla"/>
            </w:pPr>
            <w:r w:rsidRPr="00C8198D">
              <w:rPr>
                <w:noProof/>
              </w:rPr>
              <w:drawing>
                <wp:inline distT="0" distB="0" distL="0" distR="0" wp14:anchorId="1BE53DF0" wp14:editId="4485CFC4">
                  <wp:extent cx="600159" cy="676369"/>
                  <wp:effectExtent l="0" t="0" r="9525" b="0"/>
                  <wp:docPr id="3384497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8449747" name=""/>
                          <pic:cNvPicPr/>
                        </pic:nvPicPr>
                        <pic:blipFill>
                          <a:blip r:embed="rId99"/>
                          <a:stretch>
                            <a:fillRect/>
                          </a:stretch>
                        </pic:blipFill>
                        <pic:spPr>
                          <a:xfrm>
                            <a:off x="0" y="0"/>
                            <a:ext cx="600159" cy="676369"/>
                          </a:xfrm>
                          <a:prstGeom prst="rect">
                            <a:avLst/>
                          </a:prstGeom>
                        </pic:spPr>
                      </pic:pic>
                    </a:graphicData>
                  </a:graphic>
                </wp:inline>
              </w:drawing>
            </w:r>
          </w:p>
        </w:tc>
      </w:tr>
      <w:tr w:rsidR="00DC39E5" w:rsidRPr="005908F0" w14:paraId="2A414ADC" w14:textId="77777777" w:rsidTr="00DC39E5">
        <w:tc>
          <w:tcPr>
            <w:tcW w:w="1555" w:type="dxa"/>
          </w:tcPr>
          <w:p w14:paraId="79E17D06" w14:textId="77777777" w:rsidR="00DC39E5" w:rsidRPr="005908F0" w:rsidRDefault="00DC39E5" w:rsidP="00EF15C0">
            <w:pPr>
              <w:pStyle w:val="Tabla"/>
            </w:pPr>
            <w:r w:rsidRPr="005908F0">
              <w:t>Tipo de Control</w:t>
            </w:r>
          </w:p>
        </w:tc>
        <w:tc>
          <w:tcPr>
            <w:tcW w:w="1984" w:type="dxa"/>
          </w:tcPr>
          <w:p w14:paraId="5A864DCF" w14:textId="1395ED87" w:rsidR="00DC39E5" w:rsidRPr="005908F0" w:rsidRDefault="00DC39E5" w:rsidP="00EF15C0">
            <w:pPr>
              <w:pStyle w:val="Tabla"/>
            </w:pPr>
            <w:r>
              <w:t>toggleButton</w:t>
            </w:r>
          </w:p>
        </w:tc>
        <w:tc>
          <w:tcPr>
            <w:tcW w:w="1134" w:type="dxa"/>
            <w:vMerge/>
          </w:tcPr>
          <w:p w14:paraId="6D63D723" w14:textId="77777777" w:rsidR="00DC39E5" w:rsidRPr="005908F0" w:rsidRDefault="00DC39E5" w:rsidP="00EF15C0">
            <w:pPr>
              <w:pStyle w:val="Tabla"/>
            </w:pPr>
          </w:p>
        </w:tc>
      </w:tr>
    </w:tbl>
    <w:p w14:paraId="7D6A9D56" w14:textId="77777777" w:rsidR="001109E5" w:rsidRPr="00DA5E93" w:rsidRDefault="001109E5" w:rsidP="001109E5">
      <w:pPr>
        <w:ind w:left="1410" w:hanging="1410"/>
        <w:rPr>
          <w:b/>
          <w:bCs/>
        </w:rPr>
      </w:pPr>
      <w:r w:rsidRPr="00DA5E93">
        <w:rPr>
          <w:b/>
          <w:bCs/>
        </w:rPr>
        <w:t>Descripcion</w:t>
      </w:r>
      <w:r w:rsidRPr="00DA5E93">
        <w:rPr>
          <w:b/>
          <w:bCs/>
        </w:rPr>
        <w:tab/>
      </w:r>
    </w:p>
    <w:p w14:paraId="55F92449" w14:textId="38F5F7B4" w:rsidR="003B1C7F" w:rsidRDefault="001109E5" w:rsidP="003B1C7F">
      <w:r>
        <w:t>Este boton</w:t>
      </w:r>
      <w:r w:rsidR="003B1C7F" w:rsidRPr="003B1C7F">
        <w:t xml:space="preserve"> </w:t>
      </w:r>
      <w:r w:rsidR="003B1C7F">
        <w:t>hace referencia al comando interno de la cinta de opciones que ejecuta la función "Combinar y centrar".  Este identificador se utiliza principalmente en el desarrollo de complementos o la personalización del entorno mediante XML para:</w:t>
      </w:r>
    </w:p>
    <w:p w14:paraId="51F1E182" w14:textId="77777777" w:rsidR="003B1C7F" w:rsidRDefault="003B1C7F">
      <w:pPr>
        <w:numPr>
          <w:ilvl w:val="0"/>
          <w:numId w:val="124"/>
        </w:numPr>
        <w:ind w:left="283" w:hanging="283"/>
      </w:pPr>
      <w:r>
        <w:t>Combinar celdas: Une un rango de celdas seleccionadas en una sola celda de mayor tamaño.</w:t>
      </w:r>
    </w:p>
    <w:p w14:paraId="476512AA" w14:textId="77777777" w:rsidR="003B1C7F" w:rsidRDefault="003B1C7F">
      <w:pPr>
        <w:numPr>
          <w:ilvl w:val="0"/>
          <w:numId w:val="124"/>
        </w:numPr>
        <w:ind w:left="283" w:hanging="283"/>
      </w:pPr>
      <w:r>
        <w:t xml:space="preserve">Centrar contenido: Alinea automáticamente el texto o los datos en el centro horizontal de la nueva celda combinada. </w:t>
      </w:r>
    </w:p>
    <w:p w14:paraId="0B89E6D1" w14:textId="77777777" w:rsidR="003B1C7F" w:rsidRPr="003B1C7F" w:rsidRDefault="003B1C7F" w:rsidP="003B1C7F">
      <w:pPr>
        <w:rPr>
          <w:b/>
          <w:bCs/>
        </w:rPr>
      </w:pPr>
      <w:r w:rsidRPr="003B1C7F">
        <w:rPr>
          <w:b/>
          <w:bCs/>
        </w:rPr>
        <w:t>Características clave del comando</w:t>
      </w:r>
    </w:p>
    <w:p w14:paraId="7BA95F8D" w14:textId="77777777" w:rsidR="003B1C7F" w:rsidRDefault="003B1C7F">
      <w:pPr>
        <w:numPr>
          <w:ilvl w:val="0"/>
          <w:numId w:val="125"/>
        </w:numPr>
        <w:ind w:left="283" w:hanging="283"/>
      </w:pPr>
      <w:r>
        <w:t>Comportamiento de datos: Al activarse, Excel solo conserva los datos de la celda superior izquierda del rango y descarta el contenido de las demás celdas.</w:t>
      </w:r>
    </w:p>
    <w:p w14:paraId="60D955DC" w14:textId="2BC3A088" w:rsidR="001109E5" w:rsidRDefault="003B1C7F">
      <w:pPr>
        <w:numPr>
          <w:ilvl w:val="0"/>
          <w:numId w:val="125"/>
        </w:numPr>
        <w:ind w:left="283" w:hanging="283"/>
      </w:pPr>
      <w:r>
        <w:t>Restricciones: El comando puede aparecer deshabilitado (gris) si las celdas seleccionadas están dentro de una Tabla de Excel (objeto tabla) o si la hoja está protegida.</w:t>
      </w:r>
    </w:p>
    <w:p w14:paraId="70DFAF58" w14:textId="406B3690" w:rsidR="003B1C7F" w:rsidRDefault="003B1C7F" w:rsidP="003B1C7F">
      <w:r>
        <w:t>Ubicación: Se encuentra en la pestaña Inicio, dentro del grupo Alineación</w:t>
      </w:r>
      <w:r w:rsidR="00CB7569">
        <w:t>, en el menu desplegable Combinar y centrar</w:t>
      </w:r>
      <w:r>
        <w:t>.</w:t>
      </w:r>
    </w:p>
    <w:p w14:paraId="65EB91D1" w14:textId="77777777" w:rsidR="00C8198D" w:rsidRDefault="00C8198D">
      <w:pPr>
        <w:spacing w:before="0" w:after="160" w:line="259" w:lineRule="auto"/>
        <w:jc w:val="left"/>
        <w:rPr>
          <w:rFonts w:eastAsiaTheme="majorEastAsia" w:cstheme="majorBidi"/>
          <w:b/>
          <w:iCs/>
          <w:color w:val="660066"/>
        </w:rPr>
      </w:pPr>
      <w:r>
        <w:br w:type="page"/>
      </w:r>
    </w:p>
    <w:p w14:paraId="354D2591" w14:textId="02071CE1" w:rsidR="001109E5" w:rsidRDefault="001109E5" w:rsidP="003B1C7F">
      <w:pPr>
        <w:pStyle w:val="Ttulo4"/>
      </w:pPr>
      <w:bookmarkStart w:id="99" w:name="_Toc226909727"/>
      <w:r w:rsidRPr="001109E5">
        <w:lastRenderedPageBreak/>
        <w:t>MergeCellsAcross</w:t>
      </w:r>
      <w:bookmarkEnd w:id="99"/>
    </w:p>
    <w:tbl>
      <w:tblPr>
        <w:tblStyle w:val="Tablaconcuadrcula"/>
        <w:tblW w:w="0" w:type="auto"/>
        <w:tblLook w:val="04A0" w:firstRow="1" w:lastRow="0" w:firstColumn="1" w:lastColumn="0" w:noHBand="0" w:noVBand="1"/>
      </w:tblPr>
      <w:tblGrid>
        <w:gridCol w:w="1555"/>
        <w:gridCol w:w="2551"/>
        <w:gridCol w:w="1686"/>
      </w:tblGrid>
      <w:tr w:rsidR="00DC39E5" w:rsidRPr="005908F0" w14:paraId="1DDF5F74" w14:textId="77777777" w:rsidTr="00DC39E5">
        <w:tc>
          <w:tcPr>
            <w:tcW w:w="1555" w:type="dxa"/>
          </w:tcPr>
          <w:p w14:paraId="175E53EF" w14:textId="77777777" w:rsidR="00DC39E5" w:rsidRPr="005908F0" w:rsidRDefault="00DC39E5" w:rsidP="00EF15C0">
            <w:pPr>
              <w:pStyle w:val="Tabla"/>
            </w:pPr>
            <w:r w:rsidRPr="005908F0">
              <w:t>Etiqueta</w:t>
            </w:r>
          </w:p>
        </w:tc>
        <w:tc>
          <w:tcPr>
            <w:tcW w:w="2551" w:type="dxa"/>
          </w:tcPr>
          <w:p w14:paraId="18C6BE69" w14:textId="52425A68" w:rsidR="00DC39E5" w:rsidRPr="005908F0" w:rsidRDefault="00DC39E5" w:rsidP="00EF15C0">
            <w:pPr>
              <w:pStyle w:val="Tabla"/>
            </w:pPr>
            <w:r>
              <w:t>Combinar horizontalmente</w:t>
            </w:r>
          </w:p>
        </w:tc>
        <w:tc>
          <w:tcPr>
            <w:tcW w:w="1418" w:type="dxa"/>
            <w:vMerge w:val="restart"/>
          </w:tcPr>
          <w:p w14:paraId="1B8379AB" w14:textId="2D53F50E" w:rsidR="00DC39E5" w:rsidRPr="005908F0" w:rsidRDefault="00C8198D" w:rsidP="00EF15C0">
            <w:pPr>
              <w:pStyle w:val="Tabla"/>
            </w:pPr>
            <w:r w:rsidRPr="00C8198D">
              <w:rPr>
                <w:noProof/>
              </w:rPr>
              <w:drawing>
                <wp:inline distT="0" distB="0" distL="0" distR="0" wp14:anchorId="08ECED56" wp14:editId="0459BF28">
                  <wp:extent cx="924054" cy="676369"/>
                  <wp:effectExtent l="0" t="0" r="9525" b="9525"/>
                  <wp:docPr id="158765764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657644" name=""/>
                          <pic:cNvPicPr/>
                        </pic:nvPicPr>
                        <pic:blipFill>
                          <a:blip r:embed="rId100"/>
                          <a:stretch>
                            <a:fillRect/>
                          </a:stretch>
                        </pic:blipFill>
                        <pic:spPr>
                          <a:xfrm>
                            <a:off x="0" y="0"/>
                            <a:ext cx="924054" cy="676369"/>
                          </a:xfrm>
                          <a:prstGeom prst="rect">
                            <a:avLst/>
                          </a:prstGeom>
                        </pic:spPr>
                      </pic:pic>
                    </a:graphicData>
                  </a:graphic>
                </wp:inline>
              </w:drawing>
            </w:r>
          </w:p>
        </w:tc>
      </w:tr>
      <w:tr w:rsidR="00DC39E5" w:rsidRPr="005908F0" w14:paraId="7714BA26" w14:textId="77777777" w:rsidTr="00DC39E5">
        <w:tc>
          <w:tcPr>
            <w:tcW w:w="1555" w:type="dxa"/>
          </w:tcPr>
          <w:p w14:paraId="1D5D9FD0" w14:textId="77777777" w:rsidR="00DC39E5" w:rsidRPr="005908F0" w:rsidRDefault="00DC39E5" w:rsidP="00EF15C0">
            <w:pPr>
              <w:pStyle w:val="Tabla"/>
            </w:pPr>
            <w:r w:rsidRPr="005908F0">
              <w:t>Tipo de Control</w:t>
            </w:r>
          </w:p>
        </w:tc>
        <w:tc>
          <w:tcPr>
            <w:tcW w:w="2551" w:type="dxa"/>
          </w:tcPr>
          <w:p w14:paraId="2BC8AAA8" w14:textId="1E792764" w:rsidR="00DC39E5" w:rsidRPr="005908F0" w:rsidRDefault="00DC39E5" w:rsidP="00EF15C0">
            <w:pPr>
              <w:pStyle w:val="Tabla"/>
            </w:pPr>
            <w:r>
              <w:t>Button</w:t>
            </w:r>
          </w:p>
        </w:tc>
        <w:tc>
          <w:tcPr>
            <w:tcW w:w="1418" w:type="dxa"/>
            <w:vMerge/>
          </w:tcPr>
          <w:p w14:paraId="4C47BC6F" w14:textId="77777777" w:rsidR="00DC39E5" w:rsidRPr="005908F0" w:rsidRDefault="00DC39E5" w:rsidP="00EF15C0">
            <w:pPr>
              <w:pStyle w:val="Tabla"/>
            </w:pPr>
          </w:p>
        </w:tc>
      </w:tr>
    </w:tbl>
    <w:p w14:paraId="4C1E9047" w14:textId="77777777" w:rsidR="001109E5" w:rsidRPr="00DA5E93" w:rsidRDefault="001109E5" w:rsidP="001109E5">
      <w:pPr>
        <w:ind w:left="1410" w:hanging="1410"/>
        <w:rPr>
          <w:b/>
          <w:bCs/>
        </w:rPr>
      </w:pPr>
      <w:r w:rsidRPr="00DA5E93">
        <w:rPr>
          <w:b/>
          <w:bCs/>
        </w:rPr>
        <w:t>Descripcion</w:t>
      </w:r>
      <w:r w:rsidRPr="00DA5E93">
        <w:rPr>
          <w:b/>
          <w:bCs/>
        </w:rPr>
        <w:tab/>
      </w:r>
    </w:p>
    <w:p w14:paraId="4D6702A4" w14:textId="6B9B2328" w:rsidR="003B1C7F" w:rsidRDefault="001109E5" w:rsidP="003B1C7F">
      <w:r>
        <w:t>Este boton</w:t>
      </w:r>
      <w:r w:rsidR="003B1C7F" w:rsidRPr="003B1C7F">
        <w:t xml:space="preserve"> </w:t>
      </w:r>
      <w:r w:rsidR="003B1C7F">
        <w:t>corresponde al comando "Combinar horizontalmente". A diferencia del comando estándar "Combinar y centrar", su función específica es:</w:t>
      </w:r>
    </w:p>
    <w:p w14:paraId="03DD2732" w14:textId="77777777" w:rsidR="003B1C7F" w:rsidRDefault="003B1C7F">
      <w:pPr>
        <w:numPr>
          <w:ilvl w:val="0"/>
          <w:numId w:val="126"/>
        </w:numPr>
        <w:ind w:left="283" w:hanging="283"/>
      </w:pPr>
      <w:r>
        <w:t>Combinación por filas: Combina las celdas seleccionadas en una misma fila en una sola celda, pero mantiene las filas separadas si seleccionaste un rango de varias filas.</w:t>
      </w:r>
    </w:p>
    <w:p w14:paraId="563565EE" w14:textId="77777777" w:rsidR="003B1C7F" w:rsidRDefault="003B1C7F">
      <w:pPr>
        <w:numPr>
          <w:ilvl w:val="0"/>
          <w:numId w:val="126"/>
        </w:numPr>
        <w:ind w:left="283" w:hanging="283"/>
      </w:pPr>
      <w:r>
        <w:t>Alineación original: A diferencia de MergeCenter, este comando no centra el texto automáticamente; mantiene la alineación que tengan las celdas por defecto (generalmente a la izquierda para texto).</w:t>
      </w:r>
    </w:p>
    <w:p w14:paraId="59944136" w14:textId="77777777" w:rsidR="003B1C7F" w:rsidRPr="00CB7569" w:rsidRDefault="003B1C7F" w:rsidP="003B1C7F">
      <w:pPr>
        <w:rPr>
          <w:b/>
          <w:bCs/>
        </w:rPr>
      </w:pPr>
      <w:r w:rsidRPr="00CB7569">
        <w:rPr>
          <w:b/>
          <w:bCs/>
        </w:rPr>
        <w:t>Ejemplo práctico:</w:t>
      </w:r>
    </w:p>
    <w:p w14:paraId="2796A815" w14:textId="77777777" w:rsidR="003B1C7F" w:rsidRDefault="003B1C7F" w:rsidP="003B1C7F">
      <w:r>
        <w:t>Si seleccionas el rango A1:C3 (un cuadro de 3x3) y ejecutas este comando:</w:t>
      </w:r>
    </w:p>
    <w:p w14:paraId="59BB03F2" w14:textId="77777777" w:rsidR="003B1C7F" w:rsidRDefault="003B1C7F">
      <w:pPr>
        <w:numPr>
          <w:ilvl w:val="0"/>
          <w:numId w:val="127"/>
        </w:numPr>
        <w:ind w:left="283" w:hanging="283"/>
      </w:pPr>
      <w:r>
        <w:t>A1, B1 y C1 se convierten en una sola celda.</w:t>
      </w:r>
    </w:p>
    <w:p w14:paraId="76933E57" w14:textId="77777777" w:rsidR="003B1C7F" w:rsidRDefault="003B1C7F">
      <w:pPr>
        <w:numPr>
          <w:ilvl w:val="0"/>
          <w:numId w:val="127"/>
        </w:numPr>
        <w:ind w:left="283" w:hanging="283"/>
      </w:pPr>
      <w:r>
        <w:t>A2, B2 y C2 se convierten en otra celda independiente.</w:t>
      </w:r>
    </w:p>
    <w:p w14:paraId="09CB913C" w14:textId="77777777" w:rsidR="003B1C7F" w:rsidRDefault="003B1C7F">
      <w:pPr>
        <w:numPr>
          <w:ilvl w:val="0"/>
          <w:numId w:val="127"/>
        </w:numPr>
        <w:ind w:left="283" w:hanging="283"/>
      </w:pPr>
      <w:r>
        <w:t>A3, B3 y C3 se convierten en una tercera celda independiente.</w:t>
      </w:r>
    </w:p>
    <w:p w14:paraId="618F6790" w14:textId="77777777" w:rsidR="003B1C7F" w:rsidRPr="00CB7569" w:rsidRDefault="003B1C7F" w:rsidP="003B1C7F">
      <w:pPr>
        <w:rPr>
          <w:b/>
          <w:bCs/>
        </w:rPr>
      </w:pPr>
      <w:r w:rsidRPr="00CB7569">
        <w:rPr>
          <w:b/>
          <w:bCs/>
        </w:rPr>
        <w:t>Uso técnico</w:t>
      </w:r>
    </w:p>
    <w:p w14:paraId="0182CB04" w14:textId="5584E510" w:rsidR="001109E5" w:rsidRDefault="003B1C7F" w:rsidP="003B1C7F">
      <w:r>
        <w:t>Se utiliza en la personalización del Ribbon (XML) para invocar esta acción específica o para modificar su visibilidad y posición en la interfaz de usuario. Al igual que otros comandos de combinación, solo conserva el valor de la celda situada más a la izquierda de cada fila.</w:t>
      </w:r>
    </w:p>
    <w:p w14:paraId="3A9B613A" w14:textId="1CF7271A" w:rsidR="00CB7569" w:rsidRPr="00CB7569" w:rsidRDefault="00CB7569" w:rsidP="00CB7569">
      <w:r>
        <w:t>Ubicación: Se encuentra en la pestaña Inicio, dentro del grupo Alineación, en el menu desplegable Combinar y centrar.</w:t>
      </w:r>
    </w:p>
    <w:p w14:paraId="1EA96672" w14:textId="3EB1807F" w:rsidR="001109E5" w:rsidRDefault="001109E5" w:rsidP="00CB7569">
      <w:pPr>
        <w:pStyle w:val="Ttulo4"/>
      </w:pPr>
      <w:bookmarkStart w:id="100" w:name="_Toc226909728"/>
      <w:r w:rsidRPr="001109E5">
        <w:t>MergeCells</w:t>
      </w:r>
      <w:bookmarkEnd w:id="100"/>
    </w:p>
    <w:tbl>
      <w:tblPr>
        <w:tblStyle w:val="Tablaconcuadrcula"/>
        <w:tblW w:w="0" w:type="auto"/>
        <w:tblLook w:val="04A0" w:firstRow="1" w:lastRow="0" w:firstColumn="1" w:lastColumn="0" w:noHBand="0" w:noVBand="1"/>
      </w:tblPr>
      <w:tblGrid>
        <w:gridCol w:w="1555"/>
        <w:gridCol w:w="1559"/>
        <w:gridCol w:w="1559"/>
      </w:tblGrid>
      <w:tr w:rsidR="00DC39E5" w:rsidRPr="005908F0" w14:paraId="3970C969" w14:textId="77777777" w:rsidTr="00DC39E5">
        <w:tc>
          <w:tcPr>
            <w:tcW w:w="1555" w:type="dxa"/>
          </w:tcPr>
          <w:p w14:paraId="37E03536" w14:textId="77777777" w:rsidR="00DC39E5" w:rsidRPr="005908F0" w:rsidRDefault="00DC39E5" w:rsidP="00EF15C0">
            <w:pPr>
              <w:pStyle w:val="Tabla"/>
            </w:pPr>
            <w:r w:rsidRPr="005908F0">
              <w:t>Etiqueta</w:t>
            </w:r>
          </w:p>
        </w:tc>
        <w:tc>
          <w:tcPr>
            <w:tcW w:w="1559" w:type="dxa"/>
          </w:tcPr>
          <w:p w14:paraId="2F6632AF" w14:textId="41948C84" w:rsidR="00DC39E5" w:rsidRPr="005908F0" w:rsidRDefault="00DC39E5" w:rsidP="00EF15C0">
            <w:pPr>
              <w:pStyle w:val="Tabla"/>
            </w:pPr>
            <w:r>
              <w:t>Combinar celdas</w:t>
            </w:r>
          </w:p>
        </w:tc>
        <w:tc>
          <w:tcPr>
            <w:tcW w:w="1559" w:type="dxa"/>
            <w:vMerge w:val="restart"/>
          </w:tcPr>
          <w:p w14:paraId="7EB323C9" w14:textId="24DD5E90" w:rsidR="00DC39E5" w:rsidRPr="005908F0" w:rsidRDefault="00C8198D" w:rsidP="00EF15C0">
            <w:pPr>
              <w:pStyle w:val="Tabla"/>
            </w:pPr>
            <w:r w:rsidRPr="00C8198D">
              <w:rPr>
                <w:noProof/>
              </w:rPr>
              <w:drawing>
                <wp:inline distT="0" distB="0" distL="0" distR="0" wp14:anchorId="5B818577" wp14:editId="12EA0731">
                  <wp:extent cx="523948" cy="676369"/>
                  <wp:effectExtent l="0" t="0" r="9525" b="9525"/>
                  <wp:docPr id="21189848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8984894" name=""/>
                          <pic:cNvPicPr/>
                        </pic:nvPicPr>
                        <pic:blipFill>
                          <a:blip r:embed="rId101"/>
                          <a:stretch>
                            <a:fillRect/>
                          </a:stretch>
                        </pic:blipFill>
                        <pic:spPr>
                          <a:xfrm>
                            <a:off x="0" y="0"/>
                            <a:ext cx="523948" cy="676369"/>
                          </a:xfrm>
                          <a:prstGeom prst="rect">
                            <a:avLst/>
                          </a:prstGeom>
                        </pic:spPr>
                      </pic:pic>
                    </a:graphicData>
                  </a:graphic>
                </wp:inline>
              </w:drawing>
            </w:r>
          </w:p>
        </w:tc>
      </w:tr>
      <w:tr w:rsidR="00DC39E5" w:rsidRPr="005908F0" w14:paraId="39D44623" w14:textId="77777777" w:rsidTr="00DC39E5">
        <w:tc>
          <w:tcPr>
            <w:tcW w:w="1555" w:type="dxa"/>
          </w:tcPr>
          <w:p w14:paraId="36EB907F" w14:textId="77777777" w:rsidR="00DC39E5" w:rsidRPr="005908F0" w:rsidRDefault="00DC39E5" w:rsidP="00EF15C0">
            <w:pPr>
              <w:pStyle w:val="Tabla"/>
            </w:pPr>
            <w:r w:rsidRPr="005908F0">
              <w:t>Tipo de Control</w:t>
            </w:r>
          </w:p>
        </w:tc>
        <w:tc>
          <w:tcPr>
            <w:tcW w:w="1559" w:type="dxa"/>
          </w:tcPr>
          <w:p w14:paraId="06131954" w14:textId="1361496B" w:rsidR="00DC39E5" w:rsidRPr="005908F0" w:rsidRDefault="00DC39E5" w:rsidP="00EF15C0">
            <w:pPr>
              <w:pStyle w:val="Tabla"/>
            </w:pPr>
            <w:r>
              <w:t>Button</w:t>
            </w:r>
          </w:p>
        </w:tc>
        <w:tc>
          <w:tcPr>
            <w:tcW w:w="1559" w:type="dxa"/>
            <w:vMerge/>
          </w:tcPr>
          <w:p w14:paraId="25BF600B" w14:textId="77777777" w:rsidR="00DC39E5" w:rsidRPr="005908F0" w:rsidRDefault="00DC39E5" w:rsidP="00EF15C0">
            <w:pPr>
              <w:pStyle w:val="Tabla"/>
            </w:pPr>
          </w:p>
        </w:tc>
      </w:tr>
    </w:tbl>
    <w:p w14:paraId="5AFB2DFC" w14:textId="77777777" w:rsidR="001109E5" w:rsidRPr="00DA5E93" w:rsidRDefault="001109E5" w:rsidP="001109E5">
      <w:pPr>
        <w:ind w:left="1410" w:hanging="1410"/>
        <w:rPr>
          <w:b/>
          <w:bCs/>
        </w:rPr>
      </w:pPr>
      <w:r w:rsidRPr="00DA5E93">
        <w:rPr>
          <w:b/>
          <w:bCs/>
        </w:rPr>
        <w:t>Descripcion</w:t>
      </w:r>
      <w:r w:rsidRPr="00DA5E93">
        <w:rPr>
          <w:b/>
          <w:bCs/>
        </w:rPr>
        <w:tab/>
      </w:r>
    </w:p>
    <w:p w14:paraId="7CF7F2F1" w14:textId="32CD6889" w:rsidR="00CB7569" w:rsidRDefault="001109E5" w:rsidP="00CB7569">
      <w:r>
        <w:t>Este boton</w:t>
      </w:r>
      <w:r w:rsidR="00CB7569" w:rsidRPr="00CB7569">
        <w:t xml:space="preserve"> </w:t>
      </w:r>
      <w:r w:rsidR="00CB7569">
        <w:t>corresponde al comando "Combinar celdas" (Merge Cells). A diferencia de los anteriores, este es el comando de combinación más "puro" o básico:</w:t>
      </w:r>
    </w:p>
    <w:p w14:paraId="4F300FC5" w14:textId="77777777" w:rsidR="00CB7569" w:rsidRDefault="00CB7569">
      <w:pPr>
        <w:numPr>
          <w:ilvl w:val="0"/>
          <w:numId w:val="128"/>
        </w:numPr>
        <w:ind w:left="283" w:hanging="283"/>
      </w:pPr>
      <w:r>
        <w:t>Combinación total: Une todas las celdas del rango seleccionado en una sola celda única.</w:t>
      </w:r>
    </w:p>
    <w:p w14:paraId="01D9DB1A" w14:textId="77777777" w:rsidR="00CB7569" w:rsidRDefault="00CB7569">
      <w:pPr>
        <w:numPr>
          <w:ilvl w:val="0"/>
          <w:numId w:val="128"/>
        </w:numPr>
        <w:ind w:left="283" w:hanging="283"/>
      </w:pPr>
      <w:r>
        <w:t>Sin cambios de alineación: A diferencia de MergeCenter, este comando no centra el contenido. La celda resultante mantiene la alineación que tuviera la celda superior izquierda (normalmente alineado a la izquierda si es texto).</w:t>
      </w:r>
    </w:p>
    <w:p w14:paraId="1DB72274" w14:textId="77777777" w:rsidR="00CB7569" w:rsidRDefault="00CB7569">
      <w:pPr>
        <w:numPr>
          <w:ilvl w:val="0"/>
          <w:numId w:val="128"/>
        </w:numPr>
        <w:ind w:left="283" w:hanging="283"/>
      </w:pPr>
      <w:r>
        <w:t>Pérdida de datos: Al igual que el resto, solo conserva el valor de la celda superior izquierda y elimina los datos de las demás celdas del rango.</w:t>
      </w:r>
    </w:p>
    <w:p w14:paraId="15B183DA" w14:textId="4F5220DC" w:rsidR="00CB7569" w:rsidRPr="00CB7569" w:rsidRDefault="00CB7569" w:rsidP="00CB7569">
      <w:pPr>
        <w:rPr>
          <w:b/>
          <w:bCs/>
        </w:rPr>
      </w:pPr>
      <w:r w:rsidRPr="00CB7569">
        <w:rPr>
          <w:b/>
          <w:bCs/>
        </w:rPr>
        <w:t>Comparativa rápida:</w:t>
      </w:r>
    </w:p>
    <w:p w14:paraId="561C0627" w14:textId="77777777" w:rsidR="00CB7569" w:rsidRDefault="00CB7569">
      <w:pPr>
        <w:numPr>
          <w:ilvl w:val="0"/>
          <w:numId w:val="129"/>
        </w:numPr>
        <w:ind w:left="283" w:hanging="283"/>
      </w:pPr>
      <w:r>
        <w:t>MergeCenter: Combina todo y centra el contenido.</w:t>
      </w:r>
    </w:p>
    <w:p w14:paraId="0C24FCB5" w14:textId="77777777" w:rsidR="00CB7569" w:rsidRDefault="00CB7569">
      <w:pPr>
        <w:numPr>
          <w:ilvl w:val="0"/>
          <w:numId w:val="129"/>
        </w:numPr>
        <w:ind w:left="283" w:hanging="283"/>
      </w:pPr>
      <w:r>
        <w:t>MergeCellsAcross: Combina fila por fila individualmente.</w:t>
      </w:r>
    </w:p>
    <w:p w14:paraId="01FF6CDF" w14:textId="77777777" w:rsidR="00CB7569" w:rsidRDefault="00CB7569">
      <w:pPr>
        <w:numPr>
          <w:ilvl w:val="0"/>
          <w:numId w:val="129"/>
        </w:numPr>
        <w:ind w:left="283" w:hanging="283"/>
      </w:pPr>
      <w:r>
        <w:t>MergeCells: Combina todo en una sola celda sin alterar la alineación.</w:t>
      </w:r>
    </w:p>
    <w:p w14:paraId="38DAD8D6" w14:textId="3F005492" w:rsidR="001109E5" w:rsidRDefault="00CB7569" w:rsidP="00CB7569">
      <w:r>
        <w:lastRenderedPageBreak/>
        <w:t>Este ID se utiliza en el desarrollo de la cinta de opciones (Ribbon) para exponer esta funcionalidad específica que, en la interfaz estándar de Excel, suele estar "escondida" dentro del menú desplegable del botón principal de combinar.</w:t>
      </w:r>
    </w:p>
    <w:p w14:paraId="26B29DAA" w14:textId="77777777" w:rsidR="00CB7569" w:rsidRDefault="00CB7569" w:rsidP="00CB7569">
      <w:r>
        <w:t>Ubicación: Se encuentra en la pestaña Inicio, dentro del grupo Alineación, en el menu desplegable Combinar y centrar.</w:t>
      </w:r>
    </w:p>
    <w:p w14:paraId="036E339F" w14:textId="21B1DE82" w:rsidR="001109E5" w:rsidRDefault="001109E5" w:rsidP="00CB7569">
      <w:pPr>
        <w:pStyle w:val="Ttulo4"/>
      </w:pPr>
      <w:bookmarkStart w:id="101" w:name="_Toc226909729"/>
      <w:r w:rsidRPr="001109E5">
        <w:t>UnmergeCells</w:t>
      </w:r>
      <w:bookmarkEnd w:id="101"/>
    </w:p>
    <w:tbl>
      <w:tblPr>
        <w:tblStyle w:val="Tablaconcuadrcula"/>
        <w:tblW w:w="0" w:type="auto"/>
        <w:tblLook w:val="04A0" w:firstRow="1" w:lastRow="0" w:firstColumn="1" w:lastColumn="0" w:noHBand="0" w:noVBand="1"/>
      </w:tblPr>
      <w:tblGrid>
        <w:gridCol w:w="1555"/>
        <w:gridCol w:w="1559"/>
        <w:gridCol w:w="1559"/>
      </w:tblGrid>
      <w:tr w:rsidR="00DC39E5" w:rsidRPr="005908F0" w14:paraId="7E6443AE" w14:textId="77777777" w:rsidTr="00DC39E5">
        <w:tc>
          <w:tcPr>
            <w:tcW w:w="1555" w:type="dxa"/>
          </w:tcPr>
          <w:p w14:paraId="3B2FB097" w14:textId="77777777" w:rsidR="00DC39E5" w:rsidRPr="005908F0" w:rsidRDefault="00DC39E5" w:rsidP="00EF15C0">
            <w:pPr>
              <w:pStyle w:val="Tabla"/>
            </w:pPr>
            <w:r w:rsidRPr="005908F0">
              <w:t>Etiqueta</w:t>
            </w:r>
          </w:p>
        </w:tc>
        <w:tc>
          <w:tcPr>
            <w:tcW w:w="1559" w:type="dxa"/>
          </w:tcPr>
          <w:p w14:paraId="2F96556B" w14:textId="1329EBEC" w:rsidR="00DC39E5" w:rsidRPr="005908F0" w:rsidRDefault="00DC39E5" w:rsidP="00EF15C0">
            <w:pPr>
              <w:pStyle w:val="Tabla"/>
            </w:pPr>
            <w:r>
              <w:t>Separar celdas</w:t>
            </w:r>
          </w:p>
        </w:tc>
        <w:tc>
          <w:tcPr>
            <w:tcW w:w="1559" w:type="dxa"/>
            <w:vMerge w:val="restart"/>
          </w:tcPr>
          <w:p w14:paraId="3557A511" w14:textId="39B064C6" w:rsidR="00DC39E5" w:rsidRPr="005908F0" w:rsidRDefault="00C8198D" w:rsidP="00EF15C0">
            <w:pPr>
              <w:pStyle w:val="Tabla"/>
            </w:pPr>
            <w:r w:rsidRPr="00C8198D">
              <w:rPr>
                <w:noProof/>
              </w:rPr>
              <w:drawing>
                <wp:inline distT="0" distB="0" distL="0" distR="0" wp14:anchorId="3F16DFFD" wp14:editId="6B9BC180">
                  <wp:extent cx="457264" cy="695422"/>
                  <wp:effectExtent l="0" t="0" r="0" b="9525"/>
                  <wp:docPr id="4410937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093738" name=""/>
                          <pic:cNvPicPr/>
                        </pic:nvPicPr>
                        <pic:blipFill>
                          <a:blip r:embed="rId102"/>
                          <a:stretch>
                            <a:fillRect/>
                          </a:stretch>
                        </pic:blipFill>
                        <pic:spPr>
                          <a:xfrm>
                            <a:off x="0" y="0"/>
                            <a:ext cx="457264" cy="695422"/>
                          </a:xfrm>
                          <a:prstGeom prst="rect">
                            <a:avLst/>
                          </a:prstGeom>
                        </pic:spPr>
                      </pic:pic>
                    </a:graphicData>
                  </a:graphic>
                </wp:inline>
              </w:drawing>
            </w:r>
          </w:p>
        </w:tc>
      </w:tr>
      <w:tr w:rsidR="00DC39E5" w:rsidRPr="005908F0" w14:paraId="43A8E7C3" w14:textId="77777777" w:rsidTr="00DC39E5">
        <w:tc>
          <w:tcPr>
            <w:tcW w:w="1555" w:type="dxa"/>
          </w:tcPr>
          <w:p w14:paraId="6785677D" w14:textId="77777777" w:rsidR="00DC39E5" w:rsidRPr="005908F0" w:rsidRDefault="00DC39E5" w:rsidP="00EF15C0">
            <w:pPr>
              <w:pStyle w:val="Tabla"/>
            </w:pPr>
            <w:r w:rsidRPr="005908F0">
              <w:t>Tipo de Control</w:t>
            </w:r>
          </w:p>
        </w:tc>
        <w:tc>
          <w:tcPr>
            <w:tcW w:w="1559" w:type="dxa"/>
          </w:tcPr>
          <w:p w14:paraId="03E01B3A" w14:textId="7252B440" w:rsidR="00DC39E5" w:rsidRPr="005908F0" w:rsidRDefault="00DC39E5" w:rsidP="00EF15C0">
            <w:pPr>
              <w:pStyle w:val="Tabla"/>
            </w:pPr>
            <w:r>
              <w:t>Button</w:t>
            </w:r>
          </w:p>
        </w:tc>
        <w:tc>
          <w:tcPr>
            <w:tcW w:w="1559" w:type="dxa"/>
            <w:vMerge/>
          </w:tcPr>
          <w:p w14:paraId="47813A5D" w14:textId="77777777" w:rsidR="00DC39E5" w:rsidRPr="005908F0" w:rsidRDefault="00DC39E5" w:rsidP="00EF15C0">
            <w:pPr>
              <w:pStyle w:val="Tabla"/>
            </w:pPr>
          </w:p>
        </w:tc>
      </w:tr>
    </w:tbl>
    <w:p w14:paraId="3B4E11B9" w14:textId="77777777" w:rsidR="001109E5" w:rsidRPr="00DA5E93" w:rsidRDefault="001109E5" w:rsidP="001109E5">
      <w:pPr>
        <w:ind w:left="1410" w:hanging="1410"/>
        <w:rPr>
          <w:b/>
          <w:bCs/>
        </w:rPr>
      </w:pPr>
      <w:r w:rsidRPr="00DA5E93">
        <w:rPr>
          <w:b/>
          <w:bCs/>
        </w:rPr>
        <w:t>Descripcion</w:t>
      </w:r>
      <w:r w:rsidRPr="00DA5E93">
        <w:rPr>
          <w:b/>
          <w:bCs/>
        </w:rPr>
        <w:tab/>
      </w:r>
    </w:p>
    <w:p w14:paraId="41022DEB" w14:textId="5E7B8682" w:rsidR="00CB7569" w:rsidRDefault="001109E5" w:rsidP="00CB7569">
      <w:r>
        <w:t>Este boton</w:t>
      </w:r>
      <w:r w:rsidR="00CB7569" w:rsidRPr="00CB7569">
        <w:t xml:space="preserve"> </w:t>
      </w:r>
      <w:r w:rsidR="00CB7569">
        <w:t>corresponde al comando "Separar celdas". Es la función inversa a MergeCenter, MergeCellsAcross y MergeCells). Su comportamiento es el siguiente:</w:t>
      </w:r>
    </w:p>
    <w:p w14:paraId="0BA86A24" w14:textId="77777777" w:rsidR="00CB7569" w:rsidRDefault="00CB7569">
      <w:pPr>
        <w:numPr>
          <w:ilvl w:val="0"/>
          <w:numId w:val="130"/>
        </w:numPr>
        <w:ind w:left="283" w:hanging="283"/>
      </w:pPr>
      <w:r>
        <w:t>División del rango: Divide una celda previamente combinada en las celdas individuales originales que la componían.</w:t>
      </w:r>
    </w:p>
    <w:p w14:paraId="56FC8B6B" w14:textId="77777777" w:rsidR="00CB7569" w:rsidRDefault="00CB7569">
      <w:pPr>
        <w:numPr>
          <w:ilvl w:val="0"/>
          <w:numId w:val="130"/>
        </w:numPr>
        <w:ind w:left="283" w:hanging="283"/>
      </w:pPr>
      <w:r>
        <w:t>Ubicación de los datos: Tras separar las celdas, el contenido que estaba en la celda combinada se queda exclusivamente en la celda superior izquierda del nuevo rango. El resto de las celdas resultantes quedan vacías.</w:t>
      </w:r>
    </w:p>
    <w:p w14:paraId="317D6562" w14:textId="77777777" w:rsidR="00CB7569" w:rsidRDefault="00CB7569">
      <w:pPr>
        <w:numPr>
          <w:ilvl w:val="0"/>
          <w:numId w:val="130"/>
        </w:numPr>
        <w:ind w:left="283" w:hanging="283"/>
      </w:pPr>
      <w:r>
        <w:t>Sin cambios de formato: No altera el formato de los datos (fuente, color, bordes), simplemente restablece la estructura de la cuadrícula de Excel en ese sector.</w:t>
      </w:r>
    </w:p>
    <w:p w14:paraId="32A72E74" w14:textId="77777777" w:rsidR="00CB7569" w:rsidRPr="00CB7569" w:rsidRDefault="00CB7569" w:rsidP="00CB7569">
      <w:pPr>
        <w:rPr>
          <w:b/>
          <w:bCs/>
        </w:rPr>
      </w:pPr>
      <w:r w:rsidRPr="00CB7569">
        <w:rPr>
          <w:b/>
          <w:bCs/>
        </w:rPr>
        <w:t>Uso en personalización</w:t>
      </w:r>
    </w:p>
    <w:p w14:paraId="52ADE76A" w14:textId="77777777" w:rsidR="00CB7569" w:rsidRDefault="00CB7569" w:rsidP="00CB7569">
      <w:r>
        <w:t>Este ID se utiliza en el Ribbon XML para:</w:t>
      </w:r>
    </w:p>
    <w:p w14:paraId="7493AE16" w14:textId="77777777" w:rsidR="00CB7569" w:rsidRDefault="00CB7569">
      <w:pPr>
        <w:numPr>
          <w:ilvl w:val="0"/>
          <w:numId w:val="131"/>
        </w:numPr>
        <w:ind w:left="283" w:hanging="283"/>
      </w:pPr>
      <w:r>
        <w:t>Añadir el botón de separar celdas directamente a una pestaña personalizada.</w:t>
      </w:r>
    </w:p>
    <w:p w14:paraId="608A875D" w14:textId="77777777" w:rsidR="00CB7569" w:rsidRDefault="00CB7569">
      <w:pPr>
        <w:numPr>
          <w:ilvl w:val="0"/>
          <w:numId w:val="131"/>
        </w:numPr>
        <w:ind w:left="283" w:hanging="283"/>
      </w:pPr>
      <w:r>
        <w:t>Sobrescribir el comportamiento estándar si estás desarrollando un complemento (Add-in).</w:t>
      </w:r>
    </w:p>
    <w:p w14:paraId="7FA5D3E7" w14:textId="3D77E0EA" w:rsidR="001109E5" w:rsidRDefault="00CB7569">
      <w:pPr>
        <w:numPr>
          <w:ilvl w:val="0"/>
          <w:numId w:val="131"/>
        </w:numPr>
        <w:ind w:left="283" w:hanging="283"/>
      </w:pPr>
      <w:r>
        <w:t>Controlar la visibilidad: Puedes hacer que el botón aparezca o desaparezca según el contexto del usuario.</w:t>
      </w:r>
    </w:p>
    <w:p w14:paraId="53772B55" w14:textId="1F7623BC" w:rsidR="00EA5BB8" w:rsidRDefault="00CB7569" w:rsidP="006A6BAE">
      <w:r>
        <w:t>Ubicación: Se encuentra en la pestaña Inicio, dentro del grupo Alineación, en el menu desplegable Combinar y centrar.</w:t>
      </w:r>
    </w:p>
    <w:p w14:paraId="58FBFA86" w14:textId="483D522C" w:rsidR="00EA5BB8" w:rsidRDefault="00EA5BB8" w:rsidP="00CB7569">
      <w:pPr>
        <w:pStyle w:val="Ttulo4"/>
      </w:pPr>
      <w:bookmarkStart w:id="102" w:name="_Toc226909730"/>
      <w:r>
        <w:t>CellAlignementOptions</w:t>
      </w:r>
      <w:bookmarkEnd w:id="102"/>
    </w:p>
    <w:tbl>
      <w:tblPr>
        <w:tblStyle w:val="Tablaconcuadrcula"/>
        <w:tblW w:w="0" w:type="auto"/>
        <w:tblLook w:val="04A0" w:firstRow="1" w:lastRow="0" w:firstColumn="1" w:lastColumn="0" w:noHBand="0" w:noVBand="1"/>
      </w:tblPr>
      <w:tblGrid>
        <w:gridCol w:w="1555"/>
        <w:gridCol w:w="2976"/>
        <w:gridCol w:w="1956"/>
      </w:tblGrid>
      <w:tr w:rsidR="00DC39E5" w:rsidRPr="005908F0" w14:paraId="0A5868EA" w14:textId="77777777" w:rsidTr="00DC39E5">
        <w:tc>
          <w:tcPr>
            <w:tcW w:w="1555" w:type="dxa"/>
          </w:tcPr>
          <w:p w14:paraId="6AD44926" w14:textId="77777777" w:rsidR="00DC39E5" w:rsidRPr="005908F0" w:rsidRDefault="00DC39E5" w:rsidP="00EF15C0">
            <w:pPr>
              <w:pStyle w:val="Tabla"/>
            </w:pPr>
            <w:r w:rsidRPr="005908F0">
              <w:t>Etiqueta</w:t>
            </w:r>
          </w:p>
        </w:tc>
        <w:tc>
          <w:tcPr>
            <w:tcW w:w="2976" w:type="dxa"/>
          </w:tcPr>
          <w:p w14:paraId="6D0722C6" w14:textId="2ED92D2B" w:rsidR="00DC39E5" w:rsidRPr="005908F0" w:rsidRDefault="00DC39E5" w:rsidP="00EF15C0">
            <w:pPr>
              <w:pStyle w:val="Tabla"/>
            </w:pPr>
            <w:r>
              <w:t>Formato de alineacion de celdas</w:t>
            </w:r>
          </w:p>
        </w:tc>
        <w:tc>
          <w:tcPr>
            <w:tcW w:w="1134" w:type="dxa"/>
            <w:vMerge w:val="restart"/>
          </w:tcPr>
          <w:p w14:paraId="45CDFC64" w14:textId="3A10CD33" w:rsidR="00DC39E5" w:rsidRPr="005908F0" w:rsidRDefault="00C8198D" w:rsidP="00EF15C0">
            <w:pPr>
              <w:pStyle w:val="Tabla"/>
            </w:pPr>
            <w:r w:rsidRPr="00C8198D">
              <w:rPr>
                <w:noProof/>
              </w:rPr>
              <w:drawing>
                <wp:inline distT="0" distB="0" distL="0" distR="0" wp14:anchorId="319CE10A" wp14:editId="6A72095B">
                  <wp:extent cx="1105054" cy="695422"/>
                  <wp:effectExtent l="0" t="0" r="0" b="9525"/>
                  <wp:docPr id="14449797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4979707" name=""/>
                          <pic:cNvPicPr/>
                        </pic:nvPicPr>
                        <pic:blipFill>
                          <a:blip r:embed="rId103"/>
                          <a:stretch>
                            <a:fillRect/>
                          </a:stretch>
                        </pic:blipFill>
                        <pic:spPr>
                          <a:xfrm>
                            <a:off x="0" y="0"/>
                            <a:ext cx="1105054" cy="695422"/>
                          </a:xfrm>
                          <a:prstGeom prst="rect">
                            <a:avLst/>
                          </a:prstGeom>
                        </pic:spPr>
                      </pic:pic>
                    </a:graphicData>
                  </a:graphic>
                </wp:inline>
              </w:drawing>
            </w:r>
          </w:p>
        </w:tc>
      </w:tr>
      <w:tr w:rsidR="00DC39E5" w:rsidRPr="005908F0" w14:paraId="596A57E2" w14:textId="77777777" w:rsidTr="00DC39E5">
        <w:tc>
          <w:tcPr>
            <w:tcW w:w="1555" w:type="dxa"/>
          </w:tcPr>
          <w:p w14:paraId="7CBD91A6" w14:textId="77777777" w:rsidR="00DC39E5" w:rsidRPr="005908F0" w:rsidRDefault="00DC39E5" w:rsidP="00EF15C0">
            <w:pPr>
              <w:pStyle w:val="Tabla"/>
            </w:pPr>
            <w:r w:rsidRPr="005908F0">
              <w:t>Tipo de Control</w:t>
            </w:r>
          </w:p>
        </w:tc>
        <w:tc>
          <w:tcPr>
            <w:tcW w:w="2976" w:type="dxa"/>
          </w:tcPr>
          <w:p w14:paraId="0F8999CC" w14:textId="04BA64AC" w:rsidR="00DC39E5" w:rsidRPr="005908F0" w:rsidRDefault="00DC39E5" w:rsidP="00EF15C0">
            <w:pPr>
              <w:pStyle w:val="Tabla"/>
            </w:pPr>
            <w:r>
              <w:t>Button</w:t>
            </w:r>
          </w:p>
        </w:tc>
        <w:tc>
          <w:tcPr>
            <w:tcW w:w="1134" w:type="dxa"/>
            <w:vMerge/>
          </w:tcPr>
          <w:p w14:paraId="2CDDF0C4" w14:textId="77777777" w:rsidR="00DC39E5" w:rsidRPr="005908F0" w:rsidRDefault="00DC39E5" w:rsidP="00EF15C0">
            <w:pPr>
              <w:pStyle w:val="Tabla"/>
            </w:pPr>
          </w:p>
        </w:tc>
      </w:tr>
    </w:tbl>
    <w:p w14:paraId="5BE5AD9F" w14:textId="77777777" w:rsidR="001109E5" w:rsidRPr="00DA5E93" w:rsidRDefault="001109E5" w:rsidP="001109E5">
      <w:pPr>
        <w:ind w:left="1410" w:hanging="1410"/>
        <w:rPr>
          <w:b/>
          <w:bCs/>
        </w:rPr>
      </w:pPr>
      <w:r w:rsidRPr="00DA5E93">
        <w:rPr>
          <w:b/>
          <w:bCs/>
        </w:rPr>
        <w:t>Descripcion</w:t>
      </w:r>
      <w:r w:rsidRPr="00DA5E93">
        <w:rPr>
          <w:b/>
          <w:bCs/>
        </w:rPr>
        <w:tab/>
      </w:r>
    </w:p>
    <w:p w14:paraId="3BAA0F2F" w14:textId="48F5D42E" w:rsidR="004D61E5" w:rsidRDefault="001109E5" w:rsidP="004D61E5">
      <w:r>
        <w:t xml:space="preserve">Este boton </w:t>
      </w:r>
      <w:r w:rsidR="004D61E5">
        <w:t>hace referencia al lanzador del cuadro de diálogo de Alineación.</w:t>
      </w:r>
      <w:r w:rsidR="00CB7569">
        <w:t xml:space="preserve"> </w:t>
      </w:r>
      <w:r w:rsidR="004D61E5">
        <w:t>Es el pequeño icono de flecha diagonal (Launcher) que se encuentra en la esquina inferior derecha del grupo Alineación en la cinta de opciones.</w:t>
      </w:r>
    </w:p>
    <w:p w14:paraId="108050BB" w14:textId="6340DD6B" w:rsidR="00CB7569" w:rsidRPr="00CB7569" w:rsidRDefault="004D61E5" w:rsidP="004D61E5">
      <w:pPr>
        <w:rPr>
          <w:b/>
          <w:bCs/>
        </w:rPr>
      </w:pPr>
      <w:r w:rsidRPr="00CB7569">
        <w:rPr>
          <w:b/>
          <w:bCs/>
        </w:rPr>
        <w:t>Función</w:t>
      </w:r>
    </w:p>
    <w:p w14:paraId="70D5B983" w14:textId="61122773" w:rsidR="004D61E5" w:rsidRDefault="004D61E5" w:rsidP="004D61E5">
      <w:r>
        <w:t>Abre la ventana completa de Formato de celdas directamente en la pestaña Alineación.</w:t>
      </w:r>
    </w:p>
    <w:p w14:paraId="05AD070A" w14:textId="77777777" w:rsidR="00CB7569" w:rsidRPr="00CB7569" w:rsidRDefault="00CB7569" w:rsidP="00CB7569">
      <w:pPr>
        <w:rPr>
          <w:b/>
          <w:bCs/>
        </w:rPr>
      </w:pPr>
      <w:r w:rsidRPr="00CB7569">
        <w:rPr>
          <w:b/>
          <w:bCs/>
        </w:rPr>
        <w:t>¿Para qué sirve en personalización?</w:t>
      </w:r>
    </w:p>
    <w:p w14:paraId="59F3BF9B" w14:textId="0C13E18B" w:rsidR="00CB7569" w:rsidRDefault="00CB7569" w:rsidP="00CB7569">
      <w:r>
        <w:t>A diferencia de otros botones que ejecutan una acción (como centrar), este idMso se utiliza en el código XML del Ribbon para permitir que el usuario acceda a las opciones avanzadas que no caben en la cinta de opciones, como:</w:t>
      </w:r>
    </w:p>
    <w:p w14:paraId="770A8741" w14:textId="77777777" w:rsidR="00CB7569" w:rsidRDefault="00CB7569">
      <w:pPr>
        <w:numPr>
          <w:ilvl w:val="0"/>
          <w:numId w:val="132"/>
        </w:numPr>
        <w:ind w:left="283" w:hanging="283"/>
      </w:pPr>
      <w:r>
        <w:t>Ajuste de texto específico.</w:t>
      </w:r>
    </w:p>
    <w:p w14:paraId="69F3C2AB" w14:textId="77777777" w:rsidR="00CB7569" w:rsidRDefault="00CB7569">
      <w:pPr>
        <w:numPr>
          <w:ilvl w:val="0"/>
          <w:numId w:val="132"/>
        </w:numPr>
        <w:ind w:left="283" w:hanging="283"/>
      </w:pPr>
      <w:r>
        <w:lastRenderedPageBreak/>
        <w:t>Reducir hasta ajustar.</w:t>
      </w:r>
    </w:p>
    <w:p w14:paraId="47801647" w14:textId="77777777" w:rsidR="00CB7569" w:rsidRDefault="00CB7569">
      <w:pPr>
        <w:numPr>
          <w:ilvl w:val="0"/>
          <w:numId w:val="132"/>
        </w:numPr>
        <w:ind w:left="283" w:hanging="283"/>
      </w:pPr>
      <w:r>
        <w:t>Alineación horizontal "Distribuida" o "Rellenar".</w:t>
      </w:r>
    </w:p>
    <w:p w14:paraId="17E37AD0" w14:textId="77777777" w:rsidR="00CB7569" w:rsidRDefault="00CB7569">
      <w:pPr>
        <w:numPr>
          <w:ilvl w:val="0"/>
          <w:numId w:val="132"/>
        </w:numPr>
        <w:ind w:left="283" w:hanging="283"/>
      </w:pPr>
      <w:r>
        <w:t>Control preciso de los grados de inclinación del texto.</w:t>
      </w:r>
    </w:p>
    <w:p w14:paraId="523AB8E5" w14:textId="4A7B4A48" w:rsidR="004D61E5" w:rsidRDefault="004D61E5" w:rsidP="004D61E5">
      <w:r>
        <w:t>Ubicación: Pestaña Inicio, grupo Alineación (esquina inferior derecha).</w:t>
      </w:r>
    </w:p>
    <w:p w14:paraId="6ECD6170" w14:textId="23AF00DE" w:rsidR="008D3962" w:rsidRDefault="00821DDE" w:rsidP="008D3962">
      <w:pPr>
        <w:pStyle w:val="Tabla"/>
        <w:shd w:val="clear" w:color="auto" w:fill="CCFFFF"/>
        <w:tabs>
          <w:tab w:val="left" w:pos="3652"/>
          <w:tab w:val="left" w:pos="4928"/>
          <w:tab w:val="left" w:pos="9178"/>
        </w:tabs>
      </w:pPr>
      <w:r>
        <w:t xml:space="preserve">Ver Grupo </w:t>
      </w:r>
      <w:r w:rsidR="00CB7569">
        <w:t>2</w:t>
      </w:r>
      <w:r>
        <w:t xml:space="preserve"> del fichero </w:t>
      </w:r>
      <w:r w:rsidR="00360EAB">
        <w:t>Celdas-</w:t>
      </w:r>
      <w:r w:rsidR="00CB7569">
        <w:t>8</w:t>
      </w:r>
      <w:r>
        <w:t>.xlsx en la carpeta E-Excel/BOT que acompaña a este documento.</w:t>
      </w:r>
      <w:r w:rsidR="006A6BAE">
        <w:t xml:space="preserve"> </w:t>
      </w:r>
    </w:p>
    <w:tbl>
      <w:tblPr>
        <w:tblStyle w:val="Tablaconcuadrcula"/>
        <w:tblW w:w="0" w:type="auto"/>
        <w:tblLook w:val="04A0" w:firstRow="1" w:lastRow="0" w:firstColumn="1" w:lastColumn="0" w:noHBand="0" w:noVBand="1"/>
      </w:tblPr>
      <w:tblGrid>
        <w:gridCol w:w="9741"/>
      </w:tblGrid>
      <w:tr w:rsidR="008D3962" w14:paraId="36968C3B" w14:textId="77777777" w:rsidTr="005F2277">
        <w:tc>
          <w:tcPr>
            <w:tcW w:w="9741" w:type="dxa"/>
            <w:shd w:val="clear" w:color="auto" w:fill="FFFFCC"/>
          </w:tcPr>
          <w:p w14:paraId="637C4AD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 xml:space="preserve">customUI </w:t>
            </w:r>
            <w:r w:rsidRPr="008D3962">
              <w:rPr>
                <w:rFonts w:asciiTheme="minorHAnsi" w:eastAsiaTheme="minorEastAsia" w:hAnsiTheme="minorHAnsi" w:cstheme="minorHAnsi"/>
                <w:color w:val="FF0000"/>
                <w:sz w:val="20"/>
                <w:szCs w:val="20"/>
              </w:rPr>
              <w:t>xmlns</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http://schemas.microsoft.com/office/2009/07/customui</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24F87D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301A773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025BDFA9"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tab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PP1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Pestaña Personal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99FFAB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62DBD0"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AlignLeftToRightMenu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097790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TextDirectionLeftToRight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E0BD44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TextDirectionRightToLeft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6DC22A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TextDirectionContext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62A3F9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DD6D61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5E0978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4213DE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IndentDecreaseExcel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A5195EC"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IndentIncreaseExcel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6F15CF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WrapText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489697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269F06D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DD64A6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0F2667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E52549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MergeCellsAcross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78367B7"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72EA8E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UnmergeCells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741376F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CellAlignmentOptions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C6FC8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51D1AB9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w:t>
            </w:r>
            <w:r w:rsidRPr="008D3962">
              <w:rPr>
                <w:rFonts w:asciiTheme="minorHAnsi" w:eastAsiaTheme="minorEastAsia" w:hAnsiTheme="minorHAnsi" w:cstheme="minorHAnsi"/>
                <w:color w:val="0000FF"/>
                <w:sz w:val="20"/>
                <w:szCs w:val="20"/>
              </w:rPr>
              <w:t>&gt;</w:t>
            </w:r>
          </w:p>
          <w:p w14:paraId="73AFB72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37137A4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1B26B265" w14:textId="0147383C" w:rsidR="008D3962" w:rsidRPr="008D3962" w:rsidRDefault="008D3962" w:rsidP="008D3962">
            <w:pPr>
              <w:spacing w:before="20" w:after="20"/>
              <w:rPr>
                <w:rFonts w:asciiTheme="minorHAnsi" w:hAnsiTheme="minorHAnsi" w:cstheme="minorHAnsi"/>
                <w:sz w:val="18"/>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customUI</w:t>
            </w:r>
            <w:r w:rsidRPr="008D3962">
              <w:rPr>
                <w:rFonts w:asciiTheme="minorHAnsi" w:eastAsiaTheme="minorEastAsia" w:hAnsiTheme="minorHAnsi" w:cstheme="minorHAnsi"/>
                <w:color w:val="0000FF"/>
                <w:sz w:val="20"/>
                <w:szCs w:val="20"/>
              </w:rPr>
              <w:t>&gt;</w:t>
            </w:r>
          </w:p>
        </w:tc>
      </w:tr>
    </w:tbl>
    <w:p w14:paraId="061056E1" w14:textId="36458293" w:rsidR="006A612A" w:rsidRPr="00742A56" w:rsidRDefault="00742A56" w:rsidP="00742A56">
      <w:pPr>
        <w:jc w:val="center"/>
        <w:rPr>
          <w:sz w:val="20"/>
          <w:szCs w:val="20"/>
        </w:rPr>
      </w:pPr>
      <w:r w:rsidRPr="00742A56">
        <w:rPr>
          <w:sz w:val="20"/>
          <w:szCs w:val="20"/>
        </w:rPr>
        <w:t>Codigo del fichero Celdas-8.xlsx</w:t>
      </w:r>
    </w:p>
    <w:p w14:paraId="5D81197E" w14:textId="77777777" w:rsidR="006A612A" w:rsidRDefault="006A612A">
      <w:pPr>
        <w:spacing w:before="0" w:after="160" w:line="259" w:lineRule="auto"/>
        <w:jc w:val="left"/>
        <w:rPr>
          <w:b/>
          <w:color w:val="006600"/>
        </w:rPr>
      </w:pPr>
      <w:r>
        <w:br w:type="page"/>
      </w:r>
    </w:p>
    <w:p w14:paraId="2DBD4B4B" w14:textId="3BE1B8F3" w:rsidR="002D5248" w:rsidRDefault="002D5248" w:rsidP="009D54F7">
      <w:pPr>
        <w:pStyle w:val="Ttulo3"/>
      </w:pPr>
      <w:bookmarkStart w:id="103" w:name="_Toc226909731"/>
      <w:r>
        <w:lastRenderedPageBreak/>
        <w:t>Numero</w:t>
      </w:r>
      <w:bookmarkEnd w:id="103"/>
    </w:p>
    <w:p w14:paraId="4606A54F" w14:textId="22131FFC" w:rsidR="002D5248" w:rsidRDefault="009D54F7" w:rsidP="00B5753F">
      <w:pPr>
        <w:pStyle w:val="Ttulo4"/>
      </w:pPr>
      <w:bookmarkStart w:id="104" w:name="_Toc226909732"/>
      <w:r>
        <w:t>NumberFormatGallery</w:t>
      </w:r>
      <w:bookmarkEnd w:id="104"/>
    </w:p>
    <w:tbl>
      <w:tblPr>
        <w:tblStyle w:val="Tablaconcuadrcula"/>
        <w:tblW w:w="0" w:type="auto"/>
        <w:tblLook w:val="04A0" w:firstRow="1" w:lastRow="0" w:firstColumn="1" w:lastColumn="0" w:noHBand="0" w:noVBand="1"/>
      </w:tblPr>
      <w:tblGrid>
        <w:gridCol w:w="1555"/>
        <w:gridCol w:w="1842"/>
        <w:gridCol w:w="1326"/>
      </w:tblGrid>
      <w:tr w:rsidR="00DC39E5" w:rsidRPr="005908F0" w14:paraId="7E4163B3" w14:textId="77777777" w:rsidTr="006A612A">
        <w:tc>
          <w:tcPr>
            <w:tcW w:w="1555" w:type="dxa"/>
          </w:tcPr>
          <w:p w14:paraId="6056898C" w14:textId="77777777" w:rsidR="00DC39E5" w:rsidRPr="005908F0" w:rsidRDefault="00DC39E5" w:rsidP="00EF15C0">
            <w:pPr>
              <w:pStyle w:val="Tabla"/>
            </w:pPr>
            <w:r w:rsidRPr="005908F0">
              <w:t>Etiqueta</w:t>
            </w:r>
          </w:p>
        </w:tc>
        <w:tc>
          <w:tcPr>
            <w:tcW w:w="1842" w:type="dxa"/>
          </w:tcPr>
          <w:p w14:paraId="72E7A5D6" w14:textId="6FDA6DBB" w:rsidR="00DC39E5" w:rsidRPr="005908F0" w:rsidRDefault="006A612A" w:rsidP="00EF15C0">
            <w:pPr>
              <w:pStyle w:val="Tabla"/>
            </w:pPr>
            <w:r>
              <w:t>Formato de numero</w:t>
            </w:r>
          </w:p>
        </w:tc>
        <w:tc>
          <w:tcPr>
            <w:tcW w:w="1276" w:type="dxa"/>
            <w:vMerge w:val="restart"/>
          </w:tcPr>
          <w:p w14:paraId="3BD1E4C0" w14:textId="6C8FB8F0" w:rsidR="00DC39E5" w:rsidRPr="005908F0" w:rsidRDefault="00C61F58" w:rsidP="00EF15C0">
            <w:pPr>
              <w:pStyle w:val="Tabla"/>
            </w:pPr>
            <w:r w:rsidRPr="00C61F58">
              <w:rPr>
                <w:noProof/>
              </w:rPr>
              <w:drawing>
                <wp:inline distT="0" distB="0" distL="0" distR="0" wp14:anchorId="60B6BCE1" wp14:editId="5D7900F1">
                  <wp:extent cx="704948" cy="304843"/>
                  <wp:effectExtent l="0" t="0" r="0" b="0"/>
                  <wp:docPr id="1419181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9181372" name=""/>
                          <pic:cNvPicPr/>
                        </pic:nvPicPr>
                        <pic:blipFill>
                          <a:blip r:embed="rId104"/>
                          <a:stretch>
                            <a:fillRect/>
                          </a:stretch>
                        </pic:blipFill>
                        <pic:spPr>
                          <a:xfrm>
                            <a:off x="0" y="0"/>
                            <a:ext cx="704948" cy="304843"/>
                          </a:xfrm>
                          <a:prstGeom prst="rect">
                            <a:avLst/>
                          </a:prstGeom>
                        </pic:spPr>
                      </pic:pic>
                    </a:graphicData>
                  </a:graphic>
                </wp:inline>
              </w:drawing>
            </w:r>
          </w:p>
        </w:tc>
      </w:tr>
      <w:tr w:rsidR="00DC39E5" w:rsidRPr="005908F0" w14:paraId="4EFFE787" w14:textId="77777777" w:rsidTr="006A612A">
        <w:tc>
          <w:tcPr>
            <w:tcW w:w="1555" w:type="dxa"/>
          </w:tcPr>
          <w:p w14:paraId="2D9AD4F2" w14:textId="77777777" w:rsidR="00DC39E5" w:rsidRPr="005908F0" w:rsidRDefault="00DC39E5" w:rsidP="00EF15C0">
            <w:pPr>
              <w:pStyle w:val="Tabla"/>
            </w:pPr>
            <w:r w:rsidRPr="005908F0">
              <w:t>Tipo de Control</w:t>
            </w:r>
          </w:p>
        </w:tc>
        <w:tc>
          <w:tcPr>
            <w:tcW w:w="1842" w:type="dxa"/>
          </w:tcPr>
          <w:p w14:paraId="27E818C3" w14:textId="1C079E1E" w:rsidR="00DC39E5" w:rsidRPr="005908F0" w:rsidRDefault="006A612A" w:rsidP="00EF15C0">
            <w:pPr>
              <w:pStyle w:val="Tabla"/>
            </w:pPr>
            <w:r w:rsidRPr="00BE1C56">
              <w:t>comboBox</w:t>
            </w:r>
          </w:p>
        </w:tc>
        <w:tc>
          <w:tcPr>
            <w:tcW w:w="1276" w:type="dxa"/>
            <w:vMerge/>
          </w:tcPr>
          <w:p w14:paraId="0E0ACA4F" w14:textId="77777777" w:rsidR="00DC39E5" w:rsidRPr="005908F0" w:rsidRDefault="00DC39E5" w:rsidP="00EF15C0">
            <w:pPr>
              <w:pStyle w:val="Tabla"/>
            </w:pPr>
          </w:p>
        </w:tc>
      </w:tr>
    </w:tbl>
    <w:p w14:paraId="242EDD75" w14:textId="77777777" w:rsidR="00B5753F" w:rsidRPr="00DA5E93" w:rsidRDefault="00B5753F" w:rsidP="00B5753F">
      <w:pPr>
        <w:ind w:left="1410" w:hanging="1410"/>
        <w:rPr>
          <w:b/>
          <w:bCs/>
        </w:rPr>
      </w:pPr>
      <w:r w:rsidRPr="00DA5E93">
        <w:rPr>
          <w:b/>
          <w:bCs/>
        </w:rPr>
        <w:t>Descripcion</w:t>
      </w:r>
      <w:r w:rsidRPr="00DA5E93">
        <w:rPr>
          <w:b/>
          <w:bCs/>
        </w:rPr>
        <w:tab/>
      </w:r>
    </w:p>
    <w:p w14:paraId="4128AE92" w14:textId="13990E6C" w:rsidR="00B5753F" w:rsidRDefault="00B5753F" w:rsidP="00B5753F">
      <w:r>
        <w:t>Este boton</w:t>
      </w:r>
      <w:r w:rsidRPr="00B5753F">
        <w:t xml:space="preserve"> </w:t>
      </w:r>
      <w:r>
        <w:t>hace referencia al control de la cinta de opciones (Ribbon) que muestra la galería de formatos de número. Este idMso se utiliza principalmente en la personalización de la interfaz de usuario (Ribbon XML) para:</w:t>
      </w:r>
    </w:p>
    <w:p w14:paraId="50BDECC2" w14:textId="77777777" w:rsidR="00B5753F" w:rsidRDefault="00B5753F">
      <w:pPr>
        <w:numPr>
          <w:ilvl w:val="0"/>
          <w:numId w:val="133"/>
        </w:numPr>
        <w:ind w:left="283" w:hanging="283"/>
      </w:pPr>
      <w:r>
        <w:t>Identificar el menú desplegable: Es el control ubicado en la pestaña Inicio, dentro del grupo Número, que permite elegir rápidamente entre formatos como "General", "Moneda", "Fecha corta" o "Porcentaje".</w:t>
      </w:r>
    </w:p>
    <w:p w14:paraId="2130A086" w14:textId="77777777" w:rsidR="00B5753F" w:rsidRDefault="00B5753F">
      <w:pPr>
        <w:numPr>
          <w:ilvl w:val="0"/>
          <w:numId w:val="133"/>
        </w:numPr>
        <w:ind w:left="283" w:hanging="283"/>
      </w:pPr>
      <w:r>
        <w:t>Reutilizar o modificar el control: Los desarrolladores usan este ID para insertar el selector de formatos estándar de Excel en sus propias pestañas personalizadas o para ocultar el control original si están rediseñando la cinta.</w:t>
      </w:r>
    </w:p>
    <w:p w14:paraId="618B0A8C" w14:textId="77777777" w:rsidR="00B5753F" w:rsidRDefault="00B5753F">
      <w:pPr>
        <w:numPr>
          <w:ilvl w:val="0"/>
          <w:numId w:val="133"/>
        </w:numPr>
        <w:ind w:left="283" w:hanging="283"/>
      </w:pPr>
      <w:r>
        <w:t xml:space="preserve">Acceso a funciones de formato: Al ser una "galería", no solo permite seleccionar un formato, sino que a menudo ofrece una vista previa de cómo se verán los datos de la celda seleccionada con cada opción. </w:t>
      </w:r>
    </w:p>
    <w:p w14:paraId="705F8597" w14:textId="618615B9" w:rsidR="009D54F7" w:rsidRDefault="00B5753F" w:rsidP="00B5753F">
      <w:r>
        <w:t>Para verificar este tipo de identificadores manualmente en Excel, puedes ir a Archivo &gt; Opciones &gt; Personalizar cinta de opciones y pasar el ratón sobre un comando; el idMso aparecerá entre paréntesis en la descripción emergente.</w:t>
      </w:r>
    </w:p>
    <w:p w14:paraId="3DD33373" w14:textId="5FD798DA" w:rsidR="00B5753F" w:rsidRDefault="00B5753F" w:rsidP="00B5753F">
      <w:r>
        <w:t>Ubicación: Pestaña Inicio, grupo Numeros (esquina inferior derecha).</w:t>
      </w:r>
    </w:p>
    <w:p w14:paraId="0058A130" w14:textId="528D3144" w:rsidR="009D54F7" w:rsidRDefault="009D54F7" w:rsidP="00B5753F">
      <w:pPr>
        <w:pStyle w:val="Ttulo4"/>
      </w:pPr>
      <w:bookmarkStart w:id="105" w:name="_Toc226909733"/>
      <w:r>
        <w:t>NumberFormatsDialog</w:t>
      </w:r>
      <w:bookmarkEnd w:id="105"/>
    </w:p>
    <w:tbl>
      <w:tblPr>
        <w:tblStyle w:val="Tablaconcuadrcula"/>
        <w:tblW w:w="0" w:type="auto"/>
        <w:tblLook w:val="04A0" w:firstRow="1" w:lastRow="0" w:firstColumn="1" w:lastColumn="0" w:noHBand="0" w:noVBand="1"/>
      </w:tblPr>
      <w:tblGrid>
        <w:gridCol w:w="1555"/>
        <w:gridCol w:w="2409"/>
        <w:gridCol w:w="1701"/>
      </w:tblGrid>
      <w:tr w:rsidR="00C8198D" w:rsidRPr="005908F0" w14:paraId="5B633BCB" w14:textId="77777777" w:rsidTr="006A612A">
        <w:tc>
          <w:tcPr>
            <w:tcW w:w="1555" w:type="dxa"/>
          </w:tcPr>
          <w:p w14:paraId="31A3D842" w14:textId="77777777" w:rsidR="00C8198D" w:rsidRPr="005908F0" w:rsidRDefault="00C8198D" w:rsidP="007C3F9A">
            <w:pPr>
              <w:pStyle w:val="Tabla"/>
            </w:pPr>
            <w:r w:rsidRPr="005908F0">
              <w:t>Etiqueta</w:t>
            </w:r>
          </w:p>
        </w:tc>
        <w:tc>
          <w:tcPr>
            <w:tcW w:w="2409" w:type="dxa"/>
          </w:tcPr>
          <w:p w14:paraId="75AC19F0" w14:textId="34B2F6C7" w:rsidR="00C8198D" w:rsidRPr="005908F0" w:rsidRDefault="006A612A" w:rsidP="007C3F9A">
            <w:pPr>
              <w:pStyle w:val="Tabla"/>
            </w:pPr>
            <w:r>
              <w:t>Mas formatos de numero</w:t>
            </w:r>
          </w:p>
        </w:tc>
        <w:tc>
          <w:tcPr>
            <w:tcW w:w="1701" w:type="dxa"/>
            <w:vMerge w:val="restart"/>
          </w:tcPr>
          <w:p w14:paraId="666C14B4" w14:textId="11BEAF15" w:rsidR="00C8198D" w:rsidRPr="005908F0" w:rsidRDefault="00C61F58" w:rsidP="007C3F9A">
            <w:pPr>
              <w:pStyle w:val="Tabla"/>
            </w:pPr>
            <w:r w:rsidRPr="00C61F58">
              <w:rPr>
                <w:noProof/>
              </w:rPr>
              <w:drawing>
                <wp:inline distT="0" distB="0" distL="0" distR="0" wp14:anchorId="5B4F6655" wp14:editId="1015C371">
                  <wp:extent cx="714475" cy="638264"/>
                  <wp:effectExtent l="0" t="0" r="9525" b="9525"/>
                  <wp:docPr id="12524447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444790" name=""/>
                          <pic:cNvPicPr/>
                        </pic:nvPicPr>
                        <pic:blipFill>
                          <a:blip r:embed="rId105"/>
                          <a:stretch>
                            <a:fillRect/>
                          </a:stretch>
                        </pic:blipFill>
                        <pic:spPr>
                          <a:xfrm>
                            <a:off x="0" y="0"/>
                            <a:ext cx="714475" cy="638264"/>
                          </a:xfrm>
                          <a:prstGeom prst="rect">
                            <a:avLst/>
                          </a:prstGeom>
                        </pic:spPr>
                      </pic:pic>
                    </a:graphicData>
                  </a:graphic>
                </wp:inline>
              </w:drawing>
            </w:r>
          </w:p>
        </w:tc>
      </w:tr>
      <w:tr w:rsidR="00C8198D" w:rsidRPr="005908F0" w14:paraId="4A0D8EEF" w14:textId="77777777" w:rsidTr="006A612A">
        <w:tc>
          <w:tcPr>
            <w:tcW w:w="1555" w:type="dxa"/>
          </w:tcPr>
          <w:p w14:paraId="08F9C500" w14:textId="77777777" w:rsidR="00C8198D" w:rsidRPr="005908F0" w:rsidRDefault="00C8198D" w:rsidP="007C3F9A">
            <w:pPr>
              <w:pStyle w:val="Tabla"/>
            </w:pPr>
            <w:r w:rsidRPr="005908F0">
              <w:t>Tipo de Control</w:t>
            </w:r>
          </w:p>
        </w:tc>
        <w:tc>
          <w:tcPr>
            <w:tcW w:w="2409" w:type="dxa"/>
          </w:tcPr>
          <w:p w14:paraId="710733D7" w14:textId="5BE194F0" w:rsidR="00C8198D" w:rsidRPr="005908F0" w:rsidRDefault="006A612A" w:rsidP="007C3F9A">
            <w:pPr>
              <w:pStyle w:val="Tabla"/>
            </w:pPr>
            <w:r>
              <w:t>Button</w:t>
            </w:r>
          </w:p>
        </w:tc>
        <w:tc>
          <w:tcPr>
            <w:tcW w:w="1701" w:type="dxa"/>
            <w:vMerge/>
          </w:tcPr>
          <w:p w14:paraId="3C5CAAB4" w14:textId="77777777" w:rsidR="00C8198D" w:rsidRPr="005908F0" w:rsidRDefault="00C8198D" w:rsidP="007C3F9A">
            <w:pPr>
              <w:pStyle w:val="Tabla"/>
            </w:pPr>
          </w:p>
        </w:tc>
      </w:tr>
    </w:tbl>
    <w:p w14:paraId="6384DE03" w14:textId="77777777" w:rsidR="00B5753F" w:rsidRPr="00DA5E93" w:rsidRDefault="00B5753F" w:rsidP="00B5753F">
      <w:pPr>
        <w:ind w:left="1410" w:hanging="1410"/>
        <w:rPr>
          <w:b/>
          <w:bCs/>
        </w:rPr>
      </w:pPr>
      <w:r w:rsidRPr="00DA5E93">
        <w:rPr>
          <w:b/>
          <w:bCs/>
        </w:rPr>
        <w:t>Descripcion</w:t>
      </w:r>
      <w:r w:rsidRPr="00DA5E93">
        <w:rPr>
          <w:b/>
          <w:bCs/>
        </w:rPr>
        <w:tab/>
      </w:r>
    </w:p>
    <w:p w14:paraId="2FA7C1A0" w14:textId="3ECE5B85" w:rsidR="00F240FD" w:rsidRDefault="00B5753F" w:rsidP="00F240FD">
      <w:r>
        <w:t>Este boton</w:t>
      </w:r>
      <w:r w:rsidR="00F240FD" w:rsidRPr="00F240FD">
        <w:t xml:space="preserve"> </w:t>
      </w:r>
      <w:r w:rsidR="00F240FD">
        <w:t>es el comando que abre directamente el cuadro de diálogo Formato de celdas, específicamente en la pestaña Número.</w:t>
      </w:r>
    </w:p>
    <w:p w14:paraId="51BBD5B0" w14:textId="77777777" w:rsidR="00F240FD" w:rsidRDefault="00F240FD" w:rsidP="00F240FD">
      <w:r>
        <w:t>Es la ruta "directa" para que el usuario pueda configurar al detalle cómo se muestran sus datos. A diferencia de las galerías desplegables (como NumberFormatYGallery), este comando no ofrece una selección rápida, sino que invoca la ventana completa con todas las categorías:</w:t>
      </w:r>
    </w:p>
    <w:p w14:paraId="2E01B47A" w14:textId="77777777" w:rsidR="00F240FD" w:rsidRDefault="00F240FD">
      <w:pPr>
        <w:numPr>
          <w:ilvl w:val="0"/>
          <w:numId w:val="134"/>
        </w:numPr>
        <w:ind w:left="283" w:hanging="283"/>
      </w:pPr>
      <w:r>
        <w:t>Categorías detalladas: General, Número, Moneda, Contabilidad, Fecha, Hora, Porcentaje, Fracción, Científica, Texto, Especial y Personalizada.</w:t>
      </w:r>
    </w:p>
    <w:p w14:paraId="1275899C" w14:textId="77777777" w:rsidR="00F240FD" w:rsidRDefault="00F240FD">
      <w:pPr>
        <w:numPr>
          <w:ilvl w:val="0"/>
          <w:numId w:val="134"/>
        </w:numPr>
        <w:ind w:left="283" w:hanging="283"/>
      </w:pPr>
      <w:r>
        <w:t>Ajustes de precisión: Permite definir exactamente el número de posiciones decimales.</w:t>
      </w:r>
    </w:p>
    <w:p w14:paraId="422CDE9E" w14:textId="77777777" w:rsidR="00F240FD" w:rsidRDefault="00F240FD">
      <w:pPr>
        <w:numPr>
          <w:ilvl w:val="0"/>
          <w:numId w:val="134"/>
        </w:numPr>
        <w:ind w:left="283" w:hanging="283"/>
      </w:pPr>
      <w:r>
        <w:t>Formatos regionales: Da acceso a diferentes símbolos de moneda y formatos de fecha según el país.</w:t>
      </w:r>
    </w:p>
    <w:p w14:paraId="4E652F09" w14:textId="77777777" w:rsidR="00F240FD" w:rsidRDefault="00F240FD">
      <w:pPr>
        <w:numPr>
          <w:ilvl w:val="0"/>
          <w:numId w:val="134"/>
        </w:numPr>
        <w:ind w:left="283" w:hanging="283"/>
      </w:pPr>
      <w:r>
        <w:t>Máscaras personalizadas: Es donde se introducen los códigos de formato (como 0.00;"-0.00") para crear reglas de visualización propias.</w:t>
      </w:r>
    </w:p>
    <w:p w14:paraId="4E448CE8" w14:textId="79E4A37B" w:rsidR="009D54F7" w:rsidRDefault="00F240FD" w:rsidP="00F240FD">
      <w:r>
        <w:t>En resumen, es el "acceso total" a la configuración numérica de la celda.</w:t>
      </w:r>
    </w:p>
    <w:p w14:paraId="6DAFE9CD" w14:textId="4535B34C" w:rsidR="009D54F7" w:rsidRDefault="00F240FD" w:rsidP="002D5248">
      <w:r>
        <w:t>Ubicación: Pestaña Inicio, grupo Numero.</w:t>
      </w:r>
    </w:p>
    <w:p w14:paraId="13A67810" w14:textId="77777777" w:rsidR="00C61F58" w:rsidRDefault="00C61F58">
      <w:pPr>
        <w:spacing w:before="0" w:after="160" w:line="259" w:lineRule="auto"/>
        <w:jc w:val="left"/>
        <w:rPr>
          <w:rFonts w:eastAsiaTheme="majorEastAsia" w:cstheme="majorBidi"/>
          <w:b/>
          <w:iCs/>
          <w:color w:val="660066"/>
        </w:rPr>
      </w:pPr>
      <w:r>
        <w:br w:type="page"/>
      </w:r>
    </w:p>
    <w:p w14:paraId="4BE04E94" w14:textId="26548607" w:rsidR="009D54F7" w:rsidRDefault="009D54F7" w:rsidP="00B5753F">
      <w:pPr>
        <w:pStyle w:val="Ttulo4"/>
      </w:pPr>
      <w:bookmarkStart w:id="106" w:name="_Toc226909734"/>
      <w:r>
        <w:lastRenderedPageBreak/>
        <w:t>AccountingFormatMenu</w:t>
      </w:r>
      <w:bookmarkEnd w:id="106"/>
    </w:p>
    <w:tbl>
      <w:tblPr>
        <w:tblStyle w:val="Tablaconcuadrcula"/>
        <w:tblW w:w="0" w:type="auto"/>
        <w:tblLook w:val="04A0" w:firstRow="1" w:lastRow="0" w:firstColumn="1" w:lastColumn="0" w:noHBand="0" w:noVBand="1"/>
      </w:tblPr>
      <w:tblGrid>
        <w:gridCol w:w="1555"/>
        <w:gridCol w:w="3118"/>
        <w:gridCol w:w="1986"/>
      </w:tblGrid>
      <w:tr w:rsidR="00C8198D" w:rsidRPr="005908F0" w14:paraId="193E7E09" w14:textId="77777777" w:rsidTr="006A612A">
        <w:tc>
          <w:tcPr>
            <w:tcW w:w="1555" w:type="dxa"/>
          </w:tcPr>
          <w:p w14:paraId="139DECB9" w14:textId="77777777" w:rsidR="00C8198D" w:rsidRPr="005908F0" w:rsidRDefault="00C8198D" w:rsidP="007C3F9A">
            <w:pPr>
              <w:pStyle w:val="Tabla"/>
            </w:pPr>
            <w:r w:rsidRPr="005908F0">
              <w:t>Etiqueta</w:t>
            </w:r>
          </w:p>
        </w:tc>
        <w:tc>
          <w:tcPr>
            <w:tcW w:w="3118" w:type="dxa"/>
          </w:tcPr>
          <w:p w14:paraId="2C8F35DF" w14:textId="5F67C32E" w:rsidR="00C8198D" w:rsidRPr="005908F0" w:rsidRDefault="006A612A" w:rsidP="007C3F9A">
            <w:pPr>
              <w:pStyle w:val="Tabla"/>
            </w:pPr>
            <w:r>
              <w:t>Formato de numero de contabilidad</w:t>
            </w:r>
          </w:p>
        </w:tc>
        <w:tc>
          <w:tcPr>
            <w:tcW w:w="1418" w:type="dxa"/>
            <w:vMerge w:val="restart"/>
          </w:tcPr>
          <w:p w14:paraId="0D127C7D" w14:textId="5F62A540" w:rsidR="00C8198D" w:rsidRPr="005908F0" w:rsidRDefault="00C61F58" w:rsidP="007C3F9A">
            <w:pPr>
              <w:pStyle w:val="Tabla"/>
            </w:pPr>
            <w:r w:rsidRPr="00C61F58">
              <w:rPr>
                <w:noProof/>
              </w:rPr>
              <w:drawing>
                <wp:inline distT="0" distB="0" distL="0" distR="0" wp14:anchorId="666A7D70" wp14:editId="1E5B0ED3">
                  <wp:extent cx="1114581" cy="628738"/>
                  <wp:effectExtent l="0" t="0" r="9525" b="0"/>
                  <wp:docPr id="1526929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6929129" name=""/>
                          <pic:cNvPicPr/>
                        </pic:nvPicPr>
                        <pic:blipFill>
                          <a:blip r:embed="rId106"/>
                          <a:stretch>
                            <a:fillRect/>
                          </a:stretch>
                        </pic:blipFill>
                        <pic:spPr>
                          <a:xfrm>
                            <a:off x="0" y="0"/>
                            <a:ext cx="1114581" cy="628738"/>
                          </a:xfrm>
                          <a:prstGeom prst="rect">
                            <a:avLst/>
                          </a:prstGeom>
                        </pic:spPr>
                      </pic:pic>
                    </a:graphicData>
                  </a:graphic>
                </wp:inline>
              </w:drawing>
            </w:r>
          </w:p>
        </w:tc>
      </w:tr>
      <w:tr w:rsidR="00C8198D" w:rsidRPr="005908F0" w14:paraId="0C0B4CAC" w14:textId="77777777" w:rsidTr="006A612A">
        <w:tc>
          <w:tcPr>
            <w:tcW w:w="1555" w:type="dxa"/>
          </w:tcPr>
          <w:p w14:paraId="0D75E2B5" w14:textId="77777777" w:rsidR="00C8198D" w:rsidRPr="005908F0" w:rsidRDefault="00C8198D" w:rsidP="007C3F9A">
            <w:pPr>
              <w:pStyle w:val="Tabla"/>
            </w:pPr>
            <w:r w:rsidRPr="005908F0">
              <w:t>Tipo de Control</w:t>
            </w:r>
          </w:p>
        </w:tc>
        <w:tc>
          <w:tcPr>
            <w:tcW w:w="3118" w:type="dxa"/>
          </w:tcPr>
          <w:p w14:paraId="7E86FF82" w14:textId="7097770A" w:rsidR="00C8198D" w:rsidRPr="005908F0" w:rsidRDefault="006A612A" w:rsidP="007C3F9A">
            <w:pPr>
              <w:pStyle w:val="Tabla"/>
            </w:pPr>
            <w:r>
              <w:t>splitButton</w:t>
            </w:r>
          </w:p>
        </w:tc>
        <w:tc>
          <w:tcPr>
            <w:tcW w:w="1418" w:type="dxa"/>
            <w:vMerge/>
          </w:tcPr>
          <w:p w14:paraId="1C05228D" w14:textId="77777777" w:rsidR="00C8198D" w:rsidRPr="005908F0" w:rsidRDefault="00C8198D" w:rsidP="007C3F9A">
            <w:pPr>
              <w:pStyle w:val="Tabla"/>
            </w:pPr>
          </w:p>
        </w:tc>
      </w:tr>
    </w:tbl>
    <w:p w14:paraId="17FC1616" w14:textId="77777777" w:rsidR="00B5753F" w:rsidRPr="00DA5E93" w:rsidRDefault="00B5753F" w:rsidP="00B5753F">
      <w:pPr>
        <w:ind w:left="1410" w:hanging="1410"/>
        <w:rPr>
          <w:b/>
          <w:bCs/>
        </w:rPr>
      </w:pPr>
      <w:r w:rsidRPr="00DA5E93">
        <w:rPr>
          <w:b/>
          <w:bCs/>
        </w:rPr>
        <w:t>Descripcion</w:t>
      </w:r>
      <w:r w:rsidRPr="00DA5E93">
        <w:rPr>
          <w:b/>
          <w:bCs/>
        </w:rPr>
        <w:tab/>
      </w:r>
    </w:p>
    <w:p w14:paraId="496A8B42" w14:textId="0E678977" w:rsidR="0048130A" w:rsidRDefault="00B5753F" w:rsidP="0048130A">
      <w:r>
        <w:t>Este boton</w:t>
      </w:r>
      <w:r w:rsidR="0048130A" w:rsidRPr="0048130A">
        <w:t xml:space="preserve"> </w:t>
      </w:r>
      <w:r w:rsidR="0048130A">
        <w:t>hace referencia al menú desplegable de formatos de contabilidad (el icono que suele tener el símbolo de moneda en la pestaña "Inicio"). A diferencia de un simple botón, este es un control tipo menu o splitButton que realiza las siguientes funciones:</w:t>
      </w:r>
    </w:p>
    <w:p w14:paraId="176D4B48" w14:textId="77777777" w:rsidR="0048130A" w:rsidRDefault="0048130A">
      <w:pPr>
        <w:numPr>
          <w:ilvl w:val="0"/>
          <w:numId w:val="135"/>
        </w:numPr>
        <w:ind w:left="283" w:hanging="283"/>
      </w:pPr>
      <w:r>
        <w:t>Acceso rápido a monedas: Al hacer clic en la flecha, despliega una lista de los símbolos de moneda más comunes (como $, €, £, ¥) para aplicarlos instantáneamente a las celdas seleccionadas.</w:t>
      </w:r>
    </w:p>
    <w:p w14:paraId="56EDB6A3" w14:textId="77777777" w:rsidR="0048130A" w:rsidRDefault="0048130A">
      <w:pPr>
        <w:numPr>
          <w:ilvl w:val="0"/>
          <w:numId w:val="135"/>
        </w:numPr>
        <w:ind w:left="283" w:hanging="283"/>
      </w:pPr>
      <w:r>
        <w:t>Formato Contable: Aplica el estilo de "Contabilidad", que alinea los símbolos de moneda a la izquierda y los valores numéricos a la derecha dentro de la celda (a diferencia del formato "Moneda" estándar).</w:t>
      </w:r>
    </w:p>
    <w:p w14:paraId="78846EDE" w14:textId="77777777" w:rsidR="0048130A" w:rsidRDefault="0048130A">
      <w:pPr>
        <w:numPr>
          <w:ilvl w:val="0"/>
          <w:numId w:val="135"/>
        </w:numPr>
        <w:ind w:left="283" w:hanging="283"/>
      </w:pPr>
      <w:r>
        <w:t>Enlace a configuraciones extra: Generalmente incluye al final la opción "Más formatos de contabilidad...", que invoca el cuadro de diálogo completo.</w:t>
      </w:r>
    </w:p>
    <w:p w14:paraId="0B9E2AD2" w14:textId="77777777" w:rsidR="0048130A" w:rsidRPr="0048130A" w:rsidRDefault="0048130A" w:rsidP="0048130A">
      <w:pPr>
        <w:rPr>
          <w:b/>
          <w:bCs/>
        </w:rPr>
      </w:pPr>
      <w:r w:rsidRPr="0048130A">
        <w:rPr>
          <w:b/>
          <w:bCs/>
        </w:rPr>
        <w:t>Diferencia clave con otros IDs:</w:t>
      </w:r>
    </w:p>
    <w:p w14:paraId="4DDD6A9E" w14:textId="77777777" w:rsidR="0048130A" w:rsidRDefault="0048130A">
      <w:pPr>
        <w:numPr>
          <w:ilvl w:val="0"/>
          <w:numId w:val="136"/>
        </w:numPr>
        <w:ind w:left="283" w:hanging="283"/>
      </w:pPr>
      <w:r>
        <w:t>AccountingFormat: Es la acción de aplicar el formato (el botón).</w:t>
      </w:r>
    </w:p>
    <w:p w14:paraId="65712303" w14:textId="42500F4F" w:rsidR="009D54F7" w:rsidRDefault="0048130A">
      <w:pPr>
        <w:numPr>
          <w:ilvl w:val="0"/>
          <w:numId w:val="136"/>
        </w:numPr>
        <w:ind w:left="283" w:hanging="283"/>
      </w:pPr>
      <w:r>
        <w:t>AccountingFormatMenu: Es el contenedor que guarda la lista de monedas y las opciones adicionales.</w:t>
      </w:r>
    </w:p>
    <w:p w14:paraId="0F9A1431" w14:textId="77777777" w:rsidR="0048130A" w:rsidRDefault="0048130A" w:rsidP="0048130A">
      <w:r>
        <w:t>Ubicación: Pestaña Inicio, grupo Numero.</w:t>
      </w:r>
    </w:p>
    <w:p w14:paraId="14FC47ED" w14:textId="15E12F70" w:rsidR="009D54F7" w:rsidRDefault="009D54F7" w:rsidP="0048130A">
      <w:pPr>
        <w:pStyle w:val="Ttulo4"/>
      </w:pPr>
      <w:bookmarkStart w:id="107" w:name="_Toc226909735"/>
      <w:r>
        <w:t>AccountingFormatMoreExcel</w:t>
      </w:r>
      <w:bookmarkEnd w:id="107"/>
    </w:p>
    <w:tbl>
      <w:tblPr>
        <w:tblStyle w:val="Tablaconcuadrcula"/>
        <w:tblW w:w="0" w:type="auto"/>
        <w:tblLook w:val="04A0" w:firstRow="1" w:lastRow="0" w:firstColumn="1" w:lastColumn="0" w:noHBand="0" w:noVBand="1"/>
      </w:tblPr>
      <w:tblGrid>
        <w:gridCol w:w="1555"/>
        <w:gridCol w:w="3118"/>
        <w:gridCol w:w="1626"/>
      </w:tblGrid>
      <w:tr w:rsidR="00C8198D" w:rsidRPr="005908F0" w14:paraId="26474583" w14:textId="77777777" w:rsidTr="006A612A">
        <w:tc>
          <w:tcPr>
            <w:tcW w:w="1555" w:type="dxa"/>
          </w:tcPr>
          <w:p w14:paraId="57A74E34" w14:textId="77777777" w:rsidR="00C8198D" w:rsidRPr="005908F0" w:rsidRDefault="00C8198D" w:rsidP="007C3F9A">
            <w:pPr>
              <w:pStyle w:val="Tabla"/>
            </w:pPr>
            <w:r w:rsidRPr="005908F0">
              <w:t>Etiqueta</w:t>
            </w:r>
          </w:p>
        </w:tc>
        <w:tc>
          <w:tcPr>
            <w:tcW w:w="3118" w:type="dxa"/>
          </w:tcPr>
          <w:p w14:paraId="486FF76F" w14:textId="06B6E999" w:rsidR="00C8198D" w:rsidRPr="005908F0" w:rsidRDefault="006A612A" w:rsidP="007C3F9A">
            <w:pPr>
              <w:pStyle w:val="Tabla"/>
            </w:pPr>
            <w:r>
              <w:t>Mas formatos de contabilidad</w:t>
            </w:r>
          </w:p>
        </w:tc>
        <w:tc>
          <w:tcPr>
            <w:tcW w:w="1134" w:type="dxa"/>
            <w:vMerge w:val="restart"/>
          </w:tcPr>
          <w:p w14:paraId="0A742F4D" w14:textId="72E019E1" w:rsidR="00C8198D" w:rsidRPr="005908F0" w:rsidRDefault="00C61F58" w:rsidP="007C3F9A">
            <w:pPr>
              <w:pStyle w:val="Tabla"/>
            </w:pPr>
            <w:r w:rsidRPr="00C61F58">
              <w:rPr>
                <w:noProof/>
              </w:rPr>
              <w:drawing>
                <wp:inline distT="0" distB="0" distL="0" distR="0" wp14:anchorId="1A4DB963" wp14:editId="32CDCD21">
                  <wp:extent cx="895475" cy="704948"/>
                  <wp:effectExtent l="0" t="0" r="0" b="0"/>
                  <wp:docPr id="524270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189" name=""/>
                          <pic:cNvPicPr/>
                        </pic:nvPicPr>
                        <pic:blipFill>
                          <a:blip r:embed="rId107"/>
                          <a:stretch>
                            <a:fillRect/>
                          </a:stretch>
                        </pic:blipFill>
                        <pic:spPr>
                          <a:xfrm>
                            <a:off x="0" y="0"/>
                            <a:ext cx="895475" cy="704948"/>
                          </a:xfrm>
                          <a:prstGeom prst="rect">
                            <a:avLst/>
                          </a:prstGeom>
                        </pic:spPr>
                      </pic:pic>
                    </a:graphicData>
                  </a:graphic>
                </wp:inline>
              </w:drawing>
            </w:r>
          </w:p>
        </w:tc>
      </w:tr>
      <w:tr w:rsidR="00C8198D" w:rsidRPr="005908F0" w14:paraId="5A106DDC" w14:textId="77777777" w:rsidTr="006A612A">
        <w:tc>
          <w:tcPr>
            <w:tcW w:w="1555" w:type="dxa"/>
          </w:tcPr>
          <w:p w14:paraId="17427055" w14:textId="77777777" w:rsidR="00C8198D" w:rsidRPr="005908F0" w:rsidRDefault="00C8198D" w:rsidP="007C3F9A">
            <w:pPr>
              <w:pStyle w:val="Tabla"/>
            </w:pPr>
            <w:r w:rsidRPr="005908F0">
              <w:t>Tipo de Control</w:t>
            </w:r>
          </w:p>
        </w:tc>
        <w:tc>
          <w:tcPr>
            <w:tcW w:w="3118" w:type="dxa"/>
          </w:tcPr>
          <w:p w14:paraId="6ADC3A21" w14:textId="1B4E2561" w:rsidR="00C8198D" w:rsidRPr="005908F0" w:rsidRDefault="006A612A" w:rsidP="007C3F9A">
            <w:pPr>
              <w:pStyle w:val="Tabla"/>
            </w:pPr>
            <w:r>
              <w:t>Button</w:t>
            </w:r>
          </w:p>
        </w:tc>
        <w:tc>
          <w:tcPr>
            <w:tcW w:w="1134" w:type="dxa"/>
            <w:vMerge/>
          </w:tcPr>
          <w:p w14:paraId="1DAEE83F" w14:textId="77777777" w:rsidR="00C8198D" w:rsidRPr="005908F0" w:rsidRDefault="00C8198D" w:rsidP="007C3F9A">
            <w:pPr>
              <w:pStyle w:val="Tabla"/>
            </w:pPr>
          </w:p>
        </w:tc>
      </w:tr>
    </w:tbl>
    <w:p w14:paraId="4A8B2E2B" w14:textId="77777777" w:rsidR="00B5753F" w:rsidRPr="00DA5E93" w:rsidRDefault="00B5753F" w:rsidP="00B5753F">
      <w:pPr>
        <w:ind w:left="1410" w:hanging="1410"/>
        <w:rPr>
          <w:b/>
          <w:bCs/>
        </w:rPr>
      </w:pPr>
      <w:r w:rsidRPr="00DA5E93">
        <w:rPr>
          <w:b/>
          <w:bCs/>
        </w:rPr>
        <w:t>Descripcion</w:t>
      </w:r>
      <w:r w:rsidRPr="00DA5E93">
        <w:rPr>
          <w:b/>
          <w:bCs/>
        </w:rPr>
        <w:tab/>
      </w:r>
    </w:p>
    <w:p w14:paraId="480131BA" w14:textId="67C10D8B" w:rsidR="0048130A" w:rsidRDefault="00B5753F" w:rsidP="0048130A">
      <w:r>
        <w:t>Este boton</w:t>
      </w:r>
      <w:r w:rsidR="0048130A" w:rsidRPr="0048130A">
        <w:t xml:space="preserve"> </w:t>
      </w:r>
      <w:r w:rsidR="0048130A">
        <w:t>hace referencia específica a la opción "Más formatos de contabilidad...". A diferencia de los selectores rápidos de moneda, este comando tiene una función única y directa:</w:t>
      </w:r>
    </w:p>
    <w:p w14:paraId="70DD83EF" w14:textId="77777777" w:rsidR="0048130A" w:rsidRDefault="0048130A">
      <w:pPr>
        <w:numPr>
          <w:ilvl w:val="0"/>
          <w:numId w:val="137"/>
        </w:numPr>
        <w:ind w:left="283" w:hanging="283"/>
      </w:pPr>
      <w:r>
        <w:t>Invocar el cuadro de diálogo: Al activarlo, abre la ventana de Formato de celdas directamente en la pestaña Número, con la categoría Contabilidad ya seleccionada.</w:t>
      </w:r>
    </w:p>
    <w:p w14:paraId="7D1B6015" w14:textId="77777777" w:rsidR="0048130A" w:rsidRDefault="0048130A">
      <w:pPr>
        <w:numPr>
          <w:ilvl w:val="0"/>
          <w:numId w:val="137"/>
        </w:numPr>
        <w:ind w:left="283" w:hanging="283"/>
      </w:pPr>
      <w:r>
        <w:t>Configuración de precisión: Permite al usuario ajustar el número exacto de posiciones decimales (0, 1, 2, etc.).</w:t>
      </w:r>
    </w:p>
    <w:p w14:paraId="1E41F400" w14:textId="77777777" w:rsidR="0048130A" w:rsidRDefault="0048130A">
      <w:pPr>
        <w:numPr>
          <w:ilvl w:val="0"/>
          <w:numId w:val="137"/>
        </w:numPr>
        <w:ind w:left="283" w:hanging="283"/>
      </w:pPr>
      <w:r>
        <w:t>Selector de símbolos avanzado: Da acceso a la lista completa de símbolos de moneda de todo el mundo (incluyendo formatos locales, criptomonedas y símbolos históricos) que no caben en el menú desplegable rápido.</w:t>
      </w:r>
    </w:p>
    <w:p w14:paraId="633A6CE7" w14:textId="77777777" w:rsidR="0048130A" w:rsidRDefault="0048130A">
      <w:pPr>
        <w:numPr>
          <w:ilvl w:val="0"/>
          <w:numId w:val="137"/>
        </w:numPr>
        <w:ind w:left="283" w:hanging="283"/>
      </w:pPr>
      <w:r>
        <w:t>Uso en personalización: Se utiliza en el Ribbon XML cuando quieres crear un botón que salte los pasos intermedios y lleve al usuario directamente a la configuración financiera detallada.</w:t>
      </w:r>
    </w:p>
    <w:p w14:paraId="57BA0180" w14:textId="3EF43D90" w:rsidR="009D54F7" w:rsidRDefault="0048130A" w:rsidP="0048130A">
      <w:r>
        <w:t>Diferencia clave: Mientras que AccountingFormatMenu te da una lista corta de 5 o 6 monedas, AccountingFormatMoreExcel es el "puente" hacia la configuración total de la celda contable.</w:t>
      </w:r>
    </w:p>
    <w:p w14:paraId="03F57E47" w14:textId="2CAC0D1A" w:rsidR="0048130A" w:rsidRDefault="0048130A" w:rsidP="0048130A">
      <w:r>
        <w:t xml:space="preserve">Ubicación: </w:t>
      </w:r>
      <w:r w:rsidR="00B92D09">
        <w:t>No se muestra en las p</w:t>
      </w:r>
      <w:r>
        <w:t>estaña</w:t>
      </w:r>
      <w:r w:rsidR="00B92D09">
        <w:t>s</w:t>
      </w:r>
      <w:r>
        <w:t>.</w:t>
      </w:r>
    </w:p>
    <w:p w14:paraId="278395B0" w14:textId="77777777" w:rsidR="00C61F58" w:rsidRDefault="00C61F58">
      <w:pPr>
        <w:spacing w:before="0" w:after="160" w:line="259" w:lineRule="auto"/>
        <w:jc w:val="left"/>
        <w:rPr>
          <w:rFonts w:eastAsiaTheme="majorEastAsia" w:cstheme="majorBidi"/>
          <w:b/>
          <w:iCs/>
          <w:color w:val="660066"/>
        </w:rPr>
      </w:pPr>
      <w:r>
        <w:br w:type="page"/>
      </w:r>
    </w:p>
    <w:p w14:paraId="205A63E5" w14:textId="4AA7EEDE" w:rsidR="009D54F7" w:rsidRDefault="009D54F7" w:rsidP="0048130A">
      <w:pPr>
        <w:pStyle w:val="Ttulo4"/>
      </w:pPr>
      <w:bookmarkStart w:id="108" w:name="_Toc226909736"/>
      <w:r>
        <w:lastRenderedPageBreak/>
        <w:t>AccountingFormat</w:t>
      </w:r>
      <w:bookmarkEnd w:id="108"/>
    </w:p>
    <w:tbl>
      <w:tblPr>
        <w:tblStyle w:val="Tablaconcuadrcula"/>
        <w:tblW w:w="0" w:type="auto"/>
        <w:tblLook w:val="04A0" w:firstRow="1" w:lastRow="0" w:firstColumn="1" w:lastColumn="0" w:noHBand="0" w:noVBand="1"/>
      </w:tblPr>
      <w:tblGrid>
        <w:gridCol w:w="1555"/>
        <w:gridCol w:w="3543"/>
        <w:gridCol w:w="1956"/>
      </w:tblGrid>
      <w:tr w:rsidR="00C8198D" w:rsidRPr="005908F0" w14:paraId="5569306A" w14:textId="77777777" w:rsidTr="006A612A">
        <w:tc>
          <w:tcPr>
            <w:tcW w:w="1555" w:type="dxa"/>
          </w:tcPr>
          <w:p w14:paraId="5BC54578" w14:textId="77777777" w:rsidR="00C8198D" w:rsidRPr="005908F0" w:rsidRDefault="00C8198D" w:rsidP="007C3F9A">
            <w:pPr>
              <w:pStyle w:val="Tabla"/>
            </w:pPr>
            <w:r w:rsidRPr="005908F0">
              <w:t>Etiqueta</w:t>
            </w:r>
          </w:p>
        </w:tc>
        <w:tc>
          <w:tcPr>
            <w:tcW w:w="3543" w:type="dxa"/>
          </w:tcPr>
          <w:p w14:paraId="3A070501" w14:textId="27501290" w:rsidR="00C8198D" w:rsidRPr="005908F0" w:rsidRDefault="006A612A" w:rsidP="007C3F9A">
            <w:pPr>
              <w:pStyle w:val="Tabla"/>
            </w:pPr>
            <w:r>
              <w:t>Formato de numero de contabilidad</w:t>
            </w:r>
          </w:p>
        </w:tc>
        <w:tc>
          <w:tcPr>
            <w:tcW w:w="1701" w:type="dxa"/>
            <w:vMerge w:val="restart"/>
          </w:tcPr>
          <w:p w14:paraId="3A57CD3B" w14:textId="0587D1DE" w:rsidR="00C8198D" w:rsidRPr="005908F0" w:rsidRDefault="00C61F58" w:rsidP="007C3F9A">
            <w:pPr>
              <w:pStyle w:val="Tabla"/>
            </w:pPr>
            <w:r w:rsidRPr="00C61F58">
              <w:rPr>
                <w:noProof/>
              </w:rPr>
              <w:drawing>
                <wp:inline distT="0" distB="0" distL="0" distR="0" wp14:anchorId="468AF708" wp14:editId="5C33CF63">
                  <wp:extent cx="1095528" cy="619211"/>
                  <wp:effectExtent l="0" t="0" r="9525" b="9525"/>
                  <wp:docPr id="1468801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801873" name=""/>
                          <pic:cNvPicPr/>
                        </pic:nvPicPr>
                        <pic:blipFill>
                          <a:blip r:embed="rId108"/>
                          <a:stretch>
                            <a:fillRect/>
                          </a:stretch>
                        </pic:blipFill>
                        <pic:spPr>
                          <a:xfrm>
                            <a:off x="0" y="0"/>
                            <a:ext cx="1095528" cy="619211"/>
                          </a:xfrm>
                          <a:prstGeom prst="rect">
                            <a:avLst/>
                          </a:prstGeom>
                        </pic:spPr>
                      </pic:pic>
                    </a:graphicData>
                  </a:graphic>
                </wp:inline>
              </w:drawing>
            </w:r>
          </w:p>
        </w:tc>
      </w:tr>
      <w:tr w:rsidR="00C8198D" w:rsidRPr="005908F0" w14:paraId="4676F81B" w14:textId="77777777" w:rsidTr="006A612A">
        <w:tc>
          <w:tcPr>
            <w:tcW w:w="1555" w:type="dxa"/>
          </w:tcPr>
          <w:p w14:paraId="3F73467F" w14:textId="77777777" w:rsidR="00C8198D" w:rsidRPr="005908F0" w:rsidRDefault="00C8198D" w:rsidP="007C3F9A">
            <w:pPr>
              <w:pStyle w:val="Tabla"/>
            </w:pPr>
            <w:r w:rsidRPr="005908F0">
              <w:t>Tipo de Control</w:t>
            </w:r>
          </w:p>
        </w:tc>
        <w:tc>
          <w:tcPr>
            <w:tcW w:w="3543" w:type="dxa"/>
          </w:tcPr>
          <w:p w14:paraId="446456DF" w14:textId="16476FEC" w:rsidR="00C8198D" w:rsidRPr="005908F0" w:rsidRDefault="006A612A" w:rsidP="007C3F9A">
            <w:pPr>
              <w:pStyle w:val="Tabla"/>
            </w:pPr>
            <w:r>
              <w:t>Button</w:t>
            </w:r>
          </w:p>
        </w:tc>
        <w:tc>
          <w:tcPr>
            <w:tcW w:w="1701" w:type="dxa"/>
            <w:vMerge/>
          </w:tcPr>
          <w:p w14:paraId="58656F98" w14:textId="77777777" w:rsidR="00C8198D" w:rsidRPr="005908F0" w:rsidRDefault="00C8198D" w:rsidP="007C3F9A">
            <w:pPr>
              <w:pStyle w:val="Tabla"/>
            </w:pPr>
          </w:p>
        </w:tc>
      </w:tr>
    </w:tbl>
    <w:p w14:paraId="6284E84B" w14:textId="77777777" w:rsidR="00B5753F" w:rsidRPr="00DA5E93" w:rsidRDefault="00B5753F" w:rsidP="00B5753F">
      <w:pPr>
        <w:ind w:left="1410" w:hanging="1410"/>
        <w:rPr>
          <w:b/>
          <w:bCs/>
        </w:rPr>
      </w:pPr>
      <w:r w:rsidRPr="00DA5E93">
        <w:rPr>
          <w:b/>
          <w:bCs/>
        </w:rPr>
        <w:t>Descripcion</w:t>
      </w:r>
      <w:r w:rsidRPr="00DA5E93">
        <w:rPr>
          <w:b/>
          <w:bCs/>
        </w:rPr>
        <w:tab/>
      </w:r>
    </w:p>
    <w:p w14:paraId="43313350" w14:textId="78202F98" w:rsidR="0048130A" w:rsidRDefault="00B5753F" w:rsidP="0048130A">
      <w:r>
        <w:t>Este boton</w:t>
      </w:r>
      <w:r w:rsidR="0048130A" w:rsidRPr="0048130A">
        <w:t xml:space="preserve"> </w:t>
      </w:r>
      <w:r w:rsidR="0048130A">
        <w:t>es el comando de acción directa que aplica el Formato de Contabilidad a las celdas seleccionadas. A diferencia de los menús o galerías que hemos revisado antes, este idMso se comporta como un botón de ejecución inmediata:</w:t>
      </w:r>
    </w:p>
    <w:p w14:paraId="518A5595" w14:textId="77777777" w:rsidR="0048130A" w:rsidRDefault="0048130A">
      <w:pPr>
        <w:numPr>
          <w:ilvl w:val="0"/>
          <w:numId w:val="138"/>
        </w:numPr>
        <w:ind w:left="283" w:hanging="283"/>
      </w:pPr>
      <w:r>
        <w:t>Alineación Especial: Al hacer clic, alinea los símbolos de moneda (como $ o €) al borde izquierdo de la celda y los números al borde derecho.</w:t>
      </w:r>
    </w:p>
    <w:p w14:paraId="430226F2" w14:textId="77777777" w:rsidR="0048130A" w:rsidRDefault="0048130A">
      <w:pPr>
        <w:numPr>
          <w:ilvl w:val="0"/>
          <w:numId w:val="138"/>
        </w:numPr>
        <w:ind w:left="283" w:hanging="283"/>
      </w:pPr>
      <w:r>
        <w:t>Tratamiento del Cero: Cambia automáticamente los valores "0" por un guion (-), que es el estándar visual en informes contables profesionales.</w:t>
      </w:r>
    </w:p>
    <w:p w14:paraId="449CE862" w14:textId="77777777" w:rsidR="0048130A" w:rsidRDefault="0048130A">
      <w:pPr>
        <w:numPr>
          <w:ilvl w:val="0"/>
          <w:numId w:val="138"/>
        </w:numPr>
        <w:ind w:left="283" w:hanging="283"/>
      </w:pPr>
      <w:r>
        <w:t>Formato Predeterminado: Aplica la moneda por defecto de tu configuración regional de Windows (por ejemplo, pesos o euros) con dos decimales.</w:t>
      </w:r>
    </w:p>
    <w:p w14:paraId="528BC29B" w14:textId="77777777" w:rsidR="0048130A" w:rsidRDefault="0048130A">
      <w:pPr>
        <w:numPr>
          <w:ilvl w:val="0"/>
          <w:numId w:val="138"/>
        </w:numPr>
        <w:ind w:left="283" w:hanging="283"/>
      </w:pPr>
      <w:r>
        <w:t>Uso en Ribbon XML: Se utiliza para crear un botón simple en una pestaña personalizada que replique la función del icono del "billete y monedas" sin desplegar menús adicionales.</w:t>
      </w:r>
    </w:p>
    <w:p w14:paraId="56B58754" w14:textId="77777777" w:rsidR="0048130A" w:rsidRPr="0048130A" w:rsidRDefault="0048130A" w:rsidP="0048130A">
      <w:pPr>
        <w:rPr>
          <w:b/>
          <w:bCs/>
        </w:rPr>
      </w:pPr>
      <w:r w:rsidRPr="0048130A">
        <w:rPr>
          <w:b/>
          <w:bCs/>
        </w:rPr>
        <w:t>Diferencia rápida con los otros IDs:</w:t>
      </w:r>
    </w:p>
    <w:p w14:paraId="0D158540" w14:textId="77777777" w:rsidR="0048130A" w:rsidRDefault="0048130A">
      <w:pPr>
        <w:numPr>
          <w:ilvl w:val="0"/>
          <w:numId w:val="139"/>
        </w:numPr>
        <w:ind w:left="283" w:hanging="283"/>
      </w:pPr>
      <w:r>
        <w:t>AccountingFormat: Aplica el formato de golpe (Botón).</w:t>
      </w:r>
    </w:p>
    <w:p w14:paraId="0DA592AA" w14:textId="77777777" w:rsidR="0048130A" w:rsidRDefault="0048130A">
      <w:pPr>
        <w:numPr>
          <w:ilvl w:val="0"/>
          <w:numId w:val="139"/>
        </w:numPr>
        <w:ind w:left="283" w:hanging="283"/>
      </w:pPr>
      <w:r>
        <w:t>AccountingFormatMenu: Abre la lista para elegir otras monedas (Menú).</w:t>
      </w:r>
    </w:p>
    <w:p w14:paraId="5B42B188" w14:textId="23F82FE5" w:rsidR="009D54F7" w:rsidRDefault="0048130A">
      <w:pPr>
        <w:numPr>
          <w:ilvl w:val="0"/>
          <w:numId w:val="139"/>
        </w:numPr>
        <w:ind w:left="283" w:hanging="283"/>
      </w:pPr>
      <w:r>
        <w:t>AccountingFormatMoreExcel: Abre la ventana de configuración detallada (Diálogo).</w:t>
      </w:r>
    </w:p>
    <w:p w14:paraId="33E0CC1D" w14:textId="77777777" w:rsidR="00B92D09" w:rsidRDefault="00B92D09" w:rsidP="00B92D09">
      <w:r>
        <w:t>Ubicación: No se muestra en las pestañas.</w:t>
      </w:r>
    </w:p>
    <w:p w14:paraId="3F0354B3" w14:textId="6FC99BBB" w:rsidR="009D54F7" w:rsidRDefault="009D54F7" w:rsidP="0048130A">
      <w:pPr>
        <w:pStyle w:val="Ttulo4"/>
      </w:pPr>
      <w:bookmarkStart w:id="109" w:name="_Toc226909737"/>
      <w:r>
        <w:t>PercentStyle</w:t>
      </w:r>
      <w:bookmarkEnd w:id="109"/>
    </w:p>
    <w:tbl>
      <w:tblPr>
        <w:tblStyle w:val="Tablaconcuadrcula"/>
        <w:tblW w:w="0" w:type="auto"/>
        <w:tblLook w:val="04A0" w:firstRow="1" w:lastRow="0" w:firstColumn="1" w:lastColumn="0" w:noHBand="0" w:noVBand="1"/>
      </w:tblPr>
      <w:tblGrid>
        <w:gridCol w:w="1555"/>
        <w:gridCol w:w="1842"/>
        <w:gridCol w:w="1296"/>
      </w:tblGrid>
      <w:tr w:rsidR="00C8198D" w:rsidRPr="005908F0" w14:paraId="69E8960D" w14:textId="77777777" w:rsidTr="006A612A">
        <w:tc>
          <w:tcPr>
            <w:tcW w:w="1555" w:type="dxa"/>
          </w:tcPr>
          <w:p w14:paraId="33A1A2D8" w14:textId="77777777" w:rsidR="00C8198D" w:rsidRPr="005908F0" w:rsidRDefault="00C8198D" w:rsidP="007C3F9A">
            <w:pPr>
              <w:pStyle w:val="Tabla"/>
            </w:pPr>
            <w:r w:rsidRPr="005908F0">
              <w:t>Etiqueta</w:t>
            </w:r>
          </w:p>
        </w:tc>
        <w:tc>
          <w:tcPr>
            <w:tcW w:w="1842" w:type="dxa"/>
          </w:tcPr>
          <w:p w14:paraId="5AF105DE" w14:textId="77411955" w:rsidR="00C8198D" w:rsidRPr="005908F0" w:rsidRDefault="006A612A" w:rsidP="007C3F9A">
            <w:pPr>
              <w:pStyle w:val="Tabla"/>
            </w:pPr>
            <w:r>
              <w:t>Estilo porcentual</w:t>
            </w:r>
          </w:p>
        </w:tc>
        <w:tc>
          <w:tcPr>
            <w:tcW w:w="1276" w:type="dxa"/>
            <w:vMerge w:val="restart"/>
          </w:tcPr>
          <w:p w14:paraId="6B7B07D6" w14:textId="5DBE3EB5" w:rsidR="00C8198D" w:rsidRPr="005908F0" w:rsidRDefault="00C61F58" w:rsidP="007C3F9A">
            <w:pPr>
              <w:pStyle w:val="Tabla"/>
            </w:pPr>
            <w:r w:rsidRPr="00C61F58">
              <w:rPr>
                <w:noProof/>
              </w:rPr>
              <w:drawing>
                <wp:inline distT="0" distB="0" distL="0" distR="0" wp14:anchorId="66789578" wp14:editId="3B0B1621">
                  <wp:extent cx="676369" cy="752580"/>
                  <wp:effectExtent l="0" t="0" r="9525" b="9525"/>
                  <wp:docPr id="1705396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396600" name=""/>
                          <pic:cNvPicPr/>
                        </pic:nvPicPr>
                        <pic:blipFill>
                          <a:blip r:embed="rId109"/>
                          <a:stretch>
                            <a:fillRect/>
                          </a:stretch>
                        </pic:blipFill>
                        <pic:spPr>
                          <a:xfrm>
                            <a:off x="0" y="0"/>
                            <a:ext cx="676369" cy="752580"/>
                          </a:xfrm>
                          <a:prstGeom prst="rect">
                            <a:avLst/>
                          </a:prstGeom>
                        </pic:spPr>
                      </pic:pic>
                    </a:graphicData>
                  </a:graphic>
                </wp:inline>
              </w:drawing>
            </w:r>
          </w:p>
        </w:tc>
      </w:tr>
      <w:tr w:rsidR="00C8198D" w:rsidRPr="005908F0" w14:paraId="1720B887" w14:textId="77777777" w:rsidTr="006A612A">
        <w:tc>
          <w:tcPr>
            <w:tcW w:w="1555" w:type="dxa"/>
          </w:tcPr>
          <w:p w14:paraId="1AD14D90" w14:textId="77777777" w:rsidR="00C8198D" w:rsidRPr="005908F0" w:rsidRDefault="00C8198D" w:rsidP="007C3F9A">
            <w:pPr>
              <w:pStyle w:val="Tabla"/>
            </w:pPr>
            <w:r w:rsidRPr="005908F0">
              <w:t>Tipo de Control</w:t>
            </w:r>
          </w:p>
        </w:tc>
        <w:tc>
          <w:tcPr>
            <w:tcW w:w="1842" w:type="dxa"/>
          </w:tcPr>
          <w:p w14:paraId="6A9942CF" w14:textId="49710AF8" w:rsidR="00C8198D" w:rsidRPr="005908F0" w:rsidRDefault="006A612A" w:rsidP="007C3F9A">
            <w:pPr>
              <w:pStyle w:val="Tabla"/>
            </w:pPr>
            <w:r>
              <w:t>Button</w:t>
            </w:r>
          </w:p>
        </w:tc>
        <w:tc>
          <w:tcPr>
            <w:tcW w:w="1276" w:type="dxa"/>
            <w:vMerge/>
          </w:tcPr>
          <w:p w14:paraId="14A4F391" w14:textId="77777777" w:rsidR="00C8198D" w:rsidRPr="005908F0" w:rsidRDefault="00C8198D" w:rsidP="007C3F9A">
            <w:pPr>
              <w:pStyle w:val="Tabla"/>
            </w:pPr>
          </w:p>
        </w:tc>
      </w:tr>
    </w:tbl>
    <w:p w14:paraId="6AF6320D" w14:textId="77777777" w:rsidR="00B5753F" w:rsidRPr="00DA5E93" w:rsidRDefault="00B5753F" w:rsidP="00B5753F">
      <w:pPr>
        <w:ind w:left="1410" w:hanging="1410"/>
        <w:rPr>
          <w:b/>
          <w:bCs/>
        </w:rPr>
      </w:pPr>
      <w:r w:rsidRPr="00DA5E93">
        <w:rPr>
          <w:b/>
          <w:bCs/>
        </w:rPr>
        <w:t>Descripcion</w:t>
      </w:r>
      <w:r w:rsidRPr="00DA5E93">
        <w:rPr>
          <w:b/>
          <w:bCs/>
        </w:rPr>
        <w:tab/>
      </w:r>
    </w:p>
    <w:p w14:paraId="49CA3C12" w14:textId="7EC620C6" w:rsidR="0048130A" w:rsidRDefault="00B5753F" w:rsidP="0048130A">
      <w:r>
        <w:t>Este boton</w:t>
      </w:r>
      <w:r w:rsidR="0048130A" w:rsidRPr="0048130A">
        <w:t xml:space="preserve"> </w:t>
      </w:r>
      <w:r w:rsidR="0048130A">
        <w:t xml:space="preserve">es el comando de acción directa que aplica el Estilo Porcentual a las celdas seleccionadas. Es el equivalente exacto al botón con el símbolo de "%" que se encuentra en la pestaña Inicio, dentro del grupo Número. Sus funciones principales son: </w:t>
      </w:r>
    </w:p>
    <w:p w14:paraId="6E6F4E7C" w14:textId="77777777" w:rsidR="0048130A" w:rsidRDefault="0048130A">
      <w:pPr>
        <w:numPr>
          <w:ilvl w:val="0"/>
          <w:numId w:val="140"/>
        </w:numPr>
        <w:ind w:left="283" w:hanging="283"/>
      </w:pPr>
      <w:r>
        <w:t>Multiplicación por 100: Transforma el valor de la celda (por ejemplo, 0.25) y lo muestra como un porcentaje (25%).</w:t>
      </w:r>
    </w:p>
    <w:p w14:paraId="3F22E3FB" w14:textId="77777777" w:rsidR="0048130A" w:rsidRDefault="0048130A">
      <w:pPr>
        <w:numPr>
          <w:ilvl w:val="0"/>
          <w:numId w:val="140"/>
        </w:numPr>
        <w:ind w:left="283" w:hanging="283"/>
      </w:pPr>
      <w:r>
        <w:t>Formato sin decimales: De manera predeterminada, este comando aplica el formato de porcentaje con cero decimales (a menos que el usuario lo haya modificado previamente en su estilo de celda).</w:t>
      </w:r>
    </w:p>
    <w:p w14:paraId="3890F49E" w14:textId="77777777" w:rsidR="0048130A" w:rsidRDefault="0048130A">
      <w:pPr>
        <w:numPr>
          <w:ilvl w:val="0"/>
          <w:numId w:val="140"/>
        </w:numPr>
        <w:ind w:left="283" w:hanging="283"/>
      </w:pPr>
      <w:r>
        <w:t>Acción inmediata: Al ser un botón de ejecución, no despliega menús; simplemente cambia el formato de la selección actual al instante.</w:t>
      </w:r>
    </w:p>
    <w:p w14:paraId="2C052279" w14:textId="77777777" w:rsidR="0048130A" w:rsidRPr="0048130A" w:rsidRDefault="0048130A" w:rsidP="0048130A">
      <w:pPr>
        <w:rPr>
          <w:b/>
          <w:bCs/>
        </w:rPr>
      </w:pPr>
      <w:r w:rsidRPr="0048130A">
        <w:rPr>
          <w:b/>
          <w:bCs/>
        </w:rPr>
        <w:t>Diferencia con otros controles de porcentaje:</w:t>
      </w:r>
    </w:p>
    <w:p w14:paraId="5C0843F6" w14:textId="77777777" w:rsidR="0048130A" w:rsidRDefault="0048130A">
      <w:pPr>
        <w:numPr>
          <w:ilvl w:val="0"/>
          <w:numId w:val="141"/>
        </w:numPr>
        <w:ind w:left="283" w:hanging="283"/>
      </w:pPr>
      <w:r>
        <w:t>PercentStyle: Es el botón que aplica el formato (el "hacedor").</w:t>
      </w:r>
    </w:p>
    <w:p w14:paraId="44242390" w14:textId="77777777" w:rsidR="0048130A" w:rsidRDefault="0048130A">
      <w:pPr>
        <w:numPr>
          <w:ilvl w:val="0"/>
          <w:numId w:val="141"/>
        </w:numPr>
        <w:ind w:left="283" w:hanging="283"/>
      </w:pPr>
      <w:r>
        <w:t>NumberFormatPercentage: A menudo se usa como el nombre del icono (imageMso) o en la galería de formatos para identificar la categoría.</w:t>
      </w:r>
    </w:p>
    <w:p w14:paraId="4F102EA2" w14:textId="062C5BB3" w:rsidR="009D54F7" w:rsidRDefault="0048130A" w:rsidP="0048130A">
      <w:r>
        <w:lastRenderedPageBreak/>
        <w:t>Dato técnico: En Excel 2024, este comando sigue vinculado al estilo de celda llamado "Porcentaje". Si modificas ese estilo en tu libro, el comportamiento de este botón cambiará para reflejar esos cambios (por ejemplo, si decides que siempre use 2 decimales).</w:t>
      </w:r>
    </w:p>
    <w:p w14:paraId="58A333AA" w14:textId="77777777" w:rsidR="0048130A" w:rsidRDefault="0048130A" w:rsidP="0048130A">
      <w:r>
        <w:t>Ubicación: Pestaña Inicio, grupo Numero.</w:t>
      </w:r>
    </w:p>
    <w:p w14:paraId="15DF2885" w14:textId="08B90DF8" w:rsidR="00785237" w:rsidRDefault="00785237" w:rsidP="00785237">
      <w:pPr>
        <w:pStyle w:val="Tabla"/>
        <w:shd w:val="clear" w:color="auto" w:fill="CCFFFF"/>
        <w:tabs>
          <w:tab w:val="left" w:pos="3652"/>
          <w:tab w:val="left" w:pos="4928"/>
          <w:tab w:val="left" w:pos="9178"/>
        </w:tabs>
      </w:pPr>
      <w:r>
        <w:t xml:space="preserve">Ver Grupo 1 del fichero Celdas-9.xlsx en la carpeta E-Excel/BOT que acompaña a este documento. </w:t>
      </w:r>
    </w:p>
    <w:p w14:paraId="32A77AE4" w14:textId="2D544672" w:rsidR="009D54F7" w:rsidRPr="0048130A" w:rsidRDefault="009D54F7" w:rsidP="0048130A">
      <w:pPr>
        <w:pStyle w:val="Ttulo4"/>
      </w:pPr>
      <w:bookmarkStart w:id="110" w:name="_Toc226909738"/>
      <w:r w:rsidRPr="0048130A">
        <w:t>CommaStyle</w:t>
      </w:r>
      <w:bookmarkEnd w:id="110"/>
    </w:p>
    <w:tbl>
      <w:tblPr>
        <w:tblStyle w:val="Tablaconcuadrcula"/>
        <w:tblW w:w="0" w:type="auto"/>
        <w:tblLook w:val="04A0" w:firstRow="1" w:lastRow="0" w:firstColumn="1" w:lastColumn="0" w:noHBand="0" w:noVBand="1"/>
      </w:tblPr>
      <w:tblGrid>
        <w:gridCol w:w="1555"/>
        <w:gridCol w:w="1559"/>
        <w:gridCol w:w="1559"/>
      </w:tblGrid>
      <w:tr w:rsidR="00C8198D" w:rsidRPr="005908F0" w14:paraId="436399E5" w14:textId="77777777" w:rsidTr="006A612A">
        <w:tc>
          <w:tcPr>
            <w:tcW w:w="1555" w:type="dxa"/>
          </w:tcPr>
          <w:p w14:paraId="0EE6567D" w14:textId="77777777" w:rsidR="00C8198D" w:rsidRPr="005908F0" w:rsidRDefault="00C8198D" w:rsidP="007C3F9A">
            <w:pPr>
              <w:pStyle w:val="Tabla"/>
            </w:pPr>
            <w:r w:rsidRPr="005908F0">
              <w:t>Etiqueta</w:t>
            </w:r>
          </w:p>
        </w:tc>
        <w:tc>
          <w:tcPr>
            <w:tcW w:w="1559" w:type="dxa"/>
          </w:tcPr>
          <w:p w14:paraId="3590C038" w14:textId="3E2FCAD4" w:rsidR="00C8198D" w:rsidRPr="005908F0" w:rsidRDefault="006A612A" w:rsidP="007C3F9A">
            <w:pPr>
              <w:pStyle w:val="Tabla"/>
            </w:pPr>
            <w:r>
              <w:t>Estilo millares</w:t>
            </w:r>
          </w:p>
        </w:tc>
        <w:tc>
          <w:tcPr>
            <w:tcW w:w="1559" w:type="dxa"/>
            <w:vMerge w:val="restart"/>
          </w:tcPr>
          <w:p w14:paraId="0D2AF0C6" w14:textId="2EF41CB7" w:rsidR="00C8198D" w:rsidRPr="005908F0" w:rsidRDefault="00C61F58" w:rsidP="007C3F9A">
            <w:pPr>
              <w:pStyle w:val="Tabla"/>
            </w:pPr>
            <w:r w:rsidRPr="00C61F58">
              <w:rPr>
                <w:noProof/>
              </w:rPr>
              <w:drawing>
                <wp:inline distT="0" distB="0" distL="0" distR="0" wp14:anchorId="65FE6DF9" wp14:editId="6CCDCCF6">
                  <wp:extent cx="552527" cy="666843"/>
                  <wp:effectExtent l="0" t="0" r="0" b="0"/>
                  <wp:docPr id="1001839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183908" name=""/>
                          <pic:cNvPicPr/>
                        </pic:nvPicPr>
                        <pic:blipFill>
                          <a:blip r:embed="rId110"/>
                          <a:stretch>
                            <a:fillRect/>
                          </a:stretch>
                        </pic:blipFill>
                        <pic:spPr>
                          <a:xfrm>
                            <a:off x="0" y="0"/>
                            <a:ext cx="552527" cy="666843"/>
                          </a:xfrm>
                          <a:prstGeom prst="rect">
                            <a:avLst/>
                          </a:prstGeom>
                        </pic:spPr>
                      </pic:pic>
                    </a:graphicData>
                  </a:graphic>
                </wp:inline>
              </w:drawing>
            </w:r>
          </w:p>
        </w:tc>
      </w:tr>
      <w:tr w:rsidR="00C8198D" w:rsidRPr="005908F0" w14:paraId="34450244" w14:textId="77777777" w:rsidTr="006A612A">
        <w:tc>
          <w:tcPr>
            <w:tcW w:w="1555" w:type="dxa"/>
          </w:tcPr>
          <w:p w14:paraId="5F13C859" w14:textId="77777777" w:rsidR="00C8198D" w:rsidRPr="005908F0" w:rsidRDefault="00C8198D" w:rsidP="007C3F9A">
            <w:pPr>
              <w:pStyle w:val="Tabla"/>
            </w:pPr>
            <w:r w:rsidRPr="005908F0">
              <w:t>Tipo de Control</w:t>
            </w:r>
          </w:p>
        </w:tc>
        <w:tc>
          <w:tcPr>
            <w:tcW w:w="1559" w:type="dxa"/>
          </w:tcPr>
          <w:p w14:paraId="14F9D63A" w14:textId="7C858538" w:rsidR="00C8198D" w:rsidRPr="005908F0" w:rsidRDefault="006A612A" w:rsidP="007C3F9A">
            <w:pPr>
              <w:pStyle w:val="Tabla"/>
            </w:pPr>
            <w:r>
              <w:t>Button</w:t>
            </w:r>
          </w:p>
        </w:tc>
        <w:tc>
          <w:tcPr>
            <w:tcW w:w="1559" w:type="dxa"/>
            <w:vMerge/>
          </w:tcPr>
          <w:p w14:paraId="4F9C2505" w14:textId="77777777" w:rsidR="00C8198D" w:rsidRPr="005908F0" w:rsidRDefault="00C8198D" w:rsidP="007C3F9A">
            <w:pPr>
              <w:pStyle w:val="Tabla"/>
            </w:pPr>
          </w:p>
        </w:tc>
      </w:tr>
    </w:tbl>
    <w:p w14:paraId="3F4E32A7" w14:textId="77777777" w:rsidR="00B5753F" w:rsidRPr="00DA5E93" w:rsidRDefault="00B5753F" w:rsidP="00B5753F">
      <w:pPr>
        <w:ind w:left="1410" w:hanging="1410"/>
        <w:rPr>
          <w:b/>
          <w:bCs/>
        </w:rPr>
      </w:pPr>
      <w:r w:rsidRPr="00DA5E93">
        <w:rPr>
          <w:b/>
          <w:bCs/>
        </w:rPr>
        <w:t>Descripcion</w:t>
      </w:r>
      <w:r w:rsidRPr="00DA5E93">
        <w:rPr>
          <w:b/>
          <w:bCs/>
        </w:rPr>
        <w:tab/>
      </w:r>
    </w:p>
    <w:p w14:paraId="23B8259F" w14:textId="1CCACA5D" w:rsidR="0025556A" w:rsidRDefault="00B5753F" w:rsidP="0025556A">
      <w:r>
        <w:t>Este boton</w:t>
      </w:r>
      <w:r w:rsidR="0025556A" w:rsidRPr="0025556A">
        <w:t xml:space="preserve"> </w:t>
      </w:r>
      <w:r w:rsidR="0025556A">
        <w:t>es el comando de acción directa que aplica el Estilo de millares a las celdas seleccionadas. Es el equivalente al botón con el icono de la coma ( , ) que se encuentra en el grupo "Número" de la pestaña Inicio. Sus funciones principales son:</w:t>
      </w:r>
    </w:p>
    <w:p w14:paraId="6A880EB7" w14:textId="77777777" w:rsidR="0025556A" w:rsidRDefault="0025556A">
      <w:pPr>
        <w:numPr>
          <w:ilvl w:val="0"/>
          <w:numId w:val="142"/>
        </w:numPr>
        <w:ind w:left="283" w:hanging="283"/>
      </w:pPr>
      <w:r>
        <w:t>Separador de miles: Inserta automáticamente el separador de miles (punto o coma, según tu configuración regional) para facilitar la lectura de cifras grandes (ej. cambia 1000000 a 1.000.000).</w:t>
      </w:r>
    </w:p>
    <w:p w14:paraId="00A9670A" w14:textId="77777777" w:rsidR="0025556A" w:rsidRDefault="0025556A">
      <w:pPr>
        <w:numPr>
          <w:ilvl w:val="0"/>
          <w:numId w:val="142"/>
        </w:numPr>
        <w:ind w:left="283" w:hanging="283"/>
      </w:pPr>
      <w:r>
        <w:t>Dos decimales fijos: Ajusta el número para que muestre exactamente dos posiciones decimales de forma predeterminada.</w:t>
      </w:r>
    </w:p>
    <w:p w14:paraId="7DE294F7" w14:textId="77777777" w:rsidR="0025556A" w:rsidRDefault="0025556A">
      <w:pPr>
        <w:numPr>
          <w:ilvl w:val="0"/>
          <w:numId w:val="142"/>
        </w:numPr>
        <w:ind w:left="283" w:hanging="283"/>
      </w:pPr>
      <w:r>
        <w:t>Alineación Contable: Aplica un formato muy similar al de "Contabilidad", pero sin el símbolo de moneda. Esto deja un pequeño margen a la derecha de la celda para que los números queden perfectamente alineados verticalmente en una columna.</w:t>
      </w:r>
    </w:p>
    <w:p w14:paraId="7879B99F" w14:textId="10D032F1" w:rsidR="0025556A" w:rsidRDefault="0025556A">
      <w:pPr>
        <w:numPr>
          <w:ilvl w:val="0"/>
          <w:numId w:val="142"/>
        </w:numPr>
        <w:ind w:left="283" w:hanging="283"/>
      </w:pPr>
      <w:r>
        <w:t xml:space="preserve">Tratamiento del cero: Igual que el formato contable, suele mostrar los valores en cero como un guion (-). </w:t>
      </w:r>
    </w:p>
    <w:p w14:paraId="6E74A1DA" w14:textId="1EF8D845" w:rsidR="009D54F7" w:rsidRDefault="0025556A" w:rsidP="0025556A">
      <w:r>
        <w:t>Dato clave: Este comando está vinculado al estilo de celda llamado "Millares". Si modificas ese estilo globalmente en tu libro, todos los botones CommaStyle seguirán las nuevas reglas que definas.</w:t>
      </w:r>
    </w:p>
    <w:p w14:paraId="12E9513A" w14:textId="77777777" w:rsidR="0025556A" w:rsidRDefault="0025556A" w:rsidP="0025556A">
      <w:r>
        <w:t>Ubicación: Pestaña Inicio, grupo Numero.</w:t>
      </w:r>
    </w:p>
    <w:p w14:paraId="20E59DAC" w14:textId="7E79607B" w:rsidR="009D54F7" w:rsidRDefault="009D54F7" w:rsidP="0025556A">
      <w:pPr>
        <w:pStyle w:val="Ttulo4"/>
      </w:pPr>
      <w:bookmarkStart w:id="111" w:name="_Toc226909739"/>
      <w:r>
        <w:t>DecimalsIncrease</w:t>
      </w:r>
      <w:bookmarkEnd w:id="111"/>
    </w:p>
    <w:tbl>
      <w:tblPr>
        <w:tblStyle w:val="Tablaconcuadrcula"/>
        <w:tblW w:w="0" w:type="auto"/>
        <w:tblLook w:val="04A0" w:firstRow="1" w:lastRow="0" w:firstColumn="1" w:lastColumn="0" w:noHBand="0" w:noVBand="1"/>
      </w:tblPr>
      <w:tblGrid>
        <w:gridCol w:w="1555"/>
        <w:gridCol w:w="1984"/>
        <w:gridCol w:w="1176"/>
      </w:tblGrid>
      <w:tr w:rsidR="00C8198D" w:rsidRPr="005908F0" w14:paraId="6F6D985A" w14:textId="77777777" w:rsidTr="006A612A">
        <w:tc>
          <w:tcPr>
            <w:tcW w:w="1555" w:type="dxa"/>
          </w:tcPr>
          <w:p w14:paraId="02EE9A2D" w14:textId="77777777" w:rsidR="00C8198D" w:rsidRPr="005908F0" w:rsidRDefault="00C8198D" w:rsidP="007C3F9A">
            <w:pPr>
              <w:pStyle w:val="Tabla"/>
            </w:pPr>
            <w:r w:rsidRPr="005908F0">
              <w:t>Etiqueta</w:t>
            </w:r>
          </w:p>
        </w:tc>
        <w:tc>
          <w:tcPr>
            <w:tcW w:w="1984" w:type="dxa"/>
          </w:tcPr>
          <w:p w14:paraId="169D6088" w14:textId="0A9F040C" w:rsidR="00C8198D" w:rsidRPr="005908F0" w:rsidRDefault="006A612A" w:rsidP="007C3F9A">
            <w:pPr>
              <w:pStyle w:val="Tabla"/>
            </w:pPr>
            <w:r>
              <w:t>Aumentar decimales</w:t>
            </w:r>
          </w:p>
        </w:tc>
        <w:tc>
          <w:tcPr>
            <w:tcW w:w="1134" w:type="dxa"/>
            <w:vMerge w:val="restart"/>
          </w:tcPr>
          <w:p w14:paraId="2E8CED05" w14:textId="60CCF208" w:rsidR="00C8198D" w:rsidRPr="005908F0" w:rsidRDefault="00C61F58" w:rsidP="007C3F9A">
            <w:pPr>
              <w:pStyle w:val="Tabla"/>
            </w:pPr>
            <w:r w:rsidRPr="00C61F58">
              <w:rPr>
                <w:noProof/>
              </w:rPr>
              <w:drawing>
                <wp:inline distT="0" distB="0" distL="0" distR="0" wp14:anchorId="316E0CDA" wp14:editId="65EFC8E8">
                  <wp:extent cx="600159" cy="714475"/>
                  <wp:effectExtent l="0" t="0" r="9525" b="9525"/>
                  <wp:docPr id="85156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1568530" name=""/>
                          <pic:cNvPicPr/>
                        </pic:nvPicPr>
                        <pic:blipFill>
                          <a:blip r:embed="rId111"/>
                          <a:stretch>
                            <a:fillRect/>
                          </a:stretch>
                        </pic:blipFill>
                        <pic:spPr>
                          <a:xfrm>
                            <a:off x="0" y="0"/>
                            <a:ext cx="600159" cy="714475"/>
                          </a:xfrm>
                          <a:prstGeom prst="rect">
                            <a:avLst/>
                          </a:prstGeom>
                        </pic:spPr>
                      </pic:pic>
                    </a:graphicData>
                  </a:graphic>
                </wp:inline>
              </w:drawing>
            </w:r>
          </w:p>
        </w:tc>
      </w:tr>
      <w:tr w:rsidR="00C8198D" w:rsidRPr="005908F0" w14:paraId="7C83E139" w14:textId="77777777" w:rsidTr="006A612A">
        <w:tc>
          <w:tcPr>
            <w:tcW w:w="1555" w:type="dxa"/>
          </w:tcPr>
          <w:p w14:paraId="5A7AB618" w14:textId="77777777" w:rsidR="00C8198D" w:rsidRPr="005908F0" w:rsidRDefault="00C8198D" w:rsidP="007C3F9A">
            <w:pPr>
              <w:pStyle w:val="Tabla"/>
            </w:pPr>
            <w:r w:rsidRPr="005908F0">
              <w:t>Tipo de Control</w:t>
            </w:r>
          </w:p>
        </w:tc>
        <w:tc>
          <w:tcPr>
            <w:tcW w:w="1984" w:type="dxa"/>
          </w:tcPr>
          <w:p w14:paraId="30A8AB3C" w14:textId="295B4D91" w:rsidR="00C8198D" w:rsidRPr="005908F0" w:rsidRDefault="006A612A" w:rsidP="007C3F9A">
            <w:pPr>
              <w:pStyle w:val="Tabla"/>
            </w:pPr>
            <w:r>
              <w:t>Button</w:t>
            </w:r>
          </w:p>
        </w:tc>
        <w:tc>
          <w:tcPr>
            <w:tcW w:w="1134" w:type="dxa"/>
            <w:vMerge/>
          </w:tcPr>
          <w:p w14:paraId="51BDE195" w14:textId="77777777" w:rsidR="00C8198D" w:rsidRPr="005908F0" w:rsidRDefault="00C8198D" w:rsidP="007C3F9A">
            <w:pPr>
              <w:pStyle w:val="Tabla"/>
            </w:pPr>
          </w:p>
        </w:tc>
      </w:tr>
    </w:tbl>
    <w:p w14:paraId="1134E15C" w14:textId="77777777" w:rsidR="00B5753F" w:rsidRPr="00DA5E93" w:rsidRDefault="00B5753F" w:rsidP="00B5753F">
      <w:pPr>
        <w:ind w:left="1410" w:hanging="1410"/>
        <w:rPr>
          <w:b/>
          <w:bCs/>
        </w:rPr>
      </w:pPr>
      <w:r w:rsidRPr="00DA5E93">
        <w:rPr>
          <w:b/>
          <w:bCs/>
        </w:rPr>
        <w:t>Descripcion</w:t>
      </w:r>
      <w:r w:rsidRPr="00DA5E93">
        <w:rPr>
          <w:b/>
          <w:bCs/>
        </w:rPr>
        <w:tab/>
      </w:r>
    </w:p>
    <w:p w14:paraId="08C9D22F" w14:textId="0D238AA4" w:rsidR="0025556A" w:rsidRDefault="00B5753F" w:rsidP="0025556A">
      <w:r>
        <w:t>Este boton</w:t>
      </w:r>
      <w:r w:rsidR="0025556A" w:rsidRPr="0025556A">
        <w:t xml:space="preserve"> </w:t>
      </w:r>
      <w:r w:rsidR="0025556A">
        <w:t>es el comando de acción directa que aumenta el número de decimales mostrados en las celdas seleccionadas. Es el equivalente al botón con el icono de la flecha hacia la izquierda ( .00 -&gt; .000 ) que se encuentra en el grupo "Número" de la pestaña Inicio. Sus funciones principales son:</w:t>
      </w:r>
    </w:p>
    <w:p w14:paraId="4190F9B7" w14:textId="77777777" w:rsidR="0025556A" w:rsidRDefault="0025556A">
      <w:pPr>
        <w:numPr>
          <w:ilvl w:val="0"/>
          <w:numId w:val="143"/>
        </w:numPr>
        <w:ind w:left="283" w:hanging="283"/>
      </w:pPr>
      <w:r>
        <w:t>Añadir precisión: Con cada clic, agrega una posición decimal a la derecha del número (por ejemplo, transforma 10.5 en 10.50).</w:t>
      </w:r>
    </w:p>
    <w:p w14:paraId="71C8B480" w14:textId="77777777" w:rsidR="0025556A" w:rsidRDefault="0025556A">
      <w:pPr>
        <w:numPr>
          <w:ilvl w:val="0"/>
          <w:numId w:val="143"/>
        </w:numPr>
        <w:ind w:left="283" w:hanging="283"/>
      </w:pPr>
      <w:r>
        <w:t>Cambio de formato automático: Si la celda estaba en formato "General", al presionar este botón, Excel cambia automáticamente el formato de la celda a "Número" para poder gestionar los decimales.</w:t>
      </w:r>
    </w:p>
    <w:p w14:paraId="3BC1763B" w14:textId="77777777" w:rsidR="0025556A" w:rsidRDefault="0025556A">
      <w:pPr>
        <w:numPr>
          <w:ilvl w:val="0"/>
          <w:numId w:val="143"/>
        </w:numPr>
        <w:ind w:left="283" w:hanging="283"/>
      </w:pPr>
      <w:r>
        <w:t>Afecta solo a la visualización: Al igual que los otros comandos de formato, no cambia el valor real almacenado en la celda (el número interno sigue siendo el mismo), solo modifica cómo se presenta en pantalla.</w:t>
      </w:r>
    </w:p>
    <w:p w14:paraId="07E18649" w14:textId="77777777" w:rsidR="0025556A" w:rsidRDefault="0025556A">
      <w:pPr>
        <w:numPr>
          <w:ilvl w:val="0"/>
          <w:numId w:val="143"/>
        </w:numPr>
        <w:ind w:left="283" w:hanging="283"/>
      </w:pPr>
      <w:r>
        <w:t>Acción acumulativa: Puedes hacer clic varias veces para mostrar tantos decimales como quepan en el ancho de la columna.</w:t>
      </w:r>
    </w:p>
    <w:p w14:paraId="27D55AE7" w14:textId="404D1524" w:rsidR="009D54F7" w:rsidRDefault="0025556A" w:rsidP="0025556A">
      <w:r>
        <w:lastRenderedPageBreak/>
        <w:t>Dato de diseño: En Excel 2024, este icono es una línea muy fina con ceros y una flecha azul pequeña, siguiendo la estética Fluent de Microsoft 365.</w:t>
      </w:r>
    </w:p>
    <w:p w14:paraId="519B76F9" w14:textId="77777777" w:rsidR="0025556A" w:rsidRDefault="0025556A" w:rsidP="0025556A">
      <w:r>
        <w:t>Ubicación: Pestaña Inicio, grupo Numero.</w:t>
      </w:r>
    </w:p>
    <w:p w14:paraId="3ACFDF07" w14:textId="0E067F94" w:rsidR="009D54F7" w:rsidRDefault="009D54F7" w:rsidP="0025556A">
      <w:pPr>
        <w:pStyle w:val="Ttulo4"/>
      </w:pPr>
      <w:bookmarkStart w:id="112" w:name="_Toc226909740"/>
      <w:r>
        <w:t>DecimalsDecrease</w:t>
      </w:r>
      <w:bookmarkEnd w:id="112"/>
    </w:p>
    <w:tbl>
      <w:tblPr>
        <w:tblStyle w:val="Tablaconcuadrcula"/>
        <w:tblW w:w="0" w:type="auto"/>
        <w:tblLook w:val="04A0" w:firstRow="1" w:lastRow="0" w:firstColumn="1" w:lastColumn="0" w:noHBand="0" w:noVBand="1"/>
      </w:tblPr>
      <w:tblGrid>
        <w:gridCol w:w="1555"/>
        <w:gridCol w:w="2126"/>
        <w:gridCol w:w="1206"/>
      </w:tblGrid>
      <w:tr w:rsidR="00C8198D" w:rsidRPr="005908F0" w14:paraId="35EFC642" w14:textId="77777777" w:rsidTr="006A612A">
        <w:tc>
          <w:tcPr>
            <w:tcW w:w="1555" w:type="dxa"/>
          </w:tcPr>
          <w:p w14:paraId="71F9D815" w14:textId="77777777" w:rsidR="00C8198D" w:rsidRPr="005908F0" w:rsidRDefault="00C8198D" w:rsidP="007C3F9A">
            <w:pPr>
              <w:pStyle w:val="Tabla"/>
            </w:pPr>
            <w:r w:rsidRPr="005908F0">
              <w:t>Etiqueta</w:t>
            </w:r>
          </w:p>
        </w:tc>
        <w:tc>
          <w:tcPr>
            <w:tcW w:w="2126" w:type="dxa"/>
          </w:tcPr>
          <w:p w14:paraId="18E38D33" w14:textId="31FBDC53" w:rsidR="00C8198D" w:rsidRPr="005908F0" w:rsidRDefault="006A612A" w:rsidP="007C3F9A">
            <w:pPr>
              <w:pStyle w:val="Tabla"/>
            </w:pPr>
            <w:r>
              <w:t>Disminuir decimales</w:t>
            </w:r>
          </w:p>
        </w:tc>
        <w:tc>
          <w:tcPr>
            <w:tcW w:w="992" w:type="dxa"/>
            <w:vMerge w:val="restart"/>
          </w:tcPr>
          <w:p w14:paraId="6CACA2D5" w14:textId="215B2863" w:rsidR="00C8198D" w:rsidRPr="005908F0" w:rsidRDefault="00C61F58" w:rsidP="007C3F9A">
            <w:pPr>
              <w:pStyle w:val="Tabla"/>
            </w:pPr>
            <w:r w:rsidRPr="00C61F58">
              <w:rPr>
                <w:noProof/>
              </w:rPr>
              <w:drawing>
                <wp:inline distT="0" distB="0" distL="0" distR="0" wp14:anchorId="4129345B" wp14:editId="64CA7174">
                  <wp:extent cx="619211" cy="733527"/>
                  <wp:effectExtent l="0" t="0" r="9525" b="9525"/>
                  <wp:docPr id="19324155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2415503" name=""/>
                          <pic:cNvPicPr/>
                        </pic:nvPicPr>
                        <pic:blipFill>
                          <a:blip r:embed="rId112"/>
                          <a:stretch>
                            <a:fillRect/>
                          </a:stretch>
                        </pic:blipFill>
                        <pic:spPr>
                          <a:xfrm>
                            <a:off x="0" y="0"/>
                            <a:ext cx="619211" cy="733527"/>
                          </a:xfrm>
                          <a:prstGeom prst="rect">
                            <a:avLst/>
                          </a:prstGeom>
                        </pic:spPr>
                      </pic:pic>
                    </a:graphicData>
                  </a:graphic>
                </wp:inline>
              </w:drawing>
            </w:r>
          </w:p>
        </w:tc>
      </w:tr>
      <w:tr w:rsidR="00C8198D" w:rsidRPr="005908F0" w14:paraId="525B22AA" w14:textId="77777777" w:rsidTr="006A612A">
        <w:tc>
          <w:tcPr>
            <w:tcW w:w="1555" w:type="dxa"/>
          </w:tcPr>
          <w:p w14:paraId="4A9595A3" w14:textId="77777777" w:rsidR="00C8198D" w:rsidRPr="005908F0" w:rsidRDefault="00C8198D" w:rsidP="007C3F9A">
            <w:pPr>
              <w:pStyle w:val="Tabla"/>
            </w:pPr>
            <w:r w:rsidRPr="005908F0">
              <w:t>Tipo de Control</w:t>
            </w:r>
          </w:p>
        </w:tc>
        <w:tc>
          <w:tcPr>
            <w:tcW w:w="2126" w:type="dxa"/>
          </w:tcPr>
          <w:p w14:paraId="679A68E0" w14:textId="60FEB63E" w:rsidR="00C8198D" w:rsidRPr="005908F0" w:rsidRDefault="006A612A" w:rsidP="007C3F9A">
            <w:pPr>
              <w:pStyle w:val="Tabla"/>
            </w:pPr>
            <w:r>
              <w:t>Button</w:t>
            </w:r>
          </w:p>
        </w:tc>
        <w:tc>
          <w:tcPr>
            <w:tcW w:w="992" w:type="dxa"/>
            <w:vMerge/>
          </w:tcPr>
          <w:p w14:paraId="29B65156" w14:textId="77777777" w:rsidR="00C8198D" w:rsidRPr="005908F0" w:rsidRDefault="00C8198D" w:rsidP="007C3F9A">
            <w:pPr>
              <w:pStyle w:val="Tabla"/>
            </w:pPr>
          </w:p>
        </w:tc>
      </w:tr>
    </w:tbl>
    <w:p w14:paraId="460F359C" w14:textId="77777777" w:rsidR="00B5753F" w:rsidRPr="00DA5E93" w:rsidRDefault="00B5753F" w:rsidP="00B5753F">
      <w:pPr>
        <w:ind w:left="1410" w:hanging="1410"/>
        <w:rPr>
          <w:b/>
          <w:bCs/>
        </w:rPr>
      </w:pPr>
      <w:r w:rsidRPr="00DA5E93">
        <w:rPr>
          <w:b/>
          <w:bCs/>
        </w:rPr>
        <w:t>Descripcion</w:t>
      </w:r>
      <w:r w:rsidRPr="00DA5E93">
        <w:rPr>
          <w:b/>
          <w:bCs/>
        </w:rPr>
        <w:tab/>
      </w:r>
    </w:p>
    <w:p w14:paraId="664467A2" w14:textId="06BCD235" w:rsidR="0025556A" w:rsidRDefault="00B5753F" w:rsidP="0025556A">
      <w:r>
        <w:t>Este boton</w:t>
      </w:r>
      <w:r w:rsidR="0025556A" w:rsidRPr="0025556A">
        <w:t xml:space="preserve"> </w:t>
      </w:r>
      <w:r w:rsidR="0025556A">
        <w:t>es el comando de acción directa que reduce el número de posiciones decimales mostradas en las celdas seleccionadas.</w:t>
      </w:r>
    </w:p>
    <w:p w14:paraId="6948973B" w14:textId="77777777" w:rsidR="0025556A" w:rsidRDefault="0025556A" w:rsidP="0025556A">
      <w:r>
        <w:t>Es el compañero inseparable de DecimalsIncrease y corresponde al botón con el icono de la flecha hacia la derecha ( .000 -&gt; .00 ) ubicado en el grupo Número de la pestaña Inicio. Sus funciones clave son:</w:t>
      </w:r>
    </w:p>
    <w:p w14:paraId="20DE9A10" w14:textId="77777777" w:rsidR="0025556A" w:rsidRDefault="0025556A">
      <w:pPr>
        <w:numPr>
          <w:ilvl w:val="0"/>
          <w:numId w:val="144"/>
        </w:numPr>
        <w:ind w:left="283" w:hanging="283"/>
      </w:pPr>
      <w:r>
        <w:t>Reducir precisión visual: Con cada clic, elimina un dígito decimal de la derecha (por ejemplo, transforma 10.555 en 10.56).</w:t>
      </w:r>
    </w:p>
    <w:p w14:paraId="16C9134F" w14:textId="77777777" w:rsidR="0025556A" w:rsidRDefault="0025556A">
      <w:pPr>
        <w:numPr>
          <w:ilvl w:val="0"/>
          <w:numId w:val="144"/>
        </w:numPr>
        <w:ind w:left="283" w:hanging="283"/>
      </w:pPr>
      <w:r>
        <w:t>Redondeo visual: Al ocultar un decimal, Excel aplica automáticamente las reglas de redondeo estándar en la celda (si el decimal oculto es 5 o superior, redondea hacia arriba el último dígito visible).</w:t>
      </w:r>
    </w:p>
    <w:p w14:paraId="3AF679B8" w14:textId="77777777" w:rsidR="0025556A" w:rsidRDefault="0025556A">
      <w:pPr>
        <w:numPr>
          <w:ilvl w:val="0"/>
          <w:numId w:val="144"/>
        </w:numPr>
        <w:ind w:left="283" w:hanging="283"/>
      </w:pPr>
      <w:r>
        <w:t>Preservar el valor real: Al igual que los demás comandos de formato, no altera el valor original de la celda; si vuelves a aumentar los decimales, los números ocultos reaparecerán intactos.</w:t>
      </w:r>
    </w:p>
    <w:p w14:paraId="1CA84E47" w14:textId="77777777" w:rsidR="0025556A" w:rsidRDefault="0025556A">
      <w:pPr>
        <w:numPr>
          <w:ilvl w:val="0"/>
          <w:numId w:val="144"/>
        </w:numPr>
        <w:ind w:left="283" w:hanging="283"/>
      </w:pPr>
      <w:r>
        <w:t>Límite de acción: Una vez que la celda llega a cero decimales (formato de número entero), el botón deja de tener efecto visual.</w:t>
      </w:r>
    </w:p>
    <w:p w14:paraId="34384DDE" w14:textId="66C72FC2" w:rsidR="009D54F7" w:rsidRDefault="0025556A" w:rsidP="0025556A">
      <w:r>
        <w:t>Dato técnico: En Excel 2024, si aplicas este comando sobre una celda con formato "General", Excel cambiará el formato a "Número" automáticamente para poder controlar la máscara de decimales.</w:t>
      </w:r>
    </w:p>
    <w:p w14:paraId="7749B545" w14:textId="77777777" w:rsidR="0025556A" w:rsidRDefault="0025556A" w:rsidP="0025556A">
      <w:r>
        <w:t>Ubicación: Pestaña Inicio, grupo Numero.</w:t>
      </w:r>
    </w:p>
    <w:p w14:paraId="26453142" w14:textId="18DEF96C" w:rsidR="009D54F7" w:rsidRDefault="009D54F7" w:rsidP="0025556A">
      <w:pPr>
        <w:pStyle w:val="Ttulo4"/>
      </w:pPr>
      <w:bookmarkStart w:id="113" w:name="_Toc226909741"/>
      <w:r>
        <w:t>FormatCellsNumberDialog</w:t>
      </w:r>
      <w:bookmarkEnd w:id="113"/>
    </w:p>
    <w:tbl>
      <w:tblPr>
        <w:tblStyle w:val="Tablaconcuadrcula"/>
        <w:tblW w:w="0" w:type="auto"/>
        <w:tblLook w:val="04A0" w:firstRow="1" w:lastRow="0" w:firstColumn="1" w:lastColumn="0" w:noHBand="0" w:noVBand="1"/>
      </w:tblPr>
      <w:tblGrid>
        <w:gridCol w:w="1555"/>
        <w:gridCol w:w="2976"/>
        <w:gridCol w:w="1686"/>
      </w:tblGrid>
      <w:tr w:rsidR="00C8198D" w:rsidRPr="005908F0" w14:paraId="37144EE6" w14:textId="77777777" w:rsidTr="006A612A">
        <w:tc>
          <w:tcPr>
            <w:tcW w:w="1555" w:type="dxa"/>
          </w:tcPr>
          <w:p w14:paraId="0FA171F1" w14:textId="77777777" w:rsidR="00C8198D" w:rsidRPr="005908F0" w:rsidRDefault="00C8198D" w:rsidP="007C3F9A">
            <w:pPr>
              <w:pStyle w:val="Tabla"/>
            </w:pPr>
            <w:r w:rsidRPr="005908F0">
              <w:t>Etiqueta</w:t>
            </w:r>
          </w:p>
        </w:tc>
        <w:tc>
          <w:tcPr>
            <w:tcW w:w="2976" w:type="dxa"/>
          </w:tcPr>
          <w:p w14:paraId="3F9CD363" w14:textId="100DBAB0" w:rsidR="00C8198D" w:rsidRPr="005908F0" w:rsidRDefault="006A612A" w:rsidP="007C3F9A">
            <w:pPr>
              <w:pStyle w:val="Tabla"/>
            </w:pPr>
            <w:r>
              <w:t>Formato de numero de celda</w:t>
            </w:r>
          </w:p>
        </w:tc>
        <w:tc>
          <w:tcPr>
            <w:tcW w:w="1418" w:type="dxa"/>
            <w:vMerge w:val="restart"/>
          </w:tcPr>
          <w:p w14:paraId="7E665693" w14:textId="27F96248" w:rsidR="00C8198D" w:rsidRPr="005908F0" w:rsidRDefault="00C61F58" w:rsidP="007C3F9A">
            <w:pPr>
              <w:pStyle w:val="Tabla"/>
            </w:pPr>
            <w:r w:rsidRPr="00C61F58">
              <w:rPr>
                <w:noProof/>
              </w:rPr>
              <w:drawing>
                <wp:inline distT="0" distB="0" distL="0" distR="0" wp14:anchorId="253C2665" wp14:editId="0F99BA0D">
                  <wp:extent cx="933580" cy="666843"/>
                  <wp:effectExtent l="0" t="0" r="0" b="0"/>
                  <wp:docPr id="795005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5005513" name=""/>
                          <pic:cNvPicPr/>
                        </pic:nvPicPr>
                        <pic:blipFill>
                          <a:blip r:embed="rId113"/>
                          <a:stretch>
                            <a:fillRect/>
                          </a:stretch>
                        </pic:blipFill>
                        <pic:spPr>
                          <a:xfrm>
                            <a:off x="0" y="0"/>
                            <a:ext cx="933580" cy="666843"/>
                          </a:xfrm>
                          <a:prstGeom prst="rect">
                            <a:avLst/>
                          </a:prstGeom>
                        </pic:spPr>
                      </pic:pic>
                    </a:graphicData>
                  </a:graphic>
                </wp:inline>
              </w:drawing>
            </w:r>
          </w:p>
        </w:tc>
      </w:tr>
      <w:tr w:rsidR="00C8198D" w:rsidRPr="005908F0" w14:paraId="01F72147" w14:textId="77777777" w:rsidTr="006A612A">
        <w:tc>
          <w:tcPr>
            <w:tcW w:w="1555" w:type="dxa"/>
          </w:tcPr>
          <w:p w14:paraId="21238D05" w14:textId="77777777" w:rsidR="00C8198D" w:rsidRPr="005908F0" w:rsidRDefault="00C8198D" w:rsidP="007C3F9A">
            <w:pPr>
              <w:pStyle w:val="Tabla"/>
            </w:pPr>
            <w:r w:rsidRPr="005908F0">
              <w:t>Tipo de Control</w:t>
            </w:r>
          </w:p>
        </w:tc>
        <w:tc>
          <w:tcPr>
            <w:tcW w:w="2976" w:type="dxa"/>
          </w:tcPr>
          <w:p w14:paraId="6BE5CCE2" w14:textId="5FF747D0" w:rsidR="00C8198D" w:rsidRPr="005908F0" w:rsidRDefault="006A612A" w:rsidP="007C3F9A">
            <w:pPr>
              <w:pStyle w:val="Tabla"/>
            </w:pPr>
            <w:r>
              <w:t>Button</w:t>
            </w:r>
          </w:p>
        </w:tc>
        <w:tc>
          <w:tcPr>
            <w:tcW w:w="1418" w:type="dxa"/>
            <w:vMerge/>
          </w:tcPr>
          <w:p w14:paraId="69F1F2A9" w14:textId="77777777" w:rsidR="00C8198D" w:rsidRPr="005908F0" w:rsidRDefault="00C8198D" w:rsidP="007C3F9A">
            <w:pPr>
              <w:pStyle w:val="Tabla"/>
            </w:pPr>
          </w:p>
        </w:tc>
      </w:tr>
    </w:tbl>
    <w:p w14:paraId="0253460C" w14:textId="77777777" w:rsidR="00B5753F" w:rsidRPr="00DA5E93" w:rsidRDefault="00B5753F" w:rsidP="00B5753F">
      <w:pPr>
        <w:ind w:left="1410" w:hanging="1410"/>
        <w:rPr>
          <w:b/>
          <w:bCs/>
        </w:rPr>
      </w:pPr>
      <w:r w:rsidRPr="00DA5E93">
        <w:rPr>
          <w:b/>
          <w:bCs/>
        </w:rPr>
        <w:t>Descripcion</w:t>
      </w:r>
      <w:r w:rsidRPr="00DA5E93">
        <w:rPr>
          <w:b/>
          <w:bCs/>
        </w:rPr>
        <w:tab/>
      </w:r>
    </w:p>
    <w:p w14:paraId="1F1A7F62" w14:textId="306E7A57" w:rsidR="0025556A" w:rsidRDefault="00B5753F" w:rsidP="0025556A">
      <w:r>
        <w:t>Este boton</w:t>
      </w:r>
      <w:r w:rsidR="0025556A" w:rsidRPr="0025556A">
        <w:t xml:space="preserve"> </w:t>
      </w:r>
      <w:r w:rsidR="0025556A">
        <w:t>es un comando de acción que abre el cuadro de diálogo Formato de celdas posicionado específicamente en la pestaña Número.</w:t>
      </w:r>
    </w:p>
    <w:p w14:paraId="56958F38" w14:textId="77777777" w:rsidR="0025556A" w:rsidRDefault="0025556A" w:rsidP="0025556A">
      <w:r>
        <w:t>Aunque es funcionalmente idéntico a NumberFormatsDialog, su comportamiento en la interfaz de Excel 2024 se centra en:</w:t>
      </w:r>
    </w:p>
    <w:p w14:paraId="42A42F29" w14:textId="77777777" w:rsidR="0025556A" w:rsidRDefault="0025556A">
      <w:pPr>
        <w:numPr>
          <w:ilvl w:val="0"/>
          <w:numId w:val="145"/>
        </w:numPr>
        <w:ind w:left="283" w:hanging="283"/>
      </w:pPr>
      <w:r>
        <w:t>Acceso Directo al Detalle: Salta cualquier menú intermedio y despliega la ventana completa para configurar categorías como Moneda, Fecha, Especial o Personalizada.</w:t>
      </w:r>
    </w:p>
    <w:p w14:paraId="2FB20D3D" w14:textId="77777777" w:rsidR="0025556A" w:rsidRDefault="0025556A">
      <w:pPr>
        <w:numPr>
          <w:ilvl w:val="0"/>
          <w:numId w:val="145"/>
        </w:numPr>
        <w:ind w:left="283" w:hanging="283"/>
      </w:pPr>
      <w:r>
        <w:t>Lanzador de Grupo: Es el ID que normalmente se asigna al pequeño icono de flecha (dialogBoxLauncher) que aparece en la esquina inferior derecha del grupo "Número" en la pestaña de Inicio.</w:t>
      </w:r>
    </w:p>
    <w:p w14:paraId="5CB2B2BA" w14:textId="77777777" w:rsidR="0025556A" w:rsidRDefault="0025556A">
      <w:pPr>
        <w:numPr>
          <w:ilvl w:val="0"/>
          <w:numId w:val="145"/>
        </w:numPr>
        <w:ind w:left="283" w:hanging="283"/>
      </w:pPr>
      <w:r>
        <w:t>Configuración de Máscaras: Es la vía principal para que los usuarios avanzados definan códigos de formato propios (como el uso de colores para números negativos).</w:t>
      </w:r>
    </w:p>
    <w:p w14:paraId="4E7F740B" w14:textId="77777777" w:rsidR="0025556A" w:rsidRPr="0025556A" w:rsidRDefault="0025556A" w:rsidP="0025556A">
      <w:pPr>
        <w:rPr>
          <w:b/>
          <w:bCs/>
        </w:rPr>
      </w:pPr>
      <w:r w:rsidRPr="0025556A">
        <w:rPr>
          <w:b/>
          <w:bCs/>
        </w:rPr>
        <w:t>Diferencia clave:</w:t>
      </w:r>
    </w:p>
    <w:p w14:paraId="0A93A81C" w14:textId="77777777" w:rsidR="0025556A" w:rsidRDefault="0025556A">
      <w:pPr>
        <w:numPr>
          <w:ilvl w:val="0"/>
          <w:numId w:val="146"/>
        </w:numPr>
        <w:ind w:left="283" w:hanging="283"/>
      </w:pPr>
      <w:r>
        <w:t>NumberFormatsDialog: Se suele usar para definir el botón principal que el usuario presiona.</w:t>
      </w:r>
    </w:p>
    <w:p w14:paraId="2A499098" w14:textId="5DA4F30A" w:rsidR="009D54F7" w:rsidRDefault="0025556A">
      <w:pPr>
        <w:numPr>
          <w:ilvl w:val="0"/>
          <w:numId w:val="146"/>
        </w:numPr>
        <w:ind w:left="283" w:hanging="283"/>
      </w:pPr>
      <w:r>
        <w:lastRenderedPageBreak/>
        <w:t>FormatCellsNumberDialog: Se utiliza técnicamente como el "lanzador" (Launcher) del grupo en el Ribbon XML.</w:t>
      </w:r>
    </w:p>
    <w:p w14:paraId="65871014" w14:textId="77777777" w:rsidR="0025556A" w:rsidRDefault="0025556A" w:rsidP="00B92D09">
      <w:r>
        <w:t>Ubicación: Pestaña Inicio, grupo Numero.</w:t>
      </w:r>
    </w:p>
    <w:p w14:paraId="3C3BFA6A" w14:textId="258D4FC2" w:rsidR="00785237" w:rsidRDefault="00785237" w:rsidP="00785237">
      <w:pPr>
        <w:pStyle w:val="Tabla"/>
        <w:shd w:val="clear" w:color="auto" w:fill="CCFFFF"/>
        <w:tabs>
          <w:tab w:val="left" w:pos="3652"/>
          <w:tab w:val="left" w:pos="4928"/>
          <w:tab w:val="left" w:pos="9178"/>
        </w:tabs>
      </w:pPr>
      <w:r>
        <w:t xml:space="preserve">Ver Grupo </w:t>
      </w:r>
      <w:r w:rsidR="00C77BC7">
        <w:t>2</w:t>
      </w:r>
      <w:r>
        <w:t xml:space="preserve"> del fichero Celdas-9.xlsx en la carpeta E-Excel/BOT que acompaña a este documento. </w:t>
      </w:r>
    </w:p>
    <w:tbl>
      <w:tblPr>
        <w:tblStyle w:val="Tablaconcuadrcula"/>
        <w:tblW w:w="0" w:type="auto"/>
        <w:tblLook w:val="04A0" w:firstRow="1" w:lastRow="0" w:firstColumn="1" w:lastColumn="0" w:noHBand="0" w:noVBand="1"/>
      </w:tblPr>
      <w:tblGrid>
        <w:gridCol w:w="9741"/>
      </w:tblGrid>
      <w:tr w:rsidR="00785237" w14:paraId="5AE7AEF4" w14:textId="77777777" w:rsidTr="003F6D0D">
        <w:tc>
          <w:tcPr>
            <w:tcW w:w="9741" w:type="dxa"/>
            <w:shd w:val="clear" w:color="auto" w:fill="FFFFCC"/>
          </w:tcPr>
          <w:p w14:paraId="4C608BE5"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customUI </w:t>
            </w:r>
            <w:r w:rsidRPr="00785237">
              <w:rPr>
                <w:rFonts w:asciiTheme="minorHAnsi" w:eastAsiaTheme="minorEastAsia" w:hAnsiTheme="minorHAnsi" w:cstheme="minorHAnsi"/>
                <w:color w:val="FF0000"/>
                <w:sz w:val="20"/>
                <w:szCs w:val="20"/>
              </w:rPr>
              <w:t>xmlns</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http://schemas.microsoft.com/office/2009/07/customui</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EE3BC9D"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71C7A68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134B8A0B"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tab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PP1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Pestaña Personal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53FB801E" w14:textId="6365419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26EDA9C" w14:textId="0B9D5FC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comboBox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NumberFormatGallery</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1C5791A" w14:textId="4AB9C2E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NumberFormatsDialog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FC3999C" w14:textId="69A1D99A"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splitButton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AccountingFormatMenu</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DE8D43A" w14:textId="175FC3B1"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AccountingFormatMoreExcel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6822BE1D" w14:textId="3E92E586"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17E440EB" w14:textId="30CA833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PercentStyle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A9B3DCE" w14:textId="247C1614"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209ED7C9" w14:textId="1C4947A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C90C98" w14:textId="424E8CF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CommaStyle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3F4DD24" w14:textId="5A81A0A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DecimalsIncrease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3D47138" w14:textId="39FD6C8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DecimalsDecrease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081B3B" w14:textId="4A3A526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FormatCellsNumberDialog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3A096E84" w14:textId="3726FECF"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16E18DC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w:t>
            </w:r>
            <w:r w:rsidRPr="00785237">
              <w:rPr>
                <w:rFonts w:asciiTheme="minorHAnsi" w:eastAsiaTheme="minorEastAsia" w:hAnsiTheme="minorHAnsi" w:cstheme="minorHAnsi"/>
                <w:color w:val="0000FF"/>
                <w:sz w:val="20"/>
                <w:szCs w:val="20"/>
              </w:rPr>
              <w:t>&gt;</w:t>
            </w:r>
          </w:p>
          <w:p w14:paraId="6607E9BF"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589F2CE9"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2505645B" w14:textId="6D8ACF64" w:rsidR="00785237" w:rsidRPr="00785237" w:rsidRDefault="00785237" w:rsidP="00785237">
            <w:pPr>
              <w:spacing w:before="20" w:after="20"/>
              <w:rPr>
                <w:rFonts w:asciiTheme="minorHAnsi" w:hAnsiTheme="minorHAnsi" w:cstheme="minorHAnsi"/>
                <w:sz w:val="18"/>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customUI</w:t>
            </w:r>
            <w:r w:rsidRPr="00785237">
              <w:rPr>
                <w:rFonts w:asciiTheme="minorHAnsi" w:eastAsiaTheme="minorEastAsia" w:hAnsiTheme="minorHAnsi" w:cstheme="minorHAnsi"/>
                <w:color w:val="0000FF"/>
                <w:sz w:val="20"/>
                <w:szCs w:val="20"/>
              </w:rPr>
              <w:t>&gt;</w:t>
            </w:r>
          </w:p>
        </w:tc>
      </w:tr>
    </w:tbl>
    <w:p w14:paraId="526E732B" w14:textId="07E98B2F" w:rsidR="006A612A" w:rsidRPr="00742A56" w:rsidRDefault="00742A56" w:rsidP="00742A56">
      <w:pPr>
        <w:jc w:val="center"/>
        <w:rPr>
          <w:sz w:val="20"/>
          <w:szCs w:val="20"/>
        </w:rPr>
      </w:pPr>
      <w:r w:rsidRPr="00742A56">
        <w:rPr>
          <w:sz w:val="20"/>
          <w:szCs w:val="20"/>
        </w:rPr>
        <w:t>Codigo del fichero Celdas-9.xlsx</w:t>
      </w:r>
    </w:p>
    <w:p w14:paraId="5D891A0F" w14:textId="77777777" w:rsidR="006A612A" w:rsidRDefault="006A612A">
      <w:pPr>
        <w:spacing w:before="0" w:after="160" w:line="259" w:lineRule="auto"/>
        <w:jc w:val="left"/>
        <w:rPr>
          <w:b/>
          <w:color w:val="006600"/>
        </w:rPr>
      </w:pPr>
      <w:r>
        <w:br w:type="page"/>
      </w:r>
    </w:p>
    <w:p w14:paraId="2BE915DF" w14:textId="72450977" w:rsidR="002D5248" w:rsidRDefault="002D5248" w:rsidP="00B92D09">
      <w:pPr>
        <w:pStyle w:val="Ttulo3"/>
      </w:pPr>
      <w:bookmarkStart w:id="114" w:name="_Toc226909742"/>
      <w:r>
        <w:lastRenderedPageBreak/>
        <w:t>Estilos</w:t>
      </w:r>
      <w:bookmarkEnd w:id="114"/>
    </w:p>
    <w:p w14:paraId="0DEAE3AC" w14:textId="00C45925" w:rsidR="002D5248" w:rsidRDefault="00D1773F" w:rsidP="00EA63DA">
      <w:pPr>
        <w:pStyle w:val="Ttulo4"/>
      </w:pPr>
      <w:bookmarkStart w:id="115" w:name="_Toc226909743"/>
      <w:r>
        <w:t>Conditional</w:t>
      </w:r>
      <w:r w:rsidR="00374F83">
        <w:t>FormattingMenu</w:t>
      </w:r>
      <w:bookmarkEnd w:id="115"/>
    </w:p>
    <w:tbl>
      <w:tblPr>
        <w:tblStyle w:val="Tablaconcuadrcula"/>
        <w:tblW w:w="0" w:type="auto"/>
        <w:tblLook w:val="04A0" w:firstRow="1" w:lastRow="0" w:firstColumn="1" w:lastColumn="0" w:noHBand="0" w:noVBand="1"/>
      </w:tblPr>
      <w:tblGrid>
        <w:gridCol w:w="1555"/>
        <w:gridCol w:w="2126"/>
        <w:gridCol w:w="1843"/>
      </w:tblGrid>
      <w:tr w:rsidR="006A612A" w:rsidRPr="005908F0" w14:paraId="2A2B8EBA" w14:textId="77777777" w:rsidTr="007C3F9A">
        <w:tc>
          <w:tcPr>
            <w:tcW w:w="1555" w:type="dxa"/>
          </w:tcPr>
          <w:p w14:paraId="187B0B40" w14:textId="77777777" w:rsidR="006A612A" w:rsidRPr="005908F0" w:rsidRDefault="006A612A" w:rsidP="007C3F9A">
            <w:pPr>
              <w:pStyle w:val="Tabla"/>
            </w:pPr>
            <w:r w:rsidRPr="005908F0">
              <w:t>Etiqueta</w:t>
            </w:r>
          </w:p>
        </w:tc>
        <w:tc>
          <w:tcPr>
            <w:tcW w:w="2126" w:type="dxa"/>
          </w:tcPr>
          <w:p w14:paraId="436B466E" w14:textId="77777777" w:rsidR="006A612A" w:rsidRPr="005908F0" w:rsidRDefault="006A612A" w:rsidP="007C3F9A">
            <w:pPr>
              <w:pStyle w:val="Tabla"/>
            </w:pPr>
            <w:r>
              <w:t>Formato condicional</w:t>
            </w:r>
          </w:p>
        </w:tc>
        <w:tc>
          <w:tcPr>
            <w:tcW w:w="1843" w:type="dxa"/>
            <w:vMerge w:val="restart"/>
          </w:tcPr>
          <w:p w14:paraId="0579BBF0" w14:textId="7218686E" w:rsidR="006A612A" w:rsidRPr="005908F0" w:rsidRDefault="00C61F58" w:rsidP="007C3F9A">
            <w:pPr>
              <w:pStyle w:val="Tabla"/>
            </w:pPr>
            <w:r w:rsidRPr="00C61F58">
              <w:rPr>
                <w:noProof/>
              </w:rPr>
              <w:drawing>
                <wp:inline distT="0" distB="0" distL="0" distR="0" wp14:anchorId="2D6B407E" wp14:editId="0695F76C">
                  <wp:extent cx="800212" cy="676369"/>
                  <wp:effectExtent l="0" t="0" r="0" b="0"/>
                  <wp:docPr id="13060509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6050993" name=""/>
                          <pic:cNvPicPr/>
                        </pic:nvPicPr>
                        <pic:blipFill>
                          <a:blip r:embed="rId114"/>
                          <a:stretch>
                            <a:fillRect/>
                          </a:stretch>
                        </pic:blipFill>
                        <pic:spPr>
                          <a:xfrm>
                            <a:off x="0" y="0"/>
                            <a:ext cx="800212" cy="676369"/>
                          </a:xfrm>
                          <a:prstGeom prst="rect">
                            <a:avLst/>
                          </a:prstGeom>
                        </pic:spPr>
                      </pic:pic>
                    </a:graphicData>
                  </a:graphic>
                </wp:inline>
              </w:drawing>
            </w:r>
          </w:p>
        </w:tc>
      </w:tr>
      <w:tr w:rsidR="006A612A" w:rsidRPr="005908F0" w14:paraId="4B45549D" w14:textId="77777777" w:rsidTr="007C3F9A">
        <w:tc>
          <w:tcPr>
            <w:tcW w:w="1555" w:type="dxa"/>
          </w:tcPr>
          <w:p w14:paraId="640F334F" w14:textId="77777777" w:rsidR="006A612A" w:rsidRPr="005908F0" w:rsidRDefault="006A612A" w:rsidP="007C3F9A">
            <w:pPr>
              <w:pStyle w:val="Tabla"/>
            </w:pPr>
            <w:r w:rsidRPr="005908F0">
              <w:t>Tipo de Control</w:t>
            </w:r>
          </w:p>
        </w:tc>
        <w:tc>
          <w:tcPr>
            <w:tcW w:w="2126" w:type="dxa"/>
          </w:tcPr>
          <w:p w14:paraId="36305151" w14:textId="77777777" w:rsidR="006A612A" w:rsidRPr="005908F0" w:rsidRDefault="006A612A" w:rsidP="007C3F9A">
            <w:pPr>
              <w:pStyle w:val="Tabla"/>
            </w:pPr>
            <w:r>
              <w:t>Menu</w:t>
            </w:r>
          </w:p>
        </w:tc>
        <w:tc>
          <w:tcPr>
            <w:tcW w:w="1843" w:type="dxa"/>
            <w:vMerge/>
          </w:tcPr>
          <w:p w14:paraId="76AC4E50" w14:textId="77777777" w:rsidR="006A612A" w:rsidRPr="005908F0" w:rsidRDefault="006A612A" w:rsidP="007C3F9A">
            <w:pPr>
              <w:pStyle w:val="Tabla"/>
            </w:pPr>
          </w:p>
        </w:tc>
      </w:tr>
    </w:tbl>
    <w:p w14:paraId="2ED64CAC" w14:textId="77777777" w:rsidR="00955C6F" w:rsidRPr="00DA5E93" w:rsidRDefault="00955C6F" w:rsidP="00955C6F">
      <w:pPr>
        <w:ind w:left="1410" w:hanging="1410"/>
        <w:rPr>
          <w:b/>
          <w:bCs/>
        </w:rPr>
      </w:pPr>
      <w:r w:rsidRPr="00DA5E93">
        <w:rPr>
          <w:b/>
          <w:bCs/>
        </w:rPr>
        <w:t>Descripcion</w:t>
      </w:r>
      <w:r w:rsidRPr="00DA5E93">
        <w:rPr>
          <w:b/>
          <w:bCs/>
        </w:rPr>
        <w:tab/>
      </w:r>
    </w:p>
    <w:p w14:paraId="32D6E169" w14:textId="116B827A" w:rsidR="00E712AF" w:rsidRDefault="00955C6F" w:rsidP="00E712AF">
      <w:r>
        <w:t>Este boton</w:t>
      </w:r>
      <w:r w:rsidR="00E712AF" w:rsidRPr="00E712AF">
        <w:t xml:space="preserve"> </w:t>
      </w:r>
      <w:r w:rsidR="00E712AF">
        <w:t xml:space="preserve">se utiliza en la personalización de la cinta de opciones (Ribbon) y menús contextuales mediante XML para hacer referencia al menú desplegable de formato. </w:t>
      </w:r>
    </w:p>
    <w:p w14:paraId="31677798" w14:textId="77777777" w:rsidR="00E712AF" w:rsidRDefault="00E712AF" w:rsidP="00E712AF">
      <w:r>
        <w:t>Este control interno permite a los desarrolladores y usuarios avanzados realizar las siguientes acciones en la interfaz:</w:t>
      </w:r>
    </w:p>
    <w:p w14:paraId="6963BEC2" w14:textId="77777777" w:rsidR="00E712AF" w:rsidRDefault="00E712AF">
      <w:pPr>
        <w:numPr>
          <w:ilvl w:val="0"/>
          <w:numId w:val="147"/>
        </w:numPr>
        <w:ind w:left="283" w:hanging="283"/>
      </w:pPr>
      <w:r>
        <w:t>Replicar el menú de formato: Puedes insertar este menú completo en una pestaña personalizada de la cinta de opciones para tener acceso rápido a herramientas de fuente, alineación y número.</w:t>
      </w:r>
    </w:p>
    <w:p w14:paraId="329A0FB0" w14:textId="77777777" w:rsidR="00E712AF" w:rsidRDefault="00E712AF">
      <w:pPr>
        <w:numPr>
          <w:ilvl w:val="0"/>
          <w:numId w:val="147"/>
        </w:numPr>
        <w:ind w:left="283" w:hanging="283"/>
      </w:pPr>
      <w:r>
        <w:t>Modificar la visibilidad: Permite ocultar el menú de formato predeterminado en ciertas vistas o estados del libro si se utiliza dentro de una estructura de comandos personalizados.</w:t>
      </w:r>
    </w:p>
    <w:p w14:paraId="5B58AC67" w14:textId="77777777" w:rsidR="00E712AF" w:rsidRDefault="00E712AF">
      <w:pPr>
        <w:numPr>
          <w:ilvl w:val="0"/>
          <w:numId w:val="147"/>
        </w:numPr>
        <w:ind w:left="283" w:hanging="283"/>
      </w:pPr>
      <w:r>
        <w:t xml:space="preserve">Personalizar menús contextuales: Se usa habitualmente para añadir o quitar las opciones de formato que aparecen cuando haces clic derecho sobre una celda o un rango de datos. </w:t>
      </w:r>
    </w:p>
    <w:p w14:paraId="041BBAC5" w14:textId="73DAC09C" w:rsidR="00374F83" w:rsidRDefault="00E712AF" w:rsidP="00E712AF">
      <w:r>
        <w:t>Aunque Microsoft ha actualizado la interfaz en la versión 2024 para mejorar la accesibilidad y el rendimiento, los idMso (identificadores de objetos de Microsoft Office) estándar como FormattingMenu se mantienen para asegurar la compatibilidad con complementos (add-ins) y macros de versiones anteriores.</w:t>
      </w:r>
    </w:p>
    <w:p w14:paraId="5CF69D28" w14:textId="5B2FD754" w:rsidR="00EA63DA" w:rsidRDefault="00EA63DA" w:rsidP="00EA63DA">
      <w:r>
        <w:t>Ubicación: Pestaña Inicio, grupo Estilos.</w:t>
      </w:r>
    </w:p>
    <w:p w14:paraId="2360C7A7" w14:textId="1BF1967D" w:rsidR="00374F83" w:rsidRDefault="00D1773F" w:rsidP="00EA63DA">
      <w:pPr>
        <w:pStyle w:val="Ttulo4"/>
      </w:pPr>
      <w:bookmarkStart w:id="116" w:name="_Toc226909744"/>
      <w:r w:rsidRPr="00D1773F">
        <w:t>Conditional</w:t>
      </w:r>
      <w:r w:rsidR="00374F83">
        <w:t>FormattingHighlightCellsMenu</w:t>
      </w:r>
      <w:bookmarkEnd w:id="116"/>
    </w:p>
    <w:tbl>
      <w:tblPr>
        <w:tblStyle w:val="Tablaconcuadrcula"/>
        <w:tblW w:w="0" w:type="auto"/>
        <w:tblLook w:val="04A0" w:firstRow="1" w:lastRow="0" w:firstColumn="1" w:lastColumn="0" w:noHBand="0" w:noVBand="1"/>
      </w:tblPr>
      <w:tblGrid>
        <w:gridCol w:w="1555"/>
        <w:gridCol w:w="2693"/>
        <w:gridCol w:w="1686"/>
      </w:tblGrid>
      <w:tr w:rsidR="00C8198D" w:rsidRPr="005908F0" w14:paraId="79ACC8E6" w14:textId="77777777" w:rsidTr="006A612A">
        <w:tc>
          <w:tcPr>
            <w:tcW w:w="1555" w:type="dxa"/>
          </w:tcPr>
          <w:p w14:paraId="130EF7AF" w14:textId="77777777" w:rsidR="00C8198D" w:rsidRPr="005908F0" w:rsidRDefault="00C8198D" w:rsidP="007C3F9A">
            <w:pPr>
              <w:pStyle w:val="Tabla"/>
            </w:pPr>
            <w:r w:rsidRPr="005908F0">
              <w:t>Etiqueta</w:t>
            </w:r>
          </w:p>
        </w:tc>
        <w:tc>
          <w:tcPr>
            <w:tcW w:w="2693" w:type="dxa"/>
          </w:tcPr>
          <w:p w14:paraId="4040B7EF" w14:textId="39D6E8BF" w:rsidR="00C8198D" w:rsidRPr="005908F0" w:rsidRDefault="006A612A" w:rsidP="007C3F9A">
            <w:pPr>
              <w:pStyle w:val="Tabla"/>
            </w:pPr>
            <w:r>
              <w:t>Reglas para resaltar celdas</w:t>
            </w:r>
          </w:p>
        </w:tc>
        <w:tc>
          <w:tcPr>
            <w:tcW w:w="1559" w:type="dxa"/>
            <w:vMerge w:val="restart"/>
          </w:tcPr>
          <w:p w14:paraId="0DDD30FB" w14:textId="46ED357C" w:rsidR="00C8198D" w:rsidRPr="005908F0" w:rsidRDefault="00C61F58" w:rsidP="007C3F9A">
            <w:pPr>
              <w:pStyle w:val="Tabla"/>
            </w:pPr>
            <w:r w:rsidRPr="00C61F58">
              <w:rPr>
                <w:noProof/>
              </w:rPr>
              <w:drawing>
                <wp:inline distT="0" distB="0" distL="0" distR="0" wp14:anchorId="1529ADB7" wp14:editId="7AFA0CE2">
                  <wp:extent cx="924054" cy="657317"/>
                  <wp:effectExtent l="0" t="0" r="9525" b="9525"/>
                  <wp:docPr id="13966217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621794" name=""/>
                          <pic:cNvPicPr/>
                        </pic:nvPicPr>
                        <pic:blipFill>
                          <a:blip r:embed="rId115"/>
                          <a:stretch>
                            <a:fillRect/>
                          </a:stretch>
                        </pic:blipFill>
                        <pic:spPr>
                          <a:xfrm>
                            <a:off x="0" y="0"/>
                            <a:ext cx="924054" cy="657317"/>
                          </a:xfrm>
                          <a:prstGeom prst="rect">
                            <a:avLst/>
                          </a:prstGeom>
                        </pic:spPr>
                      </pic:pic>
                    </a:graphicData>
                  </a:graphic>
                </wp:inline>
              </w:drawing>
            </w:r>
          </w:p>
        </w:tc>
      </w:tr>
      <w:tr w:rsidR="00C8198D" w:rsidRPr="005908F0" w14:paraId="12A10222" w14:textId="77777777" w:rsidTr="006A612A">
        <w:tc>
          <w:tcPr>
            <w:tcW w:w="1555" w:type="dxa"/>
          </w:tcPr>
          <w:p w14:paraId="74A416D6" w14:textId="77777777" w:rsidR="00C8198D" w:rsidRPr="005908F0" w:rsidRDefault="00C8198D" w:rsidP="007C3F9A">
            <w:pPr>
              <w:pStyle w:val="Tabla"/>
            </w:pPr>
            <w:r w:rsidRPr="005908F0">
              <w:t>Tipo de Control</w:t>
            </w:r>
          </w:p>
        </w:tc>
        <w:tc>
          <w:tcPr>
            <w:tcW w:w="2693" w:type="dxa"/>
          </w:tcPr>
          <w:p w14:paraId="560D168A" w14:textId="3DC9DD04" w:rsidR="00C8198D" w:rsidRPr="005908F0" w:rsidRDefault="006A612A" w:rsidP="007C3F9A">
            <w:pPr>
              <w:pStyle w:val="Tabla"/>
            </w:pPr>
            <w:r>
              <w:t>Menu</w:t>
            </w:r>
          </w:p>
        </w:tc>
        <w:tc>
          <w:tcPr>
            <w:tcW w:w="1559" w:type="dxa"/>
            <w:vMerge/>
          </w:tcPr>
          <w:p w14:paraId="4F267D48" w14:textId="77777777" w:rsidR="00C8198D" w:rsidRPr="005908F0" w:rsidRDefault="00C8198D" w:rsidP="007C3F9A">
            <w:pPr>
              <w:pStyle w:val="Tabla"/>
            </w:pPr>
          </w:p>
        </w:tc>
      </w:tr>
    </w:tbl>
    <w:p w14:paraId="30B9C366" w14:textId="46AC3CA5" w:rsidR="00955C6F" w:rsidRPr="00DA5E93" w:rsidRDefault="00955C6F" w:rsidP="00955C6F">
      <w:pPr>
        <w:ind w:left="1410" w:hanging="1410"/>
        <w:rPr>
          <w:b/>
          <w:bCs/>
        </w:rPr>
      </w:pPr>
      <w:r w:rsidRPr="00DA5E93">
        <w:rPr>
          <w:b/>
          <w:bCs/>
        </w:rPr>
        <w:t>Descripcion</w:t>
      </w:r>
    </w:p>
    <w:p w14:paraId="164C9F52" w14:textId="52EB6A74" w:rsidR="00E712AF" w:rsidRDefault="00955C6F" w:rsidP="00E712AF">
      <w:r>
        <w:t>Este boton</w:t>
      </w:r>
      <w:r w:rsidR="00E712AF" w:rsidRPr="00E712AF">
        <w:t xml:space="preserve"> </w:t>
      </w:r>
      <w:r w:rsidR="00E712AF">
        <w:t>hace referencia específica al menú de Reglas para resaltar celdas dentro de la herramienta de Formato Condicional.</w:t>
      </w:r>
    </w:p>
    <w:p w14:paraId="1488D1BA" w14:textId="77777777" w:rsidR="00E712AF" w:rsidRDefault="00E712AF" w:rsidP="00E712AF">
      <w:r>
        <w:t>Al utilizar este idMso en la personalización de la cinta de opciones (Ribbon) o menús contextuales mediante XML, estás invocando el submenú que contiene las reglas clásicas de comparación:</w:t>
      </w:r>
    </w:p>
    <w:p w14:paraId="5FE2843E" w14:textId="77777777" w:rsidR="00E712AF" w:rsidRDefault="00E712AF">
      <w:pPr>
        <w:numPr>
          <w:ilvl w:val="0"/>
          <w:numId w:val="148"/>
        </w:numPr>
        <w:spacing w:before="80" w:after="80"/>
        <w:ind w:left="284" w:hanging="284"/>
      </w:pPr>
      <w:r>
        <w:t>Es mayor que...</w:t>
      </w:r>
    </w:p>
    <w:p w14:paraId="0FF816CB" w14:textId="77777777" w:rsidR="00E712AF" w:rsidRDefault="00E712AF">
      <w:pPr>
        <w:numPr>
          <w:ilvl w:val="0"/>
          <w:numId w:val="148"/>
        </w:numPr>
        <w:spacing w:before="80" w:after="80"/>
        <w:ind w:left="284" w:hanging="284"/>
      </w:pPr>
      <w:r>
        <w:t>Es menor que...</w:t>
      </w:r>
    </w:p>
    <w:p w14:paraId="3B8F1C2C" w14:textId="77777777" w:rsidR="00E712AF" w:rsidRDefault="00E712AF">
      <w:pPr>
        <w:numPr>
          <w:ilvl w:val="0"/>
          <w:numId w:val="148"/>
        </w:numPr>
        <w:spacing w:before="80" w:after="80"/>
        <w:ind w:left="284" w:hanging="284"/>
      </w:pPr>
      <w:r>
        <w:t>Entre...</w:t>
      </w:r>
    </w:p>
    <w:p w14:paraId="7C38A730" w14:textId="77777777" w:rsidR="00E712AF" w:rsidRDefault="00E712AF">
      <w:pPr>
        <w:numPr>
          <w:ilvl w:val="0"/>
          <w:numId w:val="148"/>
        </w:numPr>
        <w:spacing w:before="80" w:after="80"/>
        <w:ind w:left="284" w:hanging="284"/>
      </w:pPr>
      <w:r>
        <w:t>Es igual a...</w:t>
      </w:r>
    </w:p>
    <w:p w14:paraId="2472C929" w14:textId="77777777" w:rsidR="00E712AF" w:rsidRDefault="00E712AF">
      <w:pPr>
        <w:numPr>
          <w:ilvl w:val="0"/>
          <w:numId w:val="148"/>
        </w:numPr>
        <w:spacing w:before="80" w:after="80"/>
        <w:ind w:left="284" w:hanging="284"/>
      </w:pPr>
      <w:r>
        <w:t>Texto que contiene...</w:t>
      </w:r>
    </w:p>
    <w:p w14:paraId="629BF2F3" w14:textId="77777777" w:rsidR="00E712AF" w:rsidRDefault="00E712AF">
      <w:pPr>
        <w:numPr>
          <w:ilvl w:val="0"/>
          <w:numId w:val="148"/>
        </w:numPr>
        <w:spacing w:before="80" w:after="80"/>
        <w:ind w:left="284" w:hanging="284"/>
      </w:pPr>
      <w:r>
        <w:t>Una fecha...</w:t>
      </w:r>
    </w:p>
    <w:p w14:paraId="13C431F1" w14:textId="77777777" w:rsidR="00E712AF" w:rsidRDefault="00E712AF">
      <w:pPr>
        <w:numPr>
          <w:ilvl w:val="0"/>
          <w:numId w:val="148"/>
        </w:numPr>
        <w:spacing w:before="80" w:after="80"/>
        <w:ind w:left="284" w:hanging="284"/>
      </w:pPr>
      <w:r>
        <w:t>Valores duplicados...</w:t>
      </w:r>
    </w:p>
    <w:p w14:paraId="68BC9FF9" w14:textId="77777777" w:rsidR="00E712AF" w:rsidRPr="00E712AF" w:rsidRDefault="00E712AF" w:rsidP="00E712AF">
      <w:pPr>
        <w:rPr>
          <w:b/>
          <w:bCs/>
        </w:rPr>
      </w:pPr>
      <w:r w:rsidRPr="00E712AF">
        <w:rPr>
          <w:b/>
          <w:bCs/>
        </w:rPr>
        <w:t>Funciones principales en la personalización:</w:t>
      </w:r>
    </w:p>
    <w:p w14:paraId="275200DB" w14:textId="77777777" w:rsidR="00E712AF" w:rsidRDefault="00E712AF">
      <w:pPr>
        <w:numPr>
          <w:ilvl w:val="0"/>
          <w:numId w:val="149"/>
        </w:numPr>
        <w:ind w:left="283" w:hanging="283"/>
      </w:pPr>
      <w:r>
        <w:t>Acceso Directo: Permite colocar este menú específico de reglas en una pestaña personalizada sin tener que navegar por todo el menú de Formato condicional.</w:t>
      </w:r>
    </w:p>
    <w:p w14:paraId="0FF78C88" w14:textId="77777777" w:rsidR="00E712AF" w:rsidRDefault="00E712AF">
      <w:pPr>
        <w:numPr>
          <w:ilvl w:val="0"/>
          <w:numId w:val="149"/>
        </w:numPr>
        <w:ind w:left="283" w:hanging="283"/>
      </w:pPr>
      <w:r>
        <w:t>Agrupación Personalizada: Puedes usarlo dentro de un grupo propio (&lt;group&gt;) para crear un panel de herramientas de análisis rápido.</w:t>
      </w:r>
    </w:p>
    <w:p w14:paraId="26D6EF03" w14:textId="77777777" w:rsidR="00E712AF" w:rsidRDefault="00E712AF">
      <w:pPr>
        <w:numPr>
          <w:ilvl w:val="0"/>
          <w:numId w:val="149"/>
        </w:numPr>
        <w:ind w:left="283" w:hanging="283"/>
      </w:pPr>
      <w:r>
        <w:lastRenderedPageBreak/>
        <w:t xml:space="preserve">Control de Interfaz: Al igual que otros identificadores, permite a los desarrolladores de complementos (add-ins) integrar funciones nativas de resaltado en sus propias soluciones de software dentro de Excel. </w:t>
      </w:r>
    </w:p>
    <w:p w14:paraId="444131CC" w14:textId="6844DCFB" w:rsidR="00374F83" w:rsidRDefault="00E712AF" w:rsidP="00E712AF">
      <w:r>
        <w:t>Este menú es parte de la jerarquía de controles de la pestaña Inicio, dentro del grupo Estilos. En Excel 2024, aunque la apariencia visual sea más moderna, el ID se mantiene por compatibilidad con versiones anteriores de Office.</w:t>
      </w:r>
    </w:p>
    <w:p w14:paraId="05AA27E8" w14:textId="3879C80F" w:rsidR="00EA63DA" w:rsidRDefault="00EA63DA" w:rsidP="00EA63DA">
      <w:r>
        <w:t>Ubicación: Pestaña Inicio, grupo Estilos, menu desplegable Formato condicional.</w:t>
      </w:r>
    </w:p>
    <w:p w14:paraId="3B20311A" w14:textId="0CA0A7AD" w:rsidR="00374F83" w:rsidRDefault="00374F83" w:rsidP="00EA63DA">
      <w:pPr>
        <w:pStyle w:val="Ttulo4"/>
      </w:pPr>
      <w:bookmarkStart w:id="117" w:name="_Toc226909745"/>
      <w:r>
        <w:t>ConditionalFormattingHighlightGreaterThan</w:t>
      </w:r>
      <w:bookmarkEnd w:id="117"/>
    </w:p>
    <w:tbl>
      <w:tblPr>
        <w:tblStyle w:val="Tablaconcuadrcula"/>
        <w:tblW w:w="0" w:type="auto"/>
        <w:tblLook w:val="04A0" w:firstRow="1" w:lastRow="0" w:firstColumn="1" w:lastColumn="0" w:noHBand="0" w:noVBand="1"/>
      </w:tblPr>
      <w:tblGrid>
        <w:gridCol w:w="1555"/>
        <w:gridCol w:w="1559"/>
        <w:gridCol w:w="1559"/>
      </w:tblGrid>
      <w:tr w:rsidR="00C8198D" w:rsidRPr="005908F0" w14:paraId="15D6A6C1" w14:textId="77777777" w:rsidTr="006A612A">
        <w:tc>
          <w:tcPr>
            <w:tcW w:w="1555" w:type="dxa"/>
          </w:tcPr>
          <w:p w14:paraId="516D472E" w14:textId="77777777" w:rsidR="00C8198D" w:rsidRPr="005908F0" w:rsidRDefault="00C8198D" w:rsidP="007C3F9A">
            <w:pPr>
              <w:pStyle w:val="Tabla"/>
            </w:pPr>
            <w:r w:rsidRPr="005908F0">
              <w:t>Etiqueta</w:t>
            </w:r>
          </w:p>
        </w:tc>
        <w:tc>
          <w:tcPr>
            <w:tcW w:w="1559" w:type="dxa"/>
          </w:tcPr>
          <w:p w14:paraId="68508760" w14:textId="6B63464E" w:rsidR="00C8198D" w:rsidRPr="005908F0" w:rsidRDefault="006A612A" w:rsidP="007C3F9A">
            <w:pPr>
              <w:pStyle w:val="Tabla"/>
            </w:pPr>
            <w:r>
              <w:t>Es mayor que</w:t>
            </w:r>
          </w:p>
        </w:tc>
        <w:tc>
          <w:tcPr>
            <w:tcW w:w="1559" w:type="dxa"/>
            <w:vMerge w:val="restart"/>
          </w:tcPr>
          <w:p w14:paraId="74665BA4" w14:textId="3805B49A" w:rsidR="00C8198D" w:rsidRPr="005908F0" w:rsidRDefault="00C61F58" w:rsidP="007C3F9A">
            <w:pPr>
              <w:pStyle w:val="Tabla"/>
            </w:pPr>
            <w:r w:rsidRPr="00C61F58">
              <w:rPr>
                <w:noProof/>
              </w:rPr>
              <w:drawing>
                <wp:inline distT="0" distB="0" distL="0" distR="0" wp14:anchorId="4DEE3CA7" wp14:editId="4799C229">
                  <wp:extent cx="504895" cy="714475"/>
                  <wp:effectExtent l="0" t="0" r="0" b="9525"/>
                  <wp:docPr id="16095350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9535013" name=""/>
                          <pic:cNvPicPr/>
                        </pic:nvPicPr>
                        <pic:blipFill>
                          <a:blip r:embed="rId116"/>
                          <a:stretch>
                            <a:fillRect/>
                          </a:stretch>
                        </pic:blipFill>
                        <pic:spPr>
                          <a:xfrm>
                            <a:off x="0" y="0"/>
                            <a:ext cx="504895" cy="714475"/>
                          </a:xfrm>
                          <a:prstGeom prst="rect">
                            <a:avLst/>
                          </a:prstGeom>
                        </pic:spPr>
                      </pic:pic>
                    </a:graphicData>
                  </a:graphic>
                </wp:inline>
              </w:drawing>
            </w:r>
          </w:p>
        </w:tc>
      </w:tr>
      <w:tr w:rsidR="00C8198D" w:rsidRPr="005908F0" w14:paraId="2C5A428A" w14:textId="77777777" w:rsidTr="006A612A">
        <w:tc>
          <w:tcPr>
            <w:tcW w:w="1555" w:type="dxa"/>
          </w:tcPr>
          <w:p w14:paraId="66C7FD79" w14:textId="77777777" w:rsidR="00C8198D" w:rsidRPr="005908F0" w:rsidRDefault="00C8198D" w:rsidP="007C3F9A">
            <w:pPr>
              <w:pStyle w:val="Tabla"/>
            </w:pPr>
            <w:r w:rsidRPr="005908F0">
              <w:t>Tipo de Control</w:t>
            </w:r>
          </w:p>
        </w:tc>
        <w:tc>
          <w:tcPr>
            <w:tcW w:w="1559" w:type="dxa"/>
          </w:tcPr>
          <w:p w14:paraId="2153F01D" w14:textId="453B4BE7" w:rsidR="00C8198D" w:rsidRPr="005908F0" w:rsidRDefault="006A612A" w:rsidP="007C3F9A">
            <w:pPr>
              <w:pStyle w:val="Tabla"/>
            </w:pPr>
            <w:r>
              <w:t>Button</w:t>
            </w:r>
          </w:p>
        </w:tc>
        <w:tc>
          <w:tcPr>
            <w:tcW w:w="1559" w:type="dxa"/>
            <w:vMerge/>
          </w:tcPr>
          <w:p w14:paraId="2C2F4441" w14:textId="77777777" w:rsidR="00C8198D" w:rsidRPr="005908F0" w:rsidRDefault="00C8198D" w:rsidP="007C3F9A">
            <w:pPr>
              <w:pStyle w:val="Tabla"/>
            </w:pPr>
          </w:p>
        </w:tc>
      </w:tr>
    </w:tbl>
    <w:p w14:paraId="3A835E1B" w14:textId="7FC1BE3E" w:rsidR="00955C6F" w:rsidRPr="00DA5E93" w:rsidRDefault="00955C6F" w:rsidP="00955C6F">
      <w:pPr>
        <w:ind w:left="1410" w:hanging="1410"/>
        <w:rPr>
          <w:b/>
          <w:bCs/>
        </w:rPr>
      </w:pPr>
      <w:r w:rsidRPr="00DA5E93">
        <w:rPr>
          <w:b/>
          <w:bCs/>
        </w:rPr>
        <w:t>Descripcion</w:t>
      </w:r>
    </w:p>
    <w:p w14:paraId="0A196AF7" w14:textId="4EFBF018" w:rsidR="00E712AF" w:rsidRDefault="00955C6F" w:rsidP="00E712AF">
      <w:r>
        <w:t>Este boton</w:t>
      </w:r>
      <w:r w:rsidR="00E712AF" w:rsidRPr="00E712AF">
        <w:t xml:space="preserve"> </w:t>
      </w:r>
      <w:r w:rsidR="00E712AF">
        <w:t xml:space="preserve">hace referencia directa al comando "Es mayor que..." dentro de las reglas de Formato Condicional. A diferencia de </w:t>
      </w:r>
      <w:r w:rsidR="00F00360">
        <w:t>otros</w:t>
      </w:r>
      <w:r w:rsidR="00E712AF">
        <w:t xml:space="preserve"> que </w:t>
      </w:r>
      <w:r w:rsidR="00F00360">
        <w:t>son</w:t>
      </w:r>
      <w:r w:rsidR="00E712AF">
        <w:t xml:space="preserve"> menús desplegables, este es un comando de acción específica. Al invocarlo, Excel abre inmediatamente el cuadro de diálogo donde el usuario introduce un valor para resaltar todas las celdas que lo superen.</w:t>
      </w:r>
    </w:p>
    <w:p w14:paraId="0C292EB8" w14:textId="77777777" w:rsidR="00E712AF" w:rsidRDefault="00E712AF" w:rsidP="00E712AF">
      <w:r>
        <w:t>Sus funciones principales son:</w:t>
      </w:r>
    </w:p>
    <w:p w14:paraId="22F20A09" w14:textId="77777777" w:rsidR="00E712AF" w:rsidRDefault="00E712AF">
      <w:pPr>
        <w:numPr>
          <w:ilvl w:val="0"/>
          <w:numId w:val="150"/>
        </w:numPr>
        <w:ind w:left="283" w:hanging="283"/>
      </w:pPr>
      <w:r>
        <w:t>Acceso directo sin navegación: Permite crear un botón único en una pestaña personalizada de la cinta de opciones (Ribbon) para activar esta regla específica con un solo clic, saltándose los tres clics habituales (Inicio &gt; Formato condicional &gt; Reglas para resaltar celdas &gt; Es mayor que).</w:t>
      </w:r>
    </w:p>
    <w:p w14:paraId="3A77AFCC" w14:textId="77777777" w:rsidR="00E712AF" w:rsidRDefault="00E712AF">
      <w:pPr>
        <w:numPr>
          <w:ilvl w:val="0"/>
          <w:numId w:val="150"/>
        </w:numPr>
        <w:ind w:left="283" w:hanging="283"/>
      </w:pPr>
      <w:r>
        <w:t>Integración en herramientas de análisis: Los desarrolladores lo usan para colocar esta función de comparación rápida en paneles de control personalizados o menús contextuales (clic derecho).</w:t>
      </w:r>
    </w:p>
    <w:p w14:paraId="1C9FE540" w14:textId="77777777" w:rsidR="00E712AF" w:rsidRDefault="00E712AF">
      <w:pPr>
        <w:numPr>
          <w:ilvl w:val="0"/>
          <w:numId w:val="150"/>
        </w:numPr>
        <w:ind w:left="283" w:hanging="283"/>
      </w:pPr>
      <w:r>
        <w:t>Compatibilidad: Asegura que tus personalizaciones de interfaz funcionen tanto en Excel 2024 como en versiones anteriores, manteniendo la misma lógica de resaltado.</w:t>
      </w:r>
    </w:p>
    <w:p w14:paraId="6047B481" w14:textId="3D2A8E4F" w:rsidR="002D5248" w:rsidRDefault="00E712AF" w:rsidP="00E712AF">
      <w:r>
        <w:t>En resumen, mientras que FormattingHighlightCellsMenu es la carpeta (el menú), ConditionalFormattingHighlightGreaterThan es la herramienta específica dentro de esa carpeta.</w:t>
      </w:r>
    </w:p>
    <w:p w14:paraId="5DB641E5" w14:textId="6579B899" w:rsidR="00EA63DA" w:rsidRDefault="00EA63DA" w:rsidP="00EA63DA">
      <w:r>
        <w:t>Ubicación: Pestaña Inicio, grupo Estilos, menu desplegable Formato condicional, menu desplegable Reglas para resaltar celdas.</w:t>
      </w:r>
    </w:p>
    <w:p w14:paraId="0359BC87" w14:textId="191DE78E" w:rsidR="00374F83" w:rsidRDefault="00374F83" w:rsidP="00542AA7">
      <w:pPr>
        <w:pStyle w:val="Ttulo4"/>
      </w:pPr>
      <w:bookmarkStart w:id="118" w:name="_Toc226909746"/>
      <w:r>
        <w:t>ConditionalFormattingHighlightLessThan</w:t>
      </w:r>
      <w:bookmarkEnd w:id="118"/>
    </w:p>
    <w:tbl>
      <w:tblPr>
        <w:tblStyle w:val="Tablaconcuadrcula"/>
        <w:tblW w:w="0" w:type="auto"/>
        <w:tblLook w:val="04A0" w:firstRow="1" w:lastRow="0" w:firstColumn="1" w:lastColumn="0" w:noHBand="0" w:noVBand="1"/>
      </w:tblPr>
      <w:tblGrid>
        <w:gridCol w:w="1555"/>
        <w:gridCol w:w="1559"/>
        <w:gridCol w:w="1559"/>
      </w:tblGrid>
      <w:tr w:rsidR="00C8198D" w:rsidRPr="005908F0" w14:paraId="4A915431" w14:textId="77777777" w:rsidTr="006A612A">
        <w:tc>
          <w:tcPr>
            <w:tcW w:w="1555" w:type="dxa"/>
          </w:tcPr>
          <w:p w14:paraId="57060CBC" w14:textId="77777777" w:rsidR="00C8198D" w:rsidRPr="005908F0" w:rsidRDefault="00C8198D" w:rsidP="007C3F9A">
            <w:pPr>
              <w:pStyle w:val="Tabla"/>
            </w:pPr>
            <w:r w:rsidRPr="005908F0">
              <w:t>Etiqueta</w:t>
            </w:r>
          </w:p>
        </w:tc>
        <w:tc>
          <w:tcPr>
            <w:tcW w:w="1559" w:type="dxa"/>
          </w:tcPr>
          <w:p w14:paraId="1E23777E" w14:textId="48B498B9" w:rsidR="00C8198D" w:rsidRPr="005908F0" w:rsidRDefault="006A612A" w:rsidP="007C3F9A">
            <w:pPr>
              <w:pStyle w:val="Tabla"/>
            </w:pPr>
            <w:r>
              <w:t>Es menor que</w:t>
            </w:r>
          </w:p>
        </w:tc>
        <w:tc>
          <w:tcPr>
            <w:tcW w:w="1559" w:type="dxa"/>
            <w:vMerge w:val="restart"/>
          </w:tcPr>
          <w:p w14:paraId="51ABE587" w14:textId="681BE391" w:rsidR="00C8198D" w:rsidRPr="005908F0" w:rsidRDefault="00C61F58" w:rsidP="007C3F9A">
            <w:pPr>
              <w:pStyle w:val="Tabla"/>
            </w:pPr>
            <w:r w:rsidRPr="00C61F58">
              <w:rPr>
                <w:noProof/>
              </w:rPr>
              <w:drawing>
                <wp:inline distT="0" distB="0" distL="0" distR="0" wp14:anchorId="10F615DC" wp14:editId="4BB15DC8">
                  <wp:extent cx="543001" cy="676369"/>
                  <wp:effectExtent l="0" t="0" r="9525" b="0"/>
                  <wp:docPr id="402162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216291" name=""/>
                          <pic:cNvPicPr/>
                        </pic:nvPicPr>
                        <pic:blipFill>
                          <a:blip r:embed="rId117"/>
                          <a:stretch>
                            <a:fillRect/>
                          </a:stretch>
                        </pic:blipFill>
                        <pic:spPr>
                          <a:xfrm>
                            <a:off x="0" y="0"/>
                            <a:ext cx="543001" cy="676369"/>
                          </a:xfrm>
                          <a:prstGeom prst="rect">
                            <a:avLst/>
                          </a:prstGeom>
                        </pic:spPr>
                      </pic:pic>
                    </a:graphicData>
                  </a:graphic>
                </wp:inline>
              </w:drawing>
            </w:r>
          </w:p>
        </w:tc>
      </w:tr>
      <w:tr w:rsidR="00C8198D" w:rsidRPr="005908F0" w14:paraId="434CF9C2" w14:textId="77777777" w:rsidTr="006A612A">
        <w:tc>
          <w:tcPr>
            <w:tcW w:w="1555" w:type="dxa"/>
          </w:tcPr>
          <w:p w14:paraId="4457C812" w14:textId="77777777" w:rsidR="00C8198D" w:rsidRPr="005908F0" w:rsidRDefault="00C8198D" w:rsidP="007C3F9A">
            <w:pPr>
              <w:pStyle w:val="Tabla"/>
            </w:pPr>
            <w:r w:rsidRPr="005908F0">
              <w:t>Tipo de Control</w:t>
            </w:r>
          </w:p>
        </w:tc>
        <w:tc>
          <w:tcPr>
            <w:tcW w:w="1559" w:type="dxa"/>
          </w:tcPr>
          <w:p w14:paraId="76A3466F" w14:textId="0360DE23" w:rsidR="00C8198D" w:rsidRPr="005908F0" w:rsidRDefault="006A612A" w:rsidP="007C3F9A">
            <w:pPr>
              <w:pStyle w:val="Tabla"/>
            </w:pPr>
            <w:r>
              <w:t>Button</w:t>
            </w:r>
          </w:p>
        </w:tc>
        <w:tc>
          <w:tcPr>
            <w:tcW w:w="1559" w:type="dxa"/>
            <w:vMerge/>
          </w:tcPr>
          <w:p w14:paraId="70D1FFBD" w14:textId="77777777" w:rsidR="00C8198D" w:rsidRPr="005908F0" w:rsidRDefault="00C8198D" w:rsidP="007C3F9A">
            <w:pPr>
              <w:pStyle w:val="Tabla"/>
            </w:pPr>
          </w:p>
        </w:tc>
      </w:tr>
    </w:tbl>
    <w:p w14:paraId="6A592C55" w14:textId="77777777" w:rsidR="00955C6F" w:rsidRPr="00DA5E93" w:rsidRDefault="00955C6F" w:rsidP="00955C6F">
      <w:pPr>
        <w:ind w:left="1410" w:hanging="1410"/>
        <w:rPr>
          <w:b/>
          <w:bCs/>
        </w:rPr>
      </w:pPr>
      <w:r w:rsidRPr="00DA5E93">
        <w:rPr>
          <w:b/>
          <w:bCs/>
        </w:rPr>
        <w:t>Descripcion</w:t>
      </w:r>
      <w:r w:rsidRPr="00DA5E93">
        <w:rPr>
          <w:b/>
          <w:bCs/>
        </w:rPr>
        <w:tab/>
      </w:r>
    </w:p>
    <w:p w14:paraId="315018BB" w14:textId="395F7ECC" w:rsidR="00E712AF" w:rsidRDefault="00955C6F" w:rsidP="00E712AF">
      <w:r>
        <w:t>Este boton</w:t>
      </w:r>
      <w:r w:rsidR="00E712AF" w:rsidRPr="00E712AF">
        <w:t xml:space="preserve"> </w:t>
      </w:r>
      <w:r w:rsidR="00E712AF">
        <w:t>corresponde específicamente al comando "Es menor que..." del menú de Formato Condicional.</w:t>
      </w:r>
      <w:r w:rsidR="005F6537">
        <w:t xml:space="preserve"> </w:t>
      </w:r>
      <w:r w:rsidR="00E712AF">
        <w:t>Al igual que el anterior que consultaste, este es un comando de acción directa. Su función es abrir inmediatamente el cuadro de diálogo para que el usuario defina un valor y un formato (color de relleno, fuente, etc.) para resaltar las celdas que tengan un valor inferior al especificado.</w:t>
      </w:r>
    </w:p>
    <w:p w14:paraId="68D1789A" w14:textId="77777777" w:rsidR="00E712AF" w:rsidRPr="005F6537" w:rsidRDefault="00E712AF" w:rsidP="00E712AF">
      <w:pPr>
        <w:rPr>
          <w:b/>
          <w:bCs/>
        </w:rPr>
      </w:pPr>
      <w:r w:rsidRPr="005F6537">
        <w:rPr>
          <w:b/>
          <w:bCs/>
        </w:rPr>
        <w:t>Sus usos principales en la personalización (Ribbon XML):</w:t>
      </w:r>
    </w:p>
    <w:p w14:paraId="470C8E67" w14:textId="77777777" w:rsidR="00E712AF" w:rsidRDefault="00E712AF">
      <w:pPr>
        <w:numPr>
          <w:ilvl w:val="0"/>
          <w:numId w:val="151"/>
        </w:numPr>
        <w:ind w:left="283" w:hanging="283"/>
      </w:pPr>
      <w:r>
        <w:t>Acceso veloz: Te permite colocar un botón individual en cualquier pestaña personalizada, evitando tener que navegar por la ruta estándar: Inicio &gt; Formato condicional &gt; Reglas para resaltar celdas &gt; Es menor que...</w:t>
      </w:r>
    </w:p>
    <w:p w14:paraId="47BFD2D2" w14:textId="77777777" w:rsidR="00E712AF" w:rsidRDefault="00E712AF">
      <w:pPr>
        <w:numPr>
          <w:ilvl w:val="0"/>
          <w:numId w:val="151"/>
        </w:numPr>
        <w:ind w:left="283" w:hanging="283"/>
      </w:pPr>
      <w:r>
        <w:t>Creación de barras de herramientas especializadas: Es común usarlo junto con el comando "Es mayor que" para crear paneles de control de datos donde el usuario necesita identificar rápidamente valores fuera de un rango permitido.</w:t>
      </w:r>
    </w:p>
    <w:p w14:paraId="25078E1E" w14:textId="77777777" w:rsidR="00E712AF" w:rsidRDefault="00E712AF">
      <w:pPr>
        <w:numPr>
          <w:ilvl w:val="0"/>
          <w:numId w:val="151"/>
        </w:numPr>
        <w:ind w:left="283" w:hanging="283"/>
      </w:pPr>
      <w:r>
        <w:lastRenderedPageBreak/>
        <w:t>Consistencia técnica: Al ser un identificador estándar de Microsoft, garantiza que tu personalización funcione en la versión 2024 manteniendo la compatibilidad con versiones previas (como 2021 o 365).</w:t>
      </w:r>
    </w:p>
    <w:p w14:paraId="25EB4E48" w14:textId="2DE3E7D8" w:rsidR="00374F83" w:rsidRDefault="00E712AF" w:rsidP="00E712AF">
      <w:r>
        <w:t>En términos simples: ConditionalFormattingHighlightGreaterThan busca valores por arriba, y ConditionalFormattingHighlightLessThan busca valores por debajo.</w:t>
      </w:r>
    </w:p>
    <w:p w14:paraId="2815799D" w14:textId="77777777" w:rsidR="00542AA7" w:rsidRDefault="00542AA7" w:rsidP="00542AA7">
      <w:r>
        <w:t>Ubicación: Pestaña Inicio, grupo Estilos, menu desplegable Formato condicional, menu desplegable Reglas para resaltar celdas.</w:t>
      </w:r>
    </w:p>
    <w:p w14:paraId="0DC00DF3" w14:textId="7851FA3E" w:rsidR="00374F83" w:rsidRDefault="00374F83" w:rsidP="00542AA7">
      <w:pPr>
        <w:pStyle w:val="Ttulo4"/>
      </w:pPr>
      <w:bookmarkStart w:id="119" w:name="_Toc226909747"/>
      <w:r>
        <w:t>ConditionalFormattingHighlightBetween</w:t>
      </w:r>
      <w:bookmarkEnd w:id="119"/>
    </w:p>
    <w:tbl>
      <w:tblPr>
        <w:tblStyle w:val="Tablaconcuadrcula"/>
        <w:tblW w:w="0" w:type="auto"/>
        <w:tblLook w:val="04A0" w:firstRow="1" w:lastRow="0" w:firstColumn="1" w:lastColumn="0" w:noHBand="0" w:noVBand="1"/>
      </w:tblPr>
      <w:tblGrid>
        <w:gridCol w:w="1555"/>
        <w:gridCol w:w="1275"/>
        <w:gridCol w:w="1843"/>
      </w:tblGrid>
      <w:tr w:rsidR="00C8198D" w:rsidRPr="005908F0" w14:paraId="6D21862B" w14:textId="77777777" w:rsidTr="007C3F9A">
        <w:tc>
          <w:tcPr>
            <w:tcW w:w="1555" w:type="dxa"/>
          </w:tcPr>
          <w:p w14:paraId="61B06580" w14:textId="77777777" w:rsidR="00C8198D" w:rsidRPr="005908F0" w:rsidRDefault="00C8198D" w:rsidP="007C3F9A">
            <w:pPr>
              <w:pStyle w:val="Tabla"/>
            </w:pPr>
            <w:r w:rsidRPr="005908F0">
              <w:t>Etiqueta</w:t>
            </w:r>
          </w:p>
        </w:tc>
        <w:tc>
          <w:tcPr>
            <w:tcW w:w="1275" w:type="dxa"/>
          </w:tcPr>
          <w:p w14:paraId="4732C241" w14:textId="64BE69B0" w:rsidR="00C8198D" w:rsidRPr="005908F0" w:rsidRDefault="006A612A" w:rsidP="007C3F9A">
            <w:pPr>
              <w:pStyle w:val="Tabla"/>
            </w:pPr>
            <w:r>
              <w:t>Entre</w:t>
            </w:r>
          </w:p>
        </w:tc>
        <w:tc>
          <w:tcPr>
            <w:tcW w:w="1843" w:type="dxa"/>
            <w:vMerge w:val="restart"/>
          </w:tcPr>
          <w:p w14:paraId="015320E4" w14:textId="670E7B94" w:rsidR="00C8198D" w:rsidRPr="005908F0" w:rsidRDefault="00C61F58" w:rsidP="007C3F9A">
            <w:pPr>
              <w:pStyle w:val="Tabla"/>
            </w:pPr>
            <w:r w:rsidRPr="00C61F58">
              <w:rPr>
                <w:noProof/>
              </w:rPr>
              <w:drawing>
                <wp:inline distT="0" distB="0" distL="0" distR="0" wp14:anchorId="31A7B93A" wp14:editId="0A79C575">
                  <wp:extent cx="409632" cy="543001"/>
                  <wp:effectExtent l="0" t="0" r="9525" b="9525"/>
                  <wp:docPr id="978270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270614" name=""/>
                          <pic:cNvPicPr/>
                        </pic:nvPicPr>
                        <pic:blipFill>
                          <a:blip r:embed="rId118"/>
                          <a:stretch>
                            <a:fillRect/>
                          </a:stretch>
                        </pic:blipFill>
                        <pic:spPr>
                          <a:xfrm>
                            <a:off x="0" y="0"/>
                            <a:ext cx="409632" cy="543001"/>
                          </a:xfrm>
                          <a:prstGeom prst="rect">
                            <a:avLst/>
                          </a:prstGeom>
                        </pic:spPr>
                      </pic:pic>
                    </a:graphicData>
                  </a:graphic>
                </wp:inline>
              </w:drawing>
            </w:r>
          </w:p>
        </w:tc>
      </w:tr>
      <w:tr w:rsidR="00C8198D" w:rsidRPr="005908F0" w14:paraId="6FD8412C" w14:textId="77777777" w:rsidTr="007C3F9A">
        <w:tc>
          <w:tcPr>
            <w:tcW w:w="1555" w:type="dxa"/>
          </w:tcPr>
          <w:p w14:paraId="3A251A6E" w14:textId="77777777" w:rsidR="00C8198D" w:rsidRPr="005908F0" w:rsidRDefault="00C8198D" w:rsidP="007C3F9A">
            <w:pPr>
              <w:pStyle w:val="Tabla"/>
            </w:pPr>
            <w:r w:rsidRPr="005908F0">
              <w:t>Tipo de Control</w:t>
            </w:r>
          </w:p>
        </w:tc>
        <w:tc>
          <w:tcPr>
            <w:tcW w:w="1275" w:type="dxa"/>
          </w:tcPr>
          <w:p w14:paraId="3C73C840" w14:textId="049C707A" w:rsidR="00C8198D" w:rsidRPr="005908F0" w:rsidRDefault="006A612A" w:rsidP="007C3F9A">
            <w:pPr>
              <w:pStyle w:val="Tabla"/>
            </w:pPr>
            <w:r>
              <w:t>Button</w:t>
            </w:r>
          </w:p>
        </w:tc>
        <w:tc>
          <w:tcPr>
            <w:tcW w:w="1843" w:type="dxa"/>
            <w:vMerge/>
          </w:tcPr>
          <w:p w14:paraId="40D6145E" w14:textId="77777777" w:rsidR="00C8198D" w:rsidRPr="005908F0" w:rsidRDefault="00C8198D" w:rsidP="007C3F9A">
            <w:pPr>
              <w:pStyle w:val="Tabla"/>
            </w:pPr>
          </w:p>
        </w:tc>
      </w:tr>
    </w:tbl>
    <w:p w14:paraId="5A9C07C2" w14:textId="77777777" w:rsidR="00955C6F" w:rsidRPr="00DA5E93" w:rsidRDefault="00955C6F" w:rsidP="00955C6F">
      <w:pPr>
        <w:ind w:left="1410" w:hanging="1410"/>
        <w:rPr>
          <w:b/>
          <w:bCs/>
        </w:rPr>
      </w:pPr>
      <w:r w:rsidRPr="00DA5E93">
        <w:rPr>
          <w:b/>
          <w:bCs/>
        </w:rPr>
        <w:t>Descripcion</w:t>
      </w:r>
      <w:r w:rsidRPr="00DA5E93">
        <w:rPr>
          <w:b/>
          <w:bCs/>
        </w:rPr>
        <w:tab/>
      </w:r>
    </w:p>
    <w:p w14:paraId="6EB273E8" w14:textId="1F2A28FC" w:rsidR="005F6537" w:rsidRDefault="00955C6F" w:rsidP="005F6537">
      <w:r>
        <w:t>Este boton</w:t>
      </w:r>
      <w:r w:rsidR="005F6537" w:rsidRPr="005F6537">
        <w:t xml:space="preserve"> </w:t>
      </w:r>
      <w:r w:rsidR="005F6537">
        <w:t xml:space="preserve">invoca directamente el comando "Entre..." del menú de Formato Condicional. Al igual que </w:t>
      </w:r>
      <w:r w:rsidR="00F00360">
        <w:t>otr</w:t>
      </w:r>
      <w:r w:rsidR="005F6537">
        <w:t xml:space="preserve">os identificadores </w:t>
      </w:r>
      <w:r w:rsidR="00F00360">
        <w:t xml:space="preserve">como </w:t>
      </w:r>
      <w:r w:rsidR="005F6537">
        <w:t>GreaterThan y LessThan, este es un botón de acción específica. Al hacer clic en él, Excel abre el cuadro de diálogo que permite al usuario definir un rango de dos valores (un límite inferior y uno superior) para resaltar automáticamente las celdas que se encuentren dentro de ese intervalo.</w:t>
      </w:r>
    </w:p>
    <w:p w14:paraId="4F15881C" w14:textId="77777777" w:rsidR="005F6537" w:rsidRPr="005F6537" w:rsidRDefault="005F6537" w:rsidP="005F6537">
      <w:pPr>
        <w:rPr>
          <w:b/>
          <w:bCs/>
        </w:rPr>
      </w:pPr>
      <w:r w:rsidRPr="005F6537">
        <w:rPr>
          <w:b/>
          <w:bCs/>
        </w:rPr>
        <w:t>Utilidad en la personalización (XML):</w:t>
      </w:r>
    </w:p>
    <w:p w14:paraId="08138BB1" w14:textId="77777777" w:rsidR="005F6537" w:rsidRDefault="005F6537">
      <w:pPr>
        <w:numPr>
          <w:ilvl w:val="0"/>
          <w:numId w:val="152"/>
        </w:numPr>
        <w:ind w:left="283" w:hanging="283"/>
      </w:pPr>
      <w:r>
        <w:t>Acceso directo: Te permite colocar este control exacto en una pestaña personalizada, evitando que el usuario tenga que navegar por el menú principal de Formato condicional &gt; Reglas para resaltar celdas.</w:t>
      </w:r>
    </w:p>
    <w:p w14:paraId="70E2BFE4" w14:textId="77777777" w:rsidR="005F6537" w:rsidRDefault="005F6537">
      <w:pPr>
        <w:numPr>
          <w:ilvl w:val="0"/>
          <w:numId w:val="152"/>
        </w:numPr>
        <w:ind w:left="283" w:hanging="283"/>
      </w:pPr>
      <w:r>
        <w:t>Análisis de rangos: Es la herramienta ideal para configurar rápidamente tableros de control donde se necesita identificar valores que cumplen con un estándar específico (por ejemplo, "ventas entre 100 y 500").</w:t>
      </w:r>
    </w:p>
    <w:p w14:paraId="45E88FAE" w14:textId="77777777" w:rsidR="005F6537" w:rsidRDefault="005F6537">
      <w:pPr>
        <w:numPr>
          <w:ilvl w:val="0"/>
          <w:numId w:val="152"/>
        </w:numPr>
        <w:ind w:left="283" w:hanging="283"/>
      </w:pPr>
      <w:r>
        <w:t>Continuidad: En Excel 2024, Microsoft mantiene este ID para asegurar que las macros y complementos que automatizan la interfaz sigan funcionando sin cambios.</w:t>
      </w:r>
    </w:p>
    <w:p w14:paraId="05DCD7D0" w14:textId="77777777" w:rsidR="005F6537" w:rsidRDefault="005F6537" w:rsidP="005F6537">
      <w:r>
        <w:t>En resumen:</w:t>
      </w:r>
    </w:p>
    <w:p w14:paraId="044FF2A0" w14:textId="77777777" w:rsidR="005F6537" w:rsidRDefault="005F6537">
      <w:pPr>
        <w:numPr>
          <w:ilvl w:val="0"/>
          <w:numId w:val="153"/>
        </w:numPr>
        <w:ind w:left="283" w:hanging="283"/>
      </w:pPr>
      <w:r>
        <w:t>GreaterThan: Resalta lo que está arriba.</w:t>
      </w:r>
    </w:p>
    <w:p w14:paraId="0A1B901D" w14:textId="77777777" w:rsidR="005F6537" w:rsidRDefault="005F6537">
      <w:pPr>
        <w:numPr>
          <w:ilvl w:val="0"/>
          <w:numId w:val="153"/>
        </w:numPr>
        <w:ind w:left="283" w:hanging="283"/>
      </w:pPr>
      <w:r>
        <w:t>LessThan: Resalta lo que está abajo.</w:t>
      </w:r>
    </w:p>
    <w:p w14:paraId="44DF40BC" w14:textId="5E744D8C" w:rsidR="00374F83" w:rsidRDefault="005F6537">
      <w:pPr>
        <w:numPr>
          <w:ilvl w:val="0"/>
          <w:numId w:val="153"/>
        </w:numPr>
        <w:ind w:left="283" w:hanging="283"/>
      </w:pPr>
      <w:r>
        <w:t>ConditionalFormattingHighlightBetween: Resalta lo que está en medio.</w:t>
      </w:r>
    </w:p>
    <w:p w14:paraId="6654EAB5" w14:textId="77777777" w:rsidR="00542AA7" w:rsidRDefault="00542AA7" w:rsidP="00542AA7">
      <w:r>
        <w:t>Ubicación: Pestaña Inicio, grupo Estilos, menu desplegable Formato condicional, menu desplegable Reglas para resaltar celdas.</w:t>
      </w:r>
    </w:p>
    <w:p w14:paraId="71F066ED" w14:textId="1E4B41FB" w:rsidR="00374F83" w:rsidRDefault="00374F83" w:rsidP="00542AA7">
      <w:pPr>
        <w:pStyle w:val="Ttulo4"/>
      </w:pPr>
      <w:bookmarkStart w:id="120" w:name="_Toc226909748"/>
      <w:r>
        <w:t>ConditionalFormattingHighlightEqualTo</w:t>
      </w:r>
      <w:bookmarkEnd w:id="120"/>
    </w:p>
    <w:tbl>
      <w:tblPr>
        <w:tblStyle w:val="Tablaconcuadrcula"/>
        <w:tblW w:w="0" w:type="auto"/>
        <w:tblLook w:val="04A0" w:firstRow="1" w:lastRow="0" w:firstColumn="1" w:lastColumn="0" w:noHBand="0" w:noVBand="1"/>
      </w:tblPr>
      <w:tblGrid>
        <w:gridCol w:w="1555"/>
        <w:gridCol w:w="1275"/>
        <w:gridCol w:w="1843"/>
      </w:tblGrid>
      <w:tr w:rsidR="00C8198D" w:rsidRPr="005908F0" w14:paraId="0C2475E1" w14:textId="77777777" w:rsidTr="007C3F9A">
        <w:tc>
          <w:tcPr>
            <w:tcW w:w="1555" w:type="dxa"/>
          </w:tcPr>
          <w:p w14:paraId="6807CAF8" w14:textId="77777777" w:rsidR="00C8198D" w:rsidRPr="005908F0" w:rsidRDefault="00C8198D" w:rsidP="007C3F9A">
            <w:pPr>
              <w:pStyle w:val="Tabla"/>
            </w:pPr>
            <w:r w:rsidRPr="005908F0">
              <w:t>Etiqueta</w:t>
            </w:r>
          </w:p>
        </w:tc>
        <w:tc>
          <w:tcPr>
            <w:tcW w:w="1275" w:type="dxa"/>
          </w:tcPr>
          <w:p w14:paraId="0E026FFA" w14:textId="5667045D" w:rsidR="00C8198D" w:rsidRPr="005908F0" w:rsidRDefault="006A612A" w:rsidP="007C3F9A">
            <w:pPr>
              <w:pStyle w:val="Tabla"/>
            </w:pPr>
            <w:r>
              <w:t>Es igual a</w:t>
            </w:r>
          </w:p>
        </w:tc>
        <w:tc>
          <w:tcPr>
            <w:tcW w:w="1843" w:type="dxa"/>
            <w:vMerge w:val="restart"/>
          </w:tcPr>
          <w:p w14:paraId="0E8E822B" w14:textId="00CABDE9" w:rsidR="00C8198D" w:rsidRPr="005908F0" w:rsidRDefault="00C61F58" w:rsidP="007C3F9A">
            <w:pPr>
              <w:pStyle w:val="Tabla"/>
            </w:pPr>
            <w:r w:rsidRPr="00C61F58">
              <w:rPr>
                <w:noProof/>
              </w:rPr>
              <w:drawing>
                <wp:inline distT="0" distB="0" distL="0" distR="0" wp14:anchorId="7CE43CC7" wp14:editId="5AFC93C8">
                  <wp:extent cx="466790" cy="666843"/>
                  <wp:effectExtent l="0" t="0" r="9525" b="0"/>
                  <wp:docPr id="9342969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4296911" name=""/>
                          <pic:cNvPicPr/>
                        </pic:nvPicPr>
                        <pic:blipFill>
                          <a:blip r:embed="rId119"/>
                          <a:stretch>
                            <a:fillRect/>
                          </a:stretch>
                        </pic:blipFill>
                        <pic:spPr>
                          <a:xfrm>
                            <a:off x="0" y="0"/>
                            <a:ext cx="466790" cy="666843"/>
                          </a:xfrm>
                          <a:prstGeom prst="rect">
                            <a:avLst/>
                          </a:prstGeom>
                        </pic:spPr>
                      </pic:pic>
                    </a:graphicData>
                  </a:graphic>
                </wp:inline>
              </w:drawing>
            </w:r>
          </w:p>
        </w:tc>
      </w:tr>
      <w:tr w:rsidR="00C8198D" w:rsidRPr="005908F0" w14:paraId="52EBA127" w14:textId="77777777" w:rsidTr="007C3F9A">
        <w:tc>
          <w:tcPr>
            <w:tcW w:w="1555" w:type="dxa"/>
          </w:tcPr>
          <w:p w14:paraId="6DCAEC70" w14:textId="77777777" w:rsidR="00C8198D" w:rsidRPr="005908F0" w:rsidRDefault="00C8198D" w:rsidP="007C3F9A">
            <w:pPr>
              <w:pStyle w:val="Tabla"/>
            </w:pPr>
            <w:r w:rsidRPr="005908F0">
              <w:t>Tipo de Control</w:t>
            </w:r>
          </w:p>
        </w:tc>
        <w:tc>
          <w:tcPr>
            <w:tcW w:w="1275" w:type="dxa"/>
          </w:tcPr>
          <w:p w14:paraId="1CDD6B44" w14:textId="1D96C197" w:rsidR="00C8198D" w:rsidRPr="005908F0" w:rsidRDefault="006A612A" w:rsidP="007C3F9A">
            <w:pPr>
              <w:pStyle w:val="Tabla"/>
            </w:pPr>
            <w:r>
              <w:t>Button</w:t>
            </w:r>
          </w:p>
        </w:tc>
        <w:tc>
          <w:tcPr>
            <w:tcW w:w="1843" w:type="dxa"/>
            <w:vMerge/>
          </w:tcPr>
          <w:p w14:paraId="7568DCCD" w14:textId="77777777" w:rsidR="00C8198D" w:rsidRPr="005908F0" w:rsidRDefault="00C8198D" w:rsidP="007C3F9A">
            <w:pPr>
              <w:pStyle w:val="Tabla"/>
            </w:pPr>
          </w:p>
        </w:tc>
      </w:tr>
    </w:tbl>
    <w:p w14:paraId="4D07182A" w14:textId="77777777" w:rsidR="00955C6F" w:rsidRPr="00DA5E93" w:rsidRDefault="00955C6F" w:rsidP="00955C6F">
      <w:pPr>
        <w:ind w:left="1410" w:hanging="1410"/>
        <w:rPr>
          <w:b/>
          <w:bCs/>
        </w:rPr>
      </w:pPr>
      <w:r w:rsidRPr="00DA5E93">
        <w:rPr>
          <w:b/>
          <w:bCs/>
        </w:rPr>
        <w:t>Descripcion</w:t>
      </w:r>
      <w:r w:rsidRPr="00DA5E93">
        <w:rPr>
          <w:b/>
          <w:bCs/>
        </w:rPr>
        <w:tab/>
      </w:r>
    </w:p>
    <w:p w14:paraId="75A69CC0" w14:textId="74A89C2F" w:rsidR="005F6537" w:rsidRDefault="00955C6F" w:rsidP="005F6537">
      <w:r>
        <w:t>Este boton</w:t>
      </w:r>
      <w:r w:rsidR="005F6537" w:rsidRPr="005F6537">
        <w:t xml:space="preserve"> </w:t>
      </w:r>
      <w:r w:rsidR="005F6537">
        <w:t>invoca directamente el comando "Es igual a..." del menú de Formato Condicional. Este es el cuarto comando de acción específica en la jerarquía que has estado consultando. Al activarlo, Excel abre el cuadro de diálogo que permite al usuario ingresar un valor exacto (número, texto o referencia de celda) para resaltar todas las celdas que coincidan idénticamente con dicho valor.</w:t>
      </w:r>
    </w:p>
    <w:p w14:paraId="13D869CA" w14:textId="77777777" w:rsidR="005F6537" w:rsidRPr="005F6537" w:rsidRDefault="005F6537" w:rsidP="005F6537">
      <w:pPr>
        <w:rPr>
          <w:b/>
          <w:bCs/>
        </w:rPr>
      </w:pPr>
      <w:r w:rsidRPr="005F6537">
        <w:rPr>
          <w:b/>
          <w:bCs/>
        </w:rPr>
        <w:t>Su función en la personalización (Ribbon XML):</w:t>
      </w:r>
    </w:p>
    <w:p w14:paraId="705F1D8E" w14:textId="77777777" w:rsidR="005F6537" w:rsidRDefault="005F6537">
      <w:pPr>
        <w:numPr>
          <w:ilvl w:val="0"/>
          <w:numId w:val="154"/>
        </w:numPr>
        <w:ind w:left="283" w:hanging="283"/>
      </w:pPr>
      <w:r>
        <w:t>Acceso directo: Te permite colocar un botón único en una pestaña personalizada para ejecutar esta regla de coincidencia exacta con un solo clic, sin pasar por los menús desplegables de Inicio &gt; Formato condicional.</w:t>
      </w:r>
    </w:p>
    <w:p w14:paraId="0BFDD31D" w14:textId="77777777" w:rsidR="005F6537" w:rsidRDefault="005F6537">
      <w:pPr>
        <w:numPr>
          <w:ilvl w:val="0"/>
          <w:numId w:val="154"/>
        </w:numPr>
        <w:ind w:left="283" w:hanging="283"/>
      </w:pPr>
      <w:r>
        <w:lastRenderedPageBreak/>
        <w:t>Búsqueda visual rápida: Es la herramienta estándar para identificar valores específicos en grandes conjuntos de datos (por ejemplo, buscar todos los "Aprobado" o todas las facturas con monto "$0").</w:t>
      </w:r>
    </w:p>
    <w:p w14:paraId="2398C333" w14:textId="77777777" w:rsidR="005F6537" w:rsidRDefault="005F6537">
      <w:pPr>
        <w:numPr>
          <w:ilvl w:val="0"/>
          <w:numId w:val="154"/>
        </w:numPr>
        <w:ind w:left="283" w:hanging="283"/>
      </w:pPr>
      <w:r>
        <w:t>Estandarización: Al igual que los IDs de "Mayor que", "Menor que" y "Entre", este identificador asegura que tu interfaz personalizada sea compatible con la versión 2024 y versiones anteriores de Office.</w:t>
      </w:r>
    </w:p>
    <w:p w14:paraId="36852FD4" w14:textId="77777777" w:rsidR="005F6537" w:rsidRDefault="005F6537" w:rsidP="005F6537">
      <w:r>
        <w:t>En resumen, completa el set básico de comparaciones:</w:t>
      </w:r>
    </w:p>
    <w:p w14:paraId="2E88A99D" w14:textId="77777777" w:rsidR="005F6537" w:rsidRDefault="005F6537">
      <w:pPr>
        <w:numPr>
          <w:ilvl w:val="0"/>
          <w:numId w:val="155"/>
        </w:numPr>
        <w:ind w:left="283" w:hanging="283"/>
      </w:pPr>
      <w:r>
        <w:t>GreaterThan: Arriba de...</w:t>
      </w:r>
    </w:p>
    <w:p w14:paraId="4BDFBE75" w14:textId="77777777" w:rsidR="005F6537" w:rsidRDefault="005F6537">
      <w:pPr>
        <w:numPr>
          <w:ilvl w:val="0"/>
          <w:numId w:val="155"/>
        </w:numPr>
        <w:ind w:left="283" w:hanging="283"/>
      </w:pPr>
      <w:r>
        <w:t>LessThan: Abajo de...</w:t>
      </w:r>
    </w:p>
    <w:p w14:paraId="619A60D9" w14:textId="77777777" w:rsidR="005F6537" w:rsidRDefault="005F6537">
      <w:pPr>
        <w:numPr>
          <w:ilvl w:val="0"/>
          <w:numId w:val="155"/>
        </w:numPr>
        <w:ind w:left="283" w:hanging="283"/>
      </w:pPr>
      <w:r>
        <w:t>Between: En medio de...</w:t>
      </w:r>
    </w:p>
    <w:p w14:paraId="269BBAED" w14:textId="4E3EFCE5" w:rsidR="00374F83" w:rsidRDefault="005F6537">
      <w:pPr>
        <w:numPr>
          <w:ilvl w:val="0"/>
          <w:numId w:val="155"/>
        </w:numPr>
        <w:ind w:left="283" w:hanging="283"/>
      </w:pPr>
      <w:r>
        <w:t>ConditionalFormattingHighlightEqualTo: Idéntico a...</w:t>
      </w:r>
    </w:p>
    <w:p w14:paraId="053FC389" w14:textId="77777777" w:rsidR="00542AA7" w:rsidRDefault="00542AA7" w:rsidP="00542AA7">
      <w:r>
        <w:t>Ubicación: Pestaña Inicio, grupo Estilos, menu desplegable Formato condicional, menu desplegable Reglas para resaltar celdas.</w:t>
      </w:r>
    </w:p>
    <w:p w14:paraId="2FB8A31F" w14:textId="3B138214" w:rsidR="00374F83" w:rsidRDefault="00374F83" w:rsidP="00542AA7">
      <w:pPr>
        <w:pStyle w:val="Ttulo4"/>
      </w:pPr>
      <w:bookmarkStart w:id="121" w:name="_Toc226909749"/>
      <w:r>
        <w:t>ConditionalFormattingHighlightTextContaining</w:t>
      </w:r>
      <w:bookmarkEnd w:id="121"/>
    </w:p>
    <w:tbl>
      <w:tblPr>
        <w:tblStyle w:val="Tablaconcuadrcula"/>
        <w:tblW w:w="0" w:type="auto"/>
        <w:tblLook w:val="04A0" w:firstRow="1" w:lastRow="0" w:firstColumn="1" w:lastColumn="0" w:noHBand="0" w:noVBand="1"/>
      </w:tblPr>
      <w:tblGrid>
        <w:gridCol w:w="1555"/>
        <w:gridCol w:w="1842"/>
        <w:gridCol w:w="1276"/>
      </w:tblGrid>
      <w:tr w:rsidR="00C8198D" w:rsidRPr="005908F0" w14:paraId="0BB465E2" w14:textId="77777777" w:rsidTr="006A612A">
        <w:tc>
          <w:tcPr>
            <w:tcW w:w="1555" w:type="dxa"/>
          </w:tcPr>
          <w:p w14:paraId="4902E173" w14:textId="77777777" w:rsidR="00C8198D" w:rsidRPr="005908F0" w:rsidRDefault="00C8198D" w:rsidP="007C3F9A">
            <w:pPr>
              <w:pStyle w:val="Tabla"/>
            </w:pPr>
            <w:r w:rsidRPr="005908F0">
              <w:t>Etiqueta</w:t>
            </w:r>
          </w:p>
        </w:tc>
        <w:tc>
          <w:tcPr>
            <w:tcW w:w="1842" w:type="dxa"/>
          </w:tcPr>
          <w:p w14:paraId="0E8FD099" w14:textId="2E8FD37F" w:rsidR="00C8198D" w:rsidRPr="005908F0" w:rsidRDefault="006A612A" w:rsidP="007C3F9A">
            <w:pPr>
              <w:pStyle w:val="Tabla"/>
            </w:pPr>
            <w:r>
              <w:t>Texto que contiene</w:t>
            </w:r>
          </w:p>
        </w:tc>
        <w:tc>
          <w:tcPr>
            <w:tcW w:w="1276" w:type="dxa"/>
            <w:vMerge w:val="restart"/>
          </w:tcPr>
          <w:p w14:paraId="3E422C90" w14:textId="59F71ABB" w:rsidR="00C8198D" w:rsidRPr="005908F0" w:rsidRDefault="00C61F58" w:rsidP="007C3F9A">
            <w:pPr>
              <w:pStyle w:val="Tabla"/>
            </w:pPr>
            <w:r w:rsidRPr="00C61F58">
              <w:rPr>
                <w:noProof/>
              </w:rPr>
              <w:drawing>
                <wp:inline distT="0" distB="0" distL="0" distR="0" wp14:anchorId="77C9688C" wp14:editId="04BCC34A">
                  <wp:extent cx="581106" cy="619211"/>
                  <wp:effectExtent l="0" t="0" r="9525" b="9525"/>
                  <wp:docPr id="20896942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694253" name=""/>
                          <pic:cNvPicPr/>
                        </pic:nvPicPr>
                        <pic:blipFill>
                          <a:blip r:embed="rId120"/>
                          <a:stretch>
                            <a:fillRect/>
                          </a:stretch>
                        </pic:blipFill>
                        <pic:spPr>
                          <a:xfrm>
                            <a:off x="0" y="0"/>
                            <a:ext cx="581106" cy="619211"/>
                          </a:xfrm>
                          <a:prstGeom prst="rect">
                            <a:avLst/>
                          </a:prstGeom>
                        </pic:spPr>
                      </pic:pic>
                    </a:graphicData>
                  </a:graphic>
                </wp:inline>
              </w:drawing>
            </w:r>
          </w:p>
        </w:tc>
      </w:tr>
      <w:tr w:rsidR="00C8198D" w:rsidRPr="005908F0" w14:paraId="4BE4B581" w14:textId="77777777" w:rsidTr="006A612A">
        <w:tc>
          <w:tcPr>
            <w:tcW w:w="1555" w:type="dxa"/>
          </w:tcPr>
          <w:p w14:paraId="22B55337" w14:textId="77777777" w:rsidR="00C8198D" w:rsidRPr="005908F0" w:rsidRDefault="00C8198D" w:rsidP="007C3F9A">
            <w:pPr>
              <w:pStyle w:val="Tabla"/>
            </w:pPr>
            <w:r w:rsidRPr="005908F0">
              <w:t>Tipo de Control</w:t>
            </w:r>
          </w:p>
        </w:tc>
        <w:tc>
          <w:tcPr>
            <w:tcW w:w="1842" w:type="dxa"/>
          </w:tcPr>
          <w:p w14:paraId="21461CBB" w14:textId="44E39597" w:rsidR="00C8198D" w:rsidRPr="005908F0" w:rsidRDefault="006A612A" w:rsidP="007C3F9A">
            <w:pPr>
              <w:pStyle w:val="Tabla"/>
            </w:pPr>
            <w:r>
              <w:t>Button</w:t>
            </w:r>
          </w:p>
        </w:tc>
        <w:tc>
          <w:tcPr>
            <w:tcW w:w="1276" w:type="dxa"/>
            <w:vMerge/>
          </w:tcPr>
          <w:p w14:paraId="19C8EACF" w14:textId="77777777" w:rsidR="00C8198D" w:rsidRPr="005908F0" w:rsidRDefault="00C8198D" w:rsidP="007C3F9A">
            <w:pPr>
              <w:pStyle w:val="Tabla"/>
            </w:pPr>
          </w:p>
        </w:tc>
      </w:tr>
    </w:tbl>
    <w:p w14:paraId="0CFF9921" w14:textId="77777777" w:rsidR="00955C6F" w:rsidRPr="00DA5E93" w:rsidRDefault="00955C6F" w:rsidP="00955C6F">
      <w:pPr>
        <w:ind w:left="1410" w:hanging="1410"/>
        <w:rPr>
          <w:b/>
          <w:bCs/>
        </w:rPr>
      </w:pPr>
      <w:r w:rsidRPr="00DA5E93">
        <w:rPr>
          <w:b/>
          <w:bCs/>
        </w:rPr>
        <w:t>Descripcion</w:t>
      </w:r>
      <w:r w:rsidRPr="00DA5E93">
        <w:rPr>
          <w:b/>
          <w:bCs/>
        </w:rPr>
        <w:tab/>
      </w:r>
    </w:p>
    <w:p w14:paraId="555E24B3" w14:textId="4E5969A7" w:rsidR="005F6537" w:rsidRDefault="00955C6F" w:rsidP="005F6537">
      <w:r>
        <w:t>Este boton</w:t>
      </w:r>
      <w:r w:rsidR="005F6537" w:rsidRPr="005F6537">
        <w:t xml:space="preserve"> </w:t>
      </w:r>
      <w:r w:rsidR="005F6537">
        <w:t>hace referencia directa al comando "Texto que contiene..." del menú de Formato Condicional. Este es un comando de acción específica diseñado para trabajar con cadenas de texto. Al activarlo, Excel abre un cuadro de diálogo que permite al usuario escribir una palabra o frase; cualquier celda que incluya ese texto (aunque sea solo una parte) se resaltará con el formato elegido.</w:t>
      </w:r>
    </w:p>
    <w:p w14:paraId="17B2D8EC" w14:textId="77777777" w:rsidR="005F6537" w:rsidRPr="005F6537" w:rsidRDefault="005F6537" w:rsidP="005F6537">
      <w:pPr>
        <w:rPr>
          <w:b/>
          <w:bCs/>
        </w:rPr>
      </w:pPr>
      <w:r w:rsidRPr="005F6537">
        <w:rPr>
          <w:b/>
          <w:bCs/>
        </w:rPr>
        <w:t>Sus funciones principales en la personalización:</w:t>
      </w:r>
    </w:p>
    <w:p w14:paraId="43388CCF" w14:textId="77777777" w:rsidR="005F6537" w:rsidRDefault="005F6537">
      <w:pPr>
        <w:numPr>
          <w:ilvl w:val="0"/>
          <w:numId w:val="156"/>
        </w:numPr>
        <w:ind w:left="283" w:hanging="283"/>
      </w:pPr>
      <w:r>
        <w:t>Filtrado visual de texto: A diferencia de EqualTo (que busca coincidencias exactas), este comando resalta celdas que contengan el fragmento buscado (por ejemplo, resaltar "Pérez" dentro de "Juan Pérez").</w:t>
      </w:r>
    </w:p>
    <w:p w14:paraId="6B7EA814" w14:textId="77777777" w:rsidR="005F6537" w:rsidRDefault="005F6537">
      <w:pPr>
        <w:numPr>
          <w:ilvl w:val="0"/>
          <w:numId w:val="156"/>
        </w:numPr>
        <w:ind w:left="283" w:hanging="283"/>
      </w:pPr>
      <w:r>
        <w:t>Acceso directo en la cinta: Te permite colocar este botón específico en una pestaña personalizada de la cinta de opciones (Ribbon) para que el usuario no tenga que navegar por Inicio &gt; Formato condicional &gt; Reglas para resaltar celdas.</w:t>
      </w:r>
    </w:p>
    <w:p w14:paraId="75030105" w14:textId="77777777" w:rsidR="005F6537" w:rsidRDefault="005F6537">
      <w:pPr>
        <w:numPr>
          <w:ilvl w:val="0"/>
          <w:numId w:val="156"/>
        </w:numPr>
        <w:ind w:left="283" w:hanging="283"/>
      </w:pPr>
      <w:r>
        <w:t>Análisis rápido de listas: Es la herramienta estándar para marcar categorías, nombres de clientes o estados de proyectos en bases de datos extensas.</w:t>
      </w:r>
    </w:p>
    <w:p w14:paraId="0F4B2377" w14:textId="77777777" w:rsidR="005F6537" w:rsidRDefault="005F6537" w:rsidP="005F6537">
      <w:r>
        <w:t>En resumen, completa la lógica de búsqueda que has estado consultando:</w:t>
      </w:r>
    </w:p>
    <w:p w14:paraId="509C4F71" w14:textId="77777777" w:rsidR="005F6537" w:rsidRDefault="005F6537">
      <w:pPr>
        <w:numPr>
          <w:ilvl w:val="0"/>
          <w:numId w:val="157"/>
        </w:numPr>
        <w:ind w:left="283" w:hanging="283"/>
      </w:pPr>
      <w:r>
        <w:t>GreaterThan / LessThan / Between: Comparaciones numéricas.</w:t>
      </w:r>
    </w:p>
    <w:p w14:paraId="17A07945" w14:textId="77777777" w:rsidR="005F6537" w:rsidRDefault="005F6537">
      <w:pPr>
        <w:numPr>
          <w:ilvl w:val="0"/>
          <w:numId w:val="157"/>
        </w:numPr>
        <w:ind w:left="283" w:hanging="283"/>
      </w:pPr>
      <w:r>
        <w:t>EqualTo: Coincidencia exacta (número o texto).</w:t>
      </w:r>
    </w:p>
    <w:p w14:paraId="10FD885D" w14:textId="02591008" w:rsidR="00374F83" w:rsidRDefault="005F6537">
      <w:pPr>
        <w:numPr>
          <w:ilvl w:val="0"/>
          <w:numId w:val="157"/>
        </w:numPr>
        <w:ind w:left="283" w:hanging="283"/>
      </w:pPr>
      <w:r>
        <w:t>ConditionalFormattingHighlightTextContaining: Búsqueda por fragmento de texto.</w:t>
      </w:r>
    </w:p>
    <w:p w14:paraId="1A30677E" w14:textId="77777777" w:rsidR="008D3AAD" w:rsidRDefault="008D3AAD" w:rsidP="008D3AAD">
      <w:r>
        <w:t>Ubicación: Pestaña Inicio, grupo Estilos, menu desplegable Formato condicional, menu desplegable Reglas para resaltar celdas.</w:t>
      </w:r>
    </w:p>
    <w:p w14:paraId="59DACFED" w14:textId="164C4971" w:rsidR="00374F83" w:rsidRDefault="00374F83" w:rsidP="008D3AAD">
      <w:pPr>
        <w:pStyle w:val="Ttulo4"/>
      </w:pPr>
      <w:bookmarkStart w:id="122" w:name="_Toc226909750"/>
      <w:r>
        <w:t>ConditionalFormattingHighlightDateOccuring</w:t>
      </w:r>
      <w:bookmarkEnd w:id="122"/>
    </w:p>
    <w:tbl>
      <w:tblPr>
        <w:tblStyle w:val="Tablaconcuadrcula"/>
        <w:tblW w:w="0" w:type="auto"/>
        <w:tblLook w:val="04A0" w:firstRow="1" w:lastRow="0" w:firstColumn="1" w:lastColumn="0" w:noHBand="0" w:noVBand="1"/>
      </w:tblPr>
      <w:tblGrid>
        <w:gridCol w:w="1555"/>
        <w:gridCol w:w="1275"/>
        <w:gridCol w:w="1843"/>
      </w:tblGrid>
      <w:tr w:rsidR="00C8198D" w:rsidRPr="005908F0" w14:paraId="181F087C" w14:textId="77777777" w:rsidTr="007C3F9A">
        <w:tc>
          <w:tcPr>
            <w:tcW w:w="1555" w:type="dxa"/>
          </w:tcPr>
          <w:p w14:paraId="18816AFE" w14:textId="77777777" w:rsidR="00C8198D" w:rsidRPr="005908F0" w:rsidRDefault="00C8198D" w:rsidP="007C3F9A">
            <w:pPr>
              <w:pStyle w:val="Tabla"/>
            </w:pPr>
            <w:r w:rsidRPr="005908F0">
              <w:t>Etiqueta</w:t>
            </w:r>
          </w:p>
        </w:tc>
        <w:tc>
          <w:tcPr>
            <w:tcW w:w="1275" w:type="dxa"/>
          </w:tcPr>
          <w:p w14:paraId="37F2447A" w14:textId="68CE389E" w:rsidR="00C8198D" w:rsidRPr="005908F0" w:rsidRDefault="006A612A" w:rsidP="007C3F9A">
            <w:pPr>
              <w:pStyle w:val="Tabla"/>
            </w:pPr>
            <w:r>
              <w:t>Una fecha</w:t>
            </w:r>
          </w:p>
        </w:tc>
        <w:tc>
          <w:tcPr>
            <w:tcW w:w="1843" w:type="dxa"/>
            <w:vMerge w:val="restart"/>
          </w:tcPr>
          <w:p w14:paraId="6439CA9E" w14:textId="3B63669E" w:rsidR="00C8198D" w:rsidRPr="005908F0" w:rsidRDefault="00C61F58" w:rsidP="007C3F9A">
            <w:pPr>
              <w:pStyle w:val="Tabla"/>
            </w:pPr>
            <w:r w:rsidRPr="00C61F58">
              <w:rPr>
                <w:noProof/>
              </w:rPr>
              <w:drawing>
                <wp:inline distT="0" distB="0" distL="0" distR="0" wp14:anchorId="6F6494C9" wp14:editId="00ACD79D">
                  <wp:extent cx="438211" cy="676369"/>
                  <wp:effectExtent l="0" t="0" r="0" b="9525"/>
                  <wp:docPr id="7974485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7448500" name=""/>
                          <pic:cNvPicPr/>
                        </pic:nvPicPr>
                        <pic:blipFill>
                          <a:blip r:embed="rId121"/>
                          <a:stretch>
                            <a:fillRect/>
                          </a:stretch>
                        </pic:blipFill>
                        <pic:spPr>
                          <a:xfrm>
                            <a:off x="0" y="0"/>
                            <a:ext cx="438211" cy="676369"/>
                          </a:xfrm>
                          <a:prstGeom prst="rect">
                            <a:avLst/>
                          </a:prstGeom>
                        </pic:spPr>
                      </pic:pic>
                    </a:graphicData>
                  </a:graphic>
                </wp:inline>
              </w:drawing>
            </w:r>
          </w:p>
        </w:tc>
      </w:tr>
      <w:tr w:rsidR="00C8198D" w:rsidRPr="005908F0" w14:paraId="0B8CD531" w14:textId="77777777" w:rsidTr="007C3F9A">
        <w:tc>
          <w:tcPr>
            <w:tcW w:w="1555" w:type="dxa"/>
          </w:tcPr>
          <w:p w14:paraId="799544E6" w14:textId="77777777" w:rsidR="00C8198D" w:rsidRPr="005908F0" w:rsidRDefault="00C8198D" w:rsidP="007C3F9A">
            <w:pPr>
              <w:pStyle w:val="Tabla"/>
            </w:pPr>
            <w:r w:rsidRPr="005908F0">
              <w:t>Tipo de Control</w:t>
            </w:r>
          </w:p>
        </w:tc>
        <w:tc>
          <w:tcPr>
            <w:tcW w:w="1275" w:type="dxa"/>
          </w:tcPr>
          <w:p w14:paraId="6E81332C" w14:textId="6FAB8994" w:rsidR="00C8198D" w:rsidRPr="005908F0" w:rsidRDefault="006A612A" w:rsidP="007C3F9A">
            <w:pPr>
              <w:pStyle w:val="Tabla"/>
            </w:pPr>
            <w:r>
              <w:t>Button</w:t>
            </w:r>
          </w:p>
        </w:tc>
        <w:tc>
          <w:tcPr>
            <w:tcW w:w="1843" w:type="dxa"/>
            <w:vMerge/>
          </w:tcPr>
          <w:p w14:paraId="6D95167E" w14:textId="77777777" w:rsidR="00C8198D" w:rsidRPr="005908F0" w:rsidRDefault="00C8198D" w:rsidP="007C3F9A">
            <w:pPr>
              <w:pStyle w:val="Tabla"/>
            </w:pPr>
          </w:p>
        </w:tc>
      </w:tr>
    </w:tbl>
    <w:p w14:paraId="018E2CFF" w14:textId="77777777" w:rsidR="00955C6F" w:rsidRPr="00DA5E93" w:rsidRDefault="00955C6F" w:rsidP="00955C6F">
      <w:pPr>
        <w:ind w:left="1410" w:hanging="1410"/>
        <w:rPr>
          <w:b/>
          <w:bCs/>
        </w:rPr>
      </w:pPr>
      <w:r w:rsidRPr="00DA5E93">
        <w:rPr>
          <w:b/>
          <w:bCs/>
        </w:rPr>
        <w:t>Descripcion</w:t>
      </w:r>
      <w:r w:rsidRPr="00DA5E93">
        <w:rPr>
          <w:b/>
          <w:bCs/>
        </w:rPr>
        <w:tab/>
      </w:r>
    </w:p>
    <w:p w14:paraId="707E78F7" w14:textId="7409DCEA" w:rsidR="005F6537" w:rsidRDefault="00955C6F" w:rsidP="005F6537">
      <w:r>
        <w:t>Este boton</w:t>
      </w:r>
      <w:r w:rsidR="005F6537" w:rsidRPr="005F6537">
        <w:t xml:space="preserve"> </w:t>
      </w:r>
      <w:r w:rsidR="005F6537">
        <w:t xml:space="preserve">activa directamente el comando "Una fecha..." dentro del menú de Formato Condicional. Este es un comando de acción específica diseñado para el análisis cronológico. Al pulsarlo, Excel abre un cuadro de </w:t>
      </w:r>
      <w:r w:rsidR="005F6537">
        <w:lastRenderedPageBreak/>
        <w:t>diálogo con un menú desplegable que permite resaltar automáticamente celdas basándose en periodos de tiempo relativos a la fecha actual.</w:t>
      </w:r>
    </w:p>
    <w:p w14:paraId="3EF39078" w14:textId="77777777" w:rsidR="005F6537" w:rsidRPr="005F6537" w:rsidRDefault="005F6537" w:rsidP="005F6537">
      <w:pPr>
        <w:rPr>
          <w:b/>
          <w:bCs/>
        </w:rPr>
      </w:pPr>
      <w:r w:rsidRPr="005F6537">
        <w:rPr>
          <w:b/>
          <w:bCs/>
        </w:rPr>
        <w:t>Opciones que activa este comando:</w:t>
      </w:r>
    </w:p>
    <w:p w14:paraId="20FA256F" w14:textId="77777777" w:rsidR="005F6537" w:rsidRDefault="005F6537" w:rsidP="005F6537">
      <w:r>
        <w:t>Cuando el usuario usa este control, puede elegir resaltar celdas que contengan fechas como:</w:t>
      </w:r>
    </w:p>
    <w:p w14:paraId="377AE4FF" w14:textId="77777777" w:rsidR="005F6537" w:rsidRDefault="005F6537">
      <w:pPr>
        <w:numPr>
          <w:ilvl w:val="0"/>
          <w:numId w:val="158"/>
        </w:numPr>
        <w:ind w:left="283" w:hanging="283"/>
      </w:pPr>
      <w:r>
        <w:t>Ayer / Hoy / Mañana</w:t>
      </w:r>
    </w:p>
    <w:p w14:paraId="00AFE408" w14:textId="77777777" w:rsidR="005F6537" w:rsidRDefault="005F6537">
      <w:pPr>
        <w:numPr>
          <w:ilvl w:val="0"/>
          <w:numId w:val="158"/>
        </w:numPr>
        <w:ind w:left="283" w:hanging="283"/>
      </w:pPr>
      <w:r>
        <w:t>En los últimos 7 días</w:t>
      </w:r>
    </w:p>
    <w:p w14:paraId="76CBAEC4" w14:textId="77777777" w:rsidR="005F6537" w:rsidRDefault="005F6537">
      <w:pPr>
        <w:numPr>
          <w:ilvl w:val="0"/>
          <w:numId w:val="158"/>
        </w:numPr>
        <w:ind w:left="283" w:hanging="283"/>
      </w:pPr>
      <w:r>
        <w:t>Semana pasada / Esta semana / Semana siguiente</w:t>
      </w:r>
    </w:p>
    <w:p w14:paraId="7EFC8751" w14:textId="77777777" w:rsidR="005F6537" w:rsidRDefault="005F6537">
      <w:pPr>
        <w:numPr>
          <w:ilvl w:val="0"/>
          <w:numId w:val="158"/>
        </w:numPr>
        <w:ind w:left="283" w:hanging="283"/>
      </w:pPr>
      <w:r>
        <w:t>Mes pasado / Este mes / Mes siguiente</w:t>
      </w:r>
    </w:p>
    <w:p w14:paraId="38E02C62" w14:textId="77777777" w:rsidR="005F6537" w:rsidRPr="005F6537" w:rsidRDefault="005F6537" w:rsidP="005F6537">
      <w:pPr>
        <w:rPr>
          <w:b/>
          <w:bCs/>
        </w:rPr>
      </w:pPr>
      <w:r w:rsidRPr="005F6537">
        <w:rPr>
          <w:b/>
          <w:bCs/>
        </w:rPr>
        <w:t>Utilidad en la personalización (Ribbon XML):</w:t>
      </w:r>
    </w:p>
    <w:p w14:paraId="0B136C1E" w14:textId="77777777" w:rsidR="005F6537" w:rsidRDefault="005F6537">
      <w:pPr>
        <w:numPr>
          <w:ilvl w:val="0"/>
          <w:numId w:val="159"/>
        </w:numPr>
        <w:ind w:left="283" w:hanging="283"/>
      </w:pPr>
      <w:r>
        <w:t>Gestión de plazos: Es ideal para colocar un botón de acceso directo en pestañas personalizadas dedicadas a seguimiento de proyectos o vencimientos de facturas.</w:t>
      </w:r>
    </w:p>
    <w:p w14:paraId="03277D70" w14:textId="77777777" w:rsidR="005F6537" w:rsidRDefault="005F6537">
      <w:pPr>
        <w:numPr>
          <w:ilvl w:val="0"/>
          <w:numId w:val="159"/>
        </w:numPr>
        <w:ind w:left="283" w:hanging="283"/>
      </w:pPr>
      <w:r>
        <w:t>Automatización visual: Evita que el usuario tenga que navegar por Inicio &gt; Formato condicional &gt; Reglas para resaltar celdas &gt; Una fecha..., permitiendo aplicar filtros temporales con un solo clic.</w:t>
      </w:r>
    </w:p>
    <w:p w14:paraId="1D03F08E" w14:textId="77777777" w:rsidR="005F6537" w:rsidRDefault="005F6537">
      <w:pPr>
        <w:numPr>
          <w:ilvl w:val="0"/>
          <w:numId w:val="159"/>
        </w:numPr>
        <w:ind w:left="283" w:hanging="283"/>
      </w:pPr>
      <w:r>
        <w:t>Compatibilidad 2024: Aunque Excel 2024 tiene una interfaz más limpia, este ID sigue siendo el estándar técnico para invocar esta función de análisis de fechas.</w:t>
      </w:r>
    </w:p>
    <w:p w14:paraId="074D94D2" w14:textId="77777777" w:rsidR="008D3AAD" w:rsidRDefault="008D3AAD" w:rsidP="008D3AAD">
      <w:r>
        <w:t>Ubicación: Pestaña Inicio, grupo Estilos, menu desplegable Formato condicional, menu desplegable Reglas para resaltar celdas.</w:t>
      </w:r>
    </w:p>
    <w:p w14:paraId="7D674BAA" w14:textId="4471ED2F" w:rsidR="00374F83" w:rsidRDefault="00374F83" w:rsidP="008D3AAD">
      <w:pPr>
        <w:pStyle w:val="Ttulo4"/>
      </w:pPr>
      <w:bookmarkStart w:id="123" w:name="_Toc226909751"/>
      <w:r>
        <w:t>ConditionalFormattingHighlightDuplicateValues</w:t>
      </w:r>
      <w:bookmarkEnd w:id="123"/>
    </w:p>
    <w:tbl>
      <w:tblPr>
        <w:tblStyle w:val="Tablaconcuadrcula"/>
        <w:tblW w:w="0" w:type="auto"/>
        <w:tblLook w:val="04A0" w:firstRow="1" w:lastRow="0" w:firstColumn="1" w:lastColumn="0" w:noHBand="0" w:noVBand="1"/>
      </w:tblPr>
      <w:tblGrid>
        <w:gridCol w:w="1555"/>
        <w:gridCol w:w="1842"/>
        <w:gridCol w:w="1276"/>
      </w:tblGrid>
      <w:tr w:rsidR="00C8198D" w:rsidRPr="005908F0" w14:paraId="642C3466" w14:textId="77777777" w:rsidTr="006A612A">
        <w:tc>
          <w:tcPr>
            <w:tcW w:w="1555" w:type="dxa"/>
          </w:tcPr>
          <w:p w14:paraId="0550382E" w14:textId="77777777" w:rsidR="00C8198D" w:rsidRPr="005908F0" w:rsidRDefault="00C8198D" w:rsidP="007C3F9A">
            <w:pPr>
              <w:pStyle w:val="Tabla"/>
            </w:pPr>
            <w:r w:rsidRPr="005908F0">
              <w:t>Etiqueta</w:t>
            </w:r>
          </w:p>
        </w:tc>
        <w:tc>
          <w:tcPr>
            <w:tcW w:w="1842" w:type="dxa"/>
          </w:tcPr>
          <w:p w14:paraId="7187EADD" w14:textId="75D9D068" w:rsidR="00C8198D" w:rsidRPr="005908F0" w:rsidRDefault="006A612A" w:rsidP="007C3F9A">
            <w:pPr>
              <w:pStyle w:val="Tabla"/>
            </w:pPr>
            <w:r>
              <w:t>Valores duplicados</w:t>
            </w:r>
          </w:p>
        </w:tc>
        <w:tc>
          <w:tcPr>
            <w:tcW w:w="1276" w:type="dxa"/>
            <w:vMerge w:val="restart"/>
          </w:tcPr>
          <w:p w14:paraId="064A1C4C" w14:textId="53D2D1FE" w:rsidR="00C8198D" w:rsidRPr="005908F0" w:rsidRDefault="00C61F58" w:rsidP="007C3F9A">
            <w:pPr>
              <w:pStyle w:val="Tabla"/>
            </w:pPr>
            <w:r w:rsidRPr="00C61F58">
              <w:rPr>
                <w:noProof/>
              </w:rPr>
              <w:drawing>
                <wp:inline distT="0" distB="0" distL="0" distR="0" wp14:anchorId="59CEE426" wp14:editId="71136EB4">
                  <wp:extent cx="628738" cy="733527"/>
                  <wp:effectExtent l="0" t="0" r="0" b="0"/>
                  <wp:docPr id="1008267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8267039" name=""/>
                          <pic:cNvPicPr/>
                        </pic:nvPicPr>
                        <pic:blipFill>
                          <a:blip r:embed="rId122"/>
                          <a:stretch>
                            <a:fillRect/>
                          </a:stretch>
                        </pic:blipFill>
                        <pic:spPr>
                          <a:xfrm>
                            <a:off x="0" y="0"/>
                            <a:ext cx="628738" cy="733527"/>
                          </a:xfrm>
                          <a:prstGeom prst="rect">
                            <a:avLst/>
                          </a:prstGeom>
                        </pic:spPr>
                      </pic:pic>
                    </a:graphicData>
                  </a:graphic>
                </wp:inline>
              </w:drawing>
            </w:r>
          </w:p>
        </w:tc>
      </w:tr>
      <w:tr w:rsidR="00C8198D" w:rsidRPr="005908F0" w14:paraId="22100956" w14:textId="77777777" w:rsidTr="006A612A">
        <w:tc>
          <w:tcPr>
            <w:tcW w:w="1555" w:type="dxa"/>
          </w:tcPr>
          <w:p w14:paraId="0EE30E04" w14:textId="77777777" w:rsidR="00C8198D" w:rsidRPr="005908F0" w:rsidRDefault="00C8198D" w:rsidP="007C3F9A">
            <w:pPr>
              <w:pStyle w:val="Tabla"/>
            </w:pPr>
            <w:r w:rsidRPr="005908F0">
              <w:t>Tipo de Control</w:t>
            </w:r>
          </w:p>
        </w:tc>
        <w:tc>
          <w:tcPr>
            <w:tcW w:w="1842" w:type="dxa"/>
          </w:tcPr>
          <w:p w14:paraId="379D6494" w14:textId="4F082C83" w:rsidR="00C8198D" w:rsidRPr="005908F0" w:rsidRDefault="006A612A" w:rsidP="007C3F9A">
            <w:pPr>
              <w:pStyle w:val="Tabla"/>
            </w:pPr>
            <w:r>
              <w:t>Button</w:t>
            </w:r>
          </w:p>
        </w:tc>
        <w:tc>
          <w:tcPr>
            <w:tcW w:w="1276" w:type="dxa"/>
            <w:vMerge/>
          </w:tcPr>
          <w:p w14:paraId="2C28534A" w14:textId="77777777" w:rsidR="00C8198D" w:rsidRPr="005908F0" w:rsidRDefault="00C8198D" w:rsidP="007C3F9A">
            <w:pPr>
              <w:pStyle w:val="Tabla"/>
            </w:pPr>
          </w:p>
        </w:tc>
      </w:tr>
    </w:tbl>
    <w:p w14:paraId="2C096176" w14:textId="77777777" w:rsidR="00955C6F" w:rsidRPr="00DA5E93" w:rsidRDefault="00955C6F" w:rsidP="00955C6F">
      <w:pPr>
        <w:ind w:left="1410" w:hanging="1410"/>
        <w:rPr>
          <w:b/>
          <w:bCs/>
        </w:rPr>
      </w:pPr>
      <w:r w:rsidRPr="00DA5E93">
        <w:rPr>
          <w:b/>
          <w:bCs/>
        </w:rPr>
        <w:t>Descripcion</w:t>
      </w:r>
      <w:r w:rsidRPr="00DA5E93">
        <w:rPr>
          <w:b/>
          <w:bCs/>
        </w:rPr>
        <w:tab/>
      </w:r>
    </w:p>
    <w:p w14:paraId="0B84AC92" w14:textId="6DA2AE6D" w:rsidR="005F6537" w:rsidRDefault="00955C6F" w:rsidP="005F6537">
      <w:r>
        <w:t>Este boton</w:t>
      </w:r>
      <w:r w:rsidR="005F6537" w:rsidRPr="005F6537">
        <w:t xml:space="preserve"> </w:t>
      </w:r>
      <w:r w:rsidR="005F6537">
        <w:t>activa la función "Valores duplicados..." dentro del menú de Formato Condicional. Este es un comando de acción específica diseñado para la limpieza y auditoría de datos. Al ejecutarlo, Excel abre un cuadro de diálogo que permite al usuario elegir entre dos opciones críticas:</w:t>
      </w:r>
    </w:p>
    <w:p w14:paraId="7BDD1BE7" w14:textId="77777777" w:rsidR="005F6537" w:rsidRDefault="005F6537">
      <w:pPr>
        <w:numPr>
          <w:ilvl w:val="0"/>
          <w:numId w:val="160"/>
        </w:numPr>
        <w:ind w:left="283" w:hanging="283"/>
      </w:pPr>
      <w:r>
        <w:t>Duplicados: Resalta todas las celdas que contienen valores repetidos en el rango seleccionado.</w:t>
      </w:r>
    </w:p>
    <w:p w14:paraId="6C8455F7" w14:textId="77777777" w:rsidR="005F6537" w:rsidRDefault="005F6537">
      <w:pPr>
        <w:numPr>
          <w:ilvl w:val="0"/>
          <w:numId w:val="160"/>
        </w:numPr>
        <w:ind w:left="283" w:hanging="283"/>
      </w:pPr>
      <w:r>
        <w:t>Únicos: Resalta únicamente las celdas cuyos valores no se repiten ni una sola vez en el rango.</w:t>
      </w:r>
    </w:p>
    <w:p w14:paraId="2BE2D80C" w14:textId="77777777" w:rsidR="005F6537" w:rsidRPr="005F6537" w:rsidRDefault="005F6537" w:rsidP="005F6537">
      <w:pPr>
        <w:rPr>
          <w:b/>
          <w:bCs/>
        </w:rPr>
      </w:pPr>
      <w:r w:rsidRPr="005F6537">
        <w:rPr>
          <w:b/>
          <w:bCs/>
        </w:rPr>
        <w:t>Funciones principales en la personalización (Ribbon XML):</w:t>
      </w:r>
    </w:p>
    <w:p w14:paraId="38870CD1" w14:textId="77777777" w:rsidR="005F6537" w:rsidRDefault="005F6537">
      <w:pPr>
        <w:numPr>
          <w:ilvl w:val="0"/>
          <w:numId w:val="161"/>
        </w:numPr>
        <w:ind w:left="283" w:hanging="283"/>
      </w:pPr>
      <w:r>
        <w:t>Depuración de datos: Es el comando favorito de los desarrolladores para incluirlo en pestañas personalizadas de "Limpieza de Datos" o "Conciliación".</w:t>
      </w:r>
    </w:p>
    <w:p w14:paraId="30037A34" w14:textId="77777777" w:rsidR="005F6537" w:rsidRDefault="005F6537">
      <w:pPr>
        <w:numPr>
          <w:ilvl w:val="0"/>
          <w:numId w:val="161"/>
        </w:numPr>
        <w:ind w:left="283" w:hanging="283"/>
      </w:pPr>
      <w:r>
        <w:t>Acceso directo: Permite colocar un botón individual en la cinta de opciones para saltarse la ruta: Inicio &gt; Formato condicional &gt; Reglas para resaltar celdas &gt; Valores duplicados...</w:t>
      </w:r>
    </w:p>
    <w:p w14:paraId="1073F349" w14:textId="77777777" w:rsidR="005F6537" w:rsidRDefault="005F6537">
      <w:pPr>
        <w:numPr>
          <w:ilvl w:val="0"/>
          <w:numId w:val="161"/>
        </w:numPr>
        <w:ind w:left="283" w:hanging="283"/>
      </w:pPr>
      <w:r>
        <w:t>Control de integridad: Ayuda a los usuarios a identificar rápidamente errores de captura (como números de factura o IDs de cliente repetidos) con un solo clic.</w:t>
      </w:r>
    </w:p>
    <w:p w14:paraId="3CBEA59C" w14:textId="77777777" w:rsidR="008D3AAD" w:rsidRDefault="008D3AAD" w:rsidP="008D3AAD">
      <w:r>
        <w:t>Ubicación: Pestaña Inicio, grupo Estilos, menu desplegable Formato condicional, menu desplegable Reglas para resaltar celdas.</w:t>
      </w:r>
    </w:p>
    <w:p w14:paraId="160B9A87" w14:textId="77777777" w:rsidR="00C61F58" w:rsidRDefault="00C61F58">
      <w:pPr>
        <w:spacing w:before="0" w:after="160" w:line="259" w:lineRule="auto"/>
        <w:jc w:val="left"/>
        <w:rPr>
          <w:rFonts w:eastAsiaTheme="majorEastAsia" w:cstheme="majorBidi"/>
          <w:b/>
          <w:iCs/>
          <w:color w:val="660066"/>
        </w:rPr>
      </w:pPr>
      <w:r>
        <w:br w:type="page"/>
      </w:r>
    </w:p>
    <w:p w14:paraId="1135111D" w14:textId="118AD49F" w:rsidR="00374F83" w:rsidRDefault="00374F83" w:rsidP="008D3AAD">
      <w:pPr>
        <w:pStyle w:val="Ttulo4"/>
      </w:pPr>
      <w:bookmarkStart w:id="124" w:name="_Toc226909752"/>
      <w:r>
        <w:lastRenderedPageBreak/>
        <w:t>ConditionalFormattingHighlightRulesMore</w:t>
      </w:r>
      <w:bookmarkEnd w:id="124"/>
    </w:p>
    <w:tbl>
      <w:tblPr>
        <w:tblStyle w:val="Tablaconcuadrcula"/>
        <w:tblW w:w="0" w:type="auto"/>
        <w:tblLook w:val="04A0" w:firstRow="1" w:lastRow="0" w:firstColumn="1" w:lastColumn="0" w:noHBand="0" w:noVBand="1"/>
      </w:tblPr>
      <w:tblGrid>
        <w:gridCol w:w="1555"/>
        <w:gridCol w:w="1275"/>
        <w:gridCol w:w="1843"/>
      </w:tblGrid>
      <w:tr w:rsidR="00C8198D" w:rsidRPr="005908F0" w14:paraId="02388BA9" w14:textId="77777777" w:rsidTr="007C3F9A">
        <w:tc>
          <w:tcPr>
            <w:tcW w:w="1555" w:type="dxa"/>
          </w:tcPr>
          <w:p w14:paraId="53451348" w14:textId="77777777" w:rsidR="00C8198D" w:rsidRPr="005908F0" w:rsidRDefault="00C8198D" w:rsidP="007C3F9A">
            <w:pPr>
              <w:pStyle w:val="Tabla"/>
            </w:pPr>
            <w:r w:rsidRPr="005908F0">
              <w:t>Etiqueta</w:t>
            </w:r>
          </w:p>
        </w:tc>
        <w:tc>
          <w:tcPr>
            <w:tcW w:w="1275" w:type="dxa"/>
          </w:tcPr>
          <w:p w14:paraId="1C0194E3" w14:textId="45FB73A5" w:rsidR="00C8198D" w:rsidRPr="005908F0" w:rsidRDefault="006A612A" w:rsidP="007C3F9A">
            <w:pPr>
              <w:pStyle w:val="Tabla"/>
            </w:pPr>
            <w:r>
              <w:t>Mas reglas</w:t>
            </w:r>
          </w:p>
        </w:tc>
        <w:tc>
          <w:tcPr>
            <w:tcW w:w="1843" w:type="dxa"/>
            <w:vMerge w:val="restart"/>
          </w:tcPr>
          <w:p w14:paraId="03B9993E" w14:textId="3E04EC8C" w:rsidR="00C8198D" w:rsidRPr="005908F0" w:rsidRDefault="00C61F58" w:rsidP="007C3F9A">
            <w:pPr>
              <w:pStyle w:val="Tabla"/>
            </w:pPr>
            <w:r w:rsidRPr="00C61F58">
              <w:rPr>
                <w:noProof/>
              </w:rPr>
              <w:drawing>
                <wp:inline distT="0" distB="0" distL="0" distR="0" wp14:anchorId="5DF37A85" wp14:editId="60B01AFA">
                  <wp:extent cx="438211" cy="733527"/>
                  <wp:effectExtent l="0" t="0" r="0" b="9525"/>
                  <wp:docPr id="992165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2165951" name=""/>
                          <pic:cNvPicPr/>
                        </pic:nvPicPr>
                        <pic:blipFill>
                          <a:blip r:embed="rId123"/>
                          <a:stretch>
                            <a:fillRect/>
                          </a:stretch>
                        </pic:blipFill>
                        <pic:spPr>
                          <a:xfrm>
                            <a:off x="0" y="0"/>
                            <a:ext cx="438211" cy="733527"/>
                          </a:xfrm>
                          <a:prstGeom prst="rect">
                            <a:avLst/>
                          </a:prstGeom>
                        </pic:spPr>
                      </pic:pic>
                    </a:graphicData>
                  </a:graphic>
                </wp:inline>
              </w:drawing>
            </w:r>
          </w:p>
        </w:tc>
      </w:tr>
      <w:tr w:rsidR="00C8198D" w:rsidRPr="005908F0" w14:paraId="0D8957D6" w14:textId="77777777" w:rsidTr="007C3F9A">
        <w:tc>
          <w:tcPr>
            <w:tcW w:w="1555" w:type="dxa"/>
          </w:tcPr>
          <w:p w14:paraId="4E528558" w14:textId="77777777" w:rsidR="00C8198D" w:rsidRPr="005908F0" w:rsidRDefault="00C8198D" w:rsidP="007C3F9A">
            <w:pPr>
              <w:pStyle w:val="Tabla"/>
            </w:pPr>
            <w:r w:rsidRPr="005908F0">
              <w:t>Tipo de Control</w:t>
            </w:r>
          </w:p>
        </w:tc>
        <w:tc>
          <w:tcPr>
            <w:tcW w:w="1275" w:type="dxa"/>
          </w:tcPr>
          <w:p w14:paraId="4ED26E97" w14:textId="0A3E1912" w:rsidR="00C8198D" w:rsidRPr="005908F0" w:rsidRDefault="006A612A" w:rsidP="007C3F9A">
            <w:pPr>
              <w:pStyle w:val="Tabla"/>
            </w:pPr>
            <w:r>
              <w:t>Button</w:t>
            </w:r>
          </w:p>
        </w:tc>
        <w:tc>
          <w:tcPr>
            <w:tcW w:w="1843" w:type="dxa"/>
            <w:vMerge/>
          </w:tcPr>
          <w:p w14:paraId="79E97DBB" w14:textId="77777777" w:rsidR="00C8198D" w:rsidRPr="005908F0" w:rsidRDefault="00C8198D" w:rsidP="007C3F9A">
            <w:pPr>
              <w:pStyle w:val="Tabla"/>
            </w:pPr>
          </w:p>
        </w:tc>
      </w:tr>
    </w:tbl>
    <w:p w14:paraId="391BD92B" w14:textId="77777777" w:rsidR="00955C6F" w:rsidRPr="00DA5E93" w:rsidRDefault="00955C6F" w:rsidP="00955C6F">
      <w:pPr>
        <w:ind w:left="1410" w:hanging="1410"/>
        <w:rPr>
          <w:b/>
          <w:bCs/>
        </w:rPr>
      </w:pPr>
      <w:r w:rsidRPr="00DA5E93">
        <w:rPr>
          <w:b/>
          <w:bCs/>
        </w:rPr>
        <w:t>Descripcion</w:t>
      </w:r>
      <w:r w:rsidRPr="00DA5E93">
        <w:rPr>
          <w:b/>
          <w:bCs/>
        </w:rPr>
        <w:tab/>
      </w:r>
    </w:p>
    <w:p w14:paraId="4F2E07BF" w14:textId="46BB46B7" w:rsidR="005F6537" w:rsidRDefault="00955C6F" w:rsidP="005F6537">
      <w:r>
        <w:t>Este boton</w:t>
      </w:r>
      <w:r w:rsidR="005F6537" w:rsidRPr="005F6537">
        <w:t xml:space="preserve"> </w:t>
      </w:r>
      <w:r w:rsidR="005F6537">
        <w:t xml:space="preserve">es el comando de acción que activa la opción "Más reglas..." al final del menú de Reglas para resaltar celdas. A diferencia de </w:t>
      </w:r>
      <w:r w:rsidR="00F00360">
        <w:t>otros</w:t>
      </w:r>
      <w:r w:rsidR="005F6537">
        <w:t xml:space="preserve"> comandos que abr</w:t>
      </w:r>
      <w:r w:rsidR="00F00360">
        <w:t>en</w:t>
      </w:r>
      <w:r w:rsidR="005F6537">
        <w:t xml:space="preserve"> diálogos simplificados (como "Mayor que" o "Texto que contiene"), este identificador abre el cuadro de diálogo completo de "Nueva regla de formato".</w:t>
      </w:r>
    </w:p>
    <w:p w14:paraId="33EBFD1C" w14:textId="77777777" w:rsidR="005F6537" w:rsidRPr="005F6537" w:rsidRDefault="005F6537" w:rsidP="005F6537">
      <w:pPr>
        <w:rPr>
          <w:b/>
          <w:bCs/>
        </w:rPr>
      </w:pPr>
      <w:r w:rsidRPr="005F6537">
        <w:rPr>
          <w:b/>
          <w:bCs/>
        </w:rPr>
        <w:t>Funciones principales:</w:t>
      </w:r>
    </w:p>
    <w:p w14:paraId="7F59E306" w14:textId="77777777" w:rsidR="005F6537" w:rsidRDefault="005F6537">
      <w:pPr>
        <w:numPr>
          <w:ilvl w:val="0"/>
          <w:numId w:val="162"/>
        </w:numPr>
        <w:ind w:left="283" w:hanging="283"/>
      </w:pPr>
      <w:r>
        <w:t>Acceso a la configuración avanzada: Permite al usuario crear reglas personalizadas que no están limitadas a las opciones predefinidas (por ejemplo, usar fórmulas para determinar qué celdas resaltar).</w:t>
      </w:r>
    </w:p>
    <w:p w14:paraId="366764CD" w14:textId="77777777" w:rsidR="005F6537" w:rsidRDefault="005F6537">
      <w:pPr>
        <w:numPr>
          <w:ilvl w:val="0"/>
          <w:numId w:val="162"/>
        </w:numPr>
        <w:ind w:left="283" w:hanging="283"/>
      </w:pPr>
      <w:r>
        <w:t>Control total del formato: Abre el editor donde se puede cambiar no solo el color de relleno, sino también bordes específicos, formatos de número detallados y estilos de fuente avanzados.</w:t>
      </w:r>
    </w:p>
    <w:p w14:paraId="3792DD9F" w14:textId="77777777" w:rsidR="005F6537" w:rsidRDefault="005F6537">
      <w:pPr>
        <w:numPr>
          <w:ilvl w:val="0"/>
          <w:numId w:val="162"/>
        </w:numPr>
        <w:ind w:left="283" w:hanging="283"/>
      </w:pPr>
      <w:r>
        <w:t>Puerta de entrada al motor de reglas: Es el comando que los desarrolladores incluyen en pestañas personalizadas de la cinta de opciones (Ribbon) cuando quieren dar al usuario la flexibilidad total de crear sus propios criterios de validación visual.</w:t>
      </w:r>
    </w:p>
    <w:p w14:paraId="184CEBBD" w14:textId="55FE9518" w:rsidR="005F6537" w:rsidRPr="005F6537" w:rsidRDefault="005F6537" w:rsidP="005F6537">
      <w:pPr>
        <w:rPr>
          <w:b/>
          <w:bCs/>
        </w:rPr>
      </w:pPr>
      <w:r w:rsidRPr="005F6537">
        <w:rPr>
          <w:b/>
          <w:bCs/>
        </w:rPr>
        <w:t>En la jerarquía:</w:t>
      </w:r>
    </w:p>
    <w:p w14:paraId="59FC765E" w14:textId="77777777" w:rsidR="005F6537" w:rsidRDefault="005F6537">
      <w:pPr>
        <w:numPr>
          <w:ilvl w:val="0"/>
          <w:numId w:val="163"/>
        </w:numPr>
        <w:spacing w:before="100" w:after="100"/>
        <w:ind w:left="284" w:hanging="284"/>
      </w:pPr>
      <w:r>
        <w:t>FormattingHighlightCellsMenu: Es el menú principal.</w:t>
      </w:r>
    </w:p>
    <w:p w14:paraId="4555E3A4" w14:textId="77777777" w:rsidR="005F6537" w:rsidRDefault="005F6537">
      <w:pPr>
        <w:numPr>
          <w:ilvl w:val="0"/>
          <w:numId w:val="163"/>
        </w:numPr>
        <w:spacing w:before="100" w:after="100"/>
        <w:ind w:left="284" w:hanging="284"/>
      </w:pPr>
      <w:r>
        <w:t>GreaterThan / LessThan / EqualTo / etc.: Son los atajos rápidos.</w:t>
      </w:r>
    </w:p>
    <w:p w14:paraId="23BFBDB1" w14:textId="0B0AEF36" w:rsidR="00955C6F" w:rsidRDefault="005F6537">
      <w:pPr>
        <w:numPr>
          <w:ilvl w:val="0"/>
          <w:numId w:val="163"/>
        </w:numPr>
        <w:spacing w:before="100" w:after="100"/>
        <w:ind w:left="284" w:hanging="284"/>
      </w:pPr>
      <w:r>
        <w:t>ConditionalFormattingHighlightRulesMore: Es el editor avanzado para crear cualquier regla desde cero.</w:t>
      </w:r>
    </w:p>
    <w:p w14:paraId="0CEFE69D" w14:textId="3A102C2D" w:rsidR="00D96390" w:rsidRDefault="00D96390" w:rsidP="00D96390">
      <w:r>
        <w:t>Ubicación: Pestaña Inicio, grupo Estilos, menu desplegable Formato condicional, menu desplegable Reglas para resaltar celdas, opcion Mas reglas.</w:t>
      </w:r>
    </w:p>
    <w:p w14:paraId="4EC944DC" w14:textId="77777777" w:rsidR="00D96390" w:rsidRDefault="00D96390" w:rsidP="00D96390">
      <w:pPr>
        <w:pStyle w:val="Tabla"/>
        <w:shd w:val="clear" w:color="auto" w:fill="CCFFFF"/>
        <w:tabs>
          <w:tab w:val="left" w:pos="3652"/>
          <w:tab w:val="left" w:pos="4928"/>
          <w:tab w:val="left" w:pos="9178"/>
        </w:tabs>
      </w:pPr>
      <w:r>
        <w:t xml:space="preserve">Ver Grupo 1 del fichero Celdas-10.xlsx en la carpeta E-Excel/BOT que acompaña a este documento. </w:t>
      </w:r>
    </w:p>
    <w:p w14:paraId="15941EC0" w14:textId="0A8E7C88" w:rsidR="002D5248" w:rsidRDefault="00374F83" w:rsidP="00D96390">
      <w:pPr>
        <w:pStyle w:val="Ttulo4"/>
      </w:pPr>
      <w:bookmarkStart w:id="125" w:name="_Toc226909753"/>
      <w:r>
        <w:t>ConditionalFormattingTopBottomMenu</w:t>
      </w:r>
      <w:bookmarkEnd w:id="125"/>
    </w:p>
    <w:tbl>
      <w:tblPr>
        <w:tblStyle w:val="Tablaconcuadrcula"/>
        <w:tblW w:w="0" w:type="auto"/>
        <w:tblLook w:val="04A0" w:firstRow="1" w:lastRow="0" w:firstColumn="1" w:lastColumn="0" w:noHBand="0" w:noVBand="1"/>
      </w:tblPr>
      <w:tblGrid>
        <w:gridCol w:w="1555"/>
        <w:gridCol w:w="3827"/>
        <w:gridCol w:w="2256"/>
      </w:tblGrid>
      <w:tr w:rsidR="00C8198D" w:rsidRPr="005908F0" w14:paraId="4384E2A1" w14:textId="77777777" w:rsidTr="006A612A">
        <w:tc>
          <w:tcPr>
            <w:tcW w:w="1555" w:type="dxa"/>
          </w:tcPr>
          <w:p w14:paraId="34D35039" w14:textId="77777777" w:rsidR="00C8198D" w:rsidRPr="005908F0" w:rsidRDefault="00C8198D" w:rsidP="007C3F9A">
            <w:pPr>
              <w:pStyle w:val="Tabla"/>
            </w:pPr>
            <w:r w:rsidRPr="005908F0">
              <w:t>Etiqueta</w:t>
            </w:r>
          </w:p>
        </w:tc>
        <w:tc>
          <w:tcPr>
            <w:tcW w:w="3827" w:type="dxa"/>
          </w:tcPr>
          <w:p w14:paraId="29B97B84" w14:textId="3E38E4C8" w:rsidR="00C8198D" w:rsidRPr="005908F0" w:rsidRDefault="006A612A" w:rsidP="007C3F9A">
            <w:pPr>
              <w:pStyle w:val="Tabla"/>
            </w:pPr>
            <w:r>
              <w:t>Reglas para valores superiores e inferiores</w:t>
            </w:r>
          </w:p>
        </w:tc>
        <w:tc>
          <w:tcPr>
            <w:tcW w:w="1559" w:type="dxa"/>
            <w:vMerge w:val="restart"/>
          </w:tcPr>
          <w:p w14:paraId="4BC44481" w14:textId="23CF834F" w:rsidR="00C8198D" w:rsidRPr="005908F0" w:rsidRDefault="00C61F58" w:rsidP="007C3F9A">
            <w:pPr>
              <w:pStyle w:val="Tabla"/>
            </w:pPr>
            <w:r w:rsidRPr="00C61F58">
              <w:rPr>
                <w:noProof/>
              </w:rPr>
              <w:drawing>
                <wp:inline distT="0" distB="0" distL="0" distR="0" wp14:anchorId="6AED3A33" wp14:editId="29DEA1D4">
                  <wp:extent cx="1295581" cy="657317"/>
                  <wp:effectExtent l="0" t="0" r="0" b="9525"/>
                  <wp:docPr id="25226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2264184" name=""/>
                          <pic:cNvPicPr/>
                        </pic:nvPicPr>
                        <pic:blipFill>
                          <a:blip r:embed="rId124"/>
                          <a:stretch>
                            <a:fillRect/>
                          </a:stretch>
                        </pic:blipFill>
                        <pic:spPr>
                          <a:xfrm>
                            <a:off x="0" y="0"/>
                            <a:ext cx="1295581" cy="657317"/>
                          </a:xfrm>
                          <a:prstGeom prst="rect">
                            <a:avLst/>
                          </a:prstGeom>
                        </pic:spPr>
                      </pic:pic>
                    </a:graphicData>
                  </a:graphic>
                </wp:inline>
              </w:drawing>
            </w:r>
          </w:p>
        </w:tc>
      </w:tr>
      <w:tr w:rsidR="00C8198D" w:rsidRPr="005908F0" w14:paraId="40E6F848" w14:textId="77777777" w:rsidTr="006A612A">
        <w:tc>
          <w:tcPr>
            <w:tcW w:w="1555" w:type="dxa"/>
          </w:tcPr>
          <w:p w14:paraId="5BF70531" w14:textId="77777777" w:rsidR="00C8198D" w:rsidRPr="005908F0" w:rsidRDefault="00C8198D" w:rsidP="007C3F9A">
            <w:pPr>
              <w:pStyle w:val="Tabla"/>
            </w:pPr>
            <w:r w:rsidRPr="005908F0">
              <w:t>Tipo de Control</w:t>
            </w:r>
          </w:p>
        </w:tc>
        <w:tc>
          <w:tcPr>
            <w:tcW w:w="3827" w:type="dxa"/>
          </w:tcPr>
          <w:p w14:paraId="2E8F0650" w14:textId="00CD85D6" w:rsidR="00C8198D" w:rsidRPr="005908F0" w:rsidRDefault="006A612A" w:rsidP="007C3F9A">
            <w:pPr>
              <w:pStyle w:val="Tabla"/>
            </w:pPr>
            <w:r>
              <w:t>Menu</w:t>
            </w:r>
          </w:p>
        </w:tc>
        <w:tc>
          <w:tcPr>
            <w:tcW w:w="1559" w:type="dxa"/>
            <w:vMerge/>
          </w:tcPr>
          <w:p w14:paraId="3FF1F8EA" w14:textId="77777777" w:rsidR="00C8198D" w:rsidRPr="005908F0" w:rsidRDefault="00C8198D" w:rsidP="007C3F9A">
            <w:pPr>
              <w:pStyle w:val="Tabla"/>
            </w:pPr>
          </w:p>
        </w:tc>
      </w:tr>
    </w:tbl>
    <w:p w14:paraId="0C70D52C" w14:textId="77777777" w:rsidR="00955C6F" w:rsidRPr="00DA5E93" w:rsidRDefault="00955C6F" w:rsidP="00955C6F">
      <w:pPr>
        <w:ind w:left="1410" w:hanging="1410"/>
        <w:rPr>
          <w:b/>
          <w:bCs/>
        </w:rPr>
      </w:pPr>
      <w:r w:rsidRPr="00DA5E93">
        <w:rPr>
          <w:b/>
          <w:bCs/>
        </w:rPr>
        <w:t>Descripcion</w:t>
      </w:r>
      <w:r w:rsidRPr="00DA5E93">
        <w:rPr>
          <w:b/>
          <w:bCs/>
        </w:rPr>
        <w:tab/>
      </w:r>
    </w:p>
    <w:p w14:paraId="1661A8BA" w14:textId="697608B8" w:rsidR="005F6537" w:rsidRDefault="00955C6F" w:rsidP="005F6537">
      <w:r>
        <w:t>Este boton</w:t>
      </w:r>
      <w:r w:rsidR="005F6537" w:rsidRPr="005F6537">
        <w:t xml:space="preserve"> </w:t>
      </w:r>
      <w:r w:rsidR="005F6537">
        <w:t>hace referencia al menú desplegable "Reglas para valores superiores e inferiores". A diferencia de los comandos que consultaste anteriormente (que buscaban valores mayores o menores a un número fijo), este menú agrupa reglas que comparan las celdas entre sí dentro del rango seleccionado.</w:t>
      </w:r>
    </w:p>
    <w:p w14:paraId="3B929CD8" w14:textId="77777777" w:rsidR="005F6537" w:rsidRPr="005F6537" w:rsidRDefault="005F6537" w:rsidP="005F6537">
      <w:pPr>
        <w:rPr>
          <w:b/>
          <w:bCs/>
        </w:rPr>
      </w:pPr>
      <w:r w:rsidRPr="005F6537">
        <w:rPr>
          <w:b/>
          <w:bCs/>
        </w:rPr>
        <w:t>¿Qué contiene este menú?</w:t>
      </w:r>
    </w:p>
    <w:p w14:paraId="0297E9EE" w14:textId="77777777" w:rsidR="005F6537" w:rsidRDefault="005F6537" w:rsidP="005F6537">
      <w:r>
        <w:t>Al invocar este idMso en tu personalización de la cinta de opciones (Ribbon), incluyes el submenú con las siguientes opciones estadísticas:</w:t>
      </w:r>
    </w:p>
    <w:p w14:paraId="18F612AD" w14:textId="77777777" w:rsidR="005F6537" w:rsidRDefault="005F6537">
      <w:pPr>
        <w:numPr>
          <w:ilvl w:val="0"/>
          <w:numId w:val="164"/>
        </w:numPr>
        <w:spacing w:before="80" w:after="80"/>
        <w:ind w:left="284" w:hanging="284"/>
      </w:pPr>
      <w:r>
        <w:t>10 superiores... (y el comando para el 10%).</w:t>
      </w:r>
    </w:p>
    <w:p w14:paraId="333727B4" w14:textId="77777777" w:rsidR="005F6537" w:rsidRDefault="005F6537">
      <w:pPr>
        <w:numPr>
          <w:ilvl w:val="0"/>
          <w:numId w:val="164"/>
        </w:numPr>
        <w:spacing w:before="80" w:after="80"/>
        <w:ind w:left="284" w:hanging="284"/>
      </w:pPr>
      <w:r>
        <w:t>10 inferiores... (y el comando para el 10% inferior).</w:t>
      </w:r>
    </w:p>
    <w:p w14:paraId="65FAFF5A" w14:textId="77777777" w:rsidR="005F6537" w:rsidRDefault="005F6537">
      <w:pPr>
        <w:numPr>
          <w:ilvl w:val="0"/>
          <w:numId w:val="164"/>
        </w:numPr>
        <w:spacing w:before="80" w:after="80"/>
        <w:ind w:left="284" w:hanging="284"/>
      </w:pPr>
      <w:r>
        <w:t>Por encima del promedio.</w:t>
      </w:r>
    </w:p>
    <w:p w14:paraId="69230D2A" w14:textId="77777777" w:rsidR="005F6537" w:rsidRDefault="005F6537">
      <w:pPr>
        <w:numPr>
          <w:ilvl w:val="0"/>
          <w:numId w:val="164"/>
        </w:numPr>
        <w:spacing w:before="80" w:after="80"/>
        <w:ind w:left="284" w:hanging="284"/>
      </w:pPr>
      <w:r>
        <w:t>Por debajo del promedio.</w:t>
      </w:r>
    </w:p>
    <w:p w14:paraId="00BCEC90" w14:textId="77777777" w:rsidR="005F6537" w:rsidRPr="005F6537" w:rsidRDefault="005F6537" w:rsidP="005F6537">
      <w:pPr>
        <w:rPr>
          <w:b/>
          <w:bCs/>
        </w:rPr>
      </w:pPr>
      <w:r w:rsidRPr="005F6537">
        <w:rPr>
          <w:b/>
          <w:bCs/>
        </w:rPr>
        <w:t>Utilidad en la personalización (XML):</w:t>
      </w:r>
    </w:p>
    <w:p w14:paraId="6ACBFDCB" w14:textId="77777777" w:rsidR="005F6537" w:rsidRDefault="005F6537">
      <w:pPr>
        <w:numPr>
          <w:ilvl w:val="0"/>
          <w:numId w:val="165"/>
        </w:numPr>
        <w:ind w:left="283" w:hanging="283"/>
      </w:pPr>
      <w:r>
        <w:t>Análisis Comparativo: Es ideal para pestañas personalizadas de "Reportes de Rendimiento" o "KPIs", donde el usuario necesita identificar rápidamente a los mejores (Top) o los peores (Bottom) de una lista.</w:t>
      </w:r>
    </w:p>
    <w:p w14:paraId="2ED43867" w14:textId="77777777" w:rsidR="005F6537" w:rsidRDefault="005F6537">
      <w:pPr>
        <w:numPr>
          <w:ilvl w:val="0"/>
          <w:numId w:val="165"/>
        </w:numPr>
        <w:ind w:left="283" w:hanging="283"/>
      </w:pPr>
      <w:r>
        <w:lastRenderedPageBreak/>
        <w:t>Organización de Herramientas: Permite replicar exactamente la estructura de Excel dentro de un grupo propio, manteniendo las herramientas estadísticas separadas de las herramientas de comparación simple (GreaterThan, LessThan, etc.).</w:t>
      </w:r>
    </w:p>
    <w:p w14:paraId="1E849CC3" w14:textId="77777777" w:rsidR="005F6537" w:rsidRDefault="005F6537">
      <w:pPr>
        <w:numPr>
          <w:ilvl w:val="0"/>
          <w:numId w:val="165"/>
        </w:numPr>
        <w:ind w:left="283" w:hanging="283"/>
      </w:pPr>
      <w:r>
        <w:t>Acceso Directo: Evita que el usuario tenga que buscar en el menú general de Formato condicional, colocando estas reglas de ranking a un solo clic de distancia.</w:t>
      </w:r>
    </w:p>
    <w:p w14:paraId="6455674D" w14:textId="11BAA7E4" w:rsidR="00374F83" w:rsidRDefault="005F6537" w:rsidP="005F6537">
      <w:r>
        <w:t>Este identificador es el "hermano" de FormattingHighlightCellsMenu, pero enfocado en posiciones y promedios en lugar de valores fijos.</w:t>
      </w:r>
    </w:p>
    <w:p w14:paraId="7C1DE25A" w14:textId="35D1E3DE" w:rsidR="00D96390" w:rsidRDefault="00D96390" w:rsidP="00D96390">
      <w:r>
        <w:t xml:space="preserve">Ubicación: Pestaña Inicio, grupo Estilos, menu desplegable Formato condicional, menu </w:t>
      </w:r>
      <w:r w:rsidR="00476104">
        <w:t>Reglas para valores superiores e inferiores</w:t>
      </w:r>
      <w:r>
        <w:t>.</w:t>
      </w:r>
    </w:p>
    <w:p w14:paraId="6B561C5F" w14:textId="5842FD77" w:rsidR="00374F83" w:rsidRDefault="00374F83" w:rsidP="00476104">
      <w:pPr>
        <w:pStyle w:val="Ttulo4"/>
      </w:pPr>
      <w:bookmarkStart w:id="126" w:name="_Toc226909754"/>
      <w:r>
        <w:t>ConditionalFormattingTopNItems</w:t>
      </w:r>
      <w:bookmarkEnd w:id="126"/>
    </w:p>
    <w:tbl>
      <w:tblPr>
        <w:tblStyle w:val="Tablaconcuadrcula"/>
        <w:tblW w:w="0" w:type="auto"/>
        <w:tblLook w:val="04A0" w:firstRow="1" w:lastRow="0" w:firstColumn="1" w:lastColumn="0" w:noHBand="0" w:noVBand="1"/>
      </w:tblPr>
      <w:tblGrid>
        <w:gridCol w:w="1555"/>
        <w:gridCol w:w="1559"/>
        <w:gridCol w:w="1559"/>
      </w:tblGrid>
      <w:tr w:rsidR="00C8198D" w:rsidRPr="005908F0" w14:paraId="3F48338D" w14:textId="77777777" w:rsidTr="006A612A">
        <w:tc>
          <w:tcPr>
            <w:tcW w:w="1555" w:type="dxa"/>
          </w:tcPr>
          <w:p w14:paraId="48BCA540" w14:textId="77777777" w:rsidR="00C8198D" w:rsidRPr="005908F0" w:rsidRDefault="00C8198D" w:rsidP="007C3F9A">
            <w:pPr>
              <w:pStyle w:val="Tabla"/>
            </w:pPr>
            <w:r w:rsidRPr="005908F0">
              <w:t>Etiqueta</w:t>
            </w:r>
          </w:p>
        </w:tc>
        <w:tc>
          <w:tcPr>
            <w:tcW w:w="1559" w:type="dxa"/>
          </w:tcPr>
          <w:p w14:paraId="081C51E9" w14:textId="28729E27" w:rsidR="00C8198D" w:rsidRPr="005908F0" w:rsidRDefault="006A612A" w:rsidP="007C3F9A">
            <w:pPr>
              <w:pStyle w:val="Tabla"/>
            </w:pPr>
            <w:r>
              <w:t>10 superiores</w:t>
            </w:r>
          </w:p>
        </w:tc>
        <w:tc>
          <w:tcPr>
            <w:tcW w:w="1559" w:type="dxa"/>
            <w:vMerge w:val="restart"/>
          </w:tcPr>
          <w:p w14:paraId="417EF9F6" w14:textId="7799043C" w:rsidR="00C8198D" w:rsidRPr="005908F0" w:rsidRDefault="00C61F58" w:rsidP="007C3F9A">
            <w:pPr>
              <w:pStyle w:val="Tabla"/>
            </w:pPr>
            <w:r w:rsidRPr="00C61F58">
              <w:rPr>
                <w:noProof/>
              </w:rPr>
              <w:drawing>
                <wp:inline distT="0" distB="0" distL="0" distR="0" wp14:anchorId="444477D8" wp14:editId="11B671AA">
                  <wp:extent cx="647790" cy="666843"/>
                  <wp:effectExtent l="0" t="0" r="0" b="0"/>
                  <wp:docPr id="17353085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5308597" name=""/>
                          <pic:cNvPicPr/>
                        </pic:nvPicPr>
                        <pic:blipFill>
                          <a:blip r:embed="rId125"/>
                          <a:stretch>
                            <a:fillRect/>
                          </a:stretch>
                        </pic:blipFill>
                        <pic:spPr>
                          <a:xfrm>
                            <a:off x="0" y="0"/>
                            <a:ext cx="647790" cy="666843"/>
                          </a:xfrm>
                          <a:prstGeom prst="rect">
                            <a:avLst/>
                          </a:prstGeom>
                        </pic:spPr>
                      </pic:pic>
                    </a:graphicData>
                  </a:graphic>
                </wp:inline>
              </w:drawing>
            </w:r>
          </w:p>
        </w:tc>
      </w:tr>
      <w:tr w:rsidR="00C8198D" w:rsidRPr="005908F0" w14:paraId="76BC2B20" w14:textId="77777777" w:rsidTr="006A612A">
        <w:tc>
          <w:tcPr>
            <w:tcW w:w="1555" w:type="dxa"/>
          </w:tcPr>
          <w:p w14:paraId="4FEE7240" w14:textId="77777777" w:rsidR="00C8198D" w:rsidRPr="005908F0" w:rsidRDefault="00C8198D" w:rsidP="007C3F9A">
            <w:pPr>
              <w:pStyle w:val="Tabla"/>
            </w:pPr>
            <w:r w:rsidRPr="005908F0">
              <w:t>Tipo de Control</w:t>
            </w:r>
          </w:p>
        </w:tc>
        <w:tc>
          <w:tcPr>
            <w:tcW w:w="1559" w:type="dxa"/>
          </w:tcPr>
          <w:p w14:paraId="09A1ECC7" w14:textId="2E3E94AC" w:rsidR="00C8198D" w:rsidRPr="005908F0" w:rsidRDefault="006A612A" w:rsidP="007C3F9A">
            <w:pPr>
              <w:pStyle w:val="Tabla"/>
            </w:pPr>
            <w:r>
              <w:t>Button</w:t>
            </w:r>
          </w:p>
        </w:tc>
        <w:tc>
          <w:tcPr>
            <w:tcW w:w="1559" w:type="dxa"/>
            <w:vMerge/>
          </w:tcPr>
          <w:p w14:paraId="24053482" w14:textId="77777777" w:rsidR="00C8198D" w:rsidRPr="005908F0" w:rsidRDefault="00C8198D" w:rsidP="007C3F9A">
            <w:pPr>
              <w:pStyle w:val="Tabla"/>
            </w:pPr>
          </w:p>
        </w:tc>
      </w:tr>
    </w:tbl>
    <w:p w14:paraId="3CF1D878" w14:textId="77777777" w:rsidR="00955C6F" w:rsidRPr="00DA5E93" w:rsidRDefault="00955C6F" w:rsidP="00955C6F">
      <w:pPr>
        <w:ind w:left="1410" w:hanging="1410"/>
        <w:rPr>
          <w:b/>
          <w:bCs/>
        </w:rPr>
      </w:pPr>
      <w:r w:rsidRPr="00DA5E93">
        <w:rPr>
          <w:b/>
          <w:bCs/>
        </w:rPr>
        <w:t>Descripcion</w:t>
      </w:r>
      <w:r w:rsidRPr="00DA5E93">
        <w:rPr>
          <w:b/>
          <w:bCs/>
        </w:rPr>
        <w:tab/>
      </w:r>
    </w:p>
    <w:p w14:paraId="724F7495" w14:textId="0F243C54" w:rsidR="00476104" w:rsidRDefault="00955C6F" w:rsidP="00476104">
      <w:r>
        <w:t>Este boton</w:t>
      </w:r>
      <w:r w:rsidR="00476104">
        <w:t xml:space="preserve"> es el identificador de la interfaz de usuario (Ribbon) que ejecuta el comando "10 mejores elementos...". Este control forma parte del menú de Reglas para valores superiores e inferiores y realiza las siguientes acciones:</w:t>
      </w:r>
    </w:p>
    <w:p w14:paraId="6D3874F5" w14:textId="77777777" w:rsidR="00476104" w:rsidRDefault="00476104">
      <w:pPr>
        <w:numPr>
          <w:ilvl w:val="0"/>
          <w:numId w:val="191"/>
        </w:numPr>
        <w:ind w:left="283" w:hanging="283"/>
      </w:pPr>
      <w:r>
        <w:t>Abre el cuadro de diálogo: Al activarlo, muestra una ventana emergente donde puedes especificar cuántos elementos superiores deseas resaltar (por defecto son 10, pero es ajustable).</w:t>
      </w:r>
    </w:p>
    <w:p w14:paraId="29EBCC86" w14:textId="77777777" w:rsidR="00476104" w:rsidRDefault="00476104">
      <w:pPr>
        <w:numPr>
          <w:ilvl w:val="0"/>
          <w:numId w:val="191"/>
        </w:numPr>
        <w:ind w:left="283" w:hanging="283"/>
      </w:pPr>
      <w:r>
        <w:t>Aplica formato automático: Permite elegir un estilo visual (como "Relleno rojo claro con texto rojo oscuro") para destacar los valores más altos en el rango seleccionado.</w:t>
      </w:r>
    </w:p>
    <w:p w14:paraId="5611EB59" w14:textId="77777777" w:rsidR="00476104" w:rsidRDefault="00476104">
      <w:pPr>
        <w:numPr>
          <w:ilvl w:val="0"/>
          <w:numId w:val="191"/>
        </w:numPr>
        <w:ind w:left="283" w:hanging="283"/>
      </w:pPr>
      <w:r>
        <w:t xml:space="preserve">Funcionalidad dinámica: La regla creada es dinámica; si los datos cambian, Excel recalcula automáticamente qué celdas cumplen con ser los "N" mejores elementos y actualiza el formato. </w:t>
      </w:r>
    </w:p>
    <w:p w14:paraId="6D0C6EC6" w14:textId="77777777" w:rsidR="00476104" w:rsidRPr="00476104" w:rsidRDefault="00476104" w:rsidP="00476104">
      <w:pPr>
        <w:rPr>
          <w:b/>
          <w:bCs/>
        </w:rPr>
      </w:pPr>
      <w:r w:rsidRPr="00476104">
        <w:rPr>
          <w:b/>
          <w:bCs/>
        </w:rPr>
        <w:t>Detalles técnicos para personalización:</w:t>
      </w:r>
    </w:p>
    <w:p w14:paraId="1102A50F" w14:textId="77777777" w:rsidR="00476104" w:rsidRDefault="00476104" w:rsidP="00476104">
      <w:r>
        <w:t>Si lo estás utilizando en el XML de un complemento (Add-in) o en una cinta personalizada:</w:t>
      </w:r>
    </w:p>
    <w:p w14:paraId="2D82DF22" w14:textId="77777777" w:rsidR="00476104" w:rsidRDefault="00476104">
      <w:pPr>
        <w:numPr>
          <w:ilvl w:val="0"/>
          <w:numId w:val="192"/>
        </w:numPr>
        <w:ind w:left="283" w:hanging="283"/>
      </w:pPr>
      <w:r>
        <w:t>Tipo de control: Generalmente se utiliza como un button.</w:t>
      </w:r>
    </w:p>
    <w:p w14:paraId="10B6D50D" w14:textId="77777777" w:rsidR="00476104" w:rsidRDefault="00476104">
      <w:pPr>
        <w:numPr>
          <w:ilvl w:val="0"/>
          <w:numId w:val="192"/>
        </w:numPr>
        <w:ind w:left="283" w:hanging="283"/>
      </w:pPr>
      <w:r>
        <w:t>Ubicación original: Se encuentra dentro del grupo de Formato Condicional (ConditionalFormattingMenu), específicamente en el submenú de reglas de valores superiores/inferiores (ConditionalFormattingTopBottomRulesMenu).</w:t>
      </w:r>
    </w:p>
    <w:p w14:paraId="0A315DF4" w14:textId="511801F4" w:rsidR="00374F83" w:rsidRDefault="00476104">
      <w:pPr>
        <w:numPr>
          <w:ilvl w:val="0"/>
          <w:numId w:val="192"/>
        </w:numPr>
        <w:ind w:left="283" w:hanging="283"/>
      </w:pPr>
      <w:r>
        <w:t>Imagen asociada: Por defecto, utiliza el ícono que muestra una lista con los elementos superiores resaltados.</w:t>
      </w:r>
    </w:p>
    <w:p w14:paraId="5C3E4FDA" w14:textId="1CBACE20" w:rsidR="00476104" w:rsidRDefault="00476104" w:rsidP="00476104">
      <w:r>
        <w:t>Ubicación: Pestaña Inicio, grupo Estilos, menu desplegable Formato condicional, menu desplegable Reglas para valores superiores e inferiores.</w:t>
      </w:r>
    </w:p>
    <w:p w14:paraId="0F6844E4" w14:textId="2C683CF5" w:rsidR="00374F83" w:rsidRDefault="00374F83" w:rsidP="00476104">
      <w:pPr>
        <w:pStyle w:val="Ttulo4"/>
      </w:pPr>
      <w:bookmarkStart w:id="127" w:name="_Toc226909755"/>
      <w:r>
        <w:t>ConditionalFormattingTopNPercent</w:t>
      </w:r>
      <w:bookmarkEnd w:id="127"/>
    </w:p>
    <w:tbl>
      <w:tblPr>
        <w:tblStyle w:val="Tablaconcuadrcula"/>
        <w:tblW w:w="0" w:type="auto"/>
        <w:tblLook w:val="04A0" w:firstRow="1" w:lastRow="0" w:firstColumn="1" w:lastColumn="0" w:noHBand="0" w:noVBand="1"/>
      </w:tblPr>
      <w:tblGrid>
        <w:gridCol w:w="1555"/>
        <w:gridCol w:w="2409"/>
        <w:gridCol w:w="1701"/>
      </w:tblGrid>
      <w:tr w:rsidR="00C8198D" w:rsidRPr="005908F0" w14:paraId="7753CE2C" w14:textId="77777777" w:rsidTr="006A612A">
        <w:tc>
          <w:tcPr>
            <w:tcW w:w="1555" w:type="dxa"/>
          </w:tcPr>
          <w:p w14:paraId="24005B38" w14:textId="77777777" w:rsidR="00C8198D" w:rsidRPr="005908F0" w:rsidRDefault="00C8198D" w:rsidP="007C3F9A">
            <w:pPr>
              <w:pStyle w:val="Tabla"/>
            </w:pPr>
            <w:r w:rsidRPr="005908F0">
              <w:t>Etiqueta</w:t>
            </w:r>
          </w:p>
        </w:tc>
        <w:tc>
          <w:tcPr>
            <w:tcW w:w="2409" w:type="dxa"/>
          </w:tcPr>
          <w:p w14:paraId="3CB841F2" w14:textId="6E8E22AD" w:rsidR="00C8198D" w:rsidRPr="005908F0" w:rsidRDefault="006A612A" w:rsidP="007C3F9A">
            <w:pPr>
              <w:pStyle w:val="Tabla"/>
            </w:pPr>
            <w:r>
              <w:t>10% de valores superiores</w:t>
            </w:r>
          </w:p>
        </w:tc>
        <w:tc>
          <w:tcPr>
            <w:tcW w:w="1701" w:type="dxa"/>
            <w:vMerge w:val="restart"/>
          </w:tcPr>
          <w:p w14:paraId="03C6A926" w14:textId="12921181" w:rsidR="00C8198D" w:rsidRPr="005908F0" w:rsidRDefault="00C61F58" w:rsidP="007C3F9A">
            <w:pPr>
              <w:pStyle w:val="Tabla"/>
            </w:pPr>
            <w:r w:rsidRPr="00C61F58">
              <w:rPr>
                <w:noProof/>
              </w:rPr>
              <w:drawing>
                <wp:inline distT="0" distB="0" distL="0" distR="0" wp14:anchorId="08B641A2" wp14:editId="53008711">
                  <wp:extent cx="847843" cy="657317"/>
                  <wp:effectExtent l="0" t="0" r="0" b="9525"/>
                  <wp:docPr id="5797976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9797680" name=""/>
                          <pic:cNvPicPr/>
                        </pic:nvPicPr>
                        <pic:blipFill>
                          <a:blip r:embed="rId126"/>
                          <a:stretch>
                            <a:fillRect/>
                          </a:stretch>
                        </pic:blipFill>
                        <pic:spPr>
                          <a:xfrm>
                            <a:off x="0" y="0"/>
                            <a:ext cx="847843" cy="657317"/>
                          </a:xfrm>
                          <a:prstGeom prst="rect">
                            <a:avLst/>
                          </a:prstGeom>
                        </pic:spPr>
                      </pic:pic>
                    </a:graphicData>
                  </a:graphic>
                </wp:inline>
              </w:drawing>
            </w:r>
          </w:p>
        </w:tc>
      </w:tr>
      <w:tr w:rsidR="00C8198D" w:rsidRPr="005908F0" w14:paraId="2457FE73" w14:textId="77777777" w:rsidTr="006A612A">
        <w:tc>
          <w:tcPr>
            <w:tcW w:w="1555" w:type="dxa"/>
          </w:tcPr>
          <w:p w14:paraId="6519771A" w14:textId="77777777" w:rsidR="00C8198D" w:rsidRPr="005908F0" w:rsidRDefault="00C8198D" w:rsidP="007C3F9A">
            <w:pPr>
              <w:pStyle w:val="Tabla"/>
            </w:pPr>
            <w:r w:rsidRPr="005908F0">
              <w:t>Tipo de Control</w:t>
            </w:r>
          </w:p>
        </w:tc>
        <w:tc>
          <w:tcPr>
            <w:tcW w:w="2409" w:type="dxa"/>
          </w:tcPr>
          <w:p w14:paraId="1CFB09DF" w14:textId="03517325" w:rsidR="00C8198D" w:rsidRPr="005908F0" w:rsidRDefault="006A612A" w:rsidP="007C3F9A">
            <w:pPr>
              <w:pStyle w:val="Tabla"/>
            </w:pPr>
            <w:r>
              <w:t>Button</w:t>
            </w:r>
          </w:p>
        </w:tc>
        <w:tc>
          <w:tcPr>
            <w:tcW w:w="1701" w:type="dxa"/>
            <w:vMerge/>
          </w:tcPr>
          <w:p w14:paraId="65B6794A" w14:textId="77777777" w:rsidR="00C8198D" w:rsidRPr="005908F0" w:rsidRDefault="00C8198D" w:rsidP="007C3F9A">
            <w:pPr>
              <w:pStyle w:val="Tabla"/>
            </w:pPr>
          </w:p>
        </w:tc>
      </w:tr>
    </w:tbl>
    <w:p w14:paraId="0438A5B4" w14:textId="77777777" w:rsidR="00955C6F" w:rsidRPr="00DA5E93" w:rsidRDefault="00955C6F" w:rsidP="00955C6F">
      <w:pPr>
        <w:ind w:left="1410" w:hanging="1410"/>
        <w:rPr>
          <w:b/>
          <w:bCs/>
        </w:rPr>
      </w:pPr>
      <w:r w:rsidRPr="00DA5E93">
        <w:rPr>
          <w:b/>
          <w:bCs/>
        </w:rPr>
        <w:t>Descripcion</w:t>
      </w:r>
      <w:r w:rsidRPr="00DA5E93">
        <w:rPr>
          <w:b/>
          <w:bCs/>
        </w:rPr>
        <w:tab/>
      </w:r>
    </w:p>
    <w:p w14:paraId="6DFBD53C" w14:textId="290B7178" w:rsidR="005F6537" w:rsidRDefault="00955C6F" w:rsidP="005F6537">
      <w:r>
        <w:t>Este boton</w:t>
      </w:r>
      <w:r w:rsidR="005F6537" w:rsidRPr="005F6537">
        <w:t xml:space="preserve"> </w:t>
      </w:r>
      <w:r w:rsidR="005F6537">
        <w:t>invoca directamente el comando "10 superiores..." del menú de Formato Condicional. Este es un comando de acción específica que pertenece a las reglas de valores superiores e inferiores. Al activarlo, Excel abre un cuadro de diálogo que permite al usuario resaltar un número específico de los valores más altos en el rango seleccionado (por defecto son 10, pero el usuario puede cambiar la cantidad).</w:t>
      </w:r>
    </w:p>
    <w:p w14:paraId="7130461F" w14:textId="77777777" w:rsidR="005F6537" w:rsidRPr="005F6537" w:rsidRDefault="005F6537" w:rsidP="005F6537">
      <w:pPr>
        <w:rPr>
          <w:b/>
          <w:bCs/>
        </w:rPr>
      </w:pPr>
      <w:r w:rsidRPr="005F6537">
        <w:rPr>
          <w:b/>
          <w:bCs/>
        </w:rPr>
        <w:lastRenderedPageBreak/>
        <w:t>Sus funciones principales son:</w:t>
      </w:r>
    </w:p>
    <w:p w14:paraId="63FEFFAE" w14:textId="77777777" w:rsidR="005F6537" w:rsidRDefault="005F6537">
      <w:pPr>
        <w:numPr>
          <w:ilvl w:val="0"/>
          <w:numId w:val="166"/>
        </w:numPr>
        <w:ind w:left="283" w:hanging="283"/>
      </w:pPr>
      <w:r>
        <w:t>Análisis de Ranking: Identifica rápidamente los elementos "top" de una lista (por ejemplo, los 5 productos más vendidos o los 10 mejores puntajes).</w:t>
      </w:r>
    </w:p>
    <w:p w14:paraId="48A3B01E" w14:textId="77777777" w:rsidR="005F6537" w:rsidRDefault="005F6537">
      <w:pPr>
        <w:numPr>
          <w:ilvl w:val="0"/>
          <w:numId w:val="166"/>
        </w:numPr>
        <w:ind w:left="283" w:hanging="283"/>
      </w:pPr>
      <w:r>
        <w:t>Acceso Directo: Te permite colocar este botón de análisis estadístico en una pestaña personalizada de la cinta de opciones (Ribbon), evitando navegar por Inicio &gt; Formato condicional &gt; Reglas para valores superiores e inferiores.</w:t>
      </w:r>
    </w:p>
    <w:p w14:paraId="4AA85D0B" w14:textId="77777777" w:rsidR="005F6537" w:rsidRDefault="005F6537">
      <w:pPr>
        <w:numPr>
          <w:ilvl w:val="0"/>
          <w:numId w:val="166"/>
        </w:numPr>
        <w:ind w:left="283" w:hanging="283"/>
      </w:pPr>
      <w:r>
        <w:t>Diferenciación: A diferencia de GreaterThan (que busca valores arriba de un número fijo), este comando busca los valores más altos en comparación con el resto de los datos seleccionados.</w:t>
      </w:r>
    </w:p>
    <w:p w14:paraId="38064949" w14:textId="77777777" w:rsidR="005F6537" w:rsidRPr="005F6537" w:rsidRDefault="005F6537" w:rsidP="005F6537">
      <w:pPr>
        <w:rPr>
          <w:b/>
          <w:bCs/>
        </w:rPr>
      </w:pPr>
      <w:r w:rsidRPr="005F6537">
        <w:rPr>
          <w:b/>
          <w:bCs/>
        </w:rPr>
        <w:t>Diferencia con otros IDs similares:</w:t>
      </w:r>
    </w:p>
    <w:p w14:paraId="64364AA3" w14:textId="77777777" w:rsidR="005F6537" w:rsidRDefault="005F6537">
      <w:pPr>
        <w:numPr>
          <w:ilvl w:val="0"/>
          <w:numId w:val="167"/>
        </w:numPr>
        <w:ind w:left="283" w:hanging="283"/>
      </w:pPr>
      <w:r>
        <w:t>ConditionalFormattingTopNItems: Resalta por cantidad (ej. los 10 mejores).</w:t>
      </w:r>
    </w:p>
    <w:p w14:paraId="11DA363F" w14:textId="77777777" w:rsidR="005F6537" w:rsidRDefault="005F6537">
      <w:pPr>
        <w:numPr>
          <w:ilvl w:val="0"/>
          <w:numId w:val="167"/>
        </w:numPr>
        <w:ind w:left="283" w:hanging="283"/>
      </w:pPr>
      <w:r>
        <w:t>ConditionalFormattingTopNPercent: Resalta por porcentaje (ej. el 10% mejor).</w:t>
      </w:r>
    </w:p>
    <w:p w14:paraId="01C8F503" w14:textId="5A9F1615" w:rsidR="00476104" w:rsidRDefault="00476104" w:rsidP="00476104">
      <w:r>
        <w:t>Ubicación: Pestaña Inicio, grupo Estilos, menu desplegable Formato condicional, menu desplegable Reglas para valores superiores e inferiores.</w:t>
      </w:r>
    </w:p>
    <w:p w14:paraId="4CFFE554" w14:textId="2953BDDB" w:rsidR="00374F83" w:rsidRDefault="00374F83" w:rsidP="00476104">
      <w:pPr>
        <w:pStyle w:val="Ttulo4"/>
      </w:pPr>
      <w:bookmarkStart w:id="128" w:name="_Toc226909756"/>
      <w:r>
        <w:t>ConditionalFormattingBottomNItems</w:t>
      </w:r>
      <w:bookmarkEnd w:id="128"/>
    </w:p>
    <w:tbl>
      <w:tblPr>
        <w:tblStyle w:val="Tablaconcuadrcula"/>
        <w:tblW w:w="0" w:type="auto"/>
        <w:tblLook w:val="04A0" w:firstRow="1" w:lastRow="0" w:firstColumn="1" w:lastColumn="0" w:noHBand="0" w:noVBand="1"/>
      </w:tblPr>
      <w:tblGrid>
        <w:gridCol w:w="1555"/>
        <w:gridCol w:w="1275"/>
        <w:gridCol w:w="1843"/>
      </w:tblGrid>
      <w:tr w:rsidR="00C8198D" w:rsidRPr="005908F0" w14:paraId="6D7B2DEF" w14:textId="77777777" w:rsidTr="007C3F9A">
        <w:tc>
          <w:tcPr>
            <w:tcW w:w="1555" w:type="dxa"/>
          </w:tcPr>
          <w:p w14:paraId="7B37A320" w14:textId="77777777" w:rsidR="00C8198D" w:rsidRPr="005908F0" w:rsidRDefault="00C8198D" w:rsidP="007C3F9A">
            <w:pPr>
              <w:pStyle w:val="Tabla"/>
            </w:pPr>
            <w:r w:rsidRPr="005908F0">
              <w:t>Etiqueta</w:t>
            </w:r>
          </w:p>
        </w:tc>
        <w:tc>
          <w:tcPr>
            <w:tcW w:w="1275" w:type="dxa"/>
          </w:tcPr>
          <w:p w14:paraId="2079E9A7" w14:textId="26CFDA36" w:rsidR="00C8198D" w:rsidRPr="005908F0" w:rsidRDefault="006A612A" w:rsidP="007C3F9A">
            <w:pPr>
              <w:pStyle w:val="Tabla"/>
            </w:pPr>
            <w:r>
              <w:t>10 inferiores</w:t>
            </w:r>
          </w:p>
        </w:tc>
        <w:tc>
          <w:tcPr>
            <w:tcW w:w="1843" w:type="dxa"/>
            <w:vMerge w:val="restart"/>
          </w:tcPr>
          <w:p w14:paraId="00057C38" w14:textId="27ED07B8" w:rsidR="00C8198D" w:rsidRPr="005908F0" w:rsidRDefault="00C61F58" w:rsidP="007C3F9A">
            <w:pPr>
              <w:pStyle w:val="Tabla"/>
            </w:pPr>
            <w:r w:rsidRPr="00C61F58">
              <w:rPr>
                <w:noProof/>
              </w:rPr>
              <w:drawing>
                <wp:inline distT="0" distB="0" distL="0" distR="0" wp14:anchorId="4B4DD464" wp14:editId="03D9E32A">
                  <wp:extent cx="562053" cy="609685"/>
                  <wp:effectExtent l="0" t="0" r="9525" b="0"/>
                  <wp:docPr id="19010226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1022630" name=""/>
                          <pic:cNvPicPr/>
                        </pic:nvPicPr>
                        <pic:blipFill>
                          <a:blip r:embed="rId127"/>
                          <a:stretch>
                            <a:fillRect/>
                          </a:stretch>
                        </pic:blipFill>
                        <pic:spPr>
                          <a:xfrm>
                            <a:off x="0" y="0"/>
                            <a:ext cx="562053" cy="609685"/>
                          </a:xfrm>
                          <a:prstGeom prst="rect">
                            <a:avLst/>
                          </a:prstGeom>
                        </pic:spPr>
                      </pic:pic>
                    </a:graphicData>
                  </a:graphic>
                </wp:inline>
              </w:drawing>
            </w:r>
          </w:p>
        </w:tc>
      </w:tr>
      <w:tr w:rsidR="00C8198D" w:rsidRPr="005908F0" w14:paraId="503A23BB" w14:textId="77777777" w:rsidTr="007C3F9A">
        <w:tc>
          <w:tcPr>
            <w:tcW w:w="1555" w:type="dxa"/>
          </w:tcPr>
          <w:p w14:paraId="299E0F81" w14:textId="77777777" w:rsidR="00C8198D" w:rsidRPr="005908F0" w:rsidRDefault="00C8198D" w:rsidP="007C3F9A">
            <w:pPr>
              <w:pStyle w:val="Tabla"/>
            </w:pPr>
            <w:r w:rsidRPr="005908F0">
              <w:t>Tipo de Control</w:t>
            </w:r>
          </w:p>
        </w:tc>
        <w:tc>
          <w:tcPr>
            <w:tcW w:w="1275" w:type="dxa"/>
          </w:tcPr>
          <w:p w14:paraId="2FC59BDC" w14:textId="0136A9D9" w:rsidR="00C8198D" w:rsidRPr="005908F0" w:rsidRDefault="006A612A" w:rsidP="007C3F9A">
            <w:pPr>
              <w:pStyle w:val="Tabla"/>
            </w:pPr>
            <w:r>
              <w:t>Button</w:t>
            </w:r>
          </w:p>
        </w:tc>
        <w:tc>
          <w:tcPr>
            <w:tcW w:w="1843" w:type="dxa"/>
            <w:vMerge/>
          </w:tcPr>
          <w:p w14:paraId="4AF91226" w14:textId="77777777" w:rsidR="00C8198D" w:rsidRPr="005908F0" w:rsidRDefault="00C8198D" w:rsidP="007C3F9A">
            <w:pPr>
              <w:pStyle w:val="Tabla"/>
            </w:pPr>
          </w:p>
        </w:tc>
      </w:tr>
    </w:tbl>
    <w:p w14:paraId="1B5C511F" w14:textId="77777777" w:rsidR="00955C6F" w:rsidRPr="00DA5E93" w:rsidRDefault="00955C6F" w:rsidP="00955C6F">
      <w:pPr>
        <w:ind w:left="1410" w:hanging="1410"/>
        <w:rPr>
          <w:b/>
          <w:bCs/>
        </w:rPr>
      </w:pPr>
      <w:r w:rsidRPr="00DA5E93">
        <w:rPr>
          <w:b/>
          <w:bCs/>
        </w:rPr>
        <w:t>Descripcion</w:t>
      </w:r>
      <w:r w:rsidRPr="00DA5E93">
        <w:rPr>
          <w:b/>
          <w:bCs/>
        </w:rPr>
        <w:tab/>
      </w:r>
    </w:p>
    <w:p w14:paraId="1148E6F9" w14:textId="009FE9AB" w:rsidR="005F6537" w:rsidRDefault="00955C6F" w:rsidP="005F6537">
      <w:r>
        <w:t>Este boton</w:t>
      </w:r>
      <w:r w:rsidR="005F6537" w:rsidRPr="005F6537">
        <w:t xml:space="preserve"> </w:t>
      </w:r>
      <w:r w:rsidR="005F6537">
        <w:t>invoca directamente el comando "10 inferiores..." del menú de Formato Condicional. Este es un comando de acción específica que funciona de forma opuesta al que consultaste anteriormente (TopNItems). Al activarlo, Excel abre un cuadro de diálogo que permite al usuario resaltar un número determinado de los valores más bajos dentro del rango seleccionado.</w:t>
      </w:r>
    </w:p>
    <w:p w14:paraId="34D1AB56" w14:textId="77777777" w:rsidR="005F6537" w:rsidRPr="005F6537" w:rsidRDefault="005F6537" w:rsidP="005F6537">
      <w:pPr>
        <w:rPr>
          <w:b/>
          <w:bCs/>
        </w:rPr>
      </w:pPr>
      <w:r w:rsidRPr="005F6537">
        <w:rPr>
          <w:b/>
          <w:bCs/>
        </w:rPr>
        <w:t>Funciones principales en la personalización (Ribbon XML):</w:t>
      </w:r>
    </w:p>
    <w:p w14:paraId="6AA6C3A7" w14:textId="77777777" w:rsidR="005F6537" w:rsidRDefault="005F6537">
      <w:pPr>
        <w:numPr>
          <w:ilvl w:val="0"/>
          <w:numId w:val="168"/>
        </w:numPr>
        <w:ind w:left="283" w:hanging="283"/>
      </w:pPr>
      <w:r>
        <w:t>Identificación de puntos críticos: Es la herramienta estándar para marcar rápidamente los peores rendimientos, las ventas más bajas o los valores mínimos en una lista de datos.</w:t>
      </w:r>
    </w:p>
    <w:p w14:paraId="1AACCD77" w14:textId="77777777" w:rsidR="005F6537" w:rsidRDefault="005F6537">
      <w:pPr>
        <w:numPr>
          <w:ilvl w:val="0"/>
          <w:numId w:val="168"/>
        </w:numPr>
        <w:ind w:left="283" w:hanging="283"/>
      </w:pPr>
      <w:r>
        <w:t>Análisis estadístico rápido: Al igual que su contraparte "Top", este comando no depende de un número fijo (como un "menor que 50"), sino que compara los datos entre sí para encontrar los "N" valores más bajos del conjunto.</w:t>
      </w:r>
    </w:p>
    <w:p w14:paraId="72530201" w14:textId="77777777" w:rsidR="005F6537" w:rsidRDefault="005F6537">
      <w:pPr>
        <w:numPr>
          <w:ilvl w:val="0"/>
          <w:numId w:val="168"/>
        </w:numPr>
        <w:ind w:left="283" w:hanging="283"/>
      </w:pPr>
      <w:r>
        <w:t>Acceso directo: Permite colocar este botón de análisis de ranking en una pestaña personalizada, evitando la ruta: Inicio &gt; Formato condicional &gt; Reglas para valores superiores e inferiores &gt; 10 inferiores...</w:t>
      </w:r>
    </w:p>
    <w:p w14:paraId="7580CDE8" w14:textId="77777777" w:rsidR="005F6537" w:rsidRPr="005F6537" w:rsidRDefault="005F6537" w:rsidP="005F6537">
      <w:pPr>
        <w:rPr>
          <w:b/>
          <w:bCs/>
        </w:rPr>
      </w:pPr>
      <w:r w:rsidRPr="005F6537">
        <w:rPr>
          <w:b/>
          <w:bCs/>
        </w:rPr>
        <w:t>Comparación rápida de IDs de Ranking:</w:t>
      </w:r>
    </w:p>
    <w:p w14:paraId="69682CB3" w14:textId="77777777" w:rsidR="005F6537" w:rsidRDefault="005F6537">
      <w:pPr>
        <w:numPr>
          <w:ilvl w:val="0"/>
          <w:numId w:val="169"/>
        </w:numPr>
        <w:ind w:left="283" w:hanging="283"/>
      </w:pPr>
      <w:r>
        <w:t>ConditionalFormattingTopNItems: Los más altos (por cantidad).</w:t>
      </w:r>
    </w:p>
    <w:p w14:paraId="5C87ACC3" w14:textId="77777777" w:rsidR="005F6537" w:rsidRDefault="005F6537">
      <w:pPr>
        <w:numPr>
          <w:ilvl w:val="0"/>
          <w:numId w:val="169"/>
        </w:numPr>
        <w:ind w:left="283" w:hanging="283"/>
      </w:pPr>
      <w:r>
        <w:t>ConditionalFormattingBottomNItems: Los más bajos (por cantidad).</w:t>
      </w:r>
    </w:p>
    <w:p w14:paraId="3B4E70E3" w14:textId="5BFB9798" w:rsidR="00374F83" w:rsidRDefault="005F6537">
      <w:pPr>
        <w:numPr>
          <w:ilvl w:val="0"/>
          <w:numId w:val="169"/>
        </w:numPr>
        <w:ind w:left="283" w:hanging="283"/>
      </w:pPr>
      <w:r>
        <w:t>ConditionalFormattingBottomNPercent: El porcentaje más bajo (ej. el 10% inferior).</w:t>
      </w:r>
    </w:p>
    <w:p w14:paraId="23D42202" w14:textId="77777777" w:rsidR="00476104" w:rsidRDefault="00476104" w:rsidP="00476104">
      <w:r>
        <w:t>Ubicación: Pestaña Inicio, grupo Estilos, menu desplegable Formato condicional, menu desplegable Reglas para valores superiores e inferiores.</w:t>
      </w:r>
    </w:p>
    <w:p w14:paraId="35E229C4" w14:textId="77777777" w:rsidR="00C61F58" w:rsidRDefault="00C61F58">
      <w:pPr>
        <w:spacing w:before="0" w:after="160" w:line="259" w:lineRule="auto"/>
        <w:jc w:val="left"/>
        <w:rPr>
          <w:rFonts w:eastAsiaTheme="majorEastAsia" w:cstheme="majorBidi"/>
          <w:b/>
          <w:iCs/>
          <w:color w:val="660066"/>
        </w:rPr>
      </w:pPr>
      <w:r>
        <w:br w:type="page"/>
      </w:r>
    </w:p>
    <w:p w14:paraId="5F84E50A" w14:textId="732036C5" w:rsidR="00374F83" w:rsidRDefault="00374F83" w:rsidP="00476104">
      <w:pPr>
        <w:pStyle w:val="Ttulo4"/>
      </w:pPr>
      <w:bookmarkStart w:id="129" w:name="_Toc226909757"/>
      <w:r>
        <w:lastRenderedPageBreak/>
        <w:t>ConditionalFormattingBottomNPercent</w:t>
      </w:r>
      <w:bookmarkEnd w:id="129"/>
    </w:p>
    <w:tbl>
      <w:tblPr>
        <w:tblStyle w:val="Tablaconcuadrcula"/>
        <w:tblW w:w="0" w:type="auto"/>
        <w:tblLook w:val="04A0" w:firstRow="1" w:lastRow="0" w:firstColumn="1" w:lastColumn="0" w:noHBand="0" w:noVBand="1"/>
      </w:tblPr>
      <w:tblGrid>
        <w:gridCol w:w="1555"/>
        <w:gridCol w:w="2268"/>
        <w:gridCol w:w="1701"/>
      </w:tblGrid>
      <w:tr w:rsidR="00C8198D" w:rsidRPr="005908F0" w14:paraId="510B5265" w14:textId="77777777" w:rsidTr="006A612A">
        <w:tc>
          <w:tcPr>
            <w:tcW w:w="1555" w:type="dxa"/>
          </w:tcPr>
          <w:p w14:paraId="474275F1" w14:textId="77777777" w:rsidR="00C8198D" w:rsidRPr="005908F0" w:rsidRDefault="00C8198D" w:rsidP="007C3F9A">
            <w:pPr>
              <w:pStyle w:val="Tabla"/>
            </w:pPr>
            <w:r w:rsidRPr="005908F0">
              <w:t>Etiqueta</w:t>
            </w:r>
          </w:p>
        </w:tc>
        <w:tc>
          <w:tcPr>
            <w:tcW w:w="2268" w:type="dxa"/>
          </w:tcPr>
          <w:p w14:paraId="5BB386C6" w14:textId="33FB800F" w:rsidR="00C8198D" w:rsidRPr="005908F0" w:rsidRDefault="006A612A" w:rsidP="007C3F9A">
            <w:pPr>
              <w:pStyle w:val="Tabla"/>
            </w:pPr>
            <w:r>
              <w:t>10% de valores inferiores</w:t>
            </w:r>
          </w:p>
        </w:tc>
        <w:tc>
          <w:tcPr>
            <w:tcW w:w="1701" w:type="dxa"/>
            <w:vMerge w:val="restart"/>
          </w:tcPr>
          <w:p w14:paraId="11464D2C" w14:textId="7F2D4E4F" w:rsidR="00C8198D" w:rsidRPr="005908F0" w:rsidRDefault="00C61F58" w:rsidP="007C3F9A">
            <w:pPr>
              <w:pStyle w:val="Tabla"/>
            </w:pPr>
            <w:r w:rsidRPr="00C61F58">
              <w:rPr>
                <w:noProof/>
              </w:rPr>
              <w:drawing>
                <wp:inline distT="0" distB="0" distL="0" distR="0" wp14:anchorId="08223140" wp14:editId="22C8242A">
                  <wp:extent cx="781159" cy="638264"/>
                  <wp:effectExtent l="0" t="0" r="0" b="9525"/>
                  <wp:docPr id="2086291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6291079" name=""/>
                          <pic:cNvPicPr/>
                        </pic:nvPicPr>
                        <pic:blipFill>
                          <a:blip r:embed="rId128"/>
                          <a:stretch>
                            <a:fillRect/>
                          </a:stretch>
                        </pic:blipFill>
                        <pic:spPr>
                          <a:xfrm>
                            <a:off x="0" y="0"/>
                            <a:ext cx="781159" cy="638264"/>
                          </a:xfrm>
                          <a:prstGeom prst="rect">
                            <a:avLst/>
                          </a:prstGeom>
                        </pic:spPr>
                      </pic:pic>
                    </a:graphicData>
                  </a:graphic>
                </wp:inline>
              </w:drawing>
            </w:r>
          </w:p>
        </w:tc>
      </w:tr>
      <w:tr w:rsidR="00C8198D" w:rsidRPr="005908F0" w14:paraId="7DAF27AA" w14:textId="77777777" w:rsidTr="006A612A">
        <w:tc>
          <w:tcPr>
            <w:tcW w:w="1555" w:type="dxa"/>
          </w:tcPr>
          <w:p w14:paraId="3A64DC7C" w14:textId="77777777" w:rsidR="00C8198D" w:rsidRPr="005908F0" w:rsidRDefault="00C8198D" w:rsidP="007C3F9A">
            <w:pPr>
              <w:pStyle w:val="Tabla"/>
            </w:pPr>
            <w:r w:rsidRPr="005908F0">
              <w:t>Tipo de Control</w:t>
            </w:r>
          </w:p>
        </w:tc>
        <w:tc>
          <w:tcPr>
            <w:tcW w:w="2268" w:type="dxa"/>
          </w:tcPr>
          <w:p w14:paraId="4A6B5B2F" w14:textId="72A38046" w:rsidR="00C8198D" w:rsidRPr="005908F0" w:rsidRDefault="006A612A" w:rsidP="007C3F9A">
            <w:pPr>
              <w:pStyle w:val="Tabla"/>
            </w:pPr>
            <w:r>
              <w:t>Button</w:t>
            </w:r>
          </w:p>
        </w:tc>
        <w:tc>
          <w:tcPr>
            <w:tcW w:w="1701" w:type="dxa"/>
            <w:vMerge/>
          </w:tcPr>
          <w:p w14:paraId="1396079F" w14:textId="77777777" w:rsidR="00C8198D" w:rsidRPr="005908F0" w:rsidRDefault="00C8198D" w:rsidP="007C3F9A">
            <w:pPr>
              <w:pStyle w:val="Tabla"/>
            </w:pPr>
          </w:p>
        </w:tc>
      </w:tr>
    </w:tbl>
    <w:p w14:paraId="47339305" w14:textId="77777777" w:rsidR="00955C6F" w:rsidRPr="00DA5E93" w:rsidRDefault="00955C6F" w:rsidP="00955C6F">
      <w:pPr>
        <w:ind w:left="1410" w:hanging="1410"/>
        <w:rPr>
          <w:b/>
          <w:bCs/>
        </w:rPr>
      </w:pPr>
      <w:r w:rsidRPr="00DA5E93">
        <w:rPr>
          <w:b/>
          <w:bCs/>
        </w:rPr>
        <w:t>Descripcion</w:t>
      </w:r>
      <w:r w:rsidRPr="00DA5E93">
        <w:rPr>
          <w:b/>
          <w:bCs/>
        </w:rPr>
        <w:tab/>
      </w:r>
    </w:p>
    <w:p w14:paraId="659BB64A" w14:textId="28DEC111" w:rsidR="005F6537" w:rsidRDefault="00955C6F" w:rsidP="005F6537">
      <w:r>
        <w:t>Este boton</w:t>
      </w:r>
      <w:r w:rsidR="005F6537" w:rsidRPr="005F6537">
        <w:t xml:space="preserve"> </w:t>
      </w:r>
      <w:r w:rsidR="005F6537">
        <w:t>invoca directamente el comando "10% inferior..." del menú de Formato Condicional. A diferencia del comando anterior (BottomNItems), este no resalta una cantidad fija de celdas (como las 10 más bajas), sino que calcula qué valores representan el porcentaje más bajo del conjunto total de datos seleccionados.</w:t>
      </w:r>
    </w:p>
    <w:p w14:paraId="21AD12FF" w14:textId="77777777" w:rsidR="005F6537" w:rsidRPr="005F6537" w:rsidRDefault="005F6537" w:rsidP="005F6537">
      <w:pPr>
        <w:rPr>
          <w:b/>
          <w:bCs/>
        </w:rPr>
      </w:pPr>
      <w:r w:rsidRPr="005F6537">
        <w:rPr>
          <w:b/>
          <w:bCs/>
        </w:rPr>
        <w:t>Funciones principales en la personalización (Ribbon XML):</w:t>
      </w:r>
    </w:p>
    <w:p w14:paraId="07BE7983" w14:textId="77777777" w:rsidR="005F6537" w:rsidRDefault="005F6537">
      <w:pPr>
        <w:numPr>
          <w:ilvl w:val="0"/>
          <w:numId w:val="170"/>
        </w:numPr>
        <w:ind w:left="283" w:hanging="283"/>
      </w:pPr>
      <w:r>
        <w:t>Análisis estadístico relativo: Es ideal para identificar el "cola" de una distribución (por ejemplo, el 5% de los productos con menos rotación o el 20% de los estudiantes con menor calificación).</w:t>
      </w:r>
    </w:p>
    <w:p w14:paraId="314844E6" w14:textId="77777777" w:rsidR="005F6537" w:rsidRDefault="005F6537">
      <w:pPr>
        <w:numPr>
          <w:ilvl w:val="0"/>
          <w:numId w:val="170"/>
        </w:numPr>
        <w:ind w:left="283" w:hanging="283"/>
      </w:pPr>
      <w:r>
        <w:t>Acceso directo: Permite colocar un botón en una pestaña personalizada para abrir el cuadro de diálogo donde el usuario puede ajustar ese porcentaje (no tiene que ser forzosamente el 10%).</w:t>
      </w:r>
    </w:p>
    <w:p w14:paraId="3C87E8C6" w14:textId="77777777" w:rsidR="005F6537" w:rsidRDefault="005F6537">
      <w:pPr>
        <w:numPr>
          <w:ilvl w:val="0"/>
          <w:numId w:val="170"/>
        </w:numPr>
        <w:ind w:left="283" w:hanging="283"/>
      </w:pPr>
      <w:r>
        <w:t>Automatización de reportes: Al ser un identificador estándar, asegura que tu barra de herramientas personalizada funcione correctamente en la versión 2024 para tareas de auditoría y análisis de rendimiento.</w:t>
      </w:r>
    </w:p>
    <w:p w14:paraId="44F9B6C4" w14:textId="77777777" w:rsidR="005F6537" w:rsidRPr="005F6537" w:rsidRDefault="005F6537" w:rsidP="005F6537">
      <w:pPr>
        <w:rPr>
          <w:b/>
          <w:bCs/>
        </w:rPr>
      </w:pPr>
      <w:r w:rsidRPr="005F6537">
        <w:rPr>
          <w:b/>
          <w:bCs/>
        </w:rPr>
        <w:t>Diferencia clave:</w:t>
      </w:r>
    </w:p>
    <w:p w14:paraId="3AE557F1" w14:textId="77777777" w:rsidR="005F6537" w:rsidRDefault="005F6537">
      <w:pPr>
        <w:numPr>
          <w:ilvl w:val="0"/>
          <w:numId w:val="171"/>
        </w:numPr>
        <w:ind w:left="283" w:hanging="283"/>
      </w:pPr>
      <w:r>
        <w:t>BottomNItems: Resalta los N valores más bajos (ej. los 10 peores).</w:t>
      </w:r>
    </w:p>
    <w:p w14:paraId="7B4522AD" w14:textId="0B6B911F" w:rsidR="00374F83" w:rsidRDefault="005F6537">
      <w:pPr>
        <w:numPr>
          <w:ilvl w:val="0"/>
          <w:numId w:val="171"/>
        </w:numPr>
        <w:ind w:left="283" w:hanging="283"/>
      </w:pPr>
      <w:r>
        <w:t>BottomNPercent: Resalta el N por ciento más bajo (ej. el 10% de la lista).</w:t>
      </w:r>
    </w:p>
    <w:p w14:paraId="087C24DD" w14:textId="77777777" w:rsidR="00934E1D" w:rsidRDefault="00934E1D" w:rsidP="00934E1D">
      <w:r>
        <w:t>Ubicación: Pestaña Inicio, grupo Estilos, menu desplegable Formato condicional, menu desplegable Reglas para valores superiores e inferiores.</w:t>
      </w:r>
    </w:p>
    <w:p w14:paraId="64D3DBDA" w14:textId="0FE05269" w:rsidR="00374F83" w:rsidRDefault="00374F83" w:rsidP="00934E1D">
      <w:pPr>
        <w:pStyle w:val="Ttulo4"/>
      </w:pPr>
      <w:bookmarkStart w:id="130" w:name="_Toc226909758"/>
      <w:r>
        <w:t>ConditionalFormattingAboveAverage</w:t>
      </w:r>
      <w:bookmarkEnd w:id="130"/>
    </w:p>
    <w:tbl>
      <w:tblPr>
        <w:tblStyle w:val="Tablaconcuadrcula"/>
        <w:tblW w:w="0" w:type="auto"/>
        <w:tblLook w:val="04A0" w:firstRow="1" w:lastRow="0" w:firstColumn="1" w:lastColumn="0" w:noHBand="0" w:noVBand="1"/>
      </w:tblPr>
      <w:tblGrid>
        <w:gridCol w:w="1555"/>
        <w:gridCol w:w="2409"/>
        <w:gridCol w:w="1560"/>
      </w:tblGrid>
      <w:tr w:rsidR="00C8198D" w:rsidRPr="005908F0" w14:paraId="479D0C61" w14:textId="77777777" w:rsidTr="006A612A">
        <w:tc>
          <w:tcPr>
            <w:tcW w:w="1555" w:type="dxa"/>
          </w:tcPr>
          <w:p w14:paraId="2460D8C9" w14:textId="77777777" w:rsidR="00C8198D" w:rsidRPr="005908F0" w:rsidRDefault="00C8198D" w:rsidP="007C3F9A">
            <w:pPr>
              <w:pStyle w:val="Tabla"/>
            </w:pPr>
            <w:r w:rsidRPr="005908F0">
              <w:t>Etiqueta</w:t>
            </w:r>
          </w:p>
        </w:tc>
        <w:tc>
          <w:tcPr>
            <w:tcW w:w="2409" w:type="dxa"/>
          </w:tcPr>
          <w:p w14:paraId="32695908" w14:textId="640B2794" w:rsidR="00C8198D" w:rsidRPr="005908F0" w:rsidRDefault="006A612A" w:rsidP="007C3F9A">
            <w:pPr>
              <w:pStyle w:val="Tabla"/>
            </w:pPr>
            <w:r>
              <w:t>Por encima del promedio</w:t>
            </w:r>
          </w:p>
        </w:tc>
        <w:tc>
          <w:tcPr>
            <w:tcW w:w="1560" w:type="dxa"/>
            <w:vMerge w:val="restart"/>
          </w:tcPr>
          <w:p w14:paraId="0E8962B9" w14:textId="5578705D" w:rsidR="00C8198D" w:rsidRPr="005908F0" w:rsidRDefault="00C61F58" w:rsidP="007C3F9A">
            <w:pPr>
              <w:pStyle w:val="Tabla"/>
            </w:pPr>
            <w:r w:rsidRPr="00C61F58">
              <w:rPr>
                <w:noProof/>
              </w:rPr>
              <w:drawing>
                <wp:inline distT="0" distB="0" distL="0" distR="0" wp14:anchorId="087B8C36" wp14:editId="06BEA0BA">
                  <wp:extent cx="781159" cy="657317"/>
                  <wp:effectExtent l="0" t="0" r="0" b="9525"/>
                  <wp:docPr id="4068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84184" name=""/>
                          <pic:cNvPicPr/>
                        </pic:nvPicPr>
                        <pic:blipFill>
                          <a:blip r:embed="rId129"/>
                          <a:stretch>
                            <a:fillRect/>
                          </a:stretch>
                        </pic:blipFill>
                        <pic:spPr>
                          <a:xfrm>
                            <a:off x="0" y="0"/>
                            <a:ext cx="781159" cy="657317"/>
                          </a:xfrm>
                          <a:prstGeom prst="rect">
                            <a:avLst/>
                          </a:prstGeom>
                        </pic:spPr>
                      </pic:pic>
                    </a:graphicData>
                  </a:graphic>
                </wp:inline>
              </w:drawing>
            </w:r>
          </w:p>
        </w:tc>
      </w:tr>
      <w:tr w:rsidR="00C8198D" w:rsidRPr="005908F0" w14:paraId="5259FC7C" w14:textId="77777777" w:rsidTr="006A612A">
        <w:tc>
          <w:tcPr>
            <w:tcW w:w="1555" w:type="dxa"/>
          </w:tcPr>
          <w:p w14:paraId="6EF0AF6A" w14:textId="77777777" w:rsidR="00C8198D" w:rsidRPr="005908F0" w:rsidRDefault="00C8198D" w:rsidP="007C3F9A">
            <w:pPr>
              <w:pStyle w:val="Tabla"/>
            </w:pPr>
            <w:r w:rsidRPr="005908F0">
              <w:t>Tipo de Control</w:t>
            </w:r>
          </w:p>
        </w:tc>
        <w:tc>
          <w:tcPr>
            <w:tcW w:w="2409" w:type="dxa"/>
          </w:tcPr>
          <w:p w14:paraId="22866EF8" w14:textId="779A6D61" w:rsidR="00C8198D" w:rsidRPr="005908F0" w:rsidRDefault="006A612A" w:rsidP="007C3F9A">
            <w:pPr>
              <w:pStyle w:val="Tabla"/>
            </w:pPr>
            <w:r>
              <w:t>Button</w:t>
            </w:r>
          </w:p>
        </w:tc>
        <w:tc>
          <w:tcPr>
            <w:tcW w:w="1560" w:type="dxa"/>
            <w:vMerge/>
          </w:tcPr>
          <w:p w14:paraId="1A5BE482" w14:textId="77777777" w:rsidR="00C8198D" w:rsidRPr="005908F0" w:rsidRDefault="00C8198D" w:rsidP="007C3F9A">
            <w:pPr>
              <w:pStyle w:val="Tabla"/>
            </w:pPr>
          </w:p>
        </w:tc>
      </w:tr>
    </w:tbl>
    <w:p w14:paraId="73A15188" w14:textId="77777777" w:rsidR="00955C6F" w:rsidRPr="00DA5E93" w:rsidRDefault="00955C6F" w:rsidP="00955C6F">
      <w:pPr>
        <w:ind w:left="1410" w:hanging="1410"/>
        <w:rPr>
          <w:b/>
          <w:bCs/>
        </w:rPr>
      </w:pPr>
      <w:r w:rsidRPr="00DA5E93">
        <w:rPr>
          <w:b/>
          <w:bCs/>
        </w:rPr>
        <w:t>Descripcion</w:t>
      </w:r>
      <w:r w:rsidRPr="00DA5E93">
        <w:rPr>
          <w:b/>
          <w:bCs/>
        </w:rPr>
        <w:tab/>
      </w:r>
    </w:p>
    <w:p w14:paraId="7629E6E8" w14:textId="6818A477" w:rsidR="007319E6" w:rsidRDefault="00955C6F" w:rsidP="007319E6">
      <w:r>
        <w:t>Este boton</w:t>
      </w:r>
      <w:r w:rsidR="007319E6" w:rsidRPr="007319E6">
        <w:t xml:space="preserve"> </w:t>
      </w:r>
      <w:r w:rsidR="007319E6">
        <w:t>activa directamente el comando "Por encima del promedio..." del menú de Formato Condicional. Este es un comando de acción específica que realiza un cálculo estadístico automático sobre el rango de celdas seleccionado. Al ejecutarlo, Excel calcula la media aritmética de los valores y abre un cuadro de diálogo para aplicar un formato a todas las celdas que superen ese promedio.</w:t>
      </w:r>
    </w:p>
    <w:p w14:paraId="408C3F01" w14:textId="77777777" w:rsidR="007319E6" w:rsidRPr="007319E6" w:rsidRDefault="007319E6" w:rsidP="007319E6">
      <w:pPr>
        <w:rPr>
          <w:b/>
          <w:bCs/>
        </w:rPr>
      </w:pPr>
      <w:r w:rsidRPr="007319E6">
        <w:rPr>
          <w:b/>
          <w:bCs/>
        </w:rPr>
        <w:t>Funciones principales en la personalización (Ribbon XML):</w:t>
      </w:r>
    </w:p>
    <w:p w14:paraId="5F59D26B" w14:textId="77777777" w:rsidR="007319E6" w:rsidRDefault="007319E6">
      <w:pPr>
        <w:numPr>
          <w:ilvl w:val="0"/>
          <w:numId w:val="172"/>
        </w:numPr>
        <w:ind w:left="283" w:hanging="283"/>
      </w:pPr>
      <w:r>
        <w:t>Análisis Dinámico: A diferencia de GreaterThan (que usa un número fijo), este comando ajusta el resaltado automáticamente si los datos cambian y el promedio se mueve.</w:t>
      </w:r>
    </w:p>
    <w:p w14:paraId="13EA3089" w14:textId="77777777" w:rsidR="007319E6" w:rsidRDefault="007319E6">
      <w:pPr>
        <w:numPr>
          <w:ilvl w:val="0"/>
          <w:numId w:val="172"/>
        </w:numPr>
        <w:ind w:left="283" w:hanging="283"/>
      </w:pPr>
      <w:r>
        <w:t>Identificación de Rendimiento: Es la herramienta ideal para colocar en pestañas personalizadas de "Análisis de Datos" o "KPIs", permitiendo ver de un vistazo qué valores están por encima de la media del grupo.</w:t>
      </w:r>
    </w:p>
    <w:p w14:paraId="1A54AD32" w14:textId="77777777" w:rsidR="007319E6" w:rsidRDefault="007319E6">
      <w:pPr>
        <w:numPr>
          <w:ilvl w:val="0"/>
          <w:numId w:val="172"/>
        </w:numPr>
        <w:ind w:left="283" w:hanging="283"/>
      </w:pPr>
      <w:r>
        <w:t>Acceso Directo: Te permite colocar este botón individual en la cinta de opciones, evitando la ruta: Inicio &gt; Formato condicional &gt; Reglas para valores superiores e inferiores &gt; Por encima del promedio.</w:t>
      </w:r>
    </w:p>
    <w:p w14:paraId="3D851E32" w14:textId="77777777" w:rsidR="007319E6" w:rsidRPr="007319E6" w:rsidRDefault="007319E6" w:rsidP="007319E6">
      <w:pPr>
        <w:rPr>
          <w:b/>
          <w:bCs/>
        </w:rPr>
      </w:pPr>
      <w:r w:rsidRPr="007319E6">
        <w:rPr>
          <w:b/>
          <w:bCs/>
        </w:rPr>
        <w:t>Relación con otros IDs:</w:t>
      </w:r>
    </w:p>
    <w:p w14:paraId="36E4457F" w14:textId="77777777" w:rsidR="007319E6" w:rsidRDefault="007319E6">
      <w:pPr>
        <w:numPr>
          <w:ilvl w:val="0"/>
          <w:numId w:val="173"/>
        </w:numPr>
        <w:ind w:left="283" w:hanging="283"/>
      </w:pPr>
      <w:r>
        <w:t>ConditionalFormattingAboveAverage: Resalta los valores mayores a la media.</w:t>
      </w:r>
    </w:p>
    <w:p w14:paraId="70D0C115" w14:textId="6E4AF11A" w:rsidR="00374F83" w:rsidRDefault="007319E6">
      <w:pPr>
        <w:numPr>
          <w:ilvl w:val="0"/>
          <w:numId w:val="173"/>
        </w:numPr>
        <w:ind w:left="283" w:hanging="283"/>
      </w:pPr>
      <w:r>
        <w:t>ConditionalFormattingBelowAverage: Resalta los valores menores a la media.</w:t>
      </w:r>
    </w:p>
    <w:p w14:paraId="357821A4" w14:textId="77777777" w:rsidR="00934E1D" w:rsidRDefault="00934E1D" w:rsidP="00934E1D">
      <w:r>
        <w:lastRenderedPageBreak/>
        <w:t>Ubicación: Pestaña Inicio, grupo Estilos, menu desplegable Formato condicional, menu desplegable Reglas para valores superiores e inferiores.</w:t>
      </w:r>
    </w:p>
    <w:p w14:paraId="621C34BF" w14:textId="34CB3A5A" w:rsidR="00374F83" w:rsidRDefault="00374F83" w:rsidP="00934E1D">
      <w:pPr>
        <w:pStyle w:val="Ttulo4"/>
      </w:pPr>
      <w:bookmarkStart w:id="131" w:name="_Toc226909759"/>
      <w:r>
        <w:t>ConditionalFormattingBelowAverage</w:t>
      </w:r>
      <w:bookmarkEnd w:id="131"/>
    </w:p>
    <w:tbl>
      <w:tblPr>
        <w:tblStyle w:val="Tablaconcuadrcula"/>
        <w:tblW w:w="0" w:type="auto"/>
        <w:tblLook w:val="04A0" w:firstRow="1" w:lastRow="0" w:firstColumn="1" w:lastColumn="0" w:noHBand="0" w:noVBand="1"/>
      </w:tblPr>
      <w:tblGrid>
        <w:gridCol w:w="1555"/>
        <w:gridCol w:w="2268"/>
        <w:gridCol w:w="1417"/>
      </w:tblGrid>
      <w:tr w:rsidR="00C8198D" w:rsidRPr="005908F0" w14:paraId="48993F14" w14:textId="77777777" w:rsidTr="006A612A">
        <w:tc>
          <w:tcPr>
            <w:tcW w:w="1555" w:type="dxa"/>
          </w:tcPr>
          <w:p w14:paraId="5CA9E849" w14:textId="77777777" w:rsidR="00C8198D" w:rsidRPr="005908F0" w:rsidRDefault="00C8198D" w:rsidP="007C3F9A">
            <w:pPr>
              <w:pStyle w:val="Tabla"/>
            </w:pPr>
            <w:r w:rsidRPr="005908F0">
              <w:t>Etiqueta</w:t>
            </w:r>
          </w:p>
        </w:tc>
        <w:tc>
          <w:tcPr>
            <w:tcW w:w="2268" w:type="dxa"/>
          </w:tcPr>
          <w:p w14:paraId="7D411C05" w14:textId="2063DB93" w:rsidR="00C8198D" w:rsidRPr="005908F0" w:rsidRDefault="006A612A" w:rsidP="007C3F9A">
            <w:pPr>
              <w:pStyle w:val="Tabla"/>
            </w:pPr>
            <w:r>
              <w:t>Por debajo del promedio</w:t>
            </w:r>
          </w:p>
        </w:tc>
        <w:tc>
          <w:tcPr>
            <w:tcW w:w="1417" w:type="dxa"/>
            <w:vMerge w:val="restart"/>
          </w:tcPr>
          <w:p w14:paraId="45DCF469" w14:textId="34EFDFE9" w:rsidR="00C8198D" w:rsidRPr="005908F0" w:rsidRDefault="00C61F58" w:rsidP="007C3F9A">
            <w:pPr>
              <w:pStyle w:val="Tabla"/>
            </w:pPr>
            <w:r w:rsidRPr="00C61F58">
              <w:rPr>
                <w:noProof/>
              </w:rPr>
              <w:drawing>
                <wp:inline distT="0" distB="0" distL="0" distR="0" wp14:anchorId="716DCDB3" wp14:editId="1C7946FD">
                  <wp:extent cx="762106" cy="666843"/>
                  <wp:effectExtent l="0" t="0" r="0" b="0"/>
                  <wp:docPr id="387335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33536" name=""/>
                          <pic:cNvPicPr/>
                        </pic:nvPicPr>
                        <pic:blipFill>
                          <a:blip r:embed="rId130"/>
                          <a:stretch>
                            <a:fillRect/>
                          </a:stretch>
                        </pic:blipFill>
                        <pic:spPr>
                          <a:xfrm>
                            <a:off x="0" y="0"/>
                            <a:ext cx="762106" cy="666843"/>
                          </a:xfrm>
                          <a:prstGeom prst="rect">
                            <a:avLst/>
                          </a:prstGeom>
                        </pic:spPr>
                      </pic:pic>
                    </a:graphicData>
                  </a:graphic>
                </wp:inline>
              </w:drawing>
            </w:r>
          </w:p>
        </w:tc>
      </w:tr>
      <w:tr w:rsidR="00C8198D" w:rsidRPr="005908F0" w14:paraId="2BFA3E87" w14:textId="77777777" w:rsidTr="006A612A">
        <w:tc>
          <w:tcPr>
            <w:tcW w:w="1555" w:type="dxa"/>
          </w:tcPr>
          <w:p w14:paraId="3A15C16D" w14:textId="77777777" w:rsidR="00C8198D" w:rsidRPr="005908F0" w:rsidRDefault="00C8198D" w:rsidP="007C3F9A">
            <w:pPr>
              <w:pStyle w:val="Tabla"/>
            </w:pPr>
            <w:r w:rsidRPr="005908F0">
              <w:t>Tipo de Control</w:t>
            </w:r>
          </w:p>
        </w:tc>
        <w:tc>
          <w:tcPr>
            <w:tcW w:w="2268" w:type="dxa"/>
          </w:tcPr>
          <w:p w14:paraId="6FAA404C" w14:textId="2242CD59" w:rsidR="00C8198D" w:rsidRPr="005908F0" w:rsidRDefault="006A612A" w:rsidP="007C3F9A">
            <w:pPr>
              <w:pStyle w:val="Tabla"/>
            </w:pPr>
            <w:r>
              <w:t>Button</w:t>
            </w:r>
          </w:p>
        </w:tc>
        <w:tc>
          <w:tcPr>
            <w:tcW w:w="1417" w:type="dxa"/>
            <w:vMerge/>
          </w:tcPr>
          <w:p w14:paraId="71718B4F" w14:textId="77777777" w:rsidR="00C8198D" w:rsidRPr="005908F0" w:rsidRDefault="00C8198D" w:rsidP="007C3F9A">
            <w:pPr>
              <w:pStyle w:val="Tabla"/>
            </w:pPr>
          </w:p>
        </w:tc>
      </w:tr>
    </w:tbl>
    <w:p w14:paraId="4ED8A201" w14:textId="77777777" w:rsidR="00955C6F" w:rsidRPr="00DA5E93" w:rsidRDefault="00955C6F" w:rsidP="00955C6F">
      <w:pPr>
        <w:ind w:left="1410" w:hanging="1410"/>
        <w:rPr>
          <w:b/>
          <w:bCs/>
        </w:rPr>
      </w:pPr>
      <w:r w:rsidRPr="00DA5E93">
        <w:rPr>
          <w:b/>
          <w:bCs/>
        </w:rPr>
        <w:t>Descripcion</w:t>
      </w:r>
      <w:r w:rsidRPr="00DA5E93">
        <w:rPr>
          <w:b/>
          <w:bCs/>
        </w:rPr>
        <w:tab/>
      </w:r>
    </w:p>
    <w:p w14:paraId="77064D31" w14:textId="77777777" w:rsidR="003C24F6" w:rsidRDefault="00955C6F" w:rsidP="007319E6">
      <w:r>
        <w:t>Este boton</w:t>
      </w:r>
      <w:r w:rsidR="007319E6" w:rsidRPr="007319E6">
        <w:t xml:space="preserve"> </w:t>
      </w:r>
      <w:r w:rsidR="007319E6">
        <w:t xml:space="preserve">activa directamente el comando "Por debajo del promedio..." del menú de Formato Condicional. Este es un comando de acción específica que realiza un cálculo estadístico automático sobre el rango de celdas seleccionado. </w:t>
      </w:r>
    </w:p>
    <w:p w14:paraId="1E3A15E7" w14:textId="3C99E581" w:rsidR="007319E6" w:rsidRDefault="007319E6" w:rsidP="007319E6">
      <w:r>
        <w:t>Al ejecutarlo, Excel calcula la media aritmética de los datos y abre un cuadro de diálogo para resaltar todas las celdas que tengan un valor inferior a ese promedio.</w:t>
      </w:r>
    </w:p>
    <w:p w14:paraId="3566FBE9" w14:textId="77777777" w:rsidR="007319E6" w:rsidRPr="007319E6" w:rsidRDefault="007319E6" w:rsidP="007319E6">
      <w:pPr>
        <w:rPr>
          <w:b/>
          <w:bCs/>
        </w:rPr>
      </w:pPr>
      <w:r w:rsidRPr="007319E6">
        <w:rPr>
          <w:b/>
          <w:bCs/>
        </w:rPr>
        <w:t>Funciones principales en la personalización (Ribbon XML):</w:t>
      </w:r>
    </w:p>
    <w:p w14:paraId="4ADAEDF0" w14:textId="77777777" w:rsidR="007319E6" w:rsidRDefault="007319E6">
      <w:pPr>
        <w:numPr>
          <w:ilvl w:val="0"/>
          <w:numId w:val="174"/>
        </w:numPr>
        <w:ind w:left="284" w:hanging="284"/>
      </w:pPr>
      <w:r>
        <w:t>Detección de Bajos Rendimientos: Es la herramienta ideal para colocar en pestañas personalizadas de "Auditoría" o "Control de Calidad", permitiendo identificar de un vistazo qué valores no alcanzan la media del grupo.</w:t>
      </w:r>
    </w:p>
    <w:p w14:paraId="4BE6F74A" w14:textId="77777777" w:rsidR="007319E6" w:rsidRDefault="007319E6">
      <w:pPr>
        <w:numPr>
          <w:ilvl w:val="0"/>
          <w:numId w:val="174"/>
        </w:numPr>
        <w:ind w:left="284" w:hanging="284"/>
      </w:pPr>
      <w:r>
        <w:t>Acceso Directo: Te permite colocar este botón individual en la cinta de opciones para saltarte la ruta: Inicio &gt; Formato condicional &gt; Reglas para valores superiores e inferiores &gt; Por debajo del promedio.</w:t>
      </w:r>
    </w:p>
    <w:p w14:paraId="76A9A952" w14:textId="77777777" w:rsidR="007319E6" w:rsidRDefault="007319E6">
      <w:pPr>
        <w:numPr>
          <w:ilvl w:val="0"/>
          <w:numId w:val="174"/>
        </w:numPr>
        <w:ind w:left="284" w:hanging="284"/>
      </w:pPr>
      <w:r>
        <w:t xml:space="preserve">Análisis Dinámico: Al igual que su contraparte (AboveAverage), el resaltado se ajusta automáticamente si los datos cambian y el promedio del rango se recalcula. </w:t>
      </w:r>
    </w:p>
    <w:p w14:paraId="65D1AE04" w14:textId="77777777" w:rsidR="007319E6" w:rsidRPr="007319E6" w:rsidRDefault="007319E6" w:rsidP="007319E6">
      <w:pPr>
        <w:rPr>
          <w:b/>
          <w:bCs/>
        </w:rPr>
      </w:pPr>
      <w:r w:rsidRPr="007319E6">
        <w:rPr>
          <w:b/>
          <w:bCs/>
        </w:rPr>
        <w:t>Resumen de la lógica estadística:</w:t>
      </w:r>
    </w:p>
    <w:p w14:paraId="380DB9C7" w14:textId="77777777" w:rsidR="007319E6" w:rsidRDefault="007319E6">
      <w:pPr>
        <w:numPr>
          <w:ilvl w:val="0"/>
          <w:numId w:val="175"/>
        </w:numPr>
        <w:ind w:left="284" w:hanging="284"/>
      </w:pPr>
      <w:r>
        <w:t>ConditionalFormattingAboveAverage: Resalta los valores superiores a la media.</w:t>
      </w:r>
    </w:p>
    <w:p w14:paraId="019CD778" w14:textId="77777777" w:rsidR="007319E6" w:rsidRDefault="007319E6">
      <w:pPr>
        <w:numPr>
          <w:ilvl w:val="0"/>
          <w:numId w:val="175"/>
        </w:numPr>
        <w:ind w:left="284" w:hanging="284"/>
      </w:pPr>
      <w:r>
        <w:t>ConditionalFormattingBelowAverage: Resalta los valores inferiores a la media.</w:t>
      </w:r>
    </w:p>
    <w:p w14:paraId="18D03E2C" w14:textId="77777777" w:rsidR="00934E1D" w:rsidRDefault="00934E1D" w:rsidP="00934E1D">
      <w:r>
        <w:t>Ubicación: Pestaña Inicio, grupo Estilos, menu desplegable Formato condicional, menu desplegable Reglas para valores superiores e inferiores.</w:t>
      </w:r>
    </w:p>
    <w:p w14:paraId="1FB6A2FF" w14:textId="491E84A2" w:rsidR="00374F83" w:rsidRDefault="00374F83" w:rsidP="00934E1D">
      <w:pPr>
        <w:pStyle w:val="Ttulo4"/>
      </w:pPr>
      <w:bookmarkStart w:id="132" w:name="_Toc226909760"/>
      <w:r>
        <w:t>ConditionalFormattingTopBottomMore</w:t>
      </w:r>
      <w:bookmarkEnd w:id="132"/>
    </w:p>
    <w:tbl>
      <w:tblPr>
        <w:tblStyle w:val="Tablaconcuadrcula"/>
        <w:tblW w:w="0" w:type="auto"/>
        <w:tblLook w:val="04A0" w:firstRow="1" w:lastRow="0" w:firstColumn="1" w:lastColumn="0" w:noHBand="0" w:noVBand="1"/>
      </w:tblPr>
      <w:tblGrid>
        <w:gridCol w:w="1555"/>
        <w:gridCol w:w="1275"/>
        <w:gridCol w:w="1843"/>
      </w:tblGrid>
      <w:tr w:rsidR="00C8198D" w:rsidRPr="005908F0" w14:paraId="59302E85" w14:textId="77777777" w:rsidTr="007C3F9A">
        <w:tc>
          <w:tcPr>
            <w:tcW w:w="1555" w:type="dxa"/>
          </w:tcPr>
          <w:p w14:paraId="4FD70BBD" w14:textId="77777777" w:rsidR="00C8198D" w:rsidRPr="005908F0" w:rsidRDefault="00C8198D" w:rsidP="007C3F9A">
            <w:pPr>
              <w:pStyle w:val="Tabla"/>
            </w:pPr>
            <w:r w:rsidRPr="005908F0">
              <w:t>Etiqueta</w:t>
            </w:r>
          </w:p>
        </w:tc>
        <w:tc>
          <w:tcPr>
            <w:tcW w:w="1275" w:type="dxa"/>
          </w:tcPr>
          <w:p w14:paraId="07EA365E" w14:textId="4D2A9A79" w:rsidR="00C8198D" w:rsidRPr="005908F0" w:rsidRDefault="006A612A" w:rsidP="007C3F9A">
            <w:pPr>
              <w:pStyle w:val="Tabla"/>
            </w:pPr>
            <w:r>
              <w:t>Mas reglas</w:t>
            </w:r>
          </w:p>
        </w:tc>
        <w:tc>
          <w:tcPr>
            <w:tcW w:w="1843" w:type="dxa"/>
            <w:vMerge w:val="restart"/>
          </w:tcPr>
          <w:p w14:paraId="3F346C6C" w14:textId="75D1549A" w:rsidR="00C8198D" w:rsidRPr="005908F0" w:rsidRDefault="00C61F58" w:rsidP="007C3F9A">
            <w:pPr>
              <w:pStyle w:val="Tabla"/>
            </w:pPr>
            <w:r w:rsidRPr="00C61F58">
              <w:rPr>
                <w:noProof/>
              </w:rPr>
              <w:drawing>
                <wp:inline distT="0" distB="0" distL="0" distR="0" wp14:anchorId="7AA79200" wp14:editId="09990629">
                  <wp:extent cx="409632" cy="743054"/>
                  <wp:effectExtent l="0" t="0" r="9525" b="0"/>
                  <wp:docPr id="8915591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559163" name=""/>
                          <pic:cNvPicPr/>
                        </pic:nvPicPr>
                        <pic:blipFill>
                          <a:blip r:embed="rId131"/>
                          <a:stretch>
                            <a:fillRect/>
                          </a:stretch>
                        </pic:blipFill>
                        <pic:spPr>
                          <a:xfrm>
                            <a:off x="0" y="0"/>
                            <a:ext cx="409632" cy="743054"/>
                          </a:xfrm>
                          <a:prstGeom prst="rect">
                            <a:avLst/>
                          </a:prstGeom>
                        </pic:spPr>
                      </pic:pic>
                    </a:graphicData>
                  </a:graphic>
                </wp:inline>
              </w:drawing>
            </w:r>
          </w:p>
        </w:tc>
      </w:tr>
      <w:tr w:rsidR="00C8198D" w:rsidRPr="005908F0" w14:paraId="054A1E25" w14:textId="77777777" w:rsidTr="007C3F9A">
        <w:tc>
          <w:tcPr>
            <w:tcW w:w="1555" w:type="dxa"/>
          </w:tcPr>
          <w:p w14:paraId="28758281" w14:textId="77777777" w:rsidR="00C8198D" w:rsidRPr="005908F0" w:rsidRDefault="00C8198D" w:rsidP="007C3F9A">
            <w:pPr>
              <w:pStyle w:val="Tabla"/>
            </w:pPr>
            <w:r w:rsidRPr="005908F0">
              <w:t>Tipo de Control</w:t>
            </w:r>
          </w:p>
        </w:tc>
        <w:tc>
          <w:tcPr>
            <w:tcW w:w="1275" w:type="dxa"/>
          </w:tcPr>
          <w:p w14:paraId="3F1C4EB4" w14:textId="34EC0294" w:rsidR="00C8198D" w:rsidRPr="005908F0" w:rsidRDefault="006A612A" w:rsidP="007C3F9A">
            <w:pPr>
              <w:pStyle w:val="Tabla"/>
            </w:pPr>
            <w:r>
              <w:t>Button</w:t>
            </w:r>
          </w:p>
        </w:tc>
        <w:tc>
          <w:tcPr>
            <w:tcW w:w="1843" w:type="dxa"/>
            <w:vMerge/>
          </w:tcPr>
          <w:p w14:paraId="3C041FF0" w14:textId="77777777" w:rsidR="00C8198D" w:rsidRPr="005908F0" w:rsidRDefault="00C8198D" w:rsidP="007C3F9A">
            <w:pPr>
              <w:pStyle w:val="Tabla"/>
            </w:pPr>
          </w:p>
        </w:tc>
      </w:tr>
    </w:tbl>
    <w:p w14:paraId="498DDCFA" w14:textId="77777777" w:rsidR="00955C6F" w:rsidRPr="00DA5E93" w:rsidRDefault="00955C6F" w:rsidP="00955C6F">
      <w:pPr>
        <w:ind w:left="1410" w:hanging="1410"/>
        <w:rPr>
          <w:b/>
          <w:bCs/>
        </w:rPr>
      </w:pPr>
      <w:r w:rsidRPr="00DA5E93">
        <w:rPr>
          <w:b/>
          <w:bCs/>
        </w:rPr>
        <w:t>Descripcion</w:t>
      </w:r>
      <w:r w:rsidRPr="00DA5E93">
        <w:rPr>
          <w:b/>
          <w:bCs/>
        </w:rPr>
        <w:tab/>
      </w:r>
    </w:p>
    <w:p w14:paraId="48DC0ADF" w14:textId="77777777" w:rsidR="003C24F6" w:rsidRDefault="00955C6F" w:rsidP="007319E6">
      <w:r>
        <w:t>Este boton</w:t>
      </w:r>
      <w:r w:rsidR="007319E6" w:rsidRPr="007319E6">
        <w:t xml:space="preserve"> </w:t>
      </w:r>
      <w:r w:rsidR="007319E6">
        <w:t xml:space="preserve">es el comando que activa la opción "Más reglas..." al final del menú de Reglas para valores superiores e inferiores. Al igual que el comando "Más reglas" que vimos en el menú de resaltado de celdas, este es un punto de entrada avanzado. </w:t>
      </w:r>
    </w:p>
    <w:p w14:paraId="06E4F483" w14:textId="648E799B" w:rsidR="007319E6" w:rsidRDefault="007319E6" w:rsidP="007319E6">
      <w:r>
        <w:t>Su función principal es abrir el cuadro de diálogo "Nueva regla de formato", pero con el selector ya posicionado en el tipo de regla: "Aplicar formato únicamente a los valores de rango inferior o superior".</w:t>
      </w:r>
    </w:p>
    <w:p w14:paraId="1884F519" w14:textId="77777777" w:rsidR="007319E6" w:rsidRPr="007319E6" w:rsidRDefault="007319E6" w:rsidP="007319E6">
      <w:pPr>
        <w:rPr>
          <w:b/>
          <w:bCs/>
        </w:rPr>
      </w:pPr>
      <w:r w:rsidRPr="007319E6">
        <w:rPr>
          <w:b/>
          <w:bCs/>
        </w:rPr>
        <w:t>Funciones principales en la personalización (Ribbon XML):</w:t>
      </w:r>
    </w:p>
    <w:p w14:paraId="3FBB79B4" w14:textId="77777777" w:rsidR="007319E6" w:rsidRDefault="007319E6">
      <w:pPr>
        <w:numPr>
          <w:ilvl w:val="0"/>
          <w:numId w:val="176"/>
        </w:numPr>
        <w:ind w:left="284" w:hanging="284"/>
      </w:pPr>
      <w:r>
        <w:t>Flexibilidad de parámetros: Permite al usuario definir números exactos de elementos o porcentajes que no están en los atajos rápidos (por ejemplo, resaltar los "3 superiores" o el "15% inferior").</w:t>
      </w:r>
    </w:p>
    <w:p w14:paraId="1638BC05" w14:textId="77777777" w:rsidR="007319E6" w:rsidRDefault="007319E6">
      <w:pPr>
        <w:numPr>
          <w:ilvl w:val="0"/>
          <w:numId w:val="176"/>
        </w:numPr>
        <w:ind w:left="284" w:hanging="284"/>
      </w:pPr>
      <w:r>
        <w:t>Edición detallada de formato: Abre el editor completo para que el usuario elija colores de relleno degradados, bordes específicos o formatos de número que no están disponibles en los diálogos simplificados.</w:t>
      </w:r>
    </w:p>
    <w:p w14:paraId="1991C630" w14:textId="77777777" w:rsidR="007319E6" w:rsidRDefault="007319E6">
      <w:pPr>
        <w:numPr>
          <w:ilvl w:val="0"/>
          <w:numId w:val="176"/>
        </w:numPr>
        <w:ind w:left="284" w:hanging="284"/>
      </w:pPr>
      <w:r>
        <w:lastRenderedPageBreak/>
        <w:t>Acceso al motor de reglas completo: Es el botón que los desarrolladores incluyen en sus pestañas personalizadas cuando quieren que el usuario pueda crear cualquier regla estadística de ranking desde cero.</w:t>
      </w:r>
    </w:p>
    <w:p w14:paraId="086CE606" w14:textId="77777777" w:rsidR="007319E6" w:rsidRPr="007319E6" w:rsidRDefault="007319E6" w:rsidP="007319E6">
      <w:pPr>
        <w:rPr>
          <w:b/>
          <w:bCs/>
        </w:rPr>
      </w:pPr>
      <w:r w:rsidRPr="007319E6">
        <w:rPr>
          <w:b/>
          <w:bCs/>
        </w:rPr>
        <w:t>Resumen de la jerarquía de Ranking:</w:t>
      </w:r>
    </w:p>
    <w:p w14:paraId="54C12BB3" w14:textId="77777777" w:rsidR="007319E6" w:rsidRDefault="007319E6">
      <w:pPr>
        <w:numPr>
          <w:ilvl w:val="0"/>
          <w:numId w:val="177"/>
        </w:numPr>
        <w:ind w:left="284" w:hanging="284"/>
      </w:pPr>
      <w:r>
        <w:t>ConditionalFormattingTopNItems / BottomNItems: Los atajos para cantidades (10 mejores/peores).</w:t>
      </w:r>
    </w:p>
    <w:p w14:paraId="11B662B9" w14:textId="77777777" w:rsidR="007319E6" w:rsidRDefault="007319E6">
      <w:pPr>
        <w:numPr>
          <w:ilvl w:val="0"/>
          <w:numId w:val="177"/>
        </w:numPr>
        <w:ind w:left="284" w:hanging="284"/>
      </w:pPr>
      <w:r>
        <w:t>ConditionalFormattingTopNPercent / BottomNPercent: Los atajos para porcentajes.</w:t>
      </w:r>
    </w:p>
    <w:p w14:paraId="1CF60DE1" w14:textId="77777777" w:rsidR="007319E6" w:rsidRDefault="007319E6">
      <w:pPr>
        <w:numPr>
          <w:ilvl w:val="0"/>
          <w:numId w:val="177"/>
        </w:numPr>
        <w:ind w:left="284" w:hanging="284"/>
      </w:pPr>
      <w:r>
        <w:t>ConditionalFormattingAboveAverage / BelowAverage: Los atajos para promedios.</w:t>
      </w:r>
    </w:p>
    <w:p w14:paraId="26E94B96" w14:textId="267F2CD5" w:rsidR="00374F83" w:rsidRDefault="007319E6">
      <w:pPr>
        <w:numPr>
          <w:ilvl w:val="0"/>
          <w:numId w:val="177"/>
        </w:numPr>
        <w:ind w:left="284" w:hanging="284"/>
      </w:pPr>
      <w:r>
        <w:t>ConditionalFormattingTopBottomMore: El editor para crear cualquiera de las anteriores con valores personalizados.</w:t>
      </w:r>
    </w:p>
    <w:p w14:paraId="0640E51A" w14:textId="77777777" w:rsidR="00934E1D" w:rsidRDefault="00934E1D" w:rsidP="00934E1D">
      <w:r>
        <w:t>Ubicación: Pestaña Inicio, grupo Estilos, menu desplegable Formato condicional, menu desplegable Reglas para valores superiores e inferiores.</w:t>
      </w:r>
    </w:p>
    <w:p w14:paraId="55BD775F" w14:textId="605A1340" w:rsidR="00662EDE" w:rsidRDefault="003C24F6" w:rsidP="00662EDE">
      <w:pPr>
        <w:pStyle w:val="Tabla"/>
        <w:shd w:val="clear" w:color="auto" w:fill="CCFFFF"/>
        <w:tabs>
          <w:tab w:val="left" w:pos="3652"/>
          <w:tab w:val="left" w:pos="4928"/>
          <w:tab w:val="left" w:pos="9178"/>
        </w:tabs>
      </w:pPr>
      <w:r>
        <w:t xml:space="preserve">Ver Grupo 2 del fichero Celdas-10.xlsx en la carpeta E-Excel/BOT que acompaña a este documento. </w:t>
      </w:r>
    </w:p>
    <w:tbl>
      <w:tblPr>
        <w:tblStyle w:val="Tablaconcuadrcula"/>
        <w:tblW w:w="0" w:type="auto"/>
        <w:tblLook w:val="04A0" w:firstRow="1" w:lastRow="0" w:firstColumn="1" w:lastColumn="0" w:noHBand="0" w:noVBand="1"/>
      </w:tblPr>
      <w:tblGrid>
        <w:gridCol w:w="9741"/>
      </w:tblGrid>
      <w:tr w:rsidR="00662EDE" w14:paraId="23E9D0B2" w14:textId="77777777" w:rsidTr="00BA0F29">
        <w:tc>
          <w:tcPr>
            <w:tcW w:w="9741" w:type="dxa"/>
            <w:shd w:val="clear" w:color="auto" w:fill="FFFFCC"/>
          </w:tcPr>
          <w:p w14:paraId="0D08B015"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 xml:space="preserve">customUI </w:t>
            </w:r>
            <w:r w:rsidRPr="00662EDE">
              <w:rPr>
                <w:rFonts w:asciiTheme="minorHAnsi" w:eastAsiaTheme="minorEastAsia" w:hAnsiTheme="minorHAnsi" w:cstheme="minorHAnsi"/>
                <w:color w:val="FF0000"/>
                <w:sz w:val="20"/>
                <w:szCs w:val="20"/>
              </w:rPr>
              <w:t>xmlns</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http://schemas.microsoft.com/office/2009/07/customui</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157C78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3F8E8532"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5998B25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tab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PP1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Pestaña Personal</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FFACD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897AFF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4E4779F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ConditionalFormattingHighlightCellsMenu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1ED8A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ConditionalFormattingHighlightGreaterThan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569D23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ConditionalFormattingHighlightLessThan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B32CA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ConditionalFormattingHighlightBetween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1FC4C8E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ConditionalFormattingHighlightEqualTo</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B5B1AC8"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ConditionalFormattingHighlightTextContaining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1F499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ConditionalFormattingHighlightDateOccuring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857050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ConditionalFormattingHighlightDuplicateValues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AB404FF"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ConditionalFormattingHighlightRulesMore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7D683826" w14:textId="042B9E9C"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23F17DF"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6983887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617683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B05F32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E4DEBA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E56EA7D"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76EC8C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0194E7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ConditionalFormattingAboveAverage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05E2F7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ConditionalFormattingBelowAverage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B0E37E1"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6F4B45E0" w14:textId="11C2F685"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5C4A0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535BBC6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w:t>
            </w:r>
            <w:r w:rsidRPr="00662EDE">
              <w:rPr>
                <w:rFonts w:asciiTheme="minorHAnsi" w:eastAsiaTheme="minorEastAsia" w:hAnsiTheme="minorHAnsi" w:cstheme="minorHAnsi"/>
                <w:color w:val="0000FF"/>
                <w:sz w:val="20"/>
                <w:szCs w:val="20"/>
              </w:rPr>
              <w:t>&gt;</w:t>
            </w:r>
          </w:p>
          <w:p w14:paraId="0157F39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2628D3D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087C4EDB" w14:textId="07533C0B" w:rsidR="00662EDE" w:rsidRPr="00662EDE" w:rsidRDefault="00662EDE" w:rsidP="00662EDE">
            <w:pPr>
              <w:spacing w:before="20" w:after="20"/>
              <w:rPr>
                <w:rFonts w:asciiTheme="minorHAnsi" w:hAnsiTheme="minorHAnsi" w:cstheme="minorHAnsi"/>
                <w:sz w:val="18"/>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customUI</w:t>
            </w:r>
            <w:r w:rsidRPr="00662EDE">
              <w:rPr>
                <w:rFonts w:asciiTheme="minorHAnsi" w:eastAsiaTheme="minorEastAsia" w:hAnsiTheme="minorHAnsi" w:cstheme="minorHAnsi"/>
                <w:color w:val="0000FF"/>
                <w:sz w:val="20"/>
                <w:szCs w:val="20"/>
              </w:rPr>
              <w:t>&gt;</w:t>
            </w:r>
          </w:p>
        </w:tc>
      </w:tr>
    </w:tbl>
    <w:p w14:paraId="234BAD5D" w14:textId="16B2B1C2" w:rsidR="00C61F58" w:rsidRPr="00742A56" w:rsidRDefault="00742A56" w:rsidP="00742A56">
      <w:pPr>
        <w:jc w:val="center"/>
        <w:rPr>
          <w:sz w:val="20"/>
          <w:szCs w:val="20"/>
        </w:rPr>
      </w:pPr>
      <w:r w:rsidRPr="00742A56">
        <w:rPr>
          <w:sz w:val="20"/>
          <w:szCs w:val="20"/>
        </w:rPr>
        <w:t>Codigo del fichero Celdas-10.xlsx</w:t>
      </w:r>
    </w:p>
    <w:p w14:paraId="11C9149E" w14:textId="77777777" w:rsidR="00C61F58" w:rsidRDefault="00C61F58">
      <w:pPr>
        <w:spacing w:before="0" w:after="160" w:line="259" w:lineRule="auto"/>
        <w:jc w:val="left"/>
        <w:rPr>
          <w:rFonts w:eastAsiaTheme="majorEastAsia" w:cstheme="majorBidi"/>
          <w:b/>
          <w:iCs/>
          <w:color w:val="660066"/>
        </w:rPr>
      </w:pPr>
      <w:r>
        <w:br w:type="page"/>
      </w:r>
    </w:p>
    <w:p w14:paraId="16CF32BD" w14:textId="29468780" w:rsidR="00374F83" w:rsidRDefault="00374F83" w:rsidP="003C24F6">
      <w:pPr>
        <w:pStyle w:val="Ttulo4"/>
      </w:pPr>
      <w:bookmarkStart w:id="133" w:name="_Toc226909761"/>
      <w:r>
        <w:lastRenderedPageBreak/>
        <w:t>ConditionalFormattingDataBarsGallery</w:t>
      </w:r>
      <w:bookmarkEnd w:id="133"/>
    </w:p>
    <w:tbl>
      <w:tblPr>
        <w:tblStyle w:val="Tablaconcuadrcula"/>
        <w:tblW w:w="0" w:type="auto"/>
        <w:tblLook w:val="04A0" w:firstRow="1" w:lastRow="0" w:firstColumn="1" w:lastColumn="0" w:noHBand="0" w:noVBand="1"/>
      </w:tblPr>
      <w:tblGrid>
        <w:gridCol w:w="1555"/>
        <w:gridCol w:w="1559"/>
        <w:gridCol w:w="1559"/>
      </w:tblGrid>
      <w:tr w:rsidR="00C8198D" w:rsidRPr="005908F0" w14:paraId="43E901DB" w14:textId="77777777" w:rsidTr="006A612A">
        <w:tc>
          <w:tcPr>
            <w:tcW w:w="1555" w:type="dxa"/>
          </w:tcPr>
          <w:p w14:paraId="6348631C" w14:textId="77777777" w:rsidR="00C8198D" w:rsidRPr="005908F0" w:rsidRDefault="00C8198D" w:rsidP="007C3F9A">
            <w:pPr>
              <w:pStyle w:val="Tabla"/>
            </w:pPr>
            <w:r w:rsidRPr="005908F0">
              <w:t>Etiqueta</w:t>
            </w:r>
          </w:p>
        </w:tc>
        <w:tc>
          <w:tcPr>
            <w:tcW w:w="1559" w:type="dxa"/>
          </w:tcPr>
          <w:p w14:paraId="6B0F0C3A" w14:textId="38491EE7" w:rsidR="00C8198D" w:rsidRPr="005908F0" w:rsidRDefault="006A612A" w:rsidP="007C3F9A">
            <w:pPr>
              <w:pStyle w:val="Tabla"/>
            </w:pPr>
            <w:r>
              <w:t>Barras de datos</w:t>
            </w:r>
          </w:p>
        </w:tc>
        <w:tc>
          <w:tcPr>
            <w:tcW w:w="1559" w:type="dxa"/>
            <w:vMerge w:val="restart"/>
          </w:tcPr>
          <w:p w14:paraId="3B54EBDB" w14:textId="177142F9" w:rsidR="00C8198D" w:rsidRPr="005908F0" w:rsidRDefault="00C61F58" w:rsidP="007C3F9A">
            <w:pPr>
              <w:pStyle w:val="Tabla"/>
            </w:pPr>
            <w:r w:rsidRPr="00C61F58">
              <w:rPr>
                <w:noProof/>
              </w:rPr>
              <w:drawing>
                <wp:inline distT="0" distB="0" distL="0" distR="0" wp14:anchorId="6F230B44" wp14:editId="2E74347A">
                  <wp:extent cx="533474" cy="743054"/>
                  <wp:effectExtent l="0" t="0" r="0" b="0"/>
                  <wp:docPr id="14634097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3409701" name=""/>
                          <pic:cNvPicPr/>
                        </pic:nvPicPr>
                        <pic:blipFill>
                          <a:blip r:embed="rId132"/>
                          <a:stretch>
                            <a:fillRect/>
                          </a:stretch>
                        </pic:blipFill>
                        <pic:spPr>
                          <a:xfrm>
                            <a:off x="0" y="0"/>
                            <a:ext cx="533474" cy="743054"/>
                          </a:xfrm>
                          <a:prstGeom prst="rect">
                            <a:avLst/>
                          </a:prstGeom>
                        </pic:spPr>
                      </pic:pic>
                    </a:graphicData>
                  </a:graphic>
                </wp:inline>
              </w:drawing>
            </w:r>
          </w:p>
        </w:tc>
      </w:tr>
      <w:tr w:rsidR="00C8198D" w:rsidRPr="005908F0" w14:paraId="70E4EDE7" w14:textId="77777777" w:rsidTr="006A612A">
        <w:tc>
          <w:tcPr>
            <w:tcW w:w="1555" w:type="dxa"/>
          </w:tcPr>
          <w:p w14:paraId="5CF90B78" w14:textId="77777777" w:rsidR="00C8198D" w:rsidRPr="005908F0" w:rsidRDefault="00C8198D" w:rsidP="007C3F9A">
            <w:pPr>
              <w:pStyle w:val="Tabla"/>
            </w:pPr>
            <w:r w:rsidRPr="005908F0">
              <w:t>Tipo de Control</w:t>
            </w:r>
          </w:p>
        </w:tc>
        <w:tc>
          <w:tcPr>
            <w:tcW w:w="1559" w:type="dxa"/>
          </w:tcPr>
          <w:p w14:paraId="5939DD6C" w14:textId="2DDAED59" w:rsidR="00C8198D" w:rsidRPr="005908F0" w:rsidRDefault="006A612A" w:rsidP="007C3F9A">
            <w:pPr>
              <w:pStyle w:val="Tabla"/>
            </w:pPr>
            <w:r>
              <w:t>Gallery</w:t>
            </w:r>
          </w:p>
        </w:tc>
        <w:tc>
          <w:tcPr>
            <w:tcW w:w="1559" w:type="dxa"/>
            <w:vMerge/>
          </w:tcPr>
          <w:p w14:paraId="1BF0687B" w14:textId="77777777" w:rsidR="00C8198D" w:rsidRPr="005908F0" w:rsidRDefault="00C8198D" w:rsidP="007C3F9A">
            <w:pPr>
              <w:pStyle w:val="Tabla"/>
            </w:pPr>
          </w:p>
        </w:tc>
      </w:tr>
    </w:tbl>
    <w:p w14:paraId="31AB5B5D" w14:textId="77777777" w:rsidR="00955C6F" w:rsidRPr="00DA5E93" w:rsidRDefault="00955C6F" w:rsidP="00955C6F">
      <w:pPr>
        <w:ind w:left="1410" w:hanging="1410"/>
        <w:rPr>
          <w:b/>
          <w:bCs/>
        </w:rPr>
      </w:pPr>
      <w:r w:rsidRPr="00DA5E93">
        <w:rPr>
          <w:b/>
          <w:bCs/>
        </w:rPr>
        <w:t>Descripcion</w:t>
      </w:r>
      <w:r w:rsidRPr="00DA5E93">
        <w:rPr>
          <w:b/>
          <w:bCs/>
        </w:rPr>
        <w:tab/>
      </w:r>
    </w:p>
    <w:p w14:paraId="7D99A1D2" w14:textId="1F9A940A" w:rsidR="007319E6" w:rsidRDefault="00955C6F" w:rsidP="007319E6">
      <w:r>
        <w:t>Este boton</w:t>
      </w:r>
      <w:r w:rsidR="007319E6" w:rsidRPr="007319E6">
        <w:t xml:space="preserve"> </w:t>
      </w:r>
      <w:r w:rsidR="007319E6">
        <w:t>invoca la galería de Barras de datos del menú de Formato Condicional. A diferencia de los comandos de acción simple que hemos revisado (como "Es mayor que" o "Promedio"), este es un control de tipo galería (gallery). Su función es desplegar el panel visual que muestra las miniaturas de barras de datos para que el usuario elija un estilo gráfico rápidamente.</w:t>
      </w:r>
    </w:p>
    <w:p w14:paraId="09E1FC17" w14:textId="77777777" w:rsidR="007319E6" w:rsidRPr="007319E6" w:rsidRDefault="007319E6" w:rsidP="007319E6">
      <w:pPr>
        <w:rPr>
          <w:b/>
          <w:bCs/>
        </w:rPr>
      </w:pPr>
      <w:r w:rsidRPr="007319E6">
        <w:rPr>
          <w:b/>
          <w:bCs/>
        </w:rPr>
        <w:t>¿Qué incluye esta galería?</w:t>
      </w:r>
    </w:p>
    <w:p w14:paraId="3D90A924" w14:textId="77777777" w:rsidR="007319E6" w:rsidRDefault="007319E6" w:rsidP="007319E6">
      <w:r>
        <w:t>Al usar este idMso en tu personalización XML, aparecerán las dos categorías estándar de barras de Excel:</w:t>
      </w:r>
    </w:p>
    <w:p w14:paraId="71B5990D" w14:textId="77777777" w:rsidR="007319E6" w:rsidRDefault="007319E6">
      <w:pPr>
        <w:numPr>
          <w:ilvl w:val="0"/>
          <w:numId w:val="178"/>
        </w:numPr>
        <w:ind w:left="283" w:hanging="283"/>
      </w:pPr>
      <w:r>
        <w:t>Relleno degradado: Barras cuyo color se desvanece hacia el final de la celda.</w:t>
      </w:r>
    </w:p>
    <w:p w14:paraId="5EBD72CB" w14:textId="77777777" w:rsidR="007319E6" w:rsidRDefault="007319E6">
      <w:pPr>
        <w:numPr>
          <w:ilvl w:val="0"/>
          <w:numId w:val="178"/>
        </w:numPr>
        <w:ind w:left="283" w:hanging="283"/>
      </w:pPr>
      <w:r>
        <w:t>Relleno sólido: Barras con un color uniforme en toda su extensión.</w:t>
      </w:r>
    </w:p>
    <w:p w14:paraId="24E9C551" w14:textId="77777777" w:rsidR="007319E6" w:rsidRPr="007319E6" w:rsidRDefault="007319E6" w:rsidP="007319E6">
      <w:pPr>
        <w:rPr>
          <w:b/>
          <w:bCs/>
        </w:rPr>
      </w:pPr>
      <w:r w:rsidRPr="007319E6">
        <w:rPr>
          <w:b/>
          <w:bCs/>
        </w:rPr>
        <w:t>Funciones principales en la personalización (Ribbon XML):</w:t>
      </w:r>
    </w:p>
    <w:p w14:paraId="374379A9" w14:textId="77777777" w:rsidR="007319E6" w:rsidRDefault="007319E6">
      <w:pPr>
        <w:numPr>
          <w:ilvl w:val="0"/>
          <w:numId w:val="179"/>
        </w:numPr>
        <w:ind w:left="283" w:hanging="283"/>
      </w:pPr>
      <w:r>
        <w:t>Visualización de magnitudes: Es la herramienta ideal para pestañas de "Dashboard" o "Análisis Visual", ya que permite comparar visualmente el valor de las celdas sin leer los números (el largo de la barra representa el valor).</w:t>
      </w:r>
    </w:p>
    <w:p w14:paraId="329F1BF1" w14:textId="77777777" w:rsidR="007319E6" w:rsidRDefault="007319E6">
      <w:pPr>
        <w:numPr>
          <w:ilvl w:val="0"/>
          <w:numId w:val="179"/>
        </w:numPr>
        <w:ind w:left="283" w:hanging="283"/>
      </w:pPr>
      <w:r>
        <w:t>Acceso directo con vista previa: Al ser una galería, permite al usuario ver cómo quedarán los colores antes de aplicarlos.</w:t>
      </w:r>
    </w:p>
    <w:p w14:paraId="1CFFB456" w14:textId="77777777" w:rsidR="007319E6" w:rsidRDefault="007319E6">
      <w:pPr>
        <w:numPr>
          <w:ilvl w:val="0"/>
          <w:numId w:val="179"/>
        </w:numPr>
        <w:ind w:left="283" w:hanging="283"/>
      </w:pPr>
      <w:r>
        <w:t>Simplificación de la interfaz: Te permite colocar el selector de barras de datos directamente en la cinta de opciones, eliminando la necesidad de entrar al menú general de Formato condicional.</w:t>
      </w:r>
    </w:p>
    <w:p w14:paraId="18B5FB2C" w14:textId="77777777" w:rsidR="007319E6" w:rsidRPr="007319E6" w:rsidRDefault="007319E6" w:rsidP="007319E6">
      <w:pPr>
        <w:rPr>
          <w:b/>
          <w:bCs/>
        </w:rPr>
      </w:pPr>
      <w:r w:rsidRPr="007319E6">
        <w:rPr>
          <w:b/>
          <w:bCs/>
        </w:rPr>
        <w:t>Relación con otros IDs de la serie:</w:t>
      </w:r>
    </w:p>
    <w:p w14:paraId="187175BE" w14:textId="77777777" w:rsidR="007319E6" w:rsidRDefault="007319E6">
      <w:pPr>
        <w:numPr>
          <w:ilvl w:val="0"/>
          <w:numId w:val="180"/>
        </w:numPr>
        <w:ind w:left="283" w:hanging="283"/>
      </w:pPr>
      <w:r>
        <w:t>ConditionalFormattingHighlightCellsMenu: Reglas de comparación (mayor, menor, texto).</w:t>
      </w:r>
    </w:p>
    <w:p w14:paraId="53BEBAB0" w14:textId="77777777" w:rsidR="007319E6" w:rsidRDefault="007319E6">
      <w:pPr>
        <w:numPr>
          <w:ilvl w:val="0"/>
          <w:numId w:val="180"/>
        </w:numPr>
        <w:ind w:left="283" w:hanging="283"/>
      </w:pPr>
      <w:r>
        <w:t>ConditionalFormattingTopBottomMenu: Reglas de ranking (top 10, promedio).</w:t>
      </w:r>
    </w:p>
    <w:p w14:paraId="7E09DC03" w14:textId="570CC269" w:rsidR="00374F83" w:rsidRDefault="007319E6">
      <w:pPr>
        <w:numPr>
          <w:ilvl w:val="0"/>
          <w:numId w:val="180"/>
        </w:numPr>
        <w:ind w:left="283" w:hanging="283"/>
      </w:pPr>
      <w:r>
        <w:t>ConditionalFormattingDataBarsGallery: Reglas de visualización gráfica mediante barras de color.</w:t>
      </w:r>
    </w:p>
    <w:p w14:paraId="3C37527D" w14:textId="38C56087" w:rsidR="00662EDE" w:rsidRDefault="00662EDE" w:rsidP="00662EDE">
      <w:r>
        <w:t>Ubicación: Pestaña Inicio, grupo Estilos, menu desplegable Formato condicional.</w:t>
      </w:r>
    </w:p>
    <w:p w14:paraId="56039034" w14:textId="45463500" w:rsidR="00374F83" w:rsidRDefault="00374F83" w:rsidP="00662EDE">
      <w:pPr>
        <w:pStyle w:val="Ttulo4"/>
      </w:pPr>
      <w:bookmarkStart w:id="134" w:name="_Toc226909762"/>
      <w:r>
        <w:t>ConditionalFormattingDataBarsMoreOptions</w:t>
      </w:r>
      <w:bookmarkEnd w:id="134"/>
    </w:p>
    <w:tbl>
      <w:tblPr>
        <w:tblStyle w:val="Tablaconcuadrcula"/>
        <w:tblW w:w="0" w:type="auto"/>
        <w:tblLook w:val="04A0" w:firstRow="1" w:lastRow="0" w:firstColumn="1" w:lastColumn="0" w:noHBand="0" w:noVBand="1"/>
      </w:tblPr>
      <w:tblGrid>
        <w:gridCol w:w="1555"/>
        <w:gridCol w:w="1275"/>
        <w:gridCol w:w="1843"/>
      </w:tblGrid>
      <w:tr w:rsidR="00C8198D" w:rsidRPr="005908F0" w14:paraId="0DCC9DD9" w14:textId="77777777" w:rsidTr="007C3F9A">
        <w:tc>
          <w:tcPr>
            <w:tcW w:w="1555" w:type="dxa"/>
          </w:tcPr>
          <w:p w14:paraId="72488089" w14:textId="77777777" w:rsidR="00C8198D" w:rsidRPr="005908F0" w:rsidRDefault="00C8198D" w:rsidP="007C3F9A">
            <w:pPr>
              <w:pStyle w:val="Tabla"/>
            </w:pPr>
            <w:r w:rsidRPr="005908F0">
              <w:t>Etiqueta</w:t>
            </w:r>
          </w:p>
        </w:tc>
        <w:tc>
          <w:tcPr>
            <w:tcW w:w="1275" w:type="dxa"/>
          </w:tcPr>
          <w:p w14:paraId="6278099E" w14:textId="7F302C9B" w:rsidR="00C8198D" w:rsidRPr="005908F0" w:rsidRDefault="006A612A" w:rsidP="007C3F9A">
            <w:pPr>
              <w:pStyle w:val="Tabla"/>
            </w:pPr>
            <w:r>
              <w:t>Mas reglas</w:t>
            </w:r>
          </w:p>
        </w:tc>
        <w:tc>
          <w:tcPr>
            <w:tcW w:w="1843" w:type="dxa"/>
            <w:vMerge w:val="restart"/>
          </w:tcPr>
          <w:p w14:paraId="3215EA5C" w14:textId="64AC9522" w:rsidR="00C8198D" w:rsidRPr="005908F0" w:rsidRDefault="00C61F58" w:rsidP="007C3F9A">
            <w:pPr>
              <w:pStyle w:val="Tabla"/>
            </w:pPr>
            <w:r w:rsidRPr="00C61F58">
              <w:rPr>
                <w:noProof/>
              </w:rPr>
              <w:drawing>
                <wp:inline distT="0" distB="0" distL="0" distR="0" wp14:anchorId="4BE23090" wp14:editId="3F6DDDC7">
                  <wp:extent cx="371527" cy="647790"/>
                  <wp:effectExtent l="0" t="0" r="9525" b="0"/>
                  <wp:docPr id="513861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3861673" name=""/>
                          <pic:cNvPicPr/>
                        </pic:nvPicPr>
                        <pic:blipFill>
                          <a:blip r:embed="rId133"/>
                          <a:stretch>
                            <a:fillRect/>
                          </a:stretch>
                        </pic:blipFill>
                        <pic:spPr>
                          <a:xfrm>
                            <a:off x="0" y="0"/>
                            <a:ext cx="371527" cy="647790"/>
                          </a:xfrm>
                          <a:prstGeom prst="rect">
                            <a:avLst/>
                          </a:prstGeom>
                        </pic:spPr>
                      </pic:pic>
                    </a:graphicData>
                  </a:graphic>
                </wp:inline>
              </w:drawing>
            </w:r>
          </w:p>
        </w:tc>
      </w:tr>
      <w:tr w:rsidR="00C8198D" w:rsidRPr="005908F0" w14:paraId="3C97A59C" w14:textId="77777777" w:rsidTr="007C3F9A">
        <w:tc>
          <w:tcPr>
            <w:tcW w:w="1555" w:type="dxa"/>
          </w:tcPr>
          <w:p w14:paraId="7DD039D0" w14:textId="77777777" w:rsidR="00C8198D" w:rsidRPr="005908F0" w:rsidRDefault="00C8198D" w:rsidP="007C3F9A">
            <w:pPr>
              <w:pStyle w:val="Tabla"/>
            </w:pPr>
            <w:r w:rsidRPr="005908F0">
              <w:t>Tipo de Control</w:t>
            </w:r>
          </w:p>
        </w:tc>
        <w:tc>
          <w:tcPr>
            <w:tcW w:w="1275" w:type="dxa"/>
          </w:tcPr>
          <w:p w14:paraId="3846D24E" w14:textId="3FC04707" w:rsidR="00C8198D" w:rsidRPr="005908F0" w:rsidRDefault="006A612A" w:rsidP="007C3F9A">
            <w:pPr>
              <w:pStyle w:val="Tabla"/>
            </w:pPr>
            <w:r>
              <w:t>Button</w:t>
            </w:r>
          </w:p>
        </w:tc>
        <w:tc>
          <w:tcPr>
            <w:tcW w:w="1843" w:type="dxa"/>
            <w:vMerge/>
          </w:tcPr>
          <w:p w14:paraId="0FFEC9FD" w14:textId="77777777" w:rsidR="00C8198D" w:rsidRPr="005908F0" w:rsidRDefault="00C8198D" w:rsidP="007C3F9A">
            <w:pPr>
              <w:pStyle w:val="Tabla"/>
            </w:pPr>
          </w:p>
        </w:tc>
      </w:tr>
    </w:tbl>
    <w:p w14:paraId="445B9644" w14:textId="77777777" w:rsidR="00955C6F" w:rsidRPr="00DA5E93" w:rsidRDefault="00955C6F" w:rsidP="00955C6F">
      <w:pPr>
        <w:ind w:left="1410" w:hanging="1410"/>
        <w:rPr>
          <w:b/>
          <w:bCs/>
        </w:rPr>
      </w:pPr>
      <w:r w:rsidRPr="00DA5E93">
        <w:rPr>
          <w:b/>
          <w:bCs/>
        </w:rPr>
        <w:t>Descripcion</w:t>
      </w:r>
      <w:r w:rsidRPr="00DA5E93">
        <w:rPr>
          <w:b/>
          <w:bCs/>
        </w:rPr>
        <w:tab/>
      </w:r>
    </w:p>
    <w:p w14:paraId="07478B08" w14:textId="572DB001" w:rsidR="007319E6" w:rsidRDefault="00955C6F" w:rsidP="007319E6">
      <w:r>
        <w:t>Este boton</w:t>
      </w:r>
      <w:r w:rsidR="007319E6" w:rsidRPr="007319E6">
        <w:t xml:space="preserve"> </w:t>
      </w:r>
      <w:r w:rsidR="007319E6">
        <w:t>activa la opción "Más reglas..." ubicada específicamente al final del menú de Barras de datos. A diferencia de la galería que vimos antes (DataBarsGallery), este comando abre el cuadro de diálogo "Nueva regla de formato" con la configuración avanzada para barras de datos ya seleccionada.</w:t>
      </w:r>
    </w:p>
    <w:p w14:paraId="5EAD7916" w14:textId="77777777" w:rsidR="007319E6" w:rsidRPr="007319E6" w:rsidRDefault="007319E6" w:rsidP="007319E6">
      <w:pPr>
        <w:rPr>
          <w:b/>
          <w:bCs/>
        </w:rPr>
      </w:pPr>
      <w:r w:rsidRPr="007319E6">
        <w:rPr>
          <w:b/>
          <w:bCs/>
        </w:rPr>
        <w:t>¿Qué permite configurar este comando?</w:t>
      </w:r>
    </w:p>
    <w:p w14:paraId="400B3043" w14:textId="77777777" w:rsidR="007319E6" w:rsidRDefault="007319E6" w:rsidP="007319E6">
      <w:r>
        <w:t>Al invocar este idMso en tu personalización XML, le das al usuario acceso a controles que no están en los estilos rápidos:</w:t>
      </w:r>
    </w:p>
    <w:p w14:paraId="08474A11" w14:textId="77777777" w:rsidR="007319E6" w:rsidRDefault="007319E6">
      <w:pPr>
        <w:numPr>
          <w:ilvl w:val="0"/>
          <w:numId w:val="181"/>
        </w:numPr>
        <w:ind w:left="283" w:hanging="283"/>
      </w:pPr>
      <w:r>
        <w:t>Tipo de barra: Elegir entre barra de datos basada en el valor más bajo/más alto, números fijos, porcentajes o fórmulas.</w:t>
      </w:r>
    </w:p>
    <w:p w14:paraId="31F12BD8" w14:textId="77777777" w:rsidR="007319E6" w:rsidRDefault="007319E6">
      <w:pPr>
        <w:numPr>
          <w:ilvl w:val="0"/>
          <w:numId w:val="181"/>
        </w:numPr>
        <w:ind w:left="283" w:hanging="283"/>
      </w:pPr>
      <w:r>
        <w:t>Apariencia detallada: Cambiar el color del borde de la barra, la dirección de la barra (de izquierda a derecha o viceversa) y el color de los valores negativos.</w:t>
      </w:r>
    </w:p>
    <w:p w14:paraId="0C2BC3C1" w14:textId="77777777" w:rsidR="007319E6" w:rsidRDefault="007319E6">
      <w:pPr>
        <w:numPr>
          <w:ilvl w:val="0"/>
          <w:numId w:val="181"/>
        </w:numPr>
        <w:ind w:left="283" w:hanging="283"/>
      </w:pPr>
      <w:r>
        <w:lastRenderedPageBreak/>
        <w:t>Eje: Configurar dónde aparece la línea del eje para los valores negativos y positivos.</w:t>
      </w:r>
    </w:p>
    <w:p w14:paraId="06018521" w14:textId="77777777" w:rsidR="007319E6" w:rsidRDefault="007319E6">
      <w:pPr>
        <w:numPr>
          <w:ilvl w:val="0"/>
          <w:numId w:val="181"/>
        </w:numPr>
        <w:ind w:left="283" w:hanging="283"/>
      </w:pPr>
      <w:r>
        <w:t>Mostrar solo la barra: Permite marcar la casilla para ocultar el número de la celda y dejar únicamente la representación gráfica.</w:t>
      </w:r>
    </w:p>
    <w:p w14:paraId="035CF771" w14:textId="77777777" w:rsidR="007319E6" w:rsidRPr="007319E6" w:rsidRDefault="007319E6" w:rsidP="007319E6">
      <w:pPr>
        <w:rPr>
          <w:b/>
          <w:bCs/>
        </w:rPr>
      </w:pPr>
      <w:r w:rsidRPr="007319E6">
        <w:rPr>
          <w:b/>
          <w:bCs/>
        </w:rPr>
        <w:t>Utilidad en la personalización (Ribbon XML):</w:t>
      </w:r>
    </w:p>
    <w:p w14:paraId="208D6339" w14:textId="77777777" w:rsidR="007319E6" w:rsidRDefault="007319E6">
      <w:pPr>
        <w:numPr>
          <w:ilvl w:val="0"/>
          <w:numId w:val="182"/>
        </w:numPr>
        <w:ind w:left="283" w:hanging="283"/>
      </w:pPr>
      <w:r>
        <w:t>Diseño de Dashboards: Es la herramienta clave para usuarios que necesitan crear barras de datos con colores corporativos específicos que no están en la galería estándar.</w:t>
      </w:r>
    </w:p>
    <w:p w14:paraId="6B244BE2" w14:textId="77777777" w:rsidR="007319E6" w:rsidRDefault="007319E6">
      <w:pPr>
        <w:numPr>
          <w:ilvl w:val="0"/>
          <w:numId w:val="182"/>
        </w:numPr>
        <w:ind w:left="283" w:hanging="283"/>
      </w:pPr>
      <w:r>
        <w:t>Control de Valores Negativos: Facilita el acceso a la configuración de cómo deben verse las barras cuando los datos tienen pérdidas o decrementos.</w:t>
      </w:r>
    </w:p>
    <w:p w14:paraId="6A80168F" w14:textId="77777777" w:rsidR="007319E6" w:rsidRDefault="007319E6">
      <w:pPr>
        <w:numPr>
          <w:ilvl w:val="0"/>
          <w:numId w:val="182"/>
        </w:numPr>
        <w:ind w:left="283" w:hanging="283"/>
      </w:pPr>
      <w:r>
        <w:t>Acceso Directo Avanzado: Coloca el editor de barras a un solo clic, ahorrando al usuario navegar por Inicio &gt; Formato condicional &gt; Barras de datos &gt; Más reglas.</w:t>
      </w:r>
    </w:p>
    <w:p w14:paraId="1B377CD1" w14:textId="4D95A420" w:rsidR="00374F83" w:rsidRDefault="007319E6" w:rsidP="007319E6">
      <w:r>
        <w:t xml:space="preserve">En resumen, mientras que la Galería ofrece estilos rápidos de color, </w:t>
      </w:r>
      <w:r w:rsidR="007920E6">
        <w:t>este idMso</w:t>
      </w:r>
      <w:r>
        <w:t xml:space="preserve"> ofrece el taller de edición para personalizar cada detalle de esas barras.</w:t>
      </w:r>
    </w:p>
    <w:p w14:paraId="656D9A4D" w14:textId="3B847788" w:rsidR="00662EDE" w:rsidRDefault="00662EDE" w:rsidP="00662EDE">
      <w:r>
        <w:t xml:space="preserve">Ubicación: Pestaña Inicio, grupo Estilos, menu desplegable Formato condicional, menu desplegable </w:t>
      </w:r>
      <w:r w:rsidR="00C83165">
        <w:t>Barras de datos</w:t>
      </w:r>
      <w:r>
        <w:t>.</w:t>
      </w:r>
    </w:p>
    <w:p w14:paraId="14169ACD" w14:textId="1A607AA9" w:rsidR="00374F83" w:rsidRDefault="00374F83" w:rsidP="00C83165">
      <w:pPr>
        <w:pStyle w:val="Ttulo4"/>
      </w:pPr>
      <w:bookmarkStart w:id="135" w:name="_Toc226909763"/>
      <w:r>
        <w:t>ConditionalFormattingColorScalesGallery</w:t>
      </w:r>
      <w:bookmarkEnd w:id="135"/>
    </w:p>
    <w:tbl>
      <w:tblPr>
        <w:tblStyle w:val="Tablaconcuadrcula"/>
        <w:tblW w:w="0" w:type="auto"/>
        <w:tblLook w:val="04A0" w:firstRow="1" w:lastRow="0" w:firstColumn="1" w:lastColumn="0" w:noHBand="0" w:noVBand="1"/>
      </w:tblPr>
      <w:tblGrid>
        <w:gridCol w:w="1555"/>
        <w:gridCol w:w="1559"/>
        <w:gridCol w:w="1559"/>
      </w:tblGrid>
      <w:tr w:rsidR="00C8198D" w:rsidRPr="005908F0" w14:paraId="26C40499" w14:textId="77777777" w:rsidTr="006A612A">
        <w:tc>
          <w:tcPr>
            <w:tcW w:w="1555" w:type="dxa"/>
          </w:tcPr>
          <w:p w14:paraId="056B3842" w14:textId="77777777" w:rsidR="00C8198D" w:rsidRPr="005908F0" w:rsidRDefault="00C8198D" w:rsidP="007C3F9A">
            <w:pPr>
              <w:pStyle w:val="Tabla"/>
            </w:pPr>
            <w:r w:rsidRPr="005908F0">
              <w:t>Etiqueta</w:t>
            </w:r>
          </w:p>
        </w:tc>
        <w:tc>
          <w:tcPr>
            <w:tcW w:w="1559" w:type="dxa"/>
          </w:tcPr>
          <w:p w14:paraId="7D59E376" w14:textId="6499C96B" w:rsidR="00C8198D" w:rsidRPr="005908F0" w:rsidRDefault="006A612A" w:rsidP="007C3F9A">
            <w:pPr>
              <w:pStyle w:val="Tabla"/>
            </w:pPr>
            <w:r>
              <w:t>Escalas de color</w:t>
            </w:r>
          </w:p>
        </w:tc>
        <w:tc>
          <w:tcPr>
            <w:tcW w:w="1559" w:type="dxa"/>
            <w:vMerge w:val="restart"/>
          </w:tcPr>
          <w:p w14:paraId="7C781B80" w14:textId="6E994FDA" w:rsidR="00C8198D" w:rsidRPr="005908F0" w:rsidRDefault="00C61F58" w:rsidP="007C3F9A">
            <w:pPr>
              <w:pStyle w:val="Tabla"/>
            </w:pPr>
            <w:r w:rsidRPr="00C61F58">
              <w:rPr>
                <w:noProof/>
              </w:rPr>
              <w:drawing>
                <wp:inline distT="0" distB="0" distL="0" distR="0" wp14:anchorId="0A99478C" wp14:editId="355A8852">
                  <wp:extent cx="590632" cy="676369"/>
                  <wp:effectExtent l="0" t="0" r="0" b="9525"/>
                  <wp:docPr id="1861488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1488899" name=""/>
                          <pic:cNvPicPr/>
                        </pic:nvPicPr>
                        <pic:blipFill>
                          <a:blip r:embed="rId134"/>
                          <a:stretch>
                            <a:fillRect/>
                          </a:stretch>
                        </pic:blipFill>
                        <pic:spPr>
                          <a:xfrm>
                            <a:off x="0" y="0"/>
                            <a:ext cx="590632" cy="676369"/>
                          </a:xfrm>
                          <a:prstGeom prst="rect">
                            <a:avLst/>
                          </a:prstGeom>
                        </pic:spPr>
                      </pic:pic>
                    </a:graphicData>
                  </a:graphic>
                </wp:inline>
              </w:drawing>
            </w:r>
          </w:p>
        </w:tc>
      </w:tr>
      <w:tr w:rsidR="00C8198D" w:rsidRPr="005908F0" w14:paraId="770390CC" w14:textId="77777777" w:rsidTr="006A612A">
        <w:tc>
          <w:tcPr>
            <w:tcW w:w="1555" w:type="dxa"/>
          </w:tcPr>
          <w:p w14:paraId="48F1283D" w14:textId="77777777" w:rsidR="00C8198D" w:rsidRPr="005908F0" w:rsidRDefault="00C8198D" w:rsidP="007C3F9A">
            <w:pPr>
              <w:pStyle w:val="Tabla"/>
            </w:pPr>
            <w:r w:rsidRPr="005908F0">
              <w:t>Tipo de Control</w:t>
            </w:r>
          </w:p>
        </w:tc>
        <w:tc>
          <w:tcPr>
            <w:tcW w:w="1559" w:type="dxa"/>
          </w:tcPr>
          <w:p w14:paraId="66A19103" w14:textId="0B0C921F" w:rsidR="00C8198D" w:rsidRPr="005908F0" w:rsidRDefault="006A612A" w:rsidP="007C3F9A">
            <w:pPr>
              <w:pStyle w:val="Tabla"/>
            </w:pPr>
            <w:r>
              <w:t>Gallery</w:t>
            </w:r>
          </w:p>
        </w:tc>
        <w:tc>
          <w:tcPr>
            <w:tcW w:w="1559" w:type="dxa"/>
            <w:vMerge/>
          </w:tcPr>
          <w:p w14:paraId="5F450CA9" w14:textId="77777777" w:rsidR="00C8198D" w:rsidRPr="005908F0" w:rsidRDefault="00C8198D" w:rsidP="007C3F9A">
            <w:pPr>
              <w:pStyle w:val="Tabla"/>
            </w:pPr>
          </w:p>
        </w:tc>
      </w:tr>
    </w:tbl>
    <w:p w14:paraId="2844E1E9" w14:textId="77777777" w:rsidR="00955C6F" w:rsidRPr="00DA5E93" w:rsidRDefault="00955C6F" w:rsidP="00955C6F">
      <w:pPr>
        <w:ind w:left="1410" w:hanging="1410"/>
        <w:rPr>
          <w:b/>
          <w:bCs/>
        </w:rPr>
      </w:pPr>
      <w:r w:rsidRPr="00DA5E93">
        <w:rPr>
          <w:b/>
          <w:bCs/>
        </w:rPr>
        <w:t>Descripcion</w:t>
      </w:r>
      <w:r w:rsidRPr="00DA5E93">
        <w:rPr>
          <w:b/>
          <w:bCs/>
        </w:rPr>
        <w:tab/>
      </w:r>
    </w:p>
    <w:p w14:paraId="0DEAE2B5" w14:textId="7EE5DA8E" w:rsidR="007319E6" w:rsidRDefault="00955C6F" w:rsidP="007319E6">
      <w:r>
        <w:t>Este boton</w:t>
      </w:r>
      <w:r w:rsidR="007319E6" w:rsidRPr="007319E6">
        <w:t xml:space="preserve"> </w:t>
      </w:r>
      <w:r w:rsidR="007319E6">
        <w:t>invoca la galería de Escalas de color del menú de Formato Condicional. Al igual que la galería de barras que revisamos antes, este es un control visual que despliega un panel de miniaturas. Su función es permitir al usuario aplicar rápidamente un degradado de fondo a las celdas para ayudar a entender la distribución y variación de los datos.</w:t>
      </w:r>
    </w:p>
    <w:p w14:paraId="0707FFAA" w14:textId="77777777" w:rsidR="007319E6" w:rsidRPr="007319E6" w:rsidRDefault="007319E6" w:rsidP="007319E6">
      <w:pPr>
        <w:rPr>
          <w:b/>
          <w:bCs/>
        </w:rPr>
      </w:pPr>
      <w:r w:rsidRPr="007319E6">
        <w:rPr>
          <w:b/>
          <w:bCs/>
        </w:rPr>
        <w:t>¿Qué incluye esta galería?</w:t>
      </w:r>
    </w:p>
    <w:p w14:paraId="58E7E24A" w14:textId="77777777" w:rsidR="007319E6" w:rsidRDefault="007319E6" w:rsidP="007319E6">
      <w:r>
        <w:t>Al integrar este idMso en tu XML, se muestran los esquemas de color predefinidos de Excel:</w:t>
      </w:r>
    </w:p>
    <w:p w14:paraId="52E1204D" w14:textId="77777777" w:rsidR="007319E6" w:rsidRDefault="007319E6">
      <w:pPr>
        <w:numPr>
          <w:ilvl w:val="0"/>
          <w:numId w:val="183"/>
        </w:numPr>
        <w:spacing w:before="140" w:after="140"/>
        <w:ind w:left="284" w:hanging="284"/>
      </w:pPr>
      <w:r>
        <w:t>Escalas de 3 colores: (Ejemplo: Verde-Amarillo-Rojo), donde el verde es el valor más alto, el amarillo el punto medio y el rojo el más bajo.</w:t>
      </w:r>
    </w:p>
    <w:p w14:paraId="21A107A3" w14:textId="77777777" w:rsidR="007319E6" w:rsidRDefault="007319E6">
      <w:pPr>
        <w:numPr>
          <w:ilvl w:val="0"/>
          <w:numId w:val="183"/>
        </w:numPr>
        <w:spacing w:before="140" w:after="140"/>
        <w:ind w:left="284" w:hanging="284"/>
      </w:pPr>
      <w:r>
        <w:t xml:space="preserve">Escalas de 2 colores: (Ejemplo: Blanco-Azul), que muestra una gradación simple de intensidad según el valor. </w:t>
      </w:r>
    </w:p>
    <w:p w14:paraId="39AEADA4" w14:textId="77777777" w:rsidR="007319E6" w:rsidRPr="007319E6" w:rsidRDefault="007319E6" w:rsidP="007319E6">
      <w:pPr>
        <w:rPr>
          <w:b/>
          <w:bCs/>
        </w:rPr>
      </w:pPr>
      <w:r w:rsidRPr="007319E6">
        <w:rPr>
          <w:b/>
          <w:bCs/>
        </w:rPr>
        <w:t>Funciones principales en la personalización (Ribbon XML):</w:t>
      </w:r>
    </w:p>
    <w:p w14:paraId="7D48339B" w14:textId="77777777" w:rsidR="007319E6" w:rsidRDefault="007319E6">
      <w:pPr>
        <w:numPr>
          <w:ilvl w:val="0"/>
          <w:numId w:val="184"/>
        </w:numPr>
        <w:spacing w:before="140" w:after="140"/>
        <w:ind w:left="284" w:hanging="284"/>
      </w:pPr>
      <w:r>
        <w:t>Mapas de calor rápidos: Es la herramienta ideal para crear "Heat Maps" instantáneos en una pestaña de "Análisis de Tendencias" o "Estadísticas".</w:t>
      </w:r>
    </w:p>
    <w:p w14:paraId="55F0C901" w14:textId="77777777" w:rsidR="007319E6" w:rsidRDefault="007319E6">
      <w:pPr>
        <w:numPr>
          <w:ilvl w:val="0"/>
          <w:numId w:val="184"/>
        </w:numPr>
        <w:spacing w:before="140" w:after="140"/>
        <w:ind w:left="284" w:hanging="284"/>
      </w:pPr>
      <w:r>
        <w:t>Identificación de densidades: Permite al usuario ver visualmente dónde se concentran los valores altos y bajos sin necesidad de leer cada cifra individualmente.</w:t>
      </w:r>
    </w:p>
    <w:p w14:paraId="115C0368" w14:textId="77777777" w:rsidR="007319E6" w:rsidRDefault="007319E6">
      <w:pPr>
        <w:numPr>
          <w:ilvl w:val="0"/>
          <w:numId w:val="184"/>
        </w:numPr>
        <w:spacing w:before="140" w:after="140"/>
        <w:ind w:left="284" w:hanging="284"/>
      </w:pPr>
      <w:r>
        <w:t>Acceso directo con vista previa: Al ser una galería, el usuario puede pasar el mouse sobre las opciones para ver cómo cambiarán sus datos antes de confirmar la selección.</w:t>
      </w:r>
    </w:p>
    <w:p w14:paraId="11FB70AB" w14:textId="77777777" w:rsidR="007319E6" w:rsidRDefault="007319E6" w:rsidP="007319E6">
      <w:r>
        <w:t>En la jerarquía de visualización gráfica, este ID es el compañero de las barras de datos:</w:t>
      </w:r>
    </w:p>
    <w:p w14:paraId="761E1953" w14:textId="77777777" w:rsidR="007319E6" w:rsidRDefault="007319E6">
      <w:pPr>
        <w:numPr>
          <w:ilvl w:val="0"/>
          <w:numId w:val="185"/>
        </w:numPr>
        <w:spacing w:before="140" w:after="140"/>
        <w:ind w:left="284" w:hanging="284"/>
      </w:pPr>
      <w:r>
        <w:t>ConditionalFormattingDataBarsGallery: Muestra barras de longitud variable.</w:t>
      </w:r>
    </w:p>
    <w:p w14:paraId="121BDB8A" w14:textId="7BBE70BF" w:rsidR="00374F83" w:rsidRDefault="007319E6">
      <w:pPr>
        <w:numPr>
          <w:ilvl w:val="0"/>
          <w:numId w:val="185"/>
        </w:numPr>
        <w:spacing w:before="140" w:after="140"/>
        <w:ind w:left="284" w:hanging="284"/>
      </w:pPr>
      <w:r>
        <w:t>ConditionalFormattingColorScalesGallery: Muestra colores de intensidad variable.</w:t>
      </w:r>
    </w:p>
    <w:p w14:paraId="26E833E8" w14:textId="351C0B59" w:rsidR="00C83165" w:rsidRDefault="00C83165" w:rsidP="00C83165">
      <w:r>
        <w:t>Ubicación: Pestaña Inicio, grupo Estilos, menu desplegable Formato condicional.</w:t>
      </w:r>
    </w:p>
    <w:p w14:paraId="50FF21D8" w14:textId="12A8F319" w:rsidR="00374F83" w:rsidRDefault="00374F83" w:rsidP="00C83165">
      <w:pPr>
        <w:pStyle w:val="Ttulo4"/>
      </w:pPr>
      <w:bookmarkStart w:id="136" w:name="_Toc226909764"/>
      <w:r>
        <w:lastRenderedPageBreak/>
        <w:t>ConditionalFormattingColorScalesMore</w:t>
      </w:r>
      <w:bookmarkEnd w:id="136"/>
    </w:p>
    <w:tbl>
      <w:tblPr>
        <w:tblStyle w:val="Tablaconcuadrcula"/>
        <w:tblW w:w="0" w:type="auto"/>
        <w:tblLook w:val="04A0" w:firstRow="1" w:lastRow="0" w:firstColumn="1" w:lastColumn="0" w:noHBand="0" w:noVBand="1"/>
      </w:tblPr>
      <w:tblGrid>
        <w:gridCol w:w="1555"/>
        <w:gridCol w:w="1275"/>
        <w:gridCol w:w="1843"/>
      </w:tblGrid>
      <w:tr w:rsidR="00C8198D" w:rsidRPr="005908F0" w14:paraId="3935A9DB" w14:textId="77777777" w:rsidTr="007C3F9A">
        <w:tc>
          <w:tcPr>
            <w:tcW w:w="1555" w:type="dxa"/>
          </w:tcPr>
          <w:p w14:paraId="26084E20" w14:textId="77777777" w:rsidR="00C8198D" w:rsidRPr="005908F0" w:rsidRDefault="00C8198D" w:rsidP="007C3F9A">
            <w:pPr>
              <w:pStyle w:val="Tabla"/>
            </w:pPr>
            <w:r w:rsidRPr="005908F0">
              <w:t>Etiqueta</w:t>
            </w:r>
          </w:p>
        </w:tc>
        <w:tc>
          <w:tcPr>
            <w:tcW w:w="1275" w:type="dxa"/>
          </w:tcPr>
          <w:p w14:paraId="27A9DEFE" w14:textId="70CBDA76" w:rsidR="00C8198D" w:rsidRPr="005908F0" w:rsidRDefault="006A612A" w:rsidP="007C3F9A">
            <w:pPr>
              <w:pStyle w:val="Tabla"/>
            </w:pPr>
            <w:r>
              <w:t>Mas reglas</w:t>
            </w:r>
          </w:p>
        </w:tc>
        <w:tc>
          <w:tcPr>
            <w:tcW w:w="1843" w:type="dxa"/>
            <w:vMerge w:val="restart"/>
          </w:tcPr>
          <w:p w14:paraId="3ADC870C" w14:textId="41AD9B9A" w:rsidR="00C8198D" w:rsidRPr="005908F0" w:rsidRDefault="00C61F58" w:rsidP="007C3F9A">
            <w:pPr>
              <w:pStyle w:val="Tabla"/>
            </w:pPr>
            <w:r w:rsidRPr="00C61F58">
              <w:rPr>
                <w:noProof/>
              </w:rPr>
              <w:drawing>
                <wp:inline distT="0" distB="0" distL="0" distR="0" wp14:anchorId="3C372DB9" wp14:editId="2BE1F6B0">
                  <wp:extent cx="419158" cy="685896"/>
                  <wp:effectExtent l="0" t="0" r="0" b="0"/>
                  <wp:docPr id="837989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7989239" name=""/>
                          <pic:cNvPicPr/>
                        </pic:nvPicPr>
                        <pic:blipFill>
                          <a:blip r:embed="rId135"/>
                          <a:stretch>
                            <a:fillRect/>
                          </a:stretch>
                        </pic:blipFill>
                        <pic:spPr>
                          <a:xfrm>
                            <a:off x="0" y="0"/>
                            <a:ext cx="419158" cy="685896"/>
                          </a:xfrm>
                          <a:prstGeom prst="rect">
                            <a:avLst/>
                          </a:prstGeom>
                        </pic:spPr>
                      </pic:pic>
                    </a:graphicData>
                  </a:graphic>
                </wp:inline>
              </w:drawing>
            </w:r>
          </w:p>
        </w:tc>
      </w:tr>
      <w:tr w:rsidR="00C8198D" w:rsidRPr="005908F0" w14:paraId="6DC30C2C" w14:textId="77777777" w:rsidTr="007C3F9A">
        <w:tc>
          <w:tcPr>
            <w:tcW w:w="1555" w:type="dxa"/>
          </w:tcPr>
          <w:p w14:paraId="5AC20FDF" w14:textId="77777777" w:rsidR="00C8198D" w:rsidRPr="005908F0" w:rsidRDefault="00C8198D" w:rsidP="007C3F9A">
            <w:pPr>
              <w:pStyle w:val="Tabla"/>
            </w:pPr>
            <w:r w:rsidRPr="005908F0">
              <w:t>Tipo de Control</w:t>
            </w:r>
          </w:p>
        </w:tc>
        <w:tc>
          <w:tcPr>
            <w:tcW w:w="1275" w:type="dxa"/>
          </w:tcPr>
          <w:p w14:paraId="61E7CBA1" w14:textId="086E7732" w:rsidR="00C8198D" w:rsidRPr="005908F0" w:rsidRDefault="006A612A" w:rsidP="007C3F9A">
            <w:pPr>
              <w:pStyle w:val="Tabla"/>
            </w:pPr>
            <w:r>
              <w:t>Button</w:t>
            </w:r>
          </w:p>
        </w:tc>
        <w:tc>
          <w:tcPr>
            <w:tcW w:w="1843" w:type="dxa"/>
            <w:vMerge/>
          </w:tcPr>
          <w:p w14:paraId="147BD5BA" w14:textId="77777777" w:rsidR="00C8198D" w:rsidRPr="005908F0" w:rsidRDefault="00C8198D" w:rsidP="007C3F9A">
            <w:pPr>
              <w:pStyle w:val="Tabla"/>
            </w:pPr>
          </w:p>
        </w:tc>
      </w:tr>
    </w:tbl>
    <w:p w14:paraId="6B583784" w14:textId="77777777" w:rsidR="00955C6F" w:rsidRPr="00DA5E93" w:rsidRDefault="00955C6F" w:rsidP="00955C6F">
      <w:pPr>
        <w:ind w:left="1410" w:hanging="1410"/>
        <w:rPr>
          <w:b/>
          <w:bCs/>
        </w:rPr>
      </w:pPr>
      <w:r w:rsidRPr="00DA5E93">
        <w:rPr>
          <w:b/>
          <w:bCs/>
        </w:rPr>
        <w:t>Descripcion</w:t>
      </w:r>
      <w:r w:rsidRPr="00DA5E93">
        <w:rPr>
          <w:b/>
          <w:bCs/>
        </w:rPr>
        <w:tab/>
      </w:r>
    </w:p>
    <w:p w14:paraId="6E32025F" w14:textId="22897A1E" w:rsidR="007319E6" w:rsidRDefault="00955C6F" w:rsidP="007319E6">
      <w:r>
        <w:t>Este boton</w:t>
      </w:r>
      <w:r w:rsidR="007319E6">
        <w:t xml:space="preserve"> activa la opción "Más reglas..." situada al final del menú de Escalas de color. Al igual que los comandos "More" anteriores, este no es una galería visual, sino un botón de acción que abre el cuadro de diálogo "Nueva regla de formato" con la configuración avanzada para escalas de color ya activa.</w:t>
      </w:r>
    </w:p>
    <w:p w14:paraId="0F91EB2E" w14:textId="77777777" w:rsidR="007319E6" w:rsidRPr="007319E6" w:rsidRDefault="007319E6" w:rsidP="007319E6">
      <w:pPr>
        <w:rPr>
          <w:b/>
          <w:bCs/>
        </w:rPr>
      </w:pPr>
      <w:r w:rsidRPr="007319E6">
        <w:rPr>
          <w:b/>
          <w:bCs/>
        </w:rPr>
        <w:t>¿Qué permite configurar este comando?</w:t>
      </w:r>
    </w:p>
    <w:p w14:paraId="6BF7F024" w14:textId="77777777" w:rsidR="007319E6" w:rsidRDefault="007319E6" w:rsidP="007319E6">
      <w:r>
        <w:t>Este idMso da acceso a personalizaciones que no están disponibles en los estilos rápidos de la galería:</w:t>
      </w:r>
    </w:p>
    <w:p w14:paraId="21C48A45" w14:textId="77777777" w:rsidR="007319E6" w:rsidRDefault="007319E6">
      <w:pPr>
        <w:numPr>
          <w:ilvl w:val="0"/>
          <w:numId w:val="186"/>
        </w:numPr>
        <w:spacing w:before="140" w:after="140"/>
        <w:ind w:left="284" w:hanging="284"/>
      </w:pPr>
      <w:r>
        <w:t>Escalas de 2 o 3 colores: Permite elegir exactamente qué colores representarán el valor mínimo, el punto medio (percentil 50) y el valor máximo.</w:t>
      </w:r>
    </w:p>
    <w:p w14:paraId="0BF92FD8" w14:textId="77777777" w:rsidR="007319E6" w:rsidRDefault="007319E6">
      <w:pPr>
        <w:numPr>
          <w:ilvl w:val="0"/>
          <w:numId w:val="186"/>
        </w:numPr>
        <w:spacing w:before="140" w:after="140"/>
        <w:ind w:left="284" w:hanging="284"/>
      </w:pPr>
      <w:r>
        <w:t>Asignación de puntos críticos: El usuario puede decidir si los colores se basan en el valor más bajo/alto, en un Número específico, en un Porcentaje, en una Fórmula o en un Percentil.</w:t>
      </w:r>
    </w:p>
    <w:p w14:paraId="71AD1C7A" w14:textId="77777777" w:rsidR="007319E6" w:rsidRDefault="007319E6">
      <w:pPr>
        <w:numPr>
          <w:ilvl w:val="0"/>
          <w:numId w:val="186"/>
        </w:numPr>
        <w:spacing w:before="140" w:after="140"/>
        <w:ind w:left="284" w:hanging="284"/>
      </w:pPr>
      <w:r>
        <w:t>Precisión cromática: Ideal para ajustar degradados exactos que coincidan con la identidad visual de un reporte corporativo.</w:t>
      </w:r>
    </w:p>
    <w:p w14:paraId="192A5834" w14:textId="7F843525" w:rsidR="007319E6" w:rsidRPr="007319E6" w:rsidRDefault="007319E6" w:rsidP="007319E6">
      <w:pPr>
        <w:rPr>
          <w:b/>
          <w:bCs/>
        </w:rPr>
      </w:pPr>
      <w:r w:rsidRPr="007319E6">
        <w:rPr>
          <w:b/>
          <w:bCs/>
        </w:rPr>
        <w:t>Utilidad en la personalización (Ribbon XML):</w:t>
      </w:r>
    </w:p>
    <w:p w14:paraId="08867B51" w14:textId="77777777" w:rsidR="007319E6" w:rsidRDefault="007319E6">
      <w:pPr>
        <w:numPr>
          <w:ilvl w:val="0"/>
          <w:numId w:val="187"/>
        </w:numPr>
        <w:ind w:left="283" w:hanging="283"/>
      </w:pPr>
      <w:r>
        <w:t>Mapas de calor profesionales: Es esencial para analistas que necesitan definir rangos de color específicos (por ejemplo, que el "Amarillo" empiece exactamente en el valor 500 y no en el promedio).</w:t>
      </w:r>
    </w:p>
    <w:p w14:paraId="2A357D49" w14:textId="77777777" w:rsidR="007319E6" w:rsidRDefault="007319E6">
      <w:pPr>
        <w:numPr>
          <w:ilvl w:val="0"/>
          <w:numId w:val="187"/>
        </w:numPr>
        <w:ind w:left="283" w:hanging="283"/>
      </w:pPr>
      <w:r>
        <w:t>Acceso directo al editor: Ahorra tiempo al usuario al evitar la navegación por Inicio &gt; Formato condicional &gt; Escalas de color &gt; Más reglas.</w:t>
      </w:r>
    </w:p>
    <w:p w14:paraId="61142F76" w14:textId="77777777" w:rsidR="007319E6" w:rsidRDefault="007319E6">
      <w:pPr>
        <w:numPr>
          <w:ilvl w:val="0"/>
          <w:numId w:val="187"/>
        </w:numPr>
        <w:ind w:left="283" w:hanging="283"/>
      </w:pPr>
      <w:r>
        <w:t>Control de rangos: Permite configurar reglas de color que ignoran valores atípicos (outliers) mediante el uso de percentiles fijos.</w:t>
      </w:r>
    </w:p>
    <w:p w14:paraId="0FD35799" w14:textId="5E6DA8D1" w:rsidR="00374F83" w:rsidRDefault="007319E6" w:rsidP="007319E6">
      <w:r>
        <w:t>En resumen, mientras que la Galería de Escalas ofrece combinaciones predefinidas (como Verde-Amarillo-Rojo), ConditionalFormattingColorScalesMore es la herramienta para diseñar tu propia escala de colores a medida.</w:t>
      </w:r>
    </w:p>
    <w:p w14:paraId="2478112D" w14:textId="608F5B8D" w:rsidR="00C83165" w:rsidRDefault="00C83165" w:rsidP="00C83165">
      <w:r>
        <w:t>Ubicación: Pestaña Inicio, grupo Estilos, menu desplegable Formato condicional, menu desplegable Escalas d color.</w:t>
      </w:r>
    </w:p>
    <w:p w14:paraId="04F50FC0" w14:textId="143CA010" w:rsidR="00374F83" w:rsidRDefault="00374F83" w:rsidP="00C83165">
      <w:pPr>
        <w:pStyle w:val="Ttulo4"/>
      </w:pPr>
      <w:bookmarkStart w:id="137" w:name="_Toc226909765"/>
      <w:r>
        <w:t>ConditionalFormattingIconSetsGallery</w:t>
      </w:r>
      <w:bookmarkEnd w:id="137"/>
    </w:p>
    <w:tbl>
      <w:tblPr>
        <w:tblStyle w:val="Tablaconcuadrcula"/>
        <w:tblW w:w="0" w:type="auto"/>
        <w:tblLook w:val="04A0" w:firstRow="1" w:lastRow="0" w:firstColumn="1" w:lastColumn="0" w:noHBand="0" w:noVBand="1"/>
      </w:tblPr>
      <w:tblGrid>
        <w:gridCol w:w="1555"/>
        <w:gridCol w:w="1842"/>
        <w:gridCol w:w="1326"/>
      </w:tblGrid>
      <w:tr w:rsidR="00C8198D" w:rsidRPr="005908F0" w14:paraId="660F093E" w14:textId="77777777" w:rsidTr="0068310E">
        <w:tc>
          <w:tcPr>
            <w:tcW w:w="1555" w:type="dxa"/>
          </w:tcPr>
          <w:p w14:paraId="25864134" w14:textId="77777777" w:rsidR="00C8198D" w:rsidRPr="005908F0" w:rsidRDefault="00C8198D" w:rsidP="007C3F9A">
            <w:pPr>
              <w:pStyle w:val="Tabla"/>
            </w:pPr>
            <w:r w:rsidRPr="005908F0">
              <w:t>Etiqueta</w:t>
            </w:r>
          </w:p>
        </w:tc>
        <w:tc>
          <w:tcPr>
            <w:tcW w:w="1842" w:type="dxa"/>
          </w:tcPr>
          <w:p w14:paraId="2A802542" w14:textId="73187F74" w:rsidR="00C8198D" w:rsidRPr="005908F0" w:rsidRDefault="0068310E" w:rsidP="007C3F9A">
            <w:pPr>
              <w:pStyle w:val="Tabla"/>
            </w:pPr>
            <w:r>
              <w:t>Conjuntos de iconos</w:t>
            </w:r>
          </w:p>
        </w:tc>
        <w:tc>
          <w:tcPr>
            <w:tcW w:w="1276" w:type="dxa"/>
            <w:vMerge w:val="restart"/>
          </w:tcPr>
          <w:p w14:paraId="112225C1" w14:textId="40022979" w:rsidR="00C8198D" w:rsidRPr="005908F0" w:rsidRDefault="00C61F58" w:rsidP="007C3F9A">
            <w:pPr>
              <w:pStyle w:val="Tabla"/>
            </w:pPr>
            <w:r w:rsidRPr="00C61F58">
              <w:rPr>
                <w:noProof/>
              </w:rPr>
              <w:drawing>
                <wp:inline distT="0" distB="0" distL="0" distR="0" wp14:anchorId="2DFDCF6A" wp14:editId="7D0AE1C8">
                  <wp:extent cx="704948" cy="666843"/>
                  <wp:effectExtent l="0" t="0" r="0" b="0"/>
                  <wp:docPr id="16628281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828154" name=""/>
                          <pic:cNvPicPr/>
                        </pic:nvPicPr>
                        <pic:blipFill>
                          <a:blip r:embed="rId136"/>
                          <a:stretch>
                            <a:fillRect/>
                          </a:stretch>
                        </pic:blipFill>
                        <pic:spPr>
                          <a:xfrm>
                            <a:off x="0" y="0"/>
                            <a:ext cx="704948" cy="666843"/>
                          </a:xfrm>
                          <a:prstGeom prst="rect">
                            <a:avLst/>
                          </a:prstGeom>
                        </pic:spPr>
                      </pic:pic>
                    </a:graphicData>
                  </a:graphic>
                </wp:inline>
              </w:drawing>
            </w:r>
          </w:p>
        </w:tc>
      </w:tr>
      <w:tr w:rsidR="00C8198D" w:rsidRPr="005908F0" w14:paraId="7F1B28CF" w14:textId="77777777" w:rsidTr="0068310E">
        <w:tc>
          <w:tcPr>
            <w:tcW w:w="1555" w:type="dxa"/>
          </w:tcPr>
          <w:p w14:paraId="69E28F33" w14:textId="77777777" w:rsidR="00C8198D" w:rsidRPr="005908F0" w:rsidRDefault="00C8198D" w:rsidP="007C3F9A">
            <w:pPr>
              <w:pStyle w:val="Tabla"/>
            </w:pPr>
            <w:r w:rsidRPr="005908F0">
              <w:t>Tipo de Control</w:t>
            </w:r>
          </w:p>
        </w:tc>
        <w:tc>
          <w:tcPr>
            <w:tcW w:w="1842" w:type="dxa"/>
          </w:tcPr>
          <w:p w14:paraId="339C8526" w14:textId="693B597F" w:rsidR="00C8198D" w:rsidRPr="005908F0" w:rsidRDefault="006A612A" w:rsidP="007C3F9A">
            <w:pPr>
              <w:pStyle w:val="Tabla"/>
            </w:pPr>
            <w:r>
              <w:t>Gallery</w:t>
            </w:r>
          </w:p>
        </w:tc>
        <w:tc>
          <w:tcPr>
            <w:tcW w:w="1276" w:type="dxa"/>
            <w:vMerge/>
          </w:tcPr>
          <w:p w14:paraId="16ACD2AE" w14:textId="77777777" w:rsidR="00C8198D" w:rsidRPr="005908F0" w:rsidRDefault="00C8198D" w:rsidP="007C3F9A">
            <w:pPr>
              <w:pStyle w:val="Tabla"/>
            </w:pPr>
          </w:p>
        </w:tc>
      </w:tr>
    </w:tbl>
    <w:p w14:paraId="380F8CC2" w14:textId="77777777" w:rsidR="00955C6F" w:rsidRPr="00DA5E93" w:rsidRDefault="00955C6F" w:rsidP="00955C6F">
      <w:pPr>
        <w:ind w:left="1410" w:hanging="1410"/>
        <w:rPr>
          <w:b/>
          <w:bCs/>
        </w:rPr>
      </w:pPr>
      <w:r w:rsidRPr="00DA5E93">
        <w:rPr>
          <w:b/>
          <w:bCs/>
        </w:rPr>
        <w:t>Descripcion</w:t>
      </w:r>
      <w:r w:rsidRPr="00DA5E93">
        <w:rPr>
          <w:b/>
          <w:bCs/>
        </w:rPr>
        <w:tab/>
      </w:r>
    </w:p>
    <w:p w14:paraId="0EAD59B8" w14:textId="76FDCE9E" w:rsidR="007319E6" w:rsidRDefault="00955C6F" w:rsidP="007319E6">
      <w:r>
        <w:t>Este boton</w:t>
      </w:r>
      <w:r w:rsidR="007319E6" w:rsidRPr="007319E6">
        <w:t xml:space="preserve"> </w:t>
      </w:r>
      <w:r w:rsidR="007319E6">
        <w:t>invoca la galería de Conjuntos de iconos del menú de Formato Condicional.  Al igual que las galerías de barras y escalas de color que vimos anteriormente, este es un control visual desplegable. Su función es permitir al usuario aplicar rápidamente pequeños símbolos (iconos) dentro de las celdas para clasificar los datos en categorías (generalmente de 3 a 5 niveles) según su valor.</w:t>
      </w:r>
    </w:p>
    <w:p w14:paraId="2B57903B" w14:textId="77777777" w:rsidR="007319E6" w:rsidRPr="007319E6" w:rsidRDefault="007319E6" w:rsidP="007319E6">
      <w:pPr>
        <w:rPr>
          <w:b/>
          <w:bCs/>
        </w:rPr>
      </w:pPr>
      <w:r w:rsidRPr="007319E6">
        <w:rPr>
          <w:b/>
          <w:bCs/>
        </w:rPr>
        <w:t>¿Qué incluye esta galería?</w:t>
      </w:r>
    </w:p>
    <w:p w14:paraId="5944FD9A" w14:textId="77777777" w:rsidR="007319E6" w:rsidRDefault="007319E6" w:rsidP="007319E6">
      <w:r>
        <w:t>Al integrar este idMso en tu personalización XML, se muestran los grupos de iconos estándar de Excel:</w:t>
      </w:r>
    </w:p>
    <w:p w14:paraId="46C1D270" w14:textId="77777777" w:rsidR="007319E6" w:rsidRDefault="007319E6">
      <w:pPr>
        <w:numPr>
          <w:ilvl w:val="0"/>
          <w:numId w:val="188"/>
        </w:numPr>
        <w:spacing w:before="140"/>
        <w:ind w:left="284" w:hanging="284"/>
      </w:pPr>
      <w:r>
        <w:t>Direccional: Flechas de colores (arriba, abajo, lateral) y triángulos.</w:t>
      </w:r>
    </w:p>
    <w:p w14:paraId="14B2F632" w14:textId="77777777" w:rsidR="007319E6" w:rsidRDefault="007319E6">
      <w:pPr>
        <w:numPr>
          <w:ilvl w:val="0"/>
          <w:numId w:val="188"/>
        </w:numPr>
        <w:spacing w:before="140"/>
        <w:ind w:left="284" w:hanging="284"/>
      </w:pPr>
      <w:r>
        <w:t>Formas: Círculos (semáforos), cuadrados y diamantes de distintos colores.</w:t>
      </w:r>
    </w:p>
    <w:p w14:paraId="309B9808" w14:textId="77777777" w:rsidR="007319E6" w:rsidRDefault="007319E6">
      <w:pPr>
        <w:numPr>
          <w:ilvl w:val="0"/>
          <w:numId w:val="188"/>
        </w:numPr>
        <w:spacing w:before="140"/>
        <w:ind w:left="284" w:hanging="284"/>
      </w:pPr>
      <w:r>
        <w:lastRenderedPageBreak/>
        <w:t>Indicadores: Marcas de verificación (visto bueno), signos de exclamación y cruces.</w:t>
      </w:r>
    </w:p>
    <w:p w14:paraId="5C2449C4" w14:textId="77777777" w:rsidR="007319E6" w:rsidRDefault="007319E6">
      <w:pPr>
        <w:numPr>
          <w:ilvl w:val="0"/>
          <w:numId w:val="188"/>
        </w:numPr>
        <w:spacing w:before="140"/>
        <w:ind w:left="284" w:hanging="284"/>
      </w:pPr>
      <w:r>
        <w:t>Valoración: Barras de cobertura de señal, estrellas y cuartiles (lunas).</w:t>
      </w:r>
    </w:p>
    <w:p w14:paraId="772EBC64" w14:textId="77777777" w:rsidR="007319E6" w:rsidRPr="007319E6" w:rsidRDefault="007319E6" w:rsidP="007319E6">
      <w:pPr>
        <w:rPr>
          <w:b/>
          <w:bCs/>
        </w:rPr>
      </w:pPr>
      <w:r w:rsidRPr="007319E6">
        <w:rPr>
          <w:b/>
          <w:bCs/>
        </w:rPr>
        <w:t>Funciones principales en la personalización (Ribbon XML):</w:t>
      </w:r>
    </w:p>
    <w:p w14:paraId="56FE4083" w14:textId="77777777" w:rsidR="007319E6" w:rsidRDefault="007319E6">
      <w:pPr>
        <w:numPr>
          <w:ilvl w:val="0"/>
          <w:numId w:val="189"/>
        </w:numPr>
        <w:spacing w:before="140"/>
        <w:ind w:left="284" w:hanging="284"/>
      </w:pPr>
      <w:r>
        <w:t>Semáforos de KPI: Es la herramienta por excelencia para crear indicadores de estado rápidos en una pestaña de "Tableros de Control" o "Rendimiento".</w:t>
      </w:r>
    </w:p>
    <w:p w14:paraId="72FDC8EA" w14:textId="77777777" w:rsidR="007319E6" w:rsidRDefault="007319E6">
      <w:pPr>
        <w:numPr>
          <w:ilvl w:val="0"/>
          <w:numId w:val="189"/>
        </w:numPr>
        <w:spacing w:before="140"/>
        <w:ind w:left="284" w:hanging="284"/>
      </w:pPr>
      <w:r>
        <w:t>Clasificación Visual: Permite al usuario ver de un vistazo si un valor está "bien", "regular" o "mal" sin necesidad de comparar números manualmente.</w:t>
      </w:r>
    </w:p>
    <w:p w14:paraId="0D11A55C" w14:textId="77777777" w:rsidR="007319E6" w:rsidRDefault="007319E6">
      <w:pPr>
        <w:numPr>
          <w:ilvl w:val="0"/>
          <w:numId w:val="189"/>
        </w:numPr>
        <w:spacing w:before="140"/>
        <w:ind w:left="284" w:hanging="284"/>
      </w:pPr>
      <w:r>
        <w:t>Acceso Directo con Vista Previa: Al ser una galería, el usuario puede ver cómo lucen los iconos al lado de sus datos antes de aplicarlos definitivamente.</w:t>
      </w:r>
    </w:p>
    <w:p w14:paraId="790160B5" w14:textId="77777777" w:rsidR="007319E6" w:rsidRDefault="007319E6" w:rsidP="007319E6">
      <w:r>
        <w:t>En la jerarquía de herramientas de visualización, este es el tercer pilar:</w:t>
      </w:r>
    </w:p>
    <w:p w14:paraId="44E7F8FD" w14:textId="77777777" w:rsidR="007319E6" w:rsidRDefault="007319E6">
      <w:pPr>
        <w:numPr>
          <w:ilvl w:val="0"/>
          <w:numId w:val="190"/>
        </w:numPr>
        <w:spacing w:before="140"/>
        <w:ind w:left="284" w:hanging="284"/>
      </w:pPr>
      <w:r>
        <w:t>DataBarsGallery: Representación por longitud.</w:t>
      </w:r>
    </w:p>
    <w:p w14:paraId="1247D7DB" w14:textId="77777777" w:rsidR="007319E6" w:rsidRDefault="007319E6">
      <w:pPr>
        <w:numPr>
          <w:ilvl w:val="0"/>
          <w:numId w:val="190"/>
        </w:numPr>
        <w:spacing w:before="140"/>
        <w:ind w:left="284" w:hanging="284"/>
      </w:pPr>
      <w:r>
        <w:t>ColorScalesGallery: Representación por intensidad de color.</w:t>
      </w:r>
    </w:p>
    <w:p w14:paraId="226A40D0" w14:textId="6930AD25" w:rsidR="00374F83" w:rsidRDefault="007319E6">
      <w:pPr>
        <w:numPr>
          <w:ilvl w:val="0"/>
          <w:numId w:val="190"/>
        </w:numPr>
        <w:spacing w:before="140"/>
        <w:ind w:left="284" w:hanging="284"/>
      </w:pPr>
      <w:r>
        <w:t>IconSetsGallery: Representación por símbolos y categorías.</w:t>
      </w:r>
    </w:p>
    <w:p w14:paraId="1E6210A1" w14:textId="77777777" w:rsidR="00836A8F" w:rsidRDefault="00836A8F" w:rsidP="00836A8F">
      <w:r>
        <w:t>Ubicación: Pestaña Inicio, grupo Estilos, menu desplegable Formato condicional.</w:t>
      </w:r>
    </w:p>
    <w:p w14:paraId="46EDC20E" w14:textId="75AC50AF" w:rsidR="00374F83" w:rsidRDefault="00374F83" w:rsidP="00836A8F">
      <w:pPr>
        <w:pStyle w:val="Ttulo4"/>
      </w:pPr>
      <w:bookmarkStart w:id="138" w:name="_Toc226909766"/>
      <w:r>
        <w:t>ConditionalFormattingIconSets</w:t>
      </w:r>
      <w:r w:rsidR="00955C6F">
        <w:t>More</w:t>
      </w:r>
      <w:bookmarkEnd w:id="138"/>
    </w:p>
    <w:tbl>
      <w:tblPr>
        <w:tblStyle w:val="Tablaconcuadrcula"/>
        <w:tblW w:w="0" w:type="auto"/>
        <w:tblLook w:val="04A0" w:firstRow="1" w:lastRow="0" w:firstColumn="1" w:lastColumn="0" w:noHBand="0" w:noVBand="1"/>
      </w:tblPr>
      <w:tblGrid>
        <w:gridCol w:w="1555"/>
        <w:gridCol w:w="1275"/>
        <w:gridCol w:w="1843"/>
      </w:tblGrid>
      <w:tr w:rsidR="00C8198D" w:rsidRPr="005908F0" w14:paraId="4E905B2B" w14:textId="77777777" w:rsidTr="007C3F9A">
        <w:tc>
          <w:tcPr>
            <w:tcW w:w="1555" w:type="dxa"/>
          </w:tcPr>
          <w:p w14:paraId="1DCAF055" w14:textId="77777777" w:rsidR="00C8198D" w:rsidRPr="005908F0" w:rsidRDefault="00C8198D" w:rsidP="007C3F9A">
            <w:pPr>
              <w:pStyle w:val="Tabla"/>
            </w:pPr>
            <w:r w:rsidRPr="005908F0">
              <w:t>Etiqueta</w:t>
            </w:r>
          </w:p>
        </w:tc>
        <w:tc>
          <w:tcPr>
            <w:tcW w:w="1275" w:type="dxa"/>
          </w:tcPr>
          <w:p w14:paraId="0D72A335" w14:textId="123B11F2" w:rsidR="00C8198D" w:rsidRPr="005908F0" w:rsidRDefault="0068310E" w:rsidP="007C3F9A">
            <w:pPr>
              <w:pStyle w:val="Tabla"/>
            </w:pPr>
            <w:r>
              <w:t>Mas reglas</w:t>
            </w:r>
          </w:p>
        </w:tc>
        <w:tc>
          <w:tcPr>
            <w:tcW w:w="1843" w:type="dxa"/>
            <w:vMerge w:val="restart"/>
          </w:tcPr>
          <w:p w14:paraId="01EBCFD2" w14:textId="0D81FA5A" w:rsidR="00C8198D" w:rsidRPr="005908F0" w:rsidRDefault="00C61F58" w:rsidP="007C3F9A">
            <w:pPr>
              <w:pStyle w:val="Tabla"/>
            </w:pPr>
            <w:r w:rsidRPr="00C61F58">
              <w:rPr>
                <w:noProof/>
              </w:rPr>
              <w:drawing>
                <wp:inline distT="0" distB="0" distL="0" distR="0" wp14:anchorId="4E6DFD60" wp14:editId="6C9E2BEE">
                  <wp:extent cx="371527" cy="704948"/>
                  <wp:effectExtent l="0" t="0" r="9525" b="0"/>
                  <wp:docPr id="5411247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1124763" name=""/>
                          <pic:cNvPicPr/>
                        </pic:nvPicPr>
                        <pic:blipFill>
                          <a:blip r:embed="rId137"/>
                          <a:stretch>
                            <a:fillRect/>
                          </a:stretch>
                        </pic:blipFill>
                        <pic:spPr>
                          <a:xfrm>
                            <a:off x="0" y="0"/>
                            <a:ext cx="371527" cy="704948"/>
                          </a:xfrm>
                          <a:prstGeom prst="rect">
                            <a:avLst/>
                          </a:prstGeom>
                        </pic:spPr>
                      </pic:pic>
                    </a:graphicData>
                  </a:graphic>
                </wp:inline>
              </w:drawing>
            </w:r>
          </w:p>
        </w:tc>
      </w:tr>
      <w:tr w:rsidR="00C8198D" w:rsidRPr="005908F0" w14:paraId="751B2382" w14:textId="77777777" w:rsidTr="007C3F9A">
        <w:tc>
          <w:tcPr>
            <w:tcW w:w="1555" w:type="dxa"/>
          </w:tcPr>
          <w:p w14:paraId="13065D17" w14:textId="77777777" w:rsidR="00C8198D" w:rsidRPr="005908F0" w:rsidRDefault="00C8198D" w:rsidP="007C3F9A">
            <w:pPr>
              <w:pStyle w:val="Tabla"/>
            </w:pPr>
            <w:r w:rsidRPr="005908F0">
              <w:t>Tipo de Control</w:t>
            </w:r>
          </w:p>
        </w:tc>
        <w:tc>
          <w:tcPr>
            <w:tcW w:w="1275" w:type="dxa"/>
          </w:tcPr>
          <w:p w14:paraId="762DE503" w14:textId="2EFCFC81" w:rsidR="00C8198D" w:rsidRPr="005908F0" w:rsidRDefault="0068310E" w:rsidP="007C3F9A">
            <w:pPr>
              <w:pStyle w:val="Tabla"/>
            </w:pPr>
            <w:r>
              <w:t>Button</w:t>
            </w:r>
          </w:p>
        </w:tc>
        <w:tc>
          <w:tcPr>
            <w:tcW w:w="1843" w:type="dxa"/>
            <w:vMerge/>
          </w:tcPr>
          <w:p w14:paraId="59B7A3FE" w14:textId="77777777" w:rsidR="00C8198D" w:rsidRPr="005908F0" w:rsidRDefault="00C8198D" w:rsidP="007C3F9A">
            <w:pPr>
              <w:pStyle w:val="Tabla"/>
            </w:pPr>
          </w:p>
        </w:tc>
      </w:tr>
    </w:tbl>
    <w:p w14:paraId="67C9E912" w14:textId="77777777" w:rsidR="00955C6F" w:rsidRPr="00DA5E93" w:rsidRDefault="00955C6F" w:rsidP="00955C6F">
      <w:pPr>
        <w:ind w:left="1410" w:hanging="1410"/>
        <w:rPr>
          <w:b/>
          <w:bCs/>
        </w:rPr>
      </w:pPr>
      <w:r w:rsidRPr="00DA5E93">
        <w:rPr>
          <w:b/>
          <w:bCs/>
        </w:rPr>
        <w:t>Descripcion</w:t>
      </w:r>
      <w:r w:rsidRPr="00DA5E93">
        <w:rPr>
          <w:b/>
          <w:bCs/>
        </w:rPr>
        <w:tab/>
      </w:r>
    </w:p>
    <w:p w14:paraId="38299796" w14:textId="77777777" w:rsidR="000A6468" w:rsidRDefault="000A6468" w:rsidP="000A6468">
      <w:r>
        <w:t>Este identificador corresponde a la opción "Más reglas..." (More Rules...) que aparece al final del menú desplegable de Conjuntos de iconos dentro de la herramienta de Formato condicional.</w:t>
      </w:r>
    </w:p>
    <w:p w14:paraId="2EA91B2D" w14:textId="77777777" w:rsidR="000A6468" w:rsidRPr="000A6468" w:rsidRDefault="000A6468" w:rsidP="000A6468">
      <w:pPr>
        <w:rPr>
          <w:b/>
          <w:bCs/>
        </w:rPr>
      </w:pPr>
      <w:r w:rsidRPr="000A6468">
        <w:rPr>
          <w:b/>
          <w:bCs/>
        </w:rPr>
        <w:t>¿Qué hace exactamente este comando?</w:t>
      </w:r>
    </w:p>
    <w:p w14:paraId="28846457" w14:textId="77777777" w:rsidR="000A6468" w:rsidRDefault="000A6468" w:rsidP="000A6468">
      <w:r>
        <w:t>Cuando se activa (ya sea haciendo clic en la interfaz o mediante una macro/personalización del Ribbon), realiza lo siguiente:</w:t>
      </w:r>
    </w:p>
    <w:p w14:paraId="7A0A3305" w14:textId="77777777" w:rsidR="000A6468" w:rsidRDefault="000A6468">
      <w:pPr>
        <w:numPr>
          <w:ilvl w:val="0"/>
          <w:numId w:val="193"/>
        </w:numPr>
        <w:spacing w:before="80" w:after="80"/>
        <w:ind w:left="283" w:hanging="284"/>
      </w:pPr>
      <w:r>
        <w:t>Abre el cuadro de diálogo "Nueva regla de formato": Específicamente preconfigurado para el tipo de regla "Dar formato a todas las celdas según sus valores".</w:t>
      </w:r>
    </w:p>
    <w:p w14:paraId="745449B7" w14:textId="77777777" w:rsidR="000A6468" w:rsidRDefault="000A6468">
      <w:pPr>
        <w:numPr>
          <w:ilvl w:val="0"/>
          <w:numId w:val="193"/>
        </w:numPr>
        <w:spacing w:before="80" w:after="80"/>
        <w:ind w:left="283" w:hanging="284"/>
      </w:pPr>
      <w:r>
        <w:t>Permite personalización avanzada: A diferencia de los conjuntos de iconos rápidos (como los semáforos o flechas estándar), aquí puedes:</w:t>
      </w:r>
    </w:p>
    <w:p w14:paraId="609CD7E8" w14:textId="77777777" w:rsidR="000A6468" w:rsidRDefault="000A6468">
      <w:pPr>
        <w:numPr>
          <w:ilvl w:val="0"/>
          <w:numId w:val="194"/>
        </w:numPr>
        <w:spacing w:before="80" w:after="80"/>
        <w:ind w:left="567" w:hanging="284"/>
      </w:pPr>
      <w:r>
        <w:t>Elegir iconos individuales: Puedes mezclar iconos de diferentes conjuntos (por ejemplo, una bandera roja, un círculo amarillo y una marca de verificación verde).</w:t>
      </w:r>
    </w:p>
    <w:p w14:paraId="7C13C4CE" w14:textId="77777777" w:rsidR="000A6468" w:rsidRDefault="000A6468">
      <w:pPr>
        <w:numPr>
          <w:ilvl w:val="0"/>
          <w:numId w:val="194"/>
        </w:numPr>
        <w:spacing w:before="80" w:after="80"/>
        <w:ind w:left="567" w:hanging="284"/>
      </w:pPr>
      <w:r>
        <w:t>Definir umbrales precisos: Cambiar si el icono se muestra basado en un Número, Porcentaje, Fórmula o Percentil.</w:t>
      </w:r>
    </w:p>
    <w:p w14:paraId="1D7217C3" w14:textId="77777777" w:rsidR="000A6468" w:rsidRDefault="000A6468">
      <w:pPr>
        <w:numPr>
          <w:ilvl w:val="0"/>
          <w:numId w:val="194"/>
        </w:numPr>
        <w:spacing w:before="80" w:after="80"/>
        <w:ind w:left="567" w:hanging="284"/>
      </w:pPr>
      <w:r>
        <w:t>Invertir el orden: Cambiar rápidamente la lógica de "verde es mejor" a "rojo es mejor".</w:t>
      </w:r>
    </w:p>
    <w:p w14:paraId="3D06504F" w14:textId="77777777" w:rsidR="000A6468" w:rsidRDefault="000A6468">
      <w:pPr>
        <w:numPr>
          <w:ilvl w:val="0"/>
          <w:numId w:val="194"/>
        </w:numPr>
        <w:spacing w:before="80" w:after="80"/>
        <w:ind w:left="567" w:hanging="284"/>
      </w:pPr>
      <w:r>
        <w:t xml:space="preserve">Mostrar solo el icono: Activar la opción para ocultar el número de la celda y dejar únicamente la representación visual. </w:t>
      </w:r>
    </w:p>
    <w:p w14:paraId="1EC937B4" w14:textId="0E5A2B9C" w:rsidR="000A6468" w:rsidRDefault="000A6468" w:rsidP="000A6468">
      <w:r>
        <w:t>Ubicación: Pestaña Inicio, grupo Estilos, menu desplegable Formato condicional, menu desplegable Conjunto de iconos.</w:t>
      </w:r>
    </w:p>
    <w:p w14:paraId="6FB7559B" w14:textId="77777777" w:rsidR="00C61F58" w:rsidRDefault="00C61F58">
      <w:pPr>
        <w:spacing w:before="0" w:after="160" w:line="259" w:lineRule="auto"/>
        <w:jc w:val="left"/>
        <w:rPr>
          <w:rFonts w:eastAsiaTheme="majorEastAsia" w:cstheme="majorBidi"/>
          <w:b/>
          <w:iCs/>
          <w:color w:val="660066"/>
        </w:rPr>
      </w:pPr>
      <w:r>
        <w:br w:type="page"/>
      </w:r>
    </w:p>
    <w:p w14:paraId="0E7A4DA9" w14:textId="0AF83935" w:rsidR="00955C6F" w:rsidRDefault="00955C6F" w:rsidP="000A6468">
      <w:pPr>
        <w:pStyle w:val="Ttulo4"/>
      </w:pPr>
      <w:bookmarkStart w:id="139" w:name="_Toc226909767"/>
      <w:r>
        <w:lastRenderedPageBreak/>
        <w:t>ConditionalFormattingNewRule</w:t>
      </w:r>
      <w:bookmarkEnd w:id="139"/>
    </w:p>
    <w:tbl>
      <w:tblPr>
        <w:tblStyle w:val="Tablaconcuadrcula"/>
        <w:tblW w:w="0" w:type="auto"/>
        <w:tblLook w:val="04A0" w:firstRow="1" w:lastRow="0" w:firstColumn="1" w:lastColumn="0" w:noHBand="0" w:noVBand="1"/>
      </w:tblPr>
      <w:tblGrid>
        <w:gridCol w:w="1555"/>
        <w:gridCol w:w="1275"/>
        <w:gridCol w:w="1843"/>
      </w:tblGrid>
      <w:tr w:rsidR="00C8198D" w:rsidRPr="005908F0" w14:paraId="664B87C2" w14:textId="77777777" w:rsidTr="007C3F9A">
        <w:tc>
          <w:tcPr>
            <w:tcW w:w="1555" w:type="dxa"/>
          </w:tcPr>
          <w:p w14:paraId="620A4F65" w14:textId="77777777" w:rsidR="00C8198D" w:rsidRPr="005908F0" w:rsidRDefault="00C8198D" w:rsidP="007C3F9A">
            <w:pPr>
              <w:pStyle w:val="Tabla"/>
            </w:pPr>
            <w:r w:rsidRPr="005908F0">
              <w:t>Etiqueta</w:t>
            </w:r>
          </w:p>
        </w:tc>
        <w:tc>
          <w:tcPr>
            <w:tcW w:w="1275" w:type="dxa"/>
          </w:tcPr>
          <w:p w14:paraId="4094C1F7" w14:textId="4524D2C4" w:rsidR="00C8198D" w:rsidRPr="005908F0" w:rsidRDefault="0068310E" w:rsidP="007C3F9A">
            <w:pPr>
              <w:pStyle w:val="Tabla"/>
            </w:pPr>
            <w:r>
              <w:t>Nueva regla</w:t>
            </w:r>
          </w:p>
        </w:tc>
        <w:tc>
          <w:tcPr>
            <w:tcW w:w="1843" w:type="dxa"/>
            <w:vMerge w:val="restart"/>
          </w:tcPr>
          <w:p w14:paraId="25E1E644" w14:textId="598811F1" w:rsidR="00C8198D" w:rsidRPr="005908F0" w:rsidRDefault="00C61F58" w:rsidP="007C3F9A">
            <w:pPr>
              <w:pStyle w:val="Tabla"/>
            </w:pPr>
            <w:r w:rsidRPr="00C61F58">
              <w:rPr>
                <w:noProof/>
              </w:rPr>
              <w:drawing>
                <wp:inline distT="0" distB="0" distL="0" distR="0" wp14:anchorId="542525E3" wp14:editId="302B5F6A">
                  <wp:extent cx="400106" cy="676369"/>
                  <wp:effectExtent l="0" t="0" r="0" b="0"/>
                  <wp:docPr id="2752887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5288735" name=""/>
                          <pic:cNvPicPr/>
                        </pic:nvPicPr>
                        <pic:blipFill>
                          <a:blip r:embed="rId138"/>
                          <a:stretch>
                            <a:fillRect/>
                          </a:stretch>
                        </pic:blipFill>
                        <pic:spPr>
                          <a:xfrm>
                            <a:off x="0" y="0"/>
                            <a:ext cx="400106" cy="676369"/>
                          </a:xfrm>
                          <a:prstGeom prst="rect">
                            <a:avLst/>
                          </a:prstGeom>
                        </pic:spPr>
                      </pic:pic>
                    </a:graphicData>
                  </a:graphic>
                </wp:inline>
              </w:drawing>
            </w:r>
          </w:p>
        </w:tc>
      </w:tr>
      <w:tr w:rsidR="00C8198D" w:rsidRPr="005908F0" w14:paraId="20923279" w14:textId="77777777" w:rsidTr="007C3F9A">
        <w:tc>
          <w:tcPr>
            <w:tcW w:w="1555" w:type="dxa"/>
          </w:tcPr>
          <w:p w14:paraId="7AA3FB22" w14:textId="77777777" w:rsidR="00C8198D" w:rsidRPr="005908F0" w:rsidRDefault="00C8198D" w:rsidP="007C3F9A">
            <w:pPr>
              <w:pStyle w:val="Tabla"/>
            </w:pPr>
            <w:r w:rsidRPr="005908F0">
              <w:t>Tipo de Control</w:t>
            </w:r>
          </w:p>
        </w:tc>
        <w:tc>
          <w:tcPr>
            <w:tcW w:w="1275" w:type="dxa"/>
          </w:tcPr>
          <w:p w14:paraId="7FE64980" w14:textId="24A50945" w:rsidR="00C8198D" w:rsidRPr="005908F0" w:rsidRDefault="0068310E" w:rsidP="007C3F9A">
            <w:pPr>
              <w:pStyle w:val="Tabla"/>
            </w:pPr>
            <w:r>
              <w:t>Button</w:t>
            </w:r>
          </w:p>
        </w:tc>
        <w:tc>
          <w:tcPr>
            <w:tcW w:w="1843" w:type="dxa"/>
            <w:vMerge/>
          </w:tcPr>
          <w:p w14:paraId="409EA0F8" w14:textId="77777777" w:rsidR="00C8198D" w:rsidRPr="005908F0" w:rsidRDefault="00C8198D" w:rsidP="007C3F9A">
            <w:pPr>
              <w:pStyle w:val="Tabla"/>
            </w:pPr>
          </w:p>
        </w:tc>
      </w:tr>
    </w:tbl>
    <w:p w14:paraId="5A445204" w14:textId="77777777" w:rsidR="00955C6F" w:rsidRPr="00DA5E93" w:rsidRDefault="00955C6F" w:rsidP="00955C6F">
      <w:pPr>
        <w:ind w:left="1410" w:hanging="1410"/>
        <w:rPr>
          <w:b/>
          <w:bCs/>
        </w:rPr>
      </w:pPr>
      <w:r w:rsidRPr="00DA5E93">
        <w:rPr>
          <w:b/>
          <w:bCs/>
        </w:rPr>
        <w:t>Descripcion</w:t>
      </w:r>
      <w:r w:rsidRPr="00DA5E93">
        <w:rPr>
          <w:b/>
          <w:bCs/>
        </w:rPr>
        <w:tab/>
      </w:r>
    </w:p>
    <w:p w14:paraId="062A291D" w14:textId="66F8A665" w:rsidR="000A6468" w:rsidRDefault="00955C6F" w:rsidP="000A6468">
      <w:r>
        <w:t>Este boton</w:t>
      </w:r>
      <w:r w:rsidR="000A6468" w:rsidRPr="000A6468">
        <w:t xml:space="preserve"> </w:t>
      </w:r>
      <w:r w:rsidR="000A6468">
        <w:t>es el identificador del comando "Nueva regla..." (New Rule...) que se encuentra dentro del menú de Formato condicional. Este es el comando "madre" para crear cualquier tipo de regla desde cero.</w:t>
      </w:r>
    </w:p>
    <w:p w14:paraId="1A77F9C8" w14:textId="77777777" w:rsidR="000A6468" w:rsidRPr="000A6468" w:rsidRDefault="000A6468" w:rsidP="000A6468">
      <w:pPr>
        <w:rPr>
          <w:b/>
          <w:bCs/>
        </w:rPr>
      </w:pPr>
      <w:r w:rsidRPr="000A6468">
        <w:rPr>
          <w:b/>
          <w:bCs/>
        </w:rPr>
        <w:t>¿Qué hace exactamente?</w:t>
      </w:r>
    </w:p>
    <w:p w14:paraId="07B622A2" w14:textId="77777777" w:rsidR="000A6468" w:rsidRDefault="000A6468" w:rsidP="000A6468">
      <w:r>
        <w:t>Al ejecutar este comando, se abre el cuadro de diálogo "Nueva regla de formato", permitiéndote elegir entre todas las lógicas disponibles en Excel:</w:t>
      </w:r>
    </w:p>
    <w:p w14:paraId="715B646F" w14:textId="77777777" w:rsidR="000A6468" w:rsidRDefault="000A6468">
      <w:pPr>
        <w:numPr>
          <w:ilvl w:val="0"/>
          <w:numId w:val="195"/>
        </w:numPr>
        <w:spacing w:before="80" w:after="80"/>
        <w:ind w:left="283" w:hanging="284"/>
      </w:pPr>
      <w:r>
        <w:t>Escalas de colores, barras de datos e iconos: Configuración completa de estilos visuales basados en valores.</w:t>
      </w:r>
    </w:p>
    <w:p w14:paraId="5A28F062" w14:textId="77777777" w:rsidR="000A6468" w:rsidRDefault="000A6468">
      <w:pPr>
        <w:numPr>
          <w:ilvl w:val="0"/>
          <w:numId w:val="195"/>
        </w:numPr>
        <w:spacing w:before="80" w:after="80"/>
        <w:ind w:left="283" w:hanging="284"/>
      </w:pPr>
      <w:r>
        <w:t>Celdas que contienen: Reglas basadas en texto específico, fechas, celdas en blanco o errores.</w:t>
      </w:r>
    </w:p>
    <w:p w14:paraId="6F9AB564" w14:textId="77777777" w:rsidR="000A6468" w:rsidRDefault="000A6468">
      <w:pPr>
        <w:numPr>
          <w:ilvl w:val="0"/>
          <w:numId w:val="195"/>
        </w:numPr>
        <w:spacing w:before="80" w:after="80"/>
        <w:ind w:left="283" w:hanging="284"/>
      </w:pPr>
      <w:r>
        <w:t>Valores superiores o inferiores: Para resaltar el "Top 10" o valores por encima del promedio.</w:t>
      </w:r>
    </w:p>
    <w:p w14:paraId="1D2DBCB5" w14:textId="77777777" w:rsidR="000A6468" w:rsidRDefault="000A6468">
      <w:pPr>
        <w:numPr>
          <w:ilvl w:val="0"/>
          <w:numId w:val="195"/>
        </w:numPr>
        <w:spacing w:before="80" w:after="80"/>
        <w:ind w:left="283" w:hanging="284"/>
      </w:pPr>
      <w:r>
        <w:t>Valores únicos o duplicados: Ideal para limpieza de datos.</w:t>
      </w:r>
    </w:p>
    <w:p w14:paraId="7EAD3D7F" w14:textId="77777777" w:rsidR="000A6468" w:rsidRDefault="000A6468">
      <w:pPr>
        <w:numPr>
          <w:ilvl w:val="0"/>
          <w:numId w:val="195"/>
        </w:numPr>
        <w:spacing w:before="80" w:after="80"/>
        <w:ind w:left="283" w:hanging="284"/>
      </w:pPr>
      <w:r>
        <w:t>Uso de fórmulas: Permite introducir una fórmula personalizada para determinar qué celdas deben tener formato (la opción más potente para usuarios avanzados).</w:t>
      </w:r>
    </w:p>
    <w:p w14:paraId="571D37DB" w14:textId="77777777" w:rsidR="000A6468" w:rsidRPr="000A6468" w:rsidRDefault="000A6468" w:rsidP="000A6468">
      <w:pPr>
        <w:rPr>
          <w:b/>
          <w:bCs/>
        </w:rPr>
      </w:pPr>
      <w:r w:rsidRPr="000A6468">
        <w:rPr>
          <w:b/>
          <w:bCs/>
        </w:rPr>
        <w:t>Diferencia clave:</w:t>
      </w:r>
    </w:p>
    <w:p w14:paraId="16F4BD2E" w14:textId="77777777" w:rsidR="000A6468" w:rsidRDefault="000A6468">
      <w:pPr>
        <w:numPr>
          <w:ilvl w:val="0"/>
          <w:numId w:val="196"/>
        </w:numPr>
        <w:spacing w:before="80" w:after="80"/>
        <w:ind w:left="283" w:hanging="284"/>
      </w:pPr>
      <w:r>
        <w:t>ConditionalFormattingIconSetsMore: Te lleva directo a la personalización de iconos.</w:t>
      </w:r>
    </w:p>
    <w:p w14:paraId="65E68E22" w14:textId="460A4169" w:rsidR="00955C6F" w:rsidRDefault="000A6468">
      <w:pPr>
        <w:numPr>
          <w:ilvl w:val="0"/>
          <w:numId w:val="196"/>
        </w:numPr>
        <w:spacing w:before="80" w:after="80"/>
        <w:ind w:left="283" w:hanging="284"/>
      </w:pPr>
      <w:r>
        <w:t>ConditionalFormattingNewRule: Te abre el menú general para elegir cualquier tipo de regla de formato condicional.</w:t>
      </w:r>
    </w:p>
    <w:p w14:paraId="20142E08" w14:textId="77777777" w:rsidR="000A6468" w:rsidRDefault="000A6468" w:rsidP="000A6468">
      <w:r>
        <w:t>Ubicación: Pestaña Inicio, grupo Estilos, menu desplegable Formato condicional.</w:t>
      </w:r>
    </w:p>
    <w:p w14:paraId="51BC3009" w14:textId="6BFE9CEF" w:rsidR="001C5793" w:rsidRDefault="001C5793" w:rsidP="001C5793">
      <w:pPr>
        <w:pStyle w:val="Tabla"/>
        <w:shd w:val="clear" w:color="auto" w:fill="CCFFFF"/>
        <w:tabs>
          <w:tab w:val="left" w:pos="3652"/>
          <w:tab w:val="left" w:pos="4928"/>
          <w:tab w:val="left" w:pos="9178"/>
        </w:tabs>
      </w:pPr>
      <w:r>
        <w:t xml:space="preserve">Ver Grupo 1 del fichero Celdas-11.xlsx en la carpeta E-Excel/BOT que acompaña a este documento. </w:t>
      </w:r>
    </w:p>
    <w:p w14:paraId="4DA127CD" w14:textId="622766B1" w:rsidR="00955C6F" w:rsidRDefault="00955C6F" w:rsidP="000A6468">
      <w:pPr>
        <w:pStyle w:val="Ttulo4"/>
      </w:pPr>
      <w:bookmarkStart w:id="140" w:name="_Toc226909768"/>
      <w:r>
        <w:t>ConditionalFormattingClearMenu</w:t>
      </w:r>
      <w:bookmarkEnd w:id="140"/>
    </w:p>
    <w:tbl>
      <w:tblPr>
        <w:tblStyle w:val="Tablaconcuadrcula"/>
        <w:tblW w:w="0" w:type="auto"/>
        <w:tblLook w:val="04A0" w:firstRow="1" w:lastRow="0" w:firstColumn="1" w:lastColumn="0" w:noHBand="0" w:noVBand="1"/>
      </w:tblPr>
      <w:tblGrid>
        <w:gridCol w:w="1555"/>
        <w:gridCol w:w="1275"/>
        <w:gridCol w:w="1843"/>
      </w:tblGrid>
      <w:tr w:rsidR="00C8198D" w:rsidRPr="005908F0" w14:paraId="7C32386B" w14:textId="77777777" w:rsidTr="007C3F9A">
        <w:tc>
          <w:tcPr>
            <w:tcW w:w="1555" w:type="dxa"/>
          </w:tcPr>
          <w:p w14:paraId="76EC6E9A" w14:textId="77777777" w:rsidR="00C8198D" w:rsidRPr="005908F0" w:rsidRDefault="00C8198D" w:rsidP="007C3F9A">
            <w:pPr>
              <w:pStyle w:val="Tabla"/>
            </w:pPr>
            <w:r w:rsidRPr="005908F0">
              <w:t>Etiqueta</w:t>
            </w:r>
          </w:p>
        </w:tc>
        <w:tc>
          <w:tcPr>
            <w:tcW w:w="1275" w:type="dxa"/>
          </w:tcPr>
          <w:p w14:paraId="675C0367" w14:textId="26B8B949" w:rsidR="00C8198D" w:rsidRPr="005908F0" w:rsidRDefault="0068310E" w:rsidP="007C3F9A">
            <w:pPr>
              <w:pStyle w:val="Tabla"/>
            </w:pPr>
            <w:r>
              <w:t>Borrar reglas</w:t>
            </w:r>
          </w:p>
        </w:tc>
        <w:tc>
          <w:tcPr>
            <w:tcW w:w="1843" w:type="dxa"/>
            <w:vMerge w:val="restart"/>
          </w:tcPr>
          <w:p w14:paraId="4FFB7131" w14:textId="2EBA0FBB" w:rsidR="00C8198D" w:rsidRPr="005908F0" w:rsidRDefault="007350F7" w:rsidP="007C3F9A">
            <w:pPr>
              <w:pStyle w:val="Tabla"/>
            </w:pPr>
            <w:r w:rsidRPr="007350F7">
              <w:rPr>
                <w:noProof/>
              </w:rPr>
              <w:drawing>
                <wp:inline distT="0" distB="0" distL="0" distR="0" wp14:anchorId="32FA4B48" wp14:editId="4726D489">
                  <wp:extent cx="523948" cy="704948"/>
                  <wp:effectExtent l="0" t="0" r="9525" b="0"/>
                  <wp:docPr id="166191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91982" name=""/>
                          <pic:cNvPicPr/>
                        </pic:nvPicPr>
                        <pic:blipFill>
                          <a:blip r:embed="rId139"/>
                          <a:stretch>
                            <a:fillRect/>
                          </a:stretch>
                        </pic:blipFill>
                        <pic:spPr>
                          <a:xfrm>
                            <a:off x="0" y="0"/>
                            <a:ext cx="523948" cy="704948"/>
                          </a:xfrm>
                          <a:prstGeom prst="rect">
                            <a:avLst/>
                          </a:prstGeom>
                        </pic:spPr>
                      </pic:pic>
                    </a:graphicData>
                  </a:graphic>
                </wp:inline>
              </w:drawing>
            </w:r>
          </w:p>
        </w:tc>
      </w:tr>
      <w:tr w:rsidR="00C8198D" w:rsidRPr="005908F0" w14:paraId="0B2E04DB" w14:textId="77777777" w:rsidTr="007C3F9A">
        <w:tc>
          <w:tcPr>
            <w:tcW w:w="1555" w:type="dxa"/>
          </w:tcPr>
          <w:p w14:paraId="2DAB55FC" w14:textId="77777777" w:rsidR="00C8198D" w:rsidRPr="005908F0" w:rsidRDefault="00C8198D" w:rsidP="007C3F9A">
            <w:pPr>
              <w:pStyle w:val="Tabla"/>
            </w:pPr>
            <w:r w:rsidRPr="005908F0">
              <w:t>Tipo de Control</w:t>
            </w:r>
          </w:p>
        </w:tc>
        <w:tc>
          <w:tcPr>
            <w:tcW w:w="1275" w:type="dxa"/>
          </w:tcPr>
          <w:p w14:paraId="210E7ACB" w14:textId="753A55F6" w:rsidR="00C8198D" w:rsidRPr="005908F0" w:rsidRDefault="0068310E" w:rsidP="007C3F9A">
            <w:pPr>
              <w:pStyle w:val="Tabla"/>
            </w:pPr>
            <w:r>
              <w:t>Menu</w:t>
            </w:r>
          </w:p>
        </w:tc>
        <w:tc>
          <w:tcPr>
            <w:tcW w:w="1843" w:type="dxa"/>
            <w:vMerge/>
          </w:tcPr>
          <w:p w14:paraId="438973D8" w14:textId="77777777" w:rsidR="00C8198D" w:rsidRPr="005908F0" w:rsidRDefault="00C8198D" w:rsidP="007C3F9A">
            <w:pPr>
              <w:pStyle w:val="Tabla"/>
            </w:pPr>
          </w:p>
        </w:tc>
      </w:tr>
    </w:tbl>
    <w:p w14:paraId="3EB68485" w14:textId="77777777" w:rsidR="00955C6F" w:rsidRPr="00DA5E93" w:rsidRDefault="00955C6F" w:rsidP="00955C6F">
      <w:pPr>
        <w:ind w:left="1410" w:hanging="1410"/>
        <w:rPr>
          <w:b/>
          <w:bCs/>
        </w:rPr>
      </w:pPr>
      <w:r w:rsidRPr="00DA5E93">
        <w:rPr>
          <w:b/>
          <w:bCs/>
        </w:rPr>
        <w:t>Descripcion</w:t>
      </w:r>
      <w:r w:rsidRPr="00DA5E93">
        <w:rPr>
          <w:b/>
          <w:bCs/>
        </w:rPr>
        <w:tab/>
      </w:r>
    </w:p>
    <w:p w14:paraId="0F8DDA66" w14:textId="3A5171D7" w:rsidR="000A6468" w:rsidRDefault="00955C6F" w:rsidP="000A6468">
      <w:r>
        <w:t>Este boton</w:t>
      </w:r>
      <w:r w:rsidR="000A6468" w:rsidRPr="000A6468">
        <w:t xml:space="preserve"> </w:t>
      </w:r>
      <w:r w:rsidR="000A6468">
        <w:t>corresponde al menú desplegable "Borrar reglas" (Clear Rules) que se encuentra dentro de la herramienta de Formato condicional.</w:t>
      </w:r>
    </w:p>
    <w:p w14:paraId="50002DEE" w14:textId="61890AB6" w:rsidR="000A6468" w:rsidRDefault="000A6468" w:rsidP="000A6468">
      <w:r>
        <w:t>A diferencia de los comandos que sirven para crear reglas, este es un contenedor de acciones para eliminarlas.</w:t>
      </w:r>
    </w:p>
    <w:p w14:paraId="31EEEA1D" w14:textId="77777777" w:rsidR="000A6468" w:rsidRPr="000A6468" w:rsidRDefault="000A6468" w:rsidP="000A6468">
      <w:pPr>
        <w:rPr>
          <w:b/>
          <w:bCs/>
        </w:rPr>
      </w:pPr>
      <w:r w:rsidRPr="000A6468">
        <w:rPr>
          <w:b/>
          <w:bCs/>
        </w:rPr>
        <w:t>¿Qué opciones incluye este menú?</w:t>
      </w:r>
    </w:p>
    <w:p w14:paraId="35982E88" w14:textId="77777777" w:rsidR="000A6468" w:rsidRDefault="000A6468" w:rsidP="000A6468">
      <w:r>
        <w:t>Cuando se despliega este comando, ofrece acceso a las siguientes funciones de limpieza:</w:t>
      </w:r>
    </w:p>
    <w:p w14:paraId="2A3DE2A3" w14:textId="77777777" w:rsidR="000A6468" w:rsidRDefault="000A6468">
      <w:pPr>
        <w:numPr>
          <w:ilvl w:val="0"/>
          <w:numId w:val="197"/>
        </w:numPr>
        <w:ind w:left="284" w:hanging="284"/>
      </w:pPr>
      <w:r>
        <w:t>Borrar reglas de las celdas seleccionadas: Elimina el formato condicional solo en el rango que tengas resaltado en ese momento.</w:t>
      </w:r>
    </w:p>
    <w:p w14:paraId="232C48C7" w14:textId="77777777" w:rsidR="000A6468" w:rsidRDefault="000A6468">
      <w:pPr>
        <w:numPr>
          <w:ilvl w:val="0"/>
          <w:numId w:val="197"/>
        </w:numPr>
        <w:ind w:left="284" w:hanging="284"/>
      </w:pPr>
      <w:r>
        <w:t>Borrar reglas de toda la hoja: Limpia absolutamente todas las reglas de formato condicional de la hoja de cálculo activa, sin importar la selección.</w:t>
      </w:r>
    </w:p>
    <w:p w14:paraId="74F0D1A8" w14:textId="77777777" w:rsidR="000A6468" w:rsidRDefault="000A6468">
      <w:pPr>
        <w:numPr>
          <w:ilvl w:val="0"/>
          <w:numId w:val="197"/>
        </w:numPr>
        <w:ind w:left="284" w:hanging="284"/>
      </w:pPr>
      <w:r>
        <w:t>Borrar reglas de esta tabla (si el cursor está en una tabla oficial): Elimina las reglas específicamente dentro del objeto Tabla de Excel.</w:t>
      </w:r>
    </w:p>
    <w:p w14:paraId="55A8124A" w14:textId="77777777" w:rsidR="000A6468" w:rsidRDefault="000A6468">
      <w:pPr>
        <w:numPr>
          <w:ilvl w:val="0"/>
          <w:numId w:val="197"/>
        </w:numPr>
        <w:ind w:left="284" w:hanging="284"/>
      </w:pPr>
      <w:r>
        <w:t>Borrar reglas de esta tabla dinámica (si aplica): Opción específica para limpiar formatos aplicados a campos de una PivotTable.</w:t>
      </w:r>
    </w:p>
    <w:p w14:paraId="2BD28F41" w14:textId="77777777" w:rsidR="000A6468" w:rsidRPr="000A6468" w:rsidRDefault="000A6468" w:rsidP="000A6468">
      <w:pPr>
        <w:rPr>
          <w:b/>
          <w:bCs/>
        </w:rPr>
      </w:pPr>
      <w:r w:rsidRPr="000A6468">
        <w:rPr>
          <w:b/>
          <w:bCs/>
        </w:rPr>
        <w:lastRenderedPageBreak/>
        <w:t>Diferencia técnica clave:</w:t>
      </w:r>
    </w:p>
    <w:p w14:paraId="47CE7972" w14:textId="77777777" w:rsidR="000A6468" w:rsidRDefault="000A6468">
      <w:pPr>
        <w:numPr>
          <w:ilvl w:val="0"/>
          <w:numId w:val="198"/>
        </w:numPr>
        <w:ind w:left="284" w:hanging="284"/>
      </w:pPr>
      <w:r>
        <w:t>Este idMso es un menú (menu), no un botón de acción simple. Si lo usas en una personalización del Ribbon (XML), mostrará la lista de opciones mencionadas arriba.</w:t>
      </w:r>
    </w:p>
    <w:p w14:paraId="11E00CA0" w14:textId="5715D32B" w:rsidR="00955C6F" w:rsidRDefault="000A6468">
      <w:pPr>
        <w:numPr>
          <w:ilvl w:val="0"/>
          <w:numId w:val="198"/>
        </w:numPr>
        <w:ind w:left="284" w:hanging="284"/>
      </w:pPr>
      <w:r>
        <w:t>Si lo que buscas es el botón que borra directamente las reglas de las celdas seleccionadas sin abrir el menú, el idMso específico es ConditionalFormattingClearRulesSelectedCells.</w:t>
      </w:r>
    </w:p>
    <w:p w14:paraId="5B0306E1" w14:textId="77777777" w:rsidR="000A6468" w:rsidRDefault="000A6468" w:rsidP="000A6468">
      <w:r>
        <w:t>Ubicación: Pestaña Inicio, grupo Estilos, menu desplegable Formato condicional.</w:t>
      </w:r>
    </w:p>
    <w:p w14:paraId="47019F3D" w14:textId="3E9D02CE" w:rsidR="00955C6F" w:rsidRDefault="00955C6F" w:rsidP="000A6468">
      <w:pPr>
        <w:pStyle w:val="Ttulo4"/>
      </w:pPr>
      <w:bookmarkStart w:id="141" w:name="_Toc226909769"/>
      <w:r>
        <w:t>ConditionalFormattingClearSelectedCells</w:t>
      </w:r>
      <w:bookmarkEnd w:id="141"/>
    </w:p>
    <w:tbl>
      <w:tblPr>
        <w:tblStyle w:val="Tablaconcuadrcula"/>
        <w:tblW w:w="0" w:type="auto"/>
        <w:tblLook w:val="04A0" w:firstRow="1" w:lastRow="0" w:firstColumn="1" w:lastColumn="0" w:noHBand="0" w:noVBand="1"/>
      </w:tblPr>
      <w:tblGrid>
        <w:gridCol w:w="1555"/>
        <w:gridCol w:w="3827"/>
        <w:gridCol w:w="1956"/>
      </w:tblGrid>
      <w:tr w:rsidR="00C8198D" w:rsidRPr="005908F0" w14:paraId="405E6C7C" w14:textId="77777777" w:rsidTr="0068310E">
        <w:tc>
          <w:tcPr>
            <w:tcW w:w="1555" w:type="dxa"/>
          </w:tcPr>
          <w:p w14:paraId="13B51F3A" w14:textId="77777777" w:rsidR="00C8198D" w:rsidRPr="005908F0" w:rsidRDefault="00C8198D" w:rsidP="007C3F9A">
            <w:pPr>
              <w:pStyle w:val="Tabla"/>
            </w:pPr>
            <w:r w:rsidRPr="005908F0">
              <w:t>Etiqueta</w:t>
            </w:r>
          </w:p>
        </w:tc>
        <w:tc>
          <w:tcPr>
            <w:tcW w:w="3827" w:type="dxa"/>
          </w:tcPr>
          <w:p w14:paraId="267BA872" w14:textId="50535A78" w:rsidR="00C8198D" w:rsidRPr="005908F0" w:rsidRDefault="0068310E" w:rsidP="007C3F9A">
            <w:pPr>
              <w:pStyle w:val="Tabla"/>
            </w:pPr>
            <w:r>
              <w:t>Borrar reglas de las celdas seleccionadas</w:t>
            </w:r>
          </w:p>
        </w:tc>
        <w:tc>
          <w:tcPr>
            <w:tcW w:w="1559" w:type="dxa"/>
            <w:vMerge w:val="restart"/>
          </w:tcPr>
          <w:p w14:paraId="70F9F5FA" w14:textId="6AA46FD0" w:rsidR="00C8198D" w:rsidRPr="005908F0" w:rsidRDefault="007350F7" w:rsidP="007C3F9A">
            <w:pPr>
              <w:pStyle w:val="Tabla"/>
            </w:pPr>
            <w:r w:rsidRPr="007350F7">
              <w:rPr>
                <w:noProof/>
              </w:rPr>
              <w:drawing>
                <wp:inline distT="0" distB="0" distL="0" distR="0" wp14:anchorId="41626B95" wp14:editId="77C617FB">
                  <wp:extent cx="1105054" cy="714475"/>
                  <wp:effectExtent l="0" t="0" r="0" b="9525"/>
                  <wp:docPr id="638142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142585" name=""/>
                          <pic:cNvPicPr/>
                        </pic:nvPicPr>
                        <pic:blipFill>
                          <a:blip r:embed="rId140"/>
                          <a:stretch>
                            <a:fillRect/>
                          </a:stretch>
                        </pic:blipFill>
                        <pic:spPr>
                          <a:xfrm>
                            <a:off x="0" y="0"/>
                            <a:ext cx="1105054" cy="714475"/>
                          </a:xfrm>
                          <a:prstGeom prst="rect">
                            <a:avLst/>
                          </a:prstGeom>
                        </pic:spPr>
                      </pic:pic>
                    </a:graphicData>
                  </a:graphic>
                </wp:inline>
              </w:drawing>
            </w:r>
          </w:p>
        </w:tc>
      </w:tr>
      <w:tr w:rsidR="00C8198D" w:rsidRPr="005908F0" w14:paraId="4A098296" w14:textId="77777777" w:rsidTr="0068310E">
        <w:tc>
          <w:tcPr>
            <w:tcW w:w="1555" w:type="dxa"/>
          </w:tcPr>
          <w:p w14:paraId="0174A3D9" w14:textId="77777777" w:rsidR="00C8198D" w:rsidRPr="005908F0" w:rsidRDefault="00C8198D" w:rsidP="007C3F9A">
            <w:pPr>
              <w:pStyle w:val="Tabla"/>
            </w:pPr>
            <w:r w:rsidRPr="005908F0">
              <w:t>Tipo de Control</w:t>
            </w:r>
          </w:p>
        </w:tc>
        <w:tc>
          <w:tcPr>
            <w:tcW w:w="3827" w:type="dxa"/>
          </w:tcPr>
          <w:p w14:paraId="72BE644A" w14:textId="278B7BA5" w:rsidR="00C8198D" w:rsidRPr="005908F0" w:rsidRDefault="0068310E" w:rsidP="007C3F9A">
            <w:pPr>
              <w:pStyle w:val="Tabla"/>
            </w:pPr>
            <w:r>
              <w:t>Button</w:t>
            </w:r>
          </w:p>
        </w:tc>
        <w:tc>
          <w:tcPr>
            <w:tcW w:w="1559" w:type="dxa"/>
            <w:vMerge/>
          </w:tcPr>
          <w:p w14:paraId="0D1A6E63" w14:textId="77777777" w:rsidR="00C8198D" w:rsidRPr="005908F0" w:rsidRDefault="00C8198D" w:rsidP="007C3F9A">
            <w:pPr>
              <w:pStyle w:val="Tabla"/>
            </w:pPr>
          </w:p>
        </w:tc>
      </w:tr>
    </w:tbl>
    <w:p w14:paraId="7B6CA969" w14:textId="77777777" w:rsidR="00955C6F" w:rsidRPr="00DA5E93" w:rsidRDefault="00955C6F" w:rsidP="00955C6F">
      <w:pPr>
        <w:ind w:left="1410" w:hanging="1410"/>
        <w:rPr>
          <w:b/>
          <w:bCs/>
        </w:rPr>
      </w:pPr>
      <w:r w:rsidRPr="00DA5E93">
        <w:rPr>
          <w:b/>
          <w:bCs/>
        </w:rPr>
        <w:t>Descripcion</w:t>
      </w:r>
      <w:r w:rsidRPr="00DA5E93">
        <w:rPr>
          <w:b/>
          <w:bCs/>
        </w:rPr>
        <w:tab/>
      </w:r>
    </w:p>
    <w:p w14:paraId="5AA5AFE7" w14:textId="13C0ABFF" w:rsidR="000A6468" w:rsidRDefault="00955C6F" w:rsidP="000A6468">
      <w:r>
        <w:t>Este boton</w:t>
      </w:r>
      <w:r w:rsidR="000A6468" w:rsidRPr="000A6468">
        <w:t xml:space="preserve"> </w:t>
      </w:r>
      <w:r w:rsidR="000A6468">
        <w:t>es el comando de acción directa para "Borrar reglas de las celdas seleccionadas". A diferencia del idMso ConditionalFormattingClearMenu, que abre un menú con varias opciones, este identificador ejecuta la limpieza de forma inmediata sobre el rango que tengas resaltado en ese momento.</w:t>
      </w:r>
    </w:p>
    <w:p w14:paraId="215A24E9" w14:textId="77777777" w:rsidR="000A6468" w:rsidRPr="000A6468" w:rsidRDefault="000A6468" w:rsidP="000A6468">
      <w:pPr>
        <w:rPr>
          <w:b/>
          <w:bCs/>
        </w:rPr>
      </w:pPr>
      <w:r w:rsidRPr="000A6468">
        <w:rPr>
          <w:b/>
          <w:bCs/>
        </w:rPr>
        <w:t>¿Qué hace exactamente?</w:t>
      </w:r>
    </w:p>
    <w:p w14:paraId="1A46B904" w14:textId="77777777" w:rsidR="000A6468" w:rsidRDefault="000A6468">
      <w:pPr>
        <w:numPr>
          <w:ilvl w:val="0"/>
          <w:numId w:val="199"/>
        </w:numPr>
        <w:ind w:left="284" w:hanging="284"/>
      </w:pPr>
      <w:r>
        <w:t>Acción instantánea: Elimina todas las reglas de formato condicional (iconos, barras, colores, fórmulas) que afectan exclusivamente a las celdas que el usuario tiene seleccionadas.</w:t>
      </w:r>
    </w:p>
    <w:p w14:paraId="2634950A" w14:textId="77777777" w:rsidR="000A6468" w:rsidRDefault="000A6468">
      <w:pPr>
        <w:numPr>
          <w:ilvl w:val="0"/>
          <w:numId w:val="199"/>
        </w:numPr>
        <w:ind w:left="284" w:hanging="284"/>
      </w:pPr>
      <w:r>
        <w:t>Preserva el resto: No toca las reglas aplicadas en otras partes de la hoja ni de la tabla, solo actúa sobre la selección activa.</w:t>
      </w:r>
    </w:p>
    <w:p w14:paraId="4A465828" w14:textId="77777777" w:rsidR="000A6468" w:rsidRDefault="000A6468">
      <w:pPr>
        <w:numPr>
          <w:ilvl w:val="0"/>
          <w:numId w:val="199"/>
        </w:numPr>
        <w:ind w:left="284" w:hanging="284"/>
      </w:pPr>
      <w:r>
        <w:t>Uso común: Se utiliza principalmente en el desarrollo de pestañas personalizadas del Ribbon o en macros (vía CommandBars.ExecuteMso) para ofrecer un botón de "limpieza rápida" sin que el usuario tenga que navegar por submenús.</w:t>
      </w:r>
    </w:p>
    <w:p w14:paraId="07B0C0DD" w14:textId="77777777" w:rsidR="000A6468" w:rsidRPr="000A6468" w:rsidRDefault="000A6468" w:rsidP="000A6468">
      <w:pPr>
        <w:rPr>
          <w:b/>
          <w:bCs/>
        </w:rPr>
      </w:pPr>
      <w:r w:rsidRPr="000A6468">
        <w:rPr>
          <w:b/>
          <w:bCs/>
        </w:rPr>
        <w:t>Diferencia clave:</w:t>
      </w:r>
    </w:p>
    <w:p w14:paraId="22E398F5" w14:textId="77777777" w:rsidR="000A6468" w:rsidRDefault="000A6468">
      <w:pPr>
        <w:numPr>
          <w:ilvl w:val="0"/>
          <w:numId w:val="200"/>
        </w:numPr>
        <w:ind w:left="284" w:hanging="284"/>
      </w:pPr>
      <w:r>
        <w:t>ConditionalFormattingClearMenu: Es un contenedor (un desplegable con 3 o 4 opciones).</w:t>
      </w:r>
    </w:p>
    <w:p w14:paraId="0AC85520" w14:textId="106FAB1A" w:rsidR="00955C6F" w:rsidRDefault="000A6468">
      <w:pPr>
        <w:numPr>
          <w:ilvl w:val="0"/>
          <w:numId w:val="200"/>
        </w:numPr>
        <w:ind w:left="284" w:hanging="284"/>
      </w:pPr>
      <w:r>
        <w:t>ConditionalFormattingClearSelectedCells: Es un botón de comando (ejecuta la acción de borrar la selección de un solo clic).</w:t>
      </w:r>
    </w:p>
    <w:p w14:paraId="58FAF251" w14:textId="32FF4399" w:rsidR="000A6468" w:rsidRDefault="000A6468" w:rsidP="000A6468">
      <w:r>
        <w:t>Ubicación: Pestaña Inicio, grupo Estilos, menu desplegable Formato condicional, menu desplegable Borrar reglas.</w:t>
      </w:r>
    </w:p>
    <w:p w14:paraId="37EB5F22" w14:textId="6C2E95A6" w:rsidR="00955C6F" w:rsidRDefault="00955C6F" w:rsidP="000A6468">
      <w:pPr>
        <w:pStyle w:val="Ttulo4"/>
      </w:pPr>
      <w:bookmarkStart w:id="142" w:name="_Toc226909770"/>
      <w:r>
        <w:t>ConditionalFormattingClearSheet</w:t>
      </w:r>
      <w:bookmarkEnd w:id="142"/>
    </w:p>
    <w:tbl>
      <w:tblPr>
        <w:tblStyle w:val="Tablaconcuadrcula"/>
        <w:tblW w:w="0" w:type="auto"/>
        <w:tblLook w:val="04A0" w:firstRow="1" w:lastRow="0" w:firstColumn="1" w:lastColumn="0" w:noHBand="0" w:noVBand="1"/>
      </w:tblPr>
      <w:tblGrid>
        <w:gridCol w:w="1555"/>
        <w:gridCol w:w="2551"/>
        <w:gridCol w:w="1566"/>
      </w:tblGrid>
      <w:tr w:rsidR="00C8198D" w:rsidRPr="005908F0" w14:paraId="1168D0C5" w14:textId="77777777" w:rsidTr="0068310E">
        <w:tc>
          <w:tcPr>
            <w:tcW w:w="1555" w:type="dxa"/>
          </w:tcPr>
          <w:p w14:paraId="14952954" w14:textId="77777777" w:rsidR="00C8198D" w:rsidRPr="005908F0" w:rsidRDefault="00C8198D" w:rsidP="007C3F9A">
            <w:pPr>
              <w:pStyle w:val="Tabla"/>
            </w:pPr>
            <w:r w:rsidRPr="005908F0">
              <w:t>Etiqueta</w:t>
            </w:r>
          </w:p>
        </w:tc>
        <w:tc>
          <w:tcPr>
            <w:tcW w:w="2551" w:type="dxa"/>
          </w:tcPr>
          <w:p w14:paraId="395F2673" w14:textId="0F393854" w:rsidR="00C8198D" w:rsidRPr="005908F0" w:rsidRDefault="0068310E" w:rsidP="007C3F9A">
            <w:pPr>
              <w:pStyle w:val="Tabla"/>
            </w:pPr>
            <w:r>
              <w:t>Borrar reglas de toda la hoja</w:t>
            </w:r>
          </w:p>
        </w:tc>
        <w:tc>
          <w:tcPr>
            <w:tcW w:w="1559" w:type="dxa"/>
            <w:vMerge w:val="restart"/>
          </w:tcPr>
          <w:p w14:paraId="1252E6B1" w14:textId="5F2EE0D4" w:rsidR="00C8198D" w:rsidRPr="005908F0" w:rsidRDefault="007350F7" w:rsidP="007C3F9A">
            <w:pPr>
              <w:pStyle w:val="Tabla"/>
            </w:pPr>
            <w:r w:rsidRPr="007350F7">
              <w:rPr>
                <w:noProof/>
              </w:rPr>
              <w:drawing>
                <wp:inline distT="0" distB="0" distL="0" distR="0" wp14:anchorId="24740094" wp14:editId="11470642">
                  <wp:extent cx="847843" cy="704948"/>
                  <wp:effectExtent l="0" t="0" r="9525" b="0"/>
                  <wp:docPr id="14550941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094117" name=""/>
                          <pic:cNvPicPr/>
                        </pic:nvPicPr>
                        <pic:blipFill>
                          <a:blip r:embed="rId141"/>
                          <a:stretch>
                            <a:fillRect/>
                          </a:stretch>
                        </pic:blipFill>
                        <pic:spPr>
                          <a:xfrm>
                            <a:off x="0" y="0"/>
                            <a:ext cx="847843" cy="704948"/>
                          </a:xfrm>
                          <a:prstGeom prst="rect">
                            <a:avLst/>
                          </a:prstGeom>
                        </pic:spPr>
                      </pic:pic>
                    </a:graphicData>
                  </a:graphic>
                </wp:inline>
              </w:drawing>
            </w:r>
          </w:p>
        </w:tc>
      </w:tr>
      <w:tr w:rsidR="00C8198D" w:rsidRPr="005908F0" w14:paraId="1F084D64" w14:textId="77777777" w:rsidTr="0068310E">
        <w:tc>
          <w:tcPr>
            <w:tcW w:w="1555" w:type="dxa"/>
          </w:tcPr>
          <w:p w14:paraId="7D1DDF71" w14:textId="77777777" w:rsidR="00C8198D" w:rsidRPr="005908F0" w:rsidRDefault="00C8198D" w:rsidP="007C3F9A">
            <w:pPr>
              <w:pStyle w:val="Tabla"/>
            </w:pPr>
            <w:r w:rsidRPr="005908F0">
              <w:t>Tipo de Control</w:t>
            </w:r>
          </w:p>
        </w:tc>
        <w:tc>
          <w:tcPr>
            <w:tcW w:w="2551" w:type="dxa"/>
          </w:tcPr>
          <w:p w14:paraId="7E11F5FF" w14:textId="410D6280" w:rsidR="00C8198D" w:rsidRPr="005908F0" w:rsidRDefault="0068310E" w:rsidP="007C3F9A">
            <w:pPr>
              <w:pStyle w:val="Tabla"/>
            </w:pPr>
            <w:r>
              <w:t>Button</w:t>
            </w:r>
          </w:p>
        </w:tc>
        <w:tc>
          <w:tcPr>
            <w:tcW w:w="1559" w:type="dxa"/>
            <w:vMerge/>
          </w:tcPr>
          <w:p w14:paraId="121732E6" w14:textId="77777777" w:rsidR="00C8198D" w:rsidRPr="005908F0" w:rsidRDefault="00C8198D" w:rsidP="007C3F9A">
            <w:pPr>
              <w:pStyle w:val="Tabla"/>
            </w:pPr>
          </w:p>
        </w:tc>
      </w:tr>
    </w:tbl>
    <w:p w14:paraId="7D15983E" w14:textId="77777777" w:rsidR="00955C6F" w:rsidRPr="00DA5E93" w:rsidRDefault="00955C6F" w:rsidP="00955C6F">
      <w:pPr>
        <w:ind w:left="1410" w:hanging="1410"/>
        <w:rPr>
          <w:b/>
          <w:bCs/>
        </w:rPr>
      </w:pPr>
      <w:r w:rsidRPr="00DA5E93">
        <w:rPr>
          <w:b/>
          <w:bCs/>
        </w:rPr>
        <w:t>Descripcion</w:t>
      </w:r>
      <w:r w:rsidRPr="00DA5E93">
        <w:rPr>
          <w:b/>
          <w:bCs/>
        </w:rPr>
        <w:tab/>
      </w:r>
    </w:p>
    <w:p w14:paraId="3C8F6708" w14:textId="56079503" w:rsidR="001C5793" w:rsidRDefault="00955C6F" w:rsidP="001C5793">
      <w:r>
        <w:t>Este boton</w:t>
      </w:r>
      <w:r w:rsidR="001C5793" w:rsidRPr="001C5793">
        <w:t xml:space="preserve"> </w:t>
      </w:r>
      <w:r w:rsidR="001C5793">
        <w:t>es el comando de acción directa para "Borrar reglas de toda la hoja". A diferencia deotros, este no depende de lo que tengas seleccionado en ese momento.</w:t>
      </w:r>
    </w:p>
    <w:p w14:paraId="64706AEE" w14:textId="77777777" w:rsidR="001C5793" w:rsidRPr="001C5793" w:rsidRDefault="001C5793" w:rsidP="001C5793">
      <w:pPr>
        <w:rPr>
          <w:b/>
          <w:bCs/>
        </w:rPr>
      </w:pPr>
      <w:r w:rsidRPr="001C5793">
        <w:rPr>
          <w:b/>
          <w:bCs/>
        </w:rPr>
        <w:t>¿Qué hace exactamente?</w:t>
      </w:r>
    </w:p>
    <w:p w14:paraId="47C3222C" w14:textId="77777777" w:rsidR="001C5793" w:rsidRDefault="001C5793">
      <w:pPr>
        <w:numPr>
          <w:ilvl w:val="0"/>
          <w:numId w:val="201"/>
        </w:numPr>
        <w:ind w:left="283" w:hanging="283"/>
      </w:pPr>
      <w:r>
        <w:t>Limpieza total: Elimina instantáneamente todas las reglas de formato condicional de la hoja de cálculo activa.</w:t>
      </w:r>
    </w:p>
    <w:p w14:paraId="2402D98A" w14:textId="77777777" w:rsidR="001C5793" w:rsidRDefault="001C5793">
      <w:pPr>
        <w:numPr>
          <w:ilvl w:val="0"/>
          <w:numId w:val="201"/>
        </w:numPr>
        <w:ind w:left="283" w:hanging="283"/>
      </w:pPr>
      <w:r>
        <w:t>Acción global: No importa si tienes una celda seleccionada o ninguna; el comando barre con todos los iconos, barras de datos y reglas de fórmula de la pestaña actual.</w:t>
      </w:r>
    </w:p>
    <w:p w14:paraId="1C6037A9" w14:textId="77777777" w:rsidR="001C5793" w:rsidRDefault="001C5793">
      <w:pPr>
        <w:numPr>
          <w:ilvl w:val="0"/>
          <w:numId w:val="201"/>
        </w:numPr>
        <w:ind w:left="283" w:hanging="283"/>
      </w:pPr>
      <w:r>
        <w:lastRenderedPageBreak/>
        <w:t>Sin confirmación: Al ejecutarse (ya sea desde la cinta de opciones personalizada o vía código), la acción es inmediata, aunque se puede deshacer con Ctrl + Z.</w:t>
      </w:r>
    </w:p>
    <w:p w14:paraId="32440E89" w14:textId="77777777" w:rsidR="001C5793" w:rsidRPr="001C5793" w:rsidRDefault="001C5793" w:rsidP="001C5793">
      <w:pPr>
        <w:rPr>
          <w:b/>
          <w:bCs/>
        </w:rPr>
      </w:pPr>
      <w:r w:rsidRPr="001C5793">
        <w:rPr>
          <w:b/>
          <w:bCs/>
        </w:rPr>
        <w:t>Comparativa rápida de "Limpieza":</w:t>
      </w:r>
    </w:p>
    <w:p w14:paraId="77EE63D3" w14:textId="77777777" w:rsidR="001C5793" w:rsidRDefault="001C5793">
      <w:pPr>
        <w:numPr>
          <w:ilvl w:val="0"/>
          <w:numId w:val="202"/>
        </w:numPr>
        <w:ind w:left="283" w:hanging="283"/>
      </w:pPr>
      <w:r>
        <w:t>ConditionalFormattingClearMenu: Abre el menú con todas las opciones de borrado.</w:t>
      </w:r>
    </w:p>
    <w:p w14:paraId="0F788F7D" w14:textId="77777777" w:rsidR="001C5793" w:rsidRDefault="001C5793">
      <w:pPr>
        <w:numPr>
          <w:ilvl w:val="0"/>
          <w:numId w:val="202"/>
        </w:numPr>
        <w:ind w:left="283" w:hanging="283"/>
      </w:pPr>
      <w:r>
        <w:t>ConditionalFormattingClearSelectedCells: Borra solo lo seleccionado.</w:t>
      </w:r>
    </w:p>
    <w:p w14:paraId="1F256F60" w14:textId="77777777" w:rsidR="001C5793" w:rsidRDefault="001C5793">
      <w:pPr>
        <w:numPr>
          <w:ilvl w:val="0"/>
          <w:numId w:val="202"/>
        </w:numPr>
        <w:ind w:left="283" w:hanging="283"/>
      </w:pPr>
      <w:r>
        <w:t>ConditionalFormattingClearSheet: Borra toda la hoja de un solo golpe.</w:t>
      </w:r>
    </w:p>
    <w:p w14:paraId="5EF573FB" w14:textId="7A2E7BDB" w:rsidR="00955C6F" w:rsidRDefault="001C5793" w:rsidP="001C5793">
      <w:r>
        <w:t>Este identificador es muy útil si estás creando una herramienta de "Reseteo de Hoja" en una pestaña personalizada del Ribbon.</w:t>
      </w:r>
    </w:p>
    <w:p w14:paraId="0ED8B02F" w14:textId="77777777" w:rsidR="001C5793" w:rsidRDefault="001C5793" w:rsidP="001C5793">
      <w:r>
        <w:t>Ubicación: Pestaña Inicio, grupo Estilos, menu desplegable Formato condicional, menu desplegable Borrar reglas.</w:t>
      </w:r>
    </w:p>
    <w:p w14:paraId="0DE46440" w14:textId="6F71C58D" w:rsidR="00955C6F" w:rsidRDefault="00955C6F" w:rsidP="001C5793">
      <w:pPr>
        <w:pStyle w:val="Ttulo4"/>
      </w:pPr>
      <w:bookmarkStart w:id="143" w:name="_Toc226909771"/>
      <w:r>
        <w:t>ConditionalFormattingClearTable</w:t>
      </w:r>
      <w:bookmarkEnd w:id="143"/>
    </w:p>
    <w:tbl>
      <w:tblPr>
        <w:tblStyle w:val="Tablaconcuadrcula"/>
        <w:tblW w:w="0" w:type="auto"/>
        <w:tblLook w:val="04A0" w:firstRow="1" w:lastRow="0" w:firstColumn="1" w:lastColumn="0" w:noHBand="0" w:noVBand="1"/>
      </w:tblPr>
      <w:tblGrid>
        <w:gridCol w:w="1555"/>
        <w:gridCol w:w="2409"/>
        <w:gridCol w:w="1843"/>
      </w:tblGrid>
      <w:tr w:rsidR="00C8198D" w:rsidRPr="005908F0" w14:paraId="7F0FBE91" w14:textId="77777777" w:rsidTr="0068310E">
        <w:tc>
          <w:tcPr>
            <w:tcW w:w="1555" w:type="dxa"/>
          </w:tcPr>
          <w:p w14:paraId="18F53014" w14:textId="77777777" w:rsidR="00C8198D" w:rsidRPr="005908F0" w:rsidRDefault="00C8198D" w:rsidP="007C3F9A">
            <w:pPr>
              <w:pStyle w:val="Tabla"/>
            </w:pPr>
            <w:r w:rsidRPr="005908F0">
              <w:t>Etiqueta</w:t>
            </w:r>
          </w:p>
        </w:tc>
        <w:tc>
          <w:tcPr>
            <w:tcW w:w="2409" w:type="dxa"/>
          </w:tcPr>
          <w:p w14:paraId="11422299" w14:textId="1ABEAEE4" w:rsidR="00C8198D" w:rsidRPr="005908F0" w:rsidRDefault="0068310E" w:rsidP="007C3F9A">
            <w:pPr>
              <w:pStyle w:val="Tabla"/>
            </w:pPr>
            <w:r>
              <w:t>Borrar regla de esta tabla</w:t>
            </w:r>
          </w:p>
        </w:tc>
        <w:tc>
          <w:tcPr>
            <w:tcW w:w="1843" w:type="dxa"/>
            <w:vMerge w:val="restart"/>
          </w:tcPr>
          <w:p w14:paraId="3135FBF5" w14:textId="3C7B0FDB" w:rsidR="00C8198D" w:rsidRPr="005908F0" w:rsidRDefault="007350F7" w:rsidP="007C3F9A">
            <w:pPr>
              <w:pStyle w:val="Tabla"/>
            </w:pPr>
            <w:r w:rsidRPr="007350F7">
              <w:rPr>
                <w:noProof/>
              </w:rPr>
              <w:drawing>
                <wp:inline distT="0" distB="0" distL="0" distR="0" wp14:anchorId="581C21B1" wp14:editId="4A457B09">
                  <wp:extent cx="724001" cy="676369"/>
                  <wp:effectExtent l="0" t="0" r="0" b="9525"/>
                  <wp:docPr id="1409891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9891116" name=""/>
                          <pic:cNvPicPr/>
                        </pic:nvPicPr>
                        <pic:blipFill>
                          <a:blip r:embed="rId142"/>
                          <a:stretch>
                            <a:fillRect/>
                          </a:stretch>
                        </pic:blipFill>
                        <pic:spPr>
                          <a:xfrm>
                            <a:off x="0" y="0"/>
                            <a:ext cx="724001" cy="676369"/>
                          </a:xfrm>
                          <a:prstGeom prst="rect">
                            <a:avLst/>
                          </a:prstGeom>
                        </pic:spPr>
                      </pic:pic>
                    </a:graphicData>
                  </a:graphic>
                </wp:inline>
              </w:drawing>
            </w:r>
          </w:p>
        </w:tc>
      </w:tr>
      <w:tr w:rsidR="00C8198D" w:rsidRPr="005908F0" w14:paraId="56F7F2A9" w14:textId="77777777" w:rsidTr="0068310E">
        <w:tc>
          <w:tcPr>
            <w:tcW w:w="1555" w:type="dxa"/>
          </w:tcPr>
          <w:p w14:paraId="1A0EB557" w14:textId="77777777" w:rsidR="00C8198D" w:rsidRPr="005908F0" w:rsidRDefault="00C8198D" w:rsidP="007C3F9A">
            <w:pPr>
              <w:pStyle w:val="Tabla"/>
            </w:pPr>
            <w:r w:rsidRPr="005908F0">
              <w:t>Tipo de Control</w:t>
            </w:r>
          </w:p>
        </w:tc>
        <w:tc>
          <w:tcPr>
            <w:tcW w:w="2409" w:type="dxa"/>
          </w:tcPr>
          <w:p w14:paraId="414F9D67" w14:textId="658353A1" w:rsidR="00C8198D" w:rsidRPr="005908F0" w:rsidRDefault="0068310E" w:rsidP="007C3F9A">
            <w:pPr>
              <w:pStyle w:val="Tabla"/>
            </w:pPr>
            <w:r>
              <w:t>Button</w:t>
            </w:r>
          </w:p>
        </w:tc>
        <w:tc>
          <w:tcPr>
            <w:tcW w:w="1843" w:type="dxa"/>
            <w:vMerge/>
          </w:tcPr>
          <w:p w14:paraId="2656473F" w14:textId="77777777" w:rsidR="00C8198D" w:rsidRPr="005908F0" w:rsidRDefault="00C8198D" w:rsidP="007C3F9A">
            <w:pPr>
              <w:pStyle w:val="Tabla"/>
            </w:pPr>
          </w:p>
        </w:tc>
      </w:tr>
    </w:tbl>
    <w:p w14:paraId="6A91139D" w14:textId="77777777" w:rsidR="00955C6F" w:rsidRPr="00DA5E93" w:rsidRDefault="00955C6F" w:rsidP="00955C6F">
      <w:pPr>
        <w:ind w:left="1410" w:hanging="1410"/>
        <w:rPr>
          <w:b/>
          <w:bCs/>
        </w:rPr>
      </w:pPr>
      <w:r w:rsidRPr="00DA5E93">
        <w:rPr>
          <w:b/>
          <w:bCs/>
        </w:rPr>
        <w:t>Descripcion</w:t>
      </w:r>
      <w:r w:rsidRPr="00DA5E93">
        <w:rPr>
          <w:b/>
          <w:bCs/>
        </w:rPr>
        <w:tab/>
      </w:r>
    </w:p>
    <w:p w14:paraId="0032343E" w14:textId="4D7562F0" w:rsidR="001C5793" w:rsidRDefault="00955C6F" w:rsidP="001C5793">
      <w:r>
        <w:t>Este boton</w:t>
      </w:r>
      <w:r w:rsidR="001C5793" w:rsidRPr="001C5793">
        <w:t xml:space="preserve"> </w:t>
      </w:r>
      <w:r w:rsidR="001C5793">
        <w:t>es el comando de acción directa para "Borrar reglas de esta tabla". Este comando es inteligente y solo se activa (se pone "clicable") cuando el cursor o la selección se encuentran dentro de un objeto Tabla oficial de Excel (Insertar &gt; Tabla).</w:t>
      </w:r>
    </w:p>
    <w:p w14:paraId="210AE6F2" w14:textId="77777777" w:rsidR="001C5793" w:rsidRPr="001C5793" w:rsidRDefault="001C5793" w:rsidP="001C5793">
      <w:pPr>
        <w:rPr>
          <w:b/>
          <w:bCs/>
        </w:rPr>
      </w:pPr>
      <w:r w:rsidRPr="001C5793">
        <w:rPr>
          <w:b/>
          <w:bCs/>
        </w:rPr>
        <w:t>¿Qué hace exactamente?</w:t>
      </w:r>
    </w:p>
    <w:p w14:paraId="3A4AA323" w14:textId="77777777" w:rsidR="001C5793" w:rsidRDefault="001C5793">
      <w:pPr>
        <w:numPr>
          <w:ilvl w:val="0"/>
          <w:numId w:val="203"/>
        </w:numPr>
        <w:ind w:left="283" w:hanging="283"/>
      </w:pPr>
      <w:r>
        <w:t>Limpieza selectiva por objeto: Elimina todas las reglas de formato condicional que se hayan aplicado específicamente a la Tabla de Excel activa.</w:t>
      </w:r>
    </w:p>
    <w:p w14:paraId="5C615A0B" w14:textId="77777777" w:rsidR="001C5793" w:rsidRDefault="001C5793">
      <w:pPr>
        <w:numPr>
          <w:ilvl w:val="0"/>
          <w:numId w:val="203"/>
        </w:numPr>
        <w:ind w:left="283" w:hanging="283"/>
      </w:pPr>
      <w:r>
        <w:t>Respeta el entorno: No toca el formato condicional que esté en celdas normales fuera de la tabla, ni en otras tablas de la misma hoja.</w:t>
      </w:r>
    </w:p>
    <w:p w14:paraId="1DC83A28" w14:textId="77777777" w:rsidR="001C5793" w:rsidRDefault="001C5793">
      <w:pPr>
        <w:numPr>
          <w:ilvl w:val="0"/>
          <w:numId w:val="203"/>
        </w:numPr>
        <w:ind w:left="283" w:hanging="283"/>
      </w:pPr>
      <w:r>
        <w:t>Acción de un solo clic: Al igual que los otros comandos de "Clear", este ejecuta la acción inmediatamente sin abrir menús adicionales.</w:t>
      </w:r>
    </w:p>
    <w:p w14:paraId="256BC210" w14:textId="77777777" w:rsidR="001C5793" w:rsidRPr="001C5793" w:rsidRDefault="001C5793" w:rsidP="001C5793">
      <w:pPr>
        <w:rPr>
          <w:b/>
          <w:bCs/>
        </w:rPr>
      </w:pPr>
      <w:r w:rsidRPr="001C5793">
        <w:rPr>
          <w:b/>
          <w:bCs/>
        </w:rPr>
        <w:t>Comparativa final de la familia "Clear":</w:t>
      </w:r>
    </w:p>
    <w:p w14:paraId="320095C3" w14:textId="77777777" w:rsidR="001C5793" w:rsidRDefault="001C5793">
      <w:pPr>
        <w:numPr>
          <w:ilvl w:val="0"/>
          <w:numId w:val="204"/>
        </w:numPr>
        <w:ind w:left="283" w:hanging="283"/>
      </w:pPr>
      <w:r>
        <w:t>ConditionalFormattingClearSelectedCells: Borra solo lo que tengas sombreado.</w:t>
      </w:r>
    </w:p>
    <w:p w14:paraId="5B7E2B49" w14:textId="77777777" w:rsidR="001C5793" w:rsidRDefault="001C5793">
      <w:pPr>
        <w:numPr>
          <w:ilvl w:val="0"/>
          <w:numId w:val="204"/>
        </w:numPr>
        <w:ind w:left="283" w:hanging="283"/>
      </w:pPr>
      <w:r>
        <w:t>ConditionalFormattingClearSheet: Borra absolutamente toda la pestaña.</w:t>
      </w:r>
    </w:p>
    <w:p w14:paraId="124F7A5F" w14:textId="77777777" w:rsidR="001C5793" w:rsidRDefault="001C5793">
      <w:pPr>
        <w:numPr>
          <w:ilvl w:val="0"/>
          <w:numId w:val="204"/>
        </w:numPr>
        <w:ind w:left="283" w:hanging="283"/>
      </w:pPr>
      <w:r>
        <w:t>ConditionalFormattingClearTable: Borra solo el contenido del contenedor Tabla donde estés ubicado.</w:t>
      </w:r>
    </w:p>
    <w:p w14:paraId="7EEEEB35" w14:textId="0E1642BD" w:rsidR="00955C6F" w:rsidRDefault="001C5793" w:rsidP="001C5793">
      <w:r>
        <w:t>Este identificador es muy útil para desarrolladores que crean herramientas de gestión de bases de datos o tableros de control donde se usan muchas tablas dinámicas y estructuradas.</w:t>
      </w:r>
    </w:p>
    <w:p w14:paraId="23959A07" w14:textId="77777777" w:rsidR="001C5793" w:rsidRDefault="001C5793" w:rsidP="001C5793">
      <w:r>
        <w:t>Ubicación: Pestaña Inicio, grupo Estilos, menu desplegable Formato condicional, menu desplegable Borrar reglas.</w:t>
      </w:r>
    </w:p>
    <w:p w14:paraId="05127C3E" w14:textId="5CB9354F" w:rsidR="00955C6F" w:rsidRDefault="00955C6F" w:rsidP="001C5793">
      <w:pPr>
        <w:pStyle w:val="Ttulo4"/>
      </w:pPr>
      <w:bookmarkStart w:id="144" w:name="_Toc226909772"/>
      <w:r>
        <w:t>ConditionalFormattingClearPivotTable</w:t>
      </w:r>
      <w:bookmarkEnd w:id="144"/>
    </w:p>
    <w:tbl>
      <w:tblPr>
        <w:tblStyle w:val="Tablaconcuadrcula"/>
        <w:tblW w:w="0" w:type="auto"/>
        <w:tblLook w:val="04A0" w:firstRow="1" w:lastRow="0" w:firstColumn="1" w:lastColumn="0" w:noHBand="0" w:noVBand="1"/>
      </w:tblPr>
      <w:tblGrid>
        <w:gridCol w:w="1555"/>
        <w:gridCol w:w="3260"/>
        <w:gridCol w:w="1896"/>
      </w:tblGrid>
      <w:tr w:rsidR="00C8198D" w:rsidRPr="005908F0" w14:paraId="53BEDC8D" w14:textId="77777777" w:rsidTr="0068310E">
        <w:tc>
          <w:tcPr>
            <w:tcW w:w="1555" w:type="dxa"/>
          </w:tcPr>
          <w:p w14:paraId="72CA5956" w14:textId="77777777" w:rsidR="00C8198D" w:rsidRPr="005908F0" w:rsidRDefault="00C8198D" w:rsidP="007C3F9A">
            <w:pPr>
              <w:pStyle w:val="Tabla"/>
            </w:pPr>
            <w:r w:rsidRPr="005908F0">
              <w:t>Etiqueta</w:t>
            </w:r>
          </w:p>
        </w:tc>
        <w:tc>
          <w:tcPr>
            <w:tcW w:w="3260" w:type="dxa"/>
          </w:tcPr>
          <w:p w14:paraId="57D2345B" w14:textId="4E444669" w:rsidR="00C8198D" w:rsidRPr="005908F0" w:rsidRDefault="0068310E" w:rsidP="007C3F9A">
            <w:pPr>
              <w:pStyle w:val="Tabla"/>
            </w:pPr>
            <w:r>
              <w:t>Borrar reglas de esta tabla dinamica</w:t>
            </w:r>
          </w:p>
        </w:tc>
        <w:tc>
          <w:tcPr>
            <w:tcW w:w="1417" w:type="dxa"/>
            <w:vMerge w:val="restart"/>
          </w:tcPr>
          <w:p w14:paraId="362F683E" w14:textId="672FB8C4" w:rsidR="00C8198D" w:rsidRPr="005908F0" w:rsidRDefault="007350F7" w:rsidP="007C3F9A">
            <w:pPr>
              <w:pStyle w:val="Tabla"/>
            </w:pPr>
            <w:r w:rsidRPr="007350F7">
              <w:rPr>
                <w:noProof/>
              </w:rPr>
              <w:drawing>
                <wp:inline distT="0" distB="0" distL="0" distR="0" wp14:anchorId="2CD023DA" wp14:editId="47FC2435">
                  <wp:extent cx="1057423" cy="704948"/>
                  <wp:effectExtent l="0" t="0" r="9525" b="0"/>
                  <wp:docPr id="20895524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552457" name=""/>
                          <pic:cNvPicPr/>
                        </pic:nvPicPr>
                        <pic:blipFill>
                          <a:blip r:embed="rId143"/>
                          <a:stretch>
                            <a:fillRect/>
                          </a:stretch>
                        </pic:blipFill>
                        <pic:spPr>
                          <a:xfrm>
                            <a:off x="0" y="0"/>
                            <a:ext cx="1057423" cy="704948"/>
                          </a:xfrm>
                          <a:prstGeom prst="rect">
                            <a:avLst/>
                          </a:prstGeom>
                        </pic:spPr>
                      </pic:pic>
                    </a:graphicData>
                  </a:graphic>
                </wp:inline>
              </w:drawing>
            </w:r>
          </w:p>
        </w:tc>
      </w:tr>
      <w:tr w:rsidR="00C8198D" w:rsidRPr="005908F0" w14:paraId="4BDB2EC4" w14:textId="77777777" w:rsidTr="0068310E">
        <w:tc>
          <w:tcPr>
            <w:tcW w:w="1555" w:type="dxa"/>
          </w:tcPr>
          <w:p w14:paraId="5C1FF8BE" w14:textId="77777777" w:rsidR="00C8198D" w:rsidRPr="005908F0" w:rsidRDefault="00C8198D" w:rsidP="007C3F9A">
            <w:pPr>
              <w:pStyle w:val="Tabla"/>
            </w:pPr>
            <w:r w:rsidRPr="005908F0">
              <w:t>Tipo de Control</w:t>
            </w:r>
          </w:p>
        </w:tc>
        <w:tc>
          <w:tcPr>
            <w:tcW w:w="3260" w:type="dxa"/>
          </w:tcPr>
          <w:p w14:paraId="519683F6" w14:textId="39B6FFB0" w:rsidR="00C8198D" w:rsidRPr="005908F0" w:rsidRDefault="0068310E" w:rsidP="007C3F9A">
            <w:pPr>
              <w:pStyle w:val="Tabla"/>
            </w:pPr>
            <w:r>
              <w:t>Button</w:t>
            </w:r>
          </w:p>
        </w:tc>
        <w:tc>
          <w:tcPr>
            <w:tcW w:w="1417" w:type="dxa"/>
            <w:vMerge/>
          </w:tcPr>
          <w:p w14:paraId="165166A3" w14:textId="77777777" w:rsidR="00C8198D" w:rsidRPr="005908F0" w:rsidRDefault="00C8198D" w:rsidP="007C3F9A">
            <w:pPr>
              <w:pStyle w:val="Tabla"/>
            </w:pPr>
          </w:p>
        </w:tc>
      </w:tr>
    </w:tbl>
    <w:p w14:paraId="130A1C9A" w14:textId="77777777" w:rsidR="00955C6F" w:rsidRPr="00DA5E93" w:rsidRDefault="00955C6F" w:rsidP="00955C6F">
      <w:pPr>
        <w:ind w:left="1410" w:hanging="1410"/>
        <w:rPr>
          <w:b/>
          <w:bCs/>
        </w:rPr>
      </w:pPr>
      <w:r w:rsidRPr="00DA5E93">
        <w:rPr>
          <w:b/>
          <w:bCs/>
        </w:rPr>
        <w:t>Descripcion</w:t>
      </w:r>
      <w:r w:rsidRPr="00DA5E93">
        <w:rPr>
          <w:b/>
          <w:bCs/>
        </w:rPr>
        <w:tab/>
      </w:r>
    </w:p>
    <w:p w14:paraId="7F10C396" w14:textId="2835006C" w:rsidR="001C5793" w:rsidRDefault="00955C6F" w:rsidP="001C5793">
      <w:r>
        <w:t>Este boton</w:t>
      </w:r>
      <w:r w:rsidR="001C5793">
        <w:t xml:space="preserve"> es el comando de acción directa para "Borrar reglas de esta tabla dinámica". Este comando es contextual, solo se habilita cuando el cursor o la selección activa se encuentran dentro de una Tabla Dinámica (PivotTable).</w:t>
      </w:r>
    </w:p>
    <w:p w14:paraId="412C4149" w14:textId="77777777" w:rsidR="001C5793" w:rsidRPr="001C5793" w:rsidRDefault="001C5793" w:rsidP="001C5793">
      <w:pPr>
        <w:rPr>
          <w:b/>
          <w:bCs/>
        </w:rPr>
      </w:pPr>
      <w:r w:rsidRPr="001C5793">
        <w:rPr>
          <w:b/>
          <w:bCs/>
        </w:rPr>
        <w:lastRenderedPageBreak/>
        <w:t>¿Qué hace exactamente?</w:t>
      </w:r>
    </w:p>
    <w:p w14:paraId="59D167A8" w14:textId="77777777" w:rsidR="001C5793" w:rsidRDefault="001C5793">
      <w:pPr>
        <w:numPr>
          <w:ilvl w:val="0"/>
          <w:numId w:val="205"/>
        </w:numPr>
        <w:ind w:left="283" w:hanging="283"/>
      </w:pPr>
      <w:r>
        <w:t>Limpieza estructural: Elimina todas las reglas de formato condicional (escalas de color, iconos, etc.) que se aplicaron específicamente a los campos, filas o columnas de la Tabla Dinámica activa.</w:t>
      </w:r>
    </w:p>
    <w:p w14:paraId="51828593" w14:textId="77777777" w:rsidR="001C5793" w:rsidRDefault="001C5793">
      <w:pPr>
        <w:numPr>
          <w:ilvl w:val="0"/>
          <w:numId w:val="205"/>
        </w:numPr>
        <w:ind w:left="283" w:hanging="283"/>
      </w:pPr>
      <w:r>
        <w:t>Inteligencia de objeto: A diferencia de borrar por "celdas seleccionadas", este comando entiende la estructura de la tabla dinámica. Si el formato estaba vinculado a un campo específico (por ejemplo, "Suma de Ventas"), el comando lo elimina de todo ese campo en el objeto dinámico.</w:t>
      </w:r>
    </w:p>
    <w:p w14:paraId="174B47AC" w14:textId="77777777" w:rsidR="001C5793" w:rsidRDefault="001C5793">
      <w:pPr>
        <w:numPr>
          <w:ilvl w:val="0"/>
          <w:numId w:val="205"/>
        </w:numPr>
        <w:ind w:left="283" w:hanging="283"/>
      </w:pPr>
      <w:r>
        <w:t>Respeto al resto: No afecta al formato condicional de las celdas normales de la hoja ni a otras tablas dinámicas o tablas estándar que se encuentren en la misma pestaña.</w:t>
      </w:r>
    </w:p>
    <w:p w14:paraId="3E096135" w14:textId="77777777" w:rsidR="001C5793" w:rsidRPr="001C5793" w:rsidRDefault="001C5793" w:rsidP="001C5793">
      <w:pPr>
        <w:rPr>
          <w:b/>
          <w:bCs/>
        </w:rPr>
      </w:pPr>
      <w:r w:rsidRPr="001C5793">
        <w:rPr>
          <w:b/>
          <w:bCs/>
        </w:rPr>
        <w:t>Resumen de la familia de limpieza (Clear):</w:t>
      </w:r>
    </w:p>
    <w:p w14:paraId="08E31249" w14:textId="77777777" w:rsidR="001C5793" w:rsidRDefault="001C5793">
      <w:pPr>
        <w:numPr>
          <w:ilvl w:val="0"/>
          <w:numId w:val="206"/>
        </w:numPr>
        <w:ind w:left="283" w:hanging="283"/>
      </w:pPr>
      <w:r>
        <w:t>ConditionalFormattingClearSelectedCells: Borra solo lo sombreado.</w:t>
      </w:r>
    </w:p>
    <w:p w14:paraId="0A4140CE" w14:textId="77777777" w:rsidR="001C5793" w:rsidRDefault="001C5793">
      <w:pPr>
        <w:numPr>
          <w:ilvl w:val="0"/>
          <w:numId w:val="206"/>
        </w:numPr>
        <w:ind w:left="283" w:hanging="283"/>
      </w:pPr>
      <w:r>
        <w:t>ConditionalFormattingClearSheet: Borra toda la hoja.</w:t>
      </w:r>
    </w:p>
    <w:p w14:paraId="045FE0DA" w14:textId="77777777" w:rsidR="001C5793" w:rsidRDefault="001C5793">
      <w:pPr>
        <w:numPr>
          <w:ilvl w:val="0"/>
          <w:numId w:val="206"/>
        </w:numPr>
        <w:ind w:left="283" w:hanging="283"/>
      </w:pPr>
      <w:r>
        <w:t>ConditionalFormattingClearTable: Borra solo una Tabla de Excel (objeto ListObject).</w:t>
      </w:r>
    </w:p>
    <w:p w14:paraId="34CA4A04" w14:textId="6D41BFA5" w:rsidR="00955C6F" w:rsidRDefault="001C5793">
      <w:pPr>
        <w:numPr>
          <w:ilvl w:val="0"/>
          <w:numId w:val="206"/>
        </w:numPr>
        <w:ind w:left="283" w:hanging="283"/>
      </w:pPr>
      <w:r>
        <w:t>ConditionalFormattingClearPivotTable: Borra solo la Tabla Dinámica donde estés ubicado.</w:t>
      </w:r>
    </w:p>
    <w:p w14:paraId="1ACB598F" w14:textId="77777777" w:rsidR="001C5793" w:rsidRDefault="001C5793" w:rsidP="001C5793">
      <w:r>
        <w:t>Ubicación: Pestaña Inicio, grupo Estilos, menu desplegable Formato condicional, menu desplegable Borrar reglas.</w:t>
      </w:r>
    </w:p>
    <w:p w14:paraId="50D488F8" w14:textId="0984461D" w:rsidR="00F12104" w:rsidRDefault="007920E6" w:rsidP="00F12104">
      <w:pPr>
        <w:pStyle w:val="Tabla"/>
        <w:shd w:val="clear" w:color="auto" w:fill="CCFFFF"/>
        <w:tabs>
          <w:tab w:val="left" w:pos="3652"/>
          <w:tab w:val="left" w:pos="4928"/>
          <w:tab w:val="left" w:pos="9178"/>
        </w:tabs>
      </w:pPr>
      <w:r>
        <w:t>Ver Grupo 2 del fichero Celdas-1</w:t>
      </w:r>
      <w:r w:rsidR="001C5793">
        <w:t>1</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79535CF" w14:textId="77777777" w:rsidTr="00BA0F29">
        <w:tc>
          <w:tcPr>
            <w:tcW w:w="9741" w:type="dxa"/>
            <w:shd w:val="clear" w:color="auto" w:fill="FFFFCC"/>
          </w:tcPr>
          <w:p w14:paraId="3D7670A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 xml:space="preserve">customUI </w:t>
            </w:r>
            <w:r w:rsidRPr="00F12104">
              <w:rPr>
                <w:rFonts w:eastAsiaTheme="minorEastAsia"/>
                <w:color w:val="FF0000"/>
                <w:sz w:val="20"/>
                <w:szCs w:val="20"/>
              </w:rPr>
              <w:t>xmlns</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http://schemas.microsoft.com/office/2009/07/customui</w:t>
            </w:r>
            <w:r w:rsidRPr="00F12104">
              <w:rPr>
                <w:rFonts w:eastAsiaTheme="minorEastAsia"/>
                <w:color w:val="auto"/>
                <w:sz w:val="20"/>
                <w:szCs w:val="20"/>
              </w:rPr>
              <w:t>"</w:t>
            </w:r>
            <w:r w:rsidRPr="00F12104">
              <w:rPr>
                <w:rFonts w:eastAsiaTheme="minorEastAsia"/>
                <w:color w:val="0000FF"/>
                <w:sz w:val="20"/>
                <w:szCs w:val="20"/>
              </w:rPr>
              <w:t>&gt;</w:t>
            </w:r>
          </w:p>
          <w:p w14:paraId="03CD8740"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7ECA530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32E016E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 xml:space="preserve">          </w:t>
            </w:r>
            <w:r w:rsidRPr="00F12104">
              <w:rPr>
                <w:rFonts w:eastAsiaTheme="minorEastAsia"/>
                <w:color w:val="0000FF"/>
                <w:sz w:val="20"/>
                <w:szCs w:val="20"/>
              </w:rPr>
              <w:tab/>
              <w:t>&lt;</w:t>
            </w:r>
            <w:r w:rsidRPr="00F12104">
              <w:rPr>
                <w:rFonts w:eastAsiaTheme="minorEastAsia"/>
                <w:color w:val="800000"/>
                <w:sz w:val="20"/>
                <w:szCs w:val="20"/>
              </w:rPr>
              <w:t xml:space="preserve">tab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PP1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Pestaña Personal</w:t>
            </w:r>
            <w:r w:rsidRPr="00F12104">
              <w:rPr>
                <w:rFonts w:eastAsiaTheme="minorEastAsia"/>
                <w:color w:val="auto"/>
                <w:sz w:val="20"/>
                <w:szCs w:val="20"/>
              </w:rPr>
              <w:t>"</w:t>
            </w:r>
            <w:r w:rsidRPr="00F12104">
              <w:rPr>
                <w:rFonts w:eastAsiaTheme="minorEastAsia"/>
                <w:color w:val="0000FF"/>
                <w:sz w:val="20"/>
                <w:szCs w:val="20"/>
              </w:rPr>
              <w:t>&gt;</w:t>
            </w:r>
          </w:p>
          <w:p w14:paraId="59DB49F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1</w:t>
            </w:r>
            <w:r w:rsidRPr="00F12104">
              <w:rPr>
                <w:rFonts w:eastAsiaTheme="minorEastAsia"/>
                <w:color w:val="auto"/>
                <w:sz w:val="20"/>
                <w:szCs w:val="20"/>
              </w:rPr>
              <w:t>"</w:t>
            </w:r>
            <w:r w:rsidRPr="00F12104">
              <w:rPr>
                <w:rFonts w:eastAsiaTheme="minorEastAsia"/>
                <w:color w:val="0000FF"/>
                <w:sz w:val="20"/>
                <w:szCs w:val="20"/>
              </w:rPr>
              <w:t>&gt;</w:t>
            </w:r>
          </w:p>
          <w:p w14:paraId="4CB2B0A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E30AC0B"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ConditionalFormattingDataBarsMoreOptions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C4521F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335309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A95D03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4062CE23"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98AF8F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537E1D4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28362F2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Gr2</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2</w:t>
            </w:r>
            <w:r w:rsidRPr="00F12104">
              <w:rPr>
                <w:rFonts w:eastAsiaTheme="minorEastAsia"/>
                <w:color w:val="auto"/>
                <w:sz w:val="20"/>
                <w:szCs w:val="20"/>
              </w:rPr>
              <w:t>"</w:t>
            </w:r>
            <w:r w:rsidRPr="00F12104">
              <w:rPr>
                <w:rFonts w:eastAsiaTheme="minorEastAsia"/>
                <w:color w:val="0000FF"/>
                <w:sz w:val="20"/>
                <w:szCs w:val="20"/>
              </w:rPr>
              <w:t>&gt;</w:t>
            </w:r>
          </w:p>
          <w:p w14:paraId="41BC608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menu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ConditionalFormattingClearMenu</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2D122E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ConditionalFormattingClearSelectedCells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C356A7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ConditionalFormattingClearSheet</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084209A9"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6879553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ConditionalFormattingClearPivotTable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11C7CB85"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38D7764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tab</w:t>
            </w:r>
            <w:r w:rsidRPr="00F12104">
              <w:rPr>
                <w:rFonts w:eastAsiaTheme="minorEastAsia"/>
                <w:color w:val="0000FF"/>
                <w:sz w:val="20"/>
                <w:szCs w:val="20"/>
              </w:rPr>
              <w:t>&gt;</w:t>
            </w:r>
          </w:p>
          <w:p w14:paraId="3CE2184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48CB21E1"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09485944" w14:textId="33DFA1C3" w:rsidR="00F12104" w:rsidRPr="00F12104" w:rsidRDefault="00F12104" w:rsidP="00F12104">
            <w:pPr>
              <w:spacing w:before="20" w:after="20"/>
              <w:rPr>
                <w:sz w:val="18"/>
              </w:rPr>
            </w:pPr>
            <w:r w:rsidRPr="00F12104">
              <w:rPr>
                <w:rFonts w:eastAsiaTheme="minorEastAsia"/>
                <w:color w:val="0000FF"/>
                <w:sz w:val="20"/>
                <w:szCs w:val="20"/>
              </w:rPr>
              <w:t>&lt;/</w:t>
            </w:r>
            <w:r w:rsidRPr="00F12104">
              <w:rPr>
                <w:rFonts w:eastAsiaTheme="minorEastAsia"/>
                <w:color w:val="800000"/>
                <w:sz w:val="20"/>
                <w:szCs w:val="20"/>
              </w:rPr>
              <w:t>customUI</w:t>
            </w:r>
            <w:r w:rsidRPr="00F12104">
              <w:rPr>
                <w:rFonts w:eastAsiaTheme="minorEastAsia"/>
                <w:color w:val="0000FF"/>
                <w:sz w:val="20"/>
                <w:szCs w:val="20"/>
              </w:rPr>
              <w:t>&gt;</w:t>
            </w:r>
          </w:p>
        </w:tc>
      </w:tr>
    </w:tbl>
    <w:p w14:paraId="1BA0CF4C" w14:textId="47224A2C" w:rsidR="007350F7" w:rsidRPr="00742A56" w:rsidRDefault="00742A56" w:rsidP="00742A56">
      <w:pPr>
        <w:jc w:val="center"/>
        <w:rPr>
          <w:sz w:val="20"/>
          <w:szCs w:val="20"/>
        </w:rPr>
      </w:pPr>
      <w:r w:rsidRPr="00742A56">
        <w:rPr>
          <w:sz w:val="20"/>
          <w:szCs w:val="20"/>
        </w:rPr>
        <w:t>Codigo del fichero Celdas-11.xlsx</w:t>
      </w:r>
    </w:p>
    <w:p w14:paraId="660D0916" w14:textId="77777777" w:rsidR="007350F7" w:rsidRDefault="007350F7">
      <w:pPr>
        <w:spacing w:before="0" w:after="160" w:line="259" w:lineRule="auto"/>
        <w:jc w:val="left"/>
        <w:rPr>
          <w:rFonts w:eastAsiaTheme="majorEastAsia" w:cstheme="majorBidi"/>
          <w:b/>
          <w:iCs/>
          <w:color w:val="660066"/>
        </w:rPr>
      </w:pPr>
      <w:r>
        <w:br w:type="page"/>
      </w:r>
    </w:p>
    <w:p w14:paraId="42433798" w14:textId="033D69B5" w:rsidR="00955C6F" w:rsidRDefault="00955C6F" w:rsidP="00740E4B">
      <w:pPr>
        <w:pStyle w:val="Ttulo4"/>
      </w:pPr>
      <w:bookmarkStart w:id="145" w:name="_Toc226909773"/>
      <w:r>
        <w:lastRenderedPageBreak/>
        <w:t>ConditionalFormattingsManager</w:t>
      </w:r>
      <w:bookmarkEnd w:id="145"/>
    </w:p>
    <w:tbl>
      <w:tblPr>
        <w:tblStyle w:val="Tablaconcuadrcula"/>
        <w:tblW w:w="0" w:type="auto"/>
        <w:tblLook w:val="04A0" w:firstRow="1" w:lastRow="0" w:firstColumn="1" w:lastColumn="0" w:noHBand="0" w:noVBand="1"/>
      </w:tblPr>
      <w:tblGrid>
        <w:gridCol w:w="1555"/>
        <w:gridCol w:w="1842"/>
        <w:gridCol w:w="1296"/>
      </w:tblGrid>
      <w:tr w:rsidR="00C8198D" w:rsidRPr="005908F0" w14:paraId="617A9193" w14:textId="77777777" w:rsidTr="0068310E">
        <w:tc>
          <w:tcPr>
            <w:tcW w:w="1555" w:type="dxa"/>
          </w:tcPr>
          <w:p w14:paraId="591EBD42" w14:textId="77777777" w:rsidR="00C8198D" w:rsidRPr="005908F0" w:rsidRDefault="00C8198D" w:rsidP="007C3F9A">
            <w:pPr>
              <w:pStyle w:val="Tabla"/>
            </w:pPr>
            <w:r w:rsidRPr="005908F0">
              <w:t>Etiqueta</w:t>
            </w:r>
          </w:p>
        </w:tc>
        <w:tc>
          <w:tcPr>
            <w:tcW w:w="1842" w:type="dxa"/>
          </w:tcPr>
          <w:p w14:paraId="0B4F7BA6" w14:textId="7608B9D4" w:rsidR="00C8198D" w:rsidRPr="005908F0" w:rsidRDefault="0068310E" w:rsidP="007C3F9A">
            <w:pPr>
              <w:pStyle w:val="Tabla"/>
            </w:pPr>
            <w:r>
              <w:t>Administrar reglas</w:t>
            </w:r>
          </w:p>
        </w:tc>
        <w:tc>
          <w:tcPr>
            <w:tcW w:w="1276" w:type="dxa"/>
            <w:vMerge w:val="restart"/>
          </w:tcPr>
          <w:p w14:paraId="03474DA6" w14:textId="02B01177" w:rsidR="00C8198D" w:rsidRPr="005908F0" w:rsidRDefault="007350F7" w:rsidP="007C3F9A">
            <w:pPr>
              <w:pStyle w:val="Tabla"/>
            </w:pPr>
            <w:r w:rsidRPr="007350F7">
              <w:rPr>
                <w:noProof/>
              </w:rPr>
              <w:drawing>
                <wp:inline distT="0" distB="0" distL="0" distR="0" wp14:anchorId="379AA7D8" wp14:editId="4325EA5A">
                  <wp:extent cx="676369" cy="695422"/>
                  <wp:effectExtent l="0" t="0" r="9525" b="9525"/>
                  <wp:docPr id="707350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7350534" name=""/>
                          <pic:cNvPicPr/>
                        </pic:nvPicPr>
                        <pic:blipFill>
                          <a:blip r:embed="rId144"/>
                          <a:stretch>
                            <a:fillRect/>
                          </a:stretch>
                        </pic:blipFill>
                        <pic:spPr>
                          <a:xfrm>
                            <a:off x="0" y="0"/>
                            <a:ext cx="676369" cy="695422"/>
                          </a:xfrm>
                          <a:prstGeom prst="rect">
                            <a:avLst/>
                          </a:prstGeom>
                        </pic:spPr>
                      </pic:pic>
                    </a:graphicData>
                  </a:graphic>
                </wp:inline>
              </w:drawing>
            </w:r>
          </w:p>
        </w:tc>
      </w:tr>
      <w:tr w:rsidR="00C8198D" w:rsidRPr="005908F0" w14:paraId="27AC8A08" w14:textId="77777777" w:rsidTr="0068310E">
        <w:tc>
          <w:tcPr>
            <w:tcW w:w="1555" w:type="dxa"/>
          </w:tcPr>
          <w:p w14:paraId="362F9E0E" w14:textId="77777777" w:rsidR="00C8198D" w:rsidRPr="005908F0" w:rsidRDefault="00C8198D" w:rsidP="007C3F9A">
            <w:pPr>
              <w:pStyle w:val="Tabla"/>
            </w:pPr>
            <w:r w:rsidRPr="005908F0">
              <w:t>Tipo de Control</w:t>
            </w:r>
          </w:p>
        </w:tc>
        <w:tc>
          <w:tcPr>
            <w:tcW w:w="1842" w:type="dxa"/>
          </w:tcPr>
          <w:p w14:paraId="5BCF4DE9" w14:textId="1D2D7FEE" w:rsidR="00C8198D" w:rsidRPr="005908F0" w:rsidRDefault="0068310E" w:rsidP="007C3F9A">
            <w:pPr>
              <w:pStyle w:val="Tabla"/>
            </w:pPr>
            <w:r>
              <w:t>Button</w:t>
            </w:r>
          </w:p>
        </w:tc>
        <w:tc>
          <w:tcPr>
            <w:tcW w:w="1276" w:type="dxa"/>
            <w:vMerge/>
          </w:tcPr>
          <w:p w14:paraId="3AECC0C8" w14:textId="77777777" w:rsidR="00C8198D" w:rsidRPr="005908F0" w:rsidRDefault="00C8198D" w:rsidP="007C3F9A">
            <w:pPr>
              <w:pStyle w:val="Tabla"/>
            </w:pPr>
          </w:p>
        </w:tc>
      </w:tr>
    </w:tbl>
    <w:p w14:paraId="3F26C2CB" w14:textId="77777777" w:rsidR="00955C6F" w:rsidRPr="00DA5E93" w:rsidRDefault="00955C6F" w:rsidP="00955C6F">
      <w:pPr>
        <w:ind w:left="1410" w:hanging="1410"/>
        <w:rPr>
          <w:b/>
          <w:bCs/>
        </w:rPr>
      </w:pPr>
      <w:r w:rsidRPr="00DA5E93">
        <w:rPr>
          <w:b/>
          <w:bCs/>
        </w:rPr>
        <w:t>Descripcion</w:t>
      </w:r>
      <w:r w:rsidRPr="00DA5E93">
        <w:rPr>
          <w:b/>
          <w:bCs/>
        </w:rPr>
        <w:tab/>
      </w:r>
    </w:p>
    <w:p w14:paraId="6D930D81" w14:textId="09D5257B" w:rsidR="00F12104" w:rsidRDefault="00955C6F" w:rsidP="00F12104">
      <w:r>
        <w:t>Este boton</w:t>
      </w:r>
      <w:r w:rsidR="00F12104" w:rsidRPr="00F12104">
        <w:t xml:space="preserve"> </w:t>
      </w:r>
      <w:r w:rsidR="00F12104">
        <w:t>es el identificador del comando "Administrar reglas..." (Manage Rules). Es la herramienta central y más completa para el control del formato condicional en un libro de trabajo.</w:t>
      </w:r>
    </w:p>
    <w:p w14:paraId="3D79F50A" w14:textId="77777777" w:rsidR="00F12104" w:rsidRPr="00F12104" w:rsidRDefault="00F12104" w:rsidP="00F12104">
      <w:pPr>
        <w:rPr>
          <w:b/>
          <w:bCs/>
        </w:rPr>
      </w:pPr>
      <w:r w:rsidRPr="00F12104">
        <w:rPr>
          <w:b/>
          <w:bCs/>
        </w:rPr>
        <w:t>¿Qué hace exactamente?</w:t>
      </w:r>
    </w:p>
    <w:p w14:paraId="0ABA5F1F" w14:textId="77777777" w:rsidR="00F12104" w:rsidRDefault="00F12104" w:rsidP="00F12104">
      <w:r>
        <w:t>Al ejecutar este comando, se abre el cuadro de diálogo "Administrador de reglas de formatos condicionales", el cual permite:</w:t>
      </w:r>
    </w:p>
    <w:p w14:paraId="2ADFDD9D" w14:textId="77777777" w:rsidR="00F12104" w:rsidRDefault="00F12104">
      <w:pPr>
        <w:numPr>
          <w:ilvl w:val="0"/>
          <w:numId w:val="207"/>
        </w:numPr>
        <w:ind w:left="283" w:hanging="283"/>
      </w:pPr>
      <w:r>
        <w:t>Visualización Global: Ver todas las reglas aplicadas en la selección actual, en la hoja completa o en otras hojas del libro.</w:t>
      </w:r>
    </w:p>
    <w:p w14:paraId="69459019" w14:textId="77777777" w:rsidR="00F12104" w:rsidRDefault="00F12104">
      <w:pPr>
        <w:numPr>
          <w:ilvl w:val="0"/>
          <w:numId w:val="207"/>
        </w:numPr>
        <w:ind w:left="283" w:hanging="283"/>
      </w:pPr>
      <w:r>
        <w:t>Edición de Reglas: Modificar fórmulas, rangos de aplicación (el campo "Se aplica a") o los formatos visuales de reglas ya creadas.</w:t>
      </w:r>
    </w:p>
    <w:p w14:paraId="2CB5F489" w14:textId="77777777" w:rsidR="00F12104" w:rsidRDefault="00F12104">
      <w:pPr>
        <w:numPr>
          <w:ilvl w:val="0"/>
          <w:numId w:val="207"/>
        </w:numPr>
        <w:ind w:left="283" w:hanging="283"/>
      </w:pPr>
      <w:r>
        <w:t>Control de Jerarquía: Cambiar el orden de prioridad de las reglas (usando las flechas arriba/abajo). Las reglas que están más arriba en la lista tienen prioridad sobre las de abajo.</w:t>
      </w:r>
    </w:p>
    <w:p w14:paraId="5B73035C" w14:textId="77777777" w:rsidR="00F12104" w:rsidRDefault="00F12104">
      <w:pPr>
        <w:numPr>
          <w:ilvl w:val="0"/>
          <w:numId w:val="207"/>
        </w:numPr>
        <w:ind w:left="283" w:hanging="283"/>
      </w:pPr>
      <w:r>
        <w:t>Detener si es verdadero: Activar la casilla que impide que se apliquen reglas inferiores si la regla actual ya se cumple.</w:t>
      </w:r>
    </w:p>
    <w:p w14:paraId="6654C739" w14:textId="77777777" w:rsidR="00F12104" w:rsidRDefault="00F12104">
      <w:pPr>
        <w:numPr>
          <w:ilvl w:val="0"/>
          <w:numId w:val="207"/>
        </w:numPr>
        <w:ind w:left="283" w:hanging="283"/>
      </w:pPr>
      <w:r>
        <w:t>Crear y Eliminar: Funciona como un acceso directo para añadir nuevas reglas (New Rule) o borrar las existentes (Delete Rule) desde un mismo panel.</w:t>
      </w:r>
    </w:p>
    <w:p w14:paraId="5D6BB7A3" w14:textId="7F9D7036" w:rsidR="00F12104" w:rsidRPr="00F12104" w:rsidRDefault="00F12104" w:rsidP="00F12104">
      <w:pPr>
        <w:rPr>
          <w:b/>
          <w:bCs/>
        </w:rPr>
      </w:pPr>
      <w:r w:rsidRPr="00F12104">
        <w:rPr>
          <w:b/>
          <w:bCs/>
        </w:rPr>
        <w:t>Diferencia clave con Otros:</w:t>
      </w:r>
    </w:p>
    <w:p w14:paraId="0870D191" w14:textId="461D485B" w:rsidR="00F12104" w:rsidRDefault="00F12104" w:rsidP="00F12104">
      <w:r>
        <w:t>Mientras que otros idMso son para acciones rápidas (crear una regla nueva, borrar una selección, etc.), este es el centro de control donde puedes gestionar la lógica compleja de toda la hoja.</w:t>
      </w:r>
    </w:p>
    <w:p w14:paraId="6B2469FC" w14:textId="77777777" w:rsidR="00F12104" w:rsidRPr="00F12104" w:rsidRDefault="00F12104" w:rsidP="00F12104">
      <w:pPr>
        <w:rPr>
          <w:b/>
          <w:bCs/>
        </w:rPr>
      </w:pPr>
      <w:r w:rsidRPr="00F12104">
        <w:rPr>
          <w:b/>
          <w:bCs/>
        </w:rPr>
        <w:t>Uso técnico:</w:t>
      </w:r>
    </w:p>
    <w:p w14:paraId="15732F21" w14:textId="6F02DF3B" w:rsidR="00955C6F" w:rsidRDefault="00F12104" w:rsidP="00F12104">
      <w:r>
        <w:t>Si estás personalizando la Cinta de Opciones (Ribbon) mediante XML, este es el comando que debes usar si quieres que el usuario tenga acceso al panel donde se ven todas las reglas juntas.</w:t>
      </w:r>
    </w:p>
    <w:p w14:paraId="24344A28" w14:textId="70407AA2" w:rsidR="00F12104" w:rsidRDefault="00F12104" w:rsidP="00F12104">
      <w:r>
        <w:t>Ubicación: Pestaña Inicio, grupo Estilos, menu desplegable Formato condicional.</w:t>
      </w:r>
    </w:p>
    <w:p w14:paraId="2808130D" w14:textId="063E5116" w:rsidR="00955C6F" w:rsidRDefault="00955C6F" w:rsidP="00740E4B">
      <w:pPr>
        <w:pStyle w:val="Ttulo4"/>
      </w:pPr>
      <w:bookmarkStart w:id="146" w:name="_Toc226909774"/>
      <w:r>
        <w:t>FormatAsTableGallery</w:t>
      </w:r>
      <w:bookmarkEnd w:id="146"/>
    </w:p>
    <w:tbl>
      <w:tblPr>
        <w:tblStyle w:val="Tablaconcuadrcula"/>
        <w:tblW w:w="0" w:type="auto"/>
        <w:tblLook w:val="04A0" w:firstRow="1" w:lastRow="0" w:firstColumn="1" w:lastColumn="0" w:noHBand="0" w:noVBand="1"/>
      </w:tblPr>
      <w:tblGrid>
        <w:gridCol w:w="1555"/>
        <w:gridCol w:w="2268"/>
        <w:gridCol w:w="1701"/>
      </w:tblGrid>
      <w:tr w:rsidR="00C8198D" w:rsidRPr="005908F0" w14:paraId="2CCD1F3C" w14:textId="77777777" w:rsidTr="0068310E">
        <w:tc>
          <w:tcPr>
            <w:tcW w:w="1555" w:type="dxa"/>
          </w:tcPr>
          <w:p w14:paraId="2CFCE92B" w14:textId="77777777" w:rsidR="00C8198D" w:rsidRPr="005908F0" w:rsidRDefault="00C8198D" w:rsidP="007C3F9A">
            <w:pPr>
              <w:pStyle w:val="Tabla"/>
            </w:pPr>
            <w:r w:rsidRPr="005908F0">
              <w:t>Etiqueta</w:t>
            </w:r>
          </w:p>
        </w:tc>
        <w:tc>
          <w:tcPr>
            <w:tcW w:w="2268" w:type="dxa"/>
          </w:tcPr>
          <w:p w14:paraId="7D89F0C2" w14:textId="25AE28AD" w:rsidR="00C8198D" w:rsidRPr="005908F0" w:rsidRDefault="0068310E" w:rsidP="007C3F9A">
            <w:pPr>
              <w:pStyle w:val="Tabla"/>
            </w:pPr>
            <w:r>
              <w:t>Dar formato como tabla</w:t>
            </w:r>
          </w:p>
        </w:tc>
        <w:tc>
          <w:tcPr>
            <w:tcW w:w="1701" w:type="dxa"/>
            <w:vMerge w:val="restart"/>
          </w:tcPr>
          <w:p w14:paraId="2FE63006" w14:textId="2E0EE13D" w:rsidR="00C8198D" w:rsidRPr="005908F0" w:rsidRDefault="007350F7" w:rsidP="007C3F9A">
            <w:pPr>
              <w:pStyle w:val="Tabla"/>
            </w:pPr>
            <w:r w:rsidRPr="007350F7">
              <w:rPr>
                <w:noProof/>
              </w:rPr>
              <w:drawing>
                <wp:inline distT="0" distB="0" distL="0" distR="0" wp14:anchorId="0BE3B6A8" wp14:editId="39E3082C">
                  <wp:extent cx="752580" cy="657317"/>
                  <wp:effectExtent l="0" t="0" r="9525" b="9525"/>
                  <wp:docPr id="3568081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6808105" name=""/>
                          <pic:cNvPicPr/>
                        </pic:nvPicPr>
                        <pic:blipFill>
                          <a:blip r:embed="rId145"/>
                          <a:stretch>
                            <a:fillRect/>
                          </a:stretch>
                        </pic:blipFill>
                        <pic:spPr>
                          <a:xfrm>
                            <a:off x="0" y="0"/>
                            <a:ext cx="752580" cy="657317"/>
                          </a:xfrm>
                          <a:prstGeom prst="rect">
                            <a:avLst/>
                          </a:prstGeom>
                        </pic:spPr>
                      </pic:pic>
                    </a:graphicData>
                  </a:graphic>
                </wp:inline>
              </w:drawing>
            </w:r>
          </w:p>
        </w:tc>
      </w:tr>
      <w:tr w:rsidR="00C8198D" w:rsidRPr="005908F0" w14:paraId="708E131F" w14:textId="77777777" w:rsidTr="0068310E">
        <w:tc>
          <w:tcPr>
            <w:tcW w:w="1555" w:type="dxa"/>
          </w:tcPr>
          <w:p w14:paraId="54341E75" w14:textId="77777777" w:rsidR="00C8198D" w:rsidRPr="005908F0" w:rsidRDefault="00C8198D" w:rsidP="007C3F9A">
            <w:pPr>
              <w:pStyle w:val="Tabla"/>
            </w:pPr>
            <w:r w:rsidRPr="005908F0">
              <w:t>Tipo de Control</w:t>
            </w:r>
          </w:p>
        </w:tc>
        <w:tc>
          <w:tcPr>
            <w:tcW w:w="2268" w:type="dxa"/>
          </w:tcPr>
          <w:p w14:paraId="6E814A4A" w14:textId="505D0352" w:rsidR="00C8198D" w:rsidRPr="005908F0" w:rsidRDefault="0068310E" w:rsidP="007C3F9A">
            <w:pPr>
              <w:pStyle w:val="Tabla"/>
            </w:pPr>
            <w:r>
              <w:t>Gallery</w:t>
            </w:r>
          </w:p>
        </w:tc>
        <w:tc>
          <w:tcPr>
            <w:tcW w:w="1701" w:type="dxa"/>
            <w:vMerge/>
          </w:tcPr>
          <w:p w14:paraId="710BE647" w14:textId="77777777" w:rsidR="00C8198D" w:rsidRPr="005908F0" w:rsidRDefault="00C8198D" w:rsidP="007C3F9A">
            <w:pPr>
              <w:pStyle w:val="Tabla"/>
            </w:pPr>
          </w:p>
        </w:tc>
      </w:tr>
    </w:tbl>
    <w:p w14:paraId="293BBCF6" w14:textId="77777777" w:rsidR="00955C6F" w:rsidRPr="00DA5E93" w:rsidRDefault="00955C6F" w:rsidP="00955C6F">
      <w:pPr>
        <w:ind w:left="1410" w:hanging="1410"/>
        <w:rPr>
          <w:b/>
          <w:bCs/>
        </w:rPr>
      </w:pPr>
      <w:r w:rsidRPr="00DA5E93">
        <w:rPr>
          <w:b/>
          <w:bCs/>
        </w:rPr>
        <w:t>Descripcion</w:t>
      </w:r>
      <w:r w:rsidRPr="00DA5E93">
        <w:rPr>
          <w:b/>
          <w:bCs/>
        </w:rPr>
        <w:tab/>
      </w:r>
    </w:p>
    <w:p w14:paraId="54C7C9DF" w14:textId="7FAAD70B" w:rsidR="00F12104" w:rsidRDefault="00955C6F" w:rsidP="00F12104">
      <w:r>
        <w:t>Este boton</w:t>
      </w:r>
      <w:r w:rsidR="00F12104" w:rsidRPr="00F12104">
        <w:t xml:space="preserve"> </w:t>
      </w:r>
      <w:r w:rsidR="00F12104">
        <w:t xml:space="preserve">es el identificador de la Galería de estilos de tabla que aparece cuando haces clic en el botón "Dar formato como tabla" (ubicado en la pestaña Inicio). </w:t>
      </w:r>
      <w:r w:rsidR="00231E98">
        <w:t xml:space="preserve"> </w:t>
      </w:r>
      <w:r w:rsidR="00F12104">
        <w:t xml:space="preserve">A diferencia de </w:t>
      </w:r>
      <w:r w:rsidR="00231E98">
        <w:t>otros</w:t>
      </w:r>
      <w:r w:rsidR="00F12104">
        <w:t xml:space="preserve"> comandos (que </w:t>
      </w:r>
      <w:r w:rsidR="00231E98">
        <w:t>son</w:t>
      </w:r>
      <w:r w:rsidR="00F12104">
        <w:t xml:space="preserve"> acciones directas o menús de limpieza), este es un control de tipo galería que muestra opciones visuales.</w:t>
      </w:r>
    </w:p>
    <w:p w14:paraId="0F9850AC" w14:textId="77777777" w:rsidR="00F12104" w:rsidRPr="00231E98" w:rsidRDefault="00F12104" w:rsidP="00F12104">
      <w:pPr>
        <w:rPr>
          <w:b/>
          <w:bCs/>
        </w:rPr>
      </w:pPr>
      <w:r w:rsidRPr="00231E98">
        <w:rPr>
          <w:b/>
          <w:bCs/>
        </w:rPr>
        <w:t>¿Qué hace exactamente?</w:t>
      </w:r>
    </w:p>
    <w:p w14:paraId="615B9619" w14:textId="77777777" w:rsidR="00F12104" w:rsidRDefault="00F12104">
      <w:pPr>
        <w:numPr>
          <w:ilvl w:val="0"/>
          <w:numId w:val="208"/>
        </w:numPr>
        <w:ind w:left="283" w:hanging="283"/>
      </w:pPr>
      <w:r>
        <w:t>Muestra estilos visuales: Despliega el panel con todos los diseños predefinidos de Excel (Claro, Medio y Oscuro) para convertir un rango de datos en una Tabla de Excel (objeto ListObject).</w:t>
      </w:r>
    </w:p>
    <w:p w14:paraId="119A1F17" w14:textId="77777777" w:rsidR="00F12104" w:rsidRDefault="00F12104">
      <w:pPr>
        <w:numPr>
          <w:ilvl w:val="0"/>
          <w:numId w:val="208"/>
        </w:numPr>
        <w:ind w:left="283" w:hanging="283"/>
      </w:pPr>
      <w:r>
        <w:t>Convierte datos en tablas: Al elegir un estilo de la galería, Excel identifica automáticamente el rango de datos, pregunta si tiene encabezados y aplica el formato estructurado.</w:t>
      </w:r>
    </w:p>
    <w:p w14:paraId="60A77F4F" w14:textId="77777777" w:rsidR="00F12104" w:rsidRDefault="00F12104">
      <w:pPr>
        <w:numPr>
          <w:ilvl w:val="0"/>
          <w:numId w:val="208"/>
        </w:numPr>
        <w:ind w:left="283" w:hanging="283"/>
      </w:pPr>
      <w:r>
        <w:lastRenderedPageBreak/>
        <w:t>Vista previa dinámica: Si pasas el ratón sobre los estilos de la galería, Excel muestra una vista previa de cómo quedarían tus datos antes de hacer clic.</w:t>
      </w:r>
    </w:p>
    <w:p w14:paraId="14CBDE42" w14:textId="77777777" w:rsidR="00F12104" w:rsidRDefault="00F12104">
      <w:pPr>
        <w:numPr>
          <w:ilvl w:val="0"/>
          <w:numId w:val="208"/>
        </w:numPr>
        <w:ind w:left="283" w:hanging="283"/>
      </w:pPr>
      <w:r>
        <w:t>Opción de estilo personalizado: Incluye al final el acceso para crear un "Nuevo estilo de tabla..." o limpiar el formato actual.</w:t>
      </w:r>
    </w:p>
    <w:p w14:paraId="6C1A344F" w14:textId="77777777" w:rsidR="00F12104" w:rsidRPr="00231E98" w:rsidRDefault="00F12104" w:rsidP="00F12104">
      <w:pPr>
        <w:rPr>
          <w:b/>
          <w:bCs/>
        </w:rPr>
      </w:pPr>
      <w:r w:rsidRPr="00231E98">
        <w:rPr>
          <w:b/>
          <w:bCs/>
        </w:rPr>
        <w:t>Contexto de personalización (XML):</w:t>
      </w:r>
    </w:p>
    <w:p w14:paraId="4455AC97" w14:textId="77777777" w:rsidR="00F12104" w:rsidRDefault="00F12104" w:rsidP="00F12104">
      <w:r>
        <w:t>Si usas este idMso en una cinta de opciones personalizada:</w:t>
      </w:r>
    </w:p>
    <w:p w14:paraId="25CAFA4B" w14:textId="77777777" w:rsidR="00F12104" w:rsidRDefault="00F12104">
      <w:pPr>
        <w:numPr>
          <w:ilvl w:val="0"/>
          <w:numId w:val="209"/>
        </w:numPr>
        <w:ind w:left="283" w:hanging="283"/>
      </w:pPr>
      <w:r>
        <w:t>No aparecerá como un simple botón, sino como una galería desplegable que muestra las miniaturas de los diseños de tabla.</w:t>
      </w:r>
    </w:p>
    <w:p w14:paraId="76F0D620" w14:textId="77777777" w:rsidR="00F12104" w:rsidRDefault="00F12104">
      <w:pPr>
        <w:numPr>
          <w:ilvl w:val="0"/>
          <w:numId w:val="209"/>
        </w:numPr>
        <w:ind w:left="283" w:hanging="283"/>
      </w:pPr>
      <w:r>
        <w:t>Es ideal si estás creando una pestaña de "Reportes" y quieres que el usuario pueda convertir sus datos en tablas con estilo profesional rápidamente.</w:t>
      </w:r>
    </w:p>
    <w:p w14:paraId="10538363" w14:textId="77777777" w:rsidR="00F12104" w:rsidRPr="00231E98" w:rsidRDefault="00F12104" w:rsidP="00F12104">
      <w:pPr>
        <w:rPr>
          <w:b/>
          <w:bCs/>
        </w:rPr>
      </w:pPr>
      <w:r w:rsidRPr="00231E98">
        <w:rPr>
          <w:b/>
          <w:bCs/>
        </w:rPr>
        <w:t>Comparación con otros idMso de tablas:</w:t>
      </w:r>
    </w:p>
    <w:p w14:paraId="6EE426E2" w14:textId="77777777" w:rsidR="00F12104" w:rsidRDefault="00F12104">
      <w:pPr>
        <w:numPr>
          <w:ilvl w:val="0"/>
          <w:numId w:val="210"/>
        </w:numPr>
        <w:ind w:left="283" w:hanging="283"/>
      </w:pPr>
      <w:r>
        <w:t>TableInsert: Inserta una tabla con el estilo por defecto (sin abrir la galería).</w:t>
      </w:r>
    </w:p>
    <w:p w14:paraId="28E7793B" w14:textId="41B4959A" w:rsidR="00955C6F" w:rsidRDefault="00F12104">
      <w:pPr>
        <w:numPr>
          <w:ilvl w:val="0"/>
          <w:numId w:val="210"/>
        </w:numPr>
        <w:ind w:left="283" w:hanging="283"/>
      </w:pPr>
      <w:r>
        <w:t>FormatAsTableGallery: Abre el catálogo visual para que el usuario elija el diseño.</w:t>
      </w:r>
    </w:p>
    <w:p w14:paraId="44E0699D" w14:textId="1240D0FA" w:rsidR="00F12104" w:rsidRDefault="00F12104" w:rsidP="00F12104">
      <w:r>
        <w:t>Ubicación: Pestaña Inicio, grupo Estilos, menu desplegable Formato condicional</w:t>
      </w:r>
      <w:r w:rsidR="00231E98">
        <w:t>.</w:t>
      </w:r>
    </w:p>
    <w:p w14:paraId="2AC5E893" w14:textId="2C07C429" w:rsidR="00955C6F" w:rsidRDefault="00955C6F" w:rsidP="00740E4B">
      <w:pPr>
        <w:pStyle w:val="Ttulo4"/>
      </w:pPr>
      <w:bookmarkStart w:id="147" w:name="_Toc226909775"/>
      <w:r>
        <w:t>TableStyleNew</w:t>
      </w:r>
      <w:bookmarkEnd w:id="147"/>
    </w:p>
    <w:tbl>
      <w:tblPr>
        <w:tblStyle w:val="Tablaconcuadrcula"/>
        <w:tblW w:w="0" w:type="auto"/>
        <w:tblLook w:val="04A0" w:firstRow="1" w:lastRow="0" w:firstColumn="1" w:lastColumn="0" w:noHBand="0" w:noVBand="1"/>
      </w:tblPr>
      <w:tblGrid>
        <w:gridCol w:w="1555"/>
        <w:gridCol w:w="2268"/>
        <w:gridCol w:w="1326"/>
      </w:tblGrid>
      <w:tr w:rsidR="00C8198D" w:rsidRPr="005908F0" w14:paraId="75FEC891" w14:textId="77777777" w:rsidTr="0068310E">
        <w:tc>
          <w:tcPr>
            <w:tcW w:w="1555" w:type="dxa"/>
          </w:tcPr>
          <w:p w14:paraId="68A8A3CD" w14:textId="77777777" w:rsidR="00C8198D" w:rsidRPr="005908F0" w:rsidRDefault="00C8198D" w:rsidP="007C3F9A">
            <w:pPr>
              <w:pStyle w:val="Tabla"/>
            </w:pPr>
            <w:r w:rsidRPr="005908F0">
              <w:t>Etiqueta</w:t>
            </w:r>
          </w:p>
        </w:tc>
        <w:tc>
          <w:tcPr>
            <w:tcW w:w="2268" w:type="dxa"/>
          </w:tcPr>
          <w:p w14:paraId="28A0D71A" w14:textId="2AED2DAC" w:rsidR="00C8198D" w:rsidRPr="005908F0" w:rsidRDefault="0068310E" w:rsidP="007C3F9A">
            <w:pPr>
              <w:pStyle w:val="Tabla"/>
            </w:pPr>
            <w:r>
              <w:t>Nuevo estilo de tabla</w:t>
            </w:r>
          </w:p>
        </w:tc>
        <w:tc>
          <w:tcPr>
            <w:tcW w:w="850" w:type="dxa"/>
            <w:vMerge w:val="restart"/>
          </w:tcPr>
          <w:p w14:paraId="3D68BBF0" w14:textId="5C8C501A" w:rsidR="00C8198D" w:rsidRPr="005908F0" w:rsidRDefault="007350F7" w:rsidP="007C3F9A">
            <w:pPr>
              <w:pStyle w:val="Tabla"/>
            </w:pPr>
            <w:r w:rsidRPr="007350F7">
              <w:rPr>
                <w:noProof/>
              </w:rPr>
              <w:drawing>
                <wp:inline distT="0" distB="0" distL="0" distR="0" wp14:anchorId="0DE9D37C" wp14:editId="5E62EDF3">
                  <wp:extent cx="695422" cy="733527"/>
                  <wp:effectExtent l="0" t="0" r="9525" b="9525"/>
                  <wp:docPr id="10524092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409241" name=""/>
                          <pic:cNvPicPr/>
                        </pic:nvPicPr>
                        <pic:blipFill>
                          <a:blip r:embed="rId146"/>
                          <a:stretch>
                            <a:fillRect/>
                          </a:stretch>
                        </pic:blipFill>
                        <pic:spPr>
                          <a:xfrm>
                            <a:off x="0" y="0"/>
                            <a:ext cx="695422" cy="733527"/>
                          </a:xfrm>
                          <a:prstGeom prst="rect">
                            <a:avLst/>
                          </a:prstGeom>
                        </pic:spPr>
                      </pic:pic>
                    </a:graphicData>
                  </a:graphic>
                </wp:inline>
              </w:drawing>
            </w:r>
          </w:p>
        </w:tc>
      </w:tr>
      <w:tr w:rsidR="00C8198D" w:rsidRPr="005908F0" w14:paraId="1491CD7B" w14:textId="77777777" w:rsidTr="0068310E">
        <w:tc>
          <w:tcPr>
            <w:tcW w:w="1555" w:type="dxa"/>
          </w:tcPr>
          <w:p w14:paraId="4A614F79" w14:textId="77777777" w:rsidR="00C8198D" w:rsidRPr="005908F0" w:rsidRDefault="00C8198D" w:rsidP="007C3F9A">
            <w:pPr>
              <w:pStyle w:val="Tabla"/>
            </w:pPr>
            <w:r w:rsidRPr="005908F0">
              <w:t>Tipo de Control</w:t>
            </w:r>
          </w:p>
        </w:tc>
        <w:tc>
          <w:tcPr>
            <w:tcW w:w="2268" w:type="dxa"/>
          </w:tcPr>
          <w:p w14:paraId="1232A4E9" w14:textId="16AA6949" w:rsidR="00C8198D" w:rsidRPr="005908F0" w:rsidRDefault="0068310E" w:rsidP="007C3F9A">
            <w:pPr>
              <w:pStyle w:val="Tabla"/>
            </w:pPr>
            <w:r>
              <w:t>Button</w:t>
            </w:r>
          </w:p>
        </w:tc>
        <w:tc>
          <w:tcPr>
            <w:tcW w:w="850" w:type="dxa"/>
            <w:vMerge/>
          </w:tcPr>
          <w:p w14:paraId="3BED2ADA" w14:textId="77777777" w:rsidR="00C8198D" w:rsidRPr="005908F0" w:rsidRDefault="00C8198D" w:rsidP="007C3F9A">
            <w:pPr>
              <w:pStyle w:val="Tabla"/>
            </w:pPr>
          </w:p>
        </w:tc>
      </w:tr>
    </w:tbl>
    <w:p w14:paraId="6F3A4D7A" w14:textId="77777777" w:rsidR="00955C6F" w:rsidRPr="00DA5E93" w:rsidRDefault="00955C6F" w:rsidP="00955C6F">
      <w:pPr>
        <w:ind w:left="1410" w:hanging="1410"/>
        <w:rPr>
          <w:b/>
          <w:bCs/>
        </w:rPr>
      </w:pPr>
      <w:r w:rsidRPr="00DA5E93">
        <w:rPr>
          <w:b/>
          <w:bCs/>
        </w:rPr>
        <w:t>Descripcion</w:t>
      </w:r>
      <w:r w:rsidRPr="00DA5E93">
        <w:rPr>
          <w:b/>
          <w:bCs/>
        </w:rPr>
        <w:tab/>
      </w:r>
    </w:p>
    <w:p w14:paraId="30D6D023" w14:textId="2C27FF29" w:rsidR="00231E98" w:rsidRDefault="00955C6F" w:rsidP="00231E98">
      <w:r>
        <w:t>Este boton</w:t>
      </w:r>
      <w:r w:rsidR="00231E98" w:rsidRPr="00231E98">
        <w:t xml:space="preserve"> </w:t>
      </w:r>
      <w:r w:rsidR="00231E98">
        <w:t>es el comando directo para "Nuevo estilo de tabla...". A diferencia de FormatAsTableGallery (que te muestra los diseños que ya existen), este identificador abre directamente la ventana de creación para que tú diseñes un estilo desde cero.</w:t>
      </w:r>
    </w:p>
    <w:p w14:paraId="3BFB96CC" w14:textId="77777777" w:rsidR="00231E98" w:rsidRPr="00231E98" w:rsidRDefault="00231E98" w:rsidP="00231E98">
      <w:pPr>
        <w:rPr>
          <w:b/>
          <w:bCs/>
        </w:rPr>
      </w:pPr>
      <w:r w:rsidRPr="00231E98">
        <w:rPr>
          <w:b/>
          <w:bCs/>
        </w:rPr>
        <w:t>¿Qué hace exactamente?</w:t>
      </w:r>
    </w:p>
    <w:p w14:paraId="3DD4DFE9" w14:textId="77777777" w:rsidR="00231E98" w:rsidRDefault="00231E98" w:rsidP="00231E98">
      <w:r>
        <w:t>Al ejecutar este comando, aparece el cuadro de diálogo "Nuevo estilo de tabla rápido", donde puedes:</w:t>
      </w:r>
    </w:p>
    <w:p w14:paraId="2A9EB248" w14:textId="77777777" w:rsidR="00231E98" w:rsidRDefault="00231E98">
      <w:pPr>
        <w:numPr>
          <w:ilvl w:val="0"/>
          <w:numId w:val="211"/>
        </w:numPr>
        <w:ind w:left="283" w:hanging="283"/>
      </w:pPr>
      <w:r>
        <w:t>Dar nombre al estilo: Crear un diseño propio (ej. "Estilo Corporativo Ventas").</w:t>
      </w:r>
    </w:p>
    <w:p w14:paraId="252A3652" w14:textId="77777777" w:rsidR="00231E98" w:rsidRDefault="00231E98">
      <w:pPr>
        <w:numPr>
          <w:ilvl w:val="0"/>
          <w:numId w:val="211"/>
        </w:numPr>
        <w:ind w:left="283" w:hanging="283"/>
      </w:pPr>
      <w:r>
        <w:t>Formatear elementos específicos: Configurar por separado cómo se verán:</w:t>
      </w:r>
    </w:p>
    <w:p w14:paraId="5F72AA2D" w14:textId="77777777" w:rsidR="00231E98" w:rsidRDefault="00231E98">
      <w:pPr>
        <w:numPr>
          <w:ilvl w:val="0"/>
          <w:numId w:val="212"/>
        </w:numPr>
        <w:ind w:left="567" w:hanging="283"/>
      </w:pPr>
      <w:r>
        <w:t>Toda la tabla.</w:t>
      </w:r>
    </w:p>
    <w:p w14:paraId="4CF757A3" w14:textId="77777777" w:rsidR="00231E98" w:rsidRDefault="00231E98">
      <w:pPr>
        <w:numPr>
          <w:ilvl w:val="0"/>
          <w:numId w:val="212"/>
        </w:numPr>
        <w:ind w:left="567" w:hanging="283"/>
      </w:pPr>
      <w:r>
        <w:t>La fila de encabezado o de totales.</w:t>
      </w:r>
    </w:p>
    <w:p w14:paraId="47E9F982" w14:textId="77777777" w:rsidR="00231E98" w:rsidRDefault="00231E98">
      <w:pPr>
        <w:numPr>
          <w:ilvl w:val="0"/>
          <w:numId w:val="212"/>
        </w:numPr>
        <w:ind w:left="567" w:hanging="283"/>
      </w:pPr>
      <w:r>
        <w:t>Las columnas o filas con bandas (intercaladas).</w:t>
      </w:r>
    </w:p>
    <w:p w14:paraId="7615BC47" w14:textId="77777777" w:rsidR="00231E98" w:rsidRDefault="00231E98">
      <w:pPr>
        <w:numPr>
          <w:ilvl w:val="0"/>
          <w:numId w:val="212"/>
        </w:numPr>
        <w:ind w:left="567" w:hanging="283"/>
      </w:pPr>
      <w:r>
        <w:t>La primera y última columna.</w:t>
      </w:r>
    </w:p>
    <w:p w14:paraId="3AE4D7A5" w14:textId="77777777" w:rsidR="00231E98" w:rsidRDefault="00231E98">
      <w:pPr>
        <w:numPr>
          <w:ilvl w:val="0"/>
          <w:numId w:val="211"/>
        </w:numPr>
        <w:ind w:left="283" w:hanging="283"/>
      </w:pPr>
      <w:r>
        <w:t>Definir bordes y rellenos: Elegir colores de marca o fuentes específicas que no vienen en los temas estándar de Office.</w:t>
      </w:r>
    </w:p>
    <w:p w14:paraId="7831A57C" w14:textId="77777777" w:rsidR="00231E98" w:rsidRDefault="00231E98">
      <w:pPr>
        <w:numPr>
          <w:ilvl w:val="0"/>
          <w:numId w:val="211"/>
        </w:numPr>
        <w:ind w:left="283" w:hanging="283"/>
      </w:pPr>
      <w:r>
        <w:t>Establecer como predeterminado: Una casilla que permite que todas las tablas nuevas en ese libro usen tu diseño personalizado automáticamente.</w:t>
      </w:r>
    </w:p>
    <w:p w14:paraId="23A6905E" w14:textId="77777777" w:rsidR="00231E98" w:rsidRPr="00231E98" w:rsidRDefault="00231E98" w:rsidP="00231E98">
      <w:pPr>
        <w:rPr>
          <w:b/>
          <w:bCs/>
        </w:rPr>
      </w:pPr>
      <w:r w:rsidRPr="00231E98">
        <w:rPr>
          <w:b/>
          <w:bCs/>
        </w:rPr>
        <w:t>Contexto de uso (XML/VBA):</w:t>
      </w:r>
    </w:p>
    <w:p w14:paraId="47FD259D" w14:textId="77777777" w:rsidR="00231E98" w:rsidRDefault="00231E98" w:rsidP="00231E98">
      <w:r>
        <w:t>En el Ribbon: Si lo añades a una pestaña personalizada, aparecerá como un botón que lanza la ventana de diseño, ahorrándole al usuario tener que entrar a la galería de estilos y buscar la opción al final.</w:t>
      </w:r>
    </w:p>
    <w:p w14:paraId="4BBE5169" w14:textId="6A5F387A" w:rsidR="00955C6F" w:rsidRDefault="00231E98" w:rsidP="00231E98">
      <w:r>
        <w:t>Ubicación: Pestaña Inicio, grupo Estilos, menu desplegable Dar formato como tabla.</w:t>
      </w:r>
    </w:p>
    <w:p w14:paraId="438BDB62" w14:textId="77777777" w:rsidR="007350F7" w:rsidRDefault="007350F7">
      <w:pPr>
        <w:spacing w:before="0" w:after="160" w:line="259" w:lineRule="auto"/>
        <w:jc w:val="left"/>
        <w:rPr>
          <w:rFonts w:eastAsiaTheme="majorEastAsia" w:cstheme="majorBidi"/>
          <w:b/>
          <w:iCs/>
          <w:color w:val="660066"/>
        </w:rPr>
      </w:pPr>
      <w:r>
        <w:br w:type="page"/>
      </w:r>
    </w:p>
    <w:p w14:paraId="0BA4E8E3" w14:textId="144F5C12" w:rsidR="00955C6F" w:rsidRDefault="00955C6F" w:rsidP="00F12104">
      <w:pPr>
        <w:pStyle w:val="Ttulo4"/>
      </w:pPr>
      <w:bookmarkStart w:id="148" w:name="_Toc226909776"/>
      <w:r>
        <w:lastRenderedPageBreak/>
        <w:t>PivotTableNewStyle</w:t>
      </w:r>
      <w:bookmarkEnd w:id="148"/>
    </w:p>
    <w:tbl>
      <w:tblPr>
        <w:tblStyle w:val="Tablaconcuadrcula"/>
        <w:tblW w:w="0" w:type="auto"/>
        <w:tblLook w:val="04A0" w:firstRow="1" w:lastRow="0" w:firstColumn="1" w:lastColumn="0" w:noHBand="0" w:noVBand="1"/>
      </w:tblPr>
      <w:tblGrid>
        <w:gridCol w:w="1555"/>
        <w:gridCol w:w="2835"/>
        <w:gridCol w:w="1842"/>
      </w:tblGrid>
      <w:tr w:rsidR="00C8198D" w:rsidRPr="005908F0" w14:paraId="0C6C5569" w14:textId="77777777" w:rsidTr="0068310E">
        <w:tc>
          <w:tcPr>
            <w:tcW w:w="1555" w:type="dxa"/>
          </w:tcPr>
          <w:p w14:paraId="34931837" w14:textId="77777777" w:rsidR="00C8198D" w:rsidRPr="005908F0" w:rsidRDefault="00C8198D" w:rsidP="007C3F9A">
            <w:pPr>
              <w:pStyle w:val="Tabla"/>
            </w:pPr>
            <w:r w:rsidRPr="005908F0">
              <w:t>Etiqueta</w:t>
            </w:r>
          </w:p>
        </w:tc>
        <w:tc>
          <w:tcPr>
            <w:tcW w:w="2835" w:type="dxa"/>
          </w:tcPr>
          <w:p w14:paraId="0A14C5C8" w14:textId="2FF26DFA" w:rsidR="00C8198D" w:rsidRPr="005908F0" w:rsidRDefault="0068310E" w:rsidP="007C3F9A">
            <w:pPr>
              <w:pStyle w:val="Tabla"/>
            </w:pPr>
            <w:r>
              <w:t>Nuevo estilo de tabla dinamica</w:t>
            </w:r>
          </w:p>
        </w:tc>
        <w:tc>
          <w:tcPr>
            <w:tcW w:w="1842" w:type="dxa"/>
            <w:vMerge w:val="restart"/>
          </w:tcPr>
          <w:p w14:paraId="59F44E4A" w14:textId="46ED6DAB" w:rsidR="00C8198D" w:rsidRPr="005908F0" w:rsidRDefault="007350F7" w:rsidP="007C3F9A">
            <w:pPr>
              <w:pStyle w:val="Tabla"/>
            </w:pPr>
            <w:r w:rsidRPr="007350F7">
              <w:rPr>
                <w:noProof/>
              </w:rPr>
              <w:drawing>
                <wp:inline distT="0" distB="0" distL="0" distR="0" wp14:anchorId="1D95180F" wp14:editId="7BC8B03E">
                  <wp:extent cx="885949" cy="704948"/>
                  <wp:effectExtent l="0" t="0" r="9525" b="0"/>
                  <wp:docPr id="2144349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4349005" name=""/>
                          <pic:cNvPicPr/>
                        </pic:nvPicPr>
                        <pic:blipFill>
                          <a:blip r:embed="rId147"/>
                          <a:stretch>
                            <a:fillRect/>
                          </a:stretch>
                        </pic:blipFill>
                        <pic:spPr>
                          <a:xfrm>
                            <a:off x="0" y="0"/>
                            <a:ext cx="885949" cy="704948"/>
                          </a:xfrm>
                          <a:prstGeom prst="rect">
                            <a:avLst/>
                          </a:prstGeom>
                        </pic:spPr>
                      </pic:pic>
                    </a:graphicData>
                  </a:graphic>
                </wp:inline>
              </w:drawing>
            </w:r>
          </w:p>
        </w:tc>
      </w:tr>
      <w:tr w:rsidR="00C8198D" w:rsidRPr="005908F0" w14:paraId="73F35F0E" w14:textId="77777777" w:rsidTr="0068310E">
        <w:tc>
          <w:tcPr>
            <w:tcW w:w="1555" w:type="dxa"/>
          </w:tcPr>
          <w:p w14:paraId="33155F88" w14:textId="77777777" w:rsidR="00C8198D" w:rsidRPr="005908F0" w:rsidRDefault="00C8198D" w:rsidP="007C3F9A">
            <w:pPr>
              <w:pStyle w:val="Tabla"/>
            </w:pPr>
            <w:r w:rsidRPr="005908F0">
              <w:t>Tipo de Control</w:t>
            </w:r>
          </w:p>
        </w:tc>
        <w:tc>
          <w:tcPr>
            <w:tcW w:w="2835" w:type="dxa"/>
          </w:tcPr>
          <w:p w14:paraId="55FEBBB2" w14:textId="178DEEE8" w:rsidR="00C8198D" w:rsidRPr="005908F0" w:rsidRDefault="0068310E" w:rsidP="007C3F9A">
            <w:pPr>
              <w:pStyle w:val="Tabla"/>
            </w:pPr>
            <w:r>
              <w:t>Button</w:t>
            </w:r>
          </w:p>
        </w:tc>
        <w:tc>
          <w:tcPr>
            <w:tcW w:w="1842" w:type="dxa"/>
            <w:vMerge/>
          </w:tcPr>
          <w:p w14:paraId="28738CF5" w14:textId="77777777" w:rsidR="00C8198D" w:rsidRPr="005908F0" w:rsidRDefault="00C8198D" w:rsidP="007C3F9A">
            <w:pPr>
              <w:pStyle w:val="Tabla"/>
            </w:pPr>
          </w:p>
        </w:tc>
      </w:tr>
    </w:tbl>
    <w:p w14:paraId="36EE1EA8" w14:textId="77777777" w:rsidR="00955C6F" w:rsidRPr="00DA5E93" w:rsidRDefault="00955C6F" w:rsidP="00955C6F">
      <w:pPr>
        <w:ind w:left="1410" w:hanging="1410"/>
        <w:rPr>
          <w:b/>
          <w:bCs/>
        </w:rPr>
      </w:pPr>
      <w:r w:rsidRPr="00DA5E93">
        <w:rPr>
          <w:b/>
          <w:bCs/>
        </w:rPr>
        <w:t>Descripcion</w:t>
      </w:r>
      <w:r w:rsidRPr="00DA5E93">
        <w:rPr>
          <w:b/>
          <w:bCs/>
        </w:rPr>
        <w:tab/>
      </w:r>
    </w:p>
    <w:p w14:paraId="1C8A6FB0" w14:textId="0E46ED3D" w:rsidR="00231E98" w:rsidRDefault="00955C6F" w:rsidP="00231E98">
      <w:r>
        <w:t>Este boton</w:t>
      </w:r>
      <w:r w:rsidR="00231E98" w:rsidRPr="00231E98">
        <w:t xml:space="preserve"> </w:t>
      </w:r>
      <w:r w:rsidR="00231E98">
        <w:t>es el identificador del comando "Nuevo estilo de tabla dinámica..." (New PivotTable Style...). Al igual que el comando para tablas normales que vimos antes, este abre directamente el cuadro de diálogo para que diseñes una apariencia personalizada, pero con opciones específicas para la estructura de una Tabla Dinámica.</w:t>
      </w:r>
    </w:p>
    <w:p w14:paraId="05EB776D" w14:textId="77777777" w:rsidR="00231E98" w:rsidRPr="00231E98" w:rsidRDefault="00231E98" w:rsidP="00231E98">
      <w:pPr>
        <w:rPr>
          <w:b/>
          <w:bCs/>
        </w:rPr>
      </w:pPr>
      <w:r w:rsidRPr="00231E98">
        <w:rPr>
          <w:b/>
          <w:bCs/>
        </w:rPr>
        <w:t>¿Qué hace exactamente?</w:t>
      </w:r>
    </w:p>
    <w:p w14:paraId="355144D3" w14:textId="77777777" w:rsidR="00231E98" w:rsidRDefault="00231E98">
      <w:pPr>
        <w:numPr>
          <w:ilvl w:val="0"/>
          <w:numId w:val="213"/>
        </w:numPr>
        <w:ind w:left="283" w:hanging="283"/>
      </w:pPr>
      <w:r>
        <w:t>Abre la ventana "Nuevo estilo de tabla dinámica rápido", donde puedes definir el formato de cada pieza del informe:</w:t>
      </w:r>
    </w:p>
    <w:p w14:paraId="09CA1D49" w14:textId="77777777" w:rsidR="00231E98" w:rsidRDefault="00231E98">
      <w:pPr>
        <w:numPr>
          <w:ilvl w:val="0"/>
          <w:numId w:val="213"/>
        </w:numPr>
        <w:ind w:left="283" w:hanging="283"/>
      </w:pPr>
      <w:r>
        <w:t>Elementos específicos: Puedes dar un formato distinto a la "Suma de valores", a las "Etiquetas de fila/columna" o a los "Subtotales".</w:t>
      </w:r>
    </w:p>
    <w:p w14:paraId="29D229B3" w14:textId="77777777" w:rsidR="00231E98" w:rsidRDefault="00231E98">
      <w:pPr>
        <w:numPr>
          <w:ilvl w:val="0"/>
          <w:numId w:val="213"/>
        </w:numPr>
        <w:ind w:left="283" w:hanging="283"/>
      </w:pPr>
      <w:r>
        <w:t>Niveles de jerarquía: Permite configurar bandas (filas o columnas intercaladas) específicas para los niveles de agrupación de la tabla dinámica.</w:t>
      </w:r>
    </w:p>
    <w:p w14:paraId="7E9689FF" w14:textId="77777777" w:rsidR="00231E98" w:rsidRDefault="00231E98">
      <w:pPr>
        <w:numPr>
          <w:ilvl w:val="0"/>
          <w:numId w:val="213"/>
        </w:numPr>
        <w:ind w:left="283" w:hanging="283"/>
      </w:pPr>
      <w:r>
        <w:t>Páginas y filtros: Formatear el área de filtros de informe que aparece en la parte superior.</w:t>
      </w:r>
    </w:p>
    <w:p w14:paraId="7038F0E6" w14:textId="77777777" w:rsidR="00231E98" w:rsidRDefault="00231E98">
      <w:pPr>
        <w:numPr>
          <w:ilvl w:val="0"/>
          <w:numId w:val="213"/>
        </w:numPr>
        <w:ind w:left="283" w:hanging="283"/>
      </w:pPr>
      <w:r>
        <w:t>Uso compartido: Una vez creado, este estilo aparece en la galería de estilos de tabla dinámica de ese libro específico para que puedas aplicarlo a otros reportes con un solo clic.</w:t>
      </w:r>
    </w:p>
    <w:p w14:paraId="537E8BBC" w14:textId="77777777" w:rsidR="00231E98" w:rsidRPr="00231E98" w:rsidRDefault="00231E98" w:rsidP="00231E98">
      <w:pPr>
        <w:rPr>
          <w:b/>
          <w:bCs/>
        </w:rPr>
      </w:pPr>
      <w:r w:rsidRPr="00231E98">
        <w:rPr>
          <w:b/>
          <w:bCs/>
        </w:rPr>
        <w:t>Diferencia clave:</w:t>
      </w:r>
    </w:p>
    <w:p w14:paraId="38C37F98" w14:textId="77777777" w:rsidR="00231E98" w:rsidRDefault="00231E98">
      <w:pPr>
        <w:numPr>
          <w:ilvl w:val="0"/>
          <w:numId w:val="214"/>
        </w:numPr>
        <w:ind w:left="283" w:hanging="283"/>
      </w:pPr>
      <w:r>
        <w:t>TableStyleNew: Diseña estilos para tablas de datos estándar (ListObjects).</w:t>
      </w:r>
    </w:p>
    <w:p w14:paraId="3F02AAF5" w14:textId="77777777" w:rsidR="00231E98" w:rsidRDefault="00231E98">
      <w:pPr>
        <w:numPr>
          <w:ilvl w:val="0"/>
          <w:numId w:val="214"/>
        </w:numPr>
        <w:ind w:left="283" w:hanging="283"/>
      </w:pPr>
      <w:r>
        <w:t>PivotTableStyleNew: Diseña estilos para tablas dinámicas (PivotTables), que tienen una estructura de datos mucho más compleja y jerárquica.</w:t>
      </w:r>
    </w:p>
    <w:p w14:paraId="2A6FC200" w14:textId="64655071" w:rsidR="00955C6F" w:rsidRDefault="00231E98" w:rsidP="00231E98">
      <w:r>
        <w:t>Este comando es esencial si estás creando una plantilla corporativa donde quieres que todos los reportes dinámicos tengan los colores y fuentes oficiales de tu marca.</w:t>
      </w:r>
    </w:p>
    <w:p w14:paraId="3E5F4FE2" w14:textId="77777777" w:rsidR="00231E98" w:rsidRDefault="00231E98" w:rsidP="00231E98">
      <w:r>
        <w:t>Ubicación: Pestaña Inicio, grupo Estilos, menu desplegable Dar formato como tabla.</w:t>
      </w:r>
    </w:p>
    <w:p w14:paraId="075011E2" w14:textId="42DC1ED6" w:rsidR="00955C6F" w:rsidRDefault="00955C6F" w:rsidP="00F12104">
      <w:pPr>
        <w:pStyle w:val="Ttulo4"/>
      </w:pPr>
      <w:bookmarkStart w:id="149" w:name="_Toc226909777"/>
      <w:r>
        <w:t>CellStylesGallery</w:t>
      </w:r>
      <w:bookmarkEnd w:id="149"/>
    </w:p>
    <w:tbl>
      <w:tblPr>
        <w:tblStyle w:val="Tablaconcuadrcula"/>
        <w:tblW w:w="0" w:type="auto"/>
        <w:tblLook w:val="04A0" w:firstRow="1" w:lastRow="0" w:firstColumn="1" w:lastColumn="0" w:noHBand="0" w:noVBand="1"/>
      </w:tblPr>
      <w:tblGrid>
        <w:gridCol w:w="1555"/>
        <w:gridCol w:w="1559"/>
        <w:gridCol w:w="1559"/>
      </w:tblGrid>
      <w:tr w:rsidR="00C8198D" w:rsidRPr="005908F0" w14:paraId="0997BBA9" w14:textId="77777777" w:rsidTr="0068310E">
        <w:tc>
          <w:tcPr>
            <w:tcW w:w="1555" w:type="dxa"/>
          </w:tcPr>
          <w:p w14:paraId="3E2B3640" w14:textId="77777777" w:rsidR="00C8198D" w:rsidRPr="005908F0" w:rsidRDefault="00C8198D" w:rsidP="007C3F9A">
            <w:pPr>
              <w:pStyle w:val="Tabla"/>
            </w:pPr>
            <w:r w:rsidRPr="005908F0">
              <w:t>Etiqueta</w:t>
            </w:r>
          </w:p>
        </w:tc>
        <w:tc>
          <w:tcPr>
            <w:tcW w:w="1559" w:type="dxa"/>
          </w:tcPr>
          <w:p w14:paraId="1ACD1AEE" w14:textId="2957267B" w:rsidR="00C8198D" w:rsidRPr="005908F0" w:rsidRDefault="0068310E" w:rsidP="007C3F9A">
            <w:pPr>
              <w:pStyle w:val="Tabla"/>
            </w:pPr>
            <w:r>
              <w:t>Estilos de celda</w:t>
            </w:r>
          </w:p>
        </w:tc>
        <w:tc>
          <w:tcPr>
            <w:tcW w:w="1559" w:type="dxa"/>
            <w:vMerge w:val="restart"/>
          </w:tcPr>
          <w:p w14:paraId="498EE298" w14:textId="7700077A" w:rsidR="00C8198D" w:rsidRPr="005908F0" w:rsidRDefault="007350F7" w:rsidP="007C3F9A">
            <w:pPr>
              <w:pStyle w:val="Tabla"/>
            </w:pPr>
            <w:r w:rsidRPr="007350F7">
              <w:rPr>
                <w:noProof/>
              </w:rPr>
              <w:drawing>
                <wp:inline distT="0" distB="0" distL="0" distR="0" wp14:anchorId="572BBC72" wp14:editId="43E93542">
                  <wp:extent cx="485843" cy="704948"/>
                  <wp:effectExtent l="0" t="0" r="9525" b="0"/>
                  <wp:docPr id="15108856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0885608" name=""/>
                          <pic:cNvPicPr/>
                        </pic:nvPicPr>
                        <pic:blipFill>
                          <a:blip r:embed="rId148"/>
                          <a:stretch>
                            <a:fillRect/>
                          </a:stretch>
                        </pic:blipFill>
                        <pic:spPr>
                          <a:xfrm>
                            <a:off x="0" y="0"/>
                            <a:ext cx="485843" cy="704948"/>
                          </a:xfrm>
                          <a:prstGeom prst="rect">
                            <a:avLst/>
                          </a:prstGeom>
                        </pic:spPr>
                      </pic:pic>
                    </a:graphicData>
                  </a:graphic>
                </wp:inline>
              </w:drawing>
            </w:r>
          </w:p>
        </w:tc>
      </w:tr>
      <w:tr w:rsidR="00C8198D" w:rsidRPr="005908F0" w14:paraId="07DDC9E6" w14:textId="77777777" w:rsidTr="0068310E">
        <w:tc>
          <w:tcPr>
            <w:tcW w:w="1555" w:type="dxa"/>
          </w:tcPr>
          <w:p w14:paraId="1D06FF17" w14:textId="77777777" w:rsidR="00C8198D" w:rsidRPr="005908F0" w:rsidRDefault="00C8198D" w:rsidP="007C3F9A">
            <w:pPr>
              <w:pStyle w:val="Tabla"/>
            </w:pPr>
            <w:r w:rsidRPr="005908F0">
              <w:t>Tipo de Control</w:t>
            </w:r>
          </w:p>
        </w:tc>
        <w:tc>
          <w:tcPr>
            <w:tcW w:w="1559" w:type="dxa"/>
          </w:tcPr>
          <w:p w14:paraId="3074CDC7" w14:textId="76C44D94" w:rsidR="00C8198D" w:rsidRPr="005908F0" w:rsidRDefault="0068310E" w:rsidP="007C3F9A">
            <w:pPr>
              <w:pStyle w:val="Tabla"/>
            </w:pPr>
            <w:r>
              <w:t>Gallery</w:t>
            </w:r>
          </w:p>
        </w:tc>
        <w:tc>
          <w:tcPr>
            <w:tcW w:w="1559" w:type="dxa"/>
            <w:vMerge/>
          </w:tcPr>
          <w:p w14:paraId="0C071C85" w14:textId="77777777" w:rsidR="00C8198D" w:rsidRPr="005908F0" w:rsidRDefault="00C8198D" w:rsidP="007C3F9A">
            <w:pPr>
              <w:pStyle w:val="Tabla"/>
            </w:pPr>
          </w:p>
        </w:tc>
      </w:tr>
    </w:tbl>
    <w:p w14:paraId="0D09EB85" w14:textId="77777777" w:rsidR="00955C6F" w:rsidRPr="00DA5E93" w:rsidRDefault="00955C6F" w:rsidP="00955C6F">
      <w:pPr>
        <w:ind w:left="1410" w:hanging="1410"/>
        <w:rPr>
          <w:b/>
          <w:bCs/>
        </w:rPr>
      </w:pPr>
      <w:r w:rsidRPr="00DA5E93">
        <w:rPr>
          <w:b/>
          <w:bCs/>
        </w:rPr>
        <w:t>Descripcion</w:t>
      </w:r>
      <w:r w:rsidRPr="00DA5E93">
        <w:rPr>
          <w:b/>
          <w:bCs/>
        </w:rPr>
        <w:tab/>
      </w:r>
    </w:p>
    <w:p w14:paraId="0819BD12" w14:textId="1994AF9A" w:rsidR="00231E98" w:rsidRDefault="00955C6F" w:rsidP="00231E98">
      <w:r>
        <w:t>Este boton</w:t>
      </w:r>
      <w:r w:rsidR="00231E98" w:rsidRPr="00231E98">
        <w:t xml:space="preserve"> </w:t>
      </w:r>
      <w:r w:rsidR="00231E98">
        <w:t>es el identificador de la Galería de Estilos de celda que se encuentra en la pestaña Inicio. A diferencia de otros comandos que se enfocan en tablas completas, este control se centra en el formato de celdas individuales o rangos de datos sueltos.</w:t>
      </w:r>
    </w:p>
    <w:p w14:paraId="5E770E44" w14:textId="77777777" w:rsidR="00231E98" w:rsidRPr="00231E98" w:rsidRDefault="00231E98" w:rsidP="00231E98">
      <w:pPr>
        <w:rPr>
          <w:b/>
          <w:bCs/>
        </w:rPr>
      </w:pPr>
      <w:r w:rsidRPr="00231E98">
        <w:rPr>
          <w:b/>
          <w:bCs/>
        </w:rPr>
        <w:t>¿Qué hace exactamente?</w:t>
      </w:r>
    </w:p>
    <w:p w14:paraId="186B1F6C" w14:textId="77777777" w:rsidR="00231E98" w:rsidRDefault="00231E98">
      <w:pPr>
        <w:numPr>
          <w:ilvl w:val="0"/>
          <w:numId w:val="215"/>
        </w:numPr>
        <w:ind w:left="283" w:hanging="283"/>
      </w:pPr>
      <w:r>
        <w:t>Muestra opciones visuales rápidas: Despliega un panel con categorías predefinidas como:</w:t>
      </w:r>
    </w:p>
    <w:p w14:paraId="60A1281B" w14:textId="77777777" w:rsidR="00231E98" w:rsidRDefault="00231E98">
      <w:pPr>
        <w:numPr>
          <w:ilvl w:val="0"/>
          <w:numId w:val="216"/>
        </w:numPr>
        <w:ind w:left="567" w:hanging="294"/>
      </w:pPr>
      <w:r>
        <w:t>Bueno, Malo y Neutral: (Verde, Rojo, Amarillo).</w:t>
      </w:r>
    </w:p>
    <w:p w14:paraId="218C84A7" w14:textId="77777777" w:rsidR="00231E98" w:rsidRDefault="00231E98">
      <w:pPr>
        <w:numPr>
          <w:ilvl w:val="0"/>
          <w:numId w:val="216"/>
        </w:numPr>
        <w:ind w:left="567" w:hanging="294"/>
      </w:pPr>
      <w:r>
        <w:t>Datos y modelo: Estilos para celdas de "Entrada", "Cálculo", "Salida" o "Celda de comprobación".</w:t>
      </w:r>
    </w:p>
    <w:p w14:paraId="26C9C346" w14:textId="77777777" w:rsidR="00231E98" w:rsidRDefault="00231E98">
      <w:pPr>
        <w:numPr>
          <w:ilvl w:val="0"/>
          <w:numId w:val="216"/>
        </w:numPr>
        <w:ind w:left="567" w:hanging="294"/>
      </w:pPr>
      <w:r>
        <w:t>Títulos y encabezados: Diferentes niveles de títulos y bordes gruesos.</w:t>
      </w:r>
    </w:p>
    <w:p w14:paraId="25552EA5" w14:textId="77777777" w:rsidR="00231E98" w:rsidRDefault="00231E98">
      <w:pPr>
        <w:numPr>
          <w:ilvl w:val="0"/>
          <w:numId w:val="216"/>
        </w:numPr>
        <w:ind w:left="567" w:hanging="294"/>
      </w:pPr>
      <w:r>
        <w:t>Estilos de celda temáticos: Variaciones de colores basadas en el tema actual del libro (Énfasis 1, 2, 3, etc.).</w:t>
      </w:r>
    </w:p>
    <w:p w14:paraId="4FEB3E17" w14:textId="77777777" w:rsidR="00231E98" w:rsidRDefault="00231E98">
      <w:pPr>
        <w:numPr>
          <w:ilvl w:val="0"/>
          <w:numId w:val="216"/>
        </w:numPr>
        <w:ind w:left="567" w:hanging="294"/>
      </w:pPr>
      <w:r>
        <w:lastRenderedPageBreak/>
        <w:t>Formatos de número: Acceso rápido a formatos de Moneda, Porcentaje o Millares.</w:t>
      </w:r>
    </w:p>
    <w:p w14:paraId="0EB9E382" w14:textId="77777777" w:rsidR="00231E98" w:rsidRDefault="00231E98">
      <w:pPr>
        <w:numPr>
          <w:ilvl w:val="0"/>
          <w:numId w:val="217"/>
        </w:numPr>
        <w:ind w:left="283" w:hanging="283"/>
      </w:pPr>
      <w:r>
        <w:t>Vista previa en vivo: Al pasar el cursor sobre un estilo en la galería, las celdas seleccionadas en la hoja cambian temporalmente para mostrar cómo quedarían.</w:t>
      </w:r>
    </w:p>
    <w:p w14:paraId="0C599BF7" w14:textId="77777777" w:rsidR="00231E98" w:rsidRDefault="00231E98">
      <w:pPr>
        <w:numPr>
          <w:ilvl w:val="0"/>
          <w:numId w:val="217"/>
        </w:numPr>
        <w:ind w:left="283" w:hanging="283"/>
      </w:pPr>
      <w:r>
        <w:t>Acceso a personalización: Incluye al final las opciones para crear un "Nuevo estilo de celda..." o "Combinar estilos..." de otros libros.</w:t>
      </w:r>
    </w:p>
    <w:p w14:paraId="64C10CDF" w14:textId="77777777" w:rsidR="00231E98" w:rsidRPr="00231E98" w:rsidRDefault="00231E98" w:rsidP="00231E98">
      <w:pPr>
        <w:rPr>
          <w:b/>
          <w:bCs/>
        </w:rPr>
      </w:pPr>
      <w:r w:rsidRPr="00231E98">
        <w:rPr>
          <w:b/>
          <w:bCs/>
        </w:rPr>
        <w:t>Contexto de personalización (XML):</w:t>
      </w:r>
    </w:p>
    <w:p w14:paraId="5D17C56A" w14:textId="77777777" w:rsidR="00231E98" w:rsidRDefault="00231E98" w:rsidP="00231E98">
      <w:r>
        <w:t>Si insertas este idMso en una cinta de opciones personalizada:</w:t>
      </w:r>
    </w:p>
    <w:p w14:paraId="73FD5DC1" w14:textId="77777777" w:rsidR="00231E98" w:rsidRDefault="00231E98">
      <w:pPr>
        <w:numPr>
          <w:ilvl w:val="0"/>
          <w:numId w:val="218"/>
        </w:numPr>
        <w:ind w:left="283" w:hanging="283"/>
      </w:pPr>
      <w:r>
        <w:t>Se comportará como una galería dinámica (un botón que despliega el catálogo de cuadros de colores y formatos).</w:t>
      </w:r>
    </w:p>
    <w:p w14:paraId="5A02A4AE" w14:textId="77777777" w:rsidR="00231E98" w:rsidRDefault="00231E98">
      <w:pPr>
        <w:numPr>
          <w:ilvl w:val="0"/>
          <w:numId w:val="218"/>
        </w:numPr>
        <w:ind w:left="283" w:hanging="283"/>
      </w:pPr>
      <w:r>
        <w:t>Es la herramienta ideal si quieres que el usuario pueda aplicar formatos estandarizados (como marcar una celda como "Error" o "Advertencia") sin tener que buscar colores manualmente.</w:t>
      </w:r>
    </w:p>
    <w:p w14:paraId="327492E2" w14:textId="77777777" w:rsidR="00231E98" w:rsidRPr="00231E98" w:rsidRDefault="00231E98" w:rsidP="00231E98">
      <w:pPr>
        <w:rPr>
          <w:b/>
          <w:bCs/>
        </w:rPr>
      </w:pPr>
      <w:r w:rsidRPr="00231E98">
        <w:rPr>
          <w:b/>
          <w:bCs/>
        </w:rPr>
        <w:t>Diferencia clave:</w:t>
      </w:r>
    </w:p>
    <w:p w14:paraId="3D33C29E" w14:textId="77777777" w:rsidR="00231E98" w:rsidRDefault="00231E98">
      <w:pPr>
        <w:numPr>
          <w:ilvl w:val="0"/>
          <w:numId w:val="219"/>
        </w:numPr>
        <w:ind w:left="283" w:hanging="283"/>
      </w:pPr>
      <w:r>
        <w:t>FormatAsTableGallery: Aplica un formato estructurado a un objeto Tabla (con filtros y bandas).</w:t>
      </w:r>
    </w:p>
    <w:p w14:paraId="6B058EBC" w14:textId="05BDEB10" w:rsidR="00955C6F" w:rsidRDefault="00231E98">
      <w:pPr>
        <w:numPr>
          <w:ilvl w:val="0"/>
          <w:numId w:val="219"/>
        </w:numPr>
        <w:ind w:left="283" w:hanging="283"/>
      </w:pPr>
      <w:r>
        <w:t>CellStylesGallery: Aplica formatos estéticos a celdas independientes sin convertirlas en tablas.</w:t>
      </w:r>
    </w:p>
    <w:p w14:paraId="344AF488" w14:textId="55EE054D" w:rsidR="00231E98" w:rsidRDefault="00231E98" w:rsidP="00231E98">
      <w:r>
        <w:t>Ubicación: Pestaña Inicio, grupo Estilos.</w:t>
      </w:r>
    </w:p>
    <w:p w14:paraId="70A754D9" w14:textId="1ED84F28" w:rsidR="00955C6F" w:rsidRDefault="00955C6F" w:rsidP="00F12104">
      <w:pPr>
        <w:pStyle w:val="Ttulo4"/>
      </w:pPr>
      <w:bookmarkStart w:id="150" w:name="_Toc226909778"/>
      <w:r>
        <w:t>CellStyleNew</w:t>
      </w:r>
      <w:bookmarkEnd w:id="150"/>
    </w:p>
    <w:tbl>
      <w:tblPr>
        <w:tblStyle w:val="Tablaconcuadrcula"/>
        <w:tblW w:w="0" w:type="auto"/>
        <w:tblLook w:val="04A0" w:firstRow="1" w:lastRow="0" w:firstColumn="1" w:lastColumn="0" w:noHBand="0" w:noVBand="1"/>
      </w:tblPr>
      <w:tblGrid>
        <w:gridCol w:w="1555"/>
        <w:gridCol w:w="2126"/>
        <w:gridCol w:w="1356"/>
      </w:tblGrid>
      <w:tr w:rsidR="00C8198D" w:rsidRPr="005908F0" w14:paraId="55F10909" w14:textId="77777777" w:rsidTr="0068310E">
        <w:tc>
          <w:tcPr>
            <w:tcW w:w="1555" w:type="dxa"/>
          </w:tcPr>
          <w:p w14:paraId="3D198E06" w14:textId="77777777" w:rsidR="00C8198D" w:rsidRPr="005908F0" w:rsidRDefault="00C8198D" w:rsidP="007C3F9A">
            <w:pPr>
              <w:pStyle w:val="Tabla"/>
            </w:pPr>
            <w:r w:rsidRPr="005908F0">
              <w:t>Etiqueta</w:t>
            </w:r>
          </w:p>
        </w:tc>
        <w:tc>
          <w:tcPr>
            <w:tcW w:w="2126" w:type="dxa"/>
          </w:tcPr>
          <w:p w14:paraId="186A3F3E" w14:textId="5EDBED92" w:rsidR="00C8198D" w:rsidRPr="005908F0" w:rsidRDefault="0068310E" w:rsidP="007C3F9A">
            <w:pPr>
              <w:pStyle w:val="Tabla"/>
            </w:pPr>
            <w:r>
              <w:t>Nuevo estilo de celda</w:t>
            </w:r>
          </w:p>
        </w:tc>
        <w:tc>
          <w:tcPr>
            <w:tcW w:w="992" w:type="dxa"/>
            <w:vMerge w:val="restart"/>
          </w:tcPr>
          <w:p w14:paraId="3F08F6CE" w14:textId="25D5E469" w:rsidR="00C8198D" w:rsidRPr="005908F0" w:rsidRDefault="007350F7" w:rsidP="007C3F9A">
            <w:pPr>
              <w:pStyle w:val="Tabla"/>
            </w:pPr>
            <w:r w:rsidRPr="007350F7">
              <w:rPr>
                <w:noProof/>
              </w:rPr>
              <w:drawing>
                <wp:inline distT="0" distB="0" distL="0" distR="0" wp14:anchorId="19A8559B" wp14:editId="69E8DD65">
                  <wp:extent cx="714475" cy="733527"/>
                  <wp:effectExtent l="0" t="0" r="9525" b="0"/>
                  <wp:docPr id="2128203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8203673" name=""/>
                          <pic:cNvPicPr/>
                        </pic:nvPicPr>
                        <pic:blipFill>
                          <a:blip r:embed="rId149"/>
                          <a:stretch>
                            <a:fillRect/>
                          </a:stretch>
                        </pic:blipFill>
                        <pic:spPr>
                          <a:xfrm>
                            <a:off x="0" y="0"/>
                            <a:ext cx="714475" cy="733527"/>
                          </a:xfrm>
                          <a:prstGeom prst="rect">
                            <a:avLst/>
                          </a:prstGeom>
                        </pic:spPr>
                      </pic:pic>
                    </a:graphicData>
                  </a:graphic>
                </wp:inline>
              </w:drawing>
            </w:r>
          </w:p>
        </w:tc>
      </w:tr>
      <w:tr w:rsidR="00C8198D" w:rsidRPr="005908F0" w14:paraId="780E4FC7" w14:textId="77777777" w:rsidTr="0068310E">
        <w:tc>
          <w:tcPr>
            <w:tcW w:w="1555" w:type="dxa"/>
          </w:tcPr>
          <w:p w14:paraId="1AF4940F" w14:textId="77777777" w:rsidR="00C8198D" w:rsidRPr="005908F0" w:rsidRDefault="00C8198D" w:rsidP="007C3F9A">
            <w:pPr>
              <w:pStyle w:val="Tabla"/>
            </w:pPr>
            <w:r w:rsidRPr="005908F0">
              <w:t>Tipo de Control</w:t>
            </w:r>
          </w:p>
        </w:tc>
        <w:tc>
          <w:tcPr>
            <w:tcW w:w="2126" w:type="dxa"/>
          </w:tcPr>
          <w:p w14:paraId="33E0CB9B" w14:textId="5C92CAA5" w:rsidR="00C8198D" w:rsidRPr="005908F0" w:rsidRDefault="0068310E" w:rsidP="007C3F9A">
            <w:pPr>
              <w:pStyle w:val="Tabla"/>
            </w:pPr>
            <w:r>
              <w:t>Button</w:t>
            </w:r>
          </w:p>
        </w:tc>
        <w:tc>
          <w:tcPr>
            <w:tcW w:w="992" w:type="dxa"/>
            <w:vMerge/>
          </w:tcPr>
          <w:p w14:paraId="51EFD013" w14:textId="77777777" w:rsidR="00C8198D" w:rsidRPr="005908F0" w:rsidRDefault="00C8198D" w:rsidP="007C3F9A">
            <w:pPr>
              <w:pStyle w:val="Tabla"/>
            </w:pPr>
          </w:p>
        </w:tc>
      </w:tr>
    </w:tbl>
    <w:p w14:paraId="13193581" w14:textId="77777777" w:rsidR="00955C6F" w:rsidRPr="00DA5E93" w:rsidRDefault="00955C6F" w:rsidP="00955C6F">
      <w:pPr>
        <w:ind w:left="1410" w:hanging="1410"/>
        <w:rPr>
          <w:b/>
          <w:bCs/>
        </w:rPr>
      </w:pPr>
      <w:r w:rsidRPr="00DA5E93">
        <w:rPr>
          <w:b/>
          <w:bCs/>
        </w:rPr>
        <w:t>Descripcion</w:t>
      </w:r>
      <w:r w:rsidRPr="00DA5E93">
        <w:rPr>
          <w:b/>
          <w:bCs/>
        </w:rPr>
        <w:tab/>
      </w:r>
    </w:p>
    <w:p w14:paraId="3470CE39" w14:textId="248506FF" w:rsidR="00911067" w:rsidRDefault="00955C6F" w:rsidP="00911067">
      <w:r>
        <w:t>Este boton</w:t>
      </w:r>
      <w:r w:rsidR="00911067" w:rsidRPr="00911067">
        <w:t xml:space="preserve"> </w:t>
      </w:r>
      <w:r w:rsidR="00911067">
        <w:t>es el comando directo para "Nuevo estilo de celda..." (New Cell Style...). A diferencia de CellStylesGallery (que te permite elegir entre los estilos que ya existen), este identificador abre inmediatamente el cuadro de diálogo para que tú definas un formato personalizado con un nombre propio.</w:t>
      </w:r>
    </w:p>
    <w:p w14:paraId="66A427F6" w14:textId="77777777" w:rsidR="00911067" w:rsidRPr="00911067" w:rsidRDefault="00911067" w:rsidP="00911067">
      <w:pPr>
        <w:rPr>
          <w:b/>
          <w:bCs/>
        </w:rPr>
      </w:pPr>
      <w:r w:rsidRPr="00911067">
        <w:rPr>
          <w:b/>
          <w:bCs/>
        </w:rPr>
        <w:t>¿Qué hace exactamente?</w:t>
      </w:r>
    </w:p>
    <w:p w14:paraId="429DFE9B" w14:textId="77777777" w:rsidR="00911067" w:rsidRDefault="00911067" w:rsidP="00911067">
      <w:r>
        <w:t>Al ejecutar este comando, se abre la ventana "Estilo", donde puedes:</w:t>
      </w:r>
    </w:p>
    <w:p w14:paraId="423D4BE9" w14:textId="77777777" w:rsidR="00911067" w:rsidRDefault="00911067">
      <w:pPr>
        <w:numPr>
          <w:ilvl w:val="0"/>
          <w:numId w:val="220"/>
        </w:numPr>
        <w:ind w:left="283" w:hanging="283"/>
      </w:pPr>
      <w:r>
        <w:t>Asignar un nombre: Crear un estilo reutilizable (ej. "Mi_Formato_Corporativo").</w:t>
      </w:r>
    </w:p>
    <w:p w14:paraId="44960E0C" w14:textId="77777777" w:rsidR="00911067" w:rsidRDefault="00911067">
      <w:pPr>
        <w:numPr>
          <w:ilvl w:val="0"/>
          <w:numId w:val="220"/>
        </w:numPr>
        <w:ind w:left="283" w:hanging="283"/>
      </w:pPr>
      <w:r>
        <w:t>Agrupar múltiples formatos: Definir de una sola vez la configuración de:</w:t>
      </w:r>
    </w:p>
    <w:p w14:paraId="4BA5CB7C" w14:textId="77777777" w:rsidR="00911067" w:rsidRDefault="00911067">
      <w:pPr>
        <w:numPr>
          <w:ilvl w:val="0"/>
          <w:numId w:val="222"/>
        </w:numPr>
        <w:ind w:left="567" w:hanging="294"/>
      </w:pPr>
      <w:r>
        <w:t>Número: (Ej. Contabilidad con 2 decimales).</w:t>
      </w:r>
    </w:p>
    <w:p w14:paraId="327C27D1" w14:textId="77777777" w:rsidR="00911067" w:rsidRDefault="00911067">
      <w:pPr>
        <w:numPr>
          <w:ilvl w:val="0"/>
          <w:numId w:val="222"/>
        </w:numPr>
        <w:ind w:left="567" w:hanging="294"/>
      </w:pPr>
      <w:r>
        <w:t>Alineación: (Ej. Centrado vertical y horizontal).</w:t>
      </w:r>
    </w:p>
    <w:p w14:paraId="6010599C" w14:textId="77777777" w:rsidR="00911067" w:rsidRDefault="00911067">
      <w:pPr>
        <w:numPr>
          <w:ilvl w:val="0"/>
          <w:numId w:val="222"/>
        </w:numPr>
        <w:ind w:left="567" w:hanging="294"/>
      </w:pPr>
      <w:r>
        <w:t>Fuente: (Ej. Calibri 11 en negrita).</w:t>
      </w:r>
    </w:p>
    <w:p w14:paraId="6E4AA9F5" w14:textId="77777777" w:rsidR="00911067" w:rsidRDefault="00911067">
      <w:pPr>
        <w:numPr>
          <w:ilvl w:val="0"/>
          <w:numId w:val="222"/>
        </w:numPr>
        <w:ind w:left="567" w:hanging="294"/>
      </w:pPr>
      <w:r>
        <w:t>Bordes y Relleno: (Ej. Fondo azul claro con borde inferior doble).</w:t>
      </w:r>
    </w:p>
    <w:p w14:paraId="4167189C" w14:textId="77777777" w:rsidR="00911067" w:rsidRDefault="00911067">
      <w:pPr>
        <w:numPr>
          <w:ilvl w:val="0"/>
          <w:numId w:val="222"/>
        </w:numPr>
        <w:ind w:left="567" w:hanging="294"/>
      </w:pPr>
      <w:r>
        <w:t>Protección: (Ej. Si la celda debe estar bloqueada o no).</w:t>
      </w:r>
    </w:p>
    <w:p w14:paraId="2B27F536" w14:textId="77777777" w:rsidR="00911067" w:rsidRDefault="00911067">
      <w:pPr>
        <w:numPr>
          <w:ilvl w:val="0"/>
          <w:numId w:val="221"/>
        </w:numPr>
        <w:ind w:left="283" w:hanging="283"/>
      </w:pPr>
      <w:r>
        <w:t>Selección selectiva: Puedes marcar o desmarcar qué atributos quieres que controle el estilo (por ejemplo, un estilo que solo cambie el color de fondo y la fuente, pero respete el formato de número que ya tenga la celda).</w:t>
      </w:r>
    </w:p>
    <w:p w14:paraId="36F6D89B" w14:textId="77777777" w:rsidR="00911067" w:rsidRPr="00911067" w:rsidRDefault="00911067" w:rsidP="00911067">
      <w:pPr>
        <w:rPr>
          <w:b/>
          <w:bCs/>
        </w:rPr>
      </w:pPr>
      <w:r w:rsidRPr="00911067">
        <w:rPr>
          <w:b/>
          <w:bCs/>
        </w:rPr>
        <w:t>Contexto de personalización (XML/VBA):</w:t>
      </w:r>
    </w:p>
    <w:p w14:paraId="36E090CB" w14:textId="77777777" w:rsidR="00911067" w:rsidRDefault="00911067">
      <w:pPr>
        <w:numPr>
          <w:ilvl w:val="0"/>
          <w:numId w:val="223"/>
        </w:numPr>
        <w:ind w:left="283" w:hanging="283"/>
      </w:pPr>
      <w:r>
        <w:t>En el Ribbon: Si lo añades a una pestaña personalizada, aparecerá como un botón que lanza la ventana de creación, evitando que el usuario tenga que abrir la galería y buscar la opción al fondo.</w:t>
      </w:r>
    </w:p>
    <w:p w14:paraId="601F9775" w14:textId="77777777" w:rsidR="00911067" w:rsidRDefault="00911067">
      <w:pPr>
        <w:numPr>
          <w:ilvl w:val="0"/>
          <w:numId w:val="223"/>
        </w:numPr>
        <w:ind w:left="283" w:hanging="283"/>
      </w:pPr>
      <w:r>
        <w:t>Automatización: Es la herramienta ideal para asegurar que todos los usuarios de una plantilla apliquen exactamente el mismo formato visual sin errores manuales.</w:t>
      </w:r>
    </w:p>
    <w:p w14:paraId="370249EF" w14:textId="77777777" w:rsidR="00911067" w:rsidRPr="00911067" w:rsidRDefault="00911067" w:rsidP="00911067">
      <w:pPr>
        <w:rPr>
          <w:b/>
          <w:bCs/>
        </w:rPr>
      </w:pPr>
      <w:r w:rsidRPr="00911067">
        <w:rPr>
          <w:b/>
          <w:bCs/>
        </w:rPr>
        <w:lastRenderedPageBreak/>
        <w:t>Diferencia clave:</w:t>
      </w:r>
    </w:p>
    <w:p w14:paraId="6DDB14E9" w14:textId="77777777" w:rsidR="00911067" w:rsidRDefault="00911067">
      <w:pPr>
        <w:numPr>
          <w:ilvl w:val="0"/>
          <w:numId w:val="224"/>
        </w:numPr>
        <w:ind w:left="283" w:hanging="283"/>
      </w:pPr>
      <w:r>
        <w:t>CellStylesGallery: Muestra el catálogo visual de estilos preexistentes.</w:t>
      </w:r>
    </w:p>
    <w:p w14:paraId="156F2CBE" w14:textId="08BE2C9A" w:rsidR="00955C6F" w:rsidRDefault="00911067">
      <w:pPr>
        <w:numPr>
          <w:ilvl w:val="0"/>
          <w:numId w:val="224"/>
        </w:numPr>
        <w:ind w:left="283" w:hanging="283"/>
      </w:pPr>
      <w:r>
        <w:t>CellStyleNew: Abre la herramienta para crear un estilo desde cero.</w:t>
      </w:r>
    </w:p>
    <w:p w14:paraId="07AF63A6" w14:textId="0CE0613B" w:rsidR="00911067" w:rsidRDefault="00911067" w:rsidP="00911067">
      <w:r>
        <w:t>Ubicación: Pestaña Inicio, grupo Estilos, menu desplegable Estilos de celda.</w:t>
      </w:r>
    </w:p>
    <w:p w14:paraId="47B69B30" w14:textId="1B36AB53" w:rsidR="00955C6F" w:rsidRDefault="00955C6F" w:rsidP="00F12104">
      <w:pPr>
        <w:pStyle w:val="Ttulo4"/>
      </w:pPr>
      <w:bookmarkStart w:id="151" w:name="_Toc226909779"/>
      <w:r>
        <w:t>CellStylesMerge</w:t>
      </w:r>
      <w:bookmarkEnd w:id="151"/>
    </w:p>
    <w:tbl>
      <w:tblPr>
        <w:tblStyle w:val="Tablaconcuadrcula"/>
        <w:tblW w:w="0" w:type="auto"/>
        <w:tblLook w:val="04A0" w:firstRow="1" w:lastRow="0" w:firstColumn="1" w:lastColumn="0" w:noHBand="0" w:noVBand="1"/>
      </w:tblPr>
      <w:tblGrid>
        <w:gridCol w:w="1555"/>
        <w:gridCol w:w="1842"/>
        <w:gridCol w:w="1276"/>
      </w:tblGrid>
      <w:tr w:rsidR="00C8198D" w:rsidRPr="005908F0" w14:paraId="3845678C" w14:textId="77777777" w:rsidTr="0068310E">
        <w:tc>
          <w:tcPr>
            <w:tcW w:w="1555" w:type="dxa"/>
          </w:tcPr>
          <w:p w14:paraId="7B117C97" w14:textId="77777777" w:rsidR="00C8198D" w:rsidRPr="005908F0" w:rsidRDefault="00C8198D" w:rsidP="007C3F9A">
            <w:pPr>
              <w:pStyle w:val="Tabla"/>
            </w:pPr>
            <w:r w:rsidRPr="005908F0">
              <w:t>Etiqueta</w:t>
            </w:r>
          </w:p>
        </w:tc>
        <w:tc>
          <w:tcPr>
            <w:tcW w:w="1842" w:type="dxa"/>
          </w:tcPr>
          <w:p w14:paraId="68E5A005" w14:textId="02465501" w:rsidR="00C8198D" w:rsidRPr="005908F0" w:rsidRDefault="0068310E" w:rsidP="007C3F9A">
            <w:pPr>
              <w:pStyle w:val="Tabla"/>
            </w:pPr>
            <w:r>
              <w:t>Combinar estilos</w:t>
            </w:r>
          </w:p>
        </w:tc>
        <w:tc>
          <w:tcPr>
            <w:tcW w:w="1276" w:type="dxa"/>
            <w:vMerge w:val="restart"/>
          </w:tcPr>
          <w:p w14:paraId="4C38C0B3" w14:textId="41927369" w:rsidR="00C8198D" w:rsidRPr="005908F0" w:rsidRDefault="007350F7" w:rsidP="007C3F9A">
            <w:pPr>
              <w:pStyle w:val="Tabla"/>
            </w:pPr>
            <w:r w:rsidRPr="007350F7">
              <w:rPr>
                <w:noProof/>
              </w:rPr>
              <w:drawing>
                <wp:inline distT="0" distB="0" distL="0" distR="0" wp14:anchorId="2A626587" wp14:editId="1BDDB27A">
                  <wp:extent cx="600159" cy="714475"/>
                  <wp:effectExtent l="0" t="0" r="9525" b="9525"/>
                  <wp:docPr id="48185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85005" name=""/>
                          <pic:cNvPicPr/>
                        </pic:nvPicPr>
                        <pic:blipFill>
                          <a:blip r:embed="rId150"/>
                          <a:stretch>
                            <a:fillRect/>
                          </a:stretch>
                        </pic:blipFill>
                        <pic:spPr>
                          <a:xfrm>
                            <a:off x="0" y="0"/>
                            <a:ext cx="600159" cy="714475"/>
                          </a:xfrm>
                          <a:prstGeom prst="rect">
                            <a:avLst/>
                          </a:prstGeom>
                        </pic:spPr>
                      </pic:pic>
                    </a:graphicData>
                  </a:graphic>
                </wp:inline>
              </w:drawing>
            </w:r>
          </w:p>
        </w:tc>
      </w:tr>
      <w:tr w:rsidR="00C8198D" w:rsidRPr="005908F0" w14:paraId="03F3C6BF" w14:textId="77777777" w:rsidTr="0068310E">
        <w:tc>
          <w:tcPr>
            <w:tcW w:w="1555" w:type="dxa"/>
          </w:tcPr>
          <w:p w14:paraId="59A23B80" w14:textId="77777777" w:rsidR="00C8198D" w:rsidRPr="005908F0" w:rsidRDefault="00C8198D" w:rsidP="007C3F9A">
            <w:pPr>
              <w:pStyle w:val="Tabla"/>
            </w:pPr>
            <w:r w:rsidRPr="005908F0">
              <w:t>Tipo de Control</w:t>
            </w:r>
          </w:p>
        </w:tc>
        <w:tc>
          <w:tcPr>
            <w:tcW w:w="1842" w:type="dxa"/>
          </w:tcPr>
          <w:p w14:paraId="3FD18EF1" w14:textId="6A99BB92" w:rsidR="00C8198D" w:rsidRPr="005908F0" w:rsidRDefault="0068310E" w:rsidP="007C3F9A">
            <w:pPr>
              <w:pStyle w:val="Tabla"/>
            </w:pPr>
            <w:r>
              <w:t>Button</w:t>
            </w:r>
          </w:p>
        </w:tc>
        <w:tc>
          <w:tcPr>
            <w:tcW w:w="1276" w:type="dxa"/>
            <w:vMerge/>
          </w:tcPr>
          <w:p w14:paraId="65658D8A" w14:textId="77777777" w:rsidR="00C8198D" w:rsidRPr="005908F0" w:rsidRDefault="00C8198D" w:rsidP="007C3F9A">
            <w:pPr>
              <w:pStyle w:val="Tabla"/>
            </w:pPr>
          </w:p>
        </w:tc>
      </w:tr>
    </w:tbl>
    <w:p w14:paraId="104667FB" w14:textId="77777777" w:rsidR="00955C6F" w:rsidRPr="00DA5E93" w:rsidRDefault="00955C6F" w:rsidP="00955C6F">
      <w:pPr>
        <w:ind w:left="1410" w:hanging="1410"/>
        <w:rPr>
          <w:b/>
          <w:bCs/>
        </w:rPr>
      </w:pPr>
      <w:r w:rsidRPr="00DA5E93">
        <w:rPr>
          <w:b/>
          <w:bCs/>
        </w:rPr>
        <w:t>Descripcion</w:t>
      </w:r>
      <w:r w:rsidRPr="00DA5E93">
        <w:rPr>
          <w:b/>
          <w:bCs/>
        </w:rPr>
        <w:tab/>
      </w:r>
    </w:p>
    <w:p w14:paraId="76C24F34" w14:textId="086EBE80" w:rsidR="00911067" w:rsidRDefault="00955C6F" w:rsidP="00911067">
      <w:r>
        <w:t>Este boton</w:t>
      </w:r>
      <w:r w:rsidR="00911067" w:rsidRPr="00911067">
        <w:t xml:space="preserve"> </w:t>
      </w:r>
      <w:r w:rsidR="00911067">
        <w:t>es el identificador del comando "Combinar estilos..." (Merge Styles). Este comando no se usa para aplicar formatos, sino para importar estilos de celda personalizados desde un libro de Excel a otro.</w:t>
      </w:r>
    </w:p>
    <w:p w14:paraId="176577BA" w14:textId="77777777" w:rsidR="00911067" w:rsidRPr="00911067" w:rsidRDefault="00911067" w:rsidP="00911067">
      <w:pPr>
        <w:rPr>
          <w:b/>
          <w:bCs/>
        </w:rPr>
      </w:pPr>
      <w:r w:rsidRPr="00911067">
        <w:rPr>
          <w:b/>
          <w:bCs/>
        </w:rPr>
        <w:t>¿Qué hace exactamente?</w:t>
      </w:r>
    </w:p>
    <w:p w14:paraId="2AAEDB89" w14:textId="77777777" w:rsidR="00911067" w:rsidRDefault="00911067" w:rsidP="00911067">
      <w:r>
        <w:t>Al ejecutar este comando, se abre el cuadro de diálogo "Combinar estilos", el cual permite:</w:t>
      </w:r>
    </w:p>
    <w:p w14:paraId="1128DCC1" w14:textId="77777777" w:rsidR="00911067" w:rsidRDefault="00911067">
      <w:pPr>
        <w:numPr>
          <w:ilvl w:val="0"/>
          <w:numId w:val="225"/>
        </w:numPr>
        <w:ind w:left="283" w:hanging="283"/>
      </w:pPr>
      <w:r>
        <w:t>Detectar libros abiertos: Muestra una lista de todos los archivos de Excel que tienes abiertos en ese momento.</w:t>
      </w:r>
    </w:p>
    <w:p w14:paraId="67A9A49D" w14:textId="77777777" w:rsidR="00911067" w:rsidRDefault="00911067">
      <w:pPr>
        <w:numPr>
          <w:ilvl w:val="0"/>
          <w:numId w:val="225"/>
        </w:numPr>
        <w:ind w:left="283" w:hanging="283"/>
      </w:pPr>
      <w:r>
        <w:t>Copiar configuraciones: Al seleccionar uno de esos libros y aceptar, Excel copia todos los estilos de celda personalizados que existan en ese archivo y los añade a la galería del libro donde estás trabajando.</w:t>
      </w:r>
    </w:p>
    <w:p w14:paraId="721D0654" w14:textId="77777777" w:rsidR="00911067" w:rsidRDefault="00911067">
      <w:pPr>
        <w:numPr>
          <w:ilvl w:val="0"/>
          <w:numId w:val="225"/>
        </w:numPr>
        <w:ind w:left="283" w:hanging="283"/>
      </w:pPr>
      <w:r>
        <w:t>Evitar el trabajo manual: Si ya diseñaste colores, fuentes y bordes corporativos en un archivo maestro, no tienes que volver a crearlos; simplemente los "jalas" con esta función.</w:t>
      </w:r>
    </w:p>
    <w:p w14:paraId="5E88C8EA" w14:textId="77777777" w:rsidR="00911067" w:rsidRDefault="00911067">
      <w:pPr>
        <w:numPr>
          <w:ilvl w:val="0"/>
          <w:numId w:val="225"/>
        </w:numPr>
        <w:ind w:left="283" w:hanging="283"/>
      </w:pPr>
      <w:r>
        <w:t>Manejo de duplicados: Si el libro de destino ya tiene estilos con el mismo nombre, Excel te preguntará si deseas sobrescribirlos con los del libro de origen.</w:t>
      </w:r>
    </w:p>
    <w:p w14:paraId="40909159" w14:textId="77777777" w:rsidR="00911067" w:rsidRPr="00911067" w:rsidRDefault="00911067" w:rsidP="00911067">
      <w:pPr>
        <w:rPr>
          <w:b/>
          <w:bCs/>
        </w:rPr>
      </w:pPr>
      <w:r w:rsidRPr="00911067">
        <w:rPr>
          <w:b/>
          <w:bCs/>
        </w:rPr>
        <w:t>Contexto de personalización (XML/VBA):</w:t>
      </w:r>
    </w:p>
    <w:p w14:paraId="0524E318" w14:textId="77777777" w:rsidR="00911067" w:rsidRDefault="00911067">
      <w:pPr>
        <w:numPr>
          <w:ilvl w:val="0"/>
          <w:numId w:val="226"/>
        </w:numPr>
        <w:ind w:left="283" w:hanging="283"/>
      </w:pPr>
      <w:r>
        <w:t>En el Ribbon: Es ideal para añadirlo a una pestaña de "Herramientas de Plantilla". Permite que un usuario actualice rápidamente su archivo con los estándares de diseño de la empresa.</w:t>
      </w:r>
    </w:p>
    <w:p w14:paraId="7328C870" w14:textId="77777777" w:rsidR="00911067" w:rsidRDefault="00911067">
      <w:pPr>
        <w:numPr>
          <w:ilvl w:val="0"/>
          <w:numId w:val="226"/>
        </w:numPr>
        <w:ind w:left="283" w:hanging="283"/>
      </w:pPr>
      <w:r>
        <w:t>Ubicación nativa: Se encuentra al final de la galería de Estilos de celda.</w:t>
      </w:r>
    </w:p>
    <w:p w14:paraId="7E9E5DC8" w14:textId="77777777" w:rsidR="00911067" w:rsidRPr="00911067" w:rsidRDefault="00911067" w:rsidP="00911067">
      <w:pPr>
        <w:rPr>
          <w:b/>
          <w:bCs/>
        </w:rPr>
      </w:pPr>
      <w:r w:rsidRPr="00911067">
        <w:rPr>
          <w:b/>
          <w:bCs/>
        </w:rPr>
        <w:t>Diferencia clave:</w:t>
      </w:r>
    </w:p>
    <w:p w14:paraId="1C80AD7B" w14:textId="77777777" w:rsidR="00911067" w:rsidRDefault="00911067">
      <w:pPr>
        <w:numPr>
          <w:ilvl w:val="0"/>
          <w:numId w:val="227"/>
        </w:numPr>
        <w:ind w:left="283" w:hanging="283"/>
      </w:pPr>
      <w:r>
        <w:t>CellStyleNew: Crea un estilo desde cero en el libro actual.</w:t>
      </w:r>
    </w:p>
    <w:p w14:paraId="721C480A" w14:textId="0F8C09D9" w:rsidR="00955C6F" w:rsidRDefault="00911067">
      <w:pPr>
        <w:numPr>
          <w:ilvl w:val="0"/>
          <w:numId w:val="227"/>
        </w:numPr>
        <w:ind w:left="283" w:hanging="283"/>
      </w:pPr>
      <w:r>
        <w:t>CellStylesMerge: Trae estilos ya creados desde otro libro abierto.</w:t>
      </w:r>
    </w:p>
    <w:p w14:paraId="2EEAD1AE" w14:textId="77777777" w:rsidR="00911067" w:rsidRDefault="00911067" w:rsidP="00911067">
      <w:r>
        <w:t>Ubicación: Pestaña Inicio, grupo Estilos, menu desplegable Estilos de celda.</w:t>
      </w:r>
    </w:p>
    <w:p w14:paraId="2CE09D0B" w14:textId="498403F6" w:rsidR="00F12104" w:rsidRDefault="00F12104" w:rsidP="00F12104">
      <w:pPr>
        <w:pStyle w:val="Tabla"/>
        <w:shd w:val="clear" w:color="auto" w:fill="CCFFFF"/>
        <w:tabs>
          <w:tab w:val="left" w:pos="3652"/>
          <w:tab w:val="left" w:pos="4928"/>
          <w:tab w:val="left" w:pos="9178"/>
        </w:tabs>
      </w:pPr>
      <w:r>
        <w:t xml:space="preserve">Ver Grupo 1 del fichero Celdas-12.xlsx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FFD93F7" w14:textId="77777777" w:rsidTr="00BA0F29">
        <w:tc>
          <w:tcPr>
            <w:tcW w:w="9741" w:type="dxa"/>
            <w:shd w:val="clear" w:color="auto" w:fill="FFFFCC"/>
          </w:tcPr>
          <w:p w14:paraId="1156A1A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 xml:space="preserve">customUI </w:t>
            </w:r>
            <w:r w:rsidRPr="00F12104">
              <w:rPr>
                <w:rFonts w:asciiTheme="minorHAnsi" w:eastAsiaTheme="minorEastAsia" w:hAnsiTheme="minorHAnsi" w:cstheme="minorHAnsi"/>
                <w:color w:val="FF0000"/>
                <w:sz w:val="20"/>
                <w:szCs w:val="20"/>
              </w:rPr>
              <w:t>xmlns</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http://schemas.microsoft.com/office/2009/07/customui</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4385764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7216D15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068D642"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tab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PP1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Pestaña Personal</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0F086E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group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visible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true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Grupo 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6743F8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ConditionalFormattingsManage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54B628A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FormatAsTableGallery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B42C215"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TableStyleNew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7B1C8A5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PivotTableNewStyle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10F3852C"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9489591"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09EB87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CellStylesMerge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416759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group</w:t>
            </w:r>
            <w:r w:rsidRPr="00F12104">
              <w:rPr>
                <w:rFonts w:asciiTheme="minorHAnsi" w:eastAsiaTheme="minorEastAsia" w:hAnsiTheme="minorHAnsi" w:cstheme="minorHAnsi"/>
                <w:color w:val="0000FF"/>
                <w:sz w:val="20"/>
                <w:szCs w:val="20"/>
              </w:rPr>
              <w:t>&gt;</w:t>
            </w:r>
          </w:p>
          <w:p w14:paraId="6CA9A73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w:t>
            </w:r>
            <w:r w:rsidRPr="00F12104">
              <w:rPr>
                <w:rFonts w:asciiTheme="minorHAnsi" w:eastAsiaTheme="minorEastAsia" w:hAnsiTheme="minorHAnsi" w:cstheme="minorHAnsi"/>
                <w:color w:val="0000FF"/>
                <w:sz w:val="20"/>
                <w:szCs w:val="20"/>
              </w:rPr>
              <w:t>&gt;</w:t>
            </w:r>
          </w:p>
          <w:p w14:paraId="43821F1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1EF6AED"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lastRenderedPageBreak/>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565618AD" w14:textId="08E6016F" w:rsidR="00F12104" w:rsidRPr="00F12104" w:rsidRDefault="00F12104" w:rsidP="00F12104">
            <w:pPr>
              <w:spacing w:before="20" w:after="20"/>
              <w:rPr>
                <w:rFonts w:asciiTheme="minorHAnsi" w:hAnsiTheme="minorHAnsi" w:cstheme="minorHAnsi"/>
                <w:sz w:val="18"/>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customUI</w:t>
            </w:r>
            <w:r w:rsidRPr="00F12104">
              <w:rPr>
                <w:rFonts w:asciiTheme="minorHAnsi" w:eastAsiaTheme="minorEastAsia" w:hAnsiTheme="minorHAnsi" w:cstheme="minorHAnsi"/>
                <w:color w:val="0000FF"/>
                <w:sz w:val="20"/>
                <w:szCs w:val="20"/>
              </w:rPr>
              <w:t>&gt;</w:t>
            </w:r>
          </w:p>
        </w:tc>
      </w:tr>
    </w:tbl>
    <w:p w14:paraId="640B0BF3" w14:textId="77777777" w:rsidR="00742A56" w:rsidRPr="00742A56" w:rsidRDefault="00742A56" w:rsidP="00742A56">
      <w:pPr>
        <w:jc w:val="center"/>
        <w:rPr>
          <w:sz w:val="20"/>
          <w:szCs w:val="20"/>
        </w:rPr>
      </w:pPr>
      <w:r w:rsidRPr="00742A56">
        <w:rPr>
          <w:sz w:val="20"/>
          <w:szCs w:val="20"/>
        </w:rPr>
        <w:lastRenderedPageBreak/>
        <w:t>Codigo del fichero Celdas-12.xlsx</w:t>
      </w:r>
    </w:p>
    <w:p w14:paraId="3B8EA541" w14:textId="77777777" w:rsidR="0068310E" w:rsidRDefault="0068310E" w:rsidP="00742A56"/>
    <w:p w14:paraId="77C79BC1" w14:textId="77777777" w:rsidR="0068310E" w:rsidRDefault="0068310E">
      <w:pPr>
        <w:spacing w:before="0" w:after="160" w:line="259" w:lineRule="auto"/>
        <w:jc w:val="left"/>
        <w:rPr>
          <w:b/>
          <w:color w:val="006600"/>
        </w:rPr>
      </w:pPr>
      <w:r>
        <w:br w:type="page"/>
      </w:r>
    </w:p>
    <w:p w14:paraId="2563F55E" w14:textId="6A6675F1" w:rsidR="002D5248" w:rsidRDefault="002D5248" w:rsidP="00994B06">
      <w:pPr>
        <w:pStyle w:val="Ttulo3"/>
      </w:pPr>
      <w:bookmarkStart w:id="152" w:name="_Toc226909780"/>
      <w:r>
        <w:lastRenderedPageBreak/>
        <w:t>Celdas</w:t>
      </w:r>
      <w:bookmarkEnd w:id="152"/>
    </w:p>
    <w:p w14:paraId="63650784" w14:textId="3A1C382C" w:rsidR="002D5248" w:rsidRDefault="0010427F" w:rsidP="00FD3043">
      <w:pPr>
        <w:pStyle w:val="Ttulo4"/>
      </w:pPr>
      <w:bookmarkStart w:id="153" w:name="_Toc226909781"/>
      <w:r>
        <w:t>InsertCells</w:t>
      </w:r>
      <w:r w:rsidR="003903D9">
        <w:t>t</w:t>
      </w:r>
      <w:r>
        <w:t>Menu</w:t>
      </w:r>
      <w:bookmarkEnd w:id="153"/>
    </w:p>
    <w:tbl>
      <w:tblPr>
        <w:tblStyle w:val="Tablaconcuadrcula"/>
        <w:tblW w:w="0" w:type="auto"/>
        <w:tblLook w:val="04A0" w:firstRow="1" w:lastRow="0" w:firstColumn="1" w:lastColumn="0" w:noHBand="0" w:noVBand="1"/>
      </w:tblPr>
      <w:tblGrid>
        <w:gridCol w:w="1555"/>
        <w:gridCol w:w="1275"/>
        <w:gridCol w:w="1843"/>
      </w:tblGrid>
      <w:tr w:rsidR="0068310E" w:rsidRPr="005908F0" w14:paraId="5CE6AD23" w14:textId="77777777" w:rsidTr="007C3F9A">
        <w:tc>
          <w:tcPr>
            <w:tcW w:w="1555" w:type="dxa"/>
          </w:tcPr>
          <w:p w14:paraId="094D8EED" w14:textId="77777777" w:rsidR="0068310E" w:rsidRPr="005908F0" w:rsidRDefault="0068310E" w:rsidP="007C3F9A">
            <w:pPr>
              <w:pStyle w:val="Tabla"/>
            </w:pPr>
            <w:r w:rsidRPr="005908F0">
              <w:t>Etiqueta</w:t>
            </w:r>
          </w:p>
        </w:tc>
        <w:tc>
          <w:tcPr>
            <w:tcW w:w="1275" w:type="dxa"/>
          </w:tcPr>
          <w:p w14:paraId="7F70D536" w14:textId="77777777" w:rsidR="0068310E" w:rsidRPr="005908F0" w:rsidRDefault="0068310E" w:rsidP="007C3F9A">
            <w:pPr>
              <w:pStyle w:val="Tabla"/>
            </w:pPr>
            <w:r>
              <w:t>Insertar</w:t>
            </w:r>
          </w:p>
        </w:tc>
        <w:tc>
          <w:tcPr>
            <w:tcW w:w="1843" w:type="dxa"/>
            <w:vMerge w:val="restart"/>
          </w:tcPr>
          <w:p w14:paraId="26B084E3" w14:textId="3AC35F2C" w:rsidR="0068310E" w:rsidRPr="005908F0" w:rsidRDefault="007350F7" w:rsidP="007C3F9A">
            <w:pPr>
              <w:pStyle w:val="Tabla"/>
            </w:pPr>
            <w:r w:rsidRPr="007350F7">
              <w:rPr>
                <w:noProof/>
              </w:rPr>
              <w:drawing>
                <wp:inline distT="0" distB="0" distL="0" distR="0" wp14:anchorId="7426F100" wp14:editId="14F87AEC">
                  <wp:extent cx="457264" cy="752580"/>
                  <wp:effectExtent l="0" t="0" r="0" b="9525"/>
                  <wp:docPr id="5811095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1109578" name=""/>
                          <pic:cNvPicPr/>
                        </pic:nvPicPr>
                        <pic:blipFill>
                          <a:blip r:embed="rId151"/>
                          <a:stretch>
                            <a:fillRect/>
                          </a:stretch>
                        </pic:blipFill>
                        <pic:spPr>
                          <a:xfrm>
                            <a:off x="0" y="0"/>
                            <a:ext cx="457264" cy="752580"/>
                          </a:xfrm>
                          <a:prstGeom prst="rect">
                            <a:avLst/>
                          </a:prstGeom>
                        </pic:spPr>
                      </pic:pic>
                    </a:graphicData>
                  </a:graphic>
                </wp:inline>
              </w:drawing>
            </w:r>
          </w:p>
        </w:tc>
      </w:tr>
      <w:tr w:rsidR="0068310E" w:rsidRPr="005908F0" w14:paraId="40821B5B" w14:textId="77777777" w:rsidTr="007C3F9A">
        <w:tc>
          <w:tcPr>
            <w:tcW w:w="1555" w:type="dxa"/>
          </w:tcPr>
          <w:p w14:paraId="188D0C28" w14:textId="77777777" w:rsidR="0068310E" w:rsidRPr="005908F0" w:rsidRDefault="0068310E" w:rsidP="007C3F9A">
            <w:pPr>
              <w:pStyle w:val="Tabla"/>
            </w:pPr>
            <w:r w:rsidRPr="005908F0">
              <w:t>Tipo de Control</w:t>
            </w:r>
          </w:p>
        </w:tc>
        <w:tc>
          <w:tcPr>
            <w:tcW w:w="1275" w:type="dxa"/>
          </w:tcPr>
          <w:p w14:paraId="76181858" w14:textId="77777777" w:rsidR="0068310E" w:rsidRPr="005908F0" w:rsidRDefault="0068310E" w:rsidP="007C3F9A">
            <w:pPr>
              <w:pStyle w:val="Tabla"/>
            </w:pPr>
            <w:r w:rsidRPr="00FD3043">
              <w:t>splitButton</w:t>
            </w:r>
          </w:p>
        </w:tc>
        <w:tc>
          <w:tcPr>
            <w:tcW w:w="1843" w:type="dxa"/>
            <w:vMerge/>
          </w:tcPr>
          <w:p w14:paraId="156AE28E" w14:textId="77777777" w:rsidR="0068310E" w:rsidRPr="005908F0" w:rsidRDefault="0068310E" w:rsidP="007C3F9A">
            <w:pPr>
              <w:pStyle w:val="Tabla"/>
            </w:pPr>
          </w:p>
        </w:tc>
      </w:tr>
    </w:tbl>
    <w:p w14:paraId="30583DAD" w14:textId="77777777" w:rsidR="00D75785" w:rsidRPr="00DA5E93" w:rsidRDefault="00D75785" w:rsidP="00D75785">
      <w:pPr>
        <w:ind w:left="1410" w:hanging="1410"/>
        <w:rPr>
          <w:b/>
          <w:bCs/>
        </w:rPr>
      </w:pPr>
      <w:r w:rsidRPr="00DA5E93">
        <w:rPr>
          <w:b/>
          <w:bCs/>
        </w:rPr>
        <w:t>Descripcion</w:t>
      </w:r>
      <w:r w:rsidRPr="00DA5E93">
        <w:rPr>
          <w:b/>
          <w:bCs/>
        </w:rPr>
        <w:tab/>
      </w:r>
    </w:p>
    <w:p w14:paraId="00A12E61" w14:textId="09E0D365" w:rsidR="00FD3043" w:rsidRDefault="00D75785" w:rsidP="00FD3043">
      <w:r>
        <w:t>Este boton</w:t>
      </w:r>
      <w:r w:rsidR="00FD3043" w:rsidRPr="00FD3043">
        <w:t xml:space="preserve"> </w:t>
      </w:r>
      <w:r w:rsidR="00FD3043">
        <w:t>identifica al menú desplegable "Insertar" dentro del grupo "Celdas" de la pestaña Inicio de la cinta de opciones (Ribbon). Este identificador (idMso) se utiliza principalmente en el desarrollo de complementos (add-ins) o personalizaciones de la interfaz de usuario mediante XML para realizar las siguientes acciones:</w:t>
      </w:r>
    </w:p>
    <w:p w14:paraId="427CF9FB" w14:textId="77777777" w:rsidR="00FD3043" w:rsidRDefault="00FD3043">
      <w:pPr>
        <w:numPr>
          <w:ilvl w:val="0"/>
          <w:numId w:val="228"/>
        </w:numPr>
        <w:ind w:left="283" w:hanging="283"/>
      </w:pPr>
      <w:r>
        <w:t>Referenciar el menú: Permite a los desarrolladores insertar nuevos comandos personalizados dentro de este menú específico.</w:t>
      </w:r>
    </w:p>
    <w:p w14:paraId="4F8EFB9C" w14:textId="77777777" w:rsidR="00FD3043" w:rsidRDefault="00FD3043">
      <w:pPr>
        <w:numPr>
          <w:ilvl w:val="0"/>
          <w:numId w:val="228"/>
        </w:numPr>
        <w:ind w:left="283" w:hanging="283"/>
      </w:pPr>
      <w:r>
        <w:t>Ocultar o deshabilitar: Se puede usar para restringir el acceso a las funciones de inserción de celdas en libros de trabajo controlados.</w:t>
      </w:r>
    </w:p>
    <w:p w14:paraId="3B57646B" w14:textId="77777777" w:rsidR="00FD3043" w:rsidRDefault="00FD3043">
      <w:pPr>
        <w:numPr>
          <w:ilvl w:val="0"/>
          <w:numId w:val="228"/>
        </w:numPr>
        <w:ind w:left="283" w:hanging="283"/>
      </w:pPr>
      <w:r>
        <w:t xml:space="preserve">Reutilizar el control: Permite invocar la funcionalidad nativa de insertar celdas desde otras partes personalizadas de la cinta de opciones. </w:t>
      </w:r>
    </w:p>
    <w:p w14:paraId="22B4210F" w14:textId="77777777" w:rsidR="00FD3043" w:rsidRPr="00FD3043" w:rsidRDefault="00FD3043" w:rsidP="00FD3043">
      <w:pPr>
        <w:rPr>
          <w:b/>
          <w:bCs/>
        </w:rPr>
      </w:pPr>
      <w:r w:rsidRPr="00FD3043">
        <w:rPr>
          <w:b/>
          <w:bCs/>
        </w:rPr>
        <w:t>Funcionalidad del control en la interfaz</w:t>
      </w:r>
    </w:p>
    <w:p w14:paraId="7364FB29" w14:textId="77777777" w:rsidR="00FD3043" w:rsidRDefault="00FD3043" w:rsidP="00FD3043">
      <w:r>
        <w:t>Cuando un usuario interactúa con este control en la interfaz de Excel, se despliega un menú que contiene las opciones estándar para:</w:t>
      </w:r>
    </w:p>
    <w:p w14:paraId="04045560" w14:textId="77777777" w:rsidR="00FD3043" w:rsidRDefault="00FD3043">
      <w:pPr>
        <w:numPr>
          <w:ilvl w:val="0"/>
          <w:numId w:val="229"/>
        </w:numPr>
        <w:ind w:left="283" w:hanging="283"/>
      </w:pPr>
      <w:r>
        <w:t>Insertar celdas...: Abre el cuadro de diálogo para desplazar celdas hacia la derecha o hacia abajo.</w:t>
      </w:r>
    </w:p>
    <w:p w14:paraId="354BF28E" w14:textId="77777777" w:rsidR="00FD3043" w:rsidRDefault="00FD3043">
      <w:pPr>
        <w:numPr>
          <w:ilvl w:val="0"/>
          <w:numId w:val="229"/>
        </w:numPr>
        <w:ind w:left="283" w:hanging="283"/>
      </w:pPr>
      <w:r>
        <w:t>Insertar filas de hoja: Agrega una fila completa sobre la selección actual.</w:t>
      </w:r>
    </w:p>
    <w:p w14:paraId="3DA511A5" w14:textId="77777777" w:rsidR="00FD3043" w:rsidRDefault="00FD3043">
      <w:pPr>
        <w:numPr>
          <w:ilvl w:val="0"/>
          <w:numId w:val="229"/>
        </w:numPr>
        <w:ind w:left="283" w:hanging="283"/>
      </w:pPr>
      <w:r>
        <w:t>Insertar columnas de hoja: Agrega una columna completa a la izquierda de la selección.</w:t>
      </w:r>
    </w:p>
    <w:p w14:paraId="00A2BB8A" w14:textId="77777777" w:rsidR="00FD3043" w:rsidRDefault="00FD3043">
      <w:pPr>
        <w:numPr>
          <w:ilvl w:val="0"/>
          <w:numId w:val="229"/>
        </w:numPr>
        <w:ind w:left="283" w:hanging="283"/>
      </w:pPr>
      <w:r>
        <w:t xml:space="preserve">Insertar hoja: Crea una nueva pestaña de cálculo en el libro actual. </w:t>
      </w:r>
    </w:p>
    <w:p w14:paraId="7E015361" w14:textId="77777777" w:rsidR="00FD3043" w:rsidRDefault="00FD3043" w:rsidP="00FD3043">
      <w:r>
        <w:t xml:space="preserve">Este idMso es un splitButton o menu, lo que significa que puede actuar como un botón directo (que ejecuta la última acción de inserción usada) o como un menú desplegable si se hace clic en la flecha inferior. </w:t>
      </w:r>
    </w:p>
    <w:p w14:paraId="72EEB7D6" w14:textId="714482D3" w:rsidR="00FD3043" w:rsidRDefault="00FD3043" w:rsidP="00FD3043">
      <w:r>
        <w:t>Ubicación: Pestaña Inicio, grupo Celdas.</w:t>
      </w:r>
    </w:p>
    <w:p w14:paraId="7B2133E6" w14:textId="28EC11F4" w:rsidR="0010427F" w:rsidRDefault="0010427F" w:rsidP="00FD3043">
      <w:pPr>
        <w:pStyle w:val="Ttulo4"/>
      </w:pPr>
      <w:bookmarkStart w:id="154" w:name="_Toc226909782"/>
      <w:r>
        <w:t>CellsInsertDialog</w:t>
      </w:r>
      <w:bookmarkEnd w:id="154"/>
    </w:p>
    <w:tbl>
      <w:tblPr>
        <w:tblStyle w:val="Tablaconcuadrcula"/>
        <w:tblW w:w="0" w:type="auto"/>
        <w:tblLook w:val="04A0" w:firstRow="1" w:lastRow="0" w:firstColumn="1" w:lastColumn="0" w:noHBand="0" w:noVBand="1"/>
      </w:tblPr>
      <w:tblGrid>
        <w:gridCol w:w="1555"/>
        <w:gridCol w:w="1559"/>
        <w:gridCol w:w="1559"/>
      </w:tblGrid>
      <w:tr w:rsidR="00C8198D" w:rsidRPr="005908F0" w14:paraId="639278B1" w14:textId="77777777" w:rsidTr="0068310E">
        <w:tc>
          <w:tcPr>
            <w:tcW w:w="1555" w:type="dxa"/>
          </w:tcPr>
          <w:p w14:paraId="32BB28D8" w14:textId="77777777" w:rsidR="00C8198D" w:rsidRPr="005908F0" w:rsidRDefault="00C8198D" w:rsidP="007C3F9A">
            <w:pPr>
              <w:pStyle w:val="Tabla"/>
            </w:pPr>
            <w:r w:rsidRPr="005908F0">
              <w:t>Etiqueta</w:t>
            </w:r>
          </w:p>
        </w:tc>
        <w:tc>
          <w:tcPr>
            <w:tcW w:w="1559" w:type="dxa"/>
          </w:tcPr>
          <w:p w14:paraId="511AB78A" w14:textId="37F48B94" w:rsidR="00C8198D" w:rsidRPr="005908F0" w:rsidRDefault="0068310E" w:rsidP="007C3F9A">
            <w:pPr>
              <w:pStyle w:val="Tabla"/>
            </w:pPr>
            <w:r>
              <w:t>Insertar celdas</w:t>
            </w:r>
          </w:p>
        </w:tc>
        <w:tc>
          <w:tcPr>
            <w:tcW w:w="1559" w:type="dxa"/>
            <w:vMerge w:val="restart"/>
          </w:tcPr>
          <w:p w14:paraId="09001782" w14:textId="77CA7F11" w:rsidR="00C8198D" w:rsidRPr="005908F0" w:rsidRDefault="007350F7" w:rsidP="007C3F9A">
            <w:pPr>
              <w:pStyle w:val="Tabla"/>
            </w:pPr>
            <w:r w:rsidRPr="007350F7">
              <w:rPr>
                <w:noProof/>
              </w:rPr>
              <w:drawing>
                <wp:inline distT="0" distB="0" distL="0" distR="0" wp14:anchorId="2E79B898" wp14:editId="0EAB7E28">
                  <wp:extent cx="428685" cy="657317"/>
                  <wp:effectExtent l="0" t="0" r="9525" b="9525"/>
                  <wp:docPr id="228754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754517" name=""/>
                          <pic:cNvPicPr/>
                        </pic:nvPicPr>
                        <pic:blipFill>
                          <a:blip r:embed="rId152"/>
                          <a:stretch>
                            <a:fillRect/>
                          </a:stretch>
                        </pic:blipFill>
                        <pic:spPr>
                          <a:xfrm>
                            <a:off x="0" y="0"/>
                            <a:ext cx="428685" cy="657317"/>
                          </a:xfrm>
                          <a:prstGeom prst="rect">
                            <a:avLst/>
                          </a:prstGeom>
                        </pic:spPr>
                      </pic:pic>
                    </a:graphicData>
                  </a:graphic>
                </wp:inline>
              </w:drawing>
            </w:r>
          </w:p>
        </w:tc>
      </w:tr>
      <w:tr w:rsidR="00C8198D" w:rsidRPr="005908F0" w14:paraId="703F2DE3" w14:textId="77777777" w:rsidTr="0068310E">
        <w:tc>
          <w:tcPr>
            <w:tcW w:w="1555" w:type="dxa"/>
          </w:tcPr>
          <w:p w14:paraId="052D0D6C" w14:textId="77777777" w:rsidR="00C8198D" w:rsidRPr="005908F0" w:rsidRDefault="00C8198D" w:rsidP="007C3F9A">
            <w:pPr>
              <w:pStyle w:val="Tabla"/>
            </w:pPr>
            <w:r w:rsidRPr="005908F0">
              <w:t>Tipo de Control</w:t>
            </w:r>
          </w:p>
        </w:tc>
        <w:tc>
          <w:tcPr>
            <w:tcW w:w="1559" w:type="dxa"/>
          </w:tcPr>
          <w:p w14:paraId="2C68AA06" w14:textId="6CB16871" w:rsidR="00C8198D" w:rsidRPr="005908F0" w:rsidRDefault="0068310E" w:rsidP="007C3F9A">
            <w:pPr>
              <w:pStyle w:val="Tabla"/>
            </w:pPr>
            <w:r>
              <w:t>Button</w:t>
            </w:r>
          </w:p>
        </w:tc>
        <w:tc>
          <w:tcPr>
            <w:tcW w:w="1559" w:type="dxa"/>
            <w:vMerge/>
          </w:tcPr>
          <w:p w14:paraId="464F6E16" w14:textId="77777777" w:rsidR="00C8198D" w:rsidRPr="005908F0" w:rsidRDefault="00C8198D" w:rsidP="007C3F9A">
            <w:pPr>
              <w:pStyle w:val="Tabla"/>
            </w:pPr>
          </w:p>
        </w:tc>
      </w:tr>
    </w:tbl>
    <w:p w14:paraId="6E6F0F5F" w14:textId="77777777" w:rsidR="00D75785" w:rsidRPr="00DA5E93" w:rsidRDefault="00D75785" w:rsidP="00D75785">
      <w:pPr>
        <w:ind w:left="1410" w:hanging="1410"/>
        <w:rPr>
          <w:b/>
          <w:bCs/>
        </w:rPr>
      </w:pPr>
      <w:r w:rsidRPr="00DA5E93">
        <w:rPr>
          <w:b/>
          <w:bCs/>
        </w:rPr>
        <w:t>Descripcion</w:t>
      </w:r>
      <w:r w:rsidRPr="00DA5E93">
        <w:rPr>
          <w:b/>
          <w:bCs/>
        </w:rPr>
        <w:tab/>
      </w:r>
    </w:p>
    <w:p w14:paraId="45468246" w14:textId="648373AC" w:rsidR="00A22B33" w:rsidRDefault="00D75785" w:rsidP="00A22B33">
      <w:r>
        <w:t>Este boton</w:t>
      </w:r>
      <w:r w:rsidR="00A22B33" w:rsidRPr="00A22B33">
        <w:t xml:space="preserve"> </w:t>
      </w:r>
      <w:r w:rsidR="00A22B33">
        <w:t>hace referencia directa a la ventana emergente "Insertar". A diferencia del menú InsertCellsTMenu, este identificador no abre un menú de opciones, sino que dispara directamente el cuadro de diálogo donde el usuario debe elegir cómo desplazar los datos existentes.</w:t>
      </w:r>
    </w:p>
    <w:p w14:paraId="3D009577" w14:textId="77777777" w:rsidR="00A22B33" w:rsidRPr="00A22B33" w:rsidRDefault="00A22B33" w:rsidP="00A22B33">
      <w:pPr>
        <w:rPr>
          <w:b/>
          <w:bCs/>
        </w:rPr>
      </w:pPr>
      <w:r w:rsidRPr="00A22B33">
        <w:rPr>
          <w:b/>
          <w:bCs/>
        </w:rPr>
        <w:t>Funciones que controla</w:t>
      </w:r>
    </w:p>
    <w:p w14:paraId="5A72CE7F" w14:textId="77777777" w:rsidR="00A22B33" w:rsidRDefault="00A22B33" w:rsidP="00A22B33">
      <w:r>
        <w:t>Al invocar este idMso, se muestra la ventana que permite elegir una de estas cuatro opciones:</w:t>
      </w:r>
    </w:p>
    <w:p w14:paraId="0168B6EE" w14:textId="77777777" w:rsidR="00A22B33" w:rsidRDefault="00A22B33">
      <w:pPr>
        <w:numPr>
          <w:ilvl w:val="0"/>
          <w:numId w:val="230"/>
        </w:numPr>
        <w:ind w:left="283" w:hanging="283"/>
      </w:pPr>
      <w:r>
        <w:t>Desplazar las celdas hacia la derecha.</w:t>
      </w:r>
    </w:p>
    <w:p w14:paraId="293E854E" w14:textId="77777777" w:rsidR="00A22B33" w:rsidRDefault="00A22B33">
      <w:pPr>
        <w:numPr>
          <w:ilvl w:val="0"/>
          <w:numId w:val="230"/>
        </w:numPr>
        <w:ind w:left="283" w:hanging="283"/>
      </w:pPr>
      <w:r>
        <w:t>Desplazar las celdas hacia abajo.</w:t>
      </w:r>
    </w:p>
    <w:p w14:paraId="5E8CC7B1" w14:textId="77777777" w:rsidR="00A22B33" w:rsidRDefault="00A22B33">
      <w:pPr>
        <w:numPr>
          <w:ilvl w:val="0"/>
          <w:numId w:val="230"/>
        </w:numPr>
        <w:ind w:left="283" w:hanging="283"/>
      </w:pPr>
      <w:r>
        <w:t>Insertar toda una fila.</w:t>
      </w:r>
    </w:p>
    <w:p w14:paraId="59D5CC25" w14:textId="77777777" w:rsidR="00A22B33" w:rsidRDefault="00A22B33">
      <w:pPr>
        <w:numPr>
          <w:ilvl w:val="0"/>
          <w:numId w:val="230"/>
        </w:numPr>
        <w:ind w:left="283" w:hanging="283"/>
      </w:pPr>
      <w:r>
        <w:t>Insertar toda una columna.</w:t>
      </w:r>
    </w:p>
    <w:p w14:paraId="5ABBCD37" w14:textId="77777777" w:rsidR="007350F7" w:rsidRDefault="007350F7" w:rsidP="00A22B33">
      <w:pPr>
        <w:rPr>
          <w:b/>
          <w:bCs/>
        </w:rPr>
      </w:pPr>
    </w:p>
    <w:p w14:paraId="7A058CBE" w14:textId="64137D53" w:rsidR="00A22B33" w:rsidRPr="00A22B33" w:rsidRDefault="00A22B33" w:rsidP="00A22B33">
      <w:pPr>
        <w:rPr>
          <w:b/>
          <w:bCs/>
        </w:rPr>
      </w:pPr>
      <w:r w:rsidRPr="00A22B33">
        <w:rPr>
          <w:b/>
          <w:bCs/>
        </w:rPr>
        <w:lastRenderedPageBreak/>
        <w:t>Uso técnico</w:t>
      </w:r>
    </w:p>
    <w:p w14:paraId="41F5450B" w14:textId="77777777" w:rsidR="00A22B33" w:rsidRDefault="00A22B33">
      <w:pPr>
        <w:numPr>
          <w:ilvl w:val="0"/>
          <w:numId w:val="231"/>
        </w:numPr>
        <w:ind w:left="283" w:hanging="283"/>
      </w:pPr>
      <w:r>
        <w:t>En personalización de Ribbon (XML): Se utiliza para colocar ese botón específico en una pestaña personalizada, permitiendo al usuario acceder al cuadro de diálogo de inserción con un solo clic sin pasar por el menú desplegable de "Inicio".</w:t>
      </w:r>
    </w:p>
    <w:p w14:paraId="65937675" w14:textId="79667FC0" w:rsidR="0010427F" w:rsidRDefault="00A22B33">
      <w:pPr>
        <w:numPr>
          <w:ilvl w:val="0"/>
          <w:numId w:val="231"/>
        </w:numPr>
        <w:ind w:left="283" w:hanging="283"/>
      </w:pPr>
      <w:r>
        <w:t>Diferencia clave: Mientras que el menú (InsertCellsTMenu) es un contenedor de varias herramientas, el CellsInsertDialog es la acción atómica de abrir la configuración de desplazamiento de celdas.</w:t>
      </w:r>
    </w:p>
    <w:p w14:paraId="564B6341" w14:textId="36A83A35" w:rsidR="00A22B33" w:rsidRDefault="00A22B33" w:rsidP="00A22B33">
      <w:r>
        <w:t>Ubicación: Pestaña Inicio, grupo Celdas, menu desplegable Insertar.</w:t>
      </w:r>
    </w:p>
    <w:p w14:paraId="523815A2" w14:textId="3924FD6A" w:rsidR="0010427F" w:rsidRDefault="0010427F" w:rsidP="00A22B33">
      <w:pPr>
        <w:pStyle w:val="Ttulo4"/>
      </w:pPr>
      <w:bookmarkStart w:id="155" w:name="_Toc226909783"/>
      <w:r>
        <w:t>SheetRowsInsert</w:t>
      </w:r>
      <w:bookmarkEnd w:id="155"/>
    </w:p>
    <w:tbl>
      <w:tblPr>
        <w:tblStyle w:val="Tablaconcuadrcula"/>
        <w:tblW w:w="0" w:type="auto"/>
        <w:tblLook w:val="04A0" w:firstRow="1" w:lastRow="0" w:firstColumn="1" w:lastColumn="0" w:noHBand="0" w:noVBand="1"/>
      </w:tblPr>
      <w:tblGrid>
        <w:gridCol w:w="1555"/>
        <w:gridCol w:w="2551"/>
        <w:gridCol w:w="1701"/>
      </w:tblGrid>
      <w:tr w:rsidR="00C8198D" w:rsidRPr="005908F0" w14:paraId="7F6C8CA3" w14:textId="77777777" w:rsidTr="0068310E">
        <w:tc>
          <w:tcPr>
            <w:tcW w:w="1555" w:type="dxa"/>
          </w:tcPr>
          <w:p w14:paraId="5C908F7F" w14:textId="77777777" w:rsidR="00C8198D" w:rsidRPr="005908F0" w:rsidRDefault="00C8198D" w:rsidP="007C3F9A">
            <w:pPr>
              <w:pStyle w:val="Tabla"/>
            </w:pPr>
            <w:r w:rsidRPr="005908F0">
              <w:t>Etiqueta</w:t>
            </w:r>
          </w:p>
        </w:tc>
        <w:tc>
          <w:tcPr>
            <w:tcW w:w="2551" w:type="dxa"/>
          </w:tcPr>
          <w:p w14:paraId="30DDE46A" w14:textId="73374121" w:rsidR="00C8198D" w:rsidRPr="005908F0" w:rsidRDefault="0068310E" w:rsidP="007C3F9A">
            <w:pPr>
              <w:pStyle w:val="Tabla"/>
            </w:pPr>
            <w:r>
              <w:t>Insertar filas de hoja</w:t>
            </w:r>
          </w:p>
        </w:tc>
        <w:tc>
          <w:tcPr>
            <w:tcW w:w="1701" w:type="dxa"/>
            <w:vMerge w:val="restart"/>
          </w:tcPr>
          <w:p w14:paraId="4B9071DA" w14:textId="240ABD98" w:rsidR="00C8198D" w:rsidRPr="005908F0" w:rsidRDefault="007350F7" w:rsidP="007C3F9A">
            <w:pPr>
              <w:pStyle w:val="Tabla"/>
            </w:pPr>
            <w:r w:rsidRPr="007350F7">
              <w:rPr>
                <w:noProof/>
              </w:rPr>
              <w:drawing>
                <wp:inline distT="0" distB="0" distL="0" distR="0" wp14:anchorId="4B1823FE" wp14:editId="7829B4D1">
                  <wp:extent cx="704948" cy="724001"/>
                  <wp:effectExtent l="0" t="0" r="0" b="0"/>
                  <wp:docPr id="80841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412358" name=""/>
                          <pic:cNvPicPr/>
                        </pic:nvPicPr>
                        <pic:blipFill>
                          <a:blip r:embed="rId153"/>
                          <a:stretch>
                            <a:fillRect/>
                          </a:stretch>
                        </pic:blipFill>
                        <pic:spPr>
                          <a:xfrm>
                            <a:off x="0" y="0"/>
                            <a:ext cx="704948" cy="724001"/>
                          </a:xfrm>
                          <a:prstGeom prst="rect">
                            <a:avLst/>
                          </a:prstGeom>
                        </pic:spPr>
                      </pic:pic>
                    </a:graphicData>
                  </a:graphic>
                </wp:inline>
              </w:drawing>
            </w:r>
          </w:p>
        </w:tc>
      </w:tr>
      <w:tr w:rsidR="00C8198D" w:rsidRPr="005908F0" w14:paraId="73A97F42" w14:textId="77777777" w:rsidTr="0068310E">
        <w:tc>
          <w:tcPr>
            <w:tcW w:w="1555" w:type="dxa"/>
          </w:tcPr>
          <w:p w14:paraId="025C3E42" w14:textId="77777777" w:rsidR="00C8198D" w:rsidRPr="005908F0" w:rsidRDefault="00C8198D" w:rsidP="007C3F9A">
            <w:pPr>
              <w:pStyle w:val="Tabla"/>
            </w:pPr>
            <w:r w:rsidRPr="005908F0">
              <w:t>Tipo de Control</w:t>
            </w:r>
          </w:p>
        </w:tc>
        <w:tc>
          <w:tcPr>
            <w:tcW w:w="2551" w:type="dxa"/>
          </w:tcPr>
          <w:p w14:paraId="27CD12F7" w14:textId="4FA9245C" w:rsidR="00C8198D" w:rsidRPr="005908F0" w:rsidRDefault="0068310E" w:rsidP="007C3F9A">
            <w:pPr>
              <w:pStyle w:val="Tabla"/>
            </w:pPr>
            <w:r>
              <w:t>Button</w:t>
            </w:r>
          </w:p>
        </w:tc>
        <w:tc>
          <w:tcPr>
            <w:tcW w:w="1701" w:type="dxa"/>
            <w:vMerge/>
          </w:tcPr>
          <w:p w14:paraId="015D4EED" w14:textId="77777777" w:rsidR="00C8198D" w:rsidRPr="005908F0" w:rsidRDefault="00C8198D" w:rsidP="007C3F9A">
            <w:pPr>
              <w:pStyle w:val="Tabla"/>
            </w:pPr>
          </w:p>
        </w:tc>
      </w:tr>
    </w:tbl>
    <w:p w14:paraId="2C1588C9" w14:textId="77777777" w:rsidR="00D75785" w:rsidRPr="00DA5E93" w:rsidRDefault="00D75785" w:rsidP="00D75785">
      <w:pPr>
        <w:ind w:left="1410" w:hanging="1410"/>
        <w:rPr>
          <w:b/>
          <w:bCs/>
        </w:rPr>
      </w:pPr>
      <w:r w:rsidRPr="00DA5E93">
        <w:rPr>
          <w:b/>
          <w:bCs/>
        </w:rPr>
        <w:t>Descripcion</w:t>
      </w:r>
      <w:r w:rsidRPr="00DA5E93">
        <w:rPr>
          <w:b/>
          <w:bCs/>
        </w:rPr>
        <w:tab/>
      </w:r>
    </w:p>
    <w:p w14:paraId="31E927EF" w14:textId="362E66B7" w:rsidR="00A22B33" w:rsidRDefault="00D75785" w:rsidP="00A22B33">
      <w:r>
        <w:t>Este boton</w:t>
      </w:r>
      <w:r w:rsidR="00A22B33" w:rsidRPr="00A22B33">
        <w:t xml:space="preserve"> </w:t>
      </w:r>
      <w:r w:rsidR="00A22B33">
        <w:t xml:space="preserve">ejecuta la acción directa de insertar filas completas en la hoja de cálculo. A diferencia de </w:t>
      </w:r>
      <w:r w:rsidR="00F00360">
        <w:t>otr</w:t>
      </w:r>
      <w:r w:rsidR="00A22B33">
        <w:t>os identificadores que abrían menús o cuadros de diálogo, este es un comando de acción inmediata. Su comportamiento depende de lo que tengas seleccionado en ese momento:</w:t>
      </w:r>
    </w:p>
    <w:p w14:paraId="58ADBAD6" w14:textId="77777777" w:rsidR="00A22B33" w:rsidRDefault="00A22B33">
      <w:pPr>
        <w:numPr>
          <w:ilvl w:val="0"/>
          <w:numId w:val="232"/>
        </w:numPr>
        <w:ind w:left="283" w:hanging="283"/>
      </w:pPr>
      <w:r>
        <w:t>Si tienes una celda seleccionada: Inserta una fila completa justo encima de esa celda.</w:t>
      </w:r>
    </w:p>
    <w:p w14:paraId="1BE59ABB" w14:textId="77777777" w:rsidR="00A22B33" w:rsidRDefault="00A22B33">
      <w:pPr>
        <w:numPr>
          <w:ilvl w:val="0"/>
          <w:numId w:val="232"/>
        </w:numPr>
        <w:ind w:left="283" w:hanging="283"/>
      </w:pPr>
      <w:r>
        <w:t>Si tienes varias celdas en distintas filas: Inserta el mismo número de filas que el rango seleccionado (por ejemplo, si seleccionas celdas en las filas 3, 4 y 5, insertará tres filas nuevas arriba de la 3).</w:t>
      </w:r>
    </w:p>
    <w:p w14:paraId="526DBC7E" w14:textId="77777777" w:rsidR="00A22B33" w:rsidRDefault="00A22B33">
      <w:pPr>
        <w:numPr>
          <w:ilvl w:val="0"/>
          <w:numId w:val="232"/>
        </w:numPr>
        <w:ind w:left="283" w:hanging="283"/>
      </w:pPr>
      <w:r>
        <w:t>Si tienes filas completas seleccionadas: Duplica esas filas insertando el mismo número de espacios en blanco encima.</w:t>
      </w:r>
    </w:p>
    <w:p w14:paraId="56E50F54" w14:textId="77777777" w:rsidR="00A22B33" w:rsidRPr="00A22B33" w:rsidRDefault="00A22B33" w:rsidP="00A22B33">
      <w:pPr>
        <w:rPr>
          <w:b/>
          <w:bCs/>
        </w:rPr>
      </w:pPr>
      <w:r w:rsidRPr="00A22B33">
        <w:rPr>
          <w:b/>
          <w:bCs/>
        </w:rPr>
        <w:t>Diferencia técnica clave</w:t>
      </w:r>
    </w:p>
    <w:p w14:paraId="2C89F663" w14:textId="77777777" w:rsidR="00A22B33" w:rsidRDefault="00A22B33">
      <w:pPr>
        <w:numPr>
          <w:ilvl w:val="0"/>
          <w:numId w:val="233"/>
        </w:numPr>
        <w:ind w:left="283" w:hanging="283"/>
      </w:pPr>
      <w:r>
        <w:t>InsertCellsTMenu: Es el menú visual con varias opciones (filas, columnas, hojas).</w:t>
      </w:r>
    </w:p>
    <w:p w14:paraId="43BE0AE2" w14:textId="77777777" w:rsidR="00A22B33" w:rsidRDefault="00A22B33">
      <w:pPr>
        <w:numPr>
          <w:ilvl w:val="0"/>
          <w:numId w:val="233"/>
        </w:numPr>
        <w:ind w:left="283" w:hanging="283"/>
      </w:pPr>
      <w:r>
        <w:t>CellsInsertDialog: Abre la ventana para preguntar hacia dónde desplazar las celdas.</w:t>
      </w:r>
    </w:p>
    <w:p w14:paraId="28855629" w14:textId="6CB44E8D" w:rsidR="0010427F" w:rsidRDefault="00A22B33">
      <w:pPr>
        <w:numPr>
          <w:ilvl w:val="0"/>
          <w:numId w:val="233"/>
        </w:numPr>
        <w:ind w:left="283" w:hanging="283"/>
      </w:pPr>
      <w:r>
        <w:t>SheetRowsInsert: No pregunta nada; simplemente inserta la fila de forma automática.</w:t>
      </w:r>
    </w:p>
    <w:p w14:paraId="7ED22533" w14:textId="77777777" w:rsidR="00A22B33" w:rsidRDefault="00A22B33" w:rsidP="00A22B33">
      <w:r>
        <w:t>Ubicación: Pestaña Inicio, grupo Celdas, menu desplegable Insertar.</w:t>
      </w:r>
    </w:p>
    <w:p w14:paraId="6CFF1116" w14:textId="36E01921" w:rsidR="0010427F" w:rsidRDefault="0010427F" w:rsidP="00784098">
      <w:pPr>
        <w:pStyle w:val="Ttulo4"/>
      </w:pPr>
      <w:bookmarkStart w:id="156" w:name="_Toc226909784"/>
      <w:r>
        <w:t>SheetColumnsInsert</w:t>
      </w:r>
      <w:bookmarkEnd w:id="156"/>
    </w:p>
    <w:tbl>
      <w:tblPr>
        <w:tblStyle w:val="Tablaconcuadrcula"/>
        <w:tblW w:w="0" w:type="auto"/>
        <w:tblLook w:val="04A0" w:firstRow="1" w:lastRow="0" w:firstColumn="1" w:lastColumn="0" w:noHBand="0" w:noVBand="1"/>
      </w:tblPr>
      <w:tblGrid>
        <w:gridCol w:w="1555"/>
        <w:gridCol w:w="2693"/>
        <w:gridCol w:w="1716"/>
      </w:tblGrid>
      <w:tr w:rsidR="00C8198D" w:rsidRPr="005908F0" w14:paraId="1AAF544C" w14:textId="77777777" w:rsidTr="0068310E">
        <w:tc>
          <w:tcPr>
            <w:tcW w:w="1555" w:type="dxa"/>
          </w:tcPr>
          <w:p w14:paraId="2F0E8CB3" w14:textId="77777777" w:rsidR="00C8198D" w:rsidRPr="005908F0" w:rsidRDefault="00C8198D" w:rsidP="007C3F9A">
            <w:pPr>
              <w:pStyle w:val="Tabla"/>
            </w:pPr>
            <w:r w:rsidRPr="005908F0">
              <w:t>Etiqueta</w:t>
            </w:r>
          </w:p>
        </w:tc>
        <w:tc>
          <w:tcPr>
            <w:tcW w:w="2693" w:type="dxa"/>
          </w:tcPr>
          <w:p w14:paraId="5C387648" w14:textId="55CD6DCD" w:rsidR="00C8198D" w:rsidRPr="005908F0" w:rsidRDefault="0068310E" w:rsidP="007C3F9A">
            <w:pPr>
              <w:pStyle w:val="Tabla"/>
            </w:pPr>
            <w:r>
              <w:t>Insertar columnas de hoja</w:t>
            </w:r>
          </w:p>
        </w:tc>
        <w:tc>
          <w:tcPr>
            <w:tcW w:w="1417" w:type="dxa"/>
            <w:vMerge w:val="restart"/>
          </w:tcPr>
          <w:p w14:paraId="7D1E9E64" w14:textId="0DF390A5" w:rsidR="00C8198D" w:rsidRPr="005908F0" w:rsidRDefault="007350F7" w:rsidP="007C3F9A">
            <w:pPr>
              <w:pStyle w:val="Tabla"/>
            </w:pPr>
            <w:r w:rsidRPr="007350F7">
              <w:rPr>
                <w:noProof/>
              </w:rPr>
              <w:drawing>
                <wp:inline distT="0" distB="0" distL="0" distR="0" wp14:anchorId="5400C176" wp14:editId="3C0ABC8F">
                  <wp:extent cx="952633" cy="704948"/>
                  <wp:effectExtent l="0" t="0" r="0" b="0"/>
                  <wp:docPr id="13083379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337970" name=""/>
                          <pic:cNvPicPr/>
                        </pic:nvPicPr>
                        <pic:blipFill>
                          <a:blip r:embed="rId154"/>
                          <a:stretch>
                            <a:fillRect/>
                          </a:stretch>
                        </pic:blipFill>
                        <pic:spPr>
                          <a:xfrm>
                            <a:off x="0" y="0"/>
                            <a:ext cx="952633" cy="704948"/>
                          </a:xfrm>
                          <a:prstGeom prst="rect">
                            <a:avLst/>
                          </a:prstGeom>
                        </pic:spPr>
                      </pic:pic>
                    </a:graphicData>
                  </a:graphic>
                </wp:inline>
              </w:drawing>
            </w:r>
          </w:p>
        </w:tc>
      </w:tr>
      <w:tr w:rsidR="00C8198D" w:rsidRPr="005908F0" w14:paraId="6714EFD2" w14:textId="77777777" w:rsidTr="0068310E">
        <w:tc>
          <w:tcPr>
            <w:tcW w:w="1555" w:type="dxa"/>
          </w:tcPr>
          <w:p w14:paraId="5341A5B9" w14:textId="77777777" w:rsidR="00C8198D" w:rsidRPr="005908F0" w:rsidRDefault="00C8198D" w:rsidP="007C3F9A">
            <w:pPr>
              <w:pStyle w:val="Tabla"/>
            </w:pPr>
            <w:r w:rsidRPr="005908F0">
              <w:t>Tipo de Control</w:t>
            </w:r>
          </w:p>
        </w:tc>
        <w:tc>
          <w:tcPr>
            <w:tcW w:w="2693" w:type="dxa"/>
          </w:tcPr>
          <w:p w14:paraId="187F9A4D" w14:textId="3C7F8DC0" w:rsidR="00C8198D" w:rsidRPr="005908F0" w:rsidRDefault="0068310E" w:rsidP="007C3F9A">
            <w:pPr>
              <w:pStyle w:val="Tabla"/>
            </w:pPr>
            <w:r>
              <w:t>Button</w:t>
            </w:r>
          </w:p>
        </w:tc>
        <w:tc>
          <w:tcPr>
            <w:tcW w:w="1417" w:type="dxa"/>
            <w:vMerge/>
          </w:tcPr>
          <w:p w14:paraId="724F4B9E" w14:textId="77777777" w:rsidR="00C8198D" w:rsidRPr="005908F0" w:rsidRDefault="00C8198D" w:rsidP="007C3F9A">
            <w:pPr>
              <w:pStyle w:val="Tabla"/>
            </w:pPr>
          </w:p>
        </w:tc>
      </w:tr>
    </w:tbl>
    <w:p w14:paraId="7EA29827" w14:textId="77777777" w:rsidR="00D75785" w:rsidRPr="00DA5E93" w:rsidRDefault="00D75785" w:rsidP="00D75785">
      <w:pPr>
        <w:ind w:left="1410" w:hanging="1410"/>
        <w:rPr>
          <w:b/>
          <w:bCs/>
        </w:rPr>
      </w:pPr>
      <w:r w:rsidRPr="00DA5E93">
        <w:rPr>
          <w:b/>
          <w:bCs/>
        </w:rPr>
        <w:t>Descripcion</w:t>
      </w:r>
      <w:r w:rsidRPr="00DA5E93">
        <w:rPr>
          <w:b/>
          <w:bCs/>
        </w:rPr>
        <w:tab/>
      </w:r>
    </w:p>
    <w:p w14:paraId="11FE95F7" w14:textId="4B13B95C" w:rsidR="00784098" w:rsidRDefault="00D75785" w:rsidP="00784098">
      <w:r>
        <w:t>Este boton</w:t>
      </w:r>
      <w:r w:rsidR="00784098" w:rsidRPr="00784098">
        <w:t xml:space="preserve"> </w:t>
      </w:r>
      <w:r w:rsidR="00784098">
        <w:t>ejecuta la acción directa de insertar columnas completas en la hoja de cálculo. Al igual que el comando de filas que vimos antes, este es un comando de ejecución inmediata que no abre cuadros de diálogo ni menús. Su comportamiento es el siguiente:</w:t>
      </w:r>
    </w:p>
    <w:p w14:paraId="6ECBF2CE" w14:textId="77777777" w:rsidR="00784098" w:rsidRDefault="00784098">
      <w:pPr>
        <w:numPr>
          <w:ilvl w:val="0"/>
          <w:numId w:val="234"/>
        </w:numPr>
        <w:ind w:left="283" w:hanging="283"/>
      </w:pPr>
      <w:r>
        <w:t>Inserción automática: Inserta una columna vacía a la izquierda de la selección actual.</w:t>
      </w:r>
    </w:p>
    <w:p w14:paraId="212EAD04" w14:textId="77777777" w:rsidR="00784098" w:rsidRDefault="00784098">
      <w:pPr>
        <w:numPr>
          <w:ilvl w:val="0"/>
          <w:numId w:val="234"/>
        </w:numPr>
        <w:ind w:left="283" w:hanging="283"/>
      </w:pPr>
      <w:r>
        <w:t>Basado en la selección: Si tienes seleccionadas tres celdas en horizontal (o tres columnas completas), el comando insertará tres columnas nuevas de un solo golpe.</w:t>
      </w:r>
    </w:p>
    <w:p w14:paraId="16B046C0" w14:textId="77777777" w:rsidR="00784098" w:rsidRDefault="00784098">
      <w:pPr>
        <w:numPr>
          <w:ilvl w:val="0"/>
          <w:numId w:val="234"/>
        </w:numPr>
        <w:ind w:left="283" w:hanging="283"/>
      </w:pPr>
      <w:r>
        <w:t>Desplazamiento: Mueve automáticamente todo el contenido existente hacia la derecha para hacer espacio a las nuevas columnas.</w:t>
      </w:r>
    </w:p>
    <w:p w14:paraId="0396F47E" w14:textId="77777777" w:rsidR="00784098" w:rsidRPr="00784098" w:rsidRDefault="00784098" w:rsidP="00784098">
      <w:pPr>
        <w:rPr>
          <w:b/>
          <w:bCs/>
        </w:rPr>
      </w:pPr>
      <w:r w:rsidRPr="00784098">
        <w:rPr>
          <w:b/>
          <w:bCs/>
        </w:rPr>
        <w:t>Resumen de la jerarquía de inserción:</w:t>
      </w:r>
    </w:p>
    <w:p w14:paraId="512E36DA" w14:textId="77777777" w:rsidR="00784098" w:rsidRDefault="00784098">
      <w:pPr>
        <w:numPr>
          <w:ilvl w:val="0"/>
          <w:numId w:val="235"/>
        </w:numPr>
        <w:ind w:left="283" w:hanging="283"/>
      </w:pPr>
      <w:r>
        <w:t>InsertCellsTMenu: El menú con todas las opciones.</w:t>
      </w:r>
    </w:p>
    <w:p w14:paraId="74FB220F" w14:textId="77777777" w:rsidR="00784098" w:rsidRDefault="00784098">
      <w:pPr>
        <w:numPr>
          <w:ilvl w:val="0"/>
          <w:numId w:val="235"/>
        </w:numPr>
        <w:ind w:left="283" w:hanging="283"/>
      </w:pPr>
      <w:r>
        <w:lastRenderedPageBreak/>
        <w:t>CellsInsertDialog: La ventana que pregunta cómo desplazar celdas.</w:t>
      </w:r>
    </w:p>
    <w:p w14:paraId="6156839F" w14:textId="77777777" w:rsidR="00784098" w:rsidRDefault="00784098">
      <w:pPr>
        <w:numPr>
          <w:ilvl w:val="0"/>
          <w:numId w:val="235"/>
        </w:numPr>
        <w:ind w:left="283" w:hanging="283"/>
      </w:pPr>
      <w:r>
        <w:t>SheetRowsInsert: Inserta filas (arriba).</w:t>
      </w:r>
    </w:p>
    <w:p w14:paraId="44CC0F93" w14:textId="4F045370" w:rsidR="0010427F" w:rsidRDefault="00784098">
      <w:pPr>
        <w:numPr>
          <w:ilvl w:val="0"/>
          <w:numId w:val="235"/>
        </w:numPr>
        <w:ind w:left="283" w:hanging="283"/>
      </w:pPr>
      <w:r>
        <w:t>SheetColumnsInsert: Inserta columnas (a la izquierda).</w:t>
      </w:r>
    </w:p>
    <w:p w14:paraId="03CE7CB5" w14:textId="77777777" w:rsidR="00784098" w:rsidRDefault="00784098" w:rsidP="00784098">
      <w:r>
        <w:t>Ubicación: Pestaña Inicio, grupo Celdas, menu desplegable Insertar.</w:t>
      </w:r>
    </w:p>
    <w:p w14:paraId="57C82920" w14:textId="32EC6774" w:rsidR="0010427F" w:rsidRDefault="0010427F" w:rsidP="00784098">
      <w:pPr>
        <w:pStyle w:val="Ttulo4"/>
      </w:pPr>
      <w:bookmarkStart w:id="157" w:name="_Toc226909785"/>
      <w:r>
        <w:t>TableRowsInsertAboveExcel</w:t>
      </w:r>
      <w:bookmarkEnd w:id="157"/>
    </w:p>
    <w:tbl>
      <w:tblPr>
        <w:tblStyle w:val="Tablaconcuadrcula"/>
        <w:tblW w:w="0" w:type="auto"/>
        <w:tblLook w:val="04A0" w:firstRow="1" w:lastRow="0" w:firstColumn="1" w:lastColumn="0" w:noHBand="0" w:noVBand="1"/>
      </w:tblPr>
      <w:tblGrid>
        <w:gridCol w:w="1555"/>
        <w:gridCol w:w="2551"/>
        <w:gridCol w:w="1476"/>
      </w:tblGrid>
      <w:tr w:rsidR="00C8198D" w:rsidRPr="005908F0" w14:paraId="1E660FBE" w14:textId="77777777" w:rsidTr="0068310E">
        <w:tc>
          <w:tcPr>
            <w:tcW w:w="1555" w:type="dxa"/>
          </w:tcPr>
          <w:p w14:paraId="57BA771B" w14:textId="77777777" w:rsidR="00C8198D" w:rsidRPr="005908F0" w:rsidRDefault="00C8198D" w:rsidP="007C3F9A">
            <w:pPr>
              <w:pStyle w:val="Tabla"/>
            </w:pPr>
            <w:r w:rsidRPr="005908F0">
              <w:t>Etiqueta</w:t>
            </w:r>
          </w:p>
        </w:tc>
        <w:tc>
          <w:tcPr>
            <w:tcW w:w="2551" w:type="dxa"/>
          </w:tcPr>
          <w:p w14:paraId="27783BB3" w14:textId="1F1F91EB" w:rsidR="00C8198D" w:rsidRPr="005908F0" w:rsidRDefault="0068310E" w:rsidP="007C3F9A">
            <w:pPr>
              <w:pStyle w:val="Tabla"/>
            </w:pPr>
            <w:r>
              <w:t>Insertar filas de tabla encima</w:t>
            </w:r>
          </w:p>
        </w:tc>
        <w:tc>
          <w:tcPr>
            <w:tcW w:w="1418" w:type="dxa"/>
            <w:vMerge w:val="restart"/>
          </w:tcPr>
          <w:p w14:paraId="4A97034A" w14:textId="49A3D40D" w:rsidR="00C8198D" w:rsidRPr="005908F0" w:rsidRDefault="007350F7" w:rsidP="007C3F9A">
            <w:pPr>
              <w:pStyle w:val="Tabla"/>
            </w:pPr>
            <w:r w:rsidRPr="007350F7">
              <w:rPr>
                <w:noProof/>
              </w:rPr>
              <w:drawing>
                <wp:inline distT="0" distB="0" distL="0" distR="0" wp14:anchorId="2D0AC1E1" wp14:editId="10BC8F56">
                  <wp:extent cx="800212" cy="685896"/>
                  <wp:effectExtent l="0" t="0" r="0" b="0"/>
                  <wp:docPr id="14020114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011402" name=""/>
                          <pic:cNvPicPr/>
                        </pic:nvPicPr>
                        <pic:blipFill>
                          <a:blip r:embed="rId155"/>
                          <a:stretch>
                            <a:fillRect/>
                          </a:stretch>
                        </pic:blipFill>
                        <pic:spPr>
                          <a:xfrm>
                            <a:off x="0" y="0"/>
                            <a:ext cx="800212" cy="685896"/>
                          </a:xfrm>
                          <a:prstGeom prst="rect">
                            <a:avLst/>
                          </a:prstGeom>
                        </pic:spPr>
                      </pic:pic>
                    </a:graphicData>
                  </a:graphic>
                </wp:inline>
              </w:drawing>
            </w:r>
          </w:p>
        </w:tc>
      </w:tr>
      <w:tr w:rsidR="00C8198D" w:rsidRPr="005908F0" w14:paraId="6F96104A" w14:textId="77777777" w:rsidTr="0068310E">
        <w:tc>
          <w:tcPr>
            <w:tcW w:w="1555" w:type="dxa"/>
          </w:tcPr>
          <w:p w14:paraId="4C76A80A" w14:textId="77777777" w:rsidR="00C8198D" w:rsidRPr="005908F0" w:rsidRDefault="00C8198D" w:rsidP="007C3F9A">
            <w:pPr>
              <w:pStyle w:val="Tabla"/>
            </w:pPr>
            <w:r w:rsidRPr="005908F0">
              <w:t>Tipo de Control</w:t>
            </w:r>
          </w:p>
        </w:tc>
        <w:tc>
          <w:tcPr>
            <w:tcW w:w="2551" w:type="dxa"/>
          </w:tcPr>
          <w:p w14:paraId="7F19746D" w14:textId="5C5D2711" w:rsidR="00C8198D" w:rsidRPr="005908F0" w:rsidRDefault="0068310E" w:rsidP="007C3F9A">
            <w:pPr>
              <w:pStyle w:val="Tabla"/>
            </w:pPr>
            <w:r>
              <w:t>Button</w:t>
            </w:r>
          </w:p>
        </w:tc>
        <w:tc>
          <w:tcPr>
            <w:tcW w:w="1418" w:type="dxa"/>
            <w:vMerge/>
          </w:tcPr>
          <w:p w14:paraId="0E946FEA" w14:textId="77777777" w:rsidR="00C8198D" w:rsidRPr="005908F0" w:rsidRDefault="00C8198D" w:rsidP="007C3F9A">
            <w:pPr>
              <w:pStyle w:val="Tabla"/>
            </w:pPr>
          </w:p>
        </w:tc>
      </w:tr>
    </w:tbl>
    <w:p w14:paraId="2598C4FD" w14:textId="77777777" w:rsidR="00D75785" w:rsidRPr="00DA5E93" w:rsidRDefault="00D75785" w:rsidP="00D75785">
      <w:pPr>
        <w:ind w:left="1410" w:hanging="1410"/>
        <w:rPr>
          <w:b/>
          <w:bCs/>
        </w:rPr>
      </w:pPr>
      <w:r w:rsidRPr="00DA5E93">
        <w:rPr>
          <w:b/>
          <w:bCs/>
        </w:rPr>
        <w:t>Descripcion</w:t>
      </w:r>
      <w:r w:rsidRPr="00DA5E93">
        <w:rPr>
          <w:b/>
          <w:bCs/>
        </w:rPr>
        <w:tab/>
      </w:r>
    </w:p>
    <w:p w14:paraId="2AF41270" w14:textId="5905EAE6" w:rsidR="00784098" w:rsidRDefault="00D75785" w:rsidP="00784098">
      <w:r>
        <w:t>Este boton</w:t>
      </w:r>
      <w:r w:rsidR="00784098" w:rsidRPr="00784098">
        <w:t xml:space="preserve"> </w:t>
      </w:r>
      <w:r w:rsidR="00784098">
        <w:t>es el comando encargado de insertar una fila nueva por encima de la selección actual, pero exclusivamente dentro de una Tabla de Excel (objeto ListObject). A diferencia de SheetRowsInsert (que afecta a toda la hoja), este comando es "inteligente" y se comporta de la siguiente manera:</w:t>
      </w:r>
    </w:p>
    <w:p w14:paraId="70742A0D" w14:textId="77777777" w:rsidR="00784098" w:rsidRDefault="00784098">
      <w:pPr>
        <w:numPr>
          <w:ilvl w:val="0"/>
          <w:numId w:val="236"/>
        </w:numPr>
        <w:ind w:left="283" w:hanging="283"/>
      </w:pPr>
      <w:r>
        <w:t>Contexto específico: Solo funciona si el cursor está dentro de los límites de una tabla con formato.</w:t>
      </w:r>
    </w:p>
    <w:p w14:paraId="337E2CFC" w14:textId="77777777" w:rsidR="00784098" w:rsidRDefault="00784098">
      <w:pPr>
        <w:numPr>
          <w:ilvl w:val="0"/>
          <w:numId w:val="236"/>
        </w:numPr>
        <w:ind w:left="283" w:hanging="283"/>
      </w:pPr>
      <w:r>
        <w:t>Mantenimiento de formato: La nueva fila hereda automáticamente el estilo de la tabla, las bandas de color y, lo más importante, las fórmulas de las columnas calculadas.</w:t>
      </w:r>
    </w:p>
    <w:p w14:paraId="0A90878E" w14:textId="77777777" w:rsidR="00784098" w:rsidRDefault="00784098">
      <w:pPr>
        <w:numPr>
          <w:ilvl w:val="0"/>
          <w:numId w:val="236"/>
        </w:numPr>
        <w:ind w:left="283" w:hanging="283"/>
      </w:pPr>
      <w:r>
        <w:t>Sin afectar el resto de la hoja: Solo desplaza los datos que están dentro de la tabla; el contenido que se encuentre a los lados (fuera de la tabla) no se mueve.</w:t>
      </w:r>
    </w:p>
    <w:p w14:paraId="65AD1B6A" w14:textId="77777777" w:rsidR="00784098" w:rsidRPr="00784098" w:rsidRDefault="00784098" w:rsidP="00784098">
      <w:pPr>
        <w:rPr>
          <w:b/>
          <w:bCs/>
        </w:rPr>
      </w:pPr>
      <w:r w:rsidRPr="00784098">
        <w:rPr>
          <w:b/>
          <w:bCs/>
        </w:rPr>
        <w:t>Diferencias clave con otros comandos de filas:</w:t>
      </w:r>
    </w:p>
    <w:p w14:paraId="3D01A0A1" w14:textId="77777777" w:rsidR="00784098" w:rsidRDefault="00784098">
      <w:pPr>
        <w:numPr>
          <w:ilvl w:val="0"/>
          <w:numId w:val="237"/>
        </w:numPr>
        <w:ind w:left="283" w:hanging="283"/>
      </w:pPr>
      <w:r>
        <w:t>SheetRowsInsert: Inserta una fila en toda la cuadrícula de la hoja (de la columna A a la XFD).</w:t>
      </w:r>
    </w:p>
    <w:p w14:paraId="027C0248" w14:textId="77777777" w:rsidR="00784098" w:rsidRDefault="00784098">
      <w:pPr>
        <w:numPr>
          <w:ilvl w:val="0"/>
          <w:numId w:val="237"/>
        </w:numPr>
        <w:ind w:left="283" w:hanging="283"/>
      </w:pPr>
      <w:r>
        <w:t>TableRowsInsert: Inserta una fila solo en el ancho de la tabla.</w:t>
      </w:r>
    </w:p>
    <w:p w14:paraId="4E435CC7" w14:textId="77777777" w:rsidR="00784098" w:rsidRDefault="00784098" w:rsidP="00784098">
      <w:r>
        <w:t>Ubicación: Pestaña Inicio, grupo Celdas, menu desplegable Insertar.</w:t>
      </w:r>
    </w:p>
    <w:p w14:paraId="6A7023B3" w14:textId="7D55B483" w:rsidR="00784098" w:rsidRPr="00784098" w:rsidRDefault="00784098" w:rsidP="00784098">
      <w:pPr>
        <w:rPr>
          <w:b/>
          <w:bCs/>
        </w:rPr>
      </w:pPr>
      <w:r w:rsidRPr="00784098">
        <w:rPr>
          <w:b/>
          <w:bCs/>
        </w:rPr>
        <w:t>Uso común</w:t>
      </w:r>
    </w:p>
    <w:p w14:paraId="72CF064F" w14:textId="6B1675ED" w:rsidR="00D75785" w:rsidRDefault="00784098" w:rsidP="00784098">
      <w:r>
        <w:t>Este idMso se encuentra usualmente en el menú contextual (clic derecho) cuando estás sobre una tabla, bajo la opción Insertar &gt; Filas de tabla arriba.</w:t>
      </w:r>
    </w:p>
    <w:p w14:paraId="4AC3B5BD" w14:textId="1E80A342" w:rsidR="00E6745E" w:rsidRDefault="00E6745E" w:rsidP="00E6745E">
      <w:r>
        <w:t>Ubicación: Pestaña Inicio, grupo Celdas, menu desplegable Insertar, cuando se esta en una tabla.</w:t>
      </w:r>
    </w:p>
    <w:p w14:paraId="2AB57BC3" w14:textId="29D94ABB" w:rsidR="00784098" w:rsidRDefault="00784098" w:rsidP="00784098">
      <w:pPr>
        <w:pStyle w:val="Ttulo4"/>
      </w:pPr>
      <w:bookmarkStart w:id="158" w:name="_Toc226909786"/>
      <w:r>
        <w:t>TableRowsInsertBelowExcel</w:t>
      </w:r>
      <w:bookmarkEnd w:id="158"/>
    </w:p>
    <w:tbl>
      <w:tblPr>
        <w:tblStyle w:val="Tablaconcuadrcula"/>
        <w:tblW w:w="0" w:type="auto"/>
        <w:tblLook w:val="04A0" w:firstRow="1" w:lastRow="0" w:firstColumn="1" w:lastColumn="0" w:noHBand="0" w:noVBand="1"/>
      </w:tblPr>
      <w:tblGrid>
        <w:gridCol w:w="1555"/>
        <w:gridCol w:w="2551"/>
        <w:gridCol w:w="1418"/>
      </w:tblGrid>
      <w:tr w:rsidR="00C8198D" w:rsidRPr="005908F0" w14:paraId="70C20377" w14:textId="77777777" w:rsidTr="0068310E">
        <w:tc>
          <w:tcPr>
            <w:tcW w:w="1555" w:type="dxa"/>
          </w:tcPr>
          <w:p w14:paraId="35103D60" w14:textId="77777777" w:rsidR="00C8198D" w:rsidRPr="005908F0" w:rsidRDefault="00C8198D" w:rsidP="007C3F9A">
            <w:pPr>
              <w:pStyle w:val="Tabla"/>
            </w:pPr>
            <w:r w:rsidRPr="005908F0">
              <w:t>Etiqueta</w:t>
            </w:r>
          </w:p>
        </w:tc>
        <w:tc>
          <w:tcPr>
            <w:tcW w:w="2551" w:type="dxa"/>
          </w:tcPr>
          <w:p w14:paraId="4B0F4F29" w14:textId="604112DF" w:rsidR="00C8198D" w:rsidRPr="005908F0" w:rsidRDefault="0068310E" w:rsidP="007C3F9A">
            <w:pPr>
              <w:pStyle w:val="Tabla"/>
            </w:pPr>
            <w:r>
              <w:t>Insertar filas de tabla debajo</w:t>
            </w:r>
          </w:p>
        </w:tc>
        <w:tc>
          <w:tcPr>
            <w:tcW w:w="1418" w:type="dxa"/>
            <w:vMerge w:val="restart"/>
          </w:tcPr>
          <w:p w14:paraId="255CB615" w14:textId="2CC17E9D" w:rsidR="00C8198D" w:rsidRPr="005908F0" w:rsidRDefault="007350F7" w:rsidP="007C3F9A">
            <w:pPr>
              <w:pStyle w:val="Tabla"/>
            </w:pPr>
            <w:r w:rsidRPr="007350F7">
              <w:rPr>
                <w:noProof/>
              </w:rPr>
              <w:drawing>
                <wp:inline distT="0" distB="0" distL="0" distR="0" wp14:anchorId="16231DD0" wp14:editId="5C3B60B2">
                  <wp:extent cx="762106" cy="666843"/>
                  <wp:effectExtent l="0" t="0" r="0" b="0"/>
                  <wp:docPr id="1040761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0761130" name=""/>
                          <pic:cNvPicPr/>
                        </pic:nvPicPr>
                        <pic:blipFill>
                          <a:blip r:embed="rId156"/>
                          <a:stretch>
                            <a:fillRect/>
                          </a:stretch>
                        </pic:blipFill>
                        <pic:spPr>
                          <a:xfrm>
                            <a:off x="0" y="0"/>
                            <a:ext cx="762106" cy="666843"/>
                          </a:xfrm>
                          <a:prstGeom prst="rect">
                            <a:avLst/>
                          </a:prstGeom>
                        </pic:spPr>
                      </pic:pic>
                    </a:graphicData>
                  </a:graphic>
                </wp:inline>
              </w:drawing>
            </w:r>
          </w:p>
        </w:tc>
      </w:tr>
      <w:tr w:rsidR="00C8198D" w:rsidRPr="005908F0" w14:paraId="65EC2284" w14:textId="77777777" w:rsidTr="0068310E">
        <w:tc>
          <w:tcPr>
            <w:tcW w:w="1555" w:type="dxa"/>
          </w:tcPr>
          <w:p w14:paraId="5E0BE324" w14:textId="77777777" w:rsidR="00C8198D" w:rsidRPr="005908F0" w:rsidRDefault="00C8198D" w:rsidP="007C3F9A">
            <w:pPr>
              <w:pStyle w:val="Tabla"/>
            </w:pPr>
            <w:r w:rsidRPr="005908F0">
              <w:t>Tipo de Control</w:t>
            </w:r>
          </w:p>
        </w:tc>
        <w:tc>
          <w:tcPr>
            <w:tcW w:w="2551" w:type="dxa"/>
          </w:tcPr>
          <w:p w14:paraId="0915C01C" w14:textId="7826BCC9" w:rsidR="00C8198D" w:rsidRPr="005908F0" w:rsidRDefault="0068310E" w:rsidP="007C3F9A">
            <w:pPr>
              <w:pStyle w:val="Tabla"/>
            </w:pPr>
            <w:r>
              <w:t>Button</w:t>
            </w:r>
          </w:p>
        </w:tc>
        <w:tc>
          <w:tcPr>
            <w:tcW w:w="1418" w:type="dxa"/>
            <w:vMerge/>
          </w:tcPr>
          <w:p w14:paraId="2277B875" w14:textId="77777777" w:rsidR="00C8198D" w:rsidRPr="005908F0" w:rsidRDefault="00C8198D" w:rsidP="007C3F9A">
            <w:pPr>
              <w:pStyle w:val="Tabla"/>
            </w:pPr>
          </w:p>
        </w:tc>
      </w:tr>
    </w:tbl>
    <w:p w14:paraId="7853392F" w14:textId="77777777" w:rsidR="00784098" w:rsidRPr="00DA5E93" w:rsidRDefault="00784098" w:rsidP="00784098">
      <w:pPr>
        <w:ind w:left="1410" w:hanging="1410"/>
        <w:rPr>
          <w:b/>
          <w:bCs/>
        </w:rPr>
      </w:pPr>
      <w:r w:rsidRPr="00DA5E93">
        <w:rPr>
          <w:b/>
          <w:bCs/>
        </w:rPr>
        <w:t>Descripcion</w:t>
      </w:r>
      <w:r w:rsidRPr="00DA5E93">
        <w:rPr>
          <w:b/>
          <w:bCs/>
        </w:rPr>
        <w:tab/>
      </w:r>
    </w:p>
    <w:p w14:paraId="0DC4B097" w14:textId="7226E7BF" w:rsidR="00784098" w:rsidRDefault="00784098" w:rsidP="00784098">
      <w:r>
        <w:t>Este boton</w:t>
      </w:r>
      <w:r w:rsidRPr="00784098">
        <w:t xml:space="preserve"> </w:t>
      </w:r>
      <w:r>
        <w:t>ejecuta la acción de insertar una fila nueva debajo de la selección actual, específicamente dentro de una Tabla de Excel (objeto ListObject). Al igual que el comando anterior, este es un comando contextual e inteligente con estas características:</w:t>
      </w:r>
    </w:p>
    <w:p w14:paraId="4DB750EB" w14:textId="77777777" w:rsidR="00784098" w:rsidRDefault="00784098">
      <w:pPr>
        <w:numPr>
          <w:ilvl w:val="0"/>
          <w:numId w:val="238"/>
        </w:numPr>
        <w:spacing w:before="140"/>
        <w:ind w:left="284" w:hanging="284"/>
      </w:pPr>
      <w:r>
        <w:t>Ubicación: Inserta el espacio justo debajo de la celda o fila de la tabla donde estés posicionado.</w:t>
      </w:r>
    </w:p>
    <w:p w14:paraId="0CA82CD4" w14:textId="77777777" w:rsidR="00784098" w:rsidRDefault="00784098">
      <w:pPr>
        <w:numPr>
          <w:ilvl w:val="0"/>
          <w:numId w:val="238"/>
        </w:numPr>
        <w:spacing w:before="140"/>
        <w:ind w:left="284" w:hanging="284"/>
      </w:pPr>
      <w:r>
        <w:t>Automatización de fórmulas: La nueva fila copia automáticamente todas las fórmulas y formatos de la fila superior, manteniendo la integridad de la tabla.</w:t>
      </w:r>
    </w:p>
    <w:p w14:paraId="2ACC723F" w14:textId="77777777" w:rsidR="00784098" w:rsidRDefault="00784098">
      <w:pPr>
        <w:numPr>
          <w:ilvl w:val="0"/>
          <w:numId w:val="238"/>
        </w:numPr>
        <w:spacing w:before="140"/>
        <w:ind w:left="284" w:hanging="284"/>
      </w:pPr>
      <w:r>
        <w:t>Exclusividad de tabla: Solo desplaza los datos que pertenecen a la tabla; el contenido de las celdas que están a la izquierda o derecha de la tabla (en la misma hoja) no se ve afectado.</w:t>
      </w:r>
    </w:p>
    <w:p w14:paraId="00479B54" w14:textId="77777777" w:rsidR="00784098" w:rsidRDefault="00784098">
      <w:pPr>
        <w:numPr>
          <w:ilvl w:val="0"/>
          <w:numId w:val="238"/>
        </w:numPr>
        <w:spacing w:before="140"/>
        <w:ind w:left="284" w:hanging="284"/>
      </w:pPr>
      <w:r>
        <w:t>Disponibilidad: Este comando suele aparecer en el menú contextual (clic derecho) cuando el cursor está dentro de una tabla, bajo la ruta Insertar &gt; Filas de tabla debajo.</w:t>
      </w:r>
    </w:p>
    <w:p w14:paraId="561EA115" w14:textId="77777777" w:rsidR="00784098" w:rsidRPr="00784098" w:rsidRDefault="00784098" w:rsidP="00784098">
      <w:pPr>
        <w:rPr>
          <w:b/>
          <w:bCs/>
        </w:rPr>
      </w:pPr>
      <w:r w:rsidRPr="00784098">
        <w:rPr>
          <w:b/>
          <w:bCs/>
        </w:rPr>
        <w:lastRenderedPageBreak/>
        <w:t>Comparativa rápida:</w:t>
      </w:r>
    </w:p>
    <w:p w14:paraId="70168BFA" w14:textId="77777777" w:rsidR="00784098" w:rsidRDefault="00784098">
      <w:pPr>
        <w:numPr>
          <w:ilvl w:val="0"/>
          <w:numId w:val="239"/>
        </w:numPr>
        <w:ind w:left="283" w:hanging="283"/>
      </w:pPr>
      <w:r>
        <w:t>TableRowsInsertAboveExcel: Inserta arriba de la selección.</w:t>
      </w:r>
    </w:p>
    <w:p w14:paraId="2BC5B5B7" w14:textId="2C04ECE2" w:rsidR="00784098" w:rsidRDefault="00784098">
      <w:pPr>
        <w:numPr>
          <w:ilvl w:val="0"/>
          <w:numId w:val="239"/>
        </w:numPr>
        <w:ind w:left="283" w:hanging="283"/>
      </w:pPr>
      <w:r>
        <w:t>TableRowsInsertBelowExcel: Inserta debajo de la selección.</w:t>
      </w:r>
    </w:p>
    <w:p w14:paraId="579DAC95" w14:textId="77777777" w:rsidR="00E6745E" w:rsidRDefault="00E6745E" w:rsidP="00E6745E">
      <w:r>
        <w:t>Ubicación: Pestaña Inicio, grupo Celdas, menu desplegable Insertar, cuando se esta en una tabla.</w:t>
      </w:r>
    </w:p>
    <w:p w14:paraId="323C82DF" w14:textId="5FA9CA3B" w:rsidR="0010427F" w:rsidRDefault="0010427F" w:rsidP="00FF639F">
      <w:pPr>
        <w:pStyle w:val="Ttulo4"/>
      </w:pPr>
      <w:bookmarkStart w:id="159" w:name="_Toc226909787"/>
      <w:r>
        <w:t>TableColumnsInsertLeftExcel</w:t>
      </w:r>
      <w:bookmarkEnd w:id="159"/>
    </w:p>
    <w:tbl>
      <w:tblPr>
        <w:tblStyle w:val="Tablaconcuadrcula"/>
        <w:tblW w:w="0" w:type="auto"/>
        <w:tblLook w:val="04A0" w:firstRow="1" w:lastRow="0" w:firstColumn="1" w:lastColumn="0" w:noHBand="0" w:noVBand="1"/>
      </w:tblPr>
      <w:tblGrid>
        <w:gridCol w:w="1555"/>
        <w:gridCol w:w="3685"/>
        <w:gridCol w:w="1986"/>
      </w:tblGrid>
      <w:tr w:rsidR="00C8198D" w:rsidRPr="005908F0" w14:paraId="1B406998" w14:textId="77777777" w:rsidTr="0068310E">
        <w:tc>
          <w:tcPr>
            <w:tcW w:w="1555" w:type="dxa"/>
          </w:tcPr>
          <w:p w14:paraId="7F1B7ED6" w14:textId="77777777" w:rsidR="00C8198D" w:rsidRPr="005908F0" w:rsidRDefault="00C8198D" w:rsidP="007C3F9A">
            <w:pPr>
              <w:pStyle w:val="Tabla"/>
            </w:pPr>
            <w:r w:rsidRPr="005908F0">
              <w:t>Etiqueta</w:t>
            </w:r>
          </w:p>
        </w:tc>
        <w:tc>
          <w:tcPr>
            <w:tcW w:w="3685" w:type="dxa"/>
          </w:tcPr>
          <w:p w14:paraId="5CDDD133" w14:textId="193A489A" w:rsidR="00C8198D" w:rsidRPr="005908F0" w:rsidRDefault="0068310E" w:rsidP="007C3F9A">
            <w:pPr>
              <w:pStyle w:val="Tabla"/>
            </w:pPr>
            <w:r>
              <w:t>Insertar columnas de tabla a la izquierda</w:t>
            </w:r>
          </w:p>
        </w:tc>
        <w:tc>
          <w:tcPr>
            <w:tcW w:w="1559" w:type="dxa"/>
            <w:vMerge w:val="restart"/>
          </w:tcPr>
          <w:p w14:paraId="44AF7C4D" w14:textId="4D9536B4" w:rsidR="00C8198D" w:rsidRPr="005908F0" w:rsidRDefault="007350F7" w:rsidP="007C3F9A">
            <w:pPr>
              <w:pStyle w:val="Tabla"/>
            </w:pPr>
            <w:r w:rsidRPr="007350F7">
              <w:rPr>
                <w:noProof/>
              </w:rPr>
              <w:drawing>
                <wp:inline distT="0" distB="0" distL="0" distR="0" wp14:anchorId="70607A25" wp14:editId="403AC6B7">
                  <wp:extent cx="1114581" cy="704948"/>
                  <wp:effectExtent l="0" t="0" r="9525" b="0"/>
                  <wp:docPr id="1216317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317130" name=""/>
                          <pic:cNvPicPr/>
                        </pic:nvPicPr>
                        <pic:blipFill>
                          <a:blip r:embed="rId157"/>
                          <a:stretch>
                            <a:fillRect/>
                          </a:stretch>
                        </pic:blipFill>
                        <pic:spPr>
                          <a:xfrm>
                            <a:off x="0" y="0"/>
                            <a:ext cx="1114581" cy="704948"/>
                          </a:xfrm>
                          <a:prstGeom prst="rect">
                            <a:avLst/>
                          </a:prstGeom>
                        </pic:spPr>
                      </pic:pic>
                    </a:graphicData>
                  </a:graphic>
                </wp:inline>
              </w:drawing>
            </w:r>
          </w:p>
        </w:tc>
      </w:tr>
      <w:tr w:rsidR="00C8198D" w:rsidRPr="005908F0" w14:paraId="08C673E3" w14:textId="77777777" w:rsidTr="0068310E">
        <w:tc>
          <w:tcPr>
            <w:tcW w:w="1555" w:type="dxa"/>
          </w:tcPr>
          <w:p w14:paraId="111FBAF9" w14:textId="77777777" w:rsidR="00C8198D" w:rsidRPr="005908F0" w:rsidRDefault="00C8198D" w:rsidP="007C3F9A">
            <w:pPr>
              <w:pStyle w:val="Tabla"/>
            </w:pPr>
            <w:r w:rsidRPr="005908F0">
              <w:t>Tipo de Control</w:t>
            </w:r>
          </w:p>
        </w:tc>
        <w:tc>
          <w:tcPr>
            <w:tcW w:w="3685" w:type="dxa"/>
          </w:tcPr>
          <w:p w14:paraId="09549244" w14:textId="682669B4" w:rsidR="00C8198D" w:rsidRPr="005908F0" w:rsidRDefault="0068310E" w:rsidP="007C3F9A">
            <w:pPr>
              <w:pStyle w:val="Tabla"/>
            </w:pPr>
            <w:r>
              <w:t>Button</w:t>
            </w:r>
          </w:p>
        </w:tc>
        <w:tc>
          <w:tcPr>
            <w:tcW w:w="1559" w:type="dxa"/>
            <w:vMerge/>
          </w:tcPr>
          <w:p w14:paraId="0C7BE9D6" w14:textId="77777777" w:rsidR="00C8198D" w:rsidRPr="005908F0" w:rsidRDefault="00C8198D" w:rsidP="007C3F9A">
            <w:pPr>
              <w:pStyle w:val="Tabla"/>
            </w:pPr>
          </w:p>
        </w:tc>
      </w:tr>
    </w:tbl>
    <w:p w14:paraId="312CED14" w14:textId="77777777" w:rsidR="00D75785" w:rsidRPr="00DA5E93" w:rsidRDefault="00D75785" w:rsidP="00D75785">
      <w:pPr>
        <w:ind w:left="1410" w:hanging="1410"/>
        <w:rPr>
          <w:b/>
          <w:bCs/>
        </w:rPr>
      </w:pPr>
      <w:r w:rsidRPr="00DA5E93">
        <w:rPr>
          <w:b/>
          <w:bCs/>
        </w:rPr>
        <w:t>Descripcion</w:t>
      </w:r>
      <w:r w:rsidRPr="00DA5E93">
        <w:rPr>
          <w:b/>
          <w:bCs/>
        </w:rPr>
        <w:tab/>
      </w:r>
    </w:p>
    <w:p w14:paraId="51673239" w14:textId="2B13DBBA" w:rsidR="00E6745E" w:rsidRDefault="00D75785" w:rsidP="00E6745E">
      <w:r>
        <w:t>Este boton</w:t>
      </w:r>
      <w:r w:rsidR="00E6745E" w:rsidRPr="00E6745E">
        <w:t xml:space="preserve"> </w:t>
      </w:r>
      <w:r w:rsidR="00E6745E">
        <w:t xml:space="preserve">identifica al control de la cinta de opciones (Ribbon) que permite insertar una columna a la izquierda dentro de una Tabla de Excel (objeto ListObject). </w:t>
      </w:r>
    </w:p>
    <w:p w14:paraId="4DC4BD71" w14:textId="77777777" w:rsidR="00E6745E" w:rsidRDefault="00E6745E" w:rsidP="00E6745E">
      <w:r>
        <w:t>Aquí tienes los detalles clave de su funcionamiento:</w:t>
      </w:r>
    </w:p>
    <w:p w14:paraId="0FA4689A" w14:textId="77777777" w:rsidR="00E6745E" w:rsidRDefault="00E6745E">
      <w:pPr>
        <w:numPr>
          <w:ilvl w:val="0"/>
          <w:numId w:val="240"/>
        </w:numPr>
        <w:spacing w:before="140"/>
        <w:ind w:left="283" w:hanging="284"/>
      </w:pPr>
      <w:r>
        <w:t>Propósito: Inserta una nueva columna vacía inmediatamente a la izquierda de la columna donde se encuentra el cursor o la selección actual.</w:t>
      </w:r>
    </w:p>
    <w:p w14:paraId="314D998A" w14:textId="77777777" w:rsidR="00E6745E" w:rsidRDefault="00E6745E">
      <w:pPr>
        <w:numPr>
          <w:ilvl w:val="0"/>
          <w:numId w:val="240"/>
        </w:numPr>
        <w:spacing w:before="140"/>
        <w:ind w:left="283" w:hanging="284"/>
      </w:pPr>
      <w:r>
        <w:t>Contexto de uso: Este control solo está activo y visible cuando el cursor está posicionado dentro de una tabla oficial de Excel (creada mediante Insertar &gt; Tabla o Ctrl + T).</w:t>
      </w:r>
    </w:p>
    <w:p w14:paraId="09080273" w14:textId="77777777" w:rsidR="00E6745E" w:rsidRDefault="00E6745E">
      <w:pPr>
        <w:numPr>
          <w:ilvl w:val="0"/>
          <w:numId w:val="240"/>
        </w:numPr>
        <w:spacing w:before="140"/>
        <w:ind w:left="283" w:hanging="284"/>
      </w:pPr>
      <w:r>
        <w:t>Interfaz de usuario: Corresponde habitualmente al botón "Insertar columnas de tabla a la izquierda" que aparece en la pestaña contextual Diseño de tabla, dentro del grupo "Herramientas de tabla" o mediante el menú contextual al hacer clic derecho sobre una celda de la tabla.</w:t>
      </w:r>
    </w:p>
    <w:p w14:paraId="1352BBEA" w14:textId="77777777" w:rsidR="00E6745E" w:rsidRDefault="00E6745E">
      <w:pPr>
        <w:numPr>
          <w:ilvl w:val="0"/>
          <w:numId w:val="240"/>
        </w:numPr>
        <w:spacing w:before="140"/>
        <w:ind w:left="283" w:hanging="284"/>
      </w:pPr>
      <w:r>
        <w:t>Uso técnico (VBA/XML): Se utiliza principalmente para:</w:t>
      </w:r>
    </w:p>
    <w:p w14:paraId="67FFB415" w14:textId="77777777" w:rsidR="00E6745E" w:rsidRDefault="00E6745E">
      <w:pPr>
        <w:numPr>
          <w:ilvl w:val="0"/>
          <w:numId w:val="241"/>
        </w:numPr>
        <w:spacing w:before="140"/>
        <w:ind w:left="567" w:hanging="284"/>
      </w:pPr>
      <w:r>
        <w:t>Personalización del Ribbon: Si estás creando una pestaña personalizada mediante XML, puedes usar este idMso para incluir el botón estándar de Excel en tu propia barra de herramientas.</w:t>
      </w:r>
    </w:p>
    <w:p w14:paraId="57AC6CAF" w14:textId="77777777" w:rsidR="00E6745E" w:rsidRDefault="00E6745E">
      <w:pPr>
        <w:numPr>
          <w:ilvl w:val="0"/>
          <w:numId w:val="241"/>
        </w:numPr>
        <w:spacing w:before="140"/>
        <w:ind w:left="567" w:hanging="284"/>
      </w:pPr>
      <w:r>
        <w:t xml:space="preserve">Ejecución mediante código: En macros VBA, se puede invocar esta acción específica de la interfaz usando el comando CommandBars.ExecuteMso("TableColumnsInsertLeftExcel"). </w:t>
      </w:r>
    </w:p>
    <w:p w14:paraId="5B36A1FB" w14:textId="412DA52E" w:rsidR="0010427F" w:rsidRDefault="00E6745E" w:rsidP="00E6745E">
      <w:r>
        <w:t>Este identificador es parte de los controles estándar compatibles en las versiones de Office 2024 para Windows.</w:t>
      </w:r>
    </w:p>
    <w:p w14:paraId="473D8743" w14:textId="77777777" w:rsidR="00E6745E" w:rsidRDefault="00E6745E" w:rsidP="00E6745E">
      <w:r>
        <w:t>Ubicación: Pestaña Inicio, grupo Celdas, menu desplegable Insertar, cuando se esta en una tabla.</w:t>
      </w:r>
    </w:p>
    <w:p w14:paraId="562181D6" w14:textId="4DB7006F" w:rsidR="0010427F" w:rsidRDefault="0010427F" w:rsidP="00E6745E">
      <w:pPr>
        <w:pStyle w:val="Ttulo4"/>
      </w:pPr>
      <w:bookmarkStart w:id="160" w:name="_Toc226909788"/>
      <w:r>
        <w:t>TableColumnsInsertRightExcel</w:t>
      </w:r>
      <w:bookmarkEnd w:id="160"/>
    </w:p>
    <w:tbl>
      <w:tblPr>
        <w:tblStyle w:val="Tablaconcuadrcula"/>
        <w:tblW w:w="0" w:type="auto"/>
        <w:tblLook w:val="04A0" w:firstRow="1" w:lastRow="0" w:firstColumn="1" w:lastColumn="0" w:noHBand="0" w:noVBand="1"/>
      </w:tblPr>
      <w:tblGrid>
        <w:gridCol w:w="1555"/>
        <w:gridCol w:w="3402"/>
        <w:gridCol w:w="1986"/>
      </w:tblGrid>
      <w:tr w:rsidR="00C8198D" w:rsidRPr="005908F0" w14:paraId="120DBBA4" w14:textId="77777777" w:rsidTr="0068310E">
        <w:tc>
          <w:tcPr>
            <w:tcW w:w="1555" w:type="dxa"/>
          </w:tcPr>
          <w:p w14:paraId="5AA578D9" w14:textId="77777777" w:rsidR="00C8198D" w:rsidRPr="005908F0" w:rsidRDefault="00C8198D" w:rsidP="007C3F9A">
            <w:pPr>
              <w:pStyle w:val="Tabla"/>
            </w:pPr>
            <w:r w:rsidRPr="005908F0">
              <w:t>Etiqueta</w:t>
            </w:r>
          </w:p>
        </w:tc>
        <w:tc>
          <w:tcPr>
            <w:tcW w:w="3402" w:type="dxa"/>
          </w:tcPr>
          <w:p w14:paraId="191A1505" w14:textId="7384D43E" w:rsidR="00C8198D" w:rsidRPr="005908F0" w:rsidRDefault="00C8198D" w:rsidP="007C3F9A">
            <w:pPr>
              <w:pStyle w:val="Tabla"/>
            </w:pPr>
            <w:r>
              <w:t>Insertar columnas de tabla a la derecha</w:t>
            </w:r>
          </w:p>
        </w:tc>
        <w:tc>
          <w:tcPr>
            <w:tcW w:w="1559" w:type="dxa"/>
            <w:vMerge w:val="restart"/>
          </w:tcPr>
          <w:p w14:paraId="18A521C8" w14:textId="2F5D9F35" w:rsidR="00C8198D" w:rsidRPr="005908F0" w:rsidRDefault="007350F7" w:rsidP="007C3F9A">
            <w:pPr>
              <w:pStyle w:val="Tabla"/>
            </w:pPr>
            <w:r w:rsidRPr="007350F7">
              <w:rPr>
                <w:noProof/>
              </w:rPr>
              <w:drawing>
                <wp:inline distT="0" distB="0" distL="0" distR="0" wp14:anchorId="35B19164" wp14:editId="78237AB2">
                  <wp:extent cx="1124107" cy="676369"/>
                  <wp:effectExtent l="0" t="0" r="0" b="9525"/>
                  <wp:docPr id="16947049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4704987" name=""/>
                          <pic:cNvPicPr/>
                        </pic:nvPicPr>
                        <pic:blipFill>
                          <a:blip r:embed="rId158"/>
                          <a:stretch>
                            <a:fillRect/>
                          </a:stretch>
                        </pic:blipFill>
                        <pic:spPr>
                          <a:xfrm>
                            <a:off x="0" y="0"/>
                            <a:ext cx="1124107" cy="676369"/>
                          </a:xfrm>
                          <a:prstGeom prst="rect">
                            <a:avLst/>
                          </a:prstGeom>
                        </pic:spPr>
                      </pic:pic>
                    </a:graphicData>
                  </a:graphic>
                </wp:inline>
              </w:drawing>
            </w:r>
          </w:p>
        </w:tc>
      </w:tr>
      <w:tr w:rsidR="00C8198D" w:rsidRPr="005908F0" w14:paraId="26F7DD99" w14:textId="77777777" w:rsidTr="0068310E">
        <w:tc>
          <w:tcPr>
            <w:tcW w:w="1555" w:type="dxa"/>
          </w:tcPr>
          <w:p w14:paraId="33E44F15" w14:textId="77777777" w:rsidR="00C8198D" w:rsidRPr="005908F0" w:rsidRDefault="00C8198D" w:rsidP="007C3F9A">
            <w:pPr>
              <w:pStyle w:val="Tabla"/>
            </w:pPr>
            <w:r w:rsidRPr="005908F0">
              <w:t>Tipo de Control</w:t>
            </w:r>
          </w:p>
        </w:tc>
        <w:tc>
          <w:tcPr>
            <w:tcW w:w="3402" w:type="dxa"/>
          </w:tcPr>
          <w:p w14:paraId="58BA9D90" w14:textId="4DF85A8C" w:rsidR="00C8198D" w:rsidRPr="005908F0" w:rsidRDefault="0068310E" w:rsidP="007C3F9A">
            <w:pPr>
              <w:pStyle w:val="Tabla"/>
            </w:pPr>
            <w:r>
              <w:t>Button</w:t>
            </w:r>
          </w:p>
        </w:tc>
        <w:tc>
          <w:tcPr>
            <w:tcW w:w="1559" w:type="dxa"/>
            <w:vMerge/>
          </w:tcPr>
          <w:p w14:paraId="0A3B7B5A" w14:textId="77777777" w:rsidR="00C8198D" w:rsidRPr="005908F0" w:rsidRDefault="00C8198D" w:rsidP="007C3F9A">
            <w:pPr>
              <w:pStyle w:val="Tabla"/>
            </w:pPr>
          </w:p>
        </w:tc>
      </w:tr>
    </w:tbl>
    <w:p w14:paraId="7F93EDCB" w14:textId="77777777" w:rsidR="00D75785" w:rsidRPr="00DA5E93" w:rsidRDefault="00D75785" w:rsidP="00D75785">
      <w:pPr>
        <w:ind w:left="1410" w:hanging="1410"/>
        <w:rPr>
          <w:b/>
          <w:bCs/>
        </w:rPr>
      </w:pPr>
      <w:r w:rsidRPr="00DA5E93">
        <w:rPr>
          <w:b/>
          <w:bCs/>
        </w:rPr>
        <w:t>Descripcion</w:t>
      </w:r>
      <w:r w:rsidRPr="00DA5E93">
        <w:rPr>
          <w:b/>
          <w:bCs/>
        </w:rPr>
        <w:tab/>
      </w:r>
    </w:p>
    <w:p w14:paraId="029E93CE" w14:textId="2018E1C1" w:rsidR="00E6745E" w:rsidRDefault="00D75785" w:rsidP="00E6745E">
      <w:r>
        <w:t>Este boton</w:t>
      </w:r>
      <w:r w:rsidR="00E6745E" w:rsidRPr="00E6745E">
        <w:t xml:space="preserve"> </w:t>
      </w:r>
      <w:r w:rsidR="00E6745E">
        <w:t>es el identificador del control encargado de insertar una columna a la derecha de la selección actual dentro de una Tabla de Excel. A diferencia del comando anterior (que inserta a la izquierda), este se utiliza específicamente para expandir la tabla hacia la derecha. Sus características principales son:</w:t>
      </w:r>
    </w:p>
    <w:p w14:paraId="1899071A" w14:textId="77777777" w:rsidR="00E6745E" w:rsidRDefault="00E6745E">
      <w:pPr>
        <w:numPr>
          <w:ilvl w:val="0"/>
          <w:numId w:val="242"/>
        </w:numPr>
        <w:ind w:left="283" w:hanging="283"/>
      </w:pPr>
      <w:r>
        <w:t>Acción: Agrega una nueva columna vacía entre la columna seleccionada y la que esté a su derecha.</w:t>
      </w:r>
    </w:p>
    <w:p w14:paraId="41B22BF1" w14:textId="77777777" w:rsidR="00E6745E" w:rsidRDefault="00E6745E">
      <w:pPr>
        <w:numPr>
          <w:ilvl w:val="0"/>
          <w:numId w:val="242"/>
        </w:numPr>
        <w:ind w:left="283" w:hanging="283"/>
      </w:pPr>
      <w:r>
        <w:t>Contexto: Al igual que otros comandos de tabla, solo funciona si el foco está dentro de un objeto de tabla (ListObject).</w:t>
      </w:r>
    </w:p>
    <w:p w14:paraId="6B4C8F92" w14:textId="77777777" w:rsidR="00E6745E" w:rsidRDefault="00E6745E">
      <w:pPr>
        <w:numPr>
          <w:ilvl w:val="0"/>
          <w:numId w:val="242"/>
        </w:numPr>
        <w:ind w:left="283" w:hanging="283"/>
      </w:pPr>
      <w:r>
        <w:t>Uso en Programación:</w:t>
      </w:r>
    </w:p>
    <w:p w14:paraId="732CB7C4" w14:textId="77777777" w:rsidR="00E6745E" w:rsidRDefault="00E6745E">
      <w:pPr>
        <w:numPr>
          <w:ilvl w:val="0"/>
          <w:numId w:val="243"/>
        </w:numPr>
        <w:ind w:left="567" w:hanging="283"/>
      </w:pPr>
      <w:r>
        <w:lastRenderedPageBreak/>
        <w:t>XML del Ribbon: Se usa para replicar el botón oficial en menús personalizados con la instrucción &lt;button idMso="TableColumnsInsertRightExcel" /&gt;.</w:t>
      </w:r>
    </w:p>
    <w:p w14:paraId="40E3D9F9" w14:textId="77777777" w:rsidR="00E6745E" w:rsidRDefault="00E6745E">
      <w:pPr>
        <w:numPr>
          <w:ilvl w:val="0"/>
          <w:numId w:val="243"/>
        </w:numPr>
        <w:ind w:left="567" w:hanging="283"/>
      </w:pPr>
      <w:r>
        <w:t>VBA: Permite disparar la acción desde código mediante:</w:t>
      </w:r>
    </w:p>
    <w:p w14:paraId="1592D16B" w14:textId="64EB2FBE" w:rsidR="00E6745E" w:rsidRDefault="00E6745E" w:rsidP="00E6745E">
      <w:pPr>
        <w:ind w:left="567"/>
      </w:pPr>
      <w:r>
        <w:t xml:space="preserve">           Application.CommandBars.ExecuteMso("TableColumnsInsertRightExcel").</w:t>
      </w:r>
    </w:p>
    <w:p w14:paraId="66DA40A7" w14:textId="77777777" w:rsidR="00E6745E" w:rsidRDefault="00E6745E" w:rsidP="00E6745E">
      <w:r>
        <w:t>Ubicación: Pestaña Inicio, grupo Celdas, menu desplegable Insertar, cuando se esta en una tabla.</w:t>
      </w:r>
    </w:p>
    <w:p w14:paraId="73873872" w14:textId="236EE4BA" w:rsidR="0010427F" w:rsidRDefault="0010427F" w:rsidP="00E6745E">
      <w:pPr>
        <w:pStyle w:val="Ttulo4"/>
      </w:pPr>
      <w:bookmarkStart w:id="161" w:name="_Toc226909789"/>
      <w:r>
        <w:t>SheetInsert</w:t>
      </w:r>
      <w:bookmarkEnd w:id="161"/>
    </w:p>
    <w:tbl>
      <w:tblPr>
        <w:tblStyle w:val="Tablaconcuadrcula"/>
        <w:tblW w:w="0" w:type="auto"/>
        <w:tblLook w:val="04A0" w:firstRow="1" w:lastRow="0" w:firstColumn="1" w:lastColumn="0" w:noHBand="0" w:noVBand="1"/>
      </w:tblPr>
      <w:tblGrid>
        <w:gridCol w:w="1555"/>
        <w:gridCol w:w="1275"/>
        <w:gridCol w:w="1843"/>
      </w:tblGrid>
      <w:tr w:rsidR="00C8198D" w:rsidRPr="005908F0" w14:paraId="4889900A" w14:textId="77777777" w:rsidTr="007C3F9A">
        <w:tc>
          <w:tcPr>
            <w:tcW w:w="1555" w:type="dxa"/>
          </w:tcPr>
          <w:p w14:paraId="7B606333" w14:textId="77777777" w:rsidR="00C8198D" w:rsidRPr="005908F0" w:rsidRDefault="00C8198D" w:rsidP="007C3F9A">
            <w:pPr>
              <w:pStyle w:val="Tabla"/>
            </w:pPr>
            <w:r w:rsidRPr="005908F0">
              <w:t>Etiqueta</w:t>
            </w:r>
          </w:p>
        </w:tc>
        <w:tc>
          <w:tcPr>
            <w:tcW w:w="1275" w:type="dxa"/>
          </w:tcPr>
          <w:p w14:paraId="3BCA8ADF" w14:textId="60B944BF" w:rsidR="00C8198D" w:rsidRPr="005908F0" w:rsidRDefault="00C8198D" w:rsidP="007C3F9A">
            <w:pPr>
              <w:pStyle w:val="Tabla"/>
            </w:pPr>
            <w:r>
              <w:t>Insertar hoja</w:t>
            </w:r>
          </w:p>
        </w:tc>
        <w:tc>
          <w:tcPr>
            <w:tcW w:w="1843" w:type="dxa"/>
            <w:vMerge w:val="restart"/>
          </w:tcPr>
          <w:p w14:paraId="643E63DA" w14:textId="7F8553C3" w:rsidR="00C8198D" w:rsidRPr="005908F0" w:rsidRDefault="007350F7" w:rsidP="007C3F9A">
            <w:pPr>
              <w:pStyle w:val="Tabla"/>
            </w:pPr>
            <w:r w:rsidRPr="007350F7">
              <w:rPr>
                <w:noProof/>
              </w:rPr>
              <w:drawing>
                <wp:inline distT="0" distB="0" distL="0" distR="0" wp14:anchorId="38EB504F" wp14:editId="3674B2E7">
                  <wp:extent cx="447737" cy="647790"/>
                  <wp:effectExtent l="0" t="0" r="9525" b="0"/>
                  <wp:docPr id="1022867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2867400" name=""/>
                          <pic:cNvPicPr/>
                        </pic:nvPicPr>
                        <pic:blipFill>
                          <a:blip r:embed="rId159"/>
                          <a:stretch>
                            <a:fillRect/>
                          </a:stretch>
                        </pic:blipFill>
                        <pic:spPr>
                          <a:xfrm>
                            <a:off x="0" y="0"/>
                            <a:ext cx="447737" cy="647790"/>
                          </a:xfrm>
                          <a:prstGeom prst="rect">
                            <a:avLst/>
                          </a:prstGeom>
                        </pic:spPr>
                      </pic:pic>
                    </a:graphicData>
                  </a:graphic>
                </wp:inline>
              </w:drawing>
            </w:r>
          </w:p>
        </w:tc>
      </w:tr>
      <w:tr w:rsidR="00C8198D" w:rsidRPr="005908F0" w14:paraId="70DAD091" w14:textId="77777777" w:rsidTr="007C3F9A">
        <w:tc>
          <w:tcPr>
            <w:tcW w:w="1555" w:type="dxa"/>
          </w:tcPr>
          <w:p w14:paraId="6067B469" w14:textId="77777777" w:rsidR="00C8198D" w:rsidRPr="005908F0" w:rsidRDefault="00C8198D" w:rsidP="007C3F9A">
            <w:pPr>
              <w:pStyle w:val="Tabla"/>
            </w:pPr>
            <w:r w:rsidRPr="005908F0">
              <w:t>Tipo de Control</w:t>
            </w:r>
          </w:p>
        </w:tc>
        <w:tc>
          <w:tcPr>
            <w:tcW w:w="1275" w:type="dxa"/>
          </w:tcPr>
          <w:p w14:paraId="058105C0" w14:textId="68F13511" w:rsidR="00C8198D" w:rsidRPr="005908F0" w:rsidRDefault="00C8198D" w:rsidP="007C3F9A">
            <w:pPr>
              <w:pStyle w:val="Tabla"/>
            </w:pPr>
            <w:r>
              <w:t>Button</w:t>
            </w:r>
          </w:p>
        </w:tc>
        <w:tc>
          <w:tcPr>
            <w:tcW w:w="1843" w:type="dxa"/>
            <w:vMerge/>
          </w:tcPr>
          <w:p w14:paraId="41C655EA" w14:textId="77777777" w:rsidR="00C8198D" w:rsidRPr="005908F0" w:rsidRDefault="00C8198D" w:rsidP="007C3F9A">
            <w:pPr>
              <w:pStyle w:val="Tabla"/>
            </w:pPr>
          </w:p>
        </w:tc>
      </w:tr>
    </w:tbl>
    <w:p w14:paraId="7D53F944" w14:textId="77777777" w:rsidR="00D75785" w:rsidRPr="00DA5E93" w:rsidRDefault="00D75785" w:rsidP="00D75785">
      <w:pPr>
        <w:ind w:left="1410" w:hanging="1410"/>
        <w:rPr>
          <w:b/>
          <w:bCs/>
        </w:rPr>
      </w:pPr>
      <w:r w:rsidRPr="00DA5E93">
        <w:rPr>
          <w:b/>
          <w:bCs/>
        </w:rPr>
        <w:t>Descripcion</w:t>
      </w:r>
      <w:r w:rsidRPr="00DA5E93">
        <w:rPr>
          <w:b/>
          <w:bCs/>
        </w:rPr>
        <w:tab/>
      </w:r>
    </w:p>
    <w:p w14:paraId="67FF6FB1" w14:textId="1DC00198" w:rsidR="00E6745E" w:rsidRDefault="00D75785" w:rsidP="00E6745E">
      <w:r>
        <w:t>Este boton</w:t>
      </w:r>
      <w:r w:rsidR="00E6745E">
        <w:t xml:space="preserve"> identifica al control estándar para insertar una nueva hoja de cálculo en el libro de trabajo activo. A diferencia de otros comandos que se limitan a las tablas, este afecta a la estructura general del archivo. Aquí tienes sus detalles:</w:t>
      </w:r>
    </w:p>
    <w:p w14:paraId="4D6CB623" w14:textId="77777777" w:rsidR="00E6745E" w:rsidRDefault="00E6745E">
      <w:pPr>
        <w:numPr>
          <w:ilvl w:val="0"/>
          <w:numId w:val="244"/>
        </w:numPr>
        <w:ind w:left="283" w:hanging="283"/>
      </w:pPr>
      <w:r>
        <w:t>Acción: Crea una nueva pestaña (hoja) en blanco. Por defecto, Excel la coloca inmediatamente después de la hoja activa o al final, dependiendo de cómo se invoque.</w:t>
      </w:r>
    </w:p>
    <w:p w14:paraId="5E943893" w14:textId="77777777" w:rsidR="00E6745E" w:rsidRDefault="00E6745E">
      <w:pPr>
        <w:numPr>
          <w:ilvl w:val="0"/>
          <w:numId w:val="244"/>
        </w:numPr>
        <w:ind w:left="283" w:hanging="283"/>
      </w:pPr>
      <w:r>
        <w:t>Interfaz de Usuario (UI): Es el comando que se ejecuta al hacer clic en el botón con el símbolo "+" junto a las pestañas de las hojas, o al usar la ruta Inicio &gt; Celdas &gt; Insertar &gt; Insertar hoja.</w:t>
      </w:r>
    </w:p>
    <w:p w14:paraId="774B53C3" w14:textId="77777777" w:rsidR="00E6745E" w:rsidRDefault="00E6745E">
      <w:pPr>
        <w:numPr>
          <w:ilvl w:val="0"/>
          <w:numId w:val="244"/>
        </w:numPr>
        <w:ind w:left="283" w:hanging="283"/>
      </w:pPr>
      <w:r>
        <w:t>Uso en Personalización (XML): Se utiliza para añadir el botón de "Nueva hoja" en una pestaña personalizada de la cinta de opciones (Ribbon).</w:t>
      </w:r>
    </w:p>
    <w:p w14:paraId="1FD9636B" w14:textId="77777777" w:rsidR="00E6745E" w:rsidRDefault="00E6745E">
      <w:pPr>
        <w:numPr>
          <w:ilvl w:val="0"/>
          <w:numId w:val="244"/>
        </w:numPr>
        <w:ind w:left="283" w:hanging="283"/>
      </w:pPr>
      <w:r>
        <w:t>Ejecución por Código (VBA): Se puede disparar la acción de la interfaz mediante:</w:t>
      </w:r>
    </w:p>
    <w:p w14:paraId="71C7B1D8" w14:textId="77777777" w:rsidR="00E6745E" w:rsidRDefault="00E6745E" w:rsidP="00E6745E">
      <w:pPr>
        <w:ind w:left="567"/>
      </w:pPr>
      <w:r>
        <w:t>Application.CommandBars.ExecuteMso("SheetInsert")</w:t>
      </w:r>
    </w:p>
    <w:p w14:paraId="4EC31DD6" w14:textId="14FEB198" w:rsidR="0010427F" w:rsidRDefault="00E6745E" w:rsidP="00E6745E">
      <w:r>
        <w:t>Diferencia clave: Mientras que TableColumnsInsertRightExcel requiere estar dentro de una tabla para funcionar, SheetInsert siempre está disponible, siempre que el libro no esté protegido.</w:t>
      </w:r>
    </w:p>
    <w:p w14:paraId="0636540E" w14:textId="5D03C561" w:rsidR="00E6745E" w:rsidRDefault="00E6745E" w:rsidP="00E6745E">
      <w:r>
        <w:t>Ubicación: Pestaña Inicio, grupo Celdas, menu desplegable Insertar.</w:t>
      </w:r>
    </w:p>
    <w:p w14:paraId="449075DE" w14:textId="7C195AE8" w:rsidR="0010427F" w:rsidRDefault="0010427F" w:rsidP="00E6745E">
      <w:pPr>
        <w:pStyle w:val="Ttulo4"/>
      </w:pPr>
      <w:bookmarkStart w:id="162" w:name="_Toc226909790"/>
      <w:r>
        <w:t>CellsInsertSmart</w:t>
      </w:r>
      <w:bookmarkEnd w:id="162"/>
    </w:p>
    <w:tbl>
      <w:tblPr>
        <w:tblStyle w:val="Tablaconcuadrcula"/>
        <w:tblW w:w="0" w:type="auto"/>
        <w:tblLook w:val="04A0" w:firstRow="1" w:lastRow="0" w:firstColumn="1" w:lastColumn="0" w:noHBand="0" w:noVBand="1"/>
      </w:tblPr>
      <w:tblGrid>
        <w:gridCol w:w="1555"/>
        <w:gridCol w:w="1701"/>
        <w:gridCol w:w="1417"/>
      </w:tblGrid>
      <w:tr w:rsidR="00C8198D" w:rsidRPr="005908F0" w14:paraId="1B4D4169" w14:textId="77777777" w:rsidTr="00C8198D">
        <w:tc>
          <w:tcPr>
            <w:tcW w:w="1555" w:type="dxa"/>
          </w:tcPr>
          <w:p w14:paraId="795A5B7B" w14:textId="77777777" w:rsidR="00C8198D" w:rsidRPr="005908F0" w:rsidRDefault="00C8198D" w:rsidP="007C3F9A">
            <w:pPr>
              <w:pStyle w:val="Tabla"/>
            </w:pPr>
            <w:r w:rsidRPr="005908F0">
              <w:t>Etiqueta</w:t>
            </w:r>
          </w:p>
        </w:tc>
        <w:tc>
          <w:tcPr>
            <w:tcW w:w="1701" w:type="dxa"/>
          </w:tcPr>
          <w:p w14:paraId="1A7473FF" w14:textId="4954D2C2" w:rsidR="00C8198D" w:rsidRPr="005908F0" w:rsidRDefault="00C8198D" w:rsidP="007C3F9A">
            <w:pPr>
              <w:pStyle w:val="Tabla"/>
            </w:pPr>
            <w:r>
              <w:t>Insertar celdas</w:t>
            </w:r>
          </w:p>
        </w:tc>
        <w:tc>
          <w:tcPr>
            <w:tcW w:w="1417" w:type="dxa"/>
            <w:vMerge w:val="restart"/>
          </w:tcPr>
          <w:p w14:paraId="0092D049" w14:textId="07273C37" w:rsidR="00C8198D" w:rsidRPr="005908F0" w:rsidRDefault="007350F7" w:rsidP="007C3F9A">
            <w:pPr>
              <w:pStyle w:val="Tabla"/>
            </w:pPr>
            <w:r w:rsidRPr="007350F7">
              <w:rPr>
                <w:noProof/>
              </w:rPr>
              <w:drawing>
                <wp:inline distT="0" distB="0" distL="0" distR="0" wp14:anchorId="073DC0E8" wp14:editId="671E3D3A">
                  <wp:extent cx="447737" cy="657317"/>
                  <wp:effectExtent l="0" t="0" r="0" b="9525"/>
                  <wp:docPr id="20800220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0022078" name=""/>
                          <pic:cNvPicPr/>
                        </pic:nvPicPr>
                        <pic:blipFill>
                          <a:blip r:embed="rId160"/>
                          <a:stretch>
                            <a:fillRect/>
                          </a:stretch>
                        </pic:blipFill>
                        <pic:spPr>
                          <a:xfrm>
                            <a:off x="0" y="0"/>
                            <a:ext cx="447737" cy="657317"/>
                          </a:xfrm>
                          <a:prstGeom prst="rect">
                            <a:avLst/>
                          </a:prstGeom>
                        </pic:spPr>
                      </pic:pic>
                    </a:graphicData>
                  </a:graphic>
                </wp:inline>
              </w:drawing>
            </w:r>
          </w:p>
        </w:tc>
      </w:tr>
      <w:tr w:rsidR="00C8198D" w:rsidRPr="005908F0" w14:paraId="2357E016" w14:textId="77777777" w:rsidTr="00C8198D">
        <w:tc>
          <w:tcPr>
            <w:tcW w:w="1555" w:type="dxa"/>
          </w:tcPr>
          <w:p w14:paraId="7DD31828" w14:textId="77777777" w:rsidR="00C8198D" w:rsidRPr="005908F0" w:rsidRDefault="00C8198D" w:rsidP="007C3F9A">
            <w:pPr>
              <w:pStyle w:val="Tabla"/>
            </w:pPr>
            <w:r w:rsidRPr="005908F0">
              <w:t>Tipo de Control</w:t>
            </w:r>
          </w:p>
        </w:tc>
        <w:tc>
          <w:tcPr>
            <w:tcW w:w="1701" w:type="dxa"/>
          </w:tcPr>
          <w:p w14:paraId="2652B905" w14:textId="5590D8E5" w:rsidR="00C8198D" w:rsidRPr="005908F0" w:rsidRDefault="00C8198D" w:rsidP="007C3F9A">
            <w:pPr>
              <w:pStyle w:val="Tabla"/>
            </w:pPr>
            <w:r>
              <w:t>Button</w:t>
            </w:r>
          </w:p>
        </w:tc>
        <w:tc>
          <w:tcPr>
            <w:tcW w:w="1417" w:type="dxa"/>
            <w:vMerge/>
          </w:tcPr>
          <w:p w14:paraId="4E90C810" w14:textId="77777777" w:rsidR="00C8198D" w:rsidRPr="005908F0" w:rsidRDefault="00C8198D" w:rsidP="007C3F9A">
            <w:pPr>
              <w:pStyle w:val="Tabla"/>
            </w:pPr>
          </w:p>
        </w:tc>
      </w:tr>
    </w:tbl>
    <w:p w14:paraId="75BFBA72" w14:textId="77777777" w:rsidR="00D75785" w:rsidRPr="00DA5E93" w:rsidRDefault="00D75785" w:rsidP="00D75785">
      <w:pPr>
        <w:ind w:left="1410" w:hanging="1410"/>
        <w:rPr>
          <w:b/>
          <w:bCs/>
        </w:rPr>
      </w:pPr>
      <w:r w:rsidRPr="00DA5E93">
        <w:rPr>
          <w:b/>
          <w:bCs/>
        </w:rPr>
        <w:t>Descripcion</w:t>
      </w:r>
      <w:r w:rsidRPr="00DA5E93">
        <w:rPr>
          <w:b/>
          <w:bCs/>
        </w:rPr>
        <w:tab/>
      </w:r>
    </w:p>
    <w:p w14:paraId="06AF6A41" w14:textId="15AA2D1F" w:rsidR="00E6745E" w:rsidRDefault="00D75785" w:rsidP="00E6745E">
      <w:r>
        <w:t>Este boton</w:t>
      </w:r>
      <w:r w:rsidR="00E6745E" w:rsidRPr="00E6745E">
        <w:t xml:space="preserve"> </w:t>
      </w:r>
      <w:r w:rsidR="00E6745E">
        <w:t>identifica al control inteligente de "Insertar celdas", que es el comando principal para desplazar contenido y hacer espacio en una hoja de cálculo.</w:t>
      </w:r>
    </w:p>
    <w:p w14:paraId="128BF424" w14:textId="3C91AC7E" w:rsidR="00E6745E" w:rsidRDefault="00E6745E" w:rsidP="00E6745E">
      <w:r>
        <w:t>A diferencia de los comandos de tabla, este es un control "inteligente" (o de menú desplegable) que se adapta según lo que tengas seleccionado:</w:t>
      </w:r>
    </w:p>
    <w:p w14:paraId="1E21C938" w14:textId="77777777" w:rsidR="00E6745E" w:rsidRDefault="00E6745E">
      <w:pPr>
        <w:numPr>
          <w:ilvl w:val="0"/>
          <w:numId w:val="245"/>
        </w:numPr>
        <w:ind w:left="283" w:hanging="283"/>
      </w:pPr>
      <w:r>
        <w:t>Acción principal: Abre el cuadro de diálogo Insertar, donde el usuario elige si desea desplazar las celdas hacia la derecha, hacia abajo, o insertar una fila/columna completa.</w:t>
      </w:r>
    </w:p>
    <w:p w14:paraId="11312F68" w14:textId="77777777" w:rsidR="00E6745E" w:rsidRDefault="00E6745E">
      <w:pPr>
        <w:numPr>
          <w:ilvl w:val="0"/>
          <w:numId w:val="245"/>
        </w:numPr>
        <w:ind w:left="283" w:hanging="283"/>
      </w:pPr>
      <w:r>
        <w:t>Comportamiento adaptativo:</w:t>
      </w:r>
    </w:p>
    <w:p w14:paraId="26F455E4" w14:textId="77777777" w:rsidR="00E6745E" w:rsidRDefault="00E6745E">
      <w:pPr>
        <w:numPr>
          <w:ilvl w:val="0"/>
          <w:numId w:val="243"/>
        </w:numPr>
        <w:ind w:left="567" w:hanging="283"/>
      </w:pPr>
      <w:r>
        <w:t>Si seleccionas un rango de celdas, te preguntará hacia dónde desplazarlas.</w:t>
      </w:r>
    </w:p>
    <w:p w14:paraId="068FCCA5" w14:textId="77777777" w:rsidR="00E6745E" w:rsidRDefault="00E6745E">
      <w:pPr>
        <w:numPr>
          <w:ilvl w:val="0"/>
          <w:numId w:val="243"/>
        </w:numPr>
        <w:ind w:left="567" w:hanging="283"/>
      </w:pPr>
      <w:r>
        <w:t>Si seleccionas una fila completa, insertará una fila arriba automáticamente.</w:t>
      </w:r>
    </w:p>
    <w:p w14:paraId="55AA8DFD" w14:textId="77777777" w:rsidR="00E6745E" w:rsidRDefault="00E6745E">
      <w:pPr>
        <w:numPr>
          <w:ilvl w:val="0"/>
          <w:numId w:val="243"/>
        </w:numPr>
        <w:ind w:left="567" w:hanging="283"/>
      </w:pPr>
      <w:r>
        <w:t>Si seleccionas una columna completa, insertará una columna a la izquierda.</w:t>
      </w:r>
    </w:p>
    <w:p w14:paraId="0B15F7A8" w14:textId="77777777" w:rsidR="00E6745E" w:rsidRDefault="00E6745E">
      <w:pPr>
        <w:numPr>
          <w:ilvl w:val="0"/>
          <w:numId w:val="246"/>
        </w:numPr>
        <w:ind w:left="283" w:hanging="283"/>
      </w:pPr>
      <w:r>
        <w:t>Interfaz de Usuario (UI): Es el botón grande de "Insertar" que se encuentra en la pestaña Inicio, dentro del grupo Celdas.</w:t>
      </w:r>
    </w:p>
    <w:p w14:paraId="64CAAC37" w14:textId="77777777" w:rsidR="00E6745E" w:rsidRDefault="00E6745E">
      <w:pPr>
        <w:numPr>
          <w:ilvl w:val="0"/>
          <w:numId w:val="246"/>
        </w:numPr>
        <w:ind w:left="283" w:hanging="283"/>
      </w:pPr>
      <w:r>
        <w:lastRenderedPageBreak/>
        <w:t>Uso en Programación (VBA): Se ejecuta con la instrucción:</w:t>
      </w:r>
    </w:p>
    <w:p w14:paraId="4E3D9F0F" w14:textId="77777777" w:rsidR="00E6745E" w:rsidRDefault="00E6745E" w:rsidP="00E6745E">
      <w:pPr>
        <w:ind w:left="851"/>
      </w:pPr>
      <w:r>
        <w:t>Application.CommandBars.ExecuteMso("CellsInsertSmart")</w:t>
      </w:r>
    </w:p>
    <w:p w14:paraId="01A750F8" w14:textId="2D0BDD90" w:rsidR="00D75785" w:rsidRDefault="00E6745E" w:rsidP="00E6745E">
      <w:r>
        <w:t>Es el comando "padre" de la inserción de celdas general, fuera del contexto específico de las tablas dinámicas o tablas de datos.</w:t>
      </w:r>
    </w:p>
    <w:p w14:paraId="0CBA7452" w14:textId="680D3053" w:rsidR="00D026F0" w:rsidRDefault="00D026F0" w:rsidP="00D026F0">
      <w:r>
        <w:t>Ubicación: Pestaña Inicio, grupo Celdas, menu desplegable Insertar.</w:t>
      </w:r>
    </w:p>
    <w:p w14:paraId="65C92241" w14:textId="0C387FC9" w:rsidR="00FD3043" w:rsidRDefault="00FD3043" w:rsidP="00FD3043">
      <w:pPr>
        <w:pStyle w:val="Tabla"/>
        <w:shd w:val="clear" w:color="auto" w:fill="CCFFFF"/>
        <w:tabs>
          <w:tab w:val="left" w:pos="3652"/>
          <w:tab w:val="left" w:pos="4928"/>
          <w:tab w:val="left" w:pos="9178"/>
        </w:tabs>
      </w:pPr>
      <w:r>
        <w:t>Ver Grupo 1 del fichero Celdas-1</w:t>
      </w:r>
      <w:r w:rsidR="00BA3F31">
        <w:t>3</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026F0" w14:paraId="0601BAD9" w14:textId="77777777" w:rsidTr="00FA10DA">
        <w:tc>
          <w:tcPr>
            <w:tcW w:w="9741" w:type="dxa"/>
            <w:shd w:val="clear" w:color="auto" w:fill="FFFFCC"/>
          </w:tcPr>
          <w:p w14:paraId="7A17F9F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 xml:space="preserve">customUI </w:t>
            </w:r>
            <w:r w:rsidRPr="00D026F0">
              <w:rPr>
                <w:rFonts w:asciiTheme="minorHAnsi" w:eastAsiaTheme="minorEastAsia" w:hAnsiTheme="minorHAnsi" w:cstheme="minorHAnsi"/>
                <w:color w:val="FF0000"/>
                <w:sz w:val="20"/>
                <w:szCs w:val="20"/>
              </w:rPr>
              <w:t>xmlns</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http://schemas.microsoft.com/office/2009/07/customui</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4DE99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6AB008A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7E495272"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tab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PP1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Pestaña Personal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DECE6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group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visible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true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Grupo 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45F75B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splitButton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InsertCellstMenu</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D345B4E"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CellsInsertDialog</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1C9F870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SheetRowsInsert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F0C8451"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SheetColumnsInsert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E3CF0A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TableRowsInsertAboveExcel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2E990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TableRowsInsertBelowExcel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555E02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TableColumnsInsertLeftExcel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A84904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TableColumnsInsertRightExcel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AA0E84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9FB29B5"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CellsInsertSmart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37BD6A7"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group</w:t>
            </w:r>
            <w:r w:rsidRPr="00D026F0">
              <w:rPr>
                <w:rFonts w:asciiTheme="minorHAnsi" w:eastAsiaTheme="minorEastAsia" w:hAnsiTheme="minorHAnsi" w:cstheme="minorHAnsi"/>
                <w:color w:val="0000FF"/>
                <w:sz w:val="20"/>
                <w:szCs w:val="20"/>
              </w:rPr>
              <w:t>&gt;</w:t>
            </w:r>
          </w:p>
          <w:p w14:paraId="00E68C9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w:t>
            </w:r>
            <w:r w:rsidRPr="00D026F0">
              <w:rPr>
                <w:rFonts w:asciiTheme="minorHAnsi" w:eastAsiaTheme="minorEastAsia" w:hAnsiTheme="minorHAnsi" w:cstheme="minorHAnsi"/>
                <w:color w:val="0000FF"/>
                <w:sz w:val="20"/>
                <w:szCs w:val="20"/>
              </w:rPr>
              <w:t>&gt;</w:t>
            </w:r>
          </w:p>
          <w:p w14:paraId="27ACB1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272E1F14"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76646EF6" w14:textId="2F6B0F2E" w:rsidR="00D026F0" w:rsidRPr="00D026F0" w:rsidRDefault="00D026F0" w:rsidP="00EC5EB5">
            <w:pPr>
              <w:spacing w:before="20" w:after="20"/>
              <w:rPr>
                <w:rFonts w:asciiTheme="minorHAnsi" w:hAnsiTheme="minorHAnsi" w:cstheme="minorHAnsi"/>
                <w:sz w:val="18"/>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customUI</w:t>
            </w:r>
            <w:r w:rsidRPr="00D026F0">
              <w:rPr>
                <w:rFonts w:asciiTheme="minorHAnsi" w:eastAsiaTheme="minorEastAsia" w:hAnsiTheme="minorHAnsi" w:cstheme="minorHAnsi"/>
                <w:color w:val="0000FF"/>
                <w:sz w:val="20"/>
                <w:szCs w:val="20"/>
              </w:rPr>
              <w:t>&gt;</w:t>
            </w:r>
          </w:p>
        </w:tc>
      </w:tr>
    </w:tbl>
    <w:p w14:paraId="040203B5" w14:textId="0711B9F7" w:rsidR="00742A56" w:rsidRPr="00742A56" w:rsidRDefault="00742A56" w:rsidP="00742A56">
      <w:pPr>
        <w:jc w:val="center"/>
        <w:rPr>
          <w:sz w:val="20"/>
          <w:szCs w:val="20"/>
        </w:rPr>
      </w:pPr>
      <w:r w:rsidRPr="00742A56">
        <w:rPr>
          <w:sz w:val="20"/>
          <w:szCs w:val="20"/>
        </w:rPr>
        <w:t>Codigo del fichero Celdas-13.xlsx</w:t>
      </w:r>
    </w:p>
    <w:p w14:paraId="357B5AC1" w14:textId="43ADF7A3" w:rsidR="0010427F" w:rsidRDefault="0010427F" w:rsidP="00D026F0">
      <w:pPr>
        <w:pStyle w:val="Ttulo4"/>
      </w:pPr>
      <w:bookmarkStart w:id="163" w:name="_Toc226909791"/>
      <w:r>
        <w:t>TableDeleteRowsAndColumnsMenu</w:t>
      </w:r>
      <w:bookmarkEnd w:id="163"/>
    </w:p>
    <w:tbl>
      <w:tblPr>
        <w:tblStyle w:val="Tablaconcuadrcula"/>
        <w:tblW w:w="0" w:type="auto"/>
        <w:tblLook w:val="04A0" w:firstRow="1" w:lastRow="0" w:firstColumn="1" w:lastColumn="0" w:noHBand="0" w:noVBand="1"/>
      </w:tblPr>
      <w:tblGrid>
        <w:gridCol w:w="1555"/>
        <w:gridCol w:w="1275"/>
        <w:gridCol w:w="1843"/>
      </w:tblGrid>
      <w:tr w:rsidR="00C8198D" w:rsidRPr="005908F0" w14:paraId="6A3387F4" w14:textId="77777777" w:rsidTr="007C3F9A">
        <w:tc>
          <w:tcPr>
            <w:tcW w:w="1555" w:type="dxa"/>
          </w:tcPr>
          <w:p w14:paraId="29689562" w14:textId="77777777" w:rsidR="00C8198D" w:rsidRPr="005908F0" w:rsidRDefault="00C8198D" w:rsidP="007C3F9A">
            <w:pPr>
              <w:pStyle w:val="Tabla"/>
            </w:pPr>
            <w:r w:rsidRPr="005908F0">
              <w:t>Etiqueta</w:t>
            </w:r>
          </w:p>
        </w:tc>
        <w:tc>
          <w:tcPr>
            <w:tcW w:w="1275" w:type="dxa"/>
          </w:tcPr>
          <w:p w14:paraId="2C37A6C5" w14:textId="2BC7376F" w:rsidR="00C8198D" w:rsidRPr="005908F0" w:rsidRDefault="003E3B86" w:rsidP="007C3F9A">
            <w:pPr>
              <w:pStyle w:val="Tabla"/>
            </w:pPr>
            <w:r>
              <w:t>Eliminar</w:t>
            </w:r>
          </w:p>
        </w:tc>
        <w:tc>
          <w:tcPr>
            <w:tcW w:w="1843" w:type="dxa"/>
            <w:vMerge w:val="restart"/>
          </w:tcPr>
          <w:p w14:paraId="6E05A90F" w14:textId="1F41919A" w:rsidR="00C8198D" w:rsidRPr="005908F0" w:rsidRDefault="00742A56" w:rsidP="007C3F9A">
            <w:pPr>
              <w:pStyle w:val="Tabla"/>
            </w:pPr>
            <w:r w:rsidRPr="00742A56">
              <w:rPr>
                <w:noProof/>
              </w:rPr>
              <w:drawing>
                <wp:inline distT="0" distB="0" distL="0" distR="0" wp14:anchorId="317B7D57" wp14:editId="69843584">
                  <wp:extent cx="495369" cy="685896"/>
                  <wp:effectExtent l="0" t="0" r="0" b="0"/>
                  <wp:docPr id="11351243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5124308" name=""/>
                          <pic:cNvPicPr/>
                        </pic:nvPicPr>
                        <pic:blipFill>
                          <a:blip r:embed="rId161"/>
                          <a:stretch>
                            <a:fillRect/>
                          </a:stretch>
                        </pic:blipFill>
                        <pic:spPr>
                          <a:xfrm>
                            <a:off x="0" y="0"/>
                            <a:ext cx="495369" cy="685896"/>
                          </a:xfrm>
                          <a:prstGeom prst="rect">
                            <a:avLst/>
                          </a:prstGeom>
                        </pic:spPr>
                      </pic:pic>
                    </a:graphicData>
                  </a:graphic>
                </wp:inline>
              </w:drawing>
            </w:r>
          </w:p>
        </w:tc>
      </w:tr>
      <w:tr w:rsidR="00C8198D" w:rsidRPr="005908F0" w14:paraId="417AB5CA" w14:textId="77777777" w:rsidTr="007C3F9A">
        <w:tc>
          <w:tcPr>
            <w:tcW w:w="1555" w:type="dxa"/>
          </w:tcPr>
          <w:p w14:paraId="55F37DDF" w14:textId="77777777" w:rsidR="00C8198D" w:rsidRPr="005908F0" w:rsidRDefault="00C8198D" w:rsidP="007C3F9A">
            <w:pPr>
              <w:pStyle w:val="Tabla"/>
            </w:pPr>
            <w:r w:rsidRPr="005908F0">
              <w:t>Tipo de Control</w:t>
            </w:r>
          </w:p>
        </w:tc>
        <w:tc>
          <w:tcPr>
            <w:tcW w:w="1275" w:type="dxa"/>
          </w:tcPr>
          <w:p w14:paraId="7930B2DE" w14:textId="2323CA56" w:rsidR="00C8198D" w:rsidRPr="005908F0" w:rsidRDefault="003E3B86" w:rsidP="007C3F9A">
            <w:pPr>
              <w:pStyle w:val="Tabla"/>
            </w:pPr>
            <w:r w:rsidRPr="008B4DED">
              <w:t>splitButton</w:t>
            </w:r>
          </w:p>
        </w:tc>
        <w:tc>
          <w:tcPr>
            <w:tcW w:w="1843" w:type="dxa"/>
            <w:vMerge/>
          </w:tcPr>
          <w:p w14:paraId="5C4AED33" w14:textId="77777777" w:rsidR="00C8198D" w:rsidRPr="005908F0" w:rsidRDefault="00C8198D" w:rsidP="007C3F9A">
            <w:pPr>
              <w:pStyle w:val="Tabla"/>
            </w:pPr>
          </w:p>
        </w:tc>
      </w:tr>
    </w:tbl>
    <w:p w14:paraId="5D7EC6AE" w14:textId="77777777" w:rsidR="00D75785" w:rsidRPr="00DA5E93" w:rsidRDefault="00D75785" w:rsidP="00D75785">
      <w:pPr>
        <w:ind w:left="1410" w:hanging="1410"/>
        <w:rPr>
          <w:b/>
          <w:bCs/>
        </w:rPr>
      </w:pPr>
      <w:r w:rsidRPr="00DA5E93">
        <w:rPr>
          <w:b/>
          <w:bCs/>
        </w:rPr>
        <w:t>Descripcion</w:t>
      </w:r>
      <w:r w:rsidRPr="00DA5E93">
        <w:rPr>
          <w:b/>
          <w:bCs/>
        </w:rPr>
        <w:tab/>
      </w:r>
    </w:p>
    <w:p w14:paraId="19CE2EFA" w14:textId="45DF0F04" w:rsidR="00EC5EB5" w:rsidRDefault="00D75785" w:rsidP="00EC5EB5">
      <w:r>
        <w:t>Este boton</w:t>
      </w:r>
      <w:r w:rsidR="00EC5EB5" w:rsidRPr="00EC5EB5">
        <w:t xml:space="preserve"> </w:t>
      </w:r>
      <w:r w:rsidR="00EC5EB5">
        <w:t>es el identificador del menú desplegable de eliminación específico para Tablas de Excel (objetos ListObject). A diferencia del comando de eliminación general de celdas, este menú está diseñado para mantener la integridad de la estructura de una tabla. Sus funciones principales son:</w:t>
      </w:r>
    </w:p>
    <w:p w14:paraId="15ECF3B5" w14:textId="77777777" w:rsidR="00EC5EB5" w:rsidRDefault="00EC5EB5">
      <w:pPr>
        <w:numPr>
          <w:ilvl w:val="0"/>
          <w:numId w:val="247"/>
        </w:numPr>
        <w:ind w:left="283" w:hanging="283"/>
      </w:pPr>
      <w:r>
        <w:t>Acción: Despliega un submenú con opciones críticas para la edición de tablas:</w:t>
      </w:r>
    </w:p>
    <w:p w14:paraId="3E4E13C9" w14:textId="77777777" w:rsidR="00EC5EB5" w:rsidRDefault="00EC5EB5">
      <w:pPr>
        <w:numPr>
          <w:ilvl w:val="0"/>
          <w:numId w:val="243"/>
        </w:numPr>
        <w:ind w:left="567" w:hanging="283"/>
      </w:pPr>
      <w:r>
        <w:t>Eliminar columnas de tabla: Borra la(s) columna(s) seleccionada(s) dentro de la tabla sin afectar a las celdas que estén fuera de ella (arriba o abajo).</w:t>
      </w:r>
    </w:p>
    <w:p w14:paraId="5459E63A" w14:textId="77777777" w:rsidR="00EC5EB5" w:rsidRDefault="00EC5EB5">
      <w:pPr>
        <w:numPr>
          <w:ilvl w:val="0"/>
          <w:numId w:val="243"/>
        </w:numPr>
        <w:ind w:left="567" w:hanging="283"/>
      </w:pPr>
      <w:r>
        <w:t>Eliminar filas de tabla: Borra la(s) fila(s) seleccionada(s) dentro de la tabla sin desplazar las celdas laterales de la hoja.</w:t>
      </w:r>
    </w:p>
    <w:p w14:paraId="17E2219B" w14:textId="77777777" w:rsidR="00EC5EB5" w:rsidRDefault="00EC5EB5">
      <w:pPr>
        <w:numPr>
          <w:ilvl w:val="0"/>
          <w:numId w:val="248"/>
        </w:numPr>
        <w:ind w:left="283" w:hanging="283"/>
      </w:pPr>
      <w:r>
        <w:t>Contexto de uso: Solo se habilita cuando el cursor o la selección actual se encuentran dentro de una tabla oficial. Si estás en una celda normal de la hoja, este menú suele aparecer deshabilitado (gris).</w:t>
      </w:r>
    </w:p>
    <w:p w14:paraId="592FE550" w14:textId="77777777" w:rsidR="00EC5EB5" w:rsidRDefault="00EC5EB5">
      <w:pPr>
        <w:numPr>
          <w:ilvl w:val="0"/>
          <w:numId w:val="248"/>
        </w:numPr>
        <w:ind w:left="283" w:hanging="283"/>
      </w:pPr>
      <w:r>
        <w:t>Ubicación en la UI: Se encuentra normalmente en la pestaña contextual Diseño de tabla, dentro del grupo "Herramientas", o dentro del menú "Eliminar" de la pestaña Inicio cuando se detecta que hay una tabla activa.</w:t>
      </w:r>
    </w:p>
    <w:p w14:paraId="1D7D1C22" w14:textId="77777777" w:rsidR="00EC5EB5" w:rsidRDefault="00EC5EB5">
      <w:pPr>
        <w:numPr>
          <w:ilvl w:val="0"/>
          <w:numId w:val="248"/>
        </w:numPr>
        <w:ind w:left="283" w:hanging="283"/>
      </w:pPr>
      <w:r>
        <w:t>Uso en Programación (XML/VBA):</w:t>
      </w:r>
    </w:p>
    <w:p w14:paraId="63AD17AC" w14:textId="77777777" w:rsidR="00EC5EB5" w:rsidRDefault="00EC5EB5">
      <w:pPr>
        <w:numPr>
          <w:ilvl w:val="0"/>
          <w:numId w:val="243"/>
        </w:numPr>
        <w:ind w:left="567" w:hanging="283"/>
      </w:pPr>
      <w:r>
        <w:lastRenderedPageBreak/>
        <w:t>Se utiliza en el Ribbon para agrupar estas dos acciones de borrado en un solo botón con flecha hacia abajo.</w:t>
      </w:r>
    </w:p>
    <w:p w14:paraId="0271FABA" w14:textId="77777777" w:rsidR="00EC5EB5" w:rsidRDefault="00EC5EB5">
      <w:pPr>
        <w:numPr>
          <w:ilvl w:val="0"/>
          <w:numId w:val="243"/>
        </w:numPr>
        <w:ind w:left="567" w:hanging="283"/>
      </w:pPr>
      <w:r>
        <w:t>Se invoca mediante: Application.CommandBars.ExecuteMso("TableDeleteRowsAndColumnsMenu").</w:t>
      </w:r>
    </w:p>
    <w:p w14:paraId="25E1A0F0" w14:textId="69AC71DB" w:rsidR="0010427F" w:rsidRDefault="00EC5EB5" w:rsidP="00EC5EB5">
      <w:r>
        <w:t>Dato visual: El imageMso asociado suele ser el mismo, TableDeleteRowsAndColumnsMenu, que muestra una tabla con una pequeña "X" roja o una fila/columna siendo removida.</w:t>
      </w:r>
    </w:p>
    <w:p w14:paraId="2FC997C2" w14:textId="63CFC4B1" w:rsidR="00D97F4D" w:rsidRDefault="00D97F4D" w:rsidP="00D97F4D">
      <w:r>
        <w:t>Ubicación: Pestaña Inicio, grupo Celdas.</w:t>
      </w:r>
    </w:p>
    <w:p w14:paraId="6A44C02A" w14:textId="485DB491" w:rsidR="0010427F" w:rsidRDefault="0010427F" w:rsidP="00D97F4D">
      <w:pPr>
        <w:pStyle w:val="Ttulo4"/>
      </w:pPr>
      <w:bookmarkStart w:id="164" w:name="_Toc226909792"/>
      <w:r>
        <w:t>CellsDelete</w:t>
      </w:r>
      <w:bookmarkEnd w:id="164"/>
    </w:p>
    <w:tbl>
      <w:tblPr>
        <w:tblStyle w:val="Tablaconcuadrcula"/>
        <w:tblW w:w="0" w:type="auto"/>
        <w:tblLook w:val="04A0" w:firstRow="1" w:lastRow="0" w:firstColumn="1" w:lastColumn="0" w:noHBand="0" w:noVBand="1"/>
      </w:tblPr>
      <w:tblGrid>
        <w:gridCol w:w="1555"/>
        <w:gridCol w:w="1559"/>
        <w:gridCol w:w="1559"/>
      </w:tblGrid>
      <w:tr w:rsidR="007350F7" w:rsidRPr="005908F0" w14:paraId="1FADF9F0" w14:textId="77777777" w:rsidTr="003E3B86">
        <w:tc>
          <w:tcPr>
            <w:tcW w:w="1555" w:type="dxa"/>
          </w:tcPr>
          <w:p w14:paraId="54CB8720" w14:textId="77777777" w:rsidR="007350F7" w:rsidRPr="005908F0" w:rsidRDefault="007350F7" w:rsidP="007C3F9A">
            <w:pPr>
              <w:pStyle w:val="Tabla"/>
            </w:pPr>
            <w:r w:rsidRPr="005908F0">
              <w:t>Etiqueta</w:t>
            </w:r>
          </w:p>
        </w:tc>
        <w:tc>
          <w:tcPr>
            <w:tcW w:w="1559" w:type="dxa"/>
          </w:tcPr>
          <w:p w14:paraId="1F0BB842" w14:textId="3AFFA9ED" w:rsidR="007350F7" w:rsidRPr="005908F0" w:rsidRDefault="003E3B86" w:rsidP="007C3F9A">
            <w:pPr>
              <w:pStyle w:val="Tabla"/>
            </w:pPr>
            <w:r>
              <w:t>Eliminar celdas</w:t>
            </w:r>
          </w:p>
        </w:tc>
        <w:tc>
          <w:tcPr>
            <w:tcW w:w="1559" w:type="dxa"/>
            <w:vMerge w:val="restart"/>
          </w:tcPr>
          <w:p w14:paraId="1FA88974" w14:textId="17A4EE4A" w:rsidR="007350F7" w:rsidRPr="005908F0" w:rsidRDefault="00742A56" w:rsidP="007C3F9A">
            <w:pPr>
              <w:pStyle w:val="Tabla"/>
            </w:pPr>
            <w:r w:rsidRPr="00742A56">
              <w:rPr>
                <w:noProof/>
              </w:rPr>
              <w:drawing>
                <wp:inline distT="0" distB="0" distL="0" distR="0" wp14:anchorId="2D5659FC" wp14:editId="64C6EEDD">
                  <wp:extent cx="438211" cy="666843"/>
                  <wp:effectExtent l="0" t="0" r="0" b="0"/>
                  <wp:docPr id="1656911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6911732" name=""/>
                          <pic:cNvPicPr/>
                        </pic:nvPicPr>
                        <pic:blipFill>
                          <a:blip r:embed="rId162"/>
                          <a:stretch>
                            <a:fillRect/>
                          </a:stretch>
                        </pic:blipFill>
                        <pic:spPr>
                          <a:xfrm>
                            <a:off x="0" y="0"/>
                            <a:ext cx="438211" cy="666843"/>
                          </a:xfrm>
                          <a:prstGeom prst="rect">
                            <a:avLst/>
                          </a:prstGeom>
                        </pic:spPr>
                      </pic:pic>
                    </a:graphicData>
                  </a:graphic>
                </wp:inline>
              </w:drawing>
            </w:r>
          </w:p>
        </w:tc>
      </w:tr>
      <w:tr w:rsidR="007350F7" w:rsidRPr="005908F0" w14:paraId="359BE3CD" w14:textId="77777777" w:rsidTr="003E3B86">
        <w:tc>
          <w:tcPr>
            <w:tcW w:w="1555" w:type="dxa"/>
          </w:tcPr>
          <w:p w14:paraId="705A3B02" w14:textId="77777777" w:rsidR="007350F7" w:rsidRPr="005908F0" w:rsidRDefault="007350F7" w:rsidP="007C3F9A">
            <w:pPr>
              <w:pStyle w:val="Tabla"/>
            </w:pPr>
            <w:r w:rsidRPr="005908F0">
              <w:t>Tipo de Control</w:t>
            </w:r>
          </w:p>
        </w:tc>
        <w:tc>
          <w:tcPr>
            <w:tcW w:w="1559" w:type="dxa"/>
          </w:tcPr>
          <w:p w14:paraId="5096BF3A" w14:textId="52C438AA" w:rsidR="007350F7" w:rsidRPr="005908F0" w:rsidRDefault="003E3B86" w:rsidP="007C3F9A">
            <w:pPr>
              <w:pStyle w:val="Tabla"/>
            </w:pPr>
            <w:r>
              <w:t>Button</w:t>
            </w:r>
          </w:p>
        </w:tc>
        <w:tc>
          <w:tcPr>
            <w:tcW w:w="1559" w:type="dxa"/>
            <w:vMerge/>
          </w:tcPr>
          <w:p w14:paraId="4232E584" w14:textId="77777777" w:rsidR="007350F7" w:rsidRPr="005908F0" w:rsidRDefault="007350F7" w:rsidP="007C3F9A">
            <w:pPr>
              <w:pStyle w:val="Tabla"/>
            </w:pPr>
          </w:p>
        </w:tc>
      </w:tr>
    </w:tbl>
    <w:p w14:paraId="3FAB669A" w14:textId="77777777" w:rsidR="00D75785" w:rsidRPr="00DA5E93" w:rsidRDefault="00D75785" w:rsidP="00D75785">
      <w:pPr>
        <w:ind w:left="1410" w:hanging="1410"/>
        <w:rPr>
          <w:b/>
          <w:bCs/>
        </w:rPr>
      </w:pPr>
      <w:r w:rsidRPr="00DA5E93">
        <w:rPr>
          <w:b/>
          <w:bCs/>
        </w:rPr>
        <w:t>Descripcion</w:t>
      </w:r>
      <w:r w:rsidRPr="00DA5E93">
        <w:rPr>
          <w:b/>
          <w:bCs/>
        </w:rPr>
        <w:tab/>
      </w:r>
    </w:p>
    <w:p w14:paraId="246EF4CD" w14:textId="00AAEC12" w:rsidR="00D97F4D" w:rsidRDefault="00D75785" w:rsidP="00D97F4D">
      <w:r>
        <w:t>Este boton</w:t>
      </w:r>
      <w:r w:rsidR="00D97F4D" w:rsidRPr="00D97F4D">
        <w:t xml:space="preserve"> </w:t>
      </w:r>
      <w:r w:rsidR="00D97F4D">
        <w:t>es el identificador del comando básico para Eliminar celdas, filas o columnas de la hoja de cálculo. A diferencia de los comandos específicos de tablas, este actúa sobre la cuadrícula general de Excel. Sus funciones principales son:</w:t>
      </w:r>
    </w:p>
    <w:p w14:paraId="4FB2218E" w14:textId="77777777" w:rsidR="00D97F4D" w:rsidRDefault="00D97F4D">
      <w:pPr>
        <w:numPr>
          <w:ilvl w:val="0"/>
          <w:numId w:val="249"/>
        </w:numPr>
        <w:ind w:left="283" w:hanging="283"/>
      </w:pPr>
      <w:r>
        <w:t>Acción: Abre el cuadro de diálogo Eliminar, donde el usuario debe elegir si desea desplazar las celdas restantes hacia la izquierda, hacia arriba, o si prefiere eliminar toda la fila o columna de la hoja.</w:t>
      </w:r>
    </w:p>
    <w:p w14:paraId="7FBE308E" w14:textId="77777777" w:rsidR="00D97F4D" w:rsidRDefault="00D97F4D">
      <w:pPr>
        <w:numPr>
          <w:ilvl w:val="0"/>
          <w:numId w:val="249"/>
        </w:numPr>
        <w:ind w:left="283" w:hanging="283"/>
      </w:pPr>
      <w:r>
        <w:t>Comportamiento según la selección:</w:t>
      </w:r>
    </w:p>
    <w:p w14:paraId="3E59ADF9" w14:textId="77777777" w:rsidR="00D97F4D" w:rsidRDefault="00D97F4D">
      <w:pPr>
        <w:numPr>
          <w:ilvl w:val="0"/>
          <w:numId w:val="243"/>
        </w:numPr>
        <w:ind w:left="567" w:hanging="283"/>
      </w:pPr>
      <w:r>
        <w:t>Si tienes seleccionada una fila completa, la elimina y desplaza las inferiores hacia arriba.</w:t>
      </w:r>
    </w:p>
    <w:p w14:paraId="11740300" w14:textId="77777777" w:rsidR="00D97F4D" w:rsidRDefault="00D97F4D">
      <w:pPr>
        <w:numPr>
          <w:ilvl w:val="0"/>
          <w:numId w:val="243"/>
        </w:numPr>
        <w:ind w:left="567" w:hanging="283"/>
      </w:pPr>
      <w:r>
        <w:t>Si tienes seleccionada una columna completa, la elimina y desplaza las de la derecha hacia la izquierda.</w:t>
      </w:r>
    </w:p>
    <w:p w14:paraId="2AA3CCCD" w14:textId="77777777" w:rsidR="00D97F4D" w:rsidRDefault="00D97F4D">
      <w:pPr>
        <w:numPr>
          <w:ilvl w:val="0"/>
          <w:numId w:val="243"/>
        </w:numPr>
        <w:ind w:left="567" w:hanging="283"/>
      </w:pPr>
      <w:r>
        <w:t>Si solo tienes un rango de celdas, Excel preguntará cómo rellenar el hueco.</w:t>
      </w:r>
    </w:p>
    <w:p w14:paraId="68F497FB" w14:textId="77777777" w:rsidR="00D97F4D" w:rsidRDefault="00D97F4D">
      <w:pPr>
        <w:numPr>
          <w:ilvl w:val="0"/>
          <w:numId w:val="250"/>
        </w:numPr>
        <w:ind w:left="283" w:hanging="283"/>
      </w:pPr>
      <w:r>
        <w:t>Interfaz de Usuario (UI): Es el comando que se ejecuta al presionar el botón "Eliminar" en la pestaña Inicio, dentro del grupo Celdas.</w:t>
      </w:r>
    </w:p>
    <w:p w14:paraId="0A776B47" w14:textId="77777777" w:rsidR="00D97F4D" w:rsidRDefault="00D97F4D">
      <w:pPr>
        <w:numPr>
          <w:ilvl w:val="0"/>
          <w:numId w:val="250"/>
        </w:numPr>
        <w:ind w:left="283" w:hanging="283"/>
      </w:pPr>
      <w:r>
        <w:t>Uso en Programación:</w:t>
      </w:r>
    </w:p>
    <w:p w14:paraId="225B3645" w14:textId="77777777" w:rsidR="00D97F4D" w:rsidRDefault="00D97F4D">
      <w:pPr>
        <w:numPr>
          <w:ilvl w:val="0"/>
          <w:numId w:val="243"/>
        </w:numPr>
        <w:ind w:left="567" w:hanging="283"/>
      </w:pPr>
      <w:r>
        <w:t>VBA: Se invoca con Application.CommandBars.ExecuteMso("CellsDelete").</w:t>
      </w:r>
    </w:p>
    <w:p w14:paraId="203DC6BE" w14:textId="77777777" w:rsidR="00D97F4D" w:rsidRDefault="00D97F4D">
      <w:pPr>
        <w:numPr>
          <w:ilvl w:val="0"/>
          <w:numId w:val="243"/>
        </w:numPr>
        <w:ind w:left="567" w:hanging="283"/>
      </w:pPr>
      <w:r>
        <w:t>XML: Se usa para añadir la funcionalidad de borrado estándar a una pestaña personalizada.</w:t>
      </w:r>
    </w:p>
    <w:p w14:paraId="668B95B0" w14:textId="7CFE1A0C" w:rsidR="0010427F" w:rsidRDefault="00D97F4D" w:rsidP="00D97F4D">
      <w:r>
        <w:t>Diferencia clave: Mientras que TableDeleteRowsAndColumnsMenu se limita a la estructura de una tabla (ListObject), CellsDelete afecta a toda la infraestructura de la hoja de cálculo.</w:t>
      </w:r>
    </w:p>
    <w:p w14:paraId="0DCB5AF7" w14:textId="1C6CF826" w:rsidR="00D97F4D" w:rsidRDefault="00D97F4D" w:rsidP="00D97F4D">
      <w:r>
        <w:t>Ubicación: Pestaña Inicio, grupo Celdas, menu desplegable Eliminar.</w:t>
      </w:r>
    </w:p>
    <w:p w14:paraId="0AFCE1FB" w14:textId="15102225" w:rsidR="0010427F" w:rsidRDefault="0010427F" w:rsidP="00D97F4D">
      <w:pPr>
        <w:pStyle w:val="Ttulo4"/>
      </w:pPr>
      <w:bookmarkStart w:id="165" w:name="_Toc226909793"/>
      <w:r>
        <w:t>SheetRowsDelete</w:t>
      </w:r>
      <w:bookmarkEnd w:id="165"/>
    </w:p>
    <w:tbl>
      <w:tblPr>
        <w:tblStyle w:val="Tablaconcuadrcula"/>
        <w:tblW w:w="0" w:type="auto"/>
        <w:tblLook w:val="04A0" w:firstRow="1" w:lastRow="0" w:firstColumn="1" w:lastColumn="0" w:noHBand="0" w:noVBand="1"/>
      </w:tblPr>
      <w:tblGrid>
        <w:gridCol w:w="1555"/>
        <w:gridCol w:w="1984"/>
        <w:gridCol w:w="1296"/>
      </w:tblGrid>
      <w:tr w:rsidR="007350F7" w:rsidRPr="005908F0" w14:paraId="5C735B05" w14:textId="77777777" w:rsidTr="003E3B86">
        <w:tc>
          <w:tcPr>
            <w:tcW w:w="1555" w:type="dxa"/>
          </w:tcPr>
          <w:p w14:paraId="4CE30F98" w14:textId="77777777" w:rsidR="007350F7" w:rsidRPr="005908F0" w:rsidRDefault="007350F7" w:rsidP="007C3F9A">
            <w:pPr>
              <w:pStyle w:val="Tabla"/>
            </w:pPr>
            <w:r w:rsidRPr="005908F0">
              <w:t>Etiqueta</w:t>
            </w:r>
          </w:p>
        </w:tc>
        <w:tc>
          <w:tcPr>
            <w:tcW w:w="1984" w:type="dxa"/>
          </w:tcPr>
          <w:p w14:paraId="3DDA0C44" w14:textId="0FE54FD7" w:rsidR="007350F7" w:rsidRPr="005908F0" w:rsidRDefault="003E3B86" w:rsidP="007C3F9A">
            <w:pPr>
              <w:pStyle w:val="Tabla"/>
            </w:pPr>
            <w:r>
              <w:t>Eliminar filas de hoja</w:t>
            </w:r>
          </w:p>
        </w:tc>
        <w:tc>
          <w:tcPr>
            <w:tcW w:w="1134" w:type="dxa"/>
            <w:vMerge w:val="restart"/>
          </w:tcPr>
          <w:p w14:paraId="71156291" w14:textId="47ADE89B" w:rsidR="007350F7" w:rsidRPr="005908F0" w:rsidRDefault="00742A56" w:rsidP="007C3F9A">
            <w:pPr>
              <w:pStyle w:val="Tabla"/>
            </w:pPr>
            <w:r w:rsidRPr="00742A56">
              <w:rPr>
                <w:noProof/>
              </w:rPr>
              <w:drawing>
                <wp:inline distT="0" distB="0" distL="0" distR="0" wp14:anchorId="75C15866" wp14:editId="156935F2">
                  <wp:extent cx="685896" cy="685896"/>
                  <wp:effectExtent l="0" t="0" r="0" b="0"/>
                  <wp:docPr id="9290093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009395" name=""/>
                          <pic:cNvPicPr/>
                        </pic:nvPicPr>
                        <pic:blipFill>
                          <a:blip r:embed="rId163"/>
                          <a:stretch>
                            <a:fillRect/>
                          </a:stretch>
                        </pic:blipFill>
                        <pic:spPr>
                          <a:xfrm>
                            <a:off x="0" y="0"/>
                            <a:ext cx="685896" cy="685896"/>
                          </a:xfrm>
                          <a:prstGeom prst="rect">
                            <a:avLst/>
                          </a:prstGeom>
                        </pic:spPr>
                      </pic:pic>
                    </a:graphicData>
                  </a:graphic>
                </wp:inline>
              </w:drawing>
            </w:r>
          </w:p>
        </w:tc>
      </w:tr>
      <w:tr w:rsidR="007350F7" w:rsidRPr="005908F0" w14:paraId="49146DD9" w14:textId="77777777" w:rsidTr="003E3B86">
        <w:tc>
          <w:tcPr>
            <w:tcW w:w="1555" w:type="dxa"/>
          </w:tcPr>
          <w:p w14:paraId="5077C2E1" w14:textId="77777777" w:rsidR="007350F7" w:rsidRPr="005908F0" w:rsidRDefault="007350F7" w:rsidP="007C3F9A">
            <w:pPr>
              <w:pStyle w:val="Tabla"/>
            </w:pPr>
            <w:r w:rsidRPr="005908F0">
              <w:t>Tipo de Control</w:t>
            </w:r>
          </w:p>
        </w:tc>
        <w:tc>
          <w:tcPr>
            <w:tcW w:w="1984" w:type="dxa"/>
          </w:tcPr>
          <w:p w14:paraId="1D7C1971" w14:textId="2D8B430A" w:rsidR="007350F7" w:rsidRPr="005908F0" w:rsidRDefault="003E3B86" w:rsidP="007C3F9A">
            <w:pPr>
              <w:pStyle w:val="Tabla"/>
            </w:pPr>
            <w:r>
              <w:t>Button</w:t>
            </w:r>
          </w:p>
        </w:tc>
        <w:tc>
          <w:tcPr>
            <w:tcW w:w="1134" w:type="dxa"/>
            <w:vMerge/>
          </w:tcPr>
          <w:p w14:paraId="3CE8C683" w14:textId="77777777" w:rsidR="007350F7" w:rsidRPr="005908F0" w:rsidRDefault="007350F7" w:rsidP="007C3F9A">
            <w:pPr>
              <w:pStyle w:val="Tabla"/>
            </w:pPr>
          </w:p>
        </w:tc>
      </w:tr>
    </w:tbl>
    <w:p w14:paraId="78542640" w14:textId="77777777" w:rsidR="00D75785" w:rsidRPr="00DA5E93" w:rsidRDefault="00D75785" w:rsidP="00D75785">
      <w:pPr>
        <w:ind w:left="1410" w:hanging="1410"/>
        <w:rPr>
          <w:b/>
          <w:bCs/>
        </w:rPr>
      </w:pPr>
      <w:r w:rsidRPr="00DA5E93">
        <w:rPr>
          <w:b/>
          <w:bCs/>
        </w:rPr>
        <w:t>Descripcion</w:t>
      </w:r>
      <w:r w:rsidRPr="00DA5E93">
        <w:rPr>
          <w:b/>
          <w:bCs/>
        </w:rPr>
        <w:tab/>
      </w:r>
    </w:p>
    <w:p w14:paraId="19D6BED9" w14:textId="0FBEABBE" w:rsidR="00A54C0B" w:rsidRDefault="00D75785" w:rsidP="00A54C0B">
      <w:r>
        <w:t>Este boton</w:t>
      </w:r>
      <w:r w:rsidR="00A54C0B" w:rsidRPr="00A54C0B">
        <w:t xml:space="preserve"> </w:t>
      </w:r>
      <w:r w:rsidR="00A54C0B">
        <w:t>es el identificador del comando específico para eliminar filas completas de la hoja de cálculo. A diferencia de CellsDelete (que abre un cuadro de diálogo para preguntar hacia dónde desplazar las celdas), este comando es directo. Sus funciones principales son:</w:t>
      </w:r>
    </w:p>
    <w:p w14:paraId="5E645097" w14:textId="77777777" w:rsidR="00A54C0B" w:rsidRDefault="00A54C0B">
      <w:pPr>
        <w:numPr>
          <w:ilvl w:val="0"/>
          <w:numId w:val="251"/>
        </w:numPr>
        <w:ind w:left="283" w:hanging="283"/>
      </w:pPr>
      <w:r>
        <w:t>Acción inmediata: Elimina las filas correspondientes a la selección actual y desplaza automáticamente todas las filas inferiores hacia arriba para ocupar el espacio vacío.</w:t>
      </w:r>
    </w:p>
    <w:p w14:paraId="49748ED1" w14:textId="77777777" w:rsidR="00A54C0B" w:rsidRDefault="00A54C0B">
      <w:pPr>
        <w:numPr>
          <w:ilvl w:val="0"/>
          <w:numId w:val="251"/>
        </w:numPr>
        <w:ind w:left="283" w:hanging="283"/>
      </w:pPr>
      <w:r>
        <w:t>Alcance: Afecta a toda la extensión horizontal de la hoja (de la columna A a la XFD), no solo a las celdas con datos o a una tabla específica.</w:t>
      </w:r>
    </w:p>
    <w:p w14:paraId="1797B93A" w14:textId="77777777" w:rsidR="00A54C0B" w:rsidRDefault="00A54C0B">
      <w:pPr>
        <w:numPr>
          <w:ilvl w:val="0"/>
          <w:numId w:val="251"/>
        </w:numPr>
        <w:ind w:left="283" w:hanging="283"/>
      </w:pPr>
      <w:r>
        <w:lastRenderedPageBreak/>
        <w:t>Interfaz de Usuario (UI): Se encuentra normalmente dentro del menú desplegable del botón Eliminar (en la pestaña Inicio, grupo Celdas), bajo la opción "Eliminar filas de hoja".</w:t>
      </w:r>
    </w:p>
    <w:p w14:paraId="32A99C9F" w14:textId="77777777" w:rsidR="00A54C0B" w:rsidRDefault="00A54C0B">
      <w:pPr>
        <w:numPr>
          <w:ilvl w:val="0"/>
          <w:numId w:val="252"/>
        </w:numPr>
        <w:ind w:left="283" w:hanging="283"/>
      </w:pPr>
      <w:r>
        <w:t>Uso en Programación:</w:t>
      </w:r>
    </w:p>
    <w:p w14:paraId="2FEA3C3B" w14:textId="77777777" w:rsidR="00A54C0B" w:rsidRDefault="00A54C0B">
      <w:pPr>
        <w:numPr>
          <w:ilvl w:val="0"/>
          <w:numId w:val="243"/>
        </w:numPr>
        <w:ind w:left="567" w:hanging="283"/>
      </w:pPr>
      <w:r>
        <w:t>XML del Ribbon: Se usa para colocar el botón de borrado de filas en una pestaña personalizada: &lt;button idMso="SheetRowsDelete" /&gt;.</w:t>
      </w:r>
    </w:p>
    <w:p w14:paraId="48156D50" w14:textId="77777777" w:rsidR="00A54C0B" w:rsidRDefault="00A54C0B">
      <w:pPr>
        <w:numPr>
          <w:ilvl w:val="0"/>
          <w:numId w:val="243"/>
        </w:numPr>
        <w:ind w:left="567" w:hanging="283"/>
      </w:pPr>
      <w:r>
        <w:t>VBA: Se ejecuta mediante Application.CommandBars.ExecuteMso("SheetRowsDelete").</w:t>
      </w:r>
    </w:p>
    <w:p w14:paraId="799DA073" w14:textId="790F73A5" w:rsidR="0010427F" w:rsidRDefault="00A54C0B" w:rsidP="00A54C0B">
      <w:r>
        <w:t>Diferencia clave: Si usas este comando dentro de una tabla, eliminará la fila completa de la hoja (incluyendo lo que haya a los lados de la tabla), mientras que los comandos TableDelete... que vimos antes solo afectan al contenido interno de la tabla.</w:t>
      </w:r>
    </w:p>
    <w:p w14:paraId="35296778" w14:textId="77777777" w:rsidR="0035591B" w:rsidRDefault="0035591B" w:rsidP="0035591B">
      <w:r>
        <w:t>Ubicación: Pestaña Inicio, grupo Celdas, menu desplegable Eliminar.</w:t>
      </w:r>
    </w:p>
    <w:p w14:paraId="2D59C35D" w14:textId="5850C7FB" w:rsidR="0010427F" w:rsidRDefault="0010427F" w:rsidP="0035591B">
      <w:pPr>
        <w:pStyle w:val="Ttulo4"/>
      </w:pPr>
      <w:bookmarkStart w:id="166" w:name="_Toc226909794"/>
      <w:r>
        <w:t>SheetColumnsDelete</w:t>
      </w:r>
      <w:bookmarkEnd w:id="166"/>
    </w:p>
    <w:tbl>
      <w:tblPr>
        <w:tblStyle w:val="Tablaconcuadrcula"/>
        <w:tblW w:w="0" w:type="auto"/>
        <w:tblLook w:val="04A0" w:firstRow="1" w:lastRow="0" w:firstColumn="1" w:lastColumn="0" w:noHBand="0" w:noVBand="1"/>
      </w:tblPr>
      <w:tblGrid>
        <w:gridCol w:w="1555"/>
        <w:gridCol w:w="2409"/>
        <w:gridCol w:w="1731"/>
      </w:tblGrid>
      <w:tr w:rsidR="007350F7" w:rsidRPr="005908F0" w14:paraId="33DB1963" w14:textId="77777777" w:rsidTr="003E3B86">
        <w:tc>
          <w:tcPr>
            <w:tcW w:w="1555" w:type="dxa"/>
          </w:tcPr>
          <w:p w14:paraId="0631B6B7" w14:textId="77777777" w:rsidR="007350F7" w:rsidRPr="005908F0" w:rsidRDefault="007350F7" w:rsidP="007C3F9A">
            <w:pPr>
              <w:pStyle w:val="Tabla"/>
            </w:pPr>
            <w:r w:rsidRPr="005908F0">
              <w:t>Etiqueta</w:t>
            </w:r>
          </w:p>
        </w:tc>
        <w:tc>
          <w:tcPr>
            <w:tcW w:w="2409" w:type="dxa"/>
          </w:tcPr>
          <w:p w14:paraId="3C3B4647" w14:textId="45EC226C" w:rsidR="007350F7" w:rsidRPr="005908F0" w:rsidRDefault="003E3B86" w:rsidP="007C3F9A">
            <w:pPr>
              <w:pStyle w:val="Tabla"/>
            </w:pPr>
            <w:r>
              <w:t>Eliminar columnas de hoja</w:t>
            </w:r>
          </w:p>
        </w:tc>
        <w:tc>
          <w:tcPr>
            <w:tcW w:w="709" w:type="dxa"/>
            <w:vMerge w:val="restart"/>
          </w:tcPr>
          <w:p w14:paraId="4903DA50" w14:textId="7C147A4E" w:rsidR="007350F7" w:rsidRPr="005908F0" w:rsidRDefault="00742A56" w:rsidP="007C3F9A">
            <w:pPr>
              <w:pStyle w:val="Tabla"/>
            </w:pPr>
            <w:r w:rsidRPr="00742A56">
              <w:rPr>
                <w:noProof/>
              </w:rPr>
              <w:drawing>
                <wp:inline distT="0" distB="0" distL="0" distR="0" wp14:anchorId="38A4F427" wp14:editId="2B3752B6">
                  <wp:extent cx="962159" cy="714475"/>
                  <wp:effectExtent l="0" t="0" r="0" b="9525"/>
                  <wp:docPr id="13039266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3926646" name=""/>
                          <pic:cNvPicPr/>
                        </pic:nvPicPr>
                        <pic:blipFill>
                          <a:blip r:embed="rId164"/>
                          <a:stretch>
                            <a:fillRect/>
                          </a:stretch>
                        </pic:blipFill>
                        <pic:spPr>
                          <a:xfrm>
                            <a:off x="0" y="0"/>
                            <a:ext cx="962159" cy="714475"/>
                          </a:xfrm>
                          <a:prstGeom prst="rect">
                            <a:avLst/>
                          </a:prstGeom>
                        </pic:spPr>
                      </pic:pic>
                    </a:graphicData>
                  </a:graphic>
                </wp:inline>
              </w:drawing>
            </w:r>
          </w:p>
        </w:tc>
      </w:tr>
      <w:tr w:rsidR="007350F7" w:rsidRPr="005908F0" w14:paraId="01577957" w14:textId="77777777" w:rsidTr="003E3B86">
        <w:tc>
          <w:tcPr>
            <w:tcW w:w="1555" w:type="dxa"/>
          </w:tcPr>
          <w:p w14:paraId="7769BB23" w14:textId="77777777" w:rsidR="007350F7" w:rsidRPr="005908F0" w:rsidRDefault="007350F7" w:rsidP="007C3F9A">
            <w:pPr>
              <w:pStyle w:val="Tabla"/>
            </w:pPr>
            <w:r w:rsidRPr="005908F0">
              <w:t>Tipo de Control</w:t>
            </w:r>
          </w:p>
        </w:tc>
        <w:tc>
          <w:tcPr>
            <w:tcW w:w="2409" w:type="dxa"/>
          </w:tcPr>
          <w:p w14:paraId="2E3D1531" w14:textId="401CB203" w:rsidR="007350F7" w:rsidRPr="005908F0" w:rsidRDefault="003E3B86" w:rsidP="007C3F9A">
            <w:pPr>
              <w:pStyle w:val="Tabla"/>
            </w:pPr>
            <w:r>
              <w:t>Button</w:t>
            </w:r>
          </w:p>
        </w:tc>
        <w:tc>
          <w:tcPr>
            <w:tcW w:w="709" w:type="dxa"/>
            <w:vMerge/>
          </w:tcPr>
          <w:p w14:paraId="7862CCCB" w14:textId="77777777" w:rsidR="007350F7" w:rsidRPr="005908F0" w:rsidRDefault="007350F7" w:rsidP="007C3F9A">
            <w:pPr>
              <w:pStyle w:val="Tabla"/>
            </w:pPr>
          </w:p>
        </w:tc>
      </w:tr>
    </w:tbl>
    <w:p w14:paraId="44594ADE" w14:textId="77777777" w:rsidR="00D75785" w:rsidRPr="00DA5E93" w:rsidRDefault="00D75785" w:rsidP="00D75785">
      <w:pPr>
        <w:ind w:left="1410" w:hanging="1410"/>
        <w:rPr>
          <w:b/>
          <w:bCs/>
        </w:rPr>
      </w:pPr>
      <w:r w:rsidRPr="00DA5E93">
        <w:rPr>
          <w:b/>
          <w:bCs/>
        </w:rPr>
        <w:t>Descripcion</w:t>
      </w:r>
      <w:r w:rsidRPr="00DA5E93">
        <w:rPr>
          <w:b/>
          <w:bCs/>
        </w:rPr>
        <w:tab/>
      </w:r>
    </w:p>
    <w:p w14:paraId="069BCEAA" w14:textId="6DBFBD12" w:rsidR="00274020" w:rsidRDefault="00D75785" w:rsidP="00274020">
      <w:r>
        <w:t>Este boton</w:t>
      </w:r>
      <w:r w:rsidR="00274020" w:rsidRPr="00274020">
        <w:t xml:space="preserve"> </w:t>
      </w:r>
      <w:r w:rsidR="00274020">
        <w:t>es el identificador del comando encargado de eliminar columnas completas de la hoja de cálculo. Funciona de manera análoga al de filas, pero con enfoque vertical:</w:t>
      </w:r>
    </w:p>
    <w:p w14:paraId="2254154B" w14:textId="77777777" w:rsidR="00274020" w:rsidRDefault="00274020">
      <w:pPr>
        <w:numPr>
          <w:ilvl w:val="0"/>
          <w:numId w:val="253"/>
        </w:numPr>
        <w:ind w:left="283" w:hanging="283"/>
      </w:pPr>
      <w:r>
        <w:t>Acción inmediata: Elimina todas las columnas seleccionadas y desplaza automáticamente las columnas situadas a la derecha hacia la izquierda para cubrir el espacio.</w:t>
      </w:r>
    </w:p>
    <w:p w14:paraId="0EC1A74E" w14:textId="77777777" w:rsidR="00274020" w:rsidRDefault="00274020">
      <w:pPr>
        <w:numPr>
          <w:ilvl w:val="0"/>
          <w:numId w:val="253"/>
        </w:numPr>
        <w:ind w:left="283" w:hanging="283"/>
      </w:pPr>
      <w:r>
        <w:t>Alcance total: Afecta a toda la extensión vertical de la hoja (desde la fila 1 hasta la 1,048,576), borrando todo el contenido y formato contenido en esas columnas.</w:t>
      </w:r>
    </w:p>
    <w:p w14:paraId="363C12A2" w14:textId="77777777" w:rsidR="00274020" w:rsidRDefault="00274020">
      <w:pPr>
        <w:numPr>
          <w:ilvl w:val="0"/>
          <w:numId w:val="253"/>
        </w:numPr>
        <w:ind w:left="283" w:hanging="283"/>
      </w:pPr>
      <w:r>
        <w:t>Interfaz de Usuario (UI): Se encuentra en la pestaña Inicio, dentro del menú desplegable del botón Eliminar (grupo Celdas), bajo la opción "Eliminar columnas de hoja".</w:t>
      </w:r>
    </w:p>
    <w:p w14:paraId="39A3ACA4" w14:textId="77777777" w:rsidR="00274020" w:rsidRDefault="00274020">
      <w:pPr>
        <w:numPr>
          <w:ilvl w:val="0"/>
          <w:numId w:val="253"/>
        </w:numPr>
        <w:ind w:left="283" w:hanging="283"/>
      </w:pPr>
      <w:r>
        <w:t>Uso técnico:</w:t>
      </w:r>
    </w:p>
    <w:p w14:paraId="5722D69C" w14:textId="77777777" w:rsidR="00274020" w:rsidRDefault="00274020">
      <w:pPr>
        <w:numPr>
          <w:ilvl w:val="0"/>
          <w:numId w:val="243"/>
        </w:numPr>
        <w:ind w:left="567" w:hanging="283"/>
      </w:pPr>
      <w:r>
        <w:t>XML: &lt;button idMso="SheetColumnsDelete" /&gt; para replicar el botón oficial.</w:t>
      </w:r>
    </w:p>
    <w:p w14:paraId="6E900000" w14:textId="77777777" w:rsidR="00274020" w:rsidRDefault="00274020">
      <w:pPr>
        <w:numPr>
          <w:ilvl w:val="0"/>
          <w:numId w:val="243"/>
        </w:numPr>
        <w:ind w:left="567" w:hanging="283"/>
      </w:pPr>
      <w:r>
        <w:t>VBA: Application.CommandBars.ExecuteMso("SheetColumnsDelete").</w:t>
      </w:r>
    </w:p>
    <w:p w14:paraId="70527018" w14:textId="255CFE55" w:rsidR="0010427F" w:rsidRDefault="00274020" w:rsidP="00274020">
      <w:r>
        <w:t>Diferencia clave: Al usar este comando, se elimina la columna de la hoja completa. Si solo quieres eliminar una columna dentro de una Tabla (objeto ListObject) sin afectar las celdas que están arriba o abajo de ella, el comando correcto sería el que vimos antes: TableDeleteRowsAndColumnsMenu.</w:t>
      </w:r>
    </w:p>
    <w:p w14:paraId="47672755" w14:textId="0EDCD467" w:rsidR="00115C06" w:rsidRDefault="00115C06" w:rsidP="00274020">
      <w:r>
        <w:t>Ubicación: Pestaña Inicio, grupo Celdas, menu desplegable Eliminar.</w:t>
      </w:r>
    </w:p>
    <w:p w14:paraId="57F306EC" w14:textId="567C4CE4" w:rsidR="0010427F" w:rsidRDefault="0010427F" w:rsidP="00274020">
      <w:pPr>
        <w:pStyle w:val="Ttulo4"/>
      </w:pPr>
      <w:bookmarkStart w:id="167" w:name="_Toc226909795"/>
      <w:r>
        <w:t>TableRowsDeleteExcel</w:t>
      </w:r>
      <w:bookmarkEnd w:id="167"/>
    </w:p>
    <w:tbl>
      <w:tblPr>
        <w:tblStyle w:val="Tablaconcuadrcula"/>
        <w:tblW w:w="0" w:type="auto"/>
        <w:tblLook w:val="04A0" w:firstRow="1" w:lastRow="0" w:firstColumn="1" w:lastColumn="0" w:noHBand="0" w:noVBand="1"/>
      </w:tblPr>
      <w:tblGrid>
        <w:gridCol w:w="1555"/>
        <w:gridCol w:w="2126"/>
        <w:gridCol w:w="1326"/>
      </w:tblGrid>
      <w:tr w:rsidR="007350F7" w:rsidRPr="005908F0" w14:paraId="2A8777FC" w14:textId="77777777" w:rsidTr="003E3B86">
        <w:tc>
          <w:tcPr>
            <w:tcW w:w="1555" w:type="dxa"/>
          </w:tcPr>
          <w:p w14:paraId="2D40AF4F" w14:textId="77777777" w:rsidR="007350F7" w:rsidRPr="005908F0" w:rsidRDefault="007350F7" w:rsidP="007C3F9A">
            <w:pPr>
              <w:pStyle w:val="Tabla"/>
            </w:pPr>
            <w:r w:rsidRPr="005908F0">
              <w:t>Etiqueta</w:t>
            </w:r>
          </w:p>
        </w:tc>
        <w:tc>
          <w:tcPr>
            <w:tcW w:w="2126" w:type="dxa"/>
          </w:tcPr>
          <w:p w14:paraId="25924048" w14:textId="141A2A66" w:rsidR="007350F7" w:rsidRPr="005908F0" w:rsidRDefault="003E3B86" w:rsidP="007C3F9A">
            <w:pPr>
              <w:pStyle w:val="Tabla"/>
            </w:pPr>
            <w:r>
              <w:t>Eliminar filas de tabla</w:t>
            </w:r>
          </w:p>
        </w:tc>
        <w:tc>
          <w:tcPr>
            <w:tcW w:w="992" w:type="dxa"/>
            <w:vMerge w:val="restart"/>
          </w:tcPr>
          <w:p w14:paraId="76B8CC6D" w14:textId="1DB0E083" w:rsidR="007350F7" w:rsidRPr="005908F0" w:rsidRDefault="00742A56" w:rsidP="007C3F9A">
            <w:pPr>
              <w:pStyle w:val="Tabla"/>
            </w:pPr>
            <w:r w:rsidRPr="00742A56">
              <w:rPr>
                <w:noProof/>
              </w:rPr>
              <w:drawing>
                <wp:inline distT="0" distB="0" distL="0" distR="0" wp14:anchorId="25A1BEE2" wp14:editId="4924ADE8">
                  <wp:extent cx="695422" cy="695422"/>
                  <wp:effectExtent l="0" t="0" r="9525" b="9525"/>
                  <wp:docPr id="6079306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7930647" name=""/>
                          <pic:cNvPicPr/>
                        </pic:nvPicPr>
                        <pic:blipFill>
                          <a:blip r:embed="rId165"/>
                          <a:stretch>
                            <a:fillRect/>
                          </a:stretch>
                        </pic:blipFill>
                        <pic:spPr>
                          <a:xfrm>
                            <a:off x="0" y="0"/>
                            <a:ext cx="695422" cy="695422"/>
                          </a:xfrm>
                          <a:prstGeom prst="rect">
                            <a:avLst/>
                          </a:prstGeom>
                        </pic:spPr>
                      </pic:pic>
                    </a:graphicData>
                  </a:graphic>
                </wp:inline>
              </w:drawing>
            </w:r>
          </w:p>
        </w:tc>
      </w:tr>
      <w:tr w:rsidR="007350F7" w:rsidRPr="005908F0" w14:paraId="144D421C" w14:textId="77777777" w:rsidTr="003E3B86">
        <w:tc>
          <w:tcPr>
            <w:tcW w:w="1555" w:type="dxa"/>
          </w:tcPr>
          <w:p w14:paraId="2A12BC84" w14:textId="77777777" w:rsidR="007350F7" w:rsidRPr="005908F0" w:rsidRDefault="007350F7" w:rsidP="007C3F9A">
            <w:pPr>
              <w:pStyle w:val="Tabla"/>
            </w:pPr>
            <w:r w:rsidRPr="005908F0">
              <w:t>Tipo de Control</w:t>
            </w:r>
          </w:p>
        </w:tc>
        <w:tc>
          <w:tcPr>
            <w:tcW w:w="2126" w:type="dxa"/>
          </w:tcPr>
          <w:p w14:paraId="2BD6CFBF" w14:textId="2D3C378A" w:rsidR="007350F7" w:rsidRPr="005908F0" w:rsidRDefault="003E3B86" w:rsidP="007C3F9A">
            <w:pPr>
              <w:pStyle w:val="Tabla"/>
            </w:pPr>
            <w:r>
              <w:t>Button</w:t>
            </w:r>
          </w:p>
        </w:tc>
        <w:tc>
          <w:tcPr>
            <w:tcW w:w="992" w:type="dxa"/>
            <w:vMerge/>
          </w:tcPr>
          <w:p w14:paraId="6AECAA46" w14:textId="77777777" w:rsidR="007350F7" w:rsidRPr="005908F0" w:rsidRDefault="007350F7" w:rsidP="007C3F9A">
            <w:pPr>
              <w:pStyle w:val="Tabla"/>
            </w:pPr>
          </w:p>
        </w:tc>
      </w:tr>
    </w:tbl>
    <w:p w14:paraId="17C89D34" w14:textId="77777777" w:rsidR="00D75785" w:rsidRPr="00DA5E93" w:rsidRDefault="00D75785" w:rsidP="00D75785">
      <w:pPr>
        <w:ind w:left="1410" w:hanging="1410"/>
        <w:rPr>
          <w:b/>
          <w:bCs/>
        </w:rPr>
      </w:pPr>
      <w:r w:rsidRPr="00DA5E93">
        <w:rPr>
          <w:b/>
          <w:bCs/>
        </w:rPr>
        <w:t>Descripcion</w:t>
      </w:r>
      <w:r w:rsidRPr="00DA5E93">
        <w:rPr>
          <w:b/>
          <w:bCs/>
        </w:rPr>
        <w:tab/>
      </w:r>
    </w:p>
    <w:p w14:paraId="63D17CF3" w14:textId="61E0CDFC" w:rsidR="00115C06" w:rsidRDefault="00D75785" w:rsidP="00115C06">
      <w:r>
        <w:t>Este boton</w:t>
      </w:r>
      <w:r w:rsidR="00115C06" w:rsidRPr="00115C06">
        <w:t xml:space="preserve"> </w:t>
      </w:r>
      <w:r w:rsidR="00115C06">
        <w:t>es el identificador del comando específico para eliminar las filas seleccionadas dentro de una Tabla de Excel (objeto ListObject). A diferencia de SheetRowsDelete (que borra la fila de toda la hoja), este comando es "quirúrgico":</w:t>
      </w:r>
    </w:p>
    <w:p w14:paraId="76B37461" w14:textId="77777777" w:rsidR="00115C06" w:rsidRDefault="00115C06">
      <w:pPr>
        <w:numPr>
          <w:ilvl w:val="0"/>
          <w:numId w:val="254"/>
        </w:numPr>
        <w:ind w:left="283" w:hanging="283"/>
      </w:pPr>
      <w:r>
        <w:t>Acción: Elimina únicamente los datos de las filas seleccionadas dentro de los límites de la tabla. Las celdas que están a la izquierda o a la derecha de la tabla en la misma fila de la hoja permanecen intactas.</w:t>
      </w:r>
    </w:p>
    <w:p w14:paraId="5D84A1FA" w14:textId="77777777" w:rsidR="00115C06" w:rsidRDefault="00115C06">
      <w:pPr>
        <w:numPr>
          <w:ilvl w:val="0"/>
          <w:numId w:val="254"/>
        </w:numPr>
        <w:ind w:left="283" w:hanging="283"/>
      </w:pPr>
      <w:r>
        <w:t>Contexto: Solo está habilitado cuando la selección activa se encuentra dentro de una tabla oficial.</w:t>
      </w:r>
    </w:p>
    <w:p w14:paraId="4446CDA9" w14:textId="77777777" w:rsidR="00115C06" w:rsidRDefault="00115C06">
      <w:pPr>
        <w:numPr>
          <w:ilvl w:val="0"/>
          <w:numId w:val="254"/>
        </w:numPr>
        <w:ind w:left="283" w:hanging="283"/>
      </w:pPr>
      <w:r>
        <w:lastRenderedPageBreak/>
        <w:t>Interfaz de Usuario (UI): Es la opción "Eliminar filas de tabla" que aparece en el menú contextual (clic derecho) sobre una celda de tabla o en el menú desplegable del botón Eliminar en la pestaña Inicio.</w:t>
      </w:r>
    </w:p>
    <w:p w14:paraId="6B4C9E10" w14:textId="77777777" w:rsidR="00115C06" w:rsidRDefault="00115C06">
      <w:pPr>
        <w:numPr>
          <w:ilvl w:val="0"/>
          <w:numId w:val="254"/>
        </w:numPr>
        <w:ind w:left="283" w:hanging="283"/>
      </w:pPr>
      <w:r>
        <w:t>Uso Técnico:</w:t>
      </w:r>
    </w:p>
    <w:p w14:paraId="7558CB90" w14:textId="77777777" w:rsidR="00115C06" w:rsidRDefault="00115C06">
      <w:pPr>
        <w:numPr>
          <w:ilvl w:val="0"/>
          <w:numId w:val="243"/>
        </w:numPr>
        <w:ind w:left="567" w:hanging="283"/>
      </w:pPr>
      <w:r>
        <w:t>XML: Se usa para colocar el botón de borrado de filas de tabla en una pestaña personalizada: &lt;button idMso="TableRowsDelete" /&gt;.</w:t>
      </w:r>
    </w:p>
    <w:p w14:paraId="6A8647F9" w14:textId="77777777" w:rsidR="00115C06" w:rsidRDefault="00115C06">
      <w:pPr>
        <w:numPr>
          <w:ilvl w:val="0"/>
          <w:numId w:val="243"/>
        </w:numPr>
        <w:ind w:left="567" w:hanging="283"/>
      </w:pPr>
      <w:r>
        <w:t>VBA: Se invoca con Application.CommandBars.ExecuteMso("TableRowsDelete").</w:t>
      </w:r>
    </w:p>
    <w:p w14:paraId="562A6A6C" w14:textId="3C84149E" w:rsidR="0010427F" w:rsidRDefault="00115C06" w:rsidP="00115C06">
      <w:r>
        <w:t>Diferencia clave: Si tienes datos importantes al lado de tu tabla (como una nota o un cálculo manual), usar este idMso garantiza que no se pierdan esos datos externos, ya que solo afecta al contenido interno de la tabla.</w:t>
      </w:r>
    </w:p>
    <w:p w14:paraId="48CD1A4E" w14:textId="77777777" w:rsidR="00115C06" w:rsidRDefault="00115C06" w:rsidP="00115C06">
      <w:r>
        <w:t>Ubicación: Pestaña Inicio, grupo Celdas, menu desplegable Eliminar.</w:t>
      </w:r>
    </w:p>
    <w:p w14:paraId="50BDB25E" w14:textId="3D75A5EF" w:rsidR="0010427F" w:rsidRDefault="0010427F" w:rsidP="00115C06">
      <w:pPr>
        <w:pStyle w:val="Ttulo4"/>
      </w:pPr>
      <w:bookmarkStart w:id="168" w:name="_Toc226909796"/>
      <w:r>
        <w:t>TableColumnsDeleteExcel</w:t>
      </w:r>
      <w:bookmarkEnd w:id="168"/>
    </w:p>
    <w:tbl>
      <w:tblPr>
        <w:tblStyle w:val="Tablaconcuadrcula"/>
        <w:tblW w:w="0" w:type="auto"/>
        <w:tblLook w:val="04A0" w:firstRow="1" w:lastRow="0" w:firstColumn="1" w:lastColumn="0" w:noHBand="0" w:noVBand="1"/>
      </w:tblPr>
      <w:tblGrid>
        <w:gridCol w:w="1555"/>
        <w:gridCol w:w="2551"/>
        <w:gridCol w:w="1776"/>
      </w:tblGrid>
      <w:tr w:rsidR="007350F7" w:rsidRPr="005908F0" w14:paraId="76814491" w14:textId="77777777" w:rsidTr="003E3B86">
        <w:tc>
          <w:tcPr>
            <w:tcW w:w="1555" w:type="dxa"/>
          </w:tcPr>
          <w:p w14:paraId="0CC2609C" w14:textId="77777777" w:rsidR="007350F7" w:rsidRPr="005908F0" w:rsidRDefault="007350F7" w:rsidP="007C3F9A">
            <w:pPr>
              <w:pStyle w:val="Tabla"/>
            </w:pPr>
            <w:r w:rsidRPr="005908F0">
              <w:t>Etiqueta</w:t>
            </w:r>
          </w:p>
        </w:tc>
        <w:tc>
          <w:tcPr>
            <w:tcW w:w="2551" w:type="dxa"/>
          </w:tcPr>
          <w:p w14:paraId="1800F2E0" w14:textId="18B5CF42" w:rsidR="007350F7" w:rsidRPr="005908F0" w:rsidRDefault="003E3B86" w:rsidP="007C3F9A">
            <w:pPr>
              <w:pStyle w:val="Tabla"/>
            </w:pPr>
            <w:r>
              <w:t>Eliminar columnas de tabla</w:t>
            </w:r>
          </w:p>
        </w:tc>
        <w:tc>
          <w:tcPr>
            <w:tcW w:w="1276" w:type="dxa"/>
            <w:vMerge w:val="restart"/>
          </w:tcPr>
          <w:p w14:paraId="777249AC" w14:textId="02F693A3" w:rsidR="007350F7" w:rsidRPr="005908F0" w:rsidRDefault="00742A56" w:rsidP="007C3F9A">
            <w:pPr>
              <w:pStyle w:val="Tabla"/>
            </w:pPr>
            <w:r w:rsidRPr="00742A56">
              <w:rPr>
                <w:noProof/>
              </w:rPr>
              <w:drawing>
                <wp:inline distT="0" distB="0" distL="0" distR="0" wp14:anchorId="488A7842" wp14:editId="0334491E">
                  <wp:extent cx="990738" cy="724001"/>
                  <wp:effectExtent l="0" t="0" r="0" b="0"/>
                  <wp:docPr id="1339132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9132401" name=""/>
                          <pic:cNvPicPr/>
                        </pic:nvPicPr>
                        <pic:blipFill>
                          <a:blip r:embed="rId166"/>
                          <a:stretch>
                            <a:fillRect/>
                          </a:stretch>
                        </pic:blipFill>
                        <pic:spPr>
                          <a:xfrm>
                            <a:off x="0" y="0"/>
                            <a:ext cx="990738" cy="724001"/>
                          </a:xfrm>
                          <a:prstGeom prst="rect">
                            <a:avLst/>
                          </a:prstGeom>
                        </pic:spPr>
                      </pic:pic>
                    </a:graphicData>
                  </a:graphic>
                </wp:inline>
              </w:drawing>
            </w:r>
          </w:p>
        </w:tc>
      </w:tr>
      <w:tr w:rsidR="007350F7" w:rsidRPr="005908F0" w14:paraId="2BED6739" w14:textId="77777777" w:rsidTr="003E3B86">
        <w:tc>
          <w:tcPr>
            <w:tcW w:w="1555" w:type="dxa"/>
          </w:tcPr>
          <w:p w14:paraId="58305CE5" w14:textId="77777777" w:rsidR="007350F7" w:rsidRPr="005908F0" w:rsidRDefault="007350F7" w:rsidP="007C3F9A">
            <w:pPr>
              <w:pStyle w:val="Tabla"/>
            </w:pPr>
            <w:r w:rsidRPr="005908F0">
              <w:t>Tipo de Control</w:t>
            </w:r>
          </w:p>
        </w:tc>
        <w:tc>
          <w:tcPr>
            <w:tcW w:w="2551" w:type="dxa"/>
          </w:tcPr>
          <w:p w14:paraId="52689E86" w14:textId="6AD70E03" w:rsidR="007350F7" w:rsidRPr="005908F0" w:rsidRDefault="003E3B86" w:rsidP="007C3F9A">
            <w:pPr>
              <w:pStyle w:val="Tabla"/>
            </w:pPr>
            <w:r>
              <w:t>Button</w:t>
            </w:r>
          </w:p>
        </w:tc>
        <w:tc>
          <w:tcPr>
            <w:tcW w:w="1276" w:type="dxa"/>
            <w:vMerge/>
          </w:tcPr>
          <w:p w14:paraId="129652A6" w14:textId="77777777" w:rsidR="007350F7" w:rsidRPr="005908F0" w:rsidRDefault="007350F7" w:rsidP="007C3F9A">
            <w:pPr>
              <w:pStyle w:val="Tabla"/>
            </w:pPr>
          </w:p>
        </w:tc>
      </w:tr>
    </w:tbl>
    <w:p w14:paraId="56F4478F" w14:textId="77777777" w:rsidR="00D75785" w:rsidRPr="00DA5E93" w:rsidRDefault="00D75785" w:rsidP="00D75785">
      <w:pPr>
        <w:ind w:left="1410" w:hanging="1410"/>
        <w:rPr>
          <w:b/>
          <w:bCs/>
        </w:rPr>
      </w:pPr>
      <w:r w:rsidRPr="00DA5E93">
        <w:rPr>
          <w:b/>
          <w:bCs/>
        </w:rPr>
        <w:t>Descripcion</w:t>
      </w:r>
      <w:r w:rsidRPr="00DA5E93">
        <w:rPr>
          <w:b/>
          <w:bCs/>
        </w:rPr>
        <w:tab/>
      </w:r>
    </w:p>
    <w:p w14:paraId="5CE4E113" w14:textId="59C2FB5D" w:rsidR="00115C06" w:rsidRDefault="00D75785" w:rsidP="00115C06">
      <w:r>
        <w:t>Este boton</w:t>
      </w:r>
      <w:r w:rsidR="00115C06" w:rsidRPr="00115C06">
        <w:t xml:space="preserve"> </w:t>
      </w:r>
      <w:r w:rsidR="00115C06">
        <w:t>es el identificador del comando encargado de eliminar las columnas seleccionadas dentro de una Tabla de Excel (objeto ListObject). Al igual que su contraparte para filas, este comando es específico para la estructura de la tabla:</w:t>
      </w:r>
    </w:p>
    <w:p w14:paraId="539B6B9F" w14:textId="77777777" w:rsidR="00115C06" w:rsidRDefault="00115C06">
      <w:pPr>
        <w:numPr>
          <w:ilvl w:val="0"/>
          <w:numId w:val="255"/>
        </w:numPr>
        <w:ind w:left="283" w:hanging="283"/>
      </w:pPr>
      <w:r>
        <w:t>Acción: Elimina las columnas seleccionadas únicamente dentro del rango de la tabla. Las celdas que se encuentran por encima (cabeceras externas) o por debajo de la tabla en esas mismas columnas de la hoja no se ven afectadas.</w:t>
      </w:r>
    </w:p>
    <w:p w14:paraId="0C7C84D0" w14:textId="77777777" w:rsidR="00115C06" w:rsidRDefault="00115C06">
      <w:pPr>
        <w:numPr>
          <w:ilvl w:val="0"/>
          <w:numId w:val="255"/>
        </w:numPr>
        <w:ind w:left="283" w:hanging="283"/>
      </w:pPr>
      <w:r>
        <w:t>Comportamiento: Al borrar la columna de la tabla, los datos situados a la derecha de la misma dentro de la tabla se desplazan hacia la izquierda para cerrar el espacio.</w:t>
      </w:r>
    </w:p>
    <w:p w14:paraId="1FFFCF12" w14:textId="77777777" w:rsidR="00115C06" w:rsidRDefault="00115C06">
      <w:pPr>
        <w:numPr>
          <w:ilvl w:val="0"/>
          <w:numId w:val="255"/>
        </w:numPr>
        <w:ind w:left="283" w:hanging="283"/>
      </w:pPr>
      <w:r>
        <w:t>Contexto: Solo está habilitado si el cursor está posicionado dentro de una tabla oficial.</w:t>
      </w:r>
    </w:p>
    <w:p w14:paraId="33B79F29" w14:textId="77777777" w:rsidR="00115C06" w:rsidRDefault="00115C06">
      <w:pPr>
        <w:numPr>
          <w:ilvl w:val="0"/>
          <w:numId w:val="255"/>
        </w:numPr>
        <w:ind w:left="283" w:hanging="283"/>
      </w:pPr>
      <w:r>
        <w:t>Interfaz de Usuario (UI): Se encuentra en el menú desplegable de Eliminar (pestaña Inicio, grupo Celdas) como la opción "Eliminar columnas de tabla", o en el menú contextual al hacer clic derecho sobre una columna de la tabla.</w:t>
      </w:r>
    </w:p>
    <w:p w14:paraId="2661B586" w14:textId="77777777" w:rsidR="00115C06" w:rsidRDefault="00115C06">
      <w:pPr>
        <w:numPr>
          <w:ilvl w:val="0"/>
          <w:numId w:val="256"/>
        </w:numPr>
        <w:ind w:left="283" w:hanging="283"/>
      </w:pPr>
      <w:r>
        <w:t>Uso Técnico:</w:t>
      </w:r>
    </w:p>
    <w:p w14:paraId="0D7D900D" w14:textId="77777777" w:rsidR="00115C06" w:rsidRDefault="00115C06">
      <w:pPr>
        <w:numPr>
          <w:ilvl w:val="0"/>
          <w:numId w:val="243"/>
        </w:numPr>
        <w:ind w:left="567" w:hanging="283"/>
      </w:pPr>
      <w:r>
        <w:t>XML: &lt;button idMso="TableColumnsDeleteExcel" /&gt;.</w:t>
      </w:r>
    </w:p>
    <w:p w14:paraId="250C094F" w14:textId="77777777" w:rsidR="00115C06" w:rsidRDefault="00115C06">
      <w:pPr>
        <w:numPr>
          <w:ilvl w:val="0"/>
          <w:numId w:val="243"/>
        </w:numPr>
        <w:ind w:left="567" w:hanging="283"/>
      </w:pPr>
      <w:r>
        <w:t>VBA: Application.CommandBars.ExecuteMso("TableColumnsDeleteExcel").</w:t>
      </w:r>
    </w:p>
    <w:p w14:paraId="69515C2E" w14:textId="59CDD338" w:rsidR="0010427F" w:rsidRDefault="00115C06" w:rsidP="00115C06">
      <w:r>
        <w:t>Diferencia clave: Si usaras SheetColumnsDelete, borrarías la columna de la hoja completa (de arriba a abajo); con TableColumnsDeleteExcel, solo "recortas" el ancho de la tabla seleccionada.</w:t>
      </w:r>
    </w:p>
    <w:p w14:paraId="7129F3E4" w14:textId="77777777" w:rsidR="00115C06" w:rsidRDefault="00115C06" w:rsidP="00115C06">
      <w:r>
        <w:t>Ubicación: Pestaña Inicio, grupo Celdas, menu desplegable Eliminar.</w:t>
      </w:r>
    </w:p>
    <w:p w14:paraId="6F9892AD" w14:textId="315BDA9F" w:rsidR="0010427F" w:rsidRDefault="0010427F" w:rsidP="00115C06">
      <w:pPr>
        <w:pStyle w:val="Ttulo4"/>
      </w:pPr>
      <w:bookmarkStart w:id="169" w:name="_Toc226909797"/>
      <w:r>
        <w:t>SheetDelete</w:t>
      </w:r>
      <w:bookmarkEnd w:id="169"/>
    </w:p>
    <w:tbl>
      <w:tblPr>
        <w:tblStyle w:val="Tablaconcuadrcula"/>
        <w:tblW w:w="0" w:type="auto"/>
        <w:tblLook w:val="04A0" w:firstRow="1" w:lastRow="0" w:firstColumn="1" w:lastColumn="0" w:noHBand="0" w:noVBand="1"/>
      </w:tblPr>
      <w:tblGrid>
        <w:gridCol w:w="1555"/>
        <w:gridCol w:w="1275"/>
        <w:gridCol w:w="1843"/>
      </w:tblGrid>
      <w:tr w:rsidR="007350F7" w:rsidRPr="005908F0" w14:paraId="7F55241B" w14:textId="77777777" w:rsidTr="007C3F9A">
        <w:tc>
          <w:tcPr>
            <w:tcW w:w="1555" w:type="dxa"/>
          </w:tcPr>
          <w:p w14:paraId="6E7BCA0D" w14:textId="77777777" w:rsidR="007350F7" w:rsidRPr="005908F0" w:rsidRDefault="007350F7" w:rsidP="007C3F9A">
            <w:pPr>
              <w:pStyle w:val="Tabla"/>
            </w:pPr>
            <w:r w:rsidRPr="005908F0">
              <w:t>Etiqueta</w:t>
            </w:r>
          </w:p>
        </w:tc>
        <w:tc>
          <w:tcPr>
            <w:tcW w:w="1275" w:type="dxa"/>
          </w:tcPr>
          <w:p w14:paraId="1E03577A" w14:textId="44626780" w:rsidR="007350F7" w:rsidRPr="005908F0" w:rsidRDefault="003E3B86" w:rsidP="007C3F9A">
            <w:pPr>
              <w:pStyle w:val="Tabla"/>
            </w:pPr>
            <w:r>
              <w:t>Eliminar hoja</w:t>
            </w:r>
          </w:p>
        </w:tc>
        <w:tc>
          <w:tcPr>
            <w:tcW w:w="1843" w:type="dxa"/>
            <w:vMerge w:val="restart"/>
          </w:tcPr>
          <w:p w14:paraId="013F9574" w14:textId="27DECFCB" w:rsidR="007350F7" w:rsidRPr="005908F0" w:rsidRDefault="00742A56" w:rsidP="007C3F9A">
            <w:pPr>
              <w:pStyle w:val="Tabla"/>
            </w:pPr>
            <w:r w:rsidRPr="00742A56">
              <w:rPr>
                <w:noProof/>
              </w:rPr>
              <w:drawing>
                <wp:inline distT="0" distB="0" distL="0" distR="0" wp14:anchorId="29D66601" wp14:editId="2114043D">
                  <wp:extent cx="504895" cy="657317"/>
                  <wp:effectExtent l="0" t="0" r="0" b="9525"/>
                  <wp:docPr id="10477452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745279" name=""/>
                          <pic:cNvPicPr/>
                        </pic:nvPicPr>
                        <pic:blipFill>
                          <a:blip r:embed="rId167"/>
                          <a:stretch>
                            <a:fillRect/>
                          </a:stretch>
                        </pic:blipFill>
                        <pic:spPr>
                          <a:xfrm>
                            <a:off x="0" y="0"/>
                            <a:ext cx="504895" cy="657317"/>
                          </a:xfrm>
                          <a:prstGeom prst="rect">
                            <a:avLst/>
                          </a:prstGeom>
                        </pic:spPr>
                      </pic:pic>
                    </a:graphicData>
                  </a:graphic>
                </wp:inline>
              </w:drawing>
            </w:r>
          </w:p>
        </w:tc>
      </w:tr>
      <w:tr w:rsidR="007350F7" w:rsidRPr="005908F0" w14:paraId="3011D6FD" w14:textId="77777777" w:rsidTr="007C3F9A">
        <w:tc>
          <w:tcPr>
            <w:tcW w:w="1555" w:type="dxa"/>
          </w:tcPr>
          <w:p w14:paraId="00571D05" w14:textId="77777777" w:rsidR="007350F7" w:rsidRPr="005908F0" w:rsidRDefault="007350F7" w:rsidP="007C3F9A">
            <w:pPr>
              <w:pStyle w:val="Tabla"/>
            </w:pPr>
            <w:r w:rsidRPr="005908F0">
              <w:t>Tipo de Control</w:t>
            </w:r>
          </w:p>
        </w:tc>
        <w:tc>
          <w:tcPr>
            <w:tcW w:w="1275" w:type="dxa"/>
          </w:tcPr>
          <w:p w14:paraId="2900F58D" w14:textId="7DA55A58" w:rsidR="007350F7" w:rsidRPr="005908F0" w:rsidRDefault="003E3B86" w:rsidP="007C3F9A">
            <w:pPr>
              <w:pStyle w:val="Tabla"/>
            </w:pPr>
            <w:r>
              <w:t>Button</w:t>
            </w:r>
          </w:p>
        </w:tc>
        <w:tc>
          <w:tcPr>
            <w:tcW w:w="1843" w:type="dxa"/>
            <w:vMerge/>
          </w:tcPr>
          <w:p w14:paraId="24D8E690" w14:textId="77777777" w:rsidR="007350F7" w:rsidRPr="005908F0" w:rsidRDefault="007350F7" w:rsidP="007C3F9A">
            <w:pPr>
              <w:pStyle w:val="Tabla"/>
            </w:pPr>
          </w:p>
        </w:tc>
      </w:tr>
    </w:tbl>
    <w:p w14:paraId="0A23E083" w14:textId="77777777" w:rsidR="00D75785" w:rsidRPr="00DA5E93" w:rsidRDefault="00D75785" w:rsidP="00D75785">
      <w:pPr>
        <w:ind w:left="1410" w:hanging="1410"/>
        <w:rPr>
          <w:b/>
          <w:bCs/>
        </w:rPr>
      </w:pPr>
      <w:r w:rsidRPr="00DA5E93">
        <w:rPr>
          <w:b/>
          <w:bCs/>
        </w:rPr>
        <w:t>Descripcion</w:t>
      </w:r>
      <w:r w:rsidRPr="00DA5E93">
        <w:rPr>
          <w:b/>
          <w:bCs/>
        </w:rPr>
        <w:tab/>
      </w:r>
    </w:p>
    <w:p w14:paraId="26A72649" w14:textId="3A497ACE" w:rsidR="00115C06" w:rsidRDefault="00D75785" w:rsidP="00115C06">
      <w:r>
        <w:t>Este boton</w:t>
      </w:r>
      <w:r w:rsidR="00115C06" w:rsidRPr="00115C06">
        <w:t xml:space="preserve"> </w:t>
      </w:r>
      <w:r w:rsidR="00115C06">
        <w:t>identifica al comando encargado de eliminar la hoja de cálculo seleccionada del libro de trabajo. A diferencia de otros comandos que borran celdas, filas o columnas, este afecta a la estructura completa del archivo. Sus detalles clave son:</w:t>
      </w:r>
    </w:p>
    <w:p w14:paraId="75749223" w14:textId="77777777" w:rsidR="00115C06" w:rsidRDefault="00115C06">
      <w:pPr>
        <w:numPr>
          <w:ilvl w:val="0"/>
          <w:numId w:val="257"/>
        </w:numPr>
        <w:ind w:left="283" w:hanging="283"/>
      </w:pPr>
      <w:r>
        <w:lastRenderedPageBreak/>
        <w:t>Acción: Elimina permanentemente la hoja activa. Si la hoja contiene datos, Excel mostrará el aviso clásico de confirmación: "Microsoft Excel eliminará permanentemente esta hoja. ¿Desea continuar?".</w:t>
      </w:r>
    </w:p>
    <w:p w14:paraId="14173DD5" w14:textId="77777777" w:rsidR="00115C06" w:rsidRDefault="00115C06">
      <w:pPr>
        <w:numPr>
          <w:ilvl w:val="0"/>
          <w:numId w:val="257"/>
        </w:numPr>
        <w:ind w:left="283" w:hanging="283"/>
      </w:pPr>
      <w:r>
        <w:t>Restricciones: No funcionará si el libro solo tiene una hoja (un libro debe tener al menos una hoja visible) o si la estructura del libro está protegida.</w:t>
      </w:r>
    </w:p>
    <w:p w14:paraId="5AABC442" w14:textId="77777777" w:rsidR="00115C06" w:rsidRDefault="00115C06">
      <w:pPr>
        <w:numPr>
          <w:ilvl w:val="0"/>
          <w:numId w:val="257"/>
        </w:numPr>
        <w:ind w:left="283" w:hanging="283"/>
      </w:pPr>
      <w:r>
        <w:t>Interfaz de Usuario (UI): Es el comando que se ejecuta al hacer clic derecho sobre la pestaña de la hoja y seleccionar "Eliminar", o mediante la ruta Inicio &gt; Celdas &gt; Eliminar &gt; Eliminar hoja.</w:t>
      </w:r>
    </w:p>
    <w:p w14:paraId="0A94F471" w14:textId="77777777" w:rsidR="00115C06" w:rsidRDefault="00115C06">
      <w:pPr>
        <w:numPr>
          <w:ilvl w:val="0"/>
          <w:numId w:val="257"/>
        </w:numPr>
        <w:ind w:left="283" w:hanging="283"/>
      </w:pPr>
      <w:r>
        <w:t>Uso técnico:</w:t>
      </w:r>
    </w:p>
    <w:p w14:paraId="0F724C13" w14:textId="77777777" w:rsidR="00115C06" w:rsidRDefault="00115C06">
      <w:pPr>
        <w:numPr>
          <w:ilvl w:val="0"/>
          <w:numId w:val="243"/>
        </w:numPr>
        <w:ind w:left="567" w:hanging="283"/>
      </w:pPr>
      <w:r>
        <w:t>XML del Ribbon: Se usa para añadir el botón de borrar hoja a una pestaña personalizada: &lt;button idMso="SheetDelete" /&gt;.</w:t>
      </w:r>
    </w:p>
    <w:p w14:paraId="2EDD3125" w14:textId="77777777" w:rsidR="00115C06" w:rsidRDefault="00115C06">
      <w:pPr>
        <w:numPr>
          <w:ilvl w:val="0"/>
          <w:numId w:val="243"/>
        </w:numPr>
        <w:ind w:left="567" w:hanging="283"/>
      </w:pPr>
      <w:r>
        <w:t>VBA: Se dispara mediante Application.CommandBars.ExecuteMso("SheetDelete").</w:t>
      </w:r>
    </w:p>
    <w:p w14:paraId="76B333C7" w14:textId="77777777" w:rsidR="00115C06" w:rsidRDefault="00115C06" w:rsidP="00115C06">
      <w:r>
        <w:t>Diferencia clave: Esta acción no se puede deshacer con Ctrl + Z. Una vez que confirmas la eliminación de la hoja a través de este comando de la interfaz, los datos se pierden a menos que cierres el archivo sin guardar.</w:t>
      </w:r>
    </w:p>
    <w:p w14:paraId="1F3A9FA9" w14:textId="77777777" w:rsidR="00115C06" w:rsidRDefault="00115C06" w:rsidP="00115C06">
      <w:r>
        <w:t>Ubicación: Pestaña Inicio, grupo Celdas, menu desplegable Eliminar.</w:t>
      </w:r>
    </w:p>
    <w:p w14:paraId="72F9A6B8" w14:textId="65E3CC43" w:rsidR="0010427F" w:rsidRDefault="0010427F" w:rsidP="00115C06">
      <w:pPr>
        <w:pStyle w:val="Ttulo4"/>
      </w:pPr>
      <w:bookmarkStart w:id="170" w:name="_Toc226909798"/>
      <w:r>
        <w:t>CellsDeleteSmart</w:t>
      </w:r>
      <w:bookmarkEnd w:id="170"/>
    </w:p>
    <w:tbl>
      <w:tblPr>
        <w:tblStyle w:val="Tablaconcuadrcula"/>
        <w:tblW w:w="0" w:type="auto"/>
        <w:tblLook w:val="04A0" w:firstRow="1" w:lastRow="0" w:firstColumn="1" w:lastColumn="0" w:noHBand="0" w:noVBand="1"/>
      </w:tblPr>
      <w:tblGrid>
        <w:gridCol w:w="1555"/>
        <w:gridCol w:w="1701"/>
        <w:gridCol w:w="1417"/>
      </w:tblGrid>
      <w:tr w:rsidR="007350F7" w:rsidRPr="005908F0" w14:paraId="16830B72" w14:textId="77777777" w:rsidTr="003E3B86">
        <w:tc>
          <w:tcPr>
            <w:tcW w:w="1555" w:type="dxa"/>
          </w:tcPr>
          <w:p w14:paraId="17CF3BCB" w14:textId="77777777" w:rsidR="007350F7" w:rsidRPr="005908F0" w:rsidRDefault="007350F7" w:rsidP="007C3F9A">
            <w:pPr>
              <w:pStyle w:val="Tabla"/>
            </w:pPr>
            <w:r w:rsidRPr="005908F0">
              <w:t>Etiqueta</w:t>
            </w:r>
          </w:p>
        </w:tc>
        <w:tc>
          <w:tcPr>
            <w:tcW w:w="1701" w:type="dxa"/>
          </w:tcPr>
          <w:p w14:paraId="04359485" w14:textId="4EDE7047" w:rsidR="007350F7" w:rsidRPr="005908F0" w:rsidRDefault="003E3B86" w:rsidP="007C3F9A">
            <w:pPr>
              <w:pStyle w:val="Tabla"/>
            </w:pPr>
            <w:r>
              <w:t>Eliminar celdas</w:t>
            </w:r>
          </w:p>
        </w:tc>
        <w:tc>
          <w:tcPr>
            <w:tcW w:w="1417" w:type="dxa"/>
            <w:vMerge w:val="restart"/>
          </w:tcPr>
          <w:p w14:paraId="168F6785" w14:textId="331EF41B" w:rsidR="007350F7" w:rsidRPr="005908F0" w:rsidRDefault="00742A56" w:rsidP="007C3F9A">
            <w:pPr>
              <w:pStyle w:val="Tabla"/>
            </w:pPr>
            <w:r w:rsidRPr="00742A56">
              <w:rPr>
                <w:noProof/>
              </w:rPr>
              <w:drawing>
                <wp:inline distT="0" distB="0" distL="0" distR="0" wp14:anchorId="45877FC2" wp14:editId="7A3D080B">
                  <wp:extent cx="514422" cy="619211"/>
                  <wp:effectExtent l="0" t="0" r="0" b="0"/>
                  <wp:docPr id="1791727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1727203" name=""/>
                          <pic:cNvPicPr/>
                        </pic:nvPicPr>
                        <pic:blipFill>
                          <a:blip r:embed="rId168"/>
                          <a:stretch>
                            <a:fillRect/>
                          </a:stretch>
                        </pic:blipFill>
                        <pic:spPr>
                          <a:xfrm>
                            <a:off x="0" y="0"/>
                            <a:ext cx="514422" cy="619211"/>
                          </a:xfrm>
                          <a:prstGeom prst="rect">
                            <a:avLst/>
                          </a:prstGeom>
                        </pic:spPr>
                      </pic:pic>
                    </a:graphicData>
                  </a:graphic>
                </wp:inline>
              </w:drawing>
            </w:r>
          </w:p>
        </w:tc>
      </w:tr>
      <w:tr w:rsidR="007350F7" w:rsidRPr="005908F0" w14:paraId="4B0848C9" w14:textId="77777777" w:rsidTr="003E3B86">
        <w:tc>
          <w:tcPr>
            <w:tcW w:w="1555" w:type="dxa"/>
          </w:tcPr>
          <w:p w14:paraId="3C5ADBBF" w14:textId="77777777" w:rsidR="007350F7" w:rsidRPr="005908F0" w:rsidRDefault="007350F7" w:rsidP="007C3F9A">
            <w:pPr>
              <w:pStyle w:val="Tabla"/>
            </w:pPr>
            <w:r w:rsidRPr="005908F0">
              <w:t>Tipo de Control</w:t>
            </w:r>
          </w:p>
        </w:tc>
        <w:tc>
          <w:tcPr>
            <w:tcW w:w="1701" w:type="dxa"/>
          </w:tcPr>
          <w:p w14:paraId="04AD053C" w14:textId="73E8EBAB" w:rsidR="007350F7" w:rsidRPr="005908F0" w:rsidRDefault="003E3B86" w:rsidP="007C3F9A">
            <w:pPr>
              <w:pStyle w:val="Tabla"/>
            </w:pPr>
            <w:r>
              <w:t>Button</w:t>
            </w:r>
          </w:p>
        </w:tc>
        <w:tc>
          <w:tcPr>
            <w:tcW w:w="1417" w:type="dxa"/>
            <w:vMerge/>
          </w:tcPr>
          <w:p w14:paraId="7CAE6FE9" w14:textId="77777777" w:rsidR="007350F7" w:rsidRPr="005908F0" w:rsidRDefault="007350F7" w:rsidP="007C3F9A">
            <w:pPr>
              <w:pStyle w:val="Tabla"/>
            </w:pPr>
          </w:p>
        </w:tc>
      </w:tr>
    </w:tbl>
    <w:p w14:paraId="1EE12392" w14:textId="77777777" w:rsidR="00D75785" w:rsidRPr="00DA5E93" w:rsidRDefault="00D75785" w:rsidP="00D75785">
      <w:pPr>
        <w:ind w:left="1410" w:hanging="1410"/>
        <w:rPr>
          <w:b/>
          <w:bCs/>
        </w:rPr>
      </w:pPr>
      <w:r w:rsidRPr="00DA5E93">
        <w:rPr>
          <w:b/>
          <w:bCs/>
        </w:rPr>
        <w:t>Descripcion</w:t>
      </w:r>
      <w:r w:rsidRPr="00DA5E93">
        <w:rPr>
          <w:b/>
          <w:bCs/>
        </w:rPr>
        <w:tab/>
      </w:r>
    </w:p>
    <w:p w14:paraId="76D89A3C" w14:textId="4D155CA1" w:rsidR="00115C06" w:rsidRDefault="00D75785" w:rsidP="00115C06">
      <w:r>
        <w:t>Este boton</w:t>
      </w:r>
      <w:r w:rsidR="00115C06" w:rsidRPr="00115C06">
        <w:t xml:space="preserve"> </w:t>
      </w:r>
      <w:r w:rsidR="00115C06">
        <w:t>identifica al control inteligente de "Eliminar celdas", que es el comando principal para quitar contenido y desplazar el resto de la hoja para cerrar el hueco. Al igual que el comando de inserción que vimos antes, este es un botón "inteligente" (menú desplegable) que adapta su función según lo que tengas seleccionado:</w:t>
      </w:r>
    </w:p>
    <w:p w14:paraId="6EA1E103" w14:textId="77777777" w:rsidR="00115C06" w:rsidRDefault="00115C06">
      <w:pPr>
        <w:numPr>
          <w:ilvl w:val="0"/>
          <w:numId w:val="258"/>
        </w:numPr>
        <w:ind w:left="283" w:hanging="283"/>
      </w:pPr>
      <w:r>
        <w:t>Acción principal: Abre el cuadro de diálogo Eliminar, donde el usuario elige si desea desplazar las celdas hacia la izquierda, hacia arriba, o eliminar una fila/columna completa de la hoja.</w:t>
      </w:r>
    </w:p>
    <w:p w14:paraId="53421B9C" w14:textId="77777777" w:rsidR="00115C06" w:rsidRDefault="00115C06">
      <w:pPr>
        <w:numPr>
          <w:ilvl w:val="0"/>
          <w:numId w:val="258"/>
        </w:numPr>
        <w:ind w:left="283" w:hanging="283"/>
      </w:pPr>
      <w:r>
        <w:t>Comportamiento adaptativo:</w:t>
      </w:r>
    </w:p>
    <w:p w14:paraId="2A2A22B0" w14:textId="77777777" w:rsidR="00115C06" w:rsidRDefault="00115C06">
      <w:pPr>
        <w:numPr>
          <w:ilvl w:val="0"/>
          <w:numId w:val="243"/>
        </w:numPr>
        <w:ind w:left="567" w:hanging="283"/>
      </w:pPr>
      <w:r>
        <w:t>Si seleccionas un rango de celdas, te pregunta cómo rellenar el espacio.</w:t>
      </w:r>
    </w:p>
    <w:p w14:paraId="2D818CCF" w14:textId="77777777" w:rsidR="00115C06" w:rsidRDefault="00115C06">
      <w:pPr>
        <w:numPr>
          <w:ilvl w:val="0"/>
          <w:numId w:val="243"/>
        </w:numPr>
        <w:ind w:left="567" w:hanging="283"/>
      </w:pPr>
      <w:r>
        <w:t>Si seleccionas una fila completa, la elimina y sube las inferiores.</w:t>
      </w:r>
    </w:p>
    <w:p w14:paraId="5E03B6FE" w14:textId="77777777" w:rsidR="00115C06" w:rsidRDefault="00115C06">
      <w:pPr>
        <w:numPr>
          <w:ilvl w:val="0"/>
          <w:numId w:val="243"/>
        </w:numPr>
        <w:ind w:left="567" w:hanging="283"/>
      </w:pPr>
      <w:r>
        <w:t>Si seleccionas una columna completa, la elimina y desplaza las de la derecha.</w:t>
      </w:r>
    </w:p>
    <w:p w14:paraId="4F90074A" w14:textId="77777777" w:rsidR="00115C06" w:rsidRDefault="00115C06">
      <w:pPr>
        <w:numPr>
          <w:ilvl w:val="0"/>
          <w:numId w:val="259"/>
        </w:numPr>
        <w:ind w:left="283" w:hanging="283"/>
      </w:pPr>
      <w:r>
        <w:t>Interfaz de Usuario (UI): Es el botón principal "Eliminar" que se encuentra en la pestaña Inicio, dentro del grupo Celdas.</w:t>
      </w:r>
    </w:p>
    <w:p w14:paraId="637473A1" w14:textId="77777777" w:rsidR="00115C06" w:rsidRDefault="00115C06">
      <w:pPr>
        <w:numPr>
          <w:ilvl w:val="0"/>
          <w:numId w:val="259"/>
        </w:numPr>
        <w:ind w:left="283" w:hanging="283"/>
      </w:pPr>
      <w:r>
        <w:t>Uso en Programación (XML/VBA):</w:t>
      </w:r>
    </w:p>
    <w:p w14:paraId="0584C7DA" w14:textId="77777777" w:rsidR="00115C06" w:rsidRDefault="00115C06">
      <w:pPr>
        <w:numPr>
          <w:ilvl w:val="0"/>
          <w:numId w:val="243"/>
        </w:numPr>
        <w:ind w:left="567" w:hanging="283"/>
      </w:pPr>
      <w:r>
        <w:t>XML: Al usarlo en una pestaña personalizada, Excel coloca el botón con su icono oficial (celdas con una "X" roja) y su menú desplegable.</w:t>
      </w:r>
    </w:p>
    <w:p w14:paraId="51F399EF" w14:textId="77777777" w:rsidR="00115C06" w:rsidRDefault="00115C06">
      <w:pPr>
        <w:numPr>
          <w:ilvl w:val="0"/>
          <w:numId w:val="243"/>
        </w:numPr>
        <w:ind w:left="567" w:hanging="283"/>
      </w:pPr>
      <w:r>
        <w:t>VBA: Se invoca con Application.CommandBars.ExecuteMso("CellsDeleteSmart").</w:t>
      </w:r>
    </w:p>
    <w:p w14:paraId="27766766" w14:textId="09655851" w:rsidR="00D75785" w:rsidRDefault="00115C06" w:rsidP="00115C06">
      <w:r>
        <w:t>Diferencia clave: Mientras que SheetDelete borra la pestaña completa, CellsDeleteSmart solo gestiona el borrado de elementos dentro de la cuadrícula de la hoja.</w:t>
      </w:r>
    </w:p>
    <w:p w14:paraId="44F974D1" w14:textId="182A8947" w:rsidR="00115C06" w:rsidRDefault="00115C06" w:rsidP="00115C06">
      <w:r>
        <w:t>Ubicación: Pestaña Inicio, grupo Celdas, menu desplegable Eliminar.</w:t>
      </w:r>
    </w:p>
    <w:p w14:paraId="16095A49" w14:textId="56223692" w:rsidR="00D75785" w:rsidRDefault="00D75785" w:rsidP="00D75785">
      <w:pPr>
        <w:pStyle w:val="Tabla"/>
        <w:shd w:val="clear" w:color="auto" w:fill="CCFFFF"/>
        <w:tabs>
          <w:tab w:val="left" w:pos="3652"/>
          <w:tab w:val="left" w:pos="4928"/>
          <w:tab w:val="left" w:pos="9178"/>
        </w:tabs>
      </w:pPr>
      <w:r>
        <w:t>Ver Grupo 1 del fichero Celdas-1</w:t>
      </w:r>
      <w:r w:rsidR="00222CDC">
        <w:t>4</w:t>
      </w:r>
      <w:r>
        <w:t xml:space="preserve">.xlsx en la carpeta E-Excel/BOT que acompaña a este documento. </w:t>
      </w:r>
    </w:p>
    <w:p w14:paraId="1DD54128" w14:textId="77777777" w:rsidR="00742A56" w:rsidRDefault="00742A56">
      <w:pPr>
        <w:spacing w:before="0" w:after="160" w:line="259" w:lineRule="auto"/>
        <w:jc w:val="left"/>
        <w:rPr>
          <w:rFonts w:eastAsiaTheme="majorEastAsia" w:cstheme="majorBidi"/>
          <w:b/>
          <w:iCs/>
          <w:color w:val="660066"/>
        </w:rPr>
      </w:pPr>
      <w:r>
        <w:br w:type="page"/>
      </w:r>
    </w:p>
    <w:p w14:paraId="6BB0DAA3" w14:textId="126A94A5" w:rsidR="0010427F" w:rsidRDefault="0010427F" w:rsidP="00222CDC">
      <w:pPr>
        <w:pStyle w:val="Ttulo4"/>
      </w:pPr>
      <w:bookmarkStart w:id="171" w:name="_Toc226909799"/>
      <w:r>
        <w:lastRenderedPageBreak/>
        <w:t>FormatCellsMenu</w:t>
      </w:r>
      <w:bookmarkEnd w:id="171"/>
    </w:p>
    <w:tbl>
      <w:tblPr>
        <w:tblStyle w:val="Tablaconcuadrcula"/>
        <w:tblW w:w="0" w:type="auto"/>
        <w:tblLook w:val="04A0" w:firstRow="1" w:lastRow="0" w:firstColumn="1" w:lastColumn="0" w:noHBand="0" w:noVBand="1"/>
      </w:tblPr>
      <w:tblGrid>
        <w:gridCol w:w="1555"/>
        <w:gridCol w:w="1275"/>
        <w:gridCol w:w="1843"/>
      </w:tblGrid>
      <w:tr w:rsidR="007350F7" w:rsidRPr="005908F0" w14:paraId="39DA3BF8" w14:textId="77777777" w:rsidTr="007C3F9A">
        <w:tc>
          <w:tcPr>
            <w:tcW w:w="1555" w:type="dxa"/>
          </w:tcPr>
          <w:p w14:paraId="334F2056" w14:textId="77777777" w:rsidR="007350F7" w:rsidRPr="005908F0" w:rsidRDefault="007350F7" w:rsidP="007C3F9A">
            <w:pPr>
              <w:pStyle w:val="Tabla"/>
            </w:pPr>
            <w:r w:rsidRPr="005908F0">
              <w:t>Etiqueta</w:t>
            </w:r>
          </w:p>
        </w:tc>
        <w:tc>
          <w:tcPr>
            <w:tcW w:w="1275" w:type="dxa"/>
          </w:tcPr>
          <w:p w14:paraId="7D983FEE" w14:textId="0B671747" w:rsidR="007350F7" w:rsidRPr="005908F0" w:rsidRDefault="003E3B86" w:rsidP="007C3F9A">
            <w:pPr>
              <w:pStyle w:val="Tabla"/>
            </w:pPr>
            <w:r>
              <w:t>Formato</w:t>
            </w:r>
          </w:p>
        </w:tc>
        <w:tc>
          <w:tcPr>
            <w:tcW w:w="1843" w:type="dxa"/>
            <w:vMerge w:val="restart"/>
          </w:tcPr>
          <w:p w14:paraId="54D9929C" w14:textId="30860605" w:rsidR="007350F7" w:rsidRPr="005908F0" w:rsidRDefault="00742A56" w:rsidP="007C3F9A">
            <w:pPr>
              <w:pStyle w:val="Tabla"/>
            </w:pPr>
            <w:r w:rsidRPr="00742A56">
              <w:rPr>
                <w:noProof/>
              </w:rPr>
              <w:drawing>
                <wp:inline distT="0" distB="0" distL="0" distR="0" wp14:anchorId="20A1B467" wp14:editId="76928AF0">
                  <wp:extent cx="514422" cy="685896"/>
                  <wp:effectExtent l="0" t="0" r="0" b="0"/>
                  <wp:docPr id="1963875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3875079" name=""/>
                          <pic:cNvPicPr/>
                        </pic:nvPicPr>
                        <pic:blipFill>
                          <a:blip r:embed="rId169"/>
                          <a:stretch>
                            <a:fillRect/>
                          </a:stretch>
                        </pic:blipFill>
                        <pic:spPr>
                          <a:xfrm>
                            <a:off x="0" y="0"/>
                            <a:ext cx="514422" cy="685896"/>
                          </a:xfrm>
                          <a:prstGeom prst="rect">
                            <a:avLst/>
                          </a:prstGeom>
                        </pic:spPr>
                      </pic:pic>
                    </a:graphicData>
                  </a:graphic>
                </wp:inline>
              </w:drawing>
            </w:r>
          </w:p>
        </w:tc>
      </w:tr>
      <w:tr w:rsidR="007350F7" w:rsidRPr="005908F0" w14:paraId="53570ABB" w14:textId="77777777" w:rsidTr="007C3F9A">
        <w:tc>
          <w:tcPr>
            <w:tcW w:w="1555" w:type="dxa"/>
          </w:tcPr>
          <w:p w14:paraId="043B7602" w14:textId="77777777" w:rsidR="007350F7" w:rsidRPr="005908F0" w:rsidRDefault="007350F7" w:rsidP="007C3F9A">
            <w:pPr>
              <w:pStyle w:val="Tabla"/>
            </w:pPr>
            <w:r w:rsidRPr="005908F0">
              <w:t>Tipo de Control</w:t>
            </w:r>
          </w:p>
        </w:tc>
        <w:tc>
          <w:tcPr>
            <w:tcW w:w="1275" w:type="dxa"/>
          </w:tcPr>
          <w:p w14:paraId="782AE731" w14:textId="4B530C59" w:rsidR="007350F7" w:rsidRPr="005908F0" w:rsidRDefault="003E3B86" w:rsidP="007C3F9A">
            <w:pPr>
              <w:pStyle w:val="Tabla"/>
            </w:pPr>
            <w:r>
              <w:t>Menu</w:t>
            </w:r>
          </w:p>
        </w:tc>
        <w:tc>
          <w:tcPr>
            <w:tcW w:w="1843" w:type="dxa"/>
            <w:vMerge/>
          </w:tcPr>
          <w:p w14:paraId="20F4330C" w14:textId="77777777" w:rsidR="007350F7" w:rsidRPr="005908F0" w:rsidRDefault="007350F7" w:rsidP="007C3F9A">
            <w:pPr>
              <w:pStyle w:val="Tabla"/>
            </w:pPr>
          </w:p>
        </w:tc>
      </w:tr>
    </w:tbl>
    <w:p w14:paraId="24FE6517" w14:textId="77777777" w:rsidR="00D75785" w:rsidRPr="00DA5E93" w:rsidRDefault="00D75785" w:rsidP="00D75785">
      <w:pPr>
        <w:ind w:left="1410" w:hanging="1410"/>
        <w:rPr>
          <w:b/>
          <w:bCs/>
        </w:rPr>
      </w:pPr>
      <w:r w:rsidRPr="00DA5E93">
        <w:rPr>
          <w:b/>
          <w:bCs/>
        </w:rPr>
        <w:t>Descripcion</w:t>
      </w:r>
      <w:r w:rsidRPr="00DA5E93">
        <w:rPr>
          <w:b/>
          <w:bCs/>
        </w:rPr>
        <w:tab/>
      </w:r>
    </w:p>
    <w:p w14:paraId="153459FD" w14:textId="3349B0FA" w:rsidR="00222CDC" w:rsidRDefault="00D75785" w:rsidP="00222CDC">
      <w:r>
        <w:t>Este boton</w:t>
      </w:r>
      <w:r w:rsidR="00222CDC" w:rsidRPr="00222CDC">
        <w:t xml:space="preserve"> </w:t>
      </w:r>
      <w:r w:rsidR="00222CDC">
        <w:t>hace referencia al menú desplegable de formato de celdas que se encuentra en la cinta de opciones (Ribbon).  A continuación se detallan sus funciones y uso técnico:</w:t>
      </w:r>
    </w:p>
    <w:p w14:paraId="146D0891" w14:textId="77777777" w:rsidR="00222CDC" w:rsidRDefault="00222CDC">
      <w:pPr>
        <w:numPr>
          <w:ilvl w:val="0"/>
          <w:numId w:val="260"/>
        </w:numPr>
        <w:spacing w:before="100" w:after="100"/>
        <w:ind w:left="283" w:hanging="284"/>
      </w:pPr>
      <w:r>
        <w:t>Función Principal: Actúa como un contenedor que agrupa comandos de formato comunes, tales como el ajuste de tamaño de celdas, visibilidad (ocultar/mostrar filas y columnas), organización de hojas y protección de celdas.</w:t>
      </w:r>
    </w:p>
    <w:p w14:paraId="35EE6B5B" w14:textId="77777777" w:rsidR="00222CDC" w:rsidRDefault="00222CDC">
      <w:pPr>
        <w:numPr>
          <w:ilvl w:val="0"/>
          <w:numId w:val="260"/>
        </w:numPr>
        <w:spacing w:before="100" w:after="100"/>
        <w:ind w:left="283" w:hanging="284"/>
      </w:pPr>
      <w:r>
        <w:t>Ubicación Estándar: Se encuentra normalmente en la pestaña Inicio (Home), dentro del grupo Celdas (Cells), bajo el botón rotulado como Formato.</w:t>
      </w:r>
    </w:p>
    <w:p w14:paraId="1699633E" w14:textId="77777777" w:rsidR="00222CDC" w:rsidRDefault="00222CDC">
      <w:pPr>
        <w:numPr>
          <w:ilvl w:val="0"/>
          <w:numId w:val="260"/>
        </w:numPr>
        <w:spacing w:before="100" w:after="100"/>
        <w:ind w:left="283" w:hanging="284"/>
      </w:pPr>
      <w:r>
        <w:t>Uso en Personalización (RibbonX): Los desarrolladores utilizan este idMso en archivos XML de personalización de la interfaz (UI) para:</w:t>
      </w:r>
    </w:p>
    <w:p w14:paraId="15810B8E" w14:textId="77777777" w:rsidR="00222CDC" w:rsidRDefault="00222CDC">
      <w:pPr>
        <w:numPr>
          <w:ilvl w:val="0"/>
          <w:numId w:val="243"/>
        </w:numPr>
        <w:spacing w:before="100" w:after="100"/>
        <w:ind w:left="567" w:hanging="284"/>
      </w:pPr>
      <w:r>
        <w:t>Reutilizar el menú: Insertar el menú completo de formato en una pestaña o grupo personalizado.</w:t>
      </w:r>
    </w:p>
    <w:p w14:paraId="12A50BBF" w14:textId="77777777" w:rsidR="00222CDC" w:rsidRDefault="00222CDC">
      <w:pPr>
        <w:numPr>
          <w:ilvl w:val="0"/>
          <w:numId w:val="243"/>
        </w:numPr>
        <w:spacing w:before="100" w:after="100"/>
        <w:ind w:left="567" w:hanging="284"/>
      </w:pPr>
      <w:r>
        <w:t>Modificar el comportamiento: Ocultar el menú original o añadirle comandos adicionales mediante código.</w:t>
      </w:r>
    </w:p>
    <w:p w14:paraId="60C06AF6" w14:textId="77777777" w:rsidR="00222CDC" w:rsidRDefault="00222CDC">
      <w:pPr>
        <w:numPr>
          <w:ilvl w:val="0"/>
          <w:numId w:val="261"/>
        </w:numPr>
        <w:spacing w:before="100" w:after="100"/>
        <w:ind w:left="283" w:hanging="284"/>
      </w:pPr>
      <w:r>
        <w:t xml:space="preserve">Diferencia con el Cuadro de Diálogo: Es importante no confundirlo con el comando que abre directamente la ventana emergente de "Formato de celdas" (que se activa con Ctrl + 1), el cual suele tener el identificador idMso="FormatCellsDialog". </w:t>
      </w:r>
    </w:p>
    <w:p w14:paraId="20AA37B1" w14:textId="3D274D0E" w:rsidR="00222CDC" w:rsidRDefault="00222CDC" w:rsidP="00222CDC">
      <w:r>
        <w:t>Ubicación: Pestaña Inicio, grupo Celdas.</w:t>
      </w:r>
    </w:p>
    <w:p w14:paraId="6C48B4C1" w14:textId="0722A785" w:rsidR="0010427F" w:rsidRDefault="0010427F" w:rsidP="00222CDC">
      <w:pPr>
        <w:pStyle w:val="Ttulo4"/>
      </w:pPr>
      <w:bookmarkStart w:id="172" w:name="_Toc226909800"/>
      <w:r>
        <w:t>RowHeight</w:t>
      </w:r>
      <w:bookmarkEnd w:id="172"/>
    </w:p>
    <w:tbl>
      <w:tblPr>
        <w:tblStyle w:val="Tablaconcuadrcula"/>
        <w:tblW w:w="0" w:type="auto"/>
        <w:tblLook w:val="04A0" w:firstRow="1" w:lastRow="0" w:firstColumn="1" w:lastColumn="0" w:noHBand="0" w:noVBand="1"/>
      </w:tblPr>
      <w:tblGrid>
        <w:gridCol w:w="1555"/>
        <w:gridCol w:w="1275"/>
        <w:gridCol w:w="1843"/>
      </w:tblGrid>
      <w:tr w:rsidR="007350F7" w:rsidRPr="005908F0" w14:paraId="1A459B2E" w14:textId="77777777" w:rsidTr="007C3F9A">
        <w:tc>
          <w:tcPr>
            <w:tcW w:w="1555" w:type="dxa"/>
          </w:tcPr>
          <w:p w14:paraId="4A19D853" w14:textId="77777777" w:rsidR="007350F7" w:rsidRPr="005908F0" w:rsidRDefault="007350F7" w:rsidP="007C3F9A">
            <w:pPr>
              <w:pStyle w:val="Tabla"/>
            </w:pPr>
            <w:r w:rsidRPr="005908F0">
              <w:t>Etiqueta</w:t>
            </w:r>
          </w:p>
        </w:tc>
        <w:tc>
          <w:tcPr>
            <w:tcW w:w="1275" w:type="dxa"/>
          </w:tcPr>
          <w:p w14:paraId="5C8CBC98" w14:textId="23B35A1F" w:rsidR="007350F7" w:rsidRPr="005908F0" w:rsidRDefault="003E3B86" w:rsidP="007C3F9A">
            <w:pPr>
              <w:pStyle w:val="Tabla"/>
            </w:pPr>
            <w:r>
              <w:t>Alto de fila</w:t>
            </w:r>
          </w:p>
        </w:tc>
        <w:tc>
          <w:tcPr>
            <w:tcW w:w="1843" w:type="dxa"/>
            <w:vMerge w:val="restart"/>
          </w:tcPr>
          <w:p w14:paraId="1E2C0842" w14:textId="4A518A9C" w:rsidR="007350F7" w:rsidRPr="005908F0" w:rsidRDefault="00742A56" w:rsidP="007C3F9A">
            <w:pPr>
              <w:pStyle w:val="Tabla"/>
            </w:pPr>
            <w:r w:rsidRPr="00742A56">
              <w:rPr>
                <w:noProof/>
              </w:rPr>
              <w:drawing>
                <wp:inline distT="0" distB="0" distL="0" distR="0" wp14:anchorId="353F65CE" wp14:editId="5C314F39">
                  <wp:extent cx="400106" cy="704948"/>
                  <wp:effectExtent l="0" t="0" r="0" b="0"/>
                  <wp:docPr id="3434860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486029" name=""/>
                          <pic:cNvPicPr/>
                        </pic:nvPicPr>
                        <pic:blipFill>
                          <a:blip r:embed="rId170"/>
                          <a:stretch>
                            <a:fillRect/>
                          </a:stretch>
                        </pic:blipFill>
                        <pic:spPr>
                          <a:xfrm>
                            <a:off x="0" y="0"/>
                            <a:ext cx="400106" cy="704948"/>
                          </a:xfrm>
                          <a:prstGeom prst="rect">
                            <a:avLst/>
                          </a:prstGeom>
                        </pic:spPr>
                      </pic:pic>
                    </a:graphicData>
                  </a:graphic>
                </wp:inline>
              </w:drawing>
            </w:r>
          </w:p>
        </w:tc>
      </w:tr>
      <w:tr w:rsidR="007350F7" w:rsidRPr="005908F0" w14:paraId="26532ECE" w14:textId="77777777" w:rsidTr="007C3F9A">
        <w:tc>
          <w:tcPr>
            <w:tcW w:w="1555" w:type="dxa"/>
          </w:tcPr>
          <w:p w14:paraId="7B5EE6F5" w14:textId="77777777" w:rsidR="007350F7" w:rsidRPr="005908F0" w:rsidRDefault="007350F7" w:rsidP="007C3F9A">
            <w:pPr>
              <w:pStyle w:val="Tabla"/>
            </w:pPr>
            <w:r w:rsidRPr="005908F0">
              <w:t>Tipo de Control</w:t>
            </w:r>
          </w:p>
        </w:tc>
        <w:tc>
          <w:tcPr>
            <w:tcW w:w="1275" w:type="dxa"/>
          </w:tcPr>
          <w:p w14:paraId="02CF4E80" w14:textId="1A1102A9" w:rsidR="007350F7" w:rsidRPr="005908F0" w:rsidRDefault="003E3B86" w:rsidP="007C3F9A">
            <w:pPr>
              <w:pStyle w:val="Tabla"/>
            </w:pPr>
            <w:r>
              <w:t>Button</w:t>
            </w:r>
          </w:p>
        </w:tc>
        <w:tc>
          <w:tcPr>
            <w:tcW w:w="1843" w:type="dxa"/>
            <w:vMerge/>
          </w:tcPr>
          <w:p w14:paraId="660343F6" w14:textId="77777777" w:rsidR="007350F7" w:rsidRPr="005908F0" w:rsidRDefault="007350F7" w:rsidP="007C3F9A">
            <w:pPr>
              <w:pStyle w:val="Tabla"/>
            </w:pPr>
          </w:p>
        </w:tc>
      </w:tr>
    </w:tbl>
    <w:p w14:paraId="0607C0B7" w14:textId="77777777" w:rsidR="00D75785" w:rsidRPr="00DA5E93" w:rsidRDefault="00D75785" w:rsidP="00D75785">
      <w:pPr>
        <w:ind w:left="1410" w:hanging="1410"/>
        <w:rPr>
          <w:b/>
          <w:bCs/>
        </w:rPr>
      </w:pPr>
      <w:r w:rsidRPr="00DA5E93">
        <w:rPr>
          <w:b/>
          <w:bCs/>
        </w:rPr>
        <w:t>Descripcion</w:t>
      </w:r>
      <w:r w:rsidRPr="00DA5E93">
        <w:rPr>
          <w:b/>
          <w:bCs/>
        </w:rPr>
        <w:tab/>
      </w:r>
    </w:p>
    <w:p w14:paraId="2EA5EF00" w14:textId="139C2059" w:rsidR="00222CDC" w:rsidRDefault="00D75785" w:rsidP="00222CDC">
      <w:r>
        <w:t>Este boton</w:t>
      </w:r>
      <w:r w:rsidR="00222CDC" w:rsidRPr="00222CDC">
        <w:t xml:space="preserve"> </w:t>
      </w:r>
      <w:r w:rsidR="00222CDC">
        <w:t>corresponde específicamente al comando Alto de fila.... A diferencia del FormatCellsMenu (que es un menú desplegable con muchas opciones), este es un comando de acción directa (generalmente un botón o ítem de menú) que tiene las siguientes funciones:</w:t>
      </w:r>
    </w:p>
    <w:p w14:paraId="2ECE9876" w14:textId="77777777" w:rsidR="00222CDC" w:rsidRDefault="00222CDC">
      <w:pPr>
        <w:numPr>
          <w:ilvl w:val="0"/>
          <w:numId w:val="262"/>
        </w:numPr>
        <w:ind w:left="283" w:hanging="283"/>
      </w:pPr>
      <w:r>
        <w:t>Acción: Abre el cuadro de diálogo pequeño donde el usuario puede ingresar un valor numérico exacto para definir la altura de las filas seleccionadas.</w:t>
      </w:r>
    </w:p>
    <w:p w14:paraId="46BBA8F4" w14:textId="77777777" w:rsidR="00222CDC" w:rsidRDefault="00222CDC">
      <w:pPr>
        <w:numPr>
          <w:ilvl w:val="0"/>
          <w:numId w:val="262"/>
        </w:numPr>
        <w:ind w:left="283" w:hanging="283"/>
      </w:pPr>
      <w:r>
        <w:t>Ubicación: Dentro de la interfaz estándar, se encuentra dentro del menú Formato (en el grupo Celdas de la pestaña Inicio).</w:t>
      </w:r>
    </w:p>
    <w:p w14:paraId="284D7A6C" w14:textId="77777777" w:rsidR="00222CDC" w:rsidRDefault="00222CDC" w:rsidP="00222CDC">
      <w:r>
        <w:t>Uso en Programación (RibbonX/VBA):</w:t>
      </w:r>
    </w:p>
    <w:p w14:paraId="3F5E5CA6" w14:textId="77777777" w:rsidR="00222CDC" w:rsidRDefault="00222CDC">
      <w:pPr>
        <w:numPr>
          <w:ilvl w:val="0"/>
          <w:numId w:val="243"/>
        </w:numPr>
        <w:ind w:left="567" w:hanging="283"/>
      </w:pPr>
      <w:r>
        <w:t>Personalización: Se usa en el XML para colocar ese botón específico en una pestaña personalizada.</w:t>
      </w:r>
    </w:p>
    <w:p w14:paraId="221516DC" w14:textId="77777777" w:rsidR="00222CDC" w:rsidRDefault="00222CDC">
      <w:pPr>
        <w:numPr>
          <w:ilvl w:val="0"/>
          <w:numId w:val="243"/>
        </w:numPr>
        <w:ind w:left="567" w:hanging="283"/>
      </w:pPr>
      <w:r>
        <w:t>Control: Permite a los desarrolladores ejecutar la acción nativa de cambiar el alto de fila sin tener que programar un formulario propio.</w:t>
      </w:r>
    </w:p>
    <w:p w14:paraId="18EFBC74" w14:textId="1E1AC580" w:rsidR="0010427F" w:rsidRDefault="00222CDC" w:rsidP="00222CDC">
      <w:r>
        <w:t>Es el identificador técnico que le dice a Excel: "Muestra la ventana para escribir el número de la altura de la fila".</w:t>
      </w:r>
    </w:p>
    <w:p w14:paraId="7A231B8A" w14:textId="2409F890" w:rsidR="00222CDC" w:rsidRDefault="00222CDC" w:rsidP="00222CDC">
      <w:r>
        <w:t>Ubicación: Pestaña Inicio, grupo Celdas, menu desplegable Formato.</w:t>
      </w:r>
    </w:p>
    <w:p w14:paraId="41C980FC" w14:textId="5B587A7B" w:rsidR="0010427F" w:rsidRDefault="00FA5687" w:rsidP="00222CDC">
      <w:pPr>
        <w:pStyle w:val="Ttulo4"/>
      </w:pPr>
      <w:bookmarkStart w:id="173" w:name="_Toc226909801"/>
      <w:r>
        <w:lastRenderedPageBreak/>
        <w:t>RowHeightAutoFit</w:t>
      </w:r>
      <w:bookmarkEnd w:id="173"/>
    </w:p>
    <w:tbl>
      <w:tblPr>
        <w:tblStyle w:val="Tablaconcuadrcula"/>
        <w:tblW w:w="0" w:type="auto"/>
        <w:tblLook w:val="04A0" w:firstRow="1" w:lastRow="0" w:firstColumn="1" w:lastColumn="0" w:noHBand="0" w:noVBand="1"/>
      </w:tblPr>
      <w:tblGrid>
        <w:gridCol w:w="1555"/>
        <w:gridCol w:w="2126"/>
        <w:gridCol w:w="1266"/>
      </w:tblGrid>
      <w:tr w:rsidR="007350F7" w:rsidRPr="005908F0" w14:paraId="79E83AE2" w14:textId="77777777" w:rsidTr="003E3B86">
        <w:tc>
          <w:tcPr>
            <w:tcW w:w="1555" w:type="dxa"/>
          </w:tcPr>
          <w:p w14:paraId="03B22F47" w14:textId="77777777" w:rsidR="007350F7" w:rsidRPr="005908F0" w:rsidRDefault="007350F7" w:rsidP="007C3F9A">
            <w:pPr>
              <w:pStyle w:val="Tabla"/>
            </w:pPr>
            <w:r w:rsidRPr="005908F0">
              <w:t>Etiqueta</w:t>
            </w:r>
          </w:p>
        </w:tc>
        <w:tc>
          <w:tcPr>
            <w:tcW w:w="2126" w:type="dxa"/>
          </w:tcPr>
          <w:p w14:paraId="65CC5EBA" w14:textId="72782E38" w:rsidR="007350F7" w:rsidRPr="005908F0" w:rsidRDefault="003E3B86" w:rsidP="007C3F9A">
            <w:pPr>
              <w:pStyle w:val="Tabla"/>
            </w:pPr>
            <w:r>
              <w:t>Autoajustar alto de fila</w:t>
            </w:r>
          </w:p>
        </w:tc>
        <w:tc>
          <w:tcPr>
            <w:tcW w:w="992" w:type="dxa"/>
            <w:vMerge w:val="restart"/>
          </w:tcPr>
          <w:p w14:paraId="6C5AFEA7" w14:textId="32545398" w:rsidR="007350F7" w:rsidRPr="005908F0" w:rsidRDefault="00742A56" w:rsidP="007C3F9A">
            <w:pPr>
              <w:pStyle w:val="Tabla"/>
            </w:pPr>
            <w:r w:rsidRPr="00742A56">
              <w:rPr>
                <w:noProof/>
              </w:rPr>
              <w:drawing>
                <wp:inline distT="0" distB="0" distL="0" distR="0" wp14:anchorId="6817B254" wp14:editId="70211E9F">
                  <wp:extent cx="657317" cy="733527"/>
                  <wp:effectExtent l="0" t="0" r="9525" b="0"/>
                  <wp:docPr id="7402695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269586" name=""/>
                          <pic:cNvPicPr/>
                        </pic:nvPicPr>
                        <pic:blipFill>
                          <a:blip r:embed="rId171"/>
                          <a:stretch>
                            <a:fillRect/>
                          </a:stretch>
                        </pic:blipFill>
                        <pic:spPr>
                          <a:xfrm>
                            <a:off x="0" y="0"/>
                            <a:ext cx="657317" cy="733527"/>
                          </a:xfrm>
                          <a:prstGeom prst="rect">
                            <a:avLst/>
                          </a:prstGeom>
                        </pic:spPr>
                      </pic:pic>
                    </a:graphicData>
                  </a:graphic>
                </wp:inline>
              </w:drawing>
            </w:r>
          </w:p>
        </w:tc>
      </w:tr>
      <w:tr w:rsidR="007350F7" w:rsidRPr="005908F0" w14:paraId="4C119B4A" w14:textId="77777777" w:rsidTr="003E3B86">
        <w:tc>
          <w:tcPr>
            <w:tcW w:w="1555" w:type="dxa"/>
          </w:tcPr>
          <w:p w14:paraId="5D27F7CC" w14:textId="77777777" w:rsidR="007350F7" w:rsidRPr="005908F0" w:rsidRDefault="007350F7" w:rsidP="007C3F9A">
            <w:pPr>
              <w:pStyle w:val="Tabla"/>
            </w:pPr>
            <w:r w:rsidRPr="005908F0">
              <w:t>Tipo de Control</w:t>
            </w:r>
          </w:p>
        </w:tc>
        <w:tc>
          <w:tcPr>
            <w:tcW w:w="2126" w:type="dxa"/>
          </w:tcPr>
          <w:p w14:paraId="615A2526" w14:textId="4265CE48" w:rsidR="007350F7" w:rsidRPr="005908F0" w:rsidRDefault="003E3B86" w:rsidP="007C3F9A">
            <w:pPr>
              <w:pStyle w:val="Tabla"/>
            </w:pPr>
            <w:r>
              <w:t>Button</w:t>
            </w:r>
          </w:p>
        </w:tc>
        <w:tc>
          <w:tcPr>
            <w:tcW w:w="992" w:type="dxa"/>
            <w:vMerge/>
          </w:tcPr>
          <w:p w14:paraId="5A500D0D" w14:textId="77777777" w:rsidR="007350F7" w:rsidRPr="005908F0" w:rsidRDefault="007350F7" w:rsidP="007C3F9A">
            <w:pPr>
              <w:pStyle w:val="Tabla"/>
            </w:pPr>
          </w:p>
        </w:tc>
      </w:tr>
    </w:tbl>
    <w:p w14:paraId="427E67C1" w14:textId="77777777" w:rsidR="00D75785" w:rsidRPr="00DA5E93" w:rsidRDefault="00D75785" w:rsidP="00D75785">
      <w:pPr>
        <w:ind w:left="1410" w:hanging="1410"/>
        <w:rPr>
          <w:b/>
          <w:bCs/>
        </w:rPr>
      </w:pPr>
      <w:r w:rsidRPr="00DA5E93">
        <w:rPr>
          <w:b/>
          <w:bCs/>
        </w:rPr>
        <w:t>Descripcion</w:t>
      </w:r>
      <w:r w:rsidRPr="00DA5E93">
        <w:rPr>
          <w:b/>
          <w:bCs/>
        </w:rPr>
        <w:tab/>
      </w:r>
    </w:p>
    <w:p w14:paraId="31C84BB4" w14:textId="1BB38BA2" w:rsidR="00222CDC" w:rsidRDefault="00D75785" w:rsidP="00222CDC">
      <w:r>
        <w:t>Este boton</w:t>
      </w:r>
      <w:r w:rsidR="00222CDC" w:rsidRPr="00222CDC">
        <w:t xml:space="preserve"> </w:t>
      </w:r>
      <w:r w:rsidR="00222CDC">
        <w:t>ejecuta la función Autoajustar alto de fila. A diferencia de otros comandos que te piden un número, este es un comando de acción inmediata:</w:t>
      </w:r>
    </w:p>
    <w:p w14:paraId="6C0CF408" w14:textId="77777777" w:rsidR="00222CDC" w:rsidRDefault="00222CDC">
      <w:pPr>
        <w:numPr>
          <w:ilvl w:val="0"/>
          <w:numId w:val="263"/>
        </w:numPr>
        <w:ind w:left="283" w:hanging="283"/>
      </w:pPr>
      <w:r>
        <w:t>Función: Cambia automáticamente la altura de las filas seleccionadas para que se ajusten al contenido más alto de cada una (evitando que el texto se corte o que sobre demasiado espacio).</w:t>
      </w:r>
    </w:p>
    <w:p w14:paraId="47FAC739" w14:textId="77777777" w:rsidR="00222CDC" w:rsidRDefault="00222CDC">
      <w:pPr>
        <w:numPr>
          <w:ilvl w:val="0"/>
          <w:numId w:val="263"/>
        </w:numPr>
        <w:ind w:left="283" w:hanging="283"/>
      </w:pPr>
      <w:r>
        <w:t>Ubicación: Se encuentra en la pestaña Inicio &gt; grupo Celdas &gt; menú Formato. También es la acción que ocurre cuando haces doble clic en el límite inferior del encabezado de una fila.</w:t>
      </w:r>
    </w:p>
    <w:p w14:paraId="7AB9BA55" w14:textId="77777777" w:rsidR="00222CDC" w:rsidRDefault="00222CDC">
      <w:pPr>
        <w:numPr>
          <w:ilvl w:val="0"/>
          <w:numId w:val="263"/>
        </w:numPr>
        <w:ind w:left="283" w:hanging="283"/>
      </w:pPr>
      <w:r>
        <w:t>Uso técnico (RibbonX): Se utiliza en el XML de personalización para replicar exactamente ese comportamiento nativo en botones personalizados.</w:t>
      </w:r>
    </w:p>
    <w:p w14:paraId="2BF6E9FF" w14:textId="422E4CE9" w:rsidR="00FA5687" w:rsidRDefault="00222CDC" w:rsidP="00222CDC">
      <w:r>
        <w:t>Es el comando ideal cuando quieres que Excel "decida" el tamaño perfecto basándose en el texto de la celda.</w:t>
      </w:r>
    </w:p>
    <w:p w14:paraId="60378ECF" w14:textId="77777777" w:rsidR="00222CDC" w:rsidRDefault="00222CDC" w:rsidP="00222CDC">
      <w:r>
        <w:t>Ubicación: Pestaña Inicio, grupo Celdas, menu desplegable Formato.</w:t>
      </w:r>
    </w:p>
    <w:p w14:paraId="374F9699" w14:textId="3D9E312E" w:rsidR="00FA5687" w:rsidRDefault="00FA5687" w:rsidP="00222CDC">
      <w:pPr>
        <w:pStyle w:val="Ttulo4"/>
      </w:pPr>
      <w:bookmarkStart w:id="174" w:name="_Toc226909802"/>
      <w:r>
        <w:t>ColumnWidth</w:t>
      </w:r>
      <w:bookmarkEnd w:id="174"/>
    </w:p>
    <w:tbl>
      <w:tblPr>
        <w:tblStyle w:val="Tablaconcuadrcula"/>
        <w:tblW w:w="0" w:type="auto"/>
        <w:tblLook w:val="04A0" w:firstRow="1" w:lastRow="0" w:firstColumn="1" w:lastColumn="0" w:noHBand="0" w:noVBand="1"/>
      </w:tblPr>
      <w:tblGrid>
        <w:gridCol w:w="1555"/>
        <w:gridCol w:w="1984"/>
        <w:gridCol w:w="1134"/>
      </w:tblGrid>
      <w:tr w:rsidR="007350F7" w:rsidRPr="005908F0" w14:paraId="675FC019" w14:textId="77777777" w:rsidTr="003E3B86">
        <w:tc>
          <w:tcPr>
            <w:tcW w:w="1555" w:type="dxa"/>
          </w:tcPr>
          <w:p w14:paraId="15003238" w14:textId="77777777" w:rsidR="007350F7" w:rsidRPr="005908F0" w:rsidRDefault="007350F7" w:rsidP="007C3F9A">
            <w:pPr>
              <w:pStyle w:val="Tabla"/>
            </w:pPr>
            <w:r w:rsidRPr="005908F0">
              <w:t>Etiqueta</w:t>
            </w:r>
          </w:p>
        </w:tc>
        <w:tc>
          <w:tcPr>
            <w:tcW w:w="1984" w:type="dxa"/>
          </w:tcPr>
          <w:p w14:paraId="43934245" w14:textId="196BD1A9" w:rsidR="007350F7" w:rsidRPr="005908F0" w:rsidRDefault="003E3B86" w:rsidP="007C3F9A">
            <w:pPr>
              <w:pStyle w:val="Tabla"/>
            </w:pPr>
            <w:r>
              <w:t>Ancho de columna</w:t>
            </w:r>
          </w:p>
        </w:tc>
        <w:tc>
          <w:tcPr>
            <w:tcW w:w="1134" w:type="dxa"/>
            <w:vMerge w:val="restart"/>
          </w:tcPr>
          <w:p w14:paraId="03622630" w14:textId="77800A48" w:rsidR="007350F7" w:rsidRPr="005908F0" w:rsidRDefault="00742A56" w:rsidP="007C3F9A">
            <w:pPr>
              <w:pStyle w:val="Tabla"/>
            </w:pPr>
            <w:r w:rsidRPr="00742A56">
              <w:rPr>
                <w:noProof/>
              </w:rPr>
              <w:drawing>
                <wp:inline distT="0" distB="0" distL="0" distR="0" wp14:anchorId="06176F23" wp14:editId="4C0F4963">
                  <wp:extent cx="552527" cy="714475"/>
                  <wp:effectExtent l="0" t="0" r="0" b="9525"/>
                  <wp:docPr id="5172795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7279510" name=""/>
                          <pic:cNvPicPr/>
                        </pic:nvPicPr>
                        <pic:blipFill>
                          <a:blip r:embed="rId172"/>
                          <a:stretch>
                            <a:fillRect/>
                          </a:stretch>
                        </pic:blipFill>
                        <pic:spPr>
                          <a:xfrm>
                            <a:off x="0" y="0"/>
                            <a:ext cx="552527" cy="714475"/>
                          </a:xfrm>
                          <a:prstGeom prst="rect">
                            <a:avLst/>
                          </a:prstGeom>
                        </pic:spPr>
                      </pic:pic>
                    </a:graphicData>
                  </a:graphic>
                </wp:inline>
              </w:drawing>
            </w:r>
          </w:p>
        </w:tc>
      </w:tr>
      <w:tr w:rsidR="007350F7" w:rsidRPr="005908F0" w14:paraId="574596AE" w14:textId="77777777" w:rsidTr="003E3B86">
        <w:tc>
          <w:tcPr>
            <w:tcW w:w="1555" w:type="dxa"/>
          </w:tcPr>
          <w:p w14:paraId="5F5975EB" w14:textId="77777777" w:rsidR="007350F7" w:rsidRPr="005908F0" w:rsidRDefault="007350F7" w:rsidP="007C3F9A">
            <w:pPr>
              <w:pStyle w:val="Tabla"/>
            </w:pPr>
            <w:r w:rsidRPr="005908F0">
              <w:t>Tipo de Control</w:t>
            </w:r>
          </w:p>
        </w:tc>
        <w:tc>
          <w:tcPr>
            <w:tcW w:w="1984" w:type="dxa"/>
          </w:tcPr>
          <w:p w14:paraId="060D955C" w14:textId="0104AFAE" w:rsidR="007350F7" w:rsidRPr="005908F0" w:rsidRDefault="003E3B86" w:rsidP="007C3F9A">
            <w:pPr>
              <w:pStyle w:val="Tabla"/>
            </w:pPr>
            <w:r>
              <w:t>Button</w:t>
            </w:r>
          </w:p>
        </w:tc>
        <w:tc>
          <w:tcPr>
            <w:tcW w:w="1134" w:type="dxa"/>
            <w:vMerge/>
          </w:tcPr>
          <w:p w14:paraId="5227ADDB" w14:textId="77777777" w:rsidR="007350F7" w:rsidRPr="005908F0" w:rsidRDefault="007350F7" w:rsidP="007C3F9A">
            <w:pPr>
              <w:pStyle w:val="Tabla"/>
            </w:pPr>
          </w:p>
        </w:tc>
      </w:tr>
    </w:tbl>
    <w:p w14:paraId="5A766EFB" w14:textId="77777777" w:rsidR="00D75785" w:rsidRPr="00DA5E93" w:rsidRDefault="00D75785" w:rsidP="00D75785">
      <w:pPr>
        <w:ind w:left="1410" w:hanging="1410"/>
        <w:rPr>
          <w:b/>
          <w:bCs/>
        </w:rPr>
      </w:pPr>
      <w:r w:rsidRPr="00DA5E93">
        <w:rPr>
          <w:b/>
          <w:bCs/>
        </w:rPr>
        <w:t>Descripcion</w:t>
      </w:r>
      <w:r w:rsidRPr="00DA5E93">
        <w:rPr>
          <w:b/>
          <w:bCs/>
        </w:rPr>
        <w:tab/>
      </w:r>
    </w:p>
    <w:p w14:paraId="31CB9319" w14:textId="060350FA" w:rsidR="00222CDC" w:rsidRDefault="00D75785" w:rsidP="00222CDC">
      <w:r>
        <w:t>Este boton</w:t>
      </w:r>
      <w:r w:rsidR="00222CDC" w:rsidRPr="00222CDC">
        <w:t xml:space="preserve"> </w:t>
      </w:r>
      <w:r w:rsidR="00222CDC">
        <w:t>es el identificador técnico para el comando Ancho de columna.... Funciona de manera idéntica al de las filas, pero aplicado al eje horizontal:</w:t>
      </w:r>
    </w:p>
    <w:p w14:paraId="69D6E4CB" w14:textId="77777777" w:rsidR="00222CDC" w:rsidRDefault="00222CDC">
      <w:pPr>
        <w:numPr>
          <w:ilvl w:val="0"/>
          <w:numId w:val="264"/>
        </w:numPr>
        <w:ind w:left="283" w:hanging="283"/>
      </w:pPr>
      <w:r>
        <w:t>Acción: Abre el cuadro de diálogo donde puedes ingresar un valor numérico específico (en unidades de caracteres) para establecer el ancho de las columnas seleccionadas.</w:t>
      </w:r>
    </w:p>
    <w:p w14:paraId="74144138" w14:textId="77777777" w:rsidR="00222CDC" w:rsidRDefault="00222CDC">
      <w:pPr>
        <w:numPr>
          <w:ilvl w:val="0"/>
          <w:numId w:val="264"/>
        </w:numPr>
        <w:ind w:left="283" w:hanging="283"/>
      </w:pPr>
      <w:r>
        <w:t>Ubicación: Se encuentra en la pestaña Inicio &gt; grupo Celdas &gt; menú Formato.</w:t>
      </w:r>
    </w:p>
    <w:p w14:paraId="4816FCC0" w14:textId="77777777" w:rsidR="00222CDC" w:rsidRDefault="00222CDC">
      <w:pPr>
        <w:numPr>
          <w:ilvl w:val="0"/>
          <w:numId w:val="264"/>
        </w:numPr>
        <w:ind w:left="283" w:hanging="283"/>
      </w:pPr>
      <w:r>
        <w:t>Uso en RibbonX: Los desarrolladores lo usan en el XML para invocar esa ventana emergente nativa desde botones o menús personalizados sin escribir código adicional.</w:t>
      </w:r>
    </w:p>
    <w:p w14:paraId="227507BE" w14:textId="34EB31E2" w:rsidR="00D75785" w:rsidRDefault="00222CDC" w:rsidP="00222CDC">
      <w:r>
        <w:t>Es el comando que necesitas cuando buscas una medida exacta y no quieres depender del ajuste automático.</w:t>
      </w:r>
    </w:p>
    <w:p w14:paraId="6D3D4D10" w14:textId="77777777" w:rsidR="00222CDC" w:rsidRDefault="00222CDC" w:rsidP="00222CDC">
      <w:r>
        <w:t>Ubicación: Pestaña Inicio, grupo Celdas, menu desplegable Formato.</w:t>
      </w:r>
    </w:p>
    <w:p w14:paraId="1953B85D" w14:textId="6F9DA01E" w:rsidR="00FA5687" w:rsidRDefault="00FA5687" w:rsidP="00222CDC">
      <w:pPr>
        <w:pStyle w:val="Ttulo4"/>
      </w:pPr>
      <w:bookmarkStart w:id="175" w:name="_Toc226909803"/>
      <w:r>
        <w:t>ColumnWidthAutoFit</w:t>
      </w:r>
      <w:bookmarkEnd w:id="175"/>
    </w:p>
    <w:tbl>
      <w:tblPr>
        <w:tblStyle w:val="Tablaconcuadrcula"/>
        <w:tblW w:w="0" w:type="auto"/>
        <w:tblLook w:val="04A0" w:firstRow="1" w:lastRow="0" w:firstColumn="1" w:lastColumn="0" w:noHBand="0" w:noVBand="1"/>
      </w:tblPr>
      <w:tblGrid>
        <w:gridCol w:w="1555"/>
        <w:gridCol w:w="2693"/>
        <w:gridCol w:w="1806"/>
      </w:tblGrid>
      <w:tr w:rsidR="007350F7" w:rsidRPr="005908F0" w14:paraId="0DF4FC0C" w14:textId="77777777" w:rsidTr="003E3B86">
        <w:tc>
          <w:tcPr>
            <w:tcW w:w="1555" w:type="dxa"/>
          </w:tcPr>
          <w:p w14:paraId="66C6F311" w14:textId="77777777" w:rsidR="007350F7" w:rsidRPr="005908F0" w:rsidRDefault="007350F7" w:rsidP="007C3F9A">
            <w:pPr>
              <w:pStyle w:val="Tabla"/>
            </w:pPr>
            <w:r w:rsidRPr="005908F0">
              <w:t>Etiqueta</w:t>
            </w:r>
          </w:p>
        </w:tc>
        <w:tc>
          <w:tcPr>
            <w:tcW w:w="2693" w:type="dxa"/>
          </w:tcPr>
          <w:p w14:paraId="7967B601" w14:textId="322F478B" w:rsidR="007350F7" w:rsidRPr="005908F0" w:rsidRDefault="003E3B86" w:rsidP="007C3F9A">
            <w:pPr>
              <w:pStyle w:val="Tabla"/>
            </w:pPr>
            <w:r>
              <w:t>Autoajustar ancho de columna</w:t>
            </w:r>
          </w:p>
        </w:tc>
        <w:tc>
          <w:tcPr>
            <w:tcW w:w="1134" w:type="dxa"/>
            <w:vMerge w:val="restart"/>
          </w:tcPr>
          <w:p w14:paraId="1ABE349C" w14:textId="3279302A" w:rsidR="007350F7" w:rsidRPr="005908F0" w:rsidRDefault="00742A56" w:rsidP="007C3F9A">
            <w:pPr>
              <w:pStyle w:val="Tabla"/>
            </w:pPr>
            <w:r w:rsidRPr="00742A56">
              <w:rPr>
                <w:noProof/>
              </w:rPr>
              <w:drawing>
                <wp:inline distT="0" distB="0" distL="0" distR="0" wp14:anchorId="6E397A0C" wp14:editId="2E0C0071">
                  <wp:extent cx="1000265" cy="676369"/>
                  <wp:effectExtent l="0" t="0" r="9525" b="0"/>
                  <wp:docPr id="907807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7807022" name=""/>
                          <pic:cNvPicPr/>
                        </pic:nvPicPr>
                        <pic:blipFill>
                          <a:blip r:embed="rId173"/>
                          <a:stretch>
                            <a:fillRect/>
                          </a:stretch>
                        </pic:blipFill>
                        <pic:spPr>
                          <a:xfrm>
                            <a:off x="0" y="0"/>
                            <a:ext cx="1000265" cy="676369"/>
                          </a:xfrm>
                          <a:prstGeom prst="rect">
                            <a:avLst/>
                          </a:prstGeom>
                        </pic:spPr>
                      </pic:pic>
                    </a:graphicData>
                  </a:graphic>
                </wp:inline>
              </w:drawing>
            </w:r>
          </w:p>
        </w:tc>
      </w:tr>
      <w:tr w:rsidR="007350F7" w:rsidRPr="005908F0" w14:paraId="1595EEE9" w14:textId="77777777" w:rsidTr="003E3B86">
        <w:tc>
          <w:tcPr>
            <w:tcW w:w="1555" w:type="dxa"/>
          </w:tcPr>
          <w:p w14:paraId="0A7614C1" w14:textId="77777777" w:rsidR="007350F7" w:rsidRPr="005908F0" w:rsidRDefault="007350F7" w:rsidP="007C3F9A">
            <w:pPr>
              <w:pStyle w:val="Tabla"/>
            </w:pPr>
            <w:r w:rsidRPr="005908F0">
              <w:t>Tipo de Control</w:t>
            </w:r>
          </w:p>
        </w:tc>
        <w:tc>
          <w:tcPr>
            <w:tcW w:w="2693" w:type="dxa"/>
          </w:tcPr>
          <w:p w14:paraId="6F06F306" w14:textId="367FA64C" w:rsidR="007350F7" w:rsidRPr="005908F0" w:rsidRDefault="003E3B86" w:rsidP="007C3F9A">
            <w:pPr>
              <w:pStyle w:val="Tabla"/>
            </w:pPr>
            <w:r>
              <w:t>Button</w:t>
            </w:r>
          </w:p>
        </w:tc>
        <w:tc>
          <w:tcPr>
            <w:tcW w:w="1134" w:type="dxa"/>
            <w:vMerge/>
          </w:tcPr>
          <w:p w14:paraId="78A60EE2" w14:textId="77777777" w:rsidR="007350F7" w:rsidRPr="005908F0" w:rsidRDefault="007350F7" w:rsidP="007C3F9A">
            <w:pPr>
              <w:pStyle w:val="Tabla"/>
            </w:pPr>
          </w:p>
        </w:tc>
      </w:tr>
    </w:tbl>
    <w:p w14:paraId="1CF72466" w14:textId="77777777" w:rsidR="00D75785" w:rsidRPr="00DA5E93" w:rsidRDefault="00D75785" w:rsidP="00D75785">
      <w:pPr>
        <w:ind w:left="1410" w:hanging="1410"/>
        <w:rPr>
          <w:b/>
          <w:bCs/>
        </w:rPr>
      </w:pPr>
      <w:r w:rsidRPr="00DA5E93">
        <w:rPr>
          <w:b/>
          <w:bCs/>
        </w:rPr>
        <w:t>Descripcion</w:t>
      </w:r>
      <w:r w:rsidRPr="00DA5E93">
        <w:rPr>
          <w:b/>
          <w:bCs/>
        </w:rPr>
        <w:tab/>
      </w:r>
    </w:p>
    <w:p w14:paraId="1FF2E575" w14:textId="58534C3C" w:rsidR="00222CDC" w:rsidRDefault="00D75785" w:rsidP="00222CDC">
      <w:r>
        <w:t>Este boton</w:t>
      </w:r>
      <w:r w:rsidR="00222CDC" w:rsidRPr="00222CDC">
        <w:t xml:space="preserve"> </w:t>
      </w:r>
      <w:r w:rsidR="00222CDC">
        <w:t>es el identificador técnico para el comando Autoajustar ancho de columna. Al igual que su equivalente para filas, es un comando de acción inmediata con estas funciones:</w:t>
      </w:r>
    </w:p>
    <w:p w14:paraId="44598422" w14:textId="77777777" w:rsidR="00222CDC" w:rsidRDefault="00222CDC">
      <w:pPr>
        <w:numPr>
          <w:ilvl w:val="0"/>
          <w:numId w:val="265"/>
        </w:numPr>
        <w:ind w:left="283" w:hanging="283"/>
      </w:pPr>
      <w:r>
        <w:t>Acción: Ajusta automáticamente el ancho de las columnas seleccionadas para que quepan exactamente los datos más largos que contienen (texto, números o fechas).</w:t>
      </w:r>
    </w:p>
    <w:p w14:paraId="392EE2E5" w14:textId="77777777" w:rsidR="00222CDC" w:rsidRDefault="00222CDC">
      <w:pPr>
        <w:numPr>
          <w:ilvl w:val="0"/>
          <w:numId w:val="265"/>
        </w:numPr>
        <w:ind w:left="283" w:hanging="283"/>
      </w:pPr>
      <w:r>
        <w:lastRenderedPageBreak/>
        <w:t>Ubicación: Se encuentra en la pestaña Inicio &gt; grupo Celdas &gt; menú Formato. Es la misma acción que se dispara al hacer doble clic en la línea divisoria de los encabezados de columna.</w:t>
      </w:r>
    </w:p>
    <w:p w14:paraId="56C33D29" w14:textId="77777777" w:rsidR="00222CDC" w:rsidRDefault="00222CDC">
      <w:pPr>
        <w:numPr>
          <w:ilvl w:val="0"/>
          <w:numId w:val="265"/>
        </w:numPr>
        <w:ind w:left="283" w:hanging="283"/>
      </w:pPr>
      <w:r>
        <w:t>Uso en Personalización (XML): Permite a los desarrolladores insertar este botón exacto en sus propias pestañas o menús personalizados dentro de la cinta de opciones.</w:t>
      </w:r>
    </w:p>
    <w:p w14:paraId="671AC8F4" w14:textId="1B0E4329" w:rsidR="00FA5687" w:rsidRDefault="00222CDC" w:rsidP="00222CDC">
      <w:r>
        <w:t>Es la herramienta ideal para eliminar rápidamente los símbolos de error ####### que aparecen cuando una columna es demasiado estrecha para mostrar un número o fecha.</w:t>
      </w:r>
    </w:p>
    <w:p w14:paraId="08CFDC99" w14:textId="77777777" w:rsidR="00222CDC" w:rsidRDefault="00222CDC" w:rsidP="00222CDC">
      <w:r>
        <w:t>Ubicación: Pestaña Inicio, grupo Celdas, menu desplegable Formato.</w:t>
      </w:r>
    </w:p>
    <w:p w14:paraId="443E61B1" w14:textId="78E5F3E4" w:rsidR="00FA5687" w:rsidRDefault="00FA5687" w:rsidP="00222CDC">
      <w:pPr>
        <w:pStyle w:val="Ttulo4"/>
      </w:pPr>
      <w:bookmarkStart w:id="176" w:name="_Toc226909804"/>
      <w:r>
        <w:t>ColumnWidthDefault</w:t>
      </w:r>
      <w:bookmarkEnd w:id="176"/>
    </w:p>
    <w:tbl>
      <w:tblPr>
        <w:tblStyle w:val="Tablaconcuadrcula"/>
        <w:tblW w:w="0" w:type="auto"/>
        <w:tblLook w:val="04A0" w:firstRow="1" w:lastRow="0" w:firstColumn="1" w:lastColumn="0" w:noHBand="0" w:noVBand="1"/>
      </w:tblPr>
      <w:tblGrid>
        <w:gridCol w:w="1555"/>
        <w:gridCol w:w="2126"/>
        <w:gridCol w:w="1626"/>
      </w:tblGrid>
      <w:tr w:rsidR="007350F7" w:rsidRPr="005908F0" w14:paraId="5D0D7BA6" w14:textId="77777777" w:rsidTr="003E3B86">
        <w:tc>
          <w:tcPr>
            <w:tcW w:w="1555" w:type="dxa"/>
          </w:tcPr>
          <w:p w14:paraId="6E11CC6A" w14:textId="77777777" w:rsidR="007350F7" w:rsidRPr="005908F0" w:rsidRDefault="007350F7" w:rsidP="007C3F9A">
            <w:pPr>
              <w:pStyle w:val="Tabla"/>
            </w:pPr>
            <w:r w:rsidRPr="005908F0">
              <w:t>Etiqueta</w:t>
            </w:r>
          </w:p>
        </w:tc>
        <w:tc>
          <w:tcPr>
            <w:tcW w:w="2126" w:type="dxa"/>
          </w:tcPr>
          <w:p w14:paraId="3BDBE203" w14:textId="4BBEB249" w:rsidR="007350F7" w:rsidRPr="005908F0" w:rsidRDefault="003E3B86" w:rsidP="007C3F9A">
            <w:pPr>
              <w:pStyle w:val="Tabla"/>
            </w:pPr>
            <w:r>
              <w:t>Ancho predeterminado</w:t>
            </w:r>
          </w:p>
        </w:tc>
        <w:tc>
          <w:tcPr>
            <w:tcW w:w="1266" w:type="dxa"/>
            <w:vMerge w:val="restart"/>
          </w:tcPr>
          <w:p w14:paraId="7D7A6F51" w14:textId="36B24F2F" w:rsidR="007350F7" w:rsidRPr="005908F0" w:rsidRDefault="00742A56" w:rsidP="007C3F9A">
            <w:pPr>
              <w:pStyle w:val="Tabla"/>
            </w:pPr>
            <w:r w:rsidRPr="00742A56">
              <w:rPr>
                <w:noProof/>
              </w:rPr>
              <w:drawing>
                <wp:inline distT="0" distB="0" distL="0" distR="0" wp14:anchorId="71948FAB" wp14:editId="6B588BE7">
                  <wp:extent cx="885949" cy="695422"/>
                  <wp:effectExtent l="0" t="0" r="9525" b="9525"/>
                  <wp:docPr id="11170930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7093048" name=""/>
                          <pic:cNvPicPr/>
                        </pic:nvPicPr>
                        <pic:blipFill>
                          <a:blip r:embed="rId174"/>
                          <a:stretch>
                            <a:fillRect/>
                          </a:stretch>
                        </pic:blipFill>
                        <pic:spPr>
                          <a:xfrm>
                            <a:off x="0" y="0"/>
                            <a:ext cx="885949" cy="695422"/>
                          </a:xfrm>
                          <a:prstGeom prst="rect">
                            <a:avLst/>
                          </a:prstGeom>
                        </pic:spPr>
                      </pic:pic>
                    </a:graphicData>
                  </a:graphic>
                </wp:inline>
              </w:drawing>
            </w:r>
          </w:p>
        </w:tc>
      </w:tr>
      <w:tr w:rsidR="007350F7" w:rsidRPr="005908F0" w14:paraId="025DED46" w14:textId="77777777" w:rsidTr="003E3B86">
        <w:tc>
          <w:tcPr>
            <w:tcW w:w="1555" w:type="dxa"/>
          </w:tcPr>
          <w:p w14:paraId="694D67A5" w14:textId="77777777" w:rsidR="007350F7" w:rsidRPr="005908F0" w:rsidRDefault="007350F7" w:rsidP="007C3F9A">
            <w:pPr>
              <w:pStyle w:val="Tabla"/>
            </w:pPr>
            <w:r w:rsidRPr="005908F0">
              <w:t>Tipo de Control</w:t>
            </w:r>
          </w:p>
        </w:tc>
        <w:tc>
          <w:tcPr>
            <w:tcW w:w="2126" w:type="dxa"/>
          </w:tcPr>
          <w:p w14:paraId="598E04B3" w14:textId="3CBCC673" w:rsidR="007350F7" w:rsidRPr="005908F0" w:rsidRDefault="003E3B86" w:rsidP="007C3F9A">
            <w:pPr>
              <w:pStyle w:val="Tabla"/>
            </w:pPr>
            <w:r>
              <w:t>Button</w:t>
            </w:r>
          </w:p>
        </w:tc>
        <w:tc>
          <w:tcPr>
            <w:tcW w:w="1266" w:type="dxa"/>
            <w:vMerge/>
          </w:tcPr>
          <w:p w14:paraId="3857261D" w14:textId="77777777" w:rsidR="007350F7" w:rsidRPr="005908F0" w:rsidRDefault="007350F7" w:rsidP="007C3F9A">
            <w:pPr>
              <w:pStyle w:val="Tabla"/>
            </w:pPr>
          </w:p>
        </w:tc>
      </w:tr>
    </w:tbl>
    <w:p w14:paraId="527AF339" w14:textId="77777777" w:rsidR="00D75785" w:rsidRPr="00DA5E93" w:rsidRDefault="00D75785" w:rsidP="00D75785">
      <w:pPr>
        <w:ind w:left="1410" w:hanging="1410"/>
        <w:rPr>
          <w:b/>
          <w:bCs/>
        </w:rPr>
      </w:pPr>
      <w:r w:rsidRPr="00DA5E93">
        <w:rPr>
          <w:b/>
          <w:bCs/>
        </w:rPr>
        <w:t>Descripcion</w:t>
      </w:r>
      <w:r w:rsidRPr="00DA5E93">
        <w:rPr>
          <w:b/>
          <w:bCs/>
        </w:rPr>
        <w:tab/>
      </w:r>
    </w:p>
    <w:p w14:paraId="2A2C19C6" w14:textId="477FA9C0" w:rsidR="00222CDC" w:rsidRDefault="00D75785" w:rsidP="004B4094">
      <w:pPr>
        <w:spacing w:before="100" w:after="100"/>
      </w:pPr>
      <w:r>
        <w:t>Este boton</w:t>
      </w:r>
      <w:r w:rsidR="00222CDC" w:rsidRPr="00222CDC">
        <w:t xml:space="preserve"> </w:t>
      </w:r>
      <w:r w:rsidR="00222CDC">
        <w:t xml:space="preserve">es el identificador técnico para el comando Ancho predeterminado.... A diferencia de </w:t>
      </w:r>
      <w:r w:rsidR="00F00360">
        <w:t>otr</w:t>
      </w:r>
      <w:r w:rsidR="00222CDC">
        <w:t>os comandos que afectan a celdas seleccionadas, este tiene un alcance global para la hoja activa:</w:t>
      </w:r>
    </w:p>
    <w:p w14:paraId="78E578D3" w14:textId="77777777" w:rsidR="00222CDC" w:rsidRDefault="00222CDC">
      <w:pPr>
        <w:numPr>
          <w:ilvl w:val="0"/>
          <w:numId w:val="266"/>
        </w:numPr>
        <w:spacing w:before="100" w:after="100"/>
        <w:ind w:left="284" w:hanging="284"/>
      </w:pPr>
      <w:r>
        <w:t>Función: Abre un cuadro de diálogo donde puedes establecer el ancho estándar (en caracteres) que tendrán todas las columnas nuevas o aquellas a las que no se les haya modificado el ancho manualmente en la hoja actual.</w:t>
      </w:r>
    </w:p>
    <w:p w14:paraId="165923D3" w14:textId="77777777" w:rsidR="00222CDC" w:rsidRDefault="00222CDC">
      <w:pPr>
        <w:numPr>
          <w:ilvl w:val="0"/>
          <w:numId w:val="266"/>
        </w:numPr>
        <w:spacing w:before="100" w:after="100"/>
        <w:ind w:left="284" w:hanging="284"/>
      </w:pPr>
      <w:r>
        <w:t>Ubicación: Se encuentra en la pestaña Inicio &gt; grupo Celdas &gt; menú Formato.</w:t>
      </w:r>
    </w:p>
    <w:p w14:paraId="74C02227" w14:textId="77777777" w:rsidR="00222CDC" w:rsidRDefault="00222CDC">
      <w:pPr>
        <w:numPr>
          <w:ilvl w:val="0"/>
          <w:numId w:val="266"/>
        </w:numPr>
        <w:spacing w:before="100" w:after="100"/>
        <w:ind w:left="284" w:hanging="284"/>
      </w:pPr>
      <w:r>
        <w:t>Uso en RibbonX: Se utiliza en el XML de personalización para permitir al usuario cambiar la configuración base de la cuadrícula desde una pestaña personalizada.</w:t>
      </w:r>
    </w:p>
    <w:p w14:paraId="78DBD635" w14:textId="09EB1D78" w:rsidR="00FA5687" w:rsidRDefault="00222CDC" w:rsidP="004B4094">
      <w:pPr>
        <w:spacing w:before="100" w:after="100"/>
      </w:pPr>
      <w:r>
        <w:t>Es el comando que necesitas si quieres que toda tu hoja tenga, por ejemplo, columnas más anchas desde el inicio sin tener que seleccionarlas todas.</w:t>
      </w:r>
    </w:p>
    <w:p w14:paraId="116098E2" w14:textId="77777777" w:rsidR="00222CDC" w:rsidRDefault="00222CDC" w:rsidP="004B4094">
      <w:pPr>
        <w:spacing w:before="100" w:after="100"/>
      </w:pPr>
      <w:r>
        <w:t>Ubicación: Pestaña Inicio, grupo Celdas, menu desplegable Formato.</w:t>
      </w:r>
    </w:p>
    <w:p w14:paraId="653939F1" w14:textId="285D6C32" w:rsidR="00FA5687" w:rsidRDefault="00FA5687" w:rsidP="00222CDC">
      <w:pPr>
        <w:pStyle w:val="Ttulo4"/>
      </w:pPr>
      <w:bookmarkStart w:id="177" w:name="_Toc226909805"/>
      <w:r>
        <w:t>HideAndUnhideMenu</w:t>
      </w:r>
      <w:bookmarkEnd w:id="177"/>
    </w:p>
    <w:tbl>
      <w:tblPr>
        <w:tblStyle w:val="Tablaconcuadrcula"/>
        <w:tblW w:w="0" w:type="auto"/>
        <w:tblLook w:val="04A0" w:firstRow="1" w:lastRow="0" w:firstColumn="1" w:lastColumn="0" w:noHBand="0" w:noVBand="1"/>
      </w:tblPr>
      <w:tblGrid>
        <w:gridCol w:w="1555"/>
        <w:gridCol w:w="1842"/>
        <w:gridCol w:w="1276"/>
      </w:tblGrid>
      <w:tr w:rsidR="007350F7" w:rsidRPr="005908F0" w14:paraId="5407D87B" w14:textId="77777777" w:rsidTr="003E3B86">
        <w:tc>
          <w:tcPr>
            <w:tcW w:w="1555" w:type="dxa"/>
          </w:tcPr>
          <w:p w14:paraId="586A70C6" w14:textId="77777777" w:rsidR="007350F7" w:rsidRPr="005908F0" w:rsidRDefault="007350F7" w:rsidP="007C3F9A">
            <w:pPr>
              <w:pStyle w:val="Tabla"/>
            </w:pPr>
            <w:r w:rsidRPr="005908F0">
              <w:t>Etiqueta</w:t>
            </w:r>
          </w:p>
        </w:tc>
        <w:tc>
          <w:tcPr>
            <w:tcW w:w="1842" w:type="dxa"/>
          </w:tcPr>
          <w:p w14:paraId="06752E48" w14:textId="4384EC9E" w:rsidR="007350F7" w:rsidRPr="005908F0" w:rsidRDefault="003E3B86" w:rsidP="007C3F9A">
            <w:pPr>
              <w:pStyle w:val="Tabla"/>
            </w:pPr>
            <w:r>
              <w:t>Ocultar y mostrar</w:t>
            </w:r>
          </w:p>
        </w:tc>
        <w:tc>
          <w:tcPr>
            <w:tcW w:w="1276" w:type="dxa"/>
            <w:vMerge w:val="restart"/>
          </w:tcPr>
          <w:p w14:paraId="587D252B" w14:textId="011055CC" w:rsidR="007350F7" w:rsidRPr="005908F0" w:rsidRDefault="00742A56" w:rsidP="007C3F9A">
            <w:pPr>
              <w:pStyle w:val="Tabla"/>
            </w:pPr>
            <w:r w:rsidRPr="00742A56">
              <w:rPr>
                <w:noProof/>
              </w:rPr>
              <w:drawing>
                <wp:inline distT="0" distB="0" distL="0" distR="0" wp14:anchorId="6AB8260F" wp14:editId="3598FB12">
                  <wp:extent cx="628738" cy="714475"/>
                  <wp:effectExtent l="0" t="0" r="0" b="9525"/>
                  <wp:docPr id="16641993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4199353" name=""/>
                          <pic:cNvPicPr/>
                        </pic:nvPicPr>
                        <pic:blipFill>
                          <a:blip r:embed="rId175"/>
                          <a:stretch>
                            <a:fillRect/>
                          </a:stretch>
                        </pic:blipFill>
                        <pic:spPr>
                          <a:xfrm>
                            <a:off x="0" y="0"/>
                            <a:ext cx="628738" cy="714475"/>
                          </a:xfrm>
                          <a:prstGeom prst="rect">
                            <a:avLst/>
                          </a:prstGeom>
                        </pic:spPr>
                      </pic:pic>
                    </a:graphicData>
                  </a:graphic>
                </wp:inline>
              </w:drawing>
            </w:r>
          </w:p>
        </w:tc>
      </w:tr>
      <w:tr w:rsidR="007350F7" w:rsidRPr="005908F0" w14:paraId="60334909" w14:textId="77777777" w:rsidTr="003E3B86">
        <w:tc>
          <w:tcPr>
            <w:tcW w:w="1555" w:type="dxa"/>
          </w:tcPr>
          <w:p w14:paraId="4C08DC2C" w14:textId="77777777" w:rsidR="007350F7" w:rsidRPr="005908F0" w:rsidRDefault="007350F7" w:rsidP="007C3F9A">
            <w:pPr>
              <w:pStyle w:val="Tabla"/>
            </w:pPr>
            <w:r w:rsidRPr="005908F0">
              <w:t>Tipo de Control</w:t>
            </w:r>
          </w:p>
        </w:tc>
        <w:tc>
          <w:tcPr>
            <w:tcW w:w="1842" w:type="dxa"/>
          </w:tcPr>
          <w:p w14:paraId="0AF356A2" w14:textId="540AC3FA" w:rsidR="007350F7" w:rsidRPr="005908F0" w:rsidRDefault="003E3B86" w:rsidP="007C3F9A">
            <w:pPr>
              <w:pStyle w:val="Tabla"/>
            </w:pPr>
            <w:r>
              <w:t>Menu</w:t>
            </w:r>
          </w:p>
        </w:tc>
        <w:tc>
          <w:tcPr>
            <w:tcW w:w="1276" w:type="dxa"/>
            <w:vMerge/>
          </w:tcPr>
          <w:p w14:paraId="344F45BE" w14:textId="77777777" w:rsidR="007350F7" w:rsidRPr="005908F0" w:rsidRDefault="007350F7" w:rsidP="007C3F9A">
            <w:pPr>
              <w:pStyle w:val="Tabla"/>
            </w:pPr>
          </w:p>
        </w:tc>
      </w:tr>
    </w:tbl>
    <w:p w14:paraId="0B5FD46A" w14:textId="77777777" w:rsidR="00D75785" w:rsidRPr="00DA5E93" w:rsidRDefault="00D75785" w:rsidP="004B4094">
      <w:pPr>
        <w:spacing w:before="100" w:after="80"/>
        <w:ind w:left="1410" w:hanging="1410"/>
        <w:rPr>
          <w:b/>
          <w:bCs/>
        </w:rPr>
      </w:pPr>
      <w:r w:rsidRPr="00DA5E93">
        <w:rPr>
          <w:b/>
          <w:bCs/>
        </w:rPr>
        <w:t>Descripcion</w:t>
      </w:r>
      <w:r w:rsidRPr="00DA5E93">
        <w:rPr>
          <w:b/>
          <w:bCs/>
        </w:rPr>
        <w:tab/>
      </w:r>
    </w:p>
    <w:p w14:paraId="6B1821AF" w14:textId="5FC3AD27" w:rsidR="00222CDC" w:rsidRDefault="00D75785" w:rsidP="004B4094">
      <w:pPr>
        <w:spacing w:before="100" w:after="80"/>
      </w:pPr>
      <w:r>
        <w:t>Este boton</w:t>
      </w:r>
      <w:r w:rsidR="00222CDC" w:rsidRPr="00222CDC">
        <w:t xml:space="preserve"> </w:t>
      </w:r>
      <w:r w:rsidR="00222CDC">
        <w:t xml:space="preserve">es el identificador técnico del submenú Ocultar y mostrar. A diferencia de </w:t>
      </w:r>
      <w:r w:rsidR="00F00360">
        <w:t>otr</w:t>
      </w:r>
      <w:r w:rsidR="00222CDC">
        <w:t>os comandos que ejecutan una acción directa, este funciona como un menú desplegable (contenedor) que agrupa las siguientes opciones de visibilidad:</w:t>
      </w:r>
    </w:p>
    <w:p w14:paraId="17D12F49" w14:textId="77777777" w:rsidR="00222CDC" w:rsidRDefault="00222CDC">
      <w:pPr>
        <w:numPr>
          <w:ilvl w:val="0"/>
          <w:numId w:val="268"/>
        </w:numPr>
        <w:spacing w:before="100" w:after="80"/>
        <w:ind w:left="283" w:hanging="284"/>
      </w:pPr>
      <w:r>
        <w:t>Opciones incluidas:</w:t>
      </w:r>
    </w:p>
    <w:p w14:paraId="4F0FCEF9" w14:textId="77777777" w:rsidR="00222CDC" w:rsidRDefault="00222CDC">
      <w:pPr>
        <w:numPr>
          <w:ilvl w:val="0"/>
          <w:numId w:val="243"/>
        </w:numPr>
        <w:spacing w:before="100" w:after="80"/>
        <w:ind w:left="567" w:hanging="284"/>
      </w:pPr>
      <w:r>
        <w:t>Ocultar filas / Mostrar filas.</w:t>
      </w:r>
    </w:p>
    <w:p w14:paraId="2C83FCED" w14:textId="77777777" w:rsidR="00222CDC" w:rsidRDefault="00222CDC">
      <w:pPr>
        <w:numPr>
          <w:ilvl w:val="0"/>
          <w:numId w:val="243"/>
        </w:numPr>
        <w:spacing w:before="100" w:after="80"/>
        <w:ind w:left="567" w:hanging="284"/>
      </w:pPr>
      <w:r>
        <w:t>Ocultar columnas / Mostrar columnas.</w:t>
      </w:r>
    </w:p>
    <w:p w14:paraId="5E8ADB19" w14:textId="77777777" w:rsidR="00222CDC" w:rsidRDefault="00222CDC">
      <w:pPr>
        <w:numPr>
          <w:ilvl w:val="0"/>
          <w:numId w:val="243"/>
        </w:numPr>
        <w:spacing w:before="100" w:after="80"/>
        <w:ind w:left="567" w:hanging="284"/>
      </w:pPr>
      <w:r>
        <w:t>Ocultar hoja / Mostrar hoja.</w:t>
      </w:r>
    </w:p>
    <w:p w14:paraId="10044778" w14:textId="77777777" w:rsidR="00222CDC" w:rsidRDefault="00222CDC">
      <w:pPr>
        <w:numPr>
          <w:ilvl w:val="0"/>
          <w:numId w:val="267"/>
        </w:numPr>
        <w:spacing w:before="100" w:after="80"/>
        <w:ind w:left="283" w:hanging="284"/>
      </w:pPr>
      <w:r>
        <w:t>Ubicación: Se encuentra dentro de la pestaña Inicio &gt; grupo Celdas &gt; botón Formato.</w:t>
      </w:r>
    </w:p>
    <w:p w14:paraId="0F3683F7" w14:textId="77777777" w:rsidR="00222CDC" w:rsidRDefault="00222CDC">
      <w:pPr>
        <w:numPr>
          <w:ilvl w:val="0"/>
          <w:numId w:val="267"/>
        </w:numPr>
        <w:spacing w:before="100" w:after="80"/>
        <w:ind w:left="283" w:hanging="284"/>
      </w:pPr>
      <w:r>
        <w:t>Uso en Personalización (RibbonX): Los desarrolladores lo usan en el XML para insertar el bloque completo de herramientas de visibilidad en una pestaña personalizada. Al ser un menu, permite ahorrar espacio en la cinta de opciones agrupando seis comandos en un solo botón.</w:t>
      </w:r>
    </w:p>
    <w:p w14:paraId="331B4D1B" w14:textId="39714524" w:rsidR="00FA5687" w:rsidRDefault="00222CDC" w:rsidP="00222CDC">
      <w:r>
        <w:t>Es el comando que necesitas si quieres gestionar rápidamente qué partes de tu libro deben ser visibles o permanecer ocultas.</w:t>
      </w:r>
    </w:p>
    <w:p w14:paraId="491EDBFA" w14:textId="06968CEE" w:rsidR="004B4094" w:rsidRDefault="004B4094" w:rsidP="00222CDC">
      <w:r>
        <w:lastRenderedPageBreak/>
        <w:t>Ubicación: Pestaña Inicio, grupo Celdas, menu desplegable Formato.</w:t>
      </w:r>
    </w:p>
    <w:p w14:paraId="7FD94E6D" w14:textId="5FB6C709" w:rsidR="00D75785" w:rsidRDefault="00D75785" w:rsidP="004B4094">
      <w:pPr>
        <w:pStyle w:val="Tabla"/>
        <w:shd w:val="clear" w:color="auto" w:fill="CCFFFF"/>
        <w:tabs>
          <w:tab w:val="left" w:pos="3652"/>
          <w:tab w:val="left" w:pos="4928"/>
          <w:tab w:val="left" w:pos="9178"/>
        </w:tabs>
        <w:spacing w:after="0"/>
      </w:pPr>
      <w:r>
        <w:t xml:space="preserve">Ver Grupo </w:t>
      </w:r>
      <w:r w:rsidR="00222CDC">
        <w:t>2</w:t>
      </w:r>
      <w:r>
        <w:t xml:space="preserve"> del fichero Celdas-1</w:t>
      </w:r>
      <w:r w:rsidR="00222CDC">
        <w:t>4</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4B4094" w14:paraId="2F98BB63" w14:textId="77777777" w:rsidTr="00FE1BDF">
        <w:tc>
          <w:tcPr>
            <w:tcW w:w="9741" w:type="dxa"/>
            <w:shd w:val="clear" w:color="auto" w:fill="FFFFCC"/>
          </w:tcPr>
          <w:p w14:paraId="365F8FE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 xml:space="preserve">customUI </w:t>
            </w:r>
            <w:r w:rsidRPr="004B4094">
              <w:rPr>
                <w:rFonts w:eastAsiaTheme="minorEastAsia"/>
                <w:color w:val="FF0000"/>
                <w:sz w:val="20"/>
                <w:szCs w:val="20"/>
              </w:rPr>
              <w:t>xmlns</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http://schemas.microsoft.com/office/2009/07/customui</w:t>
            </w:r>
            <w:r w:rsidRPr="004B4094">
              <w:rPr>
                <w:rFonts w:eastAsiaTheme="minorEastAsia"/>
                <w:color w:val="auto"/>
                <w:sz w:val="20"/>
                <w:szCs w:val="20"/>
              </w:rPr>
              <w:t>"</w:t>
            </w:r>
            <w:r w:rsidRPr="004B4094">
              <w:rPr>
                <w:rFonts w:eastAsiaTheme="minorEastAsia"/>
                <w:color w:val="0000FF"/>
                <w:sz w:val="20"/>
                <w:szCs w:val="20"/>
              </w:rPr>
              <w:t>&gt;</w:t>
            </w:r>
          </w:p>
          <w:p w14:paraId="0B2172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1D3B3E89"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04DAD60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tab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PP1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Pestaña Personal</w:t>
            </w:r>
            <w:r w:rsidRPr="004B4094">
              <w:rPr>
                <w:rFonts w:eastAsiaTheme="minorEastAsia"/>
                <w:color w:val="auto"/>
                <w:sz w:val="20"/>
                <w:szCs w:val="20"/>
              </w:rPr>
              <w:t>"</w:t>
            </w:r>
            <w:r w:rsidRPr="004B4094">
              <w:rPr>
                <w:rFonts w:eastAsiaTheme="minorEastAsia"/>
                <w:color w:val="0000FF"/>
                <w:sz w:val="20"/>
                <w:szCs w:val="20"/>
              </w:rPr>
              <w:t>&gt;</w:t>
            </w:r>
          </w:p>
          <w:p w14:paraId="5A509B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1</w:t>
            </w:r>
            <w:r w:rsidRPr="004B4094">
              <w:rPr>
                <w:rFonts w:eastAsiaTheme="minorEastAsia"/>
                <w:color w:val="auto"/>
                <w:sz w:val="20"/>
                <w:szCs w:val="20"/>
              </w:rPr>
              <w:t>"</w:t>
            </w:r>
            <w:r w:rsidRPr="004B4094">
              <w:rPr>
                <w:rFonts w:eastAsiaTheme="minorEastAsia"/>
                <w:color w:val="0000FF"/>
                <w:sz w:val="20"/>
                <w:szCs w:val="20"/>
              </w:rPr>
              <w:t>&gt;</w:t>
            </w:r>
          </w:p>
          <w:p w14:paraId="61735E0D"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splitButton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TableDeleteRowsAndColumnsMenu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1EC020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76157557"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SheetRowsDelete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043856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SheetColumnsDelete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62024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TableRowsDeleteExcel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FFD742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TableColumnsDeleteExcel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5D84F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3C1A85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CellsDeleteSmart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76380BF"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F4EFE3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Gr2</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2</w:t>
            </w:r>
            <w:r w:rsidRPr="004B4094">
              <w:rPr>
                <w:rFonts w:eastAsiaTheme="minorEastAsia"/>
                <w:color w:val="auto"/>
                <w:sz w:val="20"/>
                <w:szCs w:val="20"/>
              </w:rPr>
              <w:t>"</w:t>
            </w:r>
            <w:r w:rsidRPr="004B4094">
              <w:rPr>
                <w:rFonts w:eastAsiaTheme="minorEastAsia"/>
                <w:color w:val="0000FF"/>
                <w:sz w:val="20"/>
                <w:szCs w:val="20"/>
              </w:rPr>
              <w:t>&gt;</w:t>
            </w:r>
          </w:p>
          <w:p w14:paraId="147C8F1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FormatCellsMenu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989C42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537473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SizeToControlHeight</w:t>
            </w:r>
            <w:r w:rsidRPr="004B4094">
              <w:rPr>
                <w:rFonts w:eastAsiaTheme="minorEastAsia"/>
                <w:color w:val="auto"/>
                <w:sz w:val="20"/>
                <w:szCs w:val="20"/>
              </w:rPr>
              <w:t>"</w:t>
            </w:r>
            <w:r w:rsidRPr="004B4094">
              <w:rPr>
                <w:rFonts w:eastAsiaTheme="minorEastAsia"/>
                <w:color w:val="0000FF"/>
                <w:sz w:val="20"/>
                <w:szCs w:val="20"/>
              </w:rPr>
              <w:t>/&gt;</w:t>
            </w:r>
          </w:p>
          <w:p w14:paraId="34B2E4A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4DFB1AA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SizeToControlWidth</w:t>
            </w:r>
            <w:r w:rsidRPr="004B4094">
              <w:rPr>
                <w:rFonts w:eastAsiaTheme="minorEastAsia"/>
                <w:color w:val="auto"/>
                <w:sz w:val="20"/>
                <w:szCs w:val="20"/>
              </w:rPr>
              <w:t>"</w:t>
            </w:r>
            <w:r w:rsidRPr="004B4094">
              <w:rPr>
                <w:rFonts w:eastAsiaTheme="minorEastAsia"/>
                <w:color w:val="0000FF"/>
                <w:sz w:val="20"/>
                <w:szCs w:val="20"/>
              </w:rPr>
              <w:t>/&gt;</w:t>
            </w:r>
          </w:p>
          <w:p w14:paraId="3539A0A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ColumnWidthDefault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/&gt;</w:t>
            </w:r>
          </w:p>
          <w:p w14:paraId="7ED409E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HideAndUnhideMenu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ReviewShowAllComments</w:t>
            </w:r>
            <w:r w:rsidRPr="004B4094">
              <w:rPr>
                <w:rFonts w:eastAsiaTheme="minorEastAsia"/>
                <w:color w:val="auto"/>
                <w:sz w:val="20"/>
                <w:szCs w:val="20"/>
              </w:rPr>
              <w:t>"</w:t>
            </w:r>
            <w:r w:rsidRPr="004B4094">
              <w:rPr>
                <w:rFonts w:eastAsiaTheme="minorEastAsia"/>
                <w:color w:val="0000FF"/>
                <w:sz w:val="20"/>
                <w:szCs w:val="20"/>
              </w:rPr>
              <w:t>/&gt;</w:t>
            </w:r>
          </w:p>
          <w:p w14:paraId="278D5683"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43CA6D8"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tab</w:t>
            </w:r>
            <w:r w:rsidRPr="004B4094">
              <w:rPr>
                <w:rFonts w:eastAsiaTheme="minorEastAsia"/>
                <w:color w:val="0000FF"/>
                <w:sz w:val="20"/>
                <w:szCs w:val="20"/>
              </w:rPr>
              <w:t>&gt;</w:t>
            </w:r>
          </w:p>
          <w:p w14:paraId="55D9A2B4"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1943C58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5ECB12AF" w14:textId="57FCD834" w:rsidR="004B4094" w:rsidRPr="004B4094" w:rsidRDefault="004B4094" w:rsidP="005365A0">
            <w:pPr>
              <w:spacing w:before="40" w:after="20"/>
              <w:rPr>
                <w:sz w:val="18"/>
              </w:rPr>
            </w:pPr>
            <w:r w:rsidRPr="004B4094">
              <w:rPr>
                <w:rFonts w:eastAsiaTheme="minorEastAsia"/>
                <w:color w:val="0000FF"/>
                <w:sz w:val="20"/>
                <w:szCs w:val="20"/>
              </w:rPr>
              <w:t>&lt;/</w:t>
            </w:r>
            <w:r w:rsidRPr="004B4094">
              <w:rPr>
                <w:rFonts w:eastAsiaTheme="minorEastAsia"/>
                <w:color w:val="800000"/>
                <w:sz w:val="20"/>
                <w:szCs w:val="20"/>
              </w:rPr>
              <w:t>customUI</w:t>
            </w:r>
            <w:r w:rsidRPr="004B4094">
              <w:rPr>
                <w:rFonts w:eastAsiaTheme="minorEastAsia"/>
                <w:color w:val="0000FF"/>
                <w:sz w:val="20"/>
                <w:szCs w:val="20"/>
              </w:rPr>
              <w:t>&gt;</w:t>
            </w:r>
          </w:p>
        </w:tc>
      </w:tr>
    </w:tbl>
    <w:p w14:paraId="0A2EC754" w14:textId="4BACEA86" w:rsidR="00742A56" w:rsidRPr="00742A56" w:rsidRDefault="00742A56" w:rsidP="00742A56">
      <w:pPr>
        <w:jc w:val="center"/>
        <w:rPr>
          <w:sz w:val="20"/>
          <w:szCs w:val="20"/>
        </w:rPr>
      </w:pPr>
      <w:r w:rsidRPr="00742A56">
        <w:rPr>
          <w:sz w:val="20"/>
          <w:szCs w:val="20"/>
        </w:rPr>
        <w:t>Codigo del fichero Celdas-14.xlsx</w:t>
      </w:r>
    </w:p>
    <w:p w14:paraId="2E868CDB" w14:textId="48E4BCE0" w:rsidR="00FA5687" w:rsidRDefault="00FA5687" w:rsidP="004B4094">
      <w:pPr>
        <w:pStyle w:val="Ttulo4"/>
      </w:pPr>
      <w:bookmarkStart w:id="178" w:name="_Toc226909806"/>
      <w:r>
        <w:t>RowsHide</w:t>
      </w:r>
      <w:bookmarkEnd w:id="178"/>
    </w:p>
    <w:tbl>
      <w:tblPr>
        <w:tblStyle w:val="Tablaconcuadrcula"/>
        <w:tblW w:w="0" w:type="auto"/>
        <w:tblLook w:val="04A0" w:firstRow="1" w:lastRow="0" w:firstColumn="1" w:lastColumn="0" w:noHBand="0" w:noVBand="1"/>
      </w:tblPr>
      <w:tblGrid>
        <w:gridCol w:w="1555"/>
        <w:gridCol w:w="1275"/>
        <w:gridCol w:w="1843"/>
      </w:tblGrid>
      <w:tr w:rsidR="007350F7" w:rsidRPr="005908F0" w14:paraId="0D575530" w14:textId="77777777" w:rsidTr="007C3F9A">
        <w:tc>
          <w:tcPr>
            <w:tcW w:w="1555" w:type="dxa"/>
          </w:tcPr>
          <w:p w14:paraId="6BA1AE53" w14:textId="77777777" w:rsidR="007350F7" w:rsidRPr="005908F0" w:rsidRDefault="007350F7" w:rsidP="007C3F9A">
            <w:pPr>
              <w:pStyle w:val="Tabla"/>
            </w:pPr>
            <w:r w:rsidRPr="005908F0">
              <w:t>Etiqueta</w:t>
            </w:r>
          </w:p>
        </w:tc>
        <w:tc>
          <w:tcPr>
            <w:tcW w:w="1275" w:type="dxa"/>
          </w:tcPr>
          <w:p w14:paraId="34A9932D" w14:textId="081CD469" w:rsidR="007350F7" w:rsidRPr="005908F0" w:rsidRDefault="003E3B86" w:rsidP="007C3F9A">
            <w:pPr>
              <w:pStyle w:val="Tabla"/>
            </w:pPr>
            <w:r>
              <w:t>Ocultar filas</w:t>
            </w:r>
          </w:p>
        </w:tc>
        <w:tc>
          <w:tcPr>
            <w:tcW w:w="1843" w:type="dxa"/>
            <w:vMerge w:val="restart"/>
          </w:tcPr>
          <w:p w14:paraId="687FE3E9" w14:textId="0BE76A96" w:rsidR="007350F7" w:rsidRPr="005908F0" w:rsidRDefault="004C0623" w:rsidP="007C3F9A">
            <w:pPr>
              <w:pStyle w:val="Tabla"/>
            </w:pPr>
            <w:r w:rsidRPr="004C0623">
              <w:rPr>
                <w:noProof/>
              </w:rPr>
              <w:drawing>
                <wp:inline distT="0" distB="0" distL="0" distR="0" wp14:anchorId="47F0C685" wp14:editId="7AFCC7D6">
                  <wp:extent cx="438211" cy="771633"/>
                  <wp:effectExtent l="0" t="0" r="0" b="9525"/>
                  <wp:docPr id="778407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40799" name=""/>
                          <pic:cNvPicPr/>
                        </pic:nvPicPr>
                        <pic:blipFill>
                          <a:blip r:embed="rId176"/>
                          <a:stretch>
                            <a:fillRect/>
                          </a:stretch>
                        </pic:blipFill>
                        <pic:spPr>
                          <a:xfrm>
                            <a:off x="0" y="0"/>
                            <a:ext cx="438211" cy="771633"/>
                          </a:xfrm>
                          <a:prstGeom prst="rect">
                            <a:avLst/>
                          </a:prstGeom>
                        </pic:spPr>
                      </pic:pic>
                    </a:graphicData>
                  </a:graphic>
                </wp:inline>
              </w:drawing>
            </w:r>
          </w:p>
        </w:tc>
      </w:tr>
      <w:tr w:rsidR="007350F7" w:rsidRPr="005908F0" w14:paraId="4C7B527F" w14:textId="77777777" w:rsidTr="007C3F9A">
        <w:tc>
          <w:tcPr>
            <w:tcW w:w="1555" w:type="dxa"/>
          </w:tcPr>
          <w:p w14:paraId="6A6BC95C" w14:textId="77777777" w:rsidR="007350F7" w:rsidRPr="005908F0" w:rsidRDefault="007350F7" w:rsidP="007C3F9A">
            <w:pPr>
              <w:pStyle w:val="Tabla"/>
            </w:pPr>
            <w:r w:rsidRPr="005908F0">
              <w:t>Tipo de Control</w:t>
            </w:r>
          </w:p>
        </w:tc>
        <w:tc>
          <w:tcPr>
            <w:tcW w:w="1275" w:type="dxa"/>
          </w:tcPr>
          <w:p w14:paraId="4418ADBB" w14:textId="2DDC9BD4" w:rsidR="007350F7" w:rsidRPr="005908F0" w:rsidRDefault="003E3B86" w:rsidP="007C3F9A">
            <w:pPr>
              <w:pStyle w:val="Tabla"/>
            </w:pPr>
            <w:r>
              <w:t>Button</w:t>
            </w:r>
          </w:p>
        </w:tc>
        <w:tc>
          <w:tcPr>
            <w:tcW w:w="1843" w:type="dxa"/>
            <w:vMerge/>
          </w:tcPr>
          <w:p w14:paraId="01CDBA93" w14:textId="77777777" w:rsidR="007350F7" w:rsidRPr="005908F0" w:rsidRDefault="007350F7" w:rsidP="007C3F9A">
            <w:pPr>
              <w:pStyle w:val="Tabla"/>
            </w:pPr>
          </w:p>
        </w:tc>
      </w:tr>
    </w:tbl>
    <w:p w14:paraId="75F594A9" w14:textId="77777777" w:rsidR="00D75785" w:rsidRPr="00DA5E93" w:rsidRDefault="00D75785" w:rsidP="00D75785">
      <w:pPr>
        <w:ind w:left="1410" w:hanging="1410"/>
        <w:rPr>
          <w:b/>
          <w:bCs/>
        </w:rPr>
      </w:pPr>
      <w:r w:rsidRPr="00DA5E93">
        <w:rPr>
          <w:b/>
          <w:bCs/>
        </w:rPr>
        <w:t>Descripcion</w:t>
      </w:r>
      <w:r w:rsidRPr="00DA5E93">
        <w:rPr>
          <w:b/>
          <w:bCs/>
        </w:rPr>
        <w:tab/>
      </w:r>
    </w:p>
    <w:p w14:paraId="13619F01" w14:textId="541D9667" w:rsidR="005103AF" w:rsidRDefault="00D75785" w:rsidP="005103AF">
      <w:r>
        <w:t>Este boton</w:t>
      </w:r>
      <w:r w:rsidR="00443FC5">
        <w:t xml:space="preserve"> </w:t>
      </w:r>
      <w:r w:rsidR="005103AF">
        <w:t xml:space="preserve">es el nombre interno que utiliza Microsoft para el comando "Ocultar filas". Este código se emplea principalmente en el desarrollo de complementos (add-ins) y en la personalización de la Cinta de Opciones (Ribbon) mediante XML para realizar las siguientes acciones: </w:t>
      </w:r>
    </w:p>
    <w:p w14:paraId="231D9C77" w14:textId="77777777" w:rsidR="005103AF" w:rsidRDefault="005103AF">
      <w:pPr>
        <w:numPr>
          <w:ilvl w:val="0"/>
          <w:numId w:val="269"/>
        </w:numPr>
        <w:ind w:left="283" w:hanging="283"/>
      </w:pPr>
      <w:r>
        <w:t>Identificar el comando nativo: Permite a los desarrolladores hacer referencia exacta a la función de ocultar filas sin importar el idioma en el que esté instalado Excel.</w:t>
      </w:r>
    </w:p>
    <w:p w14:paraId="4208566D" w14:textId="77777777" w:rsidR="005103AF" w:rsidRDefault="005103AF">
      <w:pPr>
        <w:numPr>
          <w:ilvl w:val="0"/>
          <w:numId w:val="269"/>
        </w:numPr>
        <w:ind w:left="283" w:hanging="283"/>
      </w:pPr>
      <w:r>
        <w:t>Desactivar o habilitar la función: Se puede usar en un archivo de configuración para bloquear la capacidad del usuario de ocultar filas en un libro de trabajo específico.</w:t>
      </w:r>
    </w:p>
    <w:p w14:paraId="54E85B3A" w14:textId="77777777" w:rsidR="005103AF" w:rsidRDefault="005103AF">
      <w:pPr>
        <w:numPr>
          <w:ilvl w:val="0"/>
          <w:numId w:val="269"/>
        </w:numPr>
        <w:ind w:left="283" w:hanging="283"/>
      </w:pPr>
      <w:r>
        <w:t xml:space="preserve">Personalizar el menú: Permite agregar el botón de ocultar filas a pestañas personalizadas o a la Barra de herramientas de acceso rápido. </w:t>
      </w:r>
    </w:p>
    <w:p w14:paraId="7100B2C8" w14:textId="77777777" w:rsidR="005103AF" w:rsidRPr="005103AF" w:rsidRDefault="005103AF" w:rsidP="005103AF">
      <w:pPr>
        <w:rPr>
          <w:b/>
          <w:bCs/>
        </w:rPr>
      </w:pPr>
      <w:r w:rsidRPr="005103AF">
        <w:rPr>
          <w:b/>
          <w:bCs/>
        </w:rPr>
        <w:lastRenderedPageBreak/>
        <w:t>Detalles técnicos del comando</w:t>
      </w:r>
    </w:p>
    <w:p w14:paraId="42D7A661" w14:textId="77777777" w:rsidR="005103AF" w:rsidRDefault="005103AF">
      <w:pPr>
        <w:numPr>
          <w:ilvl w:val="0"/>
          <w:numId w:val="270"/>
        </w:numPr>
        <w:ind w:left="283" w:hanging="283"/>
      </w:pPr>
      <w:r>
        <w:t>Nombre de la interfaz: Ocultar filas (Hide Rows).</w:t>
      </w:r>
    </w:p>
    <w:p w14:paraId="5DB83F70" w14:textId="6FEF5A39" w:rsidR="005103AF" w:rsidRPr="005365A0" w:rsidRDefault="005103AF" w:rsidP="005365A0">
      <w:r>
        <w:t>Ubicación: Pestaña Inicio &gt; Grupo Celdas &gt; Botón Formato &gt; sección Visibilidad.</w:t>
      </w:r>
    </w:p>
    <w:p w14:paraId="65ED876E" w14:textId="3EBC6D41" w:rsidR="00FA5687" w:rsidRDefault="00FA5687" w:rsidP="00816108">
      <w:pPr>
        <w:pStyle w:val="Ttulo4"/>
      </w:pPr>
      <w:bookmarkStart w:id="179" w:name="_Toc226909807"/>
      <w:r>
        <w:t>ColumnsHide</w:t>
      </w:r>
      <w:bookmarkEnd w:id="179"/>
    </w:p>
    <w:tbl>
      <w:tblPr>
        <w:tblStyle w:val="Tablaconcuadrcula"/>
        <w:tblW w:w="0" w:type="auto"/>
        <w:tblLook w:val="04A0" w:firstRow="1" w:lastRow="0" w:firstColumn="1" w:lastColumn="0" w:noHBand="0" w:noVBand="1"/>
      </w:tblPr>
      <w:tblGrid>
        <w:gridCol w:w="1555"/>
        <w:gridCol w:w="1701"/>
        <w:gridCol w:w="1417"/>
      </w:tblGrid>
      <w:tr w:rsidR="007350F7" w:rsidRPr="005908F0" w14:paraId="6DBCBFDD" w14:textId="77777777" w:rsidTr="003E3B86">
        <w:tc>
          <w:tcPr>
            <w:tcW w:w="1555" w:type="dxa"/>
          </w:tcPr>
          <w:p w14:paraId="0CE67B81" w14:textId="77777777" w:rsidR="007350F7" w:rsidRPr="005908F0" w:rsidRDefault="007350F7" w:rsidP="007C3F9A">
            <w:pPr>
              <w:pStyle w:val="Tabla"/>
            </w:pPr>
            <w:r w:rsidRPr="005908F0">
              <w:t>Etiqueta</w:t>
            </w:r>
          </w:p>
        </w:tc>
        <w:tc>
          <w:tcPr>
            <w:tcW w:w="1701" w:type="dxa"/>
          </w:tcPr>
          <w:p w14:paraId="011CAEA7" w14:textId="553FFD3E" w:rsidR="007350F7" w:rsidRPr="005908F0" w:rsidRDefault="003E3B86" w:rsidP="007C3F9A">
            <w:pPr>
              <w:pStyle w:val="Tabla"/>
            </w:pPr>
            <w:r>
              <w:t>Ocultar columnas</w:t>
            </w:r>
          </w:p>
        </w:tc>
        <w:tc>
          <w:tcPr>
            <w:tcW w:w="1417" w:type="dxa"/>
            <w:vMerge w:val="restart"/>
          </w:tcPr>
          <w:p w14:paraId="4464E547" w14:textId="2C21665B" w:rsidR="007350F7" w:rsidRPr="005908F0" w:rsidRDefault="004C0623" w:rsidP="007C3F9A">
            <w:pPr>
              <w:pStyle w:val="Tabla"/>
            </w:pPr>
            <w:r w:rsidRPr="004C0623">
              <w:rPr>
                <w:noProof/>
              </w:rPr>
              <w:drawing>
                <wp:inline distT="0" distB="0" distL="0" distR="0" wp14:anchorId="18606C2E" wp14:editId="4622E040">
                  <wp:extent cx="571580" cy="724001"/>
                  <wp:effectExtent l="0" t="0" r="0" b="0"/>
                  <wp:docPr id="20141302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4130287" name=""/>
                          <pic:cNvPicPr/>
                        </pic:nvPicPr>
                        <pic:blipFill>
                          <a:blip r:embed="rId177"/>
                          <a:stretch>
                            <a:fillRect/>
                          </a:stretch>
                        </pic:blipFill>
                        <pic:spPr>
                          <a:xfrm>
                            <a:off x="0" y="0"/>
                            <a:ext cx="571580" cy="724001"/>
                          </a:xfrm>
                          <a:prstGeom prst="rect">
                            <a:avLst/>
                          </a:prstGeom>
                        </pic:spPr>
                      </pic:pic>
                    </a:graphicData>
                  </a:graphic>
                </wp:inline>
              </w:drawing>
            </w:r>
          </w:p>
        </w:tc>
      </w:tr>
      <w:tr w:rsidR="007350F7" w:rsidRPr="005908F0" w14:paraId="5248C69C" w14:textId="77777777" w:rsidTr="003E3B86">
        <w:tc>
          <w:tcPr>
            <w:tcW w:w="1555" w:type="dxa"/>
          </w:tcPr>
          <w:p w14:paraId="7D197C3D" w14:textId="77777777" w:rsidR="007350F7" w:rsidRPr="005908F0" w:rsidRDefault="007350F7" w:rsidP="007C3F9A">
            <w:pPr>
              <w:pStyle w:val="Tabla"/>
            </w:pPr>
            <w:r w:rsidRPr="005908F0">
              <w:t>Tipo de Control</w:t>
            </w:r>
          </w:p>
        </w:tc>
        <w:tc>
          <w:tcPr>
            <w:tcW w:w="1701" w:type="dxa"/>
          </w:tcPr>
          <w:p w14:paraId="55C03335" w14:textId="5ABAC3A7" w:rsidR="007350F7" w:rsidRPr="005908F0" w:rsidRDefault="003E3B86" w:rsidP="007C3F9A">
            <w:pPr>
              <w:pStyle w:val="Tabla"/>
            </w:pPr>
            <w:r>
              <w:t>Button</w:t>
            </w:r>
          </w:p>
        </w:tc>
        <w:tc>
          <w:tcPr>
            <w:tcW w:w="1417" w:type="dxa"/>
            <w:vMerge/>
          </w:tcPr>
          <w:p w14:paraId="49796C9E" w14:textId="77777777" w:rsidR="007350F7" w:rsidRPr="005908F0" w:rsidRDefault="007350F7" w:rsidP="007C3F9A">
            <w:pPr>
              <w:pStyle w:val="Tabla"/>
            </w:pPr>
          </w:p>
        </w:tc>
      </w:tr>
    </w:tbl>
    <w:p w14:paraId="1D364779" w14:textId="77777777" w:rsidR="00D75785" w:rsidRPr="00DA5E93" w:rsidRDefault="00D75785" w:rsidP="00D75785">
      <w:pPr>
        <w:ind w:left="1410" w:hanging="1410"/>
        <w:rPr>
          <w:b/>
          <w:bCs/>
        </w:rPr>
      </w:pPr>
      <w:r w:rsidRPr="00DA5E93">
        <w:rPr>
          <w:b/>
          <w:bCs/>
        </w:rPr>
        <w:t>Descripcion</w:t>
      </w:r>
      <w:r w:rsidRPr="00DA5E93">
        <w:rPr>
          <w:b/>
          <w:bCs/>
        </w:rPr>
        <w:tab/>
      </w:r>
    </w:p>
    <w:p w14:paraId="74193EC3" w14:textId="2DCE10C3" w:rsidR="005103AF" w:rsidRDefault="00D75785" w:rsidP="005103AF">
      <w:r>
        <w:t>Este boton</w:t>
      </w:r>
      <w:r w:rsidR="005103AF" w:rsidRPr="005103AF">
        <w:t xml:space="preserve"> </w:t>
      </w:r>
      <w:r w:rsidR="005103AF">
        <w:t>es el identificador interno para el comando "Ocultar columnas". Se utiliza en la programación de la Cinta de Opciones (Ribbon) y en macros de personalización para:</w:t>
      </w:r>
    </w:p>
    <w:p w14:paraId="0789BF1F" w14:textId="77777777" w:rsidR="005103AF" w:rsidRDefault="005103AF">
      <w:pPr>
        <w:numPr>
          <w:ilvl w:val="0"/>
          <w:numId w:val="271"/>
        </w:numPr>
        <w:ind w:left="283" w:hanging="283"/>
      </w:pPr>
      <w:r>
        <w:t>Referenciar la función nativa: Ejecutar o modificar el comportamiento de la herramienta de ocultar columnas en complementos (.xlam) o archivos con Ribbon personalizado.</w:t>
      </w:r>
    </w:p>
    <w:p w14:paraId="4A75BA8A" w14:textId="77777777" w:rsidR="005103AF" w:rsidRDefault="005103AF">
      <w:pPr>
        <w:numPr>
          <w:ilvl w:val="0"/>
          <w:numId w:val="271"/>
        </w:numPr>
        <w:ind w:left="283" w:hanging="283"/>
      </w:pPr>
      <w:r>
        <w:t>Restringir el acceso: Deshabilitar (enabled="false") la opción de ocultar columnas para evitar que los usuarios finales oculten datos importantes.</w:t>
      </w:r>
    </w:p>
    <w:p w14:paraId="21821567" w14:textId="77777777" w:rsidR="005103AF" w:rsidRDefault="005103AF">
      <w:pPr>
        <w:numPr>
          <w:ilvl w:val="0"/>
          <w:numId w:val="271"/>
        </w:numPr>
        <w:ind w:left="283" w:hanging="283"/>
      </w:pPr>
      <w:r>
        <w:t>Replicar el botón: Añadir el comando exacto (con su icono y función original) en cualquier pestaña personalizada que el desarrollador cree.</w:t>
      </w:r>
    </w:p>
    <w:p w14:paraId="6D0E2918" w14:textId="01DD564B" w:rsidR="005103AF" w:rsidRDefault="005103AF" w:rsidP="005103AF">
      <w:r>
        <w:t>Ubicación: Pestaña Inicio &gt; Grupo Celdas &gt; Formato &gt; Ocultar y mostrar.</w:t>
      </w:r>
    </w:p>
    <w:p w14:paraId="05B58583" w14:textId="1ADC2AB2" w:rsidR="00FA5687" w:rsidRDefault="00FA5687" w:rsidP="00816108">
      <w:pPr>
        <w:pStyle w:val="Ttulo4"/>
      </w:pPr>
      <w:bookmarkStart w:id="180" w:name="_Toc226909808"/>
      <w:r>
        <w:t>SheetHide</w:t>
      </w:r>
      <w:bookmarkEnd w:id="180"/>
    </w:p>
    <w:tbl>
      <w:tblPr>
        <w:tblStyle w:val="Tablaconcuadrcula"/>
        <w:tblW w:w="0" w:type="auto"/>
        <w:tblLook w:val="04A0" w:firstRow="1" w:lastRow="0" w:firstColumn="1" w:lastColumn="0" w:noHBand="0" w:noVBand="1"/>
      </w:tblPr>
      <w:tblGrid>
        <w:gridCol w:w="1555"/>
        <w:gridCol w:w="1275"/>
        <w:gridCol w:w="1843"/>
      </w:tblGrid>
      <w:tr w:rsidR="007350F7" w:rsidRPr="005908F0" w14:paraId="00E6703B" w14:textId="77777777" w:rsidTr="007C3F9A">
        <w:tc>
          <w:tcPr>
            <w:tcW w:w="1555" w:type="dxa"/>
          </w:tcPr>
          <w:p w14:paraId="25D1CCEB" w14:textId="77777777" w:rsidR="007350F7" w:rsidRPr="005908F0" w:rsidRDefault="007350F7" w:rsidP="007C3F9A">
            <w:pPr>
              <w:pStyle w:val="Tabla"/>
            </w:pPr>
            <w:r w:rsidRPr="005908F0">
              <w:t>Etiqueta</w:t>
            </w:r>
          </w:p>
        </w:tc>
        <w:tc>
          <w:tcPr>
            <w:tcW w:w="1275" w:type="dxa"/>
          </w:tcPr>
          <w:p w14:paraId="7CAF1A1A" w14:textId="17ADF7D1" w:rsidR="007350F7" w:rsidRPr="005908F0" w:rsidRDefault="003E3B86" w:rsidP="007C3F9A">
            <w:pPr>
              <w:pStyle w:val="Tabla"/>
            </w:pPr>
            <w:r>
              <w:t>Ocultar hoja</w:t>
            </w:r>
          </w:p>
        </w:tc>
        <w:tc>
          <w:tcPr>
            <w:tcW w:w="1843" w:type="dxa"/>
            <w:vMerge w:val="restart"/>
          </w:tcPr>
          <w:p w14:paraId="64894344" w14:textId="572225F6" w:rsidR="007350F7" w:rsidRPr="005908F0" w:rsidRDefault="004C0623" w:rsidP="007C3F9A">
            <w:pPr>
              <w:pStyle w:val="Tabla"/>
            </w:pPr>
            <w:r w:rsidRPr="004C0623">
              <w:rPr>
                <w:noProof/>
              </w:rPr>
              <w:drawing>
                <wp:inline distT="0" distB="0" distL="0" distR="0" wp14:anchorId="54173C10" wp14:editId="1A6808A8">
                  <wp:extent cx="438211" cy="704948"/>
                  <wp:effectExtent l="0" t="0" r="0" b="0"/>
                  <wp:docPr id="10443336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4333694" name=""/>
                          <pic:cNvPicPr/>
                        </pic:nvPicPr>
                        <pic:blipFill>
                          <a:blip r:embed="rId178"/>
                          <a:stretch>
                            <a:fillRect/>
                          </a:stretch>
                        </pic:blipFill>
                        <pic:spPr>
                          <a:xfrm>
                            <a:off x="0" y="0"/>
                            <a:ext cx="438211" cy="704948"/>
                          </a:xfrm>
                          <a:prstGeom prst="rect">
                            <a:avLst/>
                          </a:prstGeom>
                        </pic:spPr>
                      </pic:pic>
                    </a:graphicData>
                  </a:graphic>
                </wp:inline>
              </w:drawing>
            </w:r>
          </w:p>
        </w:tc>
      </w:tr>
      <w:tr w:rsidR="007350F7" w:rsidRPr="005908F0" w14:paraId="2166FEA7" w14:textId="77777777" w:rsidTr="007C3F9A">
        <w:tc>
          <w:tcPr>
            <w:tcW w:w="1555" w:type="dxa"/>
          </w:tcPr>
          <w:p w14:paraId="236C49D2" w14:textId="77777777" w:rsidR="007350F7" w:rsidRPr="005908F0" w:rsidRDefault="007350F7" w:rsidP="007C3F9A">
            <w:pPr>
              <w:pStyle w:val="Tabla"/>
            </w:pPr>
            <w:r w:rsidRPr="005908F0">
              <w:t>Tipo de Control</w:t>
            </w:r>
          </w:p>
        </w:tc>
        <w:tc>
          <w:tcPr>
            <w:tcW w:w="1275" w:type="dxa"/>
          </w:tcPr>
          <w:p w14:paraId="0C58D496" w14:textId="497F469B" w:rsidR="007350F7" w:rsidRPr="005908F0" w:rsidRDefault="003E3B86" w:rsidP="007C3F9A">
            <w:pPr>
              <w:pStyle w:val="Tabla"/>
            </w:pPr>
            <w:r>
              <w:t>Button</w:t>
            </w:r>
          </w:p>
        </w:tc>
        <w:tc>
          <w:tcPr>
            <w:tcW w:w="1843" w:type="dxa"/>
            <w:vMerge/>
          </w:tcPr>
          <w:p w14:paraId="46E02E8F" w14:textId="77777777" w:rsidR="007350F7" w:rsidRPr="005908F0" w:rsidRDefault="007350F7" w:rsidP="007C3F9A">
            <w:pPr>
              <w:pStyle w:val="Tabla"/>
            </w:pPr>
          </w:p>
        </w:tc>
      </w:tr>
    </w:tbl>
    <w:p w14:paraId="499919B2" w14:textId="77777777" w:rsidR="00D75785" w:rsidRPr="00DA5E93" w:rsidRDefault="00D75785" w:rsidP="00D75785">
      <w:pPr>
        <w:ind w:left="1410" w:hanging="1410"/>
        <w:rPr>
          <w:b/>
          <w:bCs/>
        </w:rPr>
      </w:pPr>
      <w:r w:rsidRPr="00DA5E93">
        <w:rPr>
          <w:b/>
          <w:bCs/>
        </w:rPr>
        <w:t>Descripcion</w:t>
      </w:r>
      <w:r w:rsidRPr="00DA5E93">
        <w:rPr>
          <w:b/>
          <w:bCs/>
        </w:rPr>
        <w:tab/>
      </w:r>
    </w:p>
    <w:p w14:paraId="6AEB9CFA" w14:textId="654B585D" w:rsidR="005103AF" w:rsidRDefault="00D75785" w:rsidP="005103AF">
      <w:r>
        <w:t>Este boton</w:t>
      </w:r>
      <w:r w:rsidR="005103AF" w:rsidRPr="005103AF">
        <w:t xml:space="preserve"> </w:t>
      </w:r>
      <w:r w:rsidR="005103AF">
        <w:t>es el identificador técnico para el comando "Ocultar hoja". Este ID se utiliza en la personalización del Ribbon (Cinta de Opciones) para interactuar con la función que quita de la vista la pestaña de la hoja activa. Sus usos principales son:</w:t>
      </w:r>
    </w:p>
    <w:p w14:paraId="6BF21CBA" w14:textId="77777777" w:rsidR="005103AF" w:rsidRDefault="005103AF">
      <w:pPr>
        <w:numPr>
          <w:ilvl w:val="0"/>
          <w:numId w:val="272"/>
        </w:numPr>
        <w:ind w:left="283" w:hanging="283"/>
      </w:pPr>
      <w:r>
        <w:t>Controlar la visibilidad: Permite a los desarrolladores insertar este botón específico en menús personalizados.</w:t>
      </w:r>
    </w:p>
    <w:p w14:paraId="4244F9CA" w14:textId="77777777" w:rsidR="005103AF" w:rsidRDefault="005103AF">
      <w:pPr>
        <w:numPr>
          <w:ilvl w:val="0"/>
          <w:numId w:val="272"/>
        </w:numPr>
        <w:ind w:left="283" w:hanging="283"/>
      </w:pPr>
      <w:r>
        <w:t>Restricción de seguridad: Se usa frecuentemente para deshabilitar la opción de ocultar hojas, obligando al usuario a mantener la estructura del libro a la vista.</w:t>
      </w:r>
    </w:p>
    <w:p w14:paraId="6B2F9BB6" w14:textId="77777777" w:rsidR="005103AF" w:rsidRDefault="005103AF">
      <w:pPr>
        <w:numPr>
          <w:ilvl w:val="0"/>
          <w:numId w:val="272"/>
        </w:numPr>
        <w:ind w:left="283" w:hanging="283"/>
      </w:pPr>
      <w:r>
        <w:t>Automatización: Identifica la acción exacta dentro del motor de comandos de Microsoft Office.</w:t>
      </w:r>
    </w:p>
    <w:p w14:paraId="2BAD86E1" w14:textId="15EC5BD7" w:rsidR="005103AF" w:rsidRDefault="005103AF" w:rsidP="005103AF">
      <w:r>
        <w:t>Ubicación: Pestaña Inicio &gt; Grupo Celdas &gt; Formato &gt; Ocultar y mostrar.</w:t>
      </w:r>
    </w:p>
    <w:p w14:paraId="3F86A937" w14:textId="0D4EB783" w:rsidR="00FA5687" w:rsidRDefault="00FA5687" w:rsidP="005103AF">
      <w:pPr>
        <w:pStyle w:val="Ttulo4"/>
      </w:pPr>
      <w:bookmarkStart w:id="181" w:name="_Toc226909809"/>
      <w:r>
        <w:t>RowsUnhide</w:t>
      </w:r>
      <w:bookmarkEnd w:id="181"/>
    </w:p>
    <w:tbl>
      <w:tblPr>
        <w:tblStyle w:val="Tablaconcuadrcula"/>
        <w:tblW w:w="0" w:type="auto"/>
        <w:tblLook w:val="04A0" w:firstRow="1" w:lastRow="0" w:firstColumn="1" w:lastColumn="0" w:noHBand="0" w:noVBand="1"/>
      </w:tblPr>
      <w:tblGrid>
        <w:gridCol w:w="1555"/>
        <w:gridCol w:w="1275"/>
        <w:gridCol w:w="1843"/>
      </w:tblGrid>
      <w:tr w:rsidR="007350F7" w:rsidRPr="005908F0" w14:paraId="1AA9B434" w14:textId="77777777" w:rsidTr="007C3F9A">
        <w:tc>
          <w:tcPr>
            <w:tcW w:w="1555" w:type="dxa"/>
          </w:tcPr>
          <w:p w14:paraId="3604CFD3" w14:textId="77777777" w:rsidR="007350F7" w:rsidRPr="005908F0" w:rsidRDefault="007350F7" w:rsidP="007C3F9A">
            <w:pPr>
              <w:pStyle w:val="Tabla"/>
            </w:pPr>
            <w:r w:rsidRPr="005908F0">
              <w:t>Etiqueta</w:t>
            </w:r>
          </w:p>
        </w:tc>
        <w:tc>
          <w:tcPr>
            <w:tcW w:w="1275" w:type="dxa"/>
          </w:tcPr>
          <w:p w14:paraId="71A59B74" w14:textId="35FFC28C" w:rsidR="007350F7" w:rsidRPr="005908F0" w:rsidRDefault="003E3B86" w:rsidP="007C3F9A">
            <w:pPr>
              <w:pStyle w:val="Tabla"/>
            </w:pPr>
            <w:r>
              <w:t>Mostrar filas</w:t>
            </w:r>
          </w:p>
        </w:tc>
        <w:tc>
          <w:tcPr>
            <w:tcW w:w="1843" w:type="dxa"/>
            <w:vMerge w:val="restart"/>
          </w:tcPr>
          <w:p w14:paraId="7949AE1E" w14:textId="2766EC52" w:rsidR="007350F7" w:rsidRPr="005908F0" w:rsidRDefault="004C0623" w:rsidP="007C3F9A">
            <w:pPr>
              <w:pStyle w:val="Tabla"/>
            </w:pPr>
            <w:r w:rsidRPr="004C0623">
              <w:rPr>
                <w:noProof/>
              </w:rPr>
              <w:drawing>
                <wp:inline distT="0" distB="0" distL="0" distR="0" wp14:anchorId="3284DAAF" wp14:editId="2DC63DB2">
                  <wp:extent cx="457264" cy="657317"/>
                  <wp:effectExtent l="0" t="0" r="0" b="9525"/>
                  <wp:docPr id="12644339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433974" name=""/>
                          <pic:cNvPicPr/>
                        </pic:nvPicPr>
                        <pic:blipFill>
                          <a:blip r:embed="rId179"/>
                          <a:stretch>
                            <a:fillRect/>
                          </a:stretch>
                        </pic:blipFill>
                        <pic:spPr>
                          <a:xfrm>
                            <a:off x="0" y="0"/>
                            <a:ext cx="457264" cy="657317"/>
                          </a:xfrm>
                          <a:prstGeom prst="rect">
                            <a:avLst/>
                          </a:prstGeom>
                        </pic:spPr>
                      </pic:pic>
                    </a:graphicData>
                  </a:graphic>
                </wp:inline>
              </w:drawing>
            </w:r>
          </w:p>
        </w:tc>
      </w:tr>
      <w:tr w:rsidR="007350F7" w:rsidRPr="005908F0" w14:paraId="00C69672" w14:textId="77777777" w:rsidTr="007C3F9A">
        <w:tc>
          <w:tcPr>
            <w:tcW w:w="1555" w:type="dxa"/>
          </w:tcPr>
          <w:p w14:paraId="7B72F9BE" w14:textId="77777777" w:rsidR="007350F7" w:rsidRPr="005908F0" w:rsidRDefault="007350F7" w:rsidP="007C3F9A">
            <w:pPr>
              <w:pStyle w:val="Tabla"/>
            </w:pPr>
            <w:r w:rsidRPr="005908F0">
              <w:t>Tipo de Control</w:t>
            </w:r>
          </w:p>
        </w:tc>
        <w:tc>
          <w:tcPr>
            <w:tcW w:w="1275" w:type="dxa"/>
          </w:tcPr>
          <w:p w14:paraId="04E3D979" w14:textId="3C91D5D6" w:rsidR="007350F7" w:rsidRPr="005908F0" w:rsidRDefault="003E3B86" w:rsidP="007C3F9A">
            <w:pPr>
              <w:pStyle w:val="Tabla"/>
            </w:pPr>
            <w:r>
              <w:t>Button</w:t>
            </w:r>
          </w:p>
        </w:tc>
        <w:tc>
          <w:tcPr>
            <w:tcW w:w="1843" w:type="dxa"/>
            <w:vMerge/>
          </w:tcPr>
          <w:p w14:paraId="341ABCB7" w14:textId="77777777" w:rsidR="007350F7" w:rsidRPr="005908F0" w:rsidRDefault="007350F7" w:rsidP="007C3F9A">
            <w:pPr>
              <w:pStyle w:val="Tabla"/>
            </w:pPr>
          </w:p>
        </w:tc>
      </w:tr>
    </w:tbl>
    <w:p w14:paraId="522F21FC" w14:textId="77777777" w:rsidR="00D75785" w:rsidRPr="00DA5E93" w:rsidRDefault="00D75785" w:rsidP="00D75785">
      <w:pPr>
        <w:ind w:left="1410" w:hanging="1410"/>
        <w:rPr>
          <w:b/>
          <w:bCs/>
        </w:rPr>
      </w:pPr>
      <w:r w:rsidRPr="00DA5E93">
        <w:rPr>
          <w:b/>
          <w:bCs/>
        </w:rPr>
        <w:t>Descripcion</w:t>
      </w:r>
      <w:r w:rsidRPr="00DA5E93">
        <w:rPr>
          <w:b/>
          <w:bCs/>
        </w:rPr>
        <w:tab/>
      </w:r>
    </w:p>
    <w:p w14:paraId="1654F38B" w14:textId="7A03F7B6" w:rsidR="005103AF" w:rsidRDefault="00D75785" w:rsidP="005103AF">
      <w:r>
        <w:t>Este boton</w:t>
      </w:r>
      <w:r w:rsidR="005103AF" w:rsidRPr="005103AF">
        <w:t xml:space="preserve"> </w:t>
      </w:r>
      <w:r w:rsidR="005103AF">
        <w:t>es el identificador técnico para el comando "Mostrar filas". Se utiliza en la personalización de la Cinta de Opciones (Ribbon) mediante XML para:</w:t>
      </w:r>
    </w:p>
    <w:p w14:paraId="540FD7BD" w14:textId="77777777" w:rsidR="005103AF" w:rsidRDefault="005103AF">
      <w:pPr>
        <w:numPr>
          <w:ilvl w:val="0"/>
          <w:numId w:val="273"/>
        </w:numPr>
        <w:ind w:left="283" w:hanging="283"/>
      </w:pPr>
      <w:r>
        <w:lastRenderedPageBreak/>
        <w:t>Restablecer la visibilidad: Ejecutar la acción de volver a mostrar las filas que han sido ocultadas previamente en una selección.</w:t>
      </w:r>
    </w:p>
    <w:p w14:paraId="7ED448FF" w14:textId="77777777" w:rsidR="005103AF" w:rsidRDefault="005103AF">
      <w:pPr>
        <w:numPr>
          <w:ilvl w:val="0"/>
          <w:numId w:val="273"/>
        </w:numPr>
        <w:ind w:left="283" w:hanging="283"/>
      </w:pPr>
      <w:r>
        <w:t>Controlar permisos: Se usa habitualmente para deshabilitar la opción de mostrar filas, de modo que un usuario no pueda ver datos que el creador del archivo ha decidido ocultar y proteger.</w:t>
      </w:r>
    </w:p>
    <w:p w14:paraId="31014896" w14:textId="77777777" w:rsidR="005103AF" w:rsidRDefault="005103AF">
      <w:pPr>
        <w:numPr>
          <w:ilvl w:val="0"/>
          <w:numId w:val="273"/>
        </w:numPr>
        <w:ind w:left="283" w:hanging="283"/>
      </w:pPr>
      <w:r>
        <w:t>Personalización: Añadir este botón específico a un grupo de herramientas personalizado para que el usuario no tenga que buscarlo en el menú de "Formato".</w:t>
      </w:r>
    </w:p>
    <w:p w14:paraId="2584D55C" w14:textId="2DED7675" w:rsidR="005103AF" w:rsidRDefault="005103AF" w:rsidP="005103AF">
      <w:r>
        <w:t>Ubicación: Pestaña Inicio &gt; Grupo Celdas &gt; Formato &gt; Ocultar y mostrar &gt; Mostrar filas.</w:t>
      </w:r>
    </w:p>
    <w:p w14:paraId="1F1786F5" w14:textId="09E639D4" w:rsidR="00FA5687" w:rsidRDefault="00FA5687" w:rsidP="005103AF">
      <w:pPr>
        <w:pStyle w:val="Ttulo4"/>
      </w:pPr>
      <w:bookmarkStart w:id="182" w:name="_Toc226909810"/>
      <w:r>
        <w:t>ColumnUnhide</w:t>
      </w:r>
      <w:bookmarkEnd w:id="182"/>
    </w:p>
    <w:tbl>
      <w:tblPr>
        <w:tblStyle w:val="Tablaconcuadrcula"/>
        <w:tblW w:w="0" w:type="auto"/>
        <w:tblLook w:val="04A0" w:firstRow="1" w:lastRow="0" w:firstColumn="1" w:lastColumn="0" w:noHBand="0" w:noVBand="1"/>
      </w:tblPr>
      <w:tblGrid>
        <w:gridCol w:w="1555"/>
        <w:gridCol w:w="1701"/>
        <w:gridCol w:w="1417"/>
      </w:tblGrid>
      <w:tr w:rsidR="007350F7" w:rsidRPr="005908F0" w14:paraId="6037A211" w14:textId="77777777" w:rsidTr="003E3B86">
        <w:tc>
          <w:tcPr>
            <w:tcW w:w="1555" w:type="dxa"/>
          </w:tcPr>
          <w:p w14:paraId="23596DD2" w14:textId="77777777" w:rsidR="007350F7" w:rsidRPr="005908F0" w:rsidRDefault="007350F7" w:rsidP="007C3F9A">
            <w:pPr>
              <w:pStyle w:val="Tabla"/>
            </w:pPr>
            <w:r w:rsidRPr="005908F0">
              <w:t>Etiqueta</w:t>
            </w:r>
          </w:p>
        </w:tc>
        <w:tc>
          <w:tcPr>
            <w:tcW w:w="1701" w:type="dxa"/>
          </w:tcPr>
          <w:p w14:paraId="38D6D327" w14:textId="15F21663" w:rsidR="007350F7" w:rsidRPr="005908F0" w:rsidRDefault="003E3B86" w:rsidP="007C3F9A">
            <w:pPr>
              <w:pStyle w:val="Tabla"/>
            </w:pPr>
            <w:r>
              <w:t>Mostrar columnas</w:t>
            </w:r>
          </w:p>
        </w:tc>
        <w:tc>
          <w:tcPr>
            <w:tcW w:w="1417" w:type="dxa"/>
            <w:vMerge w:val="restart"/>
          </w:tcPr>
          <w:p w14:paraId="246F630D" w14:textId="1B0DD0CE" w:rsidR="007350F7" w:rsidRPr="005908F0" w:rsidRDefault="004C0623" w:rsidP="007C3F9A">
            <w:pPr>
              <w:pStyle w:val="Tabla"/>
            </w:pPr>
            <w:r w:rsidRPr="004C0623">
              <w:rPr>
                <w:noProof/>
              </w:rPr>
              <w:drawing>
                <wp:inline distT="0" distB="0" distL="0" distR="0" wp14:anchorId="7C1034AA" wp14:editId="14C1690D">
                  <wp:extent cx="581106" cy="704948"/>
                  <wp:effectExtent l="0" t="0" r="9525" b="0"/>
                  <wp:docPr id="20061164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116424" name=""/>
                          <pic:cNvPicPr/>
                        </pic:nvPicPr>
                        <pic:blipFill>
                          <a:blip r:embed="rId180"/>
                          <a:stretch>
                            <a:fillRect/>
                          </a:stretch>
                        </pic:blipFill>
                        <pic:spPr>
                          <a:xfrm>
                            <a:off x="0" y="0"/>
                            <a:ext cx="581106" cy="704948"/>
                          </a:xfrm>
                          <a:prstGeom prst="rect">
                            <a:avLst/>
                          </a:prstGeom>
                        </pic:spPr>
                      </pic:pic>
                    </a:graphicData>
                  </a:graphic>
                </wp:inline>
              </w:drawing>
            </w:r>
          </w:p>
        </w:tc>
      </w:tr>
      <w:tr w:rsidR="007350F7" w:rsidRPr="005908F0" w14:paraId="44B1D952" w14:textId="77777777" w:rsidTr="003E3B86">
        <w:tc>
          <w:tcPr>
            <w:tcW w:w="1555" w:type="dxa"/>
          </w:tcPr>
          <w:p w14:paraId="515156CB" w14:textId="77777777" w:rsidR="007350F7" w:rsidRPr="005908F0" w:rsidRDefault="007350F7" w:rsidP="007C3F9A">
            <w:pPr>
              <w:pStyle w:val="Tabla"/>
            </w:pPr>
            <w:r w:rsidRPr="005908F0">
              <w:t>Tipo de Control</w:t>
            </w:r>
          </w:p>
        </w:tc>
        <w:tc>
          <w:tcPr>
            <w:tcW w:w="1701" w:type="dxa"/>
          </w:tcPr>
          <w:p w14:paraId="387B83D0" w14:textId="02004735" w:rsidR="007350F7" w:rsidRPr="005908F0" w:rsidRDefault="003E3B86" w:rsidP="007C3F9A">
            <w:pPr>
              <w:pStyle w:val="Tabla"/>
            </w:pPr>
            <w:r>
              <w:t>Button</w:t>
            </w:r>
          </w:p>
        </w:tc>
        <w:tc>
          <w:tcPr>
            <w:tcW w:w="1417" w:type="dxa"/>
            <w:vMerge/>
          </w:tcPr>
          <w:p w14:paraId="757C82C6" w14:textId="77777777" w:rsidR="007350F7" w:rsidRPr="005908F0" w:rsidRDefault="007350F7" w:rsidP="007C3F9A">
            <w:pPr>
              <w:pStyle w:val="Tabla"/>
            </w:pPr>
          </w:p>
        </w:tc>
      </w:tr>
    </w:tbl>
    <w:p w14:paraId="45E05C91" w14:textId="77777777" w:rsidR="00D75785" w:rsidRPr="00DA5E93" w:rsidRDefault="00D75785" w:rsidP="00D75785">
      <w:pPr>
        <w:ind w:left="1410" w:hanging="1410"/>
        <w:rPr>
          <w:b/>
          <w:bCs/>
        </w:rPr>
      </w:pPr>
      <w:r w:rsidRPr="00DA5E93">
        <w:rPr>
          <w:b/>
          <w:bCs/>
        </w:rPr>
        <w:t>Descripcion</w:t>
      </w:r>
      <w:r w:rsidRPr="00DA5E93">
        <w:rPr>
          <w:b/>
          <w:bCs/>
        </w:rPr>
        <w:tab/>
      </w:r>
    </w:p>
    <w:p w14:paraId="229EF5A0" w14:textId="2B69F9CF" w:rsidR="005103AF" w:rsidRDefault="00D75785" w:rsidP="005103AF">
      <w:r>
        <w:t>Este boton</w:t>
      </w:r>
      <w:r w:rsidR="005103AF" w:rsidRPr="005103AF">
        <w:t xml:space="preserve"> </w:t>
      </w:r>
      <w:r w:rsidR="005103AF">
        <w:t>es el identificador interno para el comando "Mostrar columnas". Este ID se utiliza en la personalización de la Cinta de Opciones (Ribbon) mediante XML para controlar la función que vuelve a hacer visibles las columnas ocultas dentro de una selección. Sus usos principales son:</w:t>
      </w:r>
    </w:p>
    <w:p w14:paraId="4741D0D8" w14:textId="77777777" w:rsidR="005103AF" w:rsidRDefault="005103AF">
      <w:pPr>
        <w:numPr>
          <w:ilvl w:val="0"/>
          <w:numId w:val="274"/>
        </w:numPr>
        <w:ind w:left="283" w:hanging="283"/>
      </w:pPr>
      <w:r>
        <w:t>Habilitar/Deshabilitar: Los desarrolladores lo usan para bloquear la opción de "Mostrar", evitando que los usuarios vean columnas con fórmulas o datos sensibles que han sido ocultos.</w:t>
      </w:r>
    </w:p>
    <w:p w14:paraId="42F5C084" w14:textId="77777777" w:rsidR="005103AF" w:rsidRDefault="005103AF">
      <w:pPr>
        <w:numPr>
          <w:ilvl w:val="0"/>
          <w:numId w:val="274"/>
        </w:numPr>
        <w:ind w:left="283" w:hanging="283"/>
      </w:pPr>
      <w:r>
        <w:t>Acceso directo: Permite colocar el botón de "Mostrar columnas" en una pestaña personalizada para no tener que navegar por el menú de Formato.</w:t>
      </w:r>
    </w:p>
    <w:p w14:paraId="68E75DD2" w14:textId="77777777" w:rsidR="005103AF" w:rsidRDefault="005103AF">
      <w:pPr>
        <w:numPr>
          <w:ilvl w:val="0"/>
          <w:numId w:val="274"/>
        </w:numPr>
        <w:ind w:left="283" w:hanging="283"/>
      </w:pPr>
      <w:r>
        <w:t>Estandarización: Al usar el idMso, el comando funcionará correctamente en cualquier idioma en que esté instalado Excel (en español aparecerá como "Mostrar columnas" y en inglés como "Unhide Columns").</w:t>
      </w:r>
    </w:p>
    <w:p w14:paraId="169D21D2" w14:textId="73505E90" w:rsidR="005103AF" w:rsidRDefault="005103AF" w:rsidP="005103AF">
      <w:r>
        <w:t>Ubicación: Pestaña Inicio &gt; Grupo Celdas &gt; Formato &gt; Ocultar y mostrar &gt; Mostrar columnas.</w:t>
      </w:r>
    </w:p>
    <w:p w14:paraId="2C2974E4" w14:textId="61F95B11" w:rsidR="00FA5687" w:rsidRDefault="00FA5687" w:rsidP="005103AF">
      <w:pPr>
        <w:pStyle w:val="Ttulo4"/>
      </w:pPr>
      <w:bookmarkStart w:id="183" w:name="_Toc226909811"/>
      <w:r>
        <w:t>SheetUnhide</w:t>
      </w:r>
      <w:bookmarkEnd w:id="183"/>
    </w:p>
    <w:tbl>
      <w:tblPr>
        <w:tblStyle w:val="Tablaconcuadrcula"/>
        <w:tblW w:w="0" w:type="auto"/>
        <w:tblLook w:val="04A0" w:firstRow="1" w:lastRow="0" w:firstColumn="1" w:lastColumn="0" w:noHBand="0" w:noVBand="1"/>
      </w:tblPr>
      <w:tblGrid>
        <w:gridCol w:w="1555"/>
        <w:gridCol w:w="1275"/>
        <w:gridCol w:w="1843"/>
      </w:tblGrid>
      <w:tr w:rsidR="007350F7" w:rsidRPr="005908F0" w14:paraId="6394678F" w14:textId="77777777" w:rsidTr="007C3F9A">
        <w:tc>
          <w:tcPr>
            <w:tcW w:w="1555" w:type="dxa"/>
          </w:tcPr>
          <w:p w14:paraId="3B7DB7BE" w14:textId="77777777" w:rsidR="007350F7" w:rsidRPr="005908F0" w:rsidRDefault="007350F7" w:rsidP="007C3F9A">
            <w:pPr>
              <w:pStyle w:val="Tabla"/>
            </w:pPr>
            <w:r w:rsidRPr="005908F0">
              <w:t>Etiqueta</w:t>
            </w:r>
          </w:p>
        </w:tc>
        <w:tc>
          <w:tcPr>
            <w:tcW w:w="1275" w:type="dxa"/>
          </w:tcPr>
          <w:p w14:paraId="60FEC219" w14:textId="5238BCFB" w:rsidR="007350F7" w:rsidRPr="005908F0" w:rsidRDefault="003E3B86" w:rsidP="007C3F9A">
            <w:pPr>
              <w:pStyle w:val="Tabla"/>
            </w:pPr>
            <w:r>
              <w:t>Mostrar hoja</w:t>
            </w:r>
          </w:p>
        </w:tc>
        <w:tc>
          <w:tcPr>
            <w:tcW w:w="1843" w:type="dxa"/>
            <w:vMerge w:val="restart"/>
          </w:tcPr>
          <w:p w14:paraId="28691D43" w14:textId="7AF090D2" w:rsidR="007350F7" w:rsidRPr="005908F0" w:rsidRDefault="004C0623" w:rsidP="007C3F9A">
            <w:pPr>
              <w:pStyle w:val="Tabla"/>
            </w:pPr>
            <w:r w:rsidRPr="004C0623">
              <w:rPr>
                <w:noProof/>
              </w:rPr>
              <w:drawing>
                <wp:inline distT="0" distB="0" distL="0" distR="0" wp14:anchorId="79F0BF59" wp14:editId="23E9AB4D">
                  <wp:extent cx="457264" cy="685896"/>
                  <wp:effectExtent l="0" t="0" r="0" b="0"/>
                  <wp:docPr id="1063414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3414494" name=""/>
                          <pic:cNvPicPr/>
                        </pic:nvPicPr>
                        <pic:blipFill>
                          <a:blip r:embed="rId181"/>
                          <a:stretch>
                            <a:fillRect/>
                          </a:stretch>
                        </pic:blipFill>
                        <pic:spPr>
                          <a:xfrm>
                            <a:off x="0" y="0"/>
                            <a:ext cx="457264" cy="685896"/>
                          </a:xfrm>
                          <a:prstGeom prst="rect">
                            <a:avLst/>
                          </a:prstGeom>
                        </pic:spPr>
                      </pic:pic>
                    </a:graphicData>
                  </a:graphic>
                </wp:inline>
              </w:drawing>
            </w:r>
          </w:p>
        </w:tc>
      </w:tr>
      <w:tr w:rsidR="007350F7" w:rsidRPr="005908F0" w14:paraId="400FDA94" w14:textId="77777777" w:rsidTr="007C3F9A">
        <w:tc>
          <w:tcPr>
            <w:tcW w:w="1555" w:type="dxa"/>
          </w:tcPr>
          <w:p w14:paraId="4F55B915" w14:textId="77777777" w:rsidR="007350F7" w:rsidRPr="005908F0" w:rsidRDefault="007350F7" w:rsidP="007C3F9A">
            <w:pPr>
              <w:pStyle w:val="Tabla"/>
            </w:pPr>
            <w:r w:rsidRPr="005908F0">
              <w:t>Tipo de Control</w:t>
            </w:r>
          </w:p>
        </w:tc>
        <w:tc>
          <w:tcPr>
            <w:tcW w:w="1275" w:type="dxa"/>
          </w:tcPr>
          <w:p w14:paraId="26AA3631" w14:textId="466A641A" w:rsidR="007350F7" w:rsidRPr="005908F0" w:rsidRDefault="003E3B86" w:rsidP="007C3F9A">
            <w:pPr>
              <w:pStyle w:val="Tabla"/>
            </w:pPr>
            <w:r>
              <w:t>Button</w:t>
            </w:r>
          </w:p>
        </w:tc>
        <w:tc>
          <w:tcPr>
            <w:tcW w:w="1843" w:type="dxa"/>
            <w:vMerge/>
          </w:tcPr>
          <w:p w14:paraId="6AEDCE4A" w14:textId="77777777" w:rsidR="007350F7" w:rsidRPr="005908F0" w:rsidRDefault="007350F7" w:rsidP="007C3F9A">
            <w:pPr>
              <w:pStyle w:val="Tabla"/>
            </w:pPr>
          </w:p>
        </w:tc>
      </w:tr>
    </w:tbl>
    <w:p w14:paraId="7387DF54" w14:textId="77777777" w:rsidR="00D75785" w:rsidRPr="00DA5E93" w:rsidRDefault="00D75785" w:rsidP="00D75785">
      <w:pPr>
        <w:ind w:left="1410" w:hanging="1410"/>
        <w:rPr>
          <w:b/>
          <w:bCs/>
        </w:rPr>
      </w:pPr>
      <w:r w:rsidRPr="00DA5E93">
        <w:rPr>
          <w:b/>
          <w:bCs/>
        </w:rPr>
        <w:t>Descripcion</w:t>
      </w:r>
      <w:r w:rsidRPr="00DA5E93">
        <w:rPr>
          <w:b/>
          <w:bCs/>
        </w:rPr>
        <w:tab/>
      </w:r>
    </w:p>
    <w:p w14:paraId="47B3CFA4" w14:textId="17940B9B" w:rsidR="005103AF" w:rsidRDefault="00D75785" w:rsidP="005103AF">
      <w:r>
        <w:t>Este boton</w:t>
      </w:r>
      <w:r w:rsidR="005103AF" w:rsidRPr="005103AF">
        <w:t xml:space="preserve"> </w:t>
      </w:r>
      <w:r w:rsidR="005103AF">
        <w:t>es el identificador técnico para el comando "Mostrar hoja". Este identificador se utiliza en la personalización del Ribbon (Cinta de Opciones) para gestionar la ventana emergente que permite al usuario seleccionar qué hojas ocultas desea volver a ver. Sus funciones principales son:</w:t>
      </w:r>
    </w:p>
    <w:p w14:paraId="5831B16D" w14:textId="77777777" w:rsidR="005103AF" w:rsidRDefault="005103AF">
      <w:pPr>
        <w:numPr>
          <w:ilvl w:val="0"/>
          <w:numId w:val="275"/>
        </w:numPr>
        <w:ind w:left="283" w:hanging="283"/>
      </w:pPr>
      <w:r>
        <w:t>Llamar al cuadro de diálogo: Al usar este ID en un botón personalizado, se abre la lista de todas las hojas que están ocultas (excepto las que tienen el estado Very Hidden vía VBA).</w:t>
      </w:r>
    </w:p>
    <w:p w14:paraId="05707D31" w14:textId="77777777" w:rsidR="005103AF" w:rsidRDefault="005103AF">
      <w:pPr>
        <w:numPr>
          <w:ilvl w:val="0"/>
          <w:numId w:val="275"/>
        </w:numPr>
        <w:ind w:left="283" w:hanging="283"/>
      </w:pPr>
      <w:r>
        <w:t>Restringir el acceso: Es el comando clave que los desarrolladores suelen deshabilitar (enabled="false") para evitar que un usuario final descubra hojas de cálculo con datos de soporte o cálculos intermedios.</w:t>
      </w:r>
    </w:p>
    <w:p w14:paraId="477F6511" w14:textId="77777777" w:rsidR="005103AF" w:rsidRDefault="005103AF">
      <w:pPr>
        <w:numPr>
          <w:ilvl w:val="0"/>
          <w:numId w:val="275"/>
        </w:numPr>
        <w:ind w:left="283" w:hanging="283"/>
      </w:pPr>
      <w:r>
        <w:t>Uniformidad: Garantiza que el botón funcione igual en cualquier versión de idioma de Excel 2024.</w:t>
      </w:r>
    </w:p>
    <w:p w14:paraId="69E8EE74" w14:textId="5A05C57F" w:rsidR="00D75785" w:rsidRDefault="005103AF" w:rsidP="005103AF">
      <w:r>
        <w:t>Comportamiento especial: A diferencia de filas y columnas, este comando siempre abre una ventana de selección, ya que Excel no puede saber qué hoja específica quieres mostrar solo con una selección de celdas.</w:t>
      </w:r>
    </w:p>
    <w:p w14:paraId="5326FA6B" w14:textId="6AB68590" w:rsidR="005103AF" w:rsidRDefault="005103AF" w:rsidP="005103AF">
      <w:r>
        <w:t>Ubicación: Pestaña Inicio &gt; Formato &gt; Ocultar y mostrar.</w:t>
      </w:r>
    </w:p>
    <w:p w14:paraId="4EA2965F" w14:textId="58A71E7C" w:rsidR="00D75785" w:rsidRDefault="00D75785" w:rsidP="00D75785">
      <w:pPr>
        <w:pStyle w:val="Tabla"/>
        <w:shd w:val="clear" w:color="auto" w:fill="CCFFFF"/>
        <w:tabs>
          <w:tab w:val="left" w:pos="3652"/>
          <w:tab w:val="left" w:pos="4928"/>
          <w:tab w:val="left" w:pos="9178"/>
        </w:tabs>
      </w:pPr>
      <w:r>
        <w:t>Ver Grupo 1 del fichero Celdas-1</w:t>
      </w:r>
      <w:r w:rsidR="005103AF">
        <w:t>5</w:t>
      </w:r>
      <w:r>
        <w:t xml:space="preserve">.xlsx en la carpeta E-Excel/BOT que acompaña a este documento. </w:t>
      </w:r>
    </w:p>
    <w:p w14:paraId="5848A715" w14:textId="77777777" w:rsidR="004C0623" w:rsidRDefault="004C0623">
      <w:pPr>
        <w:spacing w:before="0" w:after="160" w:line="259" w:lineRule="auto"/>
        <w:jc w:val="left"/>
        <w:rPr>
          <w:rFonts w:eastAsiaTheme="majorEastAsia" w:cstheme="majorBidi"/>
          <w:b/>
          <w:iCs/>
          <w:color w:val="660066"/>
        </w:rPr>
      </w:pPr>
      <w:r>
        <w:br w:type="page"/>
      </w:r>
    </w:p>
    <w:p w14:paraId="09C00603" w14:textId="565D6716" w:rsidR="00FA5687" w:rsidRDefault="00FA5687" w:rsidP="005365A0">
      <w:pPr>
        <w:pStyle w:val="Ttulo4"/>
      </w:pPr>
      <w:bookmarkStart w:id="184" w:name="_Toc226909812"/>
      <w:r>
        <w:lastRenderedPageBreak/>
        <w:t>SheetRename</w:t>
      </w:r>
      <w:bookmarkEnd w:id="184"/>
    </w:p>
    <w:tbl>
      <w:tblPr>
        <w:tblStyle w:val="Tablaconcuadrcula"/>
        <w:tblW w:w="0" w:type="auto"/>
        <w:tblLook w:val="04A0" w:firstRow="1" w:lastRow="0" w:firstColumn="1" w:lastColumn="0" w:noHBand="0" w:noVBand="1"/>
      </w:tblPr>
      <w:tblGrid>
        <w:gridCol w:w="1555"/>
        <w:gridCol w:w="2835"/>
        <w:gridCol w:w="1806"/>
      </w:tblGrid>
      <w:tr w:rsidR="007350F7" w:rsidRPr="005908F0" w14:paraId="516BA93E" w14:textId="77777777" w:rsidTr="003E3B86">
        <w:tc>
          <w:tcPr>
            <w:tcW w:w="1555" w:type="dxa"/>
          </w:tcPr>
          <w:p w14:paraId="4A36AAF2" w14:textId="77777777" w:rsidR="007350F7" w:rsidRPr="005908F0" w:rsidRDefault="007350F7" w:rsidP="007C3F9A">
            <w:pPr>
              <w:pStyle w:val="Tabla"/>
            </w:pPr>
            <w:r w:rsidRPr="005908F0">
              <w:t>Etiqueta</w:t>
            </w:r>
          </w:p>
        </w:tc>
        <w:tc>
          <w:tcPr>
            <w:tcW w:w="2835" w:type="dxa"/>
          </w:tcPr>
          <w:p w14:paraId="2E48EB85" w14:textId="0B741003" w:rsidR="007350F7" w:rsidRPr="005908F0" w:rsidRDefault="003E3B86" w:rsidP="007C3F9A">
            <w:pPr>
              <w:pStyle w:val="Tabla"/>
            </w:pPr>
            <w:r>
              <w:t>Cambiar el nombre de la hoja</w:t>
            </w:r>
          </w:p>
        </w:tc>
        <w:tc>
          <w:tcPr>
            <w:tcW w:w="1275" w:type="dxa"/>
            <w:vMerge w:val="restart"/>
          </w:tcPr>
          <w:p w14:paraId="3E800C7B" w14:textId="2E1A528E" w:rsidR="007350F7" w:rsidRPr="005908F0" w:rsidRDefault="004C0623" w:rsidP="007C3F9A">
            <w:pPr>
              <w:pStyle w:val="Tabla"/>
            </w:pPr>
            <w:r w:rsidRPr="004C0623">
              <w:rPr>
                <w:noProof/>
              </w:rPr>
              <w:drawing>
                <wp:inline distT="0" distB="0" distL="0" distR="0" wp14:anchorId="42DDECED" wp14:editId="56D71AAF">
                  <wp:extent cx="1000265" cy="714475"/>
                  <wp:effectExtent l="0" t="0" r="9525" b="9525"/>
                  <wp:docPr id="487918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918553" name=""/>
                          <pic:cNvPicPr/>
                        </pic:nvPicPr>
                        <pic:blipFill>
                          <a:blip r:embed="rId182"/>
                          <a:stretch>
                            <a:fillRect/>
                          </a:stretch>
                        </pic:blipFill>
                        <pic:spPr>
                          <a:xfrm>
                            <a:off x="0" y="0"/>
                            <a:ext cx="1000265" cy="714475"/>
                          </a:xfrm>
                          <a:prstGeom prst="rect">
                            <a:avLst/>
                          </a:prstGeom>
                        </pic:spPr>
                      </pic:pic>
                    </a:graphicData>
                  </a:graphic>
                </wp:inline>
              </w:drawing>
            </w:r>
          </w:p>
        </w:tc>
      </w:tr>
      <w:tr w:rsidR="007350F7" w:rsidRPr="005908F0" w14:paraId="6DBC8A57" w14:textId="77777777" w:rsidTr="003E3B86">
        <w:tc>
          <w:tcPr>
            <w:tcW w:w="1555" w:type="dxa"/>
          </w:tcPr>
          <w:p w14:paraId="2A489235" w14:textId="77777777" w:rsidR="007350F7" w:rsidRPr="005908F0" w:rsidRDefault="007350F7" w:rsidP="007C3F9A">
            <w:pPr>
              <w:pStyle w:val="Tabla"/>
            </w:pPr>
            <w:r w:rsidRPr="005908F0">
              <w:t>Tipo de Control</w:t>
            </w:r>
          </w:p>
        </w:tc>
        <w:tc>
          <w:tcPr>
            <w:tcW w:w="2835" w:type="dxa"/>
          </w:tcPr>
          <w:p w14:paraId="3D1DB732" w14:textId="46B5BCBA" w:rsidR="007350F7" w:rsidRPr="005908F0" w:rsidRDefault="003E3B86" w:rsidP="007C3F9A">
            <w:pPr>
              <w:pStyle w:val="Tabla"/>
            </w:pPr>
            <w:r>
              <w:t>Button</w:t>
            </w:r>
          </w:p>
        </w:tc>
        <w:tc>
          <w:tcPr>
            <w:tcW w:w="1275" w:type="dxa"/>
            <w:vMerge/>
          </w:tcPr>
          <w:p w14:paraId="3809DEFE" w14:textId="77777777" w:rsidR="007350F7" w:rsidRPr="005908F0" w:rsidRDefault="007350F7" w:rsidP="007C3F9A">
            <w:pPr>
              <w:pStyle w:val="Tabla"/>
            </w:pPr>
          </w:p>
        </w:tc>
      </w:tr>
    </w:tbl>
    <w:p w14:paraId="54858643" w14:textId="77777777" w:rsidR="00D75785" w:rsidRPr="00DA5E93" w:rsidRDefault="00D75785" w:rsidP="00D75785">
      <w:pPr>
        <w:ind w:left="1410" w:hanging="1410"/>
        <w:rPr>
          <w:b/>
          <w:bCs/>
        </w:rPr>
      </w:pPr>
      <w:r w:rsidRPr="00DA5E93">
        <w:rPr>
          <w:b/>
          <w:bCs/>
        </w:rPr>
        <w:t>Descripcion</w:t>
      </w:r>
      <w:r w:rsidRPr="00DA5E93">
        <w:rPr>
          <w:b/>
          <w:bCs/>
        </w:rPr>
        <w:tab/>
      </w:r>
    </w:p>
    <w:p w14:paraId="467121E0" w14:textId="1D0E9551" w:rsidR="005365A0" w:rsidRDefault="00D75785" w:rsidP="005365A0">
      <w:r>
        <w:t>Este boton</w:t>
      </w:r>
      <w:r w:rsidR="005365A0" w:rsidRPr="005365A0">
        <w:t xml:space="preserve"> </w:t>
      </w:r>
      <w:r w:rsidR="005365A0">
        <w:t>es el identificador técnico para el comando "Cambiar nombre a la hoja".</w:t>
      </w:r>
    </w:p>
    <w:p w14:paraId="7D2D679C" w14:textId="77777777" w:rsidR="005365A0" w:rsidRDefault="005365A0" w:rsidP="005365A0">
      <w:r>
        <w:t>Este ID se utiliza en la personalización de la Cinta de Opciones (Ribbon) mediante XML para controlar la función que permite editar el texto de la pestaña de la hoja activa. Sus usos principales son:</w:t>
      </w:r>
    </w:p>
    <w:p w14:paraId="51ECD8B0" w14:textId="77777777" w:rsidR="005365A0" w:rsidRDefault="005365A0">
      <w:pPr>
        <w:numPr>
          <w:ilvl w:val="0"/>
          <w:numId w:val="276"/>
        </w:numPr>
        <w:ind w:left="283" w:hanging="283"/>
      </w:pPr>
      <w:r>
        <w:t>Activar el modo edición: Al ejecutar este comando (ya sea mediante un botón personalizado o el menú nativo), el nombre de la hoja actual se resalta para que el usuario pueda escribir uno nuevo.</w:t>
      </w:r>
    </w:p>
    <w:p w14:paraId="0641AC16" w14:textId="77777777" w:rsidR="005365A0" w:rsidRDefault="005365A0">
      <w:pPr>
        <w:numPr>
          <w:ilvl w:val="0"/>
          <w:numId w:val="276"/>
        </w:numPr>
        <w:ind w:left="283" w:hanging="283"/>
      </w:pPr>
      <w:r>
        <w:t>Restringir cambios: Los desarrolladores lo usan frecuentemente para deshabilitar (enabled="false") la capacidad de renombrar hojas, asegurando que las referencias de fórmulas o macros que dependen del nombre de la hoja no se rompan.</w:t>
      </w:r>
    </w:p>
    <w:p w14:paraId="20737ACC" w14:textId="77777777" w:rsidR="005365A0" w:rsidRDefault="005365A0">
      <w:pPr>
        <w:numPr>
          <w:ilvl w:val="0"/>
          <w:numId w:val="276"/>
        </w:numPr>
        <w:ind w:left="283" w:hanging="283"/>
      </w:pPr>
      <w:r>
        <w:t>Personalización del Ribbon: Permite colocar el botón de "Cambiar nombre" en una pestaña de herramientas personalizada.</w:t>
      </w:r>
    </w:p>
    <w:p w14:paraId="093A9D6F" w14:textId="77777777" w:rsidR="005365A0" w:rsidRDefault="005365A0" w:rsidP="005365A0">
      <w:r>
        <w:t>Detalles técnicos</w:t>
      </w:r>
    </w:p>
    <w:p w14:paraId="7D3C151A" w14:textId="48E7739C" w:rsidR="005365A0" w:rsidRDefault="005365A0" w:rsidP="005365A0">
      <w:r>
        <w:t>Ubicación: Pestaña Inicio &gt; grupo Celdas &gt; Formato &gt; Cambiar nombre de la hoja.</w:t>
      </w:r>
    </w:p>
    <w:p w14:paraId="16AE1235" w14:textId="0948EDCF" w:rsidR="00FA5687" w:rsidRDefault="00FA5687" w:rsidP="005365A0">
      <w:pPr>
        <w:pStyle w:val="Ttulo4"/>
      </w:pPr>
      <w:bookmarkStart w:id="185" w:name="_Toc226909813"/>
      <w:r>
        <w:t>SheetMoveOrCopy</w:t>
      </w:r>
      <w:bookmarkEnd w:id="185"/>
    </w:p>
    <w:tbl>
      <w:tblPr>
        <w:tblStyle w:val="Tablaconcuadrcula"/>
        <w:tblW w:w="0" w:type="auto"/>
        <w:tblLook w:val="04A0" w:firstRow="1" w:lastRow="0" w:firstColumn="1" w:lastColumn="0" w:noHBand="0" w:noVBand="1"/>
      </w:tblPr>
      <w:tblGrid>
        <w:gridCol w:w="1555"/>
        <w:gridCol w:w="1842"/>
        <w:gridCol w:w="1276"/>
      </w:tblGrid>
      <w:tr w:rsidR="007350F7" w:rsidRPr="005908F0" w14:paraId="181506C2" w14:textId="77777777" w:rsidTr="003E3B86">
        <w:tc>
          <w:tcPr>
            <w:tcW w:w="1555" w:type="dxa"/>
          </w:tcPr>
          <w:p w14:paraId="7168747F" w14:textId="77777777" w:rsidR="007350F7" w:rsidRPr="005908F0" w:rsidRDefault="007350F7" w:rsidP="007C3F9A">
            <w:pPr>
              <w:pStyle w:val="Tabla"/>
            </w:pPr>
            <w:r w:rsidRPr="005908F0">
              <w:t>Etiqueta</w:t>
            </w:r>
          </w:p>
        </w:tc>
        <w:tc>
          <w:tcPr>
            <w:tcW w:w="1842" w:type="dxa"/>
          </w:tcPr>
          <w:p w14:paraId="4F4A23B9" w14:textId="26AD24EA" w:rsidR="007350F7" w:rsidRPr="005908F0" w:rsidRDefault="003E3B86" w:rsidP="007C3F9A">
            <w:pPr>
              <w:pStyle w:val="Tabla"/>
            </w:pPr>
            <w:r>
              <w:t>Mover o copiar hoja</w:t>
            </w:r>
          </w:p>
        </w:tc>
        <w:tc>
          <w:tcPr>
            <w:tcW w:w="1276" w:type="dxa"/>
            <w:vMerge w:val="restart"/>
          </w:tcPr>
          <w:p w14:paraId="6A494626" w14:textId="31331F53" w:rsidR="007350F7" w:rsidRPr="005908F0" w:rsidRDefault="004C0623" w:rsidP="007C3F9A">
            <w:pPr>
              <w:pStyle w:val="Tabla"/>
            </w:pPr>
            <w:r w:rsidRPr="004C0623">
              <w:rPr>
                <w:noProof/>
              </w:rPr>
              <w:drawing>
                <wp:inline distT="0" distB="0" distL="0" distR="0" wp14:anchorId="11458E7E" wp14:editId="34783B5C">
                  <wp:extent cx="628738" cy="676369"/>
                  <wp:effectExtent l="0" t="0" r="0" b="0"/>
                  <wp:docPr id="9363688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6368883" name=""/>
                          <pic:cNvPicPr/>
                        </pic:nvPicPr>
                        <pic:blipFill>
                          <a:blip r:embed="rId183"/>
                          <a:stretch>
                            <a:fillRect/>
                          </a:stretch>
                        </pic:blipFill>
                        <pic:spPr>
                          <a:xfrm>
                            <a:off x="0" y="0"/>
                            <a:ext cx="628738" cy="676369"/>
                          </a:xfrm>
                          <a:prstGeom prst="rect">
                            <a:avLst/>
                          </a:prstGeom>
                        </pic:spPr>
                      </pic:pic>
                    </a:graphicData>
                  </a:graphic>
                </wp:inline>
              </w:drawing>
            </w:r>
          </w:p>
        </w:tc>
      </w:tr>
      <w:tr w:rsidR="007350F7" w:rsidRPr="005908F0" w14:paraId="40F8BAFB" w14:textId="77777777" w:rsidTr="003E3B86">
        <w:tc>
          <w:tcPr>
            <w:tcW w:w="1555" w:type="dxa"/>
          </w:tcPr>
          <w:p w14:paraId="79B109FA" w14:textId="77777777" w:rsidR="007350F7" w:rsidRPr="005908F0" w:rsidRDefault="007350F7" w:rsidP="007C3F9A">
            <w:pPr>
              <w:pStyle w:val="Tabla"/>
            </w:pPr>
            <w:r w:rsidRPr="005908F0">
              <w:t>Tipo de Control</w:t>
            </w:r>
          </w:p>
        </w:tc>
        <w:tc>
          <w:tcPr>
            <w:tcW w:w="1842" w:type="dxa"/>
          </w:tcPr>
          <w:p w14:paraId="17D8C34B" w14:textId="3334160B" w:rsidR="007350F7" w:rsidRPr="005908F0" w:rsidRDefault="003E3B86" w:rsidP="007C3F9A">
            <w:pPr>
              <w:pStyle w:val="Tabla"/>
            </w:pPr>
            <w:r>
              <w:t>Button</w:t>
            </w:r>
          </w:p>
        </w:tc>
        <w:tc>
          <w:tcPr>
            <w:tcW w:w="1276" w:type="dxa"/>
            <w:vMerge/>
          </w:tcPr>
          <w:p w14:paraId="71C8D74E" w14:textId="77777777" w:rsidR="007350F7" w:rsidRPr="005908F0" w:rsidRDefault="007350F7" w:rsidP="007C3F9A">
            <w:pPr>
              <w:pStyle w:val="Tabla"/>
            </w:pPr>
          </w:p>
        </w:tc>
      </w:tr>
    </w:tbl>
    <w:p w14:paraId="5A7F4B97" w14:textId="77777777" w:rsidR="00D75785" w:rsidRPr="00DA5E93" w:rsidRDefault="00D75785" w:rsidP="00D75785">
      <w:pPr>
        <w:ind w:left="1410" w:hanging="1410"/>
        <w:rPr>
          <w:b/>
          <w:bCs/>
        </w:rPr>
      </w:pPr>
      <w:r w:rsidRPr="00DA5E93">
        <w:rPr>
          <w:b/>
          <w:bCs/>
        </w:rPr>
        <w:t>Descripcion</w:t>
      </w:r>
      <w:r w:rsidRPr="00DA5E93">
        <w:rPr>
          <w:b/>
          <w:bCs/>
        </w:rPr>
        <w:tab/>
      </w:r>
    </w:p>
    <w:p w14:paraId="2471CC6D" w14:textId="7576CA98" w:rsidR="005365A0" w:rsidRDefault="00D75785" w:rsidP="005365A0">
      <w:r>
        <w:t>Este boton</w:t>
      </w:r>
      <w:r w:rsidR="005365A0" w:rsidRPr="005365A0">
        <w:t xml:space="preserve"> </w:t>
      </w:r>
      <w:r w:rsidR="005365A0">
        <w:t>es el identificador técnico para el comando "Mover o copiar hoja". Este ID se utiliza en la personalización de la Cinta de Opciones (Ribbon) mediante XML para gestionar la función que permite reubicar una hoja dentro del mismo libro o enviarla a otro archivo abierto. Sus funciones principales son:</w:t>
      </w:r>
    </w:p>
    <w:p w14:paraId="3CBC3D0D" w14:textId="77777777" w:rsidR="005365A0" w:rsidRDefault="005365A0">
      <w:pPr>
        <w:numPr>
          <w:ilvl w:val="0"/>
          <w:numId w:val="277"/>
        </w:numPr>
        <w:ind w:left="283" w:hanging="283"/>
      </w:pPr>
      <w:r>
        <w:t>Abrir el cuadro de diálogo: Al activarse, despliega la ventana donde el usuario elige el destino (libro), la posición y si desea crear una copia.</w:t>
      </w:r>
    </w:p>
    <w:p w14:paraId="1C7EF231" w14:textId="77777777" w:rsidR="005365A0" w:rsidRDefault="005365A0">
      <w:pPr>
        <w:numPr>
          <w:ilvl w:val="0"/>
          <w:numId w:val="277"/>
        </w:numPr>
        <w:ind w:left="283" w:hanging="283"/>
      </w:pPr>
      <w:r>
        <w:t>Proteger la estructura: Es uno de los comandos que los desarrolladores suelen deshabilitar (enabled="false") para evitar que los usuarios muevan hojas críticas o dupliquen datos sin control.</w:t>
      </w:r>
    </w:p>
    <w:p w14:paraId="4D1E0CCE" w14:textId="77777777" w:rsidR="005365A0" w:rsidRDefault="005365A0">
      <w:pPr>
        <w:numPr>
          <w:ilvl w:val="0"/>
          <w:numId w:val="277"/>
        </w:numPr>
        <w:ind w:left="283" w:hanging="283"/>
      </w:pPr>
      <w:r>
        <w:t>Acceso directo: Permite colocar este botón específico en una pestaña personalizada para facilitar la organización de libros con muchas hojas.</w:t>
      </w:r>
    </w:p>
    <w:p w14:paraId="10CAA55F" w14:textId="39214887" w:rsidR="00D75785" w:rsidRDefault="005365A0" w:rsidP="005365A0">
      <w:r>
        <w:t>Comportamiento: Este comando es fundamental para la gestión de archivos, ya que permite extraer hojas a libros nuevos de forma rápida.</w:t>
      </w:r>
    </w:p>
    <w:p w14:paraId="450B458E" w14:textId="2CED4888" w:rsidR="005365A0" w:rsidRDefault="005365A0" w:rsidP="005365A0">
      <w:r>
        <w:t>Ubicación: Pestaña Inicio &gt; Formato &gt; Mover o copiar hoja....</w:t>
      </w:r>
    </w:p>
    <w:p w14:paraId="4643B405" w14:textId="77777777" w:rsidR="004C0623" w:rsidRDefault="004C0623">
      <w:pPr>
        <w:spacing w:before="0" w:after="160" w:line="259" w:lineRule="auto"/>
        <w:jc w:val="left"/>
        <w:rPr>
          <w:rFonts w:eastAsiaTheme="majorEastAsia" w:cstheme="majorBidi"/>
          <w:b/>
          <w:iCs/>
          <w:color w:val="660066"/>
        </w:rPr>
      </w:pPr>
      <w:r>
        <w:br w:type="page"/>
      </w:r>
    </w:p>
    <w:p w14:paraId="6D6EFCC5" w14:textId="0DEFDED1" w:rsidR="00FA5687" w:rsidRDefault="00FA5687" w:rsidP="005365A0">
      <w:pPr>
        <w:pStyle w:val="Ttulo4"/>
      </w:pPr>
      <w:bookmarkStart w:id="186" w:name="_Toc226909814"/>
      <w:r>
        <w:lastRenderedPageBreak/>
        <w:t>SheetTabColorGallery</w:t>
      </w:r>
      <w:bookmarkEnd w:id="186"/>
    </w:p>
    <w:tbl>
      <w:tblPr>
        <w:tblStyle w:val="Tablaconcuadrcula"/>
        <w:tblW w:w="0" w:type="auto"/>
        <w:tblLook w:val="04A0" w:firstRow="1" w:lastRow="0" w:firstColumn="1" w:lastColumn="0" w:noHBand="0" w:noVBand="1"/>
      </w:tblPr>
      <w:tblGrid>
        <w:gridCol w:w="1555"/>
        <w:gridCol w:w="1842"/>
        <w:gridCol w:w="1276"/>
      </w:tblGrid>
      <w:tr w:rsidR="007350F7" w:rsidRPr="005908F0" w14:paraId="3013AC67" w14:textId="77777777" w:rsidTr="003E3B86">
        <w:tc>
          <w:tcPr>
            <w:tcW w:w="1555" w:type="dxa"/>
          </w:tcPr>
          <w:p w14:paraId="38769C44" w14:textId="77777777" w:rsidR="007350F7" w:rsidRPr="005908F0" w:rsidRDefault="007350F7" w:rsidP="007C3F9A">
            <w:pPr>
              <w:pStyle w:val="Tabla"/>
            </w:pPr>
            <w:r w:rsidRPr="005908F0">
              <w:t>Etiqueta</w:t>
            </w:r>
          </w:p>
        </w:tc>
        <w:tc>
          <w:tcPr>
            <w:tcW w:w="1842" w:type="dxa"/>
          </w:tcPr>
          <w:p w14:paraId="3955B438" w14:textId="039A7061" w:rsidR="007350F7" w:rsidRPr="005908F0" w:rsidRDefault="003E3B86" w:rsidP="007C3F9A">
            <w:pPr>
              <w:pStyle w:val="Tabla"/>
            </w:pPr>
            <w:r>
              <w:t>Color de pestaña</w:t>
            </w:r>
          </w:p>
        </w:tc>
        <w:tc>
          <w:tcPr>
            <w:tcW w:w="1276" w:type="dxa"/>
            <w:vMerge w:val="restart"/>
          </w:tcPr>
          <w:p w14:paraId="27EFA82E" w14:textId="1160F636" w:rsidR="007350F7" w:rsidRPr="005908F0" w:rsidRDefault="004C0623" w:rsidP="007C3F9A">
            <w:pPr>
              <w:pStyle w:val="Tabla"/>
            </w:pPr>
            <w:r w:rsidRPr="004C0623">
              <w:rPr>
                <w:noProof/>
              </w:rPr>
              <w:drawing>
                <wp:inline distT="0" distB="0" distL="0" distR="0" wp14:anchorId="4FD22D23" wp14:editId="4D1A8868">
                  <wp:extent cx="590632" cy="657317"/>
                  <wp:effectExtent l="0" t="0" r="0" b="9525"/>
                  <wp:docPr id="10464695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469535" name=""/>
                          <pic:cNvPicPr/>
                        </pic:nvPicPr>
                        <pic:blipFill>
                          <a:blip r:embed="rId184"/>
                          <a:stretch>
                            <a:fillRect/>
                          </a:stretch>
                        </pic:blipFill>
                        <pic:spPr>
                          <a:xfrm>
                            <a:off x="0" y="0"/>
                            <a:ext cx="590632" cy="657317"/>
                          </a:xfrm>
                          <a:prstGeom prst="rect">
                            <a:avLst/>
                          </a:prstGeom>
                        </pic:spPr>
                      </pic:pic>
                    </a:graphicData>
                  </a:graphic>
                </wp:inline>
              </w:drawing>
            </w:r>
          </w:p>
        </w:tc>
      </w:tr>
      <w:tr w:rsidR="007350F7" w:rsidRPr="005908F0" w14:paraId="1C368709" w14:textId="77777777" w:rsidTr="003E3B86">
        <w:tc>
          <w:tcPr>
            <w:tcW w:w="1555" w:type="dxa"/>
          </w:tcPr>
          <w:p w14:paraId="7DC9AE07" w14:textId="77777777" w:rsidR="007350F7" w:rsidRPr="005908F0" w:rsidRDefault="007350F7" w:rsidP="007C3F9A">
            <w:pPr>
              <w:pStyle w:val="Tabla"/>
            </w:pPr>
            <w:r w:rsidRPr="005908F0">
              <w:t>Tipo de Control</w:t>
            </w:r>
          </w:p>
        </w:tc>
        <w:tc>
          <w:tcPr>
            <w:tcW w:w="1842" w:type="dxa"/>
          </w:tcPr>
          <w:p w14:paraId="3D262EBD" w14:textId="5EE2AC3E" w:rsidR="007350F7" w:rsidRPr="005908F0" w:rsidRDefault="003E3B86" w:rsidP="007C3F9A">
            <w:pPr>
              <w:pStyle w:val="Tabla"/>
            </w:pPr>
            <w:r>
              <w:t>G</w:t>
            </w:r>
            <w:r w:rsidRPr="005365A0">
              <w:t>allery</w:t>
            </w:r>
          </w:p>
        </w:tc>
        <w:tc>
          <w:tcPr>
            <w:tcW w:w="1276" w:type="dxa"/>
            <w:vMerge/>
          </w:tcPr>
          <w:p w14:paraId="7CDBED96" w14:textId="77777777" w:rsidR="007350F7" w:rsidRPr="005908F0" w:rsidRDefault="007350F7" w:rsidP="007C3F9A">
            <w:pPr>
              <w:pStyle w:val="Tabla"/>
            </w:pPr>
          </w:p>
        </w:tc>
      </w:tr>
    </w:tbl>
    <w:p w14:paraId="705B8A0C" w14:textId="77777777" w:rsidR="00D75785" w:rsidRPr="00DA5E93" w:rsidRDefault="00D75785" w:rsidP="00D75785">
      <w:pPr>
        <w:ind w:left="1410" w:hanging="1410"/>
        <w:rPr>
          <w:b/>
          <w:bCs/>
        </w:rPr>
      </w:pPr>
      <w:r w:rsidRPr="00DA5E93">
        <w:rPr>
          <w:b/>
          <w:bCs/>
        </w:rPr>
        <w:t>Descripcion</w:t>
      </w:r>
      <w:r w:rsidRPr="00DA5E93">
        <w:rPr>
          <w:b/>
          <w:bCs/>
        </w:rPr>
        <w:tab/>
      </w:r>
    </w:p>
    <w:p w14:paraId="5AB5228D" w14:textId="3F7A8337" w:rsidR="005365A0" w:rsidRDefault="00D75785" w:rsidP="005365A0">
      <w:r>
        <w:t>Este boton</w:t>
      </w:r>
      <w:r w:rsidR="005365A0" w:rsidRPr="005365A0">
        <w:t xml:space="preserve"> </w:t>
      </w:r>
      <w:r w:rsidR="005365A0">
        <w:t>es el identificador técnico para el comando "Color de pestaña". A diferencia de los anteriores, este no es un simple botón de acción, sino un control de tipo galería (Gallery) que despliega la paleta de colores de Office para aplicarlos a la pestaña de la hoja activa. Sus usos principales en personalización son:</w:t>
      </w:r>
    </w:p>
    <w:p w14:paraId="71FB6505" w14:textId="77777777" w:rsidR="005365A0" w:rsidRDefault="005365A0">
      <w:pPr>
        <w:numPr>
          <w:ilvl w:val="0"/>
          <w:numId w:val="278"/>
        </w:numPr>
        <w:ind w:left="283" w:hanging="283"/>
      </w:pPr>
      <w:r>
        <w:t>Insertar el selector de colores: Permite a los desarrolladores colocar exactamente la misma cuadrícula de "Colores del tema" y "Colores estándar" en una pestaña personalizada del Ribbon.</w:t>
      </w:r>
    </w:p>
    <w:p w14:paraId="545F5CF0" w14:textId="77777777" w:rsidR="005365A0" w:rsidRDefault="005365A0">
      <w:pPr>
        <w:numPr>
          <w:ilvl w:val="0"/>
          <w:numId w:val="278"/>
        </w:numPr>
        <w:ind w:left="283" w:hanging="283"/>
      </w:pPr>
      <w:r>
        <w:t>Gestión visual: Se usa para facilitar la organización de libros complejos mediante códigos de colores.</w:t>
      </w:r>
    </w:p>
    <w:p w14:paraId="697D4138" w14:textId="77777777" w:rsidR="005365A0" w:rsidRDefault="005365A0">
      <w:pPr>
        <w:numPr>
          <w:ilvl w:val="0"/>
          <w:numId w:val="278"/>
        </w:numPr>
        <w:ind w:left="283" w:hanging="283"/>
      </w:pPr>
      <w:r>
        <w:t>Restricción estética: Al igual que otros comandos, se puede deshabilitar (enabled="false") mediante XML para evitar que los usuarios cambien el diseño visual corporativo de un libro de trabajo.</w:t>
      </w:r>
    </w:p>
    <w:p w14:paraId="16C37018" w14:textId="2F4A27EC" w:rsidR="005365A0" w:rsidRDefault="005365A0" w:rsidP="005365A0">
      <w:r>
        <w:t>Ubicación: Pestaña Inicio &gt; Formato &gt; Color de pestaña.</w:t>
      </w:r>
    </w:p>
    <w:p w14:paraId="395606C3" w14:textId="5415360F" w:rsidR="00FA5687" w:rsidRDefault="00FA5687" w:rsidP="005365A0">
      <w:pPr>
        <w:pStyle w:val="Ttulo4"/>
      </w:pPr>
      <w:bookmarkStart w:id="187" w:name="_Toc226909815"/>
      <w:r>
        <w:t>SheetTabColorMoreColorsDialog</w:t>
      </w:r>
      <w:bookmarkEnd w:id="187"/>
    </w:p>
    <w:tbl>
      <w:tblPr>
        <w:tblStyle w:val="Tablaconcuadrcula"/>
        <w:tblW w:w="0" w:type="auto"/>
        <w:tblLook w:val="04A0" w:firstRow="1" w:lastRow="0" w:firstColumn="1" w:lastColumn="0" w:noHBand="0" w:noVBand="1"/>
      </w:tblPr>
      <w:tblGrid>
        <w:gridCol w:w="1555"/>
        <w:gridCol w:w="1275"/>
        <w:gridCol w:w="1843"/>
      </w:tblGrid>
      <w:tr w:rsidR="007350F7" w:rsidRPr="005908F0" w14:paraId="2F5460BF" w14:textId="77777777" w:rsidTr="007C3F9A">
        <w:tc>
          <w:tcPr>
            <w:tcW w:w="1555" w:type="dxa"/>
          </w:tcPr>
          <w:p w14:paraId="49830FBD" w14:textId="77777777" w:rsidR="007350F7" w:rsidRPr="005908F0" w:rsidRDefault="007350F7" w:rsidP="007C3F9A">
            <w:pPr>
              <w:pStyle w:val="Tabla"/>
            </w:pPr>
            <w:r w:rsidRPr="005908F0">
              <w:t>Etiqueta</w:t>
            </w:r>
          </w:p>
        </w:tc>
        <w:tc>
          <w:tcPr>
            <w:tcW w:w="1275" w:type="dxa"/>
          </w:tcPr>
          <w:p w14:paraId="43FFB3CE" w14:textId="5C47602E" w:rsidR="007350F7" w:rsidRPr="005908F0" w:rsidRDefault="003E3B86" w:rsidP="007C3F9A">
            <w:pPr>
              <w:pStyle w:val="Tabla"/>
            </w:pPr>
            <w:r>
              <w:t>Mas colores</w:t>
            </w:r>
          </w:p>
        </w:tc>
        <w:tc>
          <w:tcPr>
            <w:tcW w:w="1843" w:type="dxa"/>
            <w:vMerge w:val="restart"/>
          </w:tcPr>
          <w:p w14:paraId="43A1C020" w14:textId="27091CD8" w:rsidR="007350F7" w:rsidRPr="005908F0" w:rsidRDefault="004C0623" w:rsidP="007C3F9A">
            <w:pPr>
              <w:pStyle w:val="Tabla"/>
            </w:pPr>
            <w:r w:rsidRPr="004C0623">
              <w:rPr>
                <w:noProof/>
              </w:rPr>
              <w:drawing>
                <wp:inline distT="0" distB="0" distL="0" distR="0" wp14:anchorId="23A458D9" wp14:editId="72F13028">
                  <wp:extent cx="476316" cy="695422"/>
                  <wp:effectExtent l="0" t="0" r="0" b="9525"/>
                  <wp:docPr id="20099993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999381" name=""/>
                          <pic:cNvPicPr/>
                        </pic:nvPicPr>
                        <pic:blipFill>
                          <a:blip r:embed="rId185"/>
                          <a:stretch>
                            <a:fillRect/>
                          </a:stretch>
                        </pic:blipFill>
                        <pic:spPr>
                          <a:xfrm>
                            <a:off x="0" y="0"/>
                            <a:ext cx="476316" cy="695422"/>
                          </a:xfrm>
                          <a:prstGeom prst="rect">
                            <a:avLst/>
                          </a:prstGeom>
                        </pic:spPr>
                      </pic:pic>
                    </a:graphicData>
                  </a:graphic>
                </wp:inline>
              </w:drawing>
            </w:r>
          </w:p>
        </w:tc>
      </w:tr>
      <w:tr w:rsidR="007350F7" w:rsidRPr="005908F0" w14:paraId="29D9059B" w14:textId="77777777" w:rsidTr="007C3F9A">
        <w:tc>
          <w:tcPr>
            <w:tcW w:w="1555" w:type="dxa"/>
          </w:tcPr>
          <w:p w14:paraId="5310400D" w14:textId="77777777" w:rsidR="007350F7" w:rsidRPr="005908F0" w:rsidRDefault="007350F7" w:rsidP="007C3F9A">
            <w:pPr>
              <w:pStyle w:val="Tabla"/>
            </w:pPr>
            <w:r w:rsidRPr="005908F0">
              <w:t>Tipo de Control</w:t>
            </w:r>
          </w:p>
        </w:tc>
        <w:tc>
          <w:tcPr>
            <w:tcW w:w="1275" w:type="dxa"/>
          </w:tcPr>
          <w:p w14:paraId="31760332" w14:textId="693D31E2" w:rsidR="007350F7" w:rsidRPr="005908F0" w:rsidRDefault="003E3B86" w:rsidP="007C3F9A">
            <w:pPr>
              <w:pStyle w:val="Tabla"/>
            </w:pPr>
            <w:r>
              <w:t>Button</w:t>
            </w:r>
          </w:p>
        </w:tc>
        <w:tc>
          <w:tcPr>
            <w:tcW w:w="1843" w:type="dxa"/>
            <w:vMerge/>
          </w:tcPr>
          <w:p w14:paraId="17657227" w14:textId="77777777" w:rsidR="007350F7" w:rsidRPr="005908F0" w:rsidRDefault="007350F7" w:rsidP="007C3F9A">
            <w:pPr>
              <w:pStyle w:val="Tabla"/>
            </w:pPr>
          </w:p>
        </w:tc>
      </w:tr>
    </w:tbl>
    <w:p w14:paraId="37EA77B9" w14:textId="77777777" w:rsidR="00D75785" w:rsidRPr="00DA5E93" w:rsidRDefault="00D75785" w:rsidP="00D75785">
      <w:pPr>
        <w:ind w:left="1410" w:hanging="1410"/>
        <w:rPr>
          <w:b/>
          <w:bCs/>
        </w:rPr>
      </w:pPr>
      <w:r w:rsidRPr="00DA5E93">
        <w:rPr>
          <w:b/>
          <w:bCs/>
        </w:rPr>
        <w:t>Descripcion</w:t>
      </w:r>
      <w:r w:rsidRPr="00DA5E93">
        <w:rPr>
          <w:b/>
          <w:bCs/>
        </w:rPr>
        <w:tab/>
      </w:r>
    </w:p>
    <w:p w14:paraId="528FDC61" w14:textId="4AFF24E2" w:rsidR="001B4D6C" w:rsidRDefault="00D75785" w:rsidP="001B4D6C">
      <w:r>
        <w:t>Este boton</w:t>
      </w:r>
      <w:r w:rsidR="001B4D6C" w:rsidRPr="001B4D6C">
        <w:t xml:space="preserve"> </w:t>
      </w:r>
      <w:r w:rsidR="001B4D6C">
        <w:t>es el identificador técnico que abre específicamente la ventana emergente de "Más colores...". A diferencia del comando anterior que muestra la paleta rápida, este ID tiene una función específica:</w:t>
      </w:r>
    </w:p>
    <w:p w14:paraId="74064D20" w14:textId="77777777" w:rsidR="001B4D6C" w:rsidRDefault="001B4D6C">
      <w:pPr>
        <w:numPr>
          <w:ilvl w:val="0"/>
          <w:numId w:val="279"/>
        </w:numPr>
        <w:ind w:left="283" w:hanging="283"/>
      </w:pPr>
      <w:r>
        <w:t>Llamar al cuadro de diálogo avanzado: Abre la ventana con las pestañas "Estándar" (el panal de colores) y "Personalizado" (donde puedes ingresar códigos RGB o Hexadecimales).</w:t>
      </w:r>
    </w:p>
    <w:p w14:paraId="30C9C74D" w14:textId="77777777" w:rsidR="001B4D6C" w:rsidRDefault="001B4D6C">
      <w:pPr>
        <w:numPr>
          <w:ilvl w:val="0"/>
          <w:numId w:val="279"/>
        </w:numPr>
        <w:ind w:left="283" w:hanging="283"/>
      </w:pPr>
      <w:r>
        <w:t>Precisión de diseño: Se utiliza en personalizaciones del Ribbon cuando se quiere dar al usuario total libertad para elegir un color exacto que no está en la paleta predefinida del tema actual.</w:t>
      </w:r>
    </w:p>
    <w:p w14:paraId="47EFA66B" w14:textId="77777777" w:rsidR="001B4D6C" w:rsidRDefault="001B4D6C">
      <w:pPr>
        <w:numPr>
          <w:ilvl w:val="0"/>
          <w:numId w:val="279"/>
        </w:numPr>
        <w:ind w:left="283" w:hanging="283"/>
      </w:pPr>
      <w:r>
        <w:t>Control de interfaz: Permite colocar un botón directo para esta función avanzada sin tener que pasar primero por el menú desplegable de colores básicos.</w:t>
      </w:r>
    </w:p>
    <w:p w14:paraId="10FC3A5C" w14:textId="25F97D2F" w:rsidR="00FA5687" w:rsidRDefault="001B4D6C" w:rsidP="001B4D6C">
      <w:r>
        <w:t>Resultado: Abre la ventana clásica de selección de color de Windows/Office.</w:t>
      </w:r>
    </w:p>
    <w:p w14:paraId="07CBDA4D" w14:textId="4229C2B9" w:rsidR="001B4D6C" w:rsidRDefault="001B4D6C" w:rsidP="001B4D6C">
      <w:r>
        <w:t>Ubicación: Pestaña Inicio, grupo Celdas, menu desplegable Formato, menu Color de pestaña &gt; Más colores....</w:t>
      </w:r>
    </w:p>
    <w:p w14:paraId="38DA93A5" w14:textId="15A922D1" w:rsidR="00FA5687" w:rsidRDefault="00FA5687" w:rsidP="001B4D6C">
      <w:pPr>
        <w:pStyle w:val="Ttulo4"/>
      </w:pPr>
      <w:bookmarkStart w:id="188" w:name="_Toc226909816"/>
      <w:r>
        <w:t>SheetProtect</w:t>
      </w:r>
      <w:bookmarkEnd w:id="188"/>
    </w:p>
    <w:tbl>
      <w:tblPr>
        <w:tblStyle w:val="Tablaconcuadrcula"/>
        <w:tblW w:w="0" w:type="auto"/>
        <w:tblLook w:val="04A0" w:firstRow="1" w:lastRow="0" w:firstColumn="1" w:lastColumn="0" w:noHBand="0" w:noVBand="1"/>
      </w:tblPr>
      <w:tblGrid>
        <w:gridCol w:w="1555"/>
        <w:gridCol w:w="1559"/>
        <w:gridCol w:w="1559"/>
      </w:tblGrid>
      <w:tr w:rsidR="007350F7" w:rsidRPr="005908F0" w14:paraId="0C95F643" w14:textId="77777777" w:rsidTr="003E3B86">
        <w:tc>
          <w:tcPr>
            <w:tcW w:w="1555" w:type="dxa"/>
          </w:tcPr>
          <w:p w14:paraId="18D0AB04" w14:textId="77777777" w:rsidR="007350F7" w:rsidRPr="005908F0" w:rsidRDefault="007350F7" w:rsidP="007C3F9A">
            <w:pPr>
              <w:pStyle w:val="Tabla"/>
            </w:pPr>
            <w:r w:rsidRPr="005908F0">
              <w:t>Etiqueta</w:t>
            </w:r>
          </w:p>
        </w:tc>
        <w:tc>
          <w:tcPr>
            <w:tcW w:w="1559" w:type="dxa"/>
          </w:tcPr>
          <w:p w14:paraId="183D6F01" w14:textId="78022ED0" w:rsidR="007350F7" w:rsidRPr="005908F0" w:rsidRDefault="003E3B86" w:rsidP="007C3F9A">
            <w:pPr>
              <w:pStyle w:val="Tabla"/>
            </w:pPr>
            <w:r>
              <w:t>Proteger hoja</w:t>
            </w:r>
          </w:p>
        </w:tc>
        <w:tc>
          <w:tcPr>
            <w:tcW w:w="1559" w:type="dxa"/>
            <w:vMerge w:val="restart"/>
          </w:tcPr>
          <w:p w14:paraId="07D835D6" w14:textId="0373F0D1" w:rsidR="007350F7" w:rsidRPr="005908F0" w:rsidRDefault="004C0623" w:rsidP="007C3F9A">
            <w:pPr>
              <w:pStyle w:val="Tabla"/>
            </w:pPr>
            <w:r w:rsidRPr="004C0623">
              <w:rPr>
                <w:noProof/>
              </w:rPr>
              <w:drawing>
                <wp:inline distT="0" distB="0" distL="0" distR="0" wp14:anchorId="11EA4630" wp14:editId="6393651E">
                  <wp:extent cx="447737" cy="695422"/>
                  <wp:effectExtent l="0" t="0" r="9525" b="9525"/>
                  <wp:docPr id="3197007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9700727" name=""/>
                          <pic:cNvPicPr/>
                        </pic:nvPicPr>
                        <pic:blipFill>
                          <a:blip r:embed="rId186"/>
                          <a:stretch>
                            <a:fillRect/>
                          </a:stretch>
                        </pic:blipFill>
                        <pic:spPr>
                          <a:xfrm>
                            <a:off x="0" y="0"/>
                            <a:ext cx="447737" cy="695422"/>
                          </a:xfrm>
                          <a:prstGeom prst="rect">
                            <a:avLst/>
                          </a:prstGeom>
                        </pic:spPr>
                      </pic:pic>
                    </a:graphicData>
                  </a:graphic>
                </wp:inline>
              </w:drawing>
            </w:r>
          </w:p>
        </w:tc>
      </w:tr>
      <w:tr w:rsidR="007350F7" w:rsidRPr="005908F0" w14:paraId="627CB8E5" w14:textId="77777777" w:rsidTr="003E3B86">
        <w:tc>
          <w:tcPr>
            <w:tcW w:w="1555" w:type="dxa"/>
          </w:tcPr>
          <w:p w14:paraId="70151F8F" w14:textId="77777777" w:rsidR="007350F7" w:rsidRPr="005908F0" w:rsidRDefault="007350F7" w:rsidP="007C3F9A">
            <w:pPr>
              <w:pStyle w:val="Tabla"/>
            </w:pPr>
            <w:r w:rsidRPr="005908F0">
              <w:t>Tipo de Control</w:t>
            </w:r>
          </w:p>
        </w:tc>
        <w:tc>
          <w:tcPr>
            <w:tcW w:w="1559" w:type="dxa"/>
          </w:tcPr>
          <w:p w14:paraId="7568AC21" w14:textId="016DC4EC" w:rsidR="007350F7" w:rsidRPr="005908F0" w:rsidRDefault="003E3B86" w:rsidP="007C3F9A">
            <w:pPr>
              <w:pStyle w:val="Tabla"/>
            </w:pPr>
            <w:r>
              <w:t>Button</w:t>
            </w:r>
          </w:p>
        </w:tc>
        <w:tc>
          <w:tcPr>
            <w:tcW w:w="1559" w:type="dxa"/>
            <w:vMerge/>
          </w:tcPr>
          <w:p w14:paraId="4BA05F81" w14:textId="77777777" w:rsidR="007350F7" w:rsidRPr="005908F0" w:rsidRDefault="007350F7" w:rsidP="007C3F9A">
            <w:pPr>
              <w:pStyle w:val="Tabla"/>
            </w:pPr>
          </w:p>
        </w:tc>
      </w:tr>
    </w:tbl>
    <w:p w14:paraId="74728BDE" w14:textId="77777777" w:rsidR="00D75785" w:rsidRPr="00DA5E93" w:rsidRDefault="00D75785" w:rsidP="00D75785">
      <w:pPr>
        <w:ind w:left="1410" w:hanging="1410"/>
        <w:rPr>
          <w:b/>
          <w:bCs/>
        </w:rPr>
      </w:pPr>
      <w:r w:rsidRPr="00DA5E93">
        <w:rPr>
          <w:b/>
          <w:bCs/>
        </w:rPr>
        <w:t>Descripcion</w:t>
      </w:r>
      <w:r w:rsidRPr="00DA5E93">
        <w:rPr>
          <w:b/>
          <w:bCs/>
        </w:rPr>
        <w:tab/>
      </w:r>
    </w:p>
    <w:p w14:paraId="75BE0B9C" w14:textId="7BD01331" w:rsidR="001B4D6C" w:rsidRDefault="00D75785" w:rsidP="001B4D6C">
      <w:r>
        <w:t>Este boton</w:t>
      </w:r>
      <w:r w:rsidR="001B4D6C" w:rsidRPr="001B4D6C">
        <w:t xml:space="preserve"> </w:t>
      </w:r>
      <w:r w:rsidR="001B4D6C">
        <w:t>es el identificador técnico para el comando "Proteger hoja". Este ID se utiliza en la personalización de la Cinta de Opciones (Ribbon) mediante XML para gestionar la seguridad de la hoja activa. Sus funciones principales son:</w:t>
      </w:r>
    </w:p>
    <w:p w14:paraId="16D054B6" w14:textId="77777777" w:rsidR="001B4D6C" w:rsidRDefault="001B4D6C">
      <w:pPr>
        <w:numPr>
          <w:ilvl w:val="0"/>
          <w:numId w:val="280"/>
        </w:numPr>
        <w:ind w:left="283" w:hanging="283"/>
      </w:pPr>
      <w:r>
        <w:t>Abrir el cuadro de diálogo de protección: Al activarse, despliega la ventana donde el usuario define la contraseña y marca los permisos específicos (qué pueden o no hacer los usuarios, como insertar filas, eliminar columnas o usar filtros).</w:t>
      </w:r>
    </w:p>
    <w:p w14:paraId="514E9977" w14:textId="77777777" w:rsidR="001B4D6C" w:rsidRDefault="001B4D6C">
      <w:pPr>
        <w:numPr>
          <w:ilvl w:val="0"/>
          <w:numId w:val="280"/>
        </w:numPr>
        <w:ind w:left="283" w:hanging="283"/>
      </w:pPr>
      <w:r>
        <w:lastRenderedPageBreak/>
        <w:t>Alternar estado (Toggle): Si la hoja ya está protegida, este comando actúa como "Desproteger hoja" (Unprotect Sheet), solicitando la contraseña si existe.</w:t>
      </w:r>
    </w:p>
    <w:p w14:paraId="4F6251C8" w14:textId="77777777" w:rsidR="001B4D6C" w:rsidRDefault="001B4D6C">
      <w:pPr>
        <w:numPr>
          <w:ilvl w:val="0"/>
          <w:numId w:val="280"/>
        </w:numPr>
        <w:ind w:left="283" w:hanging="283"/>
      </w:pPr>
      <w:r>
        <w:t>Seguridad de diseño: Es el comando que los desarrolladores suelen deshabilitar (enabled="false") o reemplazar para evitar que los usuarios quiten la protección de un modelo de datos o una plantilla corporativa.</w:t>
      </w:r>
    </w:p>
    <w:p w14:paraId="43E29FE1" w14:textId="712B13EB" w:rsidR="00FA5687" w:rsidRDefault="001B4D6C" w:rsidP="001B4D6C">
      <w:r>
        <w:t>Comportamiento dinámico: El icono y el texto cambian automáticamente entre "Proteger" y "Desproteger" según el estado actual de la hoja.</w:t>
      </w:r>
    </w:p>
    <w:p w14:paraId="0A553EA0" w14:textId="035029A4" w:rsidR="001B4D6C" w:rsidRDefault="001B4D6C" w:rsidP="001B4D6C">
      <w:r>
        <w:t>Ubicación: Pestaña Inicio, grupo Celdas, menu desplegable Formato.</w:t>
      </w:r>
    </w:p>
    <w:p w14:paraId="21614963" w14:textId="1BEAEC54" w:rsidR="00FA5687" w:rsidRDefault="00FA5687" w:rsidP="001B4D6C">
      <w:pPr>
        <w:pStyle w:val="Ttulo4"/>
      </w:pPr>
      <w:bookmarkStart w:id="189" w:name="_Toc226909817"/>
      <w:r>
        <w:t>Lock</w:t>
      </w:r>
      <w:bookmarkEnd w:id="189"/>
    </w:p>
    <w:tbl>
      <w:tblPr>
        <w:tblStyle w:val="Tablaconcuadrcula"/>
        <w:tblW w:w="0" w:type="auto"/>
        <w:tblLook w:val="04A0" w:firstRow="1" w:lastRow="0" w:firstColumn="1" w:lastColumn="0" w:noHBand="0" w:noVBand="1"/>
      </w:tblPr>
      <w:tblGrid>
        <w:gridCol w:w="1555"/>
        <w:gridCol w:w="1701"/>
        <w:gridCol w:w="1417"/>
      </w:tblGrid>
      <w:tr w:rsidR="007350F7" w:rsidRPr="005908F0" w14:paraId="04AEB1A8" w14:textId="77777777" w:rsidTr="003E3B86">
        <w:tc>
          <w:tcPr>
            <w:tcW w:w="1555" w:type="dxa"/>
          </w:tcPr>
          <w:p w14:paraId="516B6795" w14:textId="77777777" w:rsidR="007350F7" w:rsidRPr="005908F0" w:rsidRDefault="007350F7" w:rsidP="007C3F9A">
            <w:pPr>
              <w:pStyle w:val="Tabla"/>
            </w:pPr>
            <w:r w:rsidRPr="005908F0">
              <w:t>Etiqueta</w:t>
            </w:r>
          </w:p>
        </w:tc>
        <w:tc>
          <w:tcPr>
            <w:tcW w:w="1701" w:type="dxa"/>
          </w:tcPr>
          <w:p w14:paraId="20719214" w14:textId="22E7F46F" w:rsidR="007350F7" w:rsidRPr="005908F0" w:rsidRDefault="003E3B86" w:rsidP="007C3F9A">
            <w:pPr>
              <w:pStyle w:val="Tabla"/>
            </w:pPr>
            <w:r>
              <w:t>Bloquear celda</w:t>
            </w:r>
          </w:p>
        </w:tc>
        <w:tc>
          <w:tcPr>
            <w:tcW w:w="1417" w:type="dxa"/>
            <w:vMerge w:val="restart"/>
          </w:tcPr>
          <w:p w14:paraId="3FFDBFAA" w14:textId="4D274246" w:rsidR="007350F7" w:rsidRPr="005908F0" w:rsidRDefault="004C0623" w:rsidP="007C3F9A">
            <w:pPr>
              <w:pStyle w:val="Tabla"/>
            </w:pPr>
            <w:r>
              <w:rPr>
                <w:noProof/>
              </w:rPr>
              <w:t xml:space="preserve"> </w:t>
            </w:r>
            <w:r w:rsidRPr="004C0623">
              <w:rPr>
                <w:noProof/>
              </w:rPr>
              <w:drawing>
                <wp:inline distT="0" distB="0" distL="0" distR="0" wp14:anchorId="7BD23AF7" wp14:editId="4B2D1A21">
                  <wp:extent cx="504895" cy="704948"/>
                  <wp:effectExtent l="0" t="0" r="9525" b="0"/>
                  <wp:docPr id="3884172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8417263" name=""/>
                          <pic:cNvPicPr/>
                        </pic:nvPicPr>
                        <pic:blipFill>
                          <a:blip r:embed="rId187"/>
                          <a:stretch>
                            <a:fillRect/>
                          </a:stretch>
                        </pic:blipFill>
                        <pic:spPr>
                          <a:xfrm>
                            <a:off x="0" y="0"/>
                            <a:ext cx="504895" cy="704948"/>
                          </a:xfrm>
                          <a:prstGeom prst="rect">
                            <a:avLst/>
                          </a:prstGeom>
                        </pic:spPr>
                      </pic:pic>
                    </a:graphicData>
                  </a:graphic>
                </wp:inline>
              </w:drawing>
            </w:r>
          </w:p>
        </w:tc>
      </w:tr>
      <w:tr w:rsidR="007350F7" w:rsidRPr="005908F0" w14:paraId="00976A42" w14:textId="77777777" w:rsidTr="003E3B86">
        <w:tc>
          <w:tcPr>
            <w:tcW w:w="1555" w:type="dxa"/>
          </w:tcPr>
          <w:p w14:paraId="3CE225CA" w14:textId="77777777" w:rsidR="007350F7" w:rsidRPr="005908F0" w:rsidRDefault="007350F7" w:rsidP="007C3F9A">
            <w:pPr>
              <w:pStyle w:val="Tabla"/>
            </w:pPr>
            <w:r w:rsidRPr="005908F0">
              <w:t>Tipo de Control</w:t>
            </w:r>
          </w:p>
        </w:tc>
        <w:tc>
          <w:tcPr>
            <w:tcW w:w="1701" w:type="dxa"/>
          </w:tcPr>
          <w:p w14:paraId="4AD09338" w14:textId="0E0D4D96" w:rsidR="007350F7" w:rsidRPr="005908F0" w:rsidRDefault="003E3B86" w:rsidP="007C3F9A">
            <w:pPr>
              <w:pStyle w:val="Tabla"/>
            </w:pPr>
            <w:r w:rsidRPr="005365A0">
              <w:t>toggleButton</w:t>
            </w:r>
          </w:p>
        </w:tc>
        <w:tc>
          <w:tcPr>
            <w:tcW w:w="1417" w:type="dxa"/>
            <w:vMerge/>
          </w:tcPr>
          <w:p w14:paraId="3EACA735" w14:textId="77777777" w:rsidR="007350F7" w:rsidRPr="005908F0" w:rsidRDefault="007350F7" w:rsidP="007C3F9A">
            <w:pPr>
              <w:pStyle w:val="Tabla"/>
            </w:pPr>
          </w:p>
        </w:tc>
      </w:tr>
    </w:tbl>
    <w:p w14:paraId="10C30582" w14:textId="77777777" w:rsidR="00D75785" w:rsidRPr="00DA5E93" w:rsidRDefault="00D75785" w:rsidP="00D75785">
      <w:pPr>
        <w:ind w:left="1410" w:hanging="1410"/>
        <w:rPr>
          <w:b/>
          <w:bCs/>
        </w:rPr>
      </w:pPr>
      <w:r w:rsidRPr="00DA5E93">
        <w:rPr>
          <w:b/>
          <w:bCs/>
        </w:rPr>
        <w:t>Descripcion</w:t>
      </w:r>
      <w:r w:rsidRPr="00DA5E93">
        <w:rPr>
          <w:b/>
          <w:bCs/>
        </w:rPr>
        <w:tab/>
      </w:r>
    </w:p>
    <w:p w14:paraId="56CC7E67" w14:textId="42AB870F" w:rsidR="0072654A" w:rsidRDefault="00D75785" w:rsidP="0072654A">
      <w:r>
        <w:t>Este boton</w:t>
      </w:r>
      <w:r w:rsidR="0072654A" w:rsidRPr="0072654A">
        <w:t xml:space="preserve"> </w:t>
      </w:r>
      <w:r w:rsidR="0072654A">
        <w:t>es el identificador técnico para el comando "Bloquear celda". Este ID se utiliza en la personalización del Ribbon mediante XML para controlar el estado de protección individual de las celdas seleccionadas. Sus funciones clave son:</w:t>
      </w:r>
    </w:p>
    <w:p w14:paraId="7E1A1A58" w14:textId="77777777" w:rsidR="0072654A" w:rsidRDefault="0072654A">
      <w:pPr>
        <w:numPr>
          <w:ilvl w:val="0"/>
          <w:numId w:val="281"/>
        </w:numPr>
        <w:ind w:left="283" w:hanging="283"/>
      </w:pPr>
      <w:r>
        <w:t>Activar/Desactivar el bloqueo: Es un control de tipo "toggle" (interruptor). Al pulsarlo, marca o desmarca la propiedad de "Bloqueada" en el formato de la celda.</w:t>
      </w:r>
    </w:p>
    <w:p w14:paraId="4A719582" w14:textId="77777777" w:rsidR="0072654A" w:rsidRDefault="0072654A">
      <w:pPr>
        <w:numPr>
          <w:ilvl w:val="0"/>
          <w:numId w:val="281"/>
        </w:numPr>
        <w:ind w:left="283" w:hanging="283"/>
      </w:pPr>
      <w:r>
        <w:t>Preparar la protección: Define qué celdas quedarán inmovilizadas una vez que se proteja la hoja (usando el comando SheetProtect que vimos antes). Recuerda que, por defecto, todas las celdas de Excel nacen "bloqueadas", pero esto solo tiene efecto si la hoja está protegida.</w:t>
      </w:r>
    </w:p>
    <w:p w14:paraId="028179AB" w14:textId="77777777" w:rsidR="0072654A" w:rsidRDefault="0072654A">
      <w:pPr>
        <w:numPr>
          <w:ilvl w:val="0"/>
          <w:numId w:val="281"/>
        </w:numPr>
        <w:ind w:left="283" w:hanging="283"/>
      </w:pPr>
      <w:r>
        <w:t>Restricción de edición: Los desarrolladores lo usan para añadir este botón a pestañas personalizadas, permitiendo a los usuarios marcar rápidamente qué áreas de un formulario deben ser editables y cuáles no.</w:t>
      </w:r>
    </w:p>
    <w:p w14:paraId="238BB716" w14:textId="66C163A9" w:rsidR="00FA5687" w:rsidRDefault="0072654A" w:rsidP="0072654A">
      <w:r>
        <w:t>Estado visual: Cuando una celda está marcada para bloquearse, el icono del botón suele aparecer resaltado o con un recuadro gris.</w:t>
      </w:r>
    </w:p>
    <w:p w14:paraId="6F315F25" w14:textId="541C0D72" w:rsidR="0072654A" w:rsidRDefault="0072654A" w:rsidP="0072654A">
      <w:r>
        <w:t>Ubicación: Pestaña Inicio &gt; grupo Celdas &gt; Formato &gt; sección Protección &gt; Bloquear celda.</w:t>
      </w:r>
    </w:p>
    <w:p w14:paraId="6A08C312" w14:textId="04BC2E7B" w:rsidR="00FA5687" w:rsidRDefault="00FA5687" w:rsidP="0072654A">
      <w:pPr>
        <w:pStyle w:val="Ttulo4"/>
      </w:pPr>
      <w:bookmarkStart w:id="190" w:name="_Toc226909818"/>
      <w:r>
        <w:t>FormatCellsDialog</w:t>
      </w:r>
      <w:bookmarkEnd w:id="190"/>
    </w:p>
    <w:tbl>
      <w:tblPr>
        <w:tblStyle w:val="Tablaconcuadrcula"/>
        <w:tblW w:w="0" w:type="auto"/>
        <w:tblLook w:val="04A0" w:firstRow="1" w:lastRow="0" w:firstColumn="1" w:lastColumn="0" w:noHBand="0" w:noVBand="1"/>
      </w:tblPr>
      <w:tblGrid>
        <w:gridCol w:w="1555"/>
        <w:gridCol w:w="1701"/>
        <w:gridCol w:w="1417"/>
      </w:tblGrid>
      <w:tr w:rsidR="007350F7" w:rsidRPr="005908F0" w14:paraId="46D66735" w14:textId="77777777" w:rsidTr="003E3B86">
        <w:tc>
          <w:tcPr>
            <w:tcW w:w="1555" w:type="dxa"/>
          </w:tcPr>
          <w:p w14:paraId="1A13D580" w14:textId="77777777" w:rsidR="007350F7" w:rsidRPr="005908F0" w:rsidRDefault="007350F7" w:rsidP="007C3F9A">
            <w:pPr>
              <w:pStyle w:val="Tabla"/>
            </w:pPr>
            <w:r w:rsidRPr="005908F0">
              <w:t>Etiqueta</w:t>
            </w:r>
          </w:p>
        </w:tc>
        <w:tc>
          <w:tcPr>
            <w:tcW w:w="1701" w:type="dxa"/>
          </w:tcPr>
          <w:p w14:paraId="05F24035" w14:textId="3E47BDC4" w:rsidR="007350F7" w:rsidRPr="005908F0" w:rsidRDefault="003E3B86" w:rsidP="007C3F9A">
            <w:pPr>
              <w:pStyle w:val="Tabla"/>
            </w:pPr>
            <w:r>
              <w:t>Formato de celdas</w:t>
            </w:r>
          </w:p>
        </w:tc>
        <w:tc>
          <w:tcPr>
            <w:tcW w:w="1417" w:type="dxa"/>
            <w:vMerge w:val="restart"/>
          </w:tcPr>
          <w:p w14:paraId="3995E747" w14:textId="13F26BC3" w:rsidR="007350F7" w:rsidRPr="005908F0" w:rsidRDefault="004C0623" w:rsidP="007C3F9A">
            <w:pPr>
              <w:pStyle w:val="Tabla"/>
            </w:pPr>
            <w:r w:rsidRPr="004C0623">
              <w:rPr>
                <w:noProof/>
              </w:rPr>
              <w:drawing>
                <wp:inline distT="0" distB="0" distL="0" distR="0" wp14:anchorId="561CCE89" wp14:editId="2A2C4E8A">
                  <wp:extent cx="552527" cy="714475"/>
                  <wp:effectExtent l="0" t="0" r="0" b="9525"/>
                  <wp:docPr id="20818671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867111" name=""/>
                          <pic:cNvPicPr/>
                        </pic:nvPicPr>
                        <pic:blipFill>
                          <a:blip r:embed="rId188"/>
                          <a:stretch>
                            <a:fillRect/>
                          </a:stretch>
                        </pic:blipFill>
                        <pic:spPr>
                          <a:xfrm>
                            <a:off x="0" y="0"/>
                            <a:ext cx="552527" cy="714475"/>
                          </a:xfrm>
                          <a:prstGeom prst="rect">
                            <a:avLst/>
                          </a:prstGeom>
                        </pic:spPr>
                      </pic:pic>
                    </a:graphicData>
                  </a:graphic>
                </wp:inline>
              </w:drawing>
            </w:r>
          </w:p>
        </w:tc>
      </w:tr>
      <w:tr w:rsidR="007350F7" w:rsidRPr="005908F0" w14:paraId="50C8ECF2" w14:textId="77777777" w:rsidTr="003E3B86">
        <w:tc>
          <w:tcPr>
            <w:tcW w:w="1555" w:type="dxa"/>
          </w:tcPr>
          <w:p w14:paraId="2A4242FB" w14:textId="77777777" w:rsidR="007350F7" w:rsidRPr="005908F0" w:rsidRDefault="007350F7" w:rsidP="007C3F9A">
            <w:pPr>
              <w:pStyle w:val="Tabla"/>
            </w:pPr>
            <w:r w:rsidRPr="005908F0">
              <w:t>Tipo de Control</w:t>
            </w:r>
          </w:p>
        </w:tc>
        <w:tc>
          <w:tcPr>
            <w:tcW w:w="1701" w:type="dxa"/>
          </w:tcPr>
          <w:p w14:paraId="4B107225" w14:textId="2E8485DF" w:rsidR="007350F7" w:rsidRPr="005908F0" w:rsidRDefault="003E3B86" w:rsidP="007C3F9A">
            <w:pPr>
              <w:pStyle w:val="Tabla"/>
            </w:pPr>
            <w:r>
              <w:t>Button</w:t>
            </w:r>
          </w:p>
        </w:tc>
        <w:tc>
          <w:tcPr>
            <w:tcW w:w="1417" w:type="dxa"/>
            <w:vMerge/>
          </w:tcPr>
          <w:p w14:paraId="50F7E2E9" w14:textId="77777777" w:rsidR="007350F7" w:rsidRPr="005908F0" w:rsidRDefault="007350F7" w:rsidP="007C3F9A">
            <w:pPr>
              <w:pStyle w:val="Tabla"/>
            </w:pPr>
          </w:p>
        </w:tc>
      </w:tr>
    </w:tbl>
    <w:p w14:paraId="3C1AF8EB" w14:textId="77777777" w:rsidR="00D75785" w:rsidRPr="00DA5E93" w:rsidRDefault="00D75785" w:rsidP="00D75785">
      <w:pPr>
        <w:ind w:left="1410" w:hanging="1410"/>
        <w:rPr>
          <w:b/>
          <w:bCs/>
        </w:rPr>
      </w:pPr>
      <w:r w:rsidRPr="00DA5E93">
        <w:rPr>
          <w:b/>
          <w:bCs/>
        </w:rPr>
        <w:t>Descripcion</w:t>
      </w:r>
      <w:r w:rsidRPr="00DA5E93">
        <w:rPr>
          <w:b/>
          <w:bCs/>
        </w:rPr>
        <w:tab/>
      </w:r>
    </w:p>
    <w:p w14:paraId="79109622" w14:textId="6222A9FF" w:rsidR="0072654A" w:rsidRDefault="00D75785" w:rsidP="0072654A">
      <w:r>
        <w:t>Este boton</w:t>
      </w:r>
      <w:r w:rsidR="0072654A" w:rsidRPr="0072654A">
        <w:t xml:space="preserve"> </w:t>
      </w:r>
      <w:r w:rsidR="0072654A">
        <w:t>es el identificador técnico que abre el cuadro de diálogo principal de "Formato de celdas". Es probablemente el control más completo de la interfaz, ya que despliega la ventana clásica con todas las pestañas de configuración: Número, Alineación, Fuente, Borde, Relleno y Proteger. Sus usos principales en personalización son:</w:t>
      </w:r>
    </w:p>
    <w:p w14:paraId="0C5C9BF4" w14:textId="77777777" w:rsidR="0072654A" w:rsidRDefault="0072654A">
      <w:pPr>
        <w:numPr>
          <w:ilvl w:val="0"/>
          <w:numId w:val="282"/>
        </w:numPr>
        <w:ind w:left="283" w:hanging="283"/>
      </w:pPr>
      <w:r>
        <w:t>Acceso total: Permite a los desarrolladores colocar un botón único que dé acceso a todas las opciones de formato detalladas en una pestaña personalizada.</w:t>
      </w:r>
    </w:p>
    <w:p w14:paraId="57D78E05" w14:textId="77777777" w:rsidR="0072654A" w:rsidRDefault="0072654A">
      <w:pPr>
        <w:numPr>
          <w:ilvl w:val="0"/>
          <w:numId w:val="282"/>
        </w:numPr>
        <w:ind w:left="283" w:hanging="283"/>
      </w:pPr>
      <w:r>
        <w:t>Sustitución de menús: Se usa para simplificar la interfaz; en lugar de tener diez botones separados para bordes o fuentes, se usa este ID para abrir el panel maestro.</w:t>
      </w:r>
    </w:p>
    <w:p w14:paraId="0370405E" w14:textId="77777777" w:rsidR="0072654A" w:rsidRDefault="0072654A">
      <w:pPr>
        <w:numPr>
          <w:ilvl w:val="0"/>
          <w:numId w:val="282"/>
        </w:numPr>
        <w:ind w:left="283" w:hanging="283"/>
      </w:pPr>
      <w:r>
        <w:t>Restricción de diseño: Si se deshabilita (enabled="false"), se impide que el usuario acceda a configuraciones avanzadas (como cambiar el formato de fecha o quitar la protección de celdas) de manera manual.</w:t>
      </w:r>
    </w:p>
    <w:p w14:paraId="4F8D2741" w14:textId="33BF8E9C" w:rsidR="0072654A" w:rsidRDefault="0072654A" w:rsidP="0072654A">
      <w:r>
        <w:lastRenderedPageBreak/>
        <w:t>Ubicación: Pestaña Inicio &gt; grupo Celdas &gt; Formato &gt; Formato de celdas.</w:t>
      </w:r>
    </w:p>
    <w:p w14:paraId="30EFFB73" w14:textId="2B6A8CD8" w:rsidR="00D75785" w:rsidRDefault="00D75785" w:rsidP="00D75785">
      <w:pPr>
        <w:pStyle w:val="Tabla"/>
        <w:shd w:val="clear" w:color="auto" w:fill="CCFFFF"/>
        <w:tabs>
          <w:tab w:val="left" w:pos="3652"/>
          <w:tab w:val="left" w:pos="4928"/>
          <w:tab w:val="left" w:pos="9178"/>
        </w:tabs>
      </w:pPr>
      <w:r>
        <w:t xml:space="preserve">Ver Grupo </w:t>
      </w:r>
      <w:r w:rsidR="005365A0">
        <w:t>2</w:t>
      </w:r>
      <w:r>
        <w:t xml:space="preserve"> del fichero Celdas-1</w:t>
      </w:r>
      <w:r w:rsidR="005365A0">
        <w:t>5</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75785" w14:paraId="0C621BD8" w14:textId="77777777" w:rsidTr="00BA0F29">
        <w:tc>
          <w:tcPr>
            <w:tcW w:w="9741" w:type="dxa"/>
            <w:shd w:val="clear" w:color="auto" w:fill="FFFFCC"/>
          </w:tcPr>
          <w:p w14:paraId="22E1083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 xml:space="preserve">customUI </w:t>
            </w:r>
            <w:r w:rsidRPr="0072654A">
              <w:rPr>
                <w:rFonts w:asciiTheme="minorHAnsi" w:eastAsiaTheme="minorEastAsia" w:hAnsiTheme="minorHAnsi" w:cstheme="minorHAnsi"/>
                <w:color w:val="FF0000"/>
                <w:sz w:val="20"/>
                <w:szCs w:val="20"/>
              </w:rPr>
              <w:t>xmlns</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http://schemas.microsoft.com/office/2009/07/customui</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E04D1A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09EC3CA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46DEA61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tab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PP1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Pestaña Personal</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66974DC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906BD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SheetRowsDelete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086040E"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SheetColumnsDelete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056449B"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1892DF0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TableRowSelect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81E408"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TableColumnSelect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315E95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A66230"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4C11975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9E7BE8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SheetRename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84CCF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SheetMoveOrCopy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ViewsDatasheetView</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43B7A84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gallery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SheetTabColorGallery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SheetInsert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7BF540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SheetTabColorMoreColorsDialog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077F24"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SheetProtect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4A53F7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toggleButton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Lock</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80018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FormatCellsDialog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3C7BEC3"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20EDF81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w:t>
            </w:r>
            <w:r w:rsidRPr="0072654A">
              <w:rPr>
                <w:rFonts w:asciiTheme="minorHAnsi" w:eastAsiaTheme="minorEastAsia" w:hAnsiTheme="minorHAnsi" w:cstheme="minorHAnsi"/>
                <w:color w:val="0000FF"/>
                <w:sz w:val="20"/>
                <w:szCs w:val="20"/>
              </w:rPr>
              <w:t>&gt;</w:t>
            </w:r>
          </w:p>
          <w:p w14:paraId="64534C2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6A9C915F"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2FDB553F" w14:textId="1381E9F1" w:rsidR="00D75785" w:rsidRPr="0072654A" w:rsidRDefault="0072654A" w:rsidP="0072654A">
            <w:pPr>
              <w:spacing w:before="20" w:after="20"/>
              <w:rPr>
                <w:rFonts w:asciiTheme="minorHAnsi" w:hAnsiTheme="minorHAnsi" w:cstheme="minorHAnsi"/>
                <w:sz w:val="18"/>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customUI</w:t>
            </w:r>
            <w:r w:rsidRPr="0072654A">
              <w:rPr>
                <w:rFonts w:asciiTheme="minorHAnsi" w:eastAsiaTheme="minorEastAsia" w:hAnsiTheme="minorHAnsi" w:cstheme="minorHAnsi"/>
                <w:color w:val="0000FF"/>
                <w:sz w:val="20"/>
                <w:szCs w:val="20"/>
              </w:rPr>
              <w:t>&gt;</w:t>
            </w:r>
          </w:p>
        </w:tc>
      </w:tr>
    </w:tbl>
    <w:p w14:paraId="2BE456D4" w14:textId="3F90A72F" w:rsidR="007350F7" w:rsidRPr="004C0623" w:rsidRDefault="004C0623" w:rsidP="004C0623">
      <w:pPr>
        <w:jc w:val="center"/>
        <w:rPr>
          <w:sz w:val="20"/>
          <w:szCs w:val="20"/>
        </w:rPr>
      </w:pPr>
      <w:r w:rsidRPr="004C0623">
        <w:rPr>
          <w:sz w:val="20"/>
          <w:szCs w:val="20"/>
        </w:rPr>
        <w:t>Codigo del fichero Celdas-15.xlsx</w:t>
      </w:r>
    </w:p>
    <w:p w14:paraId="4BDF0347" w14:textId="77777777" w:rsidR="007350F7" w:rsidRDefault="007350F7">
      <w:pPr>
        <w:spacing w:before="0" w:after="160" w:line="259" w:lineRule="auto"/>
        <w:jc w:val="left"/>
        <w:rPr>
          <w:b/>
          <w:color w:val="006600"/>
        </w:rPr>
      </w:pPr>
      <w:r>
        <w:br w:type="page"/>
      </w:r>
    </w:p>
    <w:p w14:paraId="08D97252" w14:textId="71E3D13D" w:rsidR="002D5248" w:rsidRDefault="002D5248" w:rsidP="001059E7">
      <w:pPr>
        <w:pStyle w:val="Ttulo3"/>
      </w:pPr>
      <w:bookmarkStart w:id="191" w:name="_Toc226909819"/>
      <w:r>
        <w:lastRenderedPageBreak/>
        <w:t>Edicion</w:t>
      </w:r>
      <w:bookmarkEnd w:id="191"/>
    </w:p>
    <w:p w14:paraId="346958AF" w14:textId="4736D3C2" w:rsidR="002D5248" w:rsidRDefault="0072654A" w:rsidP="001059E7">
      <w:pPr>
        <w:pStyle w:val="Ttulo4"/>
      </w:pPr>
      <w:bookmarkStart w:id="192" w:name="_Toc226909820"/>
      <w:r>
        <w:t>AutoSumMenu</w:t>
      </w:r>
      <w:bookmarkEnd w:id="192"/>
    </w:p>
    <w:tbl>
      <w:tblPr>
        <w:tblStyle w:val="Tablaconcuadrcula"/>
        <w:tblW w:w="0" w:type="auto"/>
        <w:tblLook w:val="04A0" w:firstRow="1" w:lastRow="0" w:firstColumn="1" w:lastColumn="0" w:noHBand="0" w:noVBand="1"/>
      </w:tblPr>
      <w:tblGrid>
        <w:gridCol w:w="1555"/>
        <w:gridCol w:w="1275"/>
        <w:gridCol w:w="1843"/>
      </w:tblGrid>
      <w:tr w:rsidR="007350F7" w:rsidRPr="005908F0" w14:paraId="2A1A0AA5" w14:textId="77777777" w:rsidTr="007C3F9A">
        <w:tc>
          <w:tcPr>
            <w:tcW w:w="1555" w:type="dxa"/>
          </w:tcPr>
          <w:p w14:paraId="29130E27" w14:textId="77777777" w:rsidR="007350F7" w:rsidRPr="005908F0" w:rsidRDefault="007350F7" w:rsidP="007C3F9A">
            <w:pPr>
              <w:pStyle w:val="Tabla"/>
            </w:pPr>
            <w:r w:rsidRPr="005908F0">
              <w:t>Etiqueta</w:t>
            </w:r>
          </w:p>
        </w:tc>
        <w:tc>
          <w:tcPr>
            <w:tcW w:w="1275" w:type="dxa"/>
          </w:tcPr>
          <w:p w14:paraId="5B12C263" w14:textId="09070B76" w:rsidR="007350F7" w:rsidRPr="005908F0" w:rsidRDefault="003E3B86" w:rsidP="007C3F9A">
            <w:pPr>
              <w:pStyle w:val="Tabla"/>
            </w:pPr>
            <w:r>
              <w:t>Autosuma</w:t>
            </w:r>
          </w:p>
        </w:tc>
        <w:tc>
          <w:tcPr>
            <w:tcW w:w="1843" w:type="dxa"/>
            <w:vMerge w:val="restart"/>
          </w:tcPr>
          <w:p w14:paraId="79B83018" w14:textId="122153B0" w:rsidR="007350F7" w:rsidRPr="005908F0" w:rsidRDefault="004C0623" w:rsidP="007C3F9A">
            <w:pPr>
              <w:pStyle w:val="Tabla"/>
            </w:pPr>
            <w:r w:rsidRPr="004C0623">
              <w:rPr>
                <w:noProof/>
              </w:rPr>
              <w:drawing>
                <wp:inline distT="0" distB="0" distL="0" distR="0" wp14:anchorId="23944907" wp14:editId="0AC24CF7">
                  <wp:extent cx="590632" cy="685896"/>
                  <wp:effectExtent l="0" t="0" r="0" b="0"/>
                  <wp:docPr id="12106803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0680364" name=""/>
                          <pic:cNvPicPr/>
                        </pic:nvPicPr>
                        <pic:blipFill>
                          <a:blip r:embed="rId189"/>
                          <a:stretch>
                            <a:fillRect/>
                          </a:stretch>
                        </pic:blipFill>
                        <pic:spPr>
                          <a:xfrm>
                            <a:off x="0" y="0"/>
                            <a:ext cx="590632" cy="685896"/>
                          </a:xfrm>
                          <a:prstGeom prst="rect">
                            <a:avLst/>
                          </a:prstGeom>
                        </pic:spPr>
                      </pic:pic>
                    </a:graphicData>
                  </a:graphic>
                </wp:inline>
              </w:drawing>
            </w:r>
          </w:p>
        </w:tc>
      </w:tr>
      <w:tr w:rsidR="007350F7" w:rsidRPr="005908F0" w14:paraId="4BB88543" w14:textId="77777777" w:rsidTr="007C3F9A">
        <w:tc>
          <w:tcPr>
            <w:tcW w:w="1555" w:type="dxa"/>
          </w:tcPr>
          <w:p w14:paraId="44173495" w14:textId="77777777" w:rsidR="007350F7" w:rsidRPr="005908F0" w:rsidRDefault="007350F7" w:rsidP="007C3F9A">
            <w:pPr>
              <w:pStyle w:val="Tabla"/>
            </w:pPr>
            <w:r w:rsidRPr="005908F0">
              <w:t>Tipo de Control</w:t>
            </w:r>
          </w:p>
        </w:tc>
        <w:tc>
          <w:tcPr>
            <w:tcW w:w="1275" w:type="dxa"/>
          </w:tcPr>
          <w:p w14:paraId="49490D66" w14:textId="7DACAC61" w:rsidR="007350F7" w:rsidRPr="005908F0" w:rsidRDefault="003E3B86" w:rsidP="007C3F9A">
            <w:pPr>
              <w:pStyle w:val="Tabla"/>
            </w:pPr>
            <w:r w:rsidRPr="00330316">
              <w:t>splitButton</w:t>
            </w:r>
          </w:p>
        </w:tc>
        <w:tc>
          <w:tcPr>
            <w:tcW w:w="1843" w:type="dxa"/>
            <w:vMerge/>
          </w:tcPr>
          <w:p w14:paraId="1293D0A8" w14:textId="77777777" w:rsidR="007350F7" w:rsidRPr="005908F0" w:rsidRDefault="007350F7" w:rsidP="007C3F9A">
            <w:pPr>
              <w:pStyle w:val="Tabla"/>
            </w:pPr>
          </w:p>
        </w:tc>
      </w:tr>
    </w:tbl>
    <w:p w14:paraId="1EEF7D93" w14:textId="77777777" w:rsidR="001059E7" w:rsidRPr="00DA5E93" w:rsidRDefault="001059E7" w:rsidP="001059E7">
      <w:pPr>
        <w:ind w:left="1410" w:hanging="1410"/>
        <w:rPr>
          <w:b/>
          <w:bCs/>
        </w:rPr>
      </w:pPr>
      <w:r w:rsidRPr="00DA5E93">
        <w:rPr>
          <w:b/>
          <w:bCs/>
        </w:rPr>
        <w:t>Descripcion</w:t>
      </w:r>
      <w:r w:rsidRPr="00DA5E93">
        <w:rPr>
          <w:b/>
          <w:bCs/>
        </w:rPr>
        <w:tab/>
      </w:r>
    </w:p>
    <w:p w14:paraId="708DE748" w14:textId="77DBB745" w:rsidR="006B713C" w:rsidRDefault="001059E7" w:rsidP="006B713C">
      <w:r>
        <w:t>Este boton</w:t>
      </w:r>
      <w:r w:rsidR="006B713C" w:rsidRPr="006B713C">
        <w:t xml:space="preserve"> </w:t>
      </w:r>
      <w:r w:rsidR="006B713C">
        <w:t>es el nombre interno que utiliza la aplicación para referirse al menú desplegable de Autosuma.  Este control permite a los desarrolladores y usuarios avanzados personalizar la cinta de opciones (Ribbon) o la barra de acceso rápido para invocar o modificar las funciones automáticas de cálculo. Al activar este menú en la interfaz, se ejecutan las siguientes acciones principales:</w:t>
      </w:r>
    </w:p>
    <w:p w14:paraId="0EEE97B1" w14:textId="77777777" w:rsidR="006B713C" w:rsidRDefault="006B713C">
      <w:pPr>
        <w:numPr>
          <w:ilvl w:val="0"/>
          <w:numId w:val="283"/>
        </w:numPr>
        <w:ind w:left="283" w:hanging="283"/>
      </w:pPr>
      <w:r>
        <w:t>Suma automática: Al hacer clic en el botón principal, Excel inserta automáticamente la función SUMA para los rangos de celdas adyacentes.</w:t>
      </w:r>
    </w:p>
    <w:p w14:paraId="723E0F61" w14:textId="77777777" w:rsidR="006B713C" w:rsidRDefault="006B713C">
      <w:pPr>
        <w:numPr>
          <w:ilvl w:val="0"/>
          <w:numId w:val="283"/>
        </w:numPr>
        <w:ind w:left="283" w:hanging="283"/>
      </w:pPr>
      <w:r>
        <w:t>Acceso a funciones comunes: A través de su flecha desplegable, ofrece acceso rápido a otras operaciones estadísticas básicas sin necesidad de escribir la fórmula manualmente:</w:t>
      </w:r>
    </w:p>
    <w:p w14:paraId="51E0F147" w14:textId="77777777" w:rsidR="006B713C" w:rsidRDefault="006B713C">
      <w:pPr>
        <w:numPr>
          <w:ilvl w:val="0"/>
          <w:numId w:val="284"/>
        </w:numPr>
        <w:ind w:left="567" w:hanging="283"/>
      </w:pPr>
      <w:r>
        <w:t>Promedio: Calcula la media aritmética.</w:t>
      </w:r>
    </w:p>
    <w:p w14:paraId="3D950024" w14:textId="77777777" w:rsidR="006B713C" w:rsidRDefault="006B713C">
      <w:pPr>
        <w:numPr>
          <w:ilvl w:val="0"/>
          <w:numId w:val="284"/>
        </w:numPr>
        <w:ind w:left="567" w:hanging="283"/>
      </w:pPr>
      <w:r>
        <w:t>Contar números: Cuenta las celdas con datos numéricos.</w:t>
      </w:r>
    </w:p>
    <w:p w14:paraId="18334CA2" w14:textId="77777777" w:rsidR="006B713C" w:rsidRDefault="006B713C">
      <w:pPr>
        <w:numPr>
          <w:ilvl w:val="0"/>
          <w:numId w:val="284"/>
        </w:numPr>
        <w:ind w:left="567" w:hanging="283"/>
      </w:pPr>
      <w:r>
        <w:t>Máx y Mín: Encuentra los valores más altos o bajos de un rango.</w:t>
      </w:r>
    </w:p>
    <w:p w14:paraId="1A47B8C4" w14:textId="77777777" w:rsidR="006B713C" w:rsidRDefault="006B713C" w:rsidP="006B713C">
      <w:r>
        <w:t xml:space="preserve">En términos de personalización, si estás creando un complemento o modificando el archivo customUI.xml de un libro de Excel 2024, usar idMso="AutoSumMenu" te permite replicar exactamente este menú oficial con todas sus funciones integradas. </w:t>
      </w:r>
    </w:p>
    <w:p w14:paraId="5DAC9175" w14:textId="40550CDF" w:rsidR="006B713C" w:rsidRDefault="006B713C" w:rsidP="006B713C">
      <w:r>
        <w:t xml:space="preserve">Ubicación: Se encuentra típicamente en la pestaña Inicio, dentro del grupo Edición, y también en la pestaña Fórmulas. </w:t>
      </w:r>
    </w:p>
    <w:p w14:paraId="742C43AB" w14:textId="788B6ADD" w:rsidR="0072654A" w:rsidRDefault="0072654A" w:rsidP="006B713C">
      <w:pPr>
        <w:pStyle w:val="Ttulo4"/>
      </w:pPr>
      <w:bookmarkStart w:id="193" w:name="_Toc226909821"/>
      <w:r>
        <w:t>AutoSum</w:t>
      </w:r>
      <w:bookmarkEnd w:id="193"/>
    </w:p>
    <w:tbl>
      <w:tblPr>
        <w:tblStyle w:val="Tablaconcuadrcula"/>
        <w:tblW w:w="0" w:type="auto"/>
        <w:tblLook w:val="04A0" w:firstRow="1" w:lastRow="0" w:firstColumn="1" w:lastColumn="0" w:noHBand="0" w:noVBand="1"/>
      </w:tblPr>
      <w:tblGrid>
        <w:gridCol w:w="1555"/>
        <w:gridCol w:w="1275"/>
        <w:gridCol w:w="1843"/>
      </w:tblGrid>
      <w:tr w:rsidR="007350F7" w:rsidRPr="005908F0" w14:paraId="0D52D900" w14:textId="77777777" w:rsidTr="007C3F9A">
        <w:tc>
          <w:tcPr>
            <w:tcW w:w="1555" w:type="dxa"/>
          </w:tcPr>
          <w:p w14:paraId="4D65C64E" w14:textId="77777777" w:rsidR="007350F7" w:rsidRPr="005908F0" w:rsidRDefault="007350F7" w:rsidP="007C3F9A">
            <w:pPr>
              <w:pStyle w:val="Tabla"/>
            </w:pPr>
            <w:r w:rsidRPr="005908F0">
              <w:t>Etiqueta</w:t>
            </w:r>
          </w:p>
        </w:tc>
        <w:tc>
          <w:tcPr>
            <w:tcW w:w="1275" w:type="dxa"/>
          </w:tcPr>
          <w:p w14:paraId="54758B81" w14:textId="77BDD520" w:rsidR="007350F7" w:rsidRPr="005908F0" w:rsidRDefault="003E3B86" w:rsidP="007C3F9A">
            <w:pPr>
              <w:pStyle w:val="Tabla"/>
            </w:pPr>
            <w:r>
              <w:t>Suma</w:t>
            </w:r>
          </w:p>
        </w:tc>
        <w:tc>
          <w:tcPr>
            <w:tcW w:w="1843" w:type="dxa"/>
            <w:vMerge w:val="restart"/>
          </w:tcPr>
          <w:p w14:paraId="3C75C6A7" w14:textId="36770DA9" w:rsidR="007350F7" w:rsidRPr="005908F0" w:rsidRDefault="004C0623" w:rsidP="007C3F9A">
            <w:pPr>
              <w:pStyle w:val="Tabla"/>
            </w:pPr>
            <w:r w:rsidRPr="004C0623">
              <w:rPr>
                <w:noProof/>
              </w:rPr>
              <w:drawing>
                <wp:inline distT="0" distB="0" distL="0" distR="0" wp14:anchorId="1053D0BB" wp14:editId="7A7B6295">
                  <wp:extent cx="371527" cy="543001"/>
                  <wp:effectExtent l="0" t="0" r="9525" b="9525"/>
                  <wp:docPr id="7633657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3365788" name=""/>
                          <pic:cNvPicPr/>
                        </pic:nvPicPr>
                        <pic:blipFill>
                          <a:blip r:embed="rId190"/>
                          <a:stretch>
                            <a:fillRect/>
                          </a:stretch>
                        </pic:blipFill>
                        <pic:spPr>
                          <a:xfrm>
                            <a:off x="0" y="0"/>
                            <a:ext cx="371527" cy="543001"/>
                          </a:xfrm>
                          <a:prstGeom prst="rect">
                            <a:avLst/>
                          </a:prstGeom>
                        </pic:spPr>
                      </pic:pic>
                    </a:graphicData>
                  </a:graphic>
                </wp:inline>
              </w:drawing>
            </w:r>
          </w:p>
        </w:tc>
      </w:tr>
      <w:tr w:rsidR="007350F7" w:rsidRPr="005908F0" w14:paraId="333AFC7E" w14:textId="77777777" w:rsidTr="007C3F9A">
        <w:tc>
          <w:tcPr>
            <w:tcW w:w="1555" w:type="dxa"/>
          </w:tcPr>
          <w:p w14:paraId="3E5B90CB" w14:textId="77777777" w:rsidR="007350F7" w:rsidRPr="005908F0" w:rsidRDefault="007350F7" w:rsidP="007C3F9A">
            <w:pPr>
              <w:pStyle w:val="Tabla"/>
            </w:pPr>
            <w:r w:rsidRPr="005908F0">
              <w:t>Tipo de Control</w:t>
            </w:r>
          </w:p>
        </w:tc>
        <w:tc>
          <w:tcPr>
            <w:tcW w:w="1275" w:type="dxa"/>
          </w:tcPr>
          <w:p w14:paraId="59CE93A3" w14:textId="55672924" w:rsidR="007350F7" w:rsidRPr="005908F0" w:rsidRDefault="003E3B86" w:rsidP="007C3F9A">
            <w:pPr>
              <w:pStyle w:val="Tabla"/>
            </w:pPr>
            <w:r>
              <w:t>Button</w:t>
            </w:r>
          </w:p>
        </w:tc>
        <w:tc>
          <w:tcPr>
            <w:tcW w:w="1843" w:type="dxa"/>
            <w:vMerge/>
          </w:tcPr>
          <w:p w14:paraId="6502B086" w14:textId="77777777" w:rsidR="007350F7" w:rsidRPr="005908F0" w:rsidRDefault="007350F7" w:rsidP="007C3F9A">
            <w:pPr>
              <w:pStyle w:val="Tabla"/>
            </w:pPr>
          </w:p>
        </w:tc>
      </w:tr>
    </w:tbl>
    <w:p w14:paraId="23068B63" w14:textId="77777777" w:rsidR="001059E7" w:rsidRPr="00DA5E93" w:rsidRDefault="001059E7" w:rsidP="001059E7">
      <w:pPr>
        <w:ind w:left="1410" w:hanging="1410"/>
        <w:rPr>
          <w:b/>
          <w:bCs/>
        </w:rPr>
      </w:pPr>
      <w:r w:rsidRPr="00DA5E93">
        <w:rPr>
          <w:b/>
          <w:bCs/>
        </w:rPr>
        <w:t>Descripcion</w:t>
      </w:r>
      <w:r w:rsidRPr="00DA5E93">
        <w:rPr>
          <w:b/>
          <w:bCs/>
        </w:rPr>
        <w:tab/>
      </w:r>
    </w:p>
    <w:p w14:paraId="61006FFA" w14:textId="5FB8FB32" w:rsidR="006B713C" w:rsidRDefault="001059E7" w:rsidP="006B713C">
      <w:r>
        <w:t>Este boton</w:t>
      </w:r>
      <w:r w:rsidR="006B713C" w:rsidRPr="006B713C">
        <w:t xml:space="preserve"> </w:t>
      </w:r>
      <w:r w:rsidR="006B713C">
        <w:t>es el comando específico para ejecutar la función de Suma automática de forma directa, a diferencia del AutoSumMenu que despliega una lista de opciones.</w:t>
      </w:r>
    </w:p>
    <w:p w14:paraId="68D4A30F" w14:textId="77777777" w:rsidR="006B713C" w:rsidRDefault="006B713C" w:rsidP="006B713C">
      <w:r>
        <w:t>Su comportamiento principal es:</w:t>
      </w:r>
    </w:p>
    <w:p w14:paraId="40805D1A" w14:textId="77777777" w:rsidR="006B713C" w:rsidRDefault="006B713C">
      <w:pPr>
        <w:numPr>
          <w:ilvl w:val="0"/>
          <w:numId w:val="285"/>
        </w:numPr>
        <w:ind w:left="283" w:hanging="283"/>
      </w:pPr>
      <w:r>
        <w:t>Detección de rangos: Analiza automáticamente las celdas adyacentes (arriba o a la izquierda) que contienen números y propone un rango para sumar.</w:t>
      </w:r>
    </w:p>
    <w:p w14:paraId="17808271" w14:textId="77777777" w:rsidR="006B713C" w:rsidRDefault="006B713C">
      <w:pPr>
        <w:numPr>
          <w:ilvl w:val="0"/>
          <w:numId w:val="285"/>
        </w:numPr>
        <w:ind w:left="283" w:hanging="283"/>
      </w:pPr>
      <w:r>
        <w:t>Inserción de fórmula: Al hacer clic (o invocarlo mediante código), inserta instantáneamente la función =SUMA() en la celda activa.</w:t>
      </w:r>
    </w:p>
    <w:p w14:paraId="3818F448" w14:textId="77777777" w:rsidR="006B713C" w:rsidRDefault="006B713C">
      <w:pPr>
        <w:numPr>
          <w:ilvl w:val="0"/>
          <w:numId w:val="285"/>
        </w:numPr>
        <w:ind w:left="283" w:hanging="283"/>
      </w:pPr>
      <w:r>
        <w:t>Doble clic funcional: Si se presiona una vez, muestra el rango sugerido; si se presiona dos veces (o se da Enter), confirma la operación.</w:t>
      </w:r>
    </w:p>
    <w:p w14:paraId="30602FB8" w14:textId="77777777" w:rsidR="006B713C" w:rsidRPr="006B713C" w:rsidRDefault="006B713C" w:rsidP="006B713C">
      <w:pPr>
        <w:rPr>
          <w:b/>
          <w:bCs/>
        </w:rPr>
      </w:pPr>
      <w:r w:rsidRPr="006B713C">
        <w:rPr>
          <w:b/>
          <w:bCs/>
        </w:rPr>
        <w:t>La diferencia clave:</w:t>
      </w:r>
    </w:p>
    <w:p w14:paraId="78F91097" w14:textId="44043C6B" w:rsidR="0072654A" w:rsidRDefault="006B713C" w:rsidP="006B713C">
      <w:r>
        <w:t>Mientras que AutoSumMenu es el contenedor (el botón con la flecha que ofrece Promedio, Cuenta, etc.), AutoSum es la acción directa de sumar. En la cinta de opciones, este idMso corresponde a la parte superior del botón del símbolo Sigma ().</w:t>
      </w:r>
    </w:p>
    <w:p w14:paraId="0B669B8F" w14:textId="0BD9F24B" w:rsidR="006B713C" w:rsidRDefault="006B713C" w:rsidP="006B713C">
      <w:r>
        <w:t xml:space="preserve">Ubicación: Se encuentra en la pestaña Inicio, dentro del grupo Edición, en el menu desplegable Autosuma. </w:t>
      </w:r>
    </w:p>
    <w:p w14:paraId="02528FBC" w14:textId="16E887DC" w:rsidR="0072654A" w:rsidRDefault="0072654A" w:rsidP="006B713C">
      <w:pPr>
        <w:pStyle w:val="Ttulo4"/>
      </w:pPr>
      <w:bookmarkStart w:id="194" w:name="_Toc226909822"/>
      <w:r>
        <w:lastRenderedPageBreak/>
        <w:t>AutoSumAverage</w:t>
      </w:r>
      <w:bookmarkEnd w:id="194"/>
    </w:p>
    <w:tbl>
      <w:tblPr>
        <w:tblStyle w:val="Tablaconcuadrcula"/>
        <w:tblW w:w="0" w:type="auto"/>
        <w:tblLook w:val="04A0" w:firstRow="1" w:lastRow="0" w:firstColumn="1" w:lastColumn="0" w:noHBand="0" w:noVBand="1"/>
      </w:tblPr>
      <w:tblGrid>
        <w:gridCol w:w="1555"/>
        <w:gridCol w:w="1275"/>
        <w:gridCol w:w="1843"/>
      </w:tblGrid>
      <w:tr w:rsidR="007350F7" w:rsidRPr="005908F0" w14:paraId="5A76CB1C" w14:textId="77777777" w:rsidTr="007C3F9A">
        <w:tc>
          <w:tcPr>
            <w:tcW w:w="1555" w:type="dxa"/>
          </w:tcPr>
          <w:p w14:paraId="1F07CD62" w14:textId="77777777" w:rsidR="007350F7" w:rsidRPr="005908F0" w:rsidRDefault="007350F7" w:rsidP="007C3F9A">
            <w:pPr>
              <w:pStyle w:val="Tabla"/>
            </w:pPr>
            <w:r w:rsidRPr="005908F0">
              <w:t>Etiqueta</w:t>
            </w:r>
          </w:p>
        </w:tc>
        <w:tc>
          <w:tcPr>
            <w:tcW w:w="1275" w:type="dxa"/>
          </w:tcPr>
          <w:p w14:paraId="095EDFD4" w14:textId="794B1897" w:rsidR="007350F7" w:rsidRPr="005908F0" w:rsidRDefault="003E3B86" w:rsidP="007C3F9A">
            <w:pPr>
              <w:pStyle w:val="Tabla"/>
            </w:pPr>
            <w:r>
              <w:t>Promedio</w:t>
            </w:r>
          </w:p>
        </w:tc>
        <w:tc>
          <w:tcPr>
            <w:tcW w:w="1843" w:type="dxa"/>
            <w:vMerge w:val="restart"/>
          </w:tcPr>
          <w:p w14:paraId="17BD7679" w14:textId="2B8F1C23" w:rsidR="007350F7" w:rsidRPr="005908F0" w:rsidRDefault="004C0623" w:rsidP="007C3F9A">
            <w:pPr>
              <w:pStyle w:val="Tabla"/>
            </w:pPr>
            <w:r w:rsidRPr="004C0623">
              <w:rPr>
                <w:noProof/>
              </w:rPr>
              <w:drawing>
                <wp:inline distT="0" distB="0" distL="0" distR="0" wp14:anchorId="2C373AF7" wp14:editId="5DDDDDCF">
                  <wp:extent cx="609685" cy="581106"/>
                  <wp:effectExtent l="0" t="0" r="0" b="9525"/>
                  <wp:docPr id="165892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925122" name=""/>
                          <pic:cNvPicPr/>
                        </pic:nvPicPr>
                        <pic:blipFill>
                          <a:blip r:embed="rId191"/>
                          <a:stretch>
                            <a:fillRect/>
                          </a:stretch>
                        </pic:blipFill>
                        <pic:spPr>
                          <a:xfrm>
                            <a:off x="0" y="0"/>
                            <a:ext cx="609685" cy="581106"/>
                          </a:xfrm>
                          <a:prstGeom prst="rect">
                            <a:avLst/>
                          </a:prstGeom>
                        </pic:spPr>
                      </pic:pic>
                    </a:graphicData>
                  </a:graphic>
                </wp:inline>
              </w:drawing>
            </w:r>
          </w:p>
        </w:tc>
      </w:tr>
      <w:tr w:rsidR="007350F7" w:rsidRPr="005908F0" w14:paraId="79584DEB" w14:textId="77777777" w:rsidTr="007C3F9A">
        <w:tc>
          <w:tcPr>
            <w:tcW w:w="1555" w:type="dxa"/>
          </w:tcPr>
          <w:p w14:paraId="1A5AD222" w14:textId="77777777" w:rsidR="007350F7" w:rsidRPr="005908F0" w:rsidRDefault="007350F7" w:rsidP="007C3F9A">
            <w:pPr>
              <w:pStyle w:val="Tabla"/>
            </w:pPr>
            <w:r w:rsidRPr="005908F0">
              <w:t>Tipo de Control</w:t>
            </w:r>
          </w:p>
        </w:tc>
        <w:tc>
          <w:tcPr>
            <w:tcW w:w="1275" w:type="dxa"/>
          </w:tcPr>
          <w:p w14:paraId="293C177A" w14:textId="5A81070D" w:rsidR="007350F7" w:rsidRPr="005908F0" w:rsidRDefault="003E3B86" w:rsidP="007C3F9A">
            <w:pPr>
              <w:pStyle w:val="Tabla"/>
            </w:pPr>
            <w:r>
              <w:t>Button</w:t>
            </w:r>
          </w:p>
        </w:tc>
        <w:tc>
          <w:tcPr>
            <w:tcW w:w="1843" w:type="dxa"/>
            <w:vMerge/>
          </w:tcPr>
          <w:p w14:paraId="015D74D9" w14:textId="77777777" w:rsidR="007350F7" w:rsidRPr="005908F0" w:rsidRDefault="007350F7" w:rsidP="007C3F9A">
            <w:pPr>
              <w:pStyle w:val="Tabla"/>
            </w:pPr>
          </w:p>
        </w:tc>
      </w:tr>
    </w:tbl>
    <w:p w14:paraId="6FC3FB98" w14:textId="77777777" w:rsidR="001059E7" w:rsidRPr="00DA5E93" w:rsidRDefault="001059E7" w:rsidP="001059E7">
      <w:pPr>
        <w:ind w:left="1410" w:hanging="1410"/>
        <w:rPr>
          <w:b/>
          <w:bCs/>
        </w:rPr>
      </w:pPr>
      <w:r w:rsidRPr="00DA5E93">
        <w:rPr>
          <w:b/>
          <w:bCs/>
        </w:rPr>
        <w:t>Descripcion</w:t>
      </w:r>
      <w:r w:rsidRPr="00DA5E93">
        <w:rPr>
          <w:b/>
          <w:bCs/>
        </w:rPr>
        <w:tab/>
      </w:r>
    </w:p>
    <w:p w14:paraId="3E6DA5D2" w14:textId="6D5C4B3C" w:rsidR="006B713C" w:rsidRDefault="001059E7" w:rsidP="006B713C">
      <w:r>
        <w:t>Este boton</w:t>
      </w:r>
      <w:r w:rsidR="006B713C" w:rsidRPr="006B713C">
        <w:t xml:space="preserve"> </w:t>
      </w:r>
      <w:r w:rsidR="006B713C">
        <w:t>es el comando directo para ejecutar la función de Promedio automáticamente sobre un rango de datos. A diferencia del botón general de Autosuma, este identificador se enfoca únicamente en la media aritmética:</w:t>
      </w:r>
    </w:p>
    <w:p w14:paraId="0F7F4142" w14:textId="77777777" w:rsidR="006B713C" w:rsidRDefault="006B713C">
      <w:pPr>
        <w:numPr>
          <w:ilvl w:val="0"/>
          <w:numId w:val="286"/>
        </w:numPr>
        <w:ind w:left="283" w:hanging="283"/>
      </w:pPr>
      <w:r>
        <w:t>Acción inmediata: Inserta la función =PROMEDIO() (o =AVERAGE() en inglés) en la celda seleccionada.</w:t>
      </w:r>
    </w:p>
    <w:p w14:paraId="1FF73DE5" w14:textId="77777777" w:rsidR="006B713C" w:rsidRDefault="006B713C">
      <w:pPr>
        <w:numPr>
          <w:ilvl w:val="0"/>
          <w:numId w:val="286"/>
        </w:numPr>
        <w:ind w:left="283" w:hanging="283"/>
      </w:pPr>
      <w:r>
        <w:t>Selección inteligente: Al igual que la suma, Excel intenta adivinar qué celdas quieres promediar analizando los números que están justo arriba o a la izquierda de la celda activa.</w:t>
      </w:r>
    </w:p>
    <w:p w14:paraId="23551899" w14:textId="1DDA7E2E" w:rsidR="0072654A" w:rsidRDefault="006B713C" w:rsidP="006B713C">
      <w:r>
        <w:t>En resumen, mientras que AutoSum suma los valores, AutoSumAverage los suma y los divide por la cantidad de elementos detectados de forma automática.</w:t>
      </w:r>
    </w:p>
    <w:p w14:paraId="0F502EC0" w14:textId="77777777" w:rsidR="006B713C" w:rsidRDefault="006B713C" w:rsidP="006B713C">
      <w:r>
        <w:t>Ubicación: Es el comando que se ejecuta cuando seleccionas específicamente "Promedio" dentro del menú desplegable de Autosuma en las pestañas Inicio o Fórmulas.</w:t>
      </w:r>
    </w:p>
    <w:p w14:paraId="3E81ABAB" w14:textId="473E9CCA" w:rsidR="0072654A" w:rsidRDefault="0072654A" w:rsidP="006B713C">
      <w:pPr>
        <w:pStyle w:val="Ttulo4"/>
      </w:pPr>
      <w:bookmarkStart w:id="195" w:name="_Toc226909823"/>
      <w:r>
        <w:t>AutoSumCount</w:t>
      </w:r>
      <w:bookmarkEnd w:id="195"/>
    </w:p>
    <w:tbl>
      <w:tblPr>
        <w:tblStyle w:val="Tablaconcuadrcula"/>
        <w:tblW w:w="0" w:type="auto"/>
        <w:tblLook w:val="04A0" w:firstRow="1" w:lastRow="0" w:firstColumn="1" w:lastColumn="0" w:noHBand="0" w:noVBand="1"/>
      </w:tblPr>
      <w:tblGrid>
        <w:gridCol w:w="1555"/>
        <w:gridCol w:w="1559"/>
        <w:gridCol w:w="1559"/>
      </w:tblGrid>
      <w:tr w:rsidR="007350F7" w:rsidRPr="005908F0" w14:paraId="66B0AD21" w14:textId="77777777" w:rsidTr="003E3B86">
        <w:tc>
          <w:tcPr>
            <w:tcW w:w="1555" w:type="dxa"/>
          </w:tcPr>
          <w:p w14:paraId="0EA0464D" w14:textId="77777777" w:rsidR="007350F7" w:rsidRPr="005908F0" w:rsidRDefault="007350F7" w:rsidP="007C3F9A">
            <w:pPr>
              <w:pStyle w:val="Tabla"/>
            </w:pPr>
            <w:r w:rsidRPr="005908F0">
              <w:t>Etiqueta</w:t>
            </w:r>
          </w:p>
        </w:tc>
        <w:tc>
          <w:tcPr>
            <w:tcW w:w="1559" w:type="dxa"/>
          </w:tcPr>
          <w:p w14:paraId="35B5A083" w14:textId="7AECA13E" w:rsidR="007350F7" w:rsidRPr="005908F0" w:rsidRDefault="003E3B86" w:rsidP="007C3F9A">
            <w:pPr>
              <w:pStyle w:val="Tabla"/>
            </w:pPr>
            <w:r>
              <w:t>Contar numeros</w:t>
            </w:r>
          </w:p>
        </w:tc>
        <w:tc>
          <w:tcPr>
            <w:tcW w:w="1559" w:type="dxa"/>
            <w:vMerge w:val="restart"/>
          </w:tcPr>
          <w:p w14:paraId="13DB7F55" w14:textId="378FCB9C" w:rsidR="007350F7" w:rsidRPr="005908F0" w:rsidRDefault="004C0623" w:rsidP="007C3F9A">
            <w:pPr>
              <w:pStyle w:val="Tabla"/>
            </w:pPr>
            <w:r w:rsidRPr="004C0623">
              <w:rPr>
                <w:noProof/>
              </w:rPr>
              <w:drawing>
                <wp:inline distT="0" distB="0" distL="0" distR="0" wp14:anchorId="2282E129" wp14:editId="1204B24C">
                  <wp:extent cx="514422" cy="704948"/>
                  <wp:effectExtent l="0" t="0" r="0" b="0"/>
                  <wp:docPr id="12505419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541989" name=""/>
                          <pic:cNvPicPr/>
                        </pic:nvPicPr>
                        <pic:blipFill>
                          <a:blip r:embed="rId192"/>
                          <a:stretch>
                            <a:fillRect/>
                          </a:stretch>
                        </pic:blipFill>
                        <pic:spPr>
                          <a:xfrm>
                            <a:off x="0" y="0"/>
                            <a:ext cx="514422" cy="704948"/>
                          </a:xfrm>
                          <a:prstGeom prst="rect">
                            <a:avLst/>
                          </a:prstGeom>
                        </pic:spPr>
                      </pic:pic>
                    </a:graphicData>
                  </a:graphic>
                </wp:inline>
              </w:drawing>
            </w:r>
          </w:p>
        </w:tc>
      </w:tr>
      <w:tr w:rsidR="007350F7" w:rsidRPr="005908F0" w14:paraId="0AC79FEE" w14:textId="77777777" w:rsidTr="003E3B86">
        <w:tc>
          <w:tcPr>
            <w:tcW w:w="1555" w:type="dxa"/>
          </w:tcPr>
          <w:p w14:paraId="22EEAF3F" w14:textId="77777777" w:rsidR="007350F7" w:rsidRPr="005908F0" w:rsidRDefault="007350F7" w:rsidP="007C3F9A">
            <w:pPr>
              <w:pStyle w:val="Tabla"/>
            </w:pPr>
            <w:r w:rsidRPr="005908F0">
              <w:t>Tipo de Control</w:t>
            </w:r>
          </w:p>
        </w:tc>
        <w:tc>
          <w:tcPr>
            <w:tcW w:w="1559" w:type="dxa"/>
          </w:tcPr>
          <w:p w14:paraId="39C5B8B6" w14:textId="3BF1D925" w:rsidR="007350F7" w:rsidRPr="005908F0" w:rsidRDefault="003E3B86" w:rsidP="007C3F9A">
            <w:pPr>
              <w:pStyle w:val="Tabla"/>
            </w:pPr>
            <w:r>
              <w:t>Button</w:t>
            </w:r>
          </w:p>
        </w:tc>
        <w:tc>
          <w:tcPr>
            <w:tcW w:w="1559" w:type="dxa"/>
            <w:vMerge/>
          </w:tcPr>
          <w:p w14:paraId="714BFA20" w14:textId="77777777" w:rsidR="007350F7" w:rsidRPr="005908F0" w:rsidRDefault="007350F7" w:rsidP="007C3F9A">
            <w:pPr>
              <w:pStyle w:val="Tabla"/>
            </w:pPr>
          </w:p>
        </w:tc>
      </w:tr>
    </w:tbl>
    <w:p w14:paraId="6EF68754" w14:textId="77777777" w:rsidR="001059E7" w:rsidRPr="00DA5E93" w:rsidRDefault="001059E7" w:rsidP="001059E7">
      <w:pPr>
        <w:ind w:left="1410" w:hanging="1410"/>
        <w:rPr>
          <w:b/>
          <w:bCs/>
        </w:rPr>
      </w:pPr>
      <w:r w:rsidRPr="00DA5E93">
        <w:rPr>
          <w:b/>
          <w:bCs/>
        </w:rPr>
        <w:t>Descripcion</w:t>
      </w:r>
      <w:r w:rsidRPr="00DA5E93">
        <w:rPr>
          <w:b/>
          <w:bCs/>
        </w:rPr>
        <w:tab/>
      </w:r>
    </w:p>
    <w:p w14:paraId="6C11F518" w14:textId="17A40DC2" w:rsidR="006B713C" w:rsidRDefault="001059E7" w:rsidP="006B713C">
      <w:r>
        <w:t>Este boton</w:t>
      </w:r>
      <w:r w:rsidR="006B713C" w:rsidRPr="006B713C">
        <w:t xml:space="preserve"> </w:t>
      </w:r>
      <w:r w:rsidR="006B713C">
        <w:t>es el identificador técnico para el comando Contar números. Al activarlo, Excel realiza las siguientes acciones:</w:t>
      </w:r>
    </w:p>
    <w:p w14:paraId="07F47A15" w14:textId="77777777" w:rsidR="006B713C" w:rsidRDefault="006B713C">
      <w:pPr>
        <w:numPr>
          <w:ilvl w:val="0"/>
          <w:numId w:val="287"/>
        </w:numPr>
        <w:ind w:left="283" w:hanging="283"/>
      </w:pPr>
      <w:r>
        <w:t>Inserta la función CONTAR: Escribe automáticamente la fórmula =CONTAR() (o =COUNT() en inglés) en la celda seleccionada.</w:t>
      </w:r>
    </w:p>
    <w:p w14:paraId="48FC1B85" w14:textId="77777777" w:rsidR="006B713C" w:rsidRDefault="006B713C">
      <w:pPr>
        <w:numPr>
          <w:ilvl w:val="0"/>
          <w:numId w:val="287"/>
        </w:numPr>
        <w:ind w:left="283" w:hanging="283"/>
      </w:pPr>
      <w:r>
        <w:t>Identifica el rango: Al igual que los otros comandos de esta familia, analiza las celdas con datos numéricos que están justo arriba o a la izquierda para proponer el rango a contabilizar.</w:t>
      </w:r>
    </w:p>
    <w:p w14:paraId="0AB89762" w14:textId="77777777" w:rsidR="006B713C" w:rsidRDefault="006B713C">
      <w:pPr>
        <w:numPr>
          <w:ilvl w:val="0"/>
          <w:numId w:val="287"/>
        </w:numPr>
        <w:ind w:left="283" w:hanging="283"/>
      </w:pPr>
      <w:r>
        <w:t>Resultado: Devuelve la cantidad de celdas que contienen números dentro del rango detectado (ignora celdas vacías o con texto).</w:t>
      </w:r>
    </w:p>
    <w:p w14:paraId="6C6949FE" w14:textId="66944AD0" w:rsidR="0072654A" w:rsidRDefault="006B713C" w:rsidP="006B713C">
      <w:r>
        <w:t>Es el comando que se ejecuta cuando eliges la opción "Contar números" dentro del menú desplegable de Autosuma.</w:t>
      </w:r>
    </w:p>
    <w:p w14:paraId="7CCF5D89" w14:textId="773242FD" w:rsidR="006B713C" w:rsidRDefault="006B713C" w:rsidP="006B713C">
      <w:r>
        <w:t>Ubicación: Es el comando que se ejecuta cuando seleccionas específicamente "Contar numeros" dentro del menú desplegable de Autosuma en las pestañas Inicio o Fórmulas.</w:t>
      </w:r>
    </w:p>
    <w:p w14:paraId="5CB11BC5" w14:textId="7DB72B5C" w:rsidR="0072654A" w:rsidRDefault="0072654A" w:rsidP="00B24BF8">
      <w:pPr>
        <w:pStyle w:val="Ttulo4"/>
      </w:pPr>
      <w:bookmarkStart w:id="196" w:name="_Toc226909824"/>
      <w:r>
        <w:t>AutoSumMax</w:t>
      </w:r>
      <w:bookmarkEnd w:id="196"/>
    </w:p>
    <w:tbl>
      <w:tblPr>
        <w:tblStyle w:val="Tablaconcuadrcula"/>
        <w:tblW w:w="0" w:type="auto"/>
        <w:tblLook w:val="04A0" w:firstRow="1" w:lastRow="0" w:firstColumn="1" w:lastColumn="0" w:noHBand="0" w:noVBand="1"/>
      </w:tblPr>
      <w:tblGrid>
        <w:gridCol w:w="1555"/>
        <w:gridCol w:w="1275"/>
        <w:gridCol w:w="1843"/>
      </w:tblGrid>
      <w:tr w:rsidR="007350F7" w:rsidRPr="005908F0" w14:paraId="175CF942" w14:textId="77777777" w:rsidTr="007C3F9A">
        <w:tc>
          <w:tcPr>
            <w:tcW w:w="1555" w:type="dxa"/>
          </w:tcPr>
          <w:p w14:paraId="4FBC204F" w14:textId="77777777" w:rsidR="007350F7" w:rsidRPr="005908F0" w:rsidRDefault="007350F7" w:rsidP="007C3F9A">
            <w:pPr>
              <w:pStyle w:val="Tabla"/>
            </w:pPr>
            <w:r w:rsidRPr="005908F0">
              <w:t>Etiqueta</w:t>
            </w:r>
          </w:p>
        </w:tc>
        <w:tc>
          <w:tcPr>
            <w:tcW w:w="1275" w:type="dxa"/>
          </w:tcPr>
          <w:p w14:paraId="7F30534F" w14:textId="2C6849FA" w:rsidR="007350F7" w:rsidRPr="005908F0" w:rsidRDefault="003E3B86" w:rsidP="007C3F9A">
            <w:pPr>
              <w:pStyle w:val="Tabla"/>
            </w:pPr>
            <w:r>
              <w:t>Max</w:t>
            </w:r>
          </w:p>
        </w:tc>
        <w:tc>
          <w:tcPr>
            <w:tcW w:w="1843" w:type="dxa"/>
            <w:vMerge w:val="restart"/>
          </w:tcPr>
          <w:p w14:paraId="7BF8EB04" w14:textId="35DCDDA7" w:rsidR="007350F7" w:rsidRPr="005908F0" w:rsidRDefault="004C0623" w:rsidP="007C3F9A">
            <w:pPr>
              <w:pStyle w:val="Tabla"/>
            </w:pPr>
            <w:r w:rsidRPr="004C0623">
              <w:rPr>
                <w:noProof/>
              </w:rPr>
              <w:drawing>
                <wp:inline distT="0" distB="0" distL="0" distR="0" wp14:anchorId="753021C9" wp14:editId="528D1F38">
                  <wp:extent cx="342948" cy="543001"/>
                  <wp:effectExtent l="0" t="0" r="0" b="9525"/>
                  <wp:docPr id="18302603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260337" name=""/>
                          <pic:cNvPicPr/>
                        </pic:nvPicPr>
                        <pic:blipFill>
                          <a:blip r:embed="rId193"/>
                          <a:stretch>
                            <a:fillRect/>
                          </a:stretch>
                        </pic:blipFill>
                        <pic:spPr>
                          <a:xfrm>
                            <a:off x="0" y="0"/>
                            <a:ext cx="342948" cy="543001"/>
                          </a:xfrm>
                          <a:prstGeom prst="rect">
                            <a:avLst/>
                          </a:prstGeom>
                        </pic:spPr>
                      </pic:pic>
                    </a:graphicData>
                  </a:graphic>
                </wp:inline>
              </w:drawing>
            </w:r>
          </w:p>
        </w:tc>
      </w:tr>
      <w:tr w:rsidR="007350F7" w:rsidRPr="005908F0" w14:paraId="7C99F301" w14:textId="77777777" w:rsidTr="007C3F9A">
        <w:tc>
          <w:tcPr>
            <w:tcW w:w="1555" w:type="dxa"/>
          </w:tcPr>
          <w:p w14:paraId="64D315BE" w14:textId="77777777" w:rsidR="007350F7" w:rsidRPr="005908F0" w:rsidRDefault="007350F7" w:rsidP="007C3F9A">
            <w:pPr>
              <w:pStyle w:val="Tabla"/>
            </w:pPr>
            <w:r w:rsidRPr="005908F0">
              <w:t>Tipo de Control</w:t>
            </w:r>
          </w:p>
        </w:tc>
        <w:tc>
          <w:tcPr>
            <w:tcW w:w="1275" w:type="dxa"/>
          </w:tcPr>
          <w:p w14:paraId="10F5FFC7" w14:textId="1E0A0416" w:rsidR="007350F7" w:rsidRPr="005908F0" w:rsidRDefault="003E3B86" w:rsidP="007C3F9A">
            <w:pPr>
              <w:pStyle w:val="Tabla"/>
            </w:pPr>
            <w:r>
              <w:t>Button</w:t>
            </w:r>
          </w:p>
        </w:tc>
        <w:tc>
          <w:tcPr>
            <w:tcW w:w="1843" w:type="dxa"/>
            <w:vMerge/>
          </w:tcPr>
          <w:p w14:paraId="48624265" w14:textId="77777777" w:rsidR="007350F7" w:rsidRPr="005908F0" w:rsidRDefault="007350F7" w:rsidP="007C3F9A">
            <w:pPr>
              <w:pStyle w:val="Tabla"/>
            </w:pPr>
          </w:p>
        </w:tc>
      </w:tr>
    </w:tbl>
    <w:p w14:paraId="1CEB1032" w14:textId="77777777" w:rsidR="001059E7" w:rsidRPr="00DA5E93" w:rsidRDefault="001059E7" w:rsidP="001059E7">
      <w:pPr>
        <w:ind w:left="1410" w:hanging="1410"/>
        <w:rPr>
          <w:b/>
          <w:bCs/>
        </w:rPr>
      </w:pPr>
      <w:r w:rsidRPr="00DA5E93">
        <w:rPr>
          <w:b/>
          <w:bCs/>
        </w:rPr>
        <w:t>Descripcion</w:t>
      </w:r>
      <w:r w:rsidRPr="00DA5E93">
        <w:rPr>
          <w:b/>
          <w:bCs/>
        </w:rPr>
        <w:tab/>
      </w:r>
    </w:p>
    <w:p w14:paraId="784C10B7" w14:textId="767663E7" w:rsidR="00B24BF8" w:rsidRDefault="001059E7" w:rsidP="00B24BF8">
      <w:r>
        <w:t>Este boton</w:t>
      </w:r>
      <w:r w:rsidR="00B24BF8" w:rsidRPr="00B24BF8">
        <w:t xml:space="preserve"> </w:t>
      </w:r>
      <w:r w:rsidR="00B24BF8">
        <w:t xml:space="preserve">es el identificador interno del comando Máx dentro del menú desplegable de Autosuma. </w:t>
      </w:r>
    </w:p>
    <w:p w14:paraId="192A4634" w14:textId="77777777" w:rsidR="00B24BF8" w:rsidRPr="00B24BF8" w:rsidRDefault="00B24BF8" w:rsidP="00B24BF8">
      <w:pPr>
        <w:rPr>
          <w:b/>
          <w:bCs/>
        </w:rPr>
      </w:pPr>
      <w:r w:rsidRPr="00B24BF8">
        <w:rPr>
          <w:b/>
          <w:bCs/>
        </w:rPr>
        <w:t>Función y comportamiento</w:t>
      </w:r>
    </w:p>
    <w:p w14:paraId="05D3E6FA" w14:textId="77777777" w:rsidR="00B24BF8" w:rsidRDefault="00B24BF8" w:rsidP="00B24BF8">
      <w:r>
        <w:t>Este comando permite insertar automáticamente la función MAX() en una celda seleccionada. Al activarse:</w:t>
      </w:r>
    </w:p>
    <w:p w14:paraId="2D50AD22" w14:textId="77777777" w:rsidR="00B24BF8" w:rsidRDefault="00B24BF8">
      <w:pPr>
        <w:numPr>
          <w:ilvl w:val="0"/>
          <w:numId w:val="330"/>
        </w:numPr>
        <w:ind w:left="283" w:hanging="283"/>
      </w:pPr>
      <w:r>
        <w:lastRenderedPageBreak/>
        <w:t>Detección de rango: Excel analiza las celdas adyacentes (generalmente arriba o a la izquierda) para proponer un rango de números.</w:t>
      </w:r>
    </w:p>
    <w:p w14:paraId="0B0EC08E" w14:textId="77777777" w:rsidR="00B24BF8" w:rsidRDefault="00B24BF8">
      <w:pPr>
        <w:numPr>
          <w:ilvl w:val="0"/>
          <w:numId w:val="330"/>
        </w:numPr>
        <w:ind w:left="283" w:hanging="283"/>
      </w:pPr>
      <w:r>
        <w:t>Resultado: Devuelve el valor más alto de dicho conjunto de datos.</w:t>
      </w:r>
    </w:p>
    <w:p w14:paraId="4FFDBAD6" w14:textId="77777777" w:rsidR="00B24BF8" w:rsidRDefault="00B24BF8">
      <w:pPr>
        <w:numPr>
          <w:ilvl w:val="0"/>
          <w:numId w:val="330"/>
        </w:numPr>
        <w:ind w:left="283" w:hanging="283"/>
      </w:pPr>
      <w:r>
        <w:t>Ubicación: Aunque su idMso se usa principalmente para personalización de la cinta de opciones (Ribbon) mediante XML o VBA, en la interfaz de usuario se encuentra en:</w:t>
      </w:r>
    </w:p>
    <w:p w14:paraId="53F586DF" w14:textId="77777777" w:rsidR="00B24BF8" w:rsidRDefault="00B24BF8">
      <w:pPr>
        <w:numPr>
          <w:ilvl w:val="0"/>
          <w:numId w:val="331"/>
        </w:numPr>
        <w:ind w:left="567" w:hanging="283"/>
      </w:pPr>
      <w:r>
        <w:t>Pestaña Inicio &gt; Grupo Edición &gt; Flecha junto a Autosuma &gt; Máx.</w:t>
      </w:r>
    </w:p>
    <w:p w14:paraId="0D43FEC5" w14:textId="77777777" w:rsidR="00B24BF8" w:rsidRDefault="00B24BF8">
      <w:pPr>
        <w:numPr>
          <w:ilvl w:val="0"/>
          <w:numId w:val="331"/>
        </w:numPr>
        <w:ind w:left="567" w:hanging="283"/>
      </w:pPr>
      <w:r>
        <w:t xml:space="preserve">Pestaña Fórmulas &gt; Grupo Biblioteca de funciones &gt; Autosuma &gt; Máx. </w:t>
      </w:r>
    </w:p>
    <w:p w14:paraId="21A90C59" w14:textId="77777777" w:rsidR="00B24BF8" w:rsidRPr="00B24BF8" w:rsidRDefault="00B24BF8" w:rsidP="00B24BF8">
      <w:pPr>
        <w:rPr>
          <w:b/>
          <w:bCs/>
        </w:rPr>
      </w:pPr>
      <w:r w:rsidRPr="00B24BF8">
        <w:rPr>
          <w:b/>
          <w:bCs/>
        </w:rPr>
        <w:t>Contexto técnico (idMso)</w:t>
      </w:r>
    </w:p>
    <w:p w14:paraId="6D4B6EF2" w14:textId="77777777" w:rsidR="00B24BF8" w:rsidRDefault="00B24BF8" w:rsidP="00B24BF8">
      <w:r>
        <w:t xml:space="preserve">Los idMso son etiquetas únicas que utilizan los desarrolladores para reutilizar controles nativos de Microsoft en barras de herramientas personalizadas o complementos (add-ins). </w:t>
      </w:r>
    </w:p>
    <w:p w14:paraId="01EC3819" w14:textId="77777777" w:rsidR="00B24BF8" w:rsidRDefault="00B24BF8">
      <w:pPr>
        <w:numPr>
          <w:ilvl w:val="0"/>
          <w:numId w:val="332"/>
        </w:numPr>
        <w:ind w:left="283" w:hanging="283"/>
      </w:pPr>
      <w:r>
        <w:t>Tipo de control: Se define como un control de tipo button (botón).</w:t>
      </w:r>
    </w:p>
    <w:p w14:paraId="5E30C610" w14:textId="77777777" w:rsidR="00B24BF8" w:rsidRDefault="00B24BF8">
      <w:pPr>
        <w:numPr>
          <w:ilvl w:val="0"/>
          <w:numId w:val="332"/>
        </w:numPr>
        <w:ind w:left="283" w:hanging="283"/>
      </w:pPr>
      <w:r>
        <w:t xml:space="preserve">Compatibilidad: Es un identificador estándar que ha persistido desde versiones anteriores de Excel y sigue vigente en la versión 2024 para Windows y Mac. </w:t>
      </w:r>
    </w:p>
    <w:p w14:paraId="73BCB271" w14:textId="51B6C1C5" w:rsidR="00B24BF8" w:rsidRDefault="00B24BF8" w:rsidP="00B24BF8">
      <w:r>
        <w:t xml:space="preserve">Ubicación: </w:t>
      </w:r>
      <w:r w:rsidRPr="00B24BF8">
        <w:t>Pestaña Inicio: Dentro del grupo Edición, en la flecha desplegable situada al lado del botón Autosuma</w:t>
      </w:r>
      <w:r>
        <w:t>.</w:t>
      </w:r>
    </w:p>
    <w:p w14:paraId="71835BBA" w14:textId="70990579" w:rsidR="0072654A" w:rsidRDefault="0072654A" w:rsidP="006B713C">
      <w:pPr>
        <w:pStyle w:val="Ttulo4"/>
      </w:pPr>
      <w:bookmarkStart w:id="197" w:name="_Toc226909825"/>
      <w:r>
        <w:t>AutoSumMin</w:t>
      </w:r>
      <w:bookmarkEnd w:id="197"/>
    </w:p>
    <w:tbl>
      <w:tblPr>
        <w:tblStyle w:val="Tablaconcuadrcula"/>
        <w:tblW w:w="0" w:type="auto"/>
        <w:tblLook w:val="04A0" w:firstRow="1" w:lastRow="0" w:firstColumn="1" w:lastColumn="0" w:noHBand="0" w:noVBand="1"/>
      </w:tblPr>
      <w:tblGrid>
        <w:gridCol w:w="1555"/>
        <w:gridCol w:w="1275"/>
        <w:gridCol w:w="1843"/>
      </w:tblGrid>
      <w:tr w:rsidR="007350F7" w:rsidRPr="005908F0" w14:paraId="51A42BA3" w14:textId="77777777" w:rsidTr="007C3F9A">
        <w:tc>
          <w:tcPr>
            <w:tcW w:w="1555" w:type="dxa"/>
          </w:tcPr>
          <w:p w14:paraId="04E1729A" w14:textId="77777777" w:rsidR="007350F7" w:rsidRPr="005908F0" w:rsidRDefault="007350F7" w:rsidP="007C3F9A">
            <w:pPr>
              <w:pStyle w:val="Tabla"/>
            </w:pPr>
            <w:r w:rsidRPr="005908F0">
              <w:t>Etiqueta</w:t>
            </w:r>
          </w:p>
        </w:tc>
        <w:tc>
          <w:tcPr>
            <w:tcW w:w="1275" w:type="dxa"/>
          </w:tcPr>
          <w:p w14:paraId="57F62B47" w14:textId="4E92A26B" w:rsidR="007350F7" w:rsidRPr="005908F0" w:rsidRDefault="003E3B86" w:rsidP="007C3F9A">
            <w:pPr>
              <w:pStyle w:val="Tabla"/>
            </w:pPr>
            <w:r>
              <w:t>Min</w:t>
            </w:r>
          </w:p>
        </w:tc>
        <w:tc>
          <w:tcPr>
            <w:tcW w:w="1843" w:type="dxa"/>
            <w:vMerge w:val="restart"/>
          </w:tcPr>
          <w:p w14:paraId="19E71883" w14:textId="38FE312F" w:rsidR="007350F7" w:rsidRPr="005908F0" w:rsidRDefault="004C0623" w:rsidP="007C3F9A">
            <w:pPr>
              <w:pStyle w:val="Tabla"/>
            </w:pPr>
            <w:r w:rsidRPr="004C0623">
              <w:rPr>
                <w:noProof/>
              </w:rPr>
              <w:drawing>
                <wp:inline distT="0" distB="0" distL="0" distR="0" wp14:anchorId="0AB1AD32" wp14:editId="5D4E17D3">
                  <wp:extent cx="352474" cy="562053"/>
                  <wp:effectExtent l="0" t="0" r="9525" b="9525"/>
                  <wp:docPr id="15836049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3604952" name=""/>
                          <pic:cNvPicPr/>
                        </pic:nvPicPr>
                        <pic:blipFill>
                          <a:blip r:embed="rId194"/>
                          <a:stretch>
                            <a:fillRect/>
                          </a:stretch>
                        </pic:blipFill>
                        <pic:spPr>
                          <a:xfrm>
                            <a:off x="0" y="0"/>
                            <a:ext cx="352474" cy="562053"/>
                          </a:xfrm>
                          <a:prstGeom prst="rect">
                            <a:avLst/>
                          </a:prstGeom>
                        </pic:spPr>
                      </pic:pic>
                    </a:graphicData>
                  </a:graphic>
                </wp:inline>
              </w:drawing>
            </w:r>
          </w:p>
        </w:tc>
      </w:tr>
      <w:tr w:rsidR="007350F7" w:rsidRPr="005908F0" w14:paraId="1B7C0F21" w14:textId="77777777" w:rsidTr="007C3F9A">
        <w:tc>
          <w:tcPr>
            <w:tcW w:w="1555" w:type="dxa"/>
          </w:tcPr>
          <w:p w14:paraId="222AE216" w14:textId="77777777" w:rsidR="007350F7" w:rsidRPr="005908F0" w:rsidRDefault="007350F7" w:rsidP="007C3F9A">
            <w:pPr>
              <w:pStyle w:val="Tabla"/>
            </w:pPr>
            <w:r w:rsidRPr="005908F0">
              <w:t>Tipo de Control</w:t>
            </w:r>
          </w:p>
        </w:tc>
        <w:tc>
          <w:tcPr>
            <w:tcW w:w="1275" w:type="dxa"/>
          </w:tcPr>
          <w:p w14:paraId="62301F9C" w14:textId="2D3CF2A4" w:rsidR="007350F7" w:rsidRPr="005908F0" w:rsidRDefault="003E3B86" w:rsidP="007C3F9A">
            <w:pPr>
              <w:pStyle w:val="Tabla"/>
            </w:pPr>
            <w:r>
              <w:t>Button</w:t>
            </w:r>
          </w:p>
        </w:tc>
        <w:tc>
          <w:tcPr>
            <w:tcW w:w="1843" w:type="dxa"/>
            <w:vMerge/>
          </w:tcPr>
          <w:p w14:paraId="6B3997A9" w14:textId="77777777" w:rsidR="007350F7" w:rsidRPr="005908F0" w:rsidRDefault="007350F7" w:rsidP="007C3F9A">
            <w:pPr>
              <w:pStyle w:val="Tabla"/>
            </w:pPr>
          </w:p>
        </w:tc>
      </w:tr>
    </w:tbl>
    <w:p w14:paraId="268FFAA9" w14:textId="77777777" w:rsidR="001059E7" w:rsidRPr="00DA5E93" w:rsidRDefault="001059E7" w:rsidP="001059E7">
      <w:pPr>
        <w:ind w:left="1410" w:hanging="1410"/>
        <w:rPr>
          <w:b/>
          <w:bCs/>
        </w:rPr>
      </w:pPr>
      <w:r w:rsidRPr="00DA5E93">
        <w:rPr>
          <w:b/>
          <w:bCs/>
        </w:rPr>
        <w:t>Descripcion</w:t>
      </w:r>
      <w:r w:rsidRPr="00DA5E93">
        <w:rPr>
          <w:b/>
          <w:bCs/>
        </w:rPr>
        <w:tab/>
      </w:r>
    </w:p>
    <w:p w14:paraId="06FA4AE5" w14:textId="59EB4407" w:rsidR="006B713C" w:rsidRDefault="001059E7" w:rsidP="006B713C">
      <w:r>
        <w:t>Este boton</w:t>
      </w:r>
      <w:r w:rsidR="006B713C" w:rsidRPr="006B713C">
        <w:t xml:space="preserve"> </w:t>
      </w:r>
      <w:r w:rsidR="006B713C">
        <w:t>es el identificador del comando Mínimo. Al igual que los anteriores, este comando automatiza una tarea estadística específica sobre un rango de datos:</w:t>
      </w:r>
    </w:p>
    <w:p w14:paraId="4B17E88A" w14:textId="77777777" w:rsidR="006B713C" w:rsidRDefault="006B713C">
      <w:pPr>
        <w:numPr>
          <w:ilvl w:val="0"/>
          <w:numId w:val="288"/>
        </w:numPr>
        <w:ind w:left="283" w:hanging="283"/>
      </w:pPr>
      <w:r>
        <w:t>Inserta la función MIN: Escribe automáticamente la fórmula =MIN() en la celda activa.</w:t>
      </w:r>
    </w:p>
    <w:p w14:paraId="6F40DC8F" w14:textId="77777777" w:rsidR="006B713C" w:rsidRDefault="006B713C">
      <w:pPr>
        <w:numPr>
          <w:ilvl w:val="0"/>
          <w:numId w:val="288"/>
        </w:numPr>
        <w:ind w:left="283" w:hanging="283"/>
      </w:pPr>
      <w:r>
        <w:t>Identifica el valor más bajo: Analiza las celdas numéricas adyacentes (superiores o a la izquierda) y devuelve el número con el valor menor de ese grupo.</w:t>
      </w:r>
    </w:p>
    <w:p w14:paraId="265A3F67" w14:textId="77777777" w:rsidR="006B713C" w:rsidRDefault="006B713C">
      <w:pPr>
        <w:numPr>
          <w:ilvl w:val="0"/>
          <w:numId w:val="288"/>
        </w:numPr>
        <w:ind w:left="283" w:hanging="283"/>
      </w:pPr>
      <w:r>
        <w:t>Sugerencia de rango: Excel resalta el rango que cree que quieres evaluar antes de que presiones Enter para confirmar.</w:t>
      </w:r>
    </w:p>
    <w:p w14:paraId="2D811D75" w14:textId="5DD817B1" w:rsidR="0072654A" w:rsidRDefault="006B713C" w:rsidP="006B713C">
      <w:r>
        <w:t>Ubicación: Es el comando exacto que se activa cuando seleccionas la opción "Mín" dentro del menú desplegable de Autosuma en las pestañas Inicio o Fórmulas.</w:t>
      </w:r>
    </w:p>
    <w:p w14:paraId="5780BA58" w14:textId="6054C30A" w:rsidR="0072654A" w:rsidRDefault="0072654A" w:rsidP="006B713C">
      <w:pPr>
        <w:pStyle w:val="Ttulo4"/>
      </w:pPr>
      <w:bookmarkStart w:id="198" w:name="_Toc226909826"/>
      <w:r>
        <w:t>AutoSum</w:t>
      </w:r>
      <w:r w:rsidR="001E6345">
        <w:t>More</w:t>
      </w:r>
      <w:r>
        <w:t>Functions</w:t>
      </w:r>
      <w:bookmarkEnd w:id="198"/>
    </w:p>
    <w:tbl>
      <w:tblPr>
        <w:tblStyle w:val="Tablaconcuadrcula"/>
        <w:tblW w:w="0" w:type="auto"/>
        <w:tblLook w:val="04A0" w:firstRow="1" w:lastRow="0" w:firstColumn="1" w:lastColumn="0" w:noHBand="0" w:noVBand="1"/>
      </w:tblPr>
      <w:tblGrid>
        <w:gridCol w:w="1555"/>
        <w:gridCol w:w="1559"/>
        <w:gridCol w:w="1559"/>
      </w:tblGrid>
      <w:tr w:rsidR="007350F7" w:rsidRPr="005908F0" w14:paraId="014CE426" w14:textId="77777777" w:rsidTr="003E3B86">
        <w:tc>
          <w:tcPr>
            <w:tcW w:w="1555" w:type="dxa"/>
          </w:tcPr>
          <w:p w14:paraId="7D2F8151" w14:textId="77777777" w:rsidR="007350F7" w:rsidRPr="005908F0" w:rsidRDefault="007350F7" w:rsidP="007C3F9A">
            <w:pPr>
              <w:pStyle w:val="Tabla"/>
            </w:pPr>
            <w:r w:rsidRPr="005908F0">
              <w:t>Etiqueta</w:t>
            </w:r>
          </w:p>
        </w:tc>
        <w:tc>
          <w:tcPr>
            <w:tcW w:w="1559" w:type="dxa"/>
          </w:tcPr>
          <w:p w14:paraId="2280ED73" w14:textId="1A504F61" w:rsidR="007350F7" w:rsidRPr="005908F0" w:rsidRDefault="003E3B86" w:rsidP="007C3F9A">
            <w:pPr>
              <w:pStyle w:val="Tabla"/>
            </w:pPr>
            <w:r>
              <w:t>Mas funciones</w:t>
            </w:r>
          </w:p>
        </w:tc>
        <w:tc>
          <w:tcPr>
            <w:tcW w:w="1559" w:type="dxa"/>
            <w:vMerge w:val="restart"/>
          </w:tcPr>
          <w:p w14:paraId="47221358" w14:textId="47668B53" w:rsidR="007350F7" w:rsidRPr="005908F0" w:rsidRDefault="004C0623" w:rsidP="007C3F9A">
            <w:pPr>
              <w:pStyle w:val="Tabla"/>
            </w:pPr>
            <w:r w:rsidRPr="004C0623">
              <w:rPr>
                <w:noProof/>
              </w:rPr>
              <w:drawing>
                <wp:inline distT="0" distB="0" distL="0" distR="0" wp14:anchorId="43FBD1FC" wp14:editId="2EB37A6D">
                  <wp:extent cx="552527" cy="724001"/>
                  <wp:effectExtent l="0" t="0" r="0" b="0"/>
                  <wp:docPr id="1105842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5842761" name=""/>
                          <pic:cNvPicPr/>
                        </pic:nvPicPr>
                        <pic:blipFill>
                          <a:blip r:embed="rId195"/>
                          <a:stretch>
                            <a:fillRect/>
                          </a:stretch>
                        </pic:blipFill>
                        <pic:spPr>
                          <a:xfrm>
                            <a:off x="0" y="0"/>
                            <a:ext cx="552527" cy="724001"/>
                          </a:xfrm>
                          <a:prstGeom prst="rect">
                            <a:avLst/>
                          </a:prstGeom>
                        </pic:spPr>
                      </pic:pic>
                    </a:graphicData>
                  </a:graphic>
                </wp:inline>
              </w:drawing>
            </w:r>
          </w:p>
        </w:tc>
      </w:tr>
      <w:tr w:rsidR="007350F7" w:rsidRPr="005908F0" w14:paraId="2FF4AF6B" w14:textId="77777777" w:rsidTr="003E3B86">
        <w:tc>
          <w:tcPr>
            <w:tcW w:w="1555" w:type="dxa"/>
          </w:tcPr>
          <w:p w14:paraId="7DD93CB9" w14:textId="77777777" w:rsidR="007350F7" w:rsidRPr="005908F0" w:rsidRDefault="007350F7" w:rsidP="007C3F9A">
            <w:pPr>
              <w:pStyle w:val="Tabla"/>
            </w:pPr>
            <w:r w:rsidRPr="005908F0">
              <w:t>Tipo de Control</w:t>
            </w:r>
          </w:p>
        </w:tc>
        <w:tc>
          <w:tcPr>
            <w:tcW w:w="1559" w:type="dxa"/>
          </w:tcPr>
          <w:p w14:paraId="11FB8AE2" w14:textId="5178D7AF" w:rsidR="007350F7" w:rsidRPr="005908F0" w:rsidRDefault="003E3B86" w:rsidP="007C3F9A">
            <w:pPr>
              <w:pStyle w:val="Tabla"/>
            </w:pPr>
            <w:r>
              <w:t>Button</w:t>
            </w:r>
          </w:p>
        </w:tc>
        <w:tc>
          <w:tcPr>
            <w:tcW w:w="1559" w:type="dxa"/>
            <w:vMerge/>
          </w:tcPr>
          <w:p w14:paraId="7A0BC0E9" w14:textId="77777777" w:rsidR="007350F7" w:rsidRPr="005908F0" w:rsidRDefault="007350F7" w:rsidP="007C3F9A">
            <w:pPr>
              <w:pStyle w:val="Tabla"/>
            </w:pPr>
          </w:p>
        </w:tc>
      </w:tr>
    </w:tbl>
    <w:p w14:paraId="1C7A9A77" w14:textId="77777777" w:rsidR="001059E7" w:rsidRPr="00DA5E93" w:rsidRDefault="001059E7" w:rsidP="001059E7">
      <w:pPr>
        <w:ind w:left="1410" w:hanging="1410"/>
        <w:rPr>
          <w:b/>
          <w:bCs/>
        </w:rPr>
      </w:pPr>
      <w:r w:rsidRPr="00DA5E93">
        <w:rPr>
          <w:b/>
          <w:bCs/>
        </w:rPr>
        <w:t>Descripcion</w:t>
      </w:r>
      <w:r w:rsidRPr="00DA5E93">
        <w:rPr>
          <w:b/>
          <w:bCs/>
        </w:rPr>
        <w:tab/>
      </w:r>
    </w:p>
    <w:p w14:paraId="0D134C3B" w14:textId="024FC899" w:rsidR="006B713C" w:rsidRDefault="001059E7" w:rsidP="006B713C">
      <w:r>
        <w:t>Este boton</w:t>
      </w:r>
      <w:r w:rsidR="006B713C" w:rsidRPr="006B713C">
        <w:t xml:space="preserve"> </w:t>
      </w:r>
      <w:r w:rsidR="006B713C">
        <w:t>es el identificador técnico para el comando Más funciones.... Es el botón que cierra la lista desplegable del menú de Autosuma y su comportamiento es el siguiente:</w:t>
      </w:r>
    </w:p>
    <w:p w14:paraId="38601D18" w14:textId="77777777" w:rsidR="006B713C" w:rsidRDefault="006B713C">
      <w:pPr>
        <w:numPr>
          <w:ilvl w:val="0"/>
          <w:numId w:val="289"/>
        </w:numPr>
        <w:ind w:left="283" w:hanging="283"/>
      </w:pPr>
      <w:r>
        <w:t>Abre el Asistente: Al hacer clic, despliega el cuadro de diálogo Insertar función (el mismo que ves al presionar el símbolo fx junto a la barra de fórmulas).</w:t>
      </w:r>
    </w:p>
    <w:p w14:paraId="5A48FB42" w14:textId="77777777" w:rsidR="006B713C" w:rsidRDefault="006B713C">
      <w:pPr>
        <w:numPr>
          <w:ilvl w:val="0"/>
          <w:numId w:val="289"/>
        </w:numPr>
        <w:ind w:left="283" w:hanging="283"/>
      </w:pPr>
      <w:r>
        <w:t>Búsqueda avanzada: Permite buscar cualquier función de Excel que no esté en el menú rápido (como BUSCARV, SI, PAGO, etc.) mediante una descripción o categorías.</w:t>
      </w:r>
    </w:p>
    <w:p w14:paraId="28C98805" w14:textId="5C71FB96" w:rsidR="0072654A" w:rsidRDefault="006B713C" w:rsidP="006B713C">
      <w:r>
        <w:lastRenderedPageBreak/>
        <w:t>Básicamente, este comando sirve como "puente" entre las operaciones rápidas (suma, promedio) y el catálogo completo de fórmulas de Excel.</w:t>
      </w:r>
    </w:p>
    <w:p w14:paraId="42F3A0F2" w14:textId="77777777" w:rsidR="006B713C" w:rsidRDefault="006B713C" w:rsidP="006B713C">
      <w:r>
        <w:t>Ubicación: Es la última opción dentro del menú desplegable de Autosuma en las pestañas Inicio y Fórmulas.</w:t>
      </w:r>
    </w:p>
    <w:p w14:paraId="15D19A1D" w14:textId="499D915B" w:rsidR="006B713C" w:rsidRDefault="006B713C" w:rsidP="006B713C">
      <w:pPr>
        <w:pStyle w:val="Tabla"/>
        <w:shd w:val="clear" w:color="auto" w:fill="CCFFFF"/>
        <w:tabs>
          <w:tab w:val="left" w:pos="3652"/>
          <w:tab w:val="left" w:pos="4928"/>
          <w:tab w:val="left" w:pos="9178"/>
        </w:tabs>
      </w:pPr>
      <w:r>
        <w:t xml:space="preserve">Ver Grupo </w:t>
      </w:r>
      <w:r w:rsidR="00823C17">
        <w:t>1</w:t>
      </w:r>
      <w:r>
        <w:t xml:space="preserve"> del fichero Celdas-1</w:t>
      </w:r>
      <w:r w:rsidR="00823C17">
        <w:t>6</w:t>
      </w:r>
      <w:r>
        <w:t xml:space="preserve">.xlsx en la carpeta E-Excel/BOT que acompaña a este documento. </w:t>
      </w:r>
    </w:p>
    <w:p w14:paraId="6F92825F" w14:textId="3595267F" w:rsidR="0072654A" w:rsidRDefault="0072654A" w:rsidP="00A869AB">
      <w:pPr>
        <w:pStyle w:val="Ttulo4"/>
      </w:pPr>
      <w:bookmarkStart w:id="199" w:name="_Toc226909827"/>
      <w:r>
        <w:t>FillMenu</w:t>
      </w:r>
      <w:bookmarkEnd w:id="199"/>
    </w:p>
    <w:tbl>
      <w:tblPr>
        <w:tblStyle w:val="Tablaconcuadrcula"/>
        <w:tblW w:w="0" w:type="auto"/>
        <w:tblLook w:val="04A0" w:firstRow="1" w:lastRow="0" w:firstColumn="1" w:lastColumn="0" w:noHBand="0" w:noVBand="1"/>
      </w:tblPr>
      <w:tblGrid>
        <w:gridCol w:w="1555"/>
        <w:gridCol w:w="1275"/>
        <w:gridCol w:w="1843"/>
      </w:tblGrid>
      <w:tr w:rsidR="007350F7" w:rsidRPr="005908F0" w14:paraId="2836D0F0" w14:textId="77777777" w:rsidTr="007C3F9A">
        <w:tc>
          <w:tcPr>
            <w:tcW w:w="1555" w:type="dxa"/>
          </w:tcPr>
          <w:p w14:paraId="31783635" w14:textId="77777777" w:rsidR="007350F7" w:rsidRPr="005908F0" w:rsidRDefault="007350F7" w:rsidP="007C3F9A">
            <w:pPr>
              <w:pStyle w:val="Tabla"/>
            </w:pPr>
            <w:r w:rsidRPr="005908F0">
              <w:t>Etiqueta</w:t>
            </w:r>
          </w:p>
        </w:tc>
        <w:tc>
          <w:tcPr>
            <w:tcW w:w="1275" w:type="dxa"/>
          </w:tcPr>
          <w:p w14:paraId="6BC46A5D" w14:textId="29E64731" w:rsidR="007350F7" w:rsidRPr="005908F0" w:rsidRDefault="003E3B86" w:rsidP="007C3F9A">
            <w:pPr>
              <w:pStyle w:val="Tabla"/>
            </w:pPr>
            <w:r>
              <w:t>Rellenar</w:t>
            </w:r>
          </w:p>
        </w:tc>
        <w:tc>
          <w:tcPr>
            <w:tcW w:w="1843" w:type="dxa"/>
            <w:vMerge w:val="restart"/>
          </w:tcPr>
          <w:p w14:paraId="69316D31" w14:textId="27C54966" w:rsidR="007350F7" w:rsidRPr="005908F0" w:rsidRDefault="004C0623" w:rsidP="007C3F9A">
            <w:pPr>
              <w:pStyle w:val="Tabla"/>
            </w:pPr>
            <w:r w:rsidRPr="004C0623">
              <w:rPr>
                <w:noProof/>
              </w:rPr>
              <w:drawing>
                <wp:inline distT="0" distB="0" distL="0" distR="0" wp14:anchorId="569D87E6" wp14:editId="74736515">
                  <wp:extent cx="504895" cy="695422"/>
                  <wp:effectExtent l="0" t="0" r="9525" b="9525"/>
                  <wp:docPr id="3684441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8444193" name=""/>
                          <pic:cNvPicPr/>
                        </pic:nvPicPr>
                        <pic:blipFill>
                          <a:blip r:embed="rId196"/>
                          <a:stretch>
                            <a:fillRect/>
                          </a:stretch>
                        </pic:blipFill>
                        <pic:spPr>
                          <a:xfrm>
                            <a:off x="0" y="0"/>
                            <a:ext cx="504895" cy="695422"/>
                          </a:xfrm>
                          <a:prstGeom prst="rect">
                            <a:avLst/>
                          </a:prstGeom>
                        </pic:spPr>
                      </pic:pic>
                    </a:graphicData>
                  </a:graphic>
                </wp:inline>
              </w:drawing>
            </w:r>
          </w:p>
        </w:tc>
      </w:tr>
      <w:tr w:rsidR="007350F7" w:rsidRPr="005908F0" w14:paraId="33DE6596" w14:textId="77777777" w:rsidTr="007C3F9A">
        <w:tc>
          <w:tcPr>
            <w:tcW w:w="1555" w:type="dxa"/>
          </w:tcPr>
          <w:p w14:paraId="59FA3C63" w14:textId="77777777" w:rsidR="007350F7" w:rsidRPr="005908F0" w:rsidRDefault="007350F7" w:rsidP="007C3F9A">
            <w:pPr>
              <w:pStyle w:val="Tabla"/>
            </w:pPr>
            <w:r w:rsidRPr="005908F0">
              <w:t>Tipo de Control</w:t>
            </w:r>
          </w:p>
        </w:tc>
        <w:tc>
          <w:tcPr>
            <w:tcW w:w="1275" w:type="dxa"/>
          </w:tcPr>
          <w:p w14:paraId="6FEB7A74" w14:textId="66EDB87F" w:rsidR="007350F7" w:rsidRPr="005908F0" w:rsidRDefault="003E3B86" w:rsidP="007C3F9A">
            <w:pPr>
              <w:pStyle w:val="Tabla"/>
            </w:pPr>
            <w:r>
              <w:t>Menu</w:t>
            </w:r>
          </w:p>
        </w:tc>
        <w:tc>
          <w:tcPr>
            <w:tcW w:w="1843" w:type="dxa"/>
            <w:vMerge/>
          </w:tcPr>
          <w:p w14:paraId="37C5A1D6" w14:textId="77777777" w:rsidR="007350F7" w:rsidRPr="005908F0" w:rsidRDefault="007350F7" w:rsidP="007C3F9A">
            <w:pPr>
              <w:pStyle w:val="Tabla"/>
            </w:pPr>
          </w:p>
        </w:tc>
      </w:tr>
    </w:tbl>
    <w:p w14:paraId="74EEFC3B" w14:textId="77777777" w:rsidR="001059E7" w:rsidRPr="00DA5E93" w:rsidRDefault="001059E7" w:rsidP="001059E7">
      <w:pPr>
        <w:ind w:left="1410" w:hanging="1410"/>
        <w:rPr>
          <w:b/>
          <w:bCs/>
        </w:rPr>
      </w:pPr>
      <w:r w:rsidRPr="00DA5E93">
        <w:rPr>
          <w:b/>
          <w:bCs/>
        </w:rPr>
        <w:t>Descripcion</w:t>
      </w:r>
      <w:r w:rsidRPr="00DA5E93">
        <w:rPr>
          <w:b/>
          <w:bCs/>
        </w:rPr>
        <w:tab/>
      </w:r>
    </w:p>
    <w:p w14:paraId="74BEAE39" w14:textId="435FA00E" w:rsidR="00A869AB" w:rsidRDefault="001059E7" w:rsidP="00A869AB">
      <w:r>
        <w:t>Este boton</w:t>
      </w:r>
      <w:r w:rsidR="00A869AB" w:rsidRPr="00A869AB">
        <w:t xml:space="preserve"> </w:t>
      </w:r>
      <w:r w:rsidR="00A869AB">
        <w:t>es el identificador técnico del menú desplegable Rellenar. Este menú agrupa todas las herramientas diseñadas para copiar datos o continuar series en celdas adyacentes. Al activarlo en la interfaz, ofrece las siguientes opciones principales:</w:t>
      </w:r>
    </w:p>
    <w:p w14:paraId="522EB90B" w14:textId="77777777" w:rsidR="00A869AB" w:rsidRDefault="00A869AB">
      <w:pPr>
        <w:numPr>
          <w:ilvl w:val="0"/>
          <w:numId w:val="290"/>
        </w:numPr>
        <w:ind w:left="283" w:hanging="283"/>
      </w:pPr>
      <w:r>
        <w:t>Relleno direccional: Permite copiar el contenido o la fórmula de una celda hacia las celdas seleccionadas en una dirección específica (Hacia abajo, Hacia la derecha, Hacia arriba, Hacia la izquierda).</w:t>
      </w:r>
    </w:p>
    <w:p w14:paraId="657DAA0B" w14:textId="77777777" w:rsidR="00A869AB" w:rsidRDefault="00A869AB">
      <w:pPr>
        <w:numPr>
          <w:ilvl w:val="0"/>
          <w:numId w:val="290"/>
        </w:numPr>
        <w:ind w:left="283" w:hanging="283"/>
      </w:pPr>
      <w:r>
        <w:t>Series...: Abre el cuadro de diálogo para crear progresiones aritméticas, geométricas, cronológicas o de autorrelleno.</w:t>
      </w:r>
    </w:p>
    <w:p w14:paraId="20F15A0A" w14:textId="77777777" w:rsidR="00A869AB" w:rsidRDefault="00A869AB">
      <w:pPr>
        <w:numPr>
          <w:ilvl w:val="0"/>
          <w:numId w:val="290"/>
        </w:numPr>
        <w:ind w:left="283" w:hanging="283"/>
      </w:pPr>
      <w:r>
        <w:t>Justificar: Ajusta el contenido de texto de una celda para que se distribuya en varias celdas hacia abajo.</w:t>
      </w:r>
    </w:p>
    <w:p w14:paraId="6617F6A4" w14:textId="77777777" w:rsidR="00A869AB" w:rsidRDefault="00A869AB">
      <w:pPr>
        <w:numPr>
          <w:ilvl w:val="0"/>
          <w:numId w:val="290"/>
        </w:numPr>
        <w:ind w:left="283" w:hanging="283"/>
      </w:pPr>
      <w:r>
        <w:t>Relleno rápido (Flash Fill): Invoca la herramienta inteligente que detecta patrones en los datos para completar columnas automáticamente.</w:t>
      </w:r>
    </w:p>
    <w:p w14:paraId="405DD695" w14:textId="77777777" w:rsidR="00A869AB" w:rsidRDefault="00A869AB">
      <w:pPr>
        <w:numPr>
          <w:ilvl w:val="0"/>
          <w:numId w:val="291"/>
        </w:numPr>
        <w:ind w:left="283" w:hanging="283"/>
      </w:pPr>
      <w:r>
        <w:t xml:space="preserve">Hojas de cálculo adyacentes: Permite rellenar el mismo contenido en varias pestañas seleccionadas a la vez. </w:t>
      </w:r>
    </w:p>
    <w:p w14:paraId="36E36332" w14:textId="309A0D56" w:rsidR="0072654A" w:rsidRDefault="00A869AB" w:rsidP="00A869AB">
      <w:r>
        <w:t>Ubicación: Se encuentra en la pestaña Inicio, dentro del grupo Edición, justo debajo del botón de Autosuma.</w:t>
      </w:r>
    </w:p>
    <w:p w14:paraId="2E5A6386" w14:textId="14DA76C6" w:rsidR="0072654A" w:rsidRDefault="0072654A" w:rsidP="00A869AB">
      <w:pPr>
        <w:pStyle w:val="Ttulo4"/>
      </w:pPr>
      <w:bookmarkStart w:id="200" w:name="_Toc226909828"/>
      <w:r>
        <w:t>FillDown</w:t>
      </w:r>
      <w:bookmarkEnd w:id="200"/>
    </w:p>
    <w:tbl>
      <w:tblPr>
        <w:tblStyle w:val="Tablaconcuadrcula"/>
        <w:tblW w:w="0" w:type="auto"/>
        <w:tblLook w:val="04A0" w:firstRow="1" w:lastRow="0" w:firstColumn="1" w:lastColumn="0" w:noHBand="0" w:noVBand="1"/>
      </w:tblPr>
      <w:tblGrid>
        <w:gridCol w:w="1555"/>
        <w:gridCol w:w="1275"/>
        <w:gridCol w:w="1843"/>
      </w:tblGrid>
      <w:tr w:rsidR="007350F7" w:rsidRPr="005908F0" w14:paraId="394202B6" w14:textId="77777777" w:rsidTr="007C3F9A">
        <w:tc>
          <w:tcPr>
            <w:tcW w:w="1555" w:type="dxa"/>
          </w:tcPr>
          <w:p w14:paraId="461C2679" w14:textId="77777777" w:rsidR="007350F7" w:rsidRPr="005908F0" w:rsidRDefault="007350F7" w:rsidP="007C3F9A">
            <w:pPr>
              <w:pStyle w:val="Tabla"/>
            </w:pPr>
            <w:r w:rsidRPr="005908F0">
              <w:t>Etiqueta</w:t>
            </w:r>
          </w:p>
        </w:tc>
        <w:tc>
          <w:tcPr>
            <w:tcW w:w="1275" w:type="dxa"/>
          </w:tcPr>
          <w:p w14:paraId="40FCDC87" w14:textId="588C139A" w:rsidR="007350F7" w:rsidRPr="005908F0" w:rsidRDefault="003E3B86" w:rsidP="007C3F9A">
            <w:pPr>
              <w:pStyle w:val="Tabla"/>
            </w:pPr>
            <w:r>
              <w:t>Hacia abajo</w:t>
            </w:r>
          </w:p>
        </w:tc>
        <w:tc>
          <w:tcPr>
            <w:tcW w:w="1843" w:type="dxa"/>
            <w:vMerge w:val="restart"/>
          </w:tcPr>
          <w:p w14:paraId="3FA50873" w14:textId="7450CD95" w:rsidR="007350F7" w:rsidRPr="005908F0" w:rsidRDefault="004C0623" w:rsidP="007C3F9A">
            <w:pPr>
              <w:pStyle w:val="Tabla"/>
            </w:pPr>
            <w:r w:rsidRPr="004C0623">
              <w:rPr>
                <w:noProof/>
              </w:rPr>
              <w:drawing>
                <wp:inline distT="0" distB="0" distL="0" distR="0" wp14:anchorId="5AEBB8CD" wp14:editId="201D6B10">
                  <wp:extent cx="381053" cy="647790"/>
                  <wp:effectExtent l="0" t="0" r="0" b="0"/>
                  <wp:docPr id="876655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6655318" name=""/>
                          <pic:cNvPicPr/>
                        </pic:nvPicPr>
                        <pic:blipFill>
                          <a:blip r:embed="rId197"/>
                          <a:stretch>
                            <a:fillRect/>
                          </a:stretch>
                        </pic:blipFill>
                        <pic:spPr>
                          <a:xfrm>
                            <a:off x="0" y="0"/>
                            <a:ext cx="381053" cy="647790"/>
                          </a:xfrm>
                          <a:prstGeom prst="rect">
                            <a:avLst/>
                          </a:prstGeom>
                        </pic:spPr>
                      </pic:pic>
                    </a:graphicData>
                  </a:graphic>
                </wp:inline>
              </w:drawing>
            </w:r>
          </w:p>
        </w:tc>
      </w:tr>
      <w:tr w:rsidR="007350F7" w:rsidRPr="005908F0" w14:paraId="01B823C9" w14:textId="77777777" w:rsidTr="007C3F9A">
        <w:tc>
          <w:tcPr>
            <w:tcW w:w="1555" w:type="dxa"/>
          </w:tcPr>
          <w:p w14:paraId="346EDF47" w14:textId="77777777" w:rsidR="007350F7" w:rsidRPr="005908F0" w:rsidRDefault="007350F7" w:rsidP="007C3F9A">
            <w:pPr>
              <w:pStyle w:val="Tabla"/>
            </w:pPr>
            <w:r w:rsidRPr="005908F0">
              <w:t>Tipo de Control</w:t>
            </w:r>
          </w:p>
        </w:tc>
        <w:tc>
          <w:tcPr>
            <w:tcW w:w="1275" w:type="dxa"/>
          </w:tcPr>
          <w:p w14:paraId="1C78747F" w14:textId="578D9288" w:rsidR="007350F7" w:rsidRPr="005908F0" w:rsidRDefault="003E3B86" w:rsidP="007C3F9A">
            <w:pPr>
              <w:pStyle w:val="Tabla"/>
            </w:pPr>
            <w:r>
              <w:t>Button</w:t>
            </w:r>
          </w:p>
        </w:tc>
        <w:tc>
          <w:tcPr>
            <w:tcW w:w="1843" w:type="dxa"/>
            <w:vMerge/>
          </w:tcPr>
          <w:p w14:paraId="5419ED79" w14:textId="77777777" w:rsidR="007350F7" w:rsidRPr="005908F0" w:rsidRDefault="007350F7" w:rsidP="007C3F9A">
            <w:pPr>
              <w:pStyle w:val="Tabla"/>
            </w:pPr>
          </w:p>
        </w:tc>
      </w:tr>
    </w:tbl>
    <w:p w14:paraId="0DE0BBEB" w14:textId="77777777" w:rsidR="001059E7" w:rsidRPr="00DA5E93" w:rsidRDefault="001059E7" w:rsidP="001059E7">
      <w:pPr>
        <w:ind w:left="1410" w:hanging="1410"/>
        <w:rPr>
          <w:b/>
          <w:bCs/>
        </w:rPr>
      </w:pPr>
      <w:r w:rsidRPr="00DA5E93">
        <w:rPr>
          <w:b/>
          <w:bCs/>
        </w:rPr>
        <w:t>Descripcion</w:t>
      </w:r>
      <w:r w:rsidRPr="00DA5E93">
        <w:rPr>
          <w:b/>
          <w:bCs/>
        </w:rPr>
        <w:tab/>
      </w:r>
    </w:p>
    <w:p w14:paraId="375C3C0C" w14:textId="16024694" w:rsidR="00A869AB" w:rsidRDefault="001059E7" w:rsidP="00A869AB">
      <w:r>
        <w:t>Este boton</w:t>
      </w:r>
      <w:r w:rsidR="00A869AB" w:rsidRPr="00A869AB">
        <w:t xml:space="preserve"> </w:t>
      </w:r>
      <w:r w:rsidR="00A869AB">
        <w:t>es el comando específico para la acción Hacia abajo dentro del menú de Rellenar. Su función es simple pero potente para la productividad:</w:t>
      </w:r>
    </w:p>
    <w:p w14:paraId="68785C64" w14:textId="77777777" w:rsidR="00A869AB" w:rsidRDefault="00A869AB">
      <w:pPr>
        <w:numPr>
          <w:ilvl w:val="0"/>
          <w:numId w:val="292"/>
        </w:numPr>
        <w:ind w:left="283" w:hanging="283"/>
      </w:pPr>
      <w:r>
        <w:t>Copiado inmediato: Copia el contenido y el formato de la celda (o rango de celdas) superior hacia las celdas seleccionadas que están justo debajo.</w:t>
      </w:r>
    </w:p>
    <w:p w14:paraId="6C7D65D5" w14:textId="77777777" w:rsidR="00A869AB" w:rsidRDefault="00A869AB">
      <w:pPr>
        <w:numPr>
          <w:ilvl w:val="0"/>
          <w:numId w:val="292"/>
        </w:numPr>
        <w:ind w:left="283" w:hanging="283"/>
      </w:pPr>
      <w:r>
        <w:t>Arrastre de fórmulas: Si la celda superior contiene una fórmula, FillDown la extiende hacia abajo ajustando automáticamente las referencias relativas (por ejemplo, transforma A1+B1 en A2+B2).</w:t>
      </w:r>
    </w:p>
    <w:p w14:paraId="21B87FBC" w14:textId="05FC178D" w:rsidR="00A869AB" w:rsidRDefault="00A869AB">
      <w:pPr>
        <w:numPr>
          <w:ilvl w:val="0"/>
          <w:numId w:val="292"/>
        </w:numPr>
        <w:ind w:left="283" w:hanging="283"/>
      </w:pPr>
      <w:r>
        <w:t xml:space="preserve">Atajo de teclado: Es el comando que se ejecuta internamente cuando presionas Ctrl + J. </w:t>
      </w:r>
    </w:p>
    <w:p w14:paraId="569EB9C6" w14:textId="3E0923BE" w:rsidR="0072654A" w:rsidRDefault="00A869AB" w:rsidP="00A869AB">
      <w:r>
        <w:t>A diferencia de FillMenu, que abre el abanico de opciones, FillDown ejecuta la acción de calcar hacia abajo de forma instantánea.</w:t>
      </w:r>
    </w:p>
    <w:p w14:paraId="72885214" w14:textId="11AA03A8" w:rsidR="00A869AB" w:rsidRDefault="00A869AB" w:rsidP="00A869AB">
      <w:r>
        <w:t>Ubicación: Se encuentra en la pestaña Inicio, dentro del grupo Edición, en el menu desplegable Rellenar.</w:t>
      </w:r>
    </w:p>
    <w:p w14:paraId="3B5B3358" w14:textId="77777777" w:rsidR="004C0623" w:rsidRDefault="004C0623">
      <w:pPr>
        <w:spacing w:before="0" w:after="160" w:line="259" w:lineRule="auto"/>
        <w:jc w:val="left"/>
        <w:rPr>
          <w:rFonts w:eastAsiaTheme="majorEastAsia" w:cstheme="majorBidi"/>
          <w:b/>
          <w:iCs/>
          <w:color w:val="660066"/>
        </w:rPr>
      </w:pPr>
      <w:r>
        <w:br w:type="page"/>
      </w:r>
    </w:p>
    <w:p w14:paraId="6093AAB5" w14:textId="7975E83C" w:rsidR="0072654A" w:rsidRDefault="0072654A" w:rsidP="00A869AB">
      <w:pPr>
        <w:pStyle w:val="Ttulo4"/>
      </w:pPr>
      <w:bookmarkStart w:id="201" w:name="_Toc226909829"/>
      <w:r>
        <w:lastRenderedPageBreak/>
        <w:t>FillRight</w:t>
      </w:r>
      <w:bookmarkEnd w:id="201"/>
    </w:p>
    <w:tbl>
      <w:tblPr>
        <w:tblStyle w:val="Tablaconcuadrcula"/>
        <w:tblW w:w="0" w:type="auto"/>
        <w:tblLook w:val="04A0" w:firstRow="1" w:lastRow="0" w:firstColumn="1" w:lastColumn="0" w:noHBand="0" w:noVBand="1"/>
      </w:tblPr>
      <w:tblGrid>
        <w:gridCol w:w="1555"/>
        <w:gridCol w:w="1701"/>
        <w:gridCol w:w="1417"/>
      </w:tblGrid>
      <w:tr w:rsidR="007350F7" w:rsidRPr="005908F0" w14:paraId="626EDD0C" w14:textId="77777777" w:rsidTr="003E3B86">
        <w:tc>
          <w:tcPr>
            <w:tcW w:w="1555" w:type="dxa"/>
          </w:tcPr>
          <w:p w14:paraId="76C7C323" w14:textId="77777777" w:rsidR="007350F7" w:rsidRPr="005908F0" w:rsidRDefault="007350F7" w:rsidP="007C3F9A">
            <w:pPr>
              <w:pStyle w:val="Tabla"/>
            </w:pPr>
            <w:r w:rsidRPr="005908F0">
              <w:t>Etiqueta</w:t>
            </w:r>
          </w:p>
        </w:tc>
        <w:tc>
          <w:tcPr>
            <w:tcW w:w="1701" w:type="dxa"/>
          </w:tcPr>
          <w:p w14:paraId="68961757" w14:textId="0D49115F" w:rsidR="007350F7" w:rsidRPr="005908F0" w:rsidRDefault="003E3B86" w:rsidP="007C3F9A">
            <w:pPr>
              <w:pStyle w:val="Tabla"/>
            </w:pPr>
            <w:r>
              <w:t>Hacia la derecha</w:t>
            </w:r>
          </w:p>
        </w:tc>
        <w:tc>
          <w:tcPr>
            <w:tcW w:w="1417" w:type="dxa"/>
            <w:vMerge w:val="restart"/>
          </w:tcPr>
          <w:p w14:paraId="610A47BC" w14:textId="1C3D19A9" w:rsidR="007350F7" w:rsidRPr="005908F0" w:rsidRDefault="004C0623" w:rsidP="007C3F9A">
            <w:pPr>
              <w:pStyle w:val="Tabla"/>
            </w:pPr>
            <w:r w:rsidRPr="004C0623">
              <w:rPr>
                <w:noProof/>
              </w:rPr>
              <w:drawing>
                <wp:inline distT="0" distB="0" distL="0" distR="0" wp14:anchorId="6F0E17AC" wp14:editId="0AAF12EE">
                  <wp:extent cx="514422" cy="714475"/>
                  <wp:effectExtent l="0" t="0" r="0" b="9525"/>
                  <wp:docPr id="7106937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693792" name=""/>
                          <pic:cNvPicPr/>
                        </pic:nvPicPr>
                        <pic:blipFill>
                          <a:blip r:embed="rId198"/>
                          <a:stretch>
                            <a:fillRect/>
                          </a:stretch>
                        </pic:blipFill>
                        <pic:spPr>
                          <a:xfrm>
                            <a:off x="0" y="0"/>
                            <a:ext cx="514422" cy="714475"/>
                          </a:xfrm>
                          <a:prstGeom prst="rect">
                            <a:avLst/>
                          </a:prstGeom>
                        </pic:spPr>
                      </pic:pic>
                    </a:graphicData>
                  </a:graphic>
                </wp:inline>
              </w:drawing>
            </w:r>
          </w:p>
        </w:tc>
      </w:tr>
      <w:tr w:rsidR="007350F7" w:rsidRPr="005908F0" w14:paraId="2EB7E4F2" w14:textId="77777777" w:rsidTr="003E3B86">
        <w:tc>
          <w:tcPr>
            <w:tcW w:w="1555" w:type="dxa"/>
          </w:tcPr>
          <w:p w14:paraId="522308D3" w14:textId="77777777" w:rsidR="007350F7" w:rsidRPr="005908F0" w:rsidRDefault="007350F7" w:rsidP="007C3F9A">
            <w:pPr>
              <w:pStyle w:val="Tabla"/>
            </w:pPr>
            <w:r w:rsidRPr="005908F0">
              <w:t>Tipo de Control</w:t>
            </w:r>
          </w:p>
        </w:tc>
        <w:tc>
          <w:tcPr>
            <w:tcW w:w="1701" w:type="dxa"/>
          </w:tcPr>
          <w:p w14:paraId="25165CF9" w14:textId="0A021506" w:rsidR="007350F7" w:rsidRPr="005908F0" w:rsidRDefault="003E3B86" w:rsidP="007C3F9A">
            <w:pPr>
              <w:pStyle w:val="Tabla"/>
            </w:pPr>
            <w:r>
              <w:t>Button</w:t>
            </w:r>
          </w:p>
        </w:tc>
        <w:tc>
          <w:tcPr>
            <w:tcW w:w="1417" w:type="dxa"/>
            <w:vMerge/>
          </w:tcPr>
          <w:p w14:paraId="65F97986" w14:textId="77777777" w:rsidR="007350F7" w:rsidRPr="005908F0" w:rsidRDefault="007350F7" w:rsidP="007C3F9A">
            <w:pPr>
              <w:pStyle w:val="Tabla"/>
            </w:pPr>
          </w:p>
        </w:tc>
      </w:tr>
    </w:tbl>
    <w:p w14:paraId="005C34E6" w14:textId="77777777" w:rsidR="001059E7" w:rsidRPr="00DA5E93" w:rsidRDefault="001059E7" w:rsidP="001059E7">
      <w:pPr>
        <w:ind w:left="1410" w:hanging="1410"/>
        <w:rPr>
          <w:b/>
          <w:bCs/>
        </w:rPr>
      </w:pPr>
      <w:r w:rsidRPr="00DA5E93">
        <w:rPr>
          <w:b/>
          <w:bCs/>
        </w:rPr>
        <w:t>Descripcion</w:t>
      </w:r>
      <w:r w:rsidRPr="00DA5E93">
        <w:rPr>
          <w:b/>
          <w:bCs/>
        </w:rPr>
        <w:tab/>
      </w:r>
    </w:p>
    <w:p w14:paraId="292FEF4E" w14:textId="08674DB7" w:rsidR="00A869AB" w:rsidRDefault="001059E7" w:rsidP="00A869AB">
      <w:r>
        <w:t>Este boton</w:t>
      </w:r>
      <w:r w:rsidR="00A869AB" w:rsidRPr="00A869AB">
        <w:t xml:space="preserve"> </w:t>
      </w:r>
      <w:r w:rsidR="00A869AB">
        <w:t>es el comando específico para realizar la acción Hacia la derecha del menú Rellenar. Su funcionamiento es el "espejo" del anterior (FillDown), pero en sentido horizontal:</w:t>
      </w:r>
    </w:p>
    <w:p w14:paraId="2EFC5C94" w14:textId="77777777" w:rsidR="00A869AB" w:rsidRDefault="00A869AB">
      <w:pPr>
        <w:numPr>
          <w:ilvl w:val="0"/>
          <w:numId w:val="293"/>
        </w:numPr>
        <w:ind w:left="283" w:hanging="283"/>
      </w:pPr>
      <w:r>
        <w:t>Copiado inmediato: Copia el contenido, formato y fórmulas de la celda (o columna) situada más a la izquierda hacia las celdas seleccionadas a su derecha.</w:t>
      </w:r>
    </w:p>
    <w:p w14:paraId="22785A0E" w14:textId="77777777" w:rsidR="00A869AB" w:rsidRDefault="00A869AB">
      <w:pPr>
        <w:numPr>
          <w:ilvl w:val="0"/>
          <w:numId w:val="293"/>
        </w:numPr>
        <w:ind w:left="283" w:hanging="283"/>
      </w:pPr>
      <w:r>
        <w:t>Ajuste de fórmulas: Si la celda de origen tiene una fórmula con referencias relativas, Excel las ajustará automáticamente al desplazarlas por las columnas (por ejemplo, cambiará =A1+A2 por =B1+B2).</w:t>
      </w:r>
    </w:p>
    <w:p w14:paraId="7E239F14" w14:textId="0BC59434" w:rsidR="00A869AB" w:rsidRDefault="00A869AB">
      <w:pPr>
        <w:numPr>
          <w:ilvl w:val="0"/>
          <w:numId w:val="294"/>
        </w:numPr>
        <w:ind w:left="283" w:hanging="283"/>
      </w:pPr>
      <w:r>
        <w:t>Atajo de teclado: Es el comando que se activa internamente cuando presionas Ctrl + D.</w:t>
      </w:r>
    </w:p>
    <w:p w14:paraId="2C79AAC9" w14:textId="379AB3DC" w:rsidR="0072654A" w:rsidRDefault="00A869AB" w:rsidP="00A869AB">
      <w:r>
        <w:t>Es una de las herramientas más usadas para extender cálculos a través de una fila de datos de forma instantánea sin tener que arrastrar con el ratón.</w:t>
      </w:r>
    </w:p>
    <w:p w14:paraId="022AA9E5" w14:textId="77777777" w:rsidR="00A869AB" w:rsidRDefault="00A869AB" w:rsidP="00A869AB">
      <w:r>
        <w:t>Ubicación: Se encuentra en la pestaña Inicio, dentro del grupo Edición, en el menu desplegable Rellenar.</w:t>
      </w:r>
    </w:p>
    <w:p w14:paraId="6F3A1F08" w14:textId="47CCE948" w:rsidR="0072654A" w:rsidRDefault="0072654A" w:rsidP="00A869AB">
      <w:pPr>
        <w:pStyle w:val="Ttulo4"/>
      </w:pPr>
      <w:bookmarkStart w:id="202" w:name="_Toc226909830"/>
      <w:r>
        <w:t>FillUp</w:t>
      </w:r>
      <w:bookmarkEnd w:id="202"/>
    </w:p>
    <w:tbl>
      <w:tblPr>
        <w:tblStyle w:val="Tablaconcuadrcula"/>
        <w:tblW w:w="0" w:type="auto"/>
        <w:tblLook w:val="04A0" w:firstRow="1" w:lastRow="0" w:firstColumn="1" w:lastColumn="0" w:noHBand="0" w:noVBand="1"/>
      </w:tblPr>
      <w:tblGrid>
        <w:gridCol w:w="1555"/>
        <w:gridCol w:w="1275"/>
        <w:gridCol w:w="1843"/>
      </w:tblGrid>
      <w:tr w:rsidR="007350F7" w:rsidRPr="005908F0" w14:paraId="774D52E8" w14:textId="77777777" w:rsidTr="007C3F9A">
        <w:tc>
          <w:tcPr>
            <w:tcW w:w="1555" w:type="dxa"/>
          </w:tcPr>
          <w:p w14:paraId="6ACD890C" w14:textId="77777777" w:rsidR="007350F7" w:rsidRPr="005908F0" w:rsidRDefault="007350F7" w:rsidP="007C3F9A">
            <w:pPr>
              <w:pStyle w:val="Tabla"/>
            </w:pPr>
            <w:r w:rsidRPr="005908F0">
              <w:t>Etiqueta</w:t>
            </w:r>
          </w:p>
        </w:tc>
        <w:tc>
          <w:tcPr>
            <w:tcW w:w="1275" w:type="dxa"/>
          </w:tcPr>
          <w:p w14:paraId="6A0F8D4A" w14:textId="0E796EB6" w:rsidR="007350F7" w:rsidRPr="005908F0" w:rsidRDefault="003E3B86" w:rsidP="007C3F9A">
            <w:pPr>
              <w:pStyle w:val="Tabla"/>
            </w:pPr>
            <w:r>
              <w:t>Hacia arriba</w:t>
            </w:r>
          </w:p>
        </w:tc>
        <w:tc>
          <w:tcPr>
            <w:tcW w:w="1843" w:type="dxa"/>
            <w:vMerge w:val="restart"/>
          </w:tcPr>
          <w:p w14:paraId="71AC3A81" w14:textId="7F45A09C" w:rsidR="007350F7" w:rsidRPr="005908F0" w:rsidRDefault="004C0623" w:rsidP="007C3F9A">
            <w:pPr>
              <w:pStyle w:val="Tabla"/>
            </w:pPr>
            <w:r w:rsidRPr="004C0623">
              <w:rPr>
                <w:noProof/>
              </w:rPr>
              <w:drawing>
                <wp:inline distT="0" distB="0" distL="0" distR="0" wp14:anchorId="2D2F6BE5" wp14:editId="0F4B0756">
                  <wp:extent cx="390580" cy="685896"/>
                  <wp:effectExtent l="0" t="0" r="9525" b="0"/>
                  <wp:docPr id="13342263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4226380" name=""/>
                          <pic:cNvPicPr/>
                        </pic:nvPicPr>
                        <pic:blipFill>
                          <a:blip r:embed="rId199"/>
                          <a:stretch>
                            <a:fillRect/>
                          </a:stretch>
                        </pic:blipFill>
                        <pic:spPr>
                          <a:xfrm>
                            <a:off x="0" y="0"/>
                            <a:ext cx="390580" cy="685896"/>
                          </a:xfrm>
                          <a:prstGeom prst="rect">
                            <a:avLst/>
                          </a:prstGeom>
                        </pic:spPr>
                      </pic:pic>
                    </a:graphicData>
                  </a:graphic>
                </wp:inline>
              </w:drawing>
            </w:r>
          </w:p>
        </w:tc>
      </w:tr>
      <w:tr w:rsidR="007350F7" w:rsidRPr="005908F0" w14:paraId="2B7CE67D" w14:textId="77777777" w:rsidTr="007C3F9A">
        <w:tc>
          <w:tcPr>
            <w:tcW w:w="1555" w:type="dxa"/>
          </w:tcPr>
          <w:p w14:paraId="6C728BC9" w14:textId="77777777" w:rsidR="007350F7" w:rsidRPr="005908F0" w:rsidRDefault="007350F7" w:rsidP="007C3F9A">
            <w:pPr>
              <w:pStyle w:val="Tabla"/>
            </w:pPr>
            <w:r w:rsidRPr="005908F0">
              <w:t>Tipo de Control</w:t>
            </w:r>
          </w:p>
        </w:tc>
        <w:tc>
          <w:tcPr>
            <w:tcW w:w="1275" w:type="dxa"/>
          </w:tcPr>
          <w:p w14:paraId="01698174" w14:textId="1E567DE3" w:rsidR="007350F7" w:rsidRPr="005908F0" w:rsidRDefault="003E3B86" w:rsidP="007C3F9A">
            <w:pPr>
              <w:pStyle w:val="Tabla"/>
            </w:pPr>
            <w:r>
              <w:t>Button</w:t>
            </w:r>
          </w:p>
        </w:tc>
        <w:tc>
          <w:tcPr>
            <w:tcW w:w="1843" w:type="dxa"/>
            <w:vMerge/>
          </w:tcPr>
          <w:p w14:paraId="4797F41D" w14:textId="77777777" w:rsidR="007350F7" w:rsidRPr="005908F0" w:rsidRDefault="007350F7" w:rsidP="007C3F9A">
            <w:pPr>
              <w:pStyle w:val="Tabla"/>
            </w:pPr>
          </w:p>
        </w:tc>
      </w:tr>
    </w:tbl>
    <w:p w14:paraId="56BD4C28" w14:textId="77777777" w:rsidR="001059E7" w:rsidRPr="00DA5E93" w:rsidRDefault="001059E7" w:rsidP="001059E7">
      <w:pPr>
        <w:ind w:left="1410" w:hanging="1410"/>
        <w:rPr>
          <w:b/>
          <w:bCs/>
        </w:rPr>
      </w:pPr>
      <w:r w:rsidRPr="00DA5E93">
        <w:rPr>
          <w:b/>
          <w:bCs/>
        </w:rPr>
        <w:t>Descripcion</w:t>
      </w:r>
      <w:r w:rsidRPr="00DA5E93">
        <w:rPr>
          <w:b/>
          <w:bCs/>
        </w:rPr>
        <w:tab/>
      </w:r>
    </w:p>
    <w:p w14:paraId="7A1AFA1F" w14:textId="23B79012" w:rsidR="00A869AB" w:rsidRDefault="001059E7" w:rsidP="00A869AB">
      <w:r>
        <w:t>Este boton</w:t>
      </w:r>
      <w:r w:rsidR="00A869AB" w:rsidRPr="00A869AB">
        <w:t xml:space="preserve"> </w:t>
      </w:r>
      <w:r w:rsidR="00A869AB">
        <w:t>es el identificador técnico para el comando Hacia arriba del menú Rellenar. Como imaginarás por los comandos anteriores, este realiza la acción inversa a la habitual:</w:t>
      </w:r>
    </w:p>
    <w:p w14:paraId="77FA6807" w14:textId="77777777" w:rsidR="00A869AB" w:rsidRDefault="00A869AB">
      <w:pPr>
        <w:numPr>
          <w:ilvl w:val="0"/>
          <w:numId w:val="295"/>
        </w:numPr>
        <w:ind w:left="283" w:hanging="283"/>
      </w:pPr>
      <w:r>
        <w:t>Copiado ascendente: Toma el contenido, los formatos y las fórmulas de la celda (o rango) situada en la parte inferior de una selección y los proyecta hacia las celdas de arriba.</w:t>
      </w:r>
    </w:p>
    <w:p w14:paraId="5C75BC9E" w14:textId="77777777" w:rsidR="00A869AB" w:rsidRDefault="00A869AB">
      <w:pPr>
        <w:numPr>
          <w:ilvl w:val="0"/>
          <w:numId w:val="295"/>
        </w:numPr>
        <w:ind w:left="283" w:hanging="283"/>
      </w:pPr>
      <w:r>
        <w:t>Ajuste de fórmulas: Si la celda de origen tiene una fórmula con referencias relativas, Excel las ajustará automáticamente al "subir" por las filas (por ejemplo, una referencia a A10 pasará a ser A9).</w:t>
      </w:r>
    </w:p>
    <w:p w14:paraId="2BD1DEC7" w14:textId="77777777" w:rsidR="00A869AB" w:rsidRDefault="00A869AB">
      <w:pPr>
        <w:numPr>
          <w:ilvl w:val="0"/>
          <w:numId w:val="295"/>
        </w:numPr>
        <w:ind w:left="283" w:hanging="283"/>
      </w:pPr>
      <w:r>
        <w:t>Uso común: Es ideal cuando has calculado un total o una fórmula al final de una columna y necesitas replicar ese mismo cálculo hacia las filas precedentes sin tener que arrastrar el ratón hacia arriba.</w:t>
      </w:r>
    </w:p>
    <w:p w14:paraId="3D179BF9" w14:textId="2D5C48EB" w:rsidR="0072654A" w:rsidRDefault="00A869AB" w:rsidP="00A869AB">
      <w:r>
        <w:t>A diferencia de FillDown o FillRight, este comando no tiene un atajo de teclado directo por defecto en la versión estándar, por lo que usar su idMso es muy útil si estás personalizando tu propia barra de herramientas.</w:t>
      </w:r>
    </w:p>
    <w:p w14:paraId="57731E83" w14:textId="77777777" w:rsidR="00A869AB" w:rsidRDefault="00A869AB" w:rsidP="00A869AB">
      <w:r>
        <w:t>Ubicación: Se encuentra en la pestaña Inicio, dentro del grupo Edición, en el menu desplegable Rellenar.</w:t>
      </w:r>
    </w:p>
    <w:p w14:paraId="61A2141D" w14:textId="1099D07A" w:rsidR="0072654A" w:rsidRDefault="0072654A" w:rsidP="00A869AB">
      <w:pPr>
        <w:pStyle w:val="Ttulo4"/>
      </w:pPr>
      <w:bookmarkStart w:id="203" w:name="_Toc226909831"/>
      <w:r>
        <w:t>FillLeft</w:t>
      </w:r>
      <w:bookmarkEnd w:id="203"/>
    </w:p>
    <w:tbl>
      <w:tblPr>
        <w:tblStyle w:val="Tablaconcuadrcula"/>
        <w:tblW w:w="0" w:type="auto"/>
        <w:tblLook w:val="04A0" w:firstRow="1" w:lastRow="0" w:firstColumn="1" w:lastColumn="0" w:noHBand="0" w:noVBand="1"/>
      </w:tblPr>
      <w:tblGrid>
        <w:gridCol w:w="1555"/>
        <w:gridCol w:w="1842"/>
        <w:gridCol w:w="1276"/>
      </w:tblGrid>
      <w:tr w:rsidR="007350F7" w:rsidRPr="005908F0" w14:paraId="5FE9A5B7" w14:textId="77777777" w:rsidTr="003E3B86">
        <w:tc>
          <w:tcPr>
            <w:tcW w:w="1555" w:type="dxa"/>
          </w:tcPr>
          <w:p w14:paraId="1565106B" w14:textId="77777777" w:rsidR="007350F7" w:rsidRPr="005908F0" w:rsidRDefault="007350F7" w:rsidP="007C3F9A">
            <w:pPr>
              <w:pStyle w:val="Tabla"/>
            </w:pPr>
            <w:r w:rsidRPr="005908F0">
              <w:t>Etiqueta</w:t>
            </w:r>
          </w:p>
        </w:tc>
        <w:tc>
          <w:tcPr>
            <w:tcW w:w="1842" w:type="dxa"/>
          </w:tcPr>
          <w:p w14:paraId="6133A24D" w14:textId="60824693" w:rsidR="007350F7" w:rsidRPr="005908F0" w:rsidRDefault="003E3B86" w:rsidP="007C3F9A">
            <w:pPr>
              <w:pStyle w:val="Tabla"/>
            </w:pPr>
            <w:r>
              <w:t>Hacia la izquierda</w:t>
            </w:r>
          </w:p>
        </w:tc>
        <w:tc>
          <w:tcPr>
            <w:tcW w:w="1276" w:type="dxa"/>
            <w:vMerge w:val="restart"/>
          </w:tcPr>
          <w:p w14:paraId="14E63E1D" w14:textId="67B6D2EF" w:rsidR="007350F7" w:rsidRPr="005908F0" w:rsidRDefault="004C0623" w:rsidP="007C3F9A">
            <w:pPr>
              <w:pStyle w:val="Tabla"/>
            </w:pPr>
            <w:r w:rsidRPr="004C0623">
              <w:rPr>
                <w:noProof/>
              </w:rPr>
              <w:drawing>
                <wp:inline distT="0" distB="0" distL="0" distR="0" wp14:anchorId="6BC710D5" wp14:editId="4EDDBECD">
                  <wp:extent cx="504895" cy="695422"/>
                  <wp:effectExtent l="0" t="0" r="9525" b="9525"/>
                  <wp:docPr id="16531561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3156127" name=""/>
                          <pic:cNvPicPr/>
                        </pic:nvPicPr>
                        <pic:blipFill>
                          <a:blip r:embed="rId200"/>
                          <a:stretch>
                            <a:fillRect/>
                          </a:stretch>
                        </pic:blipFill>
                        <pic:spPr>
                          <a:xfrm>
                            <a:off x="0" y="0"/>
                            <a:ext cx="504895" cy="695422"/>
                          </a:xfrm>
                          <a:prstGeom prst="rect">
                            <a:avLst/>
                          </a:prstGeom>
                        </pic:spPr>
                      </pic:pic>
                    </a:graphicData>
                  </a:graphic>
                </wp:inline>
              </w:drawing>
            </w:r>
          </w:p>
        </w:tc>
      </w:tr>
      <w:tr w:rsidR="007350F7" w:rsidRPr="005908F0" w14:paraId="40E0FA31" w14:textId="77777777" w:rsidTr="003E3B86">
        <w:tc>
          <w:tcPr>
            <w:tcW w:w="1555" w:type="dxa"/>
          </w:tcPr>
          <w:p w14:paraId="21874CC0" w14:textId="77777777" w:rsidR="007350F7" w:rsidRPr="005908F0" w:rsidRDefault="007350F7" w:rsidP="007C3F9A">
            <w:pPr>
              <w:pStyle w:val="Tabla"/>
            </w:pPr>
            <w:r w:rsidRPr="005908F0">
              <w:t>Tipo de Control</w:t>
            </w:r>
          </w:p>
        </w:tc>
        <w:tc>
          <w:tcPr>
            <w:tcW w:w="1842" w:type="dxa"/>
          </w:tcPr>
          <w:p w14:paraId="5E983179" w14:textId="2DA48416" w:rsidR="007350F7" w:rsidRPr="005908F0" w:rsidRDefault="003E3B86" w:rsidP="007C3F9A">
            <w:pPr>
              <w:pStyle w:val="Tabla"/>
            </w:pPr>
            <w:r>
              <w:t>Button</w:t>
            </w:r>
          </w:p>
        </w:tc>
        <w:tc>
          <w:tcPr>
            <w:tcW w:w="1276" w:type="dxa"/>
            <w:vMerge/>
          </w:tcPr>
          <w:p w14:paraId="0FAED2FD" w14:textId="77777777" w:rsidR="007350F7" w:rsidRPr="005908F0" w:rsidRDefault="007350F7" w:rsidP="007C3F9A">
            <w:pPr>
              <w:pStyle w:val="Tabla"/>
            </w:pPr>
          </w:p>
        </w:tc>
      </w:tr>
    </w:tbl>
    <w:p w14:paraId="1BB78DB3" w14:textId="77777777" w:rsidR="001059E7" w:rsidRPr="00DA5E93" w:rsidRDefault="001059E7" w:rsidP="001059E7">
      <w:pPr>
        <w:ind w:left="1410" w:hanging="1410"/>
        <w:rPr>
          <w:b/>
          <w:bCs/>
        </w:rPr>
      </w:pPr>
      <w:r w:rsidRPr="00DA5E93">
        <w:rPr>
          <w:b/>
          <w:bCs/>
        </w:rPr>
        <w:t>Descripcion</w:t>
      </w:r>
      <w:r w:rsidRPr="00DA5E93">
        <w:rPr>
          <w:b/>
          <w:bCs/>
        </w:rPr>
        <w:tab/>
      </w:r>
    </w:p>
    <w:p w14:paraId="5FB14E40" w14:textId="3D888F7C" w:rsidR="00A869AB" w:rsidRDefault="001059E7" w:rsidP="00A869AB">
      <w:r>
        <w:t>Este boton</w:t>
      </w:r>
      <w:r w:rsidR="00A869AB" w:rsidRPr="00A869AB">
        <w:t xml:space="preserve"> </w:t>
      </w:r>
      <w:r w:rsidR="00A869AB">
        <w:t>es el identificador técnico para el comando Hacia la izquierda del menú Rellenar. Es el último de los comandos de dirección y funciona de la siguiente manera:</w:t>
      </w:r>
    </w:p>
    <w:p w14:paraId="3013E6EF" w14:textId="77777777" w:rsidR="00A869AB" w:rsidRDefault="00A869AB">
      <w:pPr>
        <w:numPr>
          <w:ilvl w:val="0"/>
          <w:numId w:val="296"/>
        </w:numPr>
        <w:ind w:left="283" w:hanging="283"/>
      </w:pPr>
      <w:r>
        <w:t>Copiado horizontal inverso: Toma el contenido, los formatos y las fórmulas de la celda (o rango) situada más a la derecha de una selección y los proyecta hacia las celdas vacías de su izquierda.</w:t>
      </w:r>
    </w:p>
    <w:p w14:paraId="068F3811" w14:textId="77777777" w:rsidR="00A869AB" w:rsidRDefault="00A869AB">
      <w:pPr>
        <w:numPr>
          <w:ilvl w:val="0"/>
          <w:numId w:val="296"/>
        </w:numPr>
        <w:ind w:left="283" w:hanging="283"/>
      </w:pPr>
      <w:r>
        <w:lastRenderedPageBreak/>
        <w:t>Ajuste de fórmulas: Si la celda de origen contiene fórmulas con referencias relativas, Excel las ajustará automáticamente al desplazarlas hacia atrás por las columnas (por ejemplo, una referencia a C1 pasará a ser B1).</w:t>
      </w:r>
    </w:p>
    <w:p w14:paraId="3F66A477" w14:textId="77777777" w:rsidR="00A869AB" w:rsidRDefault="00A869AB">
      <w:pPr>
        <w:numPr>
          <w:ilvl w:val="0"/>
          <w:numId w:val="296"/>
        </w:numPr>
        <w:ind w:left="283" w:hanging="283"/>
      </w:pPr>
      <w:r>
        <w:t>Uso específico: Al igual que FillUp, este comando no tiene un atajo de teclado predeterminado, por lo que su idMso es muy utilizado por desarrolladores para colocarlo en barras de acceso rápido personalizadas cuando se trabaja con tablas que crecen hacia la izquierda.</w:t>
      </w:r>
    </w:p>
    <w:p w14:paraId="558EF6BA" w14:textId="77777777" w:rsidR="00A869AB" w:rsidRDefault="00A869AB" w:rsidP="00A869AB">
      <w:r>
        <w:t>Ubicación: Se encuentra en la pestaña Inicio, dentro del grupo Edición, en el menu desplegable Rellenar.</w:t>
      </w:r>
    </w:p>
    <w:p w14:paraId="17CE95D0" w14:textId="522B7120" w:rsidR="0072654A" w:rsidRDefault="0072654A" w:rsidP="00A869AB">
      <w:pPr>
        <w:pStyle w:val="Ttulo4"/>
      </w:pPr>
      <w:bookmarkStart w:id="204" w:name="_Toc226909832"/>
      <w:r>
        <w:t>FillAcrossWorksheets</w:t>
      </w:r>
      <w:bookmarkEnd w:id="204"/>
    </w:p>
    <w:tbl>
      <w:tblPr>
        <w:tblStyle w:val="Tablaconcuadrcula"/>
        <w:tblW w:w="0" w:type="auto"/>
        <w:tblLook w:val="04A0" w:firstRow="1" w:lastRow="0" w:firstColumn="1" w:lastColumn="0" w:noHBand="0" w:noVBand="1"/>
      </w:tblPr>
      <w:tblGrid>
        <w:gridCol w:w="1555"/>
        <w:gridCol w:w="1275"/>
        <w:gridCol w:w="1843"/>
      </w:tblGrid>
      <w:tr w:rsidR="007350F7" w:rsidRPr="005908F0" w14:paraId="0903EFFC" w14:textId="77777777" w:rsidTr="007C3F9A">
        <w:tc>
          <w:tcPr>
            <w:tcW w:w="1555" w:type="dxa"/>
          </w:tcPr>
          <w:p w14:paraId="65C2BB6D" w14:textId="77777777" w:rsidR="007350F7" w:rsidRPr="005908F0" w:rsidRDefault="007350F7" w:rsidP="007C3F9A">
            <w:pPr>
              <w:pStyle w:val="Tabla"/>
            </w:pPr>
            <w:r w:rsidRPr="005908F0">
              <w:t>Etiqueta</w:t>
            </w:r>
          </w:p>
        </w:tc>
        <w:tc>
          <w:tcPr>
            <w:tcW w:w="1275" w:type="dxa"/>
          </w:tcPr>
          <w:p w14:paraId="7A9D3524" w14:textId="79AC3AA3" w:rsidR="007350F7" w:rsidRPr="005908F0" w:rsidRDefault="003E3B86" w:rsidP="007C3F9A">
            <w:pPr>
              <w:pStyle w:val="Tabla"/>
            </w:pPr>
            <w:r>
              <w:t>Otras hojas</w:t>
            </w:r>
          </w:p>
        </w:tc>
        <w:tc>
          <w:tcPr>
            <w:tcW w:w="1843" w:type="dxa"/>
            <w:vMerge w:val="restart"/>
          </w:tcPr>
          <w:p w14:paraId="7C0C902C" w14:textId="0D4A685D" w:rsidR="007350F7" w:rsidRPr="005908F0" w:rsidRDefault="004C0623" w:rsidP="007C3F9A">
            <w:pPr>
              <w:pStyle w:val="Tabla"/>
            </w:pPr>
            <w:r w:rsidRPr="004C0623">
              <w:rPr>
                <w:noProof/>
              </w:rPr>
              <w:drawing>
                <wp:inline distT="0" distB="0" distL="0" distR="0" wp14:anchorId="7A926869" wp14:editId="5DBC7FED">
                  <wp:extent cx="466790" cy="695422"/>
                  <wp:effectExtent l="0" t="0" r="9525" b="9525"/>
                  <wp:docPr id="15810622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1062219" name=""/>
                          <pic:cNvPicPr/>
                        </pic:nvPicPr>
                        <pic:blipFill>
                          <a:blip r:embed="rId201"/>
                          <a:stretch>
                            <a:fillRect/>
                          </a:stretch>
                        </pic:blipFill>
                        <pic:spPr>
                          <a:xfrm>
                            <a:off x="0" y="0"/>
                            <a:ext cx="466790" cy="695422"/>
                          </a:xfrm>
                          <a:prstGeom prst="rect">
                            <a:avLst/>
                          </a:prstGeom>
                        </pic:spPr>
                      </pic:pic>
                    </a:graphicData>
                  </a:graphic>
                </wp:inline>
              </w:drawing>
            </w:r>
          </w:p>
        </w:tc>
      </w:tr>
      <w:tr w:rsidR="007350F7" w:rsidRPr="005908F0" w14:paraId="6199BC34" w14:textId="77777777" w:rsidTr="007C3F9A">
        <w:tc>
          <w:tcPr>
            <w:tcW w:w="1555" w:type="dxa"/>
          </w:tcPr>
          <w:p w14:paraId="771A3DBB" w14:textId="77777777" w:rsidR="007350F7" w:rsidRPr="005908F0" w:rsidRDefault="007350F7" w:rsidP="007C3F9A">
            <w:pPr>
              <w:pStyle w:val="Tabla"/>
            </w:pPr>
            <w:r w:rsidRPr="005908F0">
              <w:t>Tipo de Control</w:t>
            </w:r>
          </w:p>
        </w:tc>
        <w:tc>
          <w:tcPr>
            <w:tcW w:w="1275" w:type="dxa"/>
          </w:tcPr>
          <w:p w14:paraId="44BF2F10" w14:textId="7E0D9DCB" w:rsidR="007350F7" w:rsidRPr="005908F0" w:rsidRDefault="003E3B86" w:rsidP="007C3F9A">
            <w:pPr>
              <w:pStyle w:val="Tabla"/>
            </w:pPr>
            <w:r>
              <w:t>Button</w:t>
            </w:r>
          </w:p>
        </w:tc>
        <w:tc>
          <w:tcPr>
            <w:tcW w:w="1843" w:type="dxa"/>
            <w:vMerge/>
          </w:tcPr>
          <w:p w14:paraId="757D43AA" w14:textId="77777777" w:rsidR="007350F7" w:rsidRPr="005908F0" w:rsidRDefault="007350F7" w:rsidP="007C3F9A">
            <w:pPr>
              <w:pStyle w:val="Tabla"/>
            </w:pPr>
          </w:p>
        </w:tc>
      </w:tr>
    </w:tbl>
    <w:p w14:paraId="7D853F91" w14:textId="77777777" w:rsidR="001059E7" w:rsidRPr="00DA5E93" w:rsidRDefault="001059E7" w:rsidP="001059E7">
      <w:pPr>
        <w:ind w:left="1410" w:hanging="1410"/>
        <w:rPr>
          <w:b/>
          <w:bCs/>
        </w:rPr>
      </w:pPr>
      <w:r w:rsidRPr="00DA5E93">
        <w:rPr>
          <w:b/>
          <w:bCs/>
        </w:rPr>
        <w:t>Descripcion</w:t>
      </w:r>
      <w:r w:rsidRPr="00DA5E93">
        <w:rPr>
          <w:b/>
          <w:bCs/>
        </w:rPr>
        <w:tab/>
      </w:r>
    </w:p>
    <w:p w14:paraId="15A57456" w14:textId="14DB9AC8" w:rsidR="00A869AB" w:rsidRDefault="001059E7" w:rsidP="00A869AB">
      <w:r>
        <w:t>Este boton</w:t>
      </w:r>
      <w:r w:rsidR="00A869AB" w:rsidRPr="00A869AB">
        <w:t xml:space="preserve"> </w:t>
      </w:r>
      <w:r w:rsidR="00A869AB">
        <w:t>es el identificador técnico para el comando Hacia hojas de cálculo... (Across Worksheets). Este es uno de los comandos más potentes del menú Rellenar, ya que permite copiar datos o formatos a través de varias pestañas simultáneamente:</w:t>
      </w:r>
    </w:p>
    <w:p w14:paraId="076CC5E3" w14:textId="77777777" w:rsidR="00A869AB" w:rsidRDefault="00A869AB">
      <w:pPr>
        <w:numPr>
          <w:ilvl w:val="0"/>
          <w:numId w:val="297"/>
        </w:numPr>
        <w:ind w:left="283" w:hanging="283"/>
      </w:pPr>
      <w:r>
        <w:t>Requisito de selección: Este comando solo se habilita (deja de estar en gris) si tienes varias hojas seleccionadas (haciendo clic en las pestañas mientras presionas Ctrl o Shift).</w:t>
      </w:r>
    </w:p>
    <w:p w14:paraId="72F0433E" w14:textId="77777777" w:rsidR="00A869AB" w:rsidRDefault="00A869AB">
      <w:pPr>
        <w:numPr>
          <w:ilvl w:val="0"/>
          <w:numId w:val="297"/>
        </w:numPr>
        <w:ind w:left="283" w:hanging="283"/>
      </w:pPr>
      <w:r>
        <w:t>Sincronización de datos: Una vez activado, abre un cuadro de diálogo que te permite elegir si quieres copiar Todo, solo el Contenido o solo el Formato de la selección de la hoja activa hacia las mismas celdas en las demás hojas del grupo.</w:t>
      </w:r>
    </w:p>
    <w:p w14:paraId="0650A10E" w14:textId="77777777" w:rsidR="00A869AB" w:rsidRDefault="00A869AB">
      <w:pPr>
        <w:numPr>
          <w:ilvl w:val="0"/>
          <w:numId w:val="297"/>
        </w:numPr>
        <w:ind w:left="283" w:hanging="283"/>
      </w:pPr>
      <w:r>
        <w:t>Utilidad: Es ideal para crear encabezados idénticos en 12 hojas de meses distintos o para aplicar un formato de tabla uniforme en todo un libro de un solo golpe.</w:t>
      </w:r>
    </w:p>
    <w:p w14:paraId="73DC18EB" w14:textId="5E3F4F8E" w:rsidR="0072654A" w:rsidRDefault="00A869AB" w:rsidP="00A869AB">
      <w:r>
        <w:t>A diferencia de los comandos FillDown o FillRight, este no rellena celdas adyacentes en la misma hoja, sino que "proyecta" la información en la misma ubicación (coordenadas) de las otras pestañas.</w:t>
      </w:r>
    </w:p>
    <w:p w14:paraId="34A2157F" w14:textId="77777777" w:rsidR="00A869AB" w:rsidRDefault="00A869AB" w:rsidP="00A869AB">
      <w:r>
        <w:t>Ubicación: Se encuentra en la pestaña Inicio, dentro del grupo Edición, en el menu desplegable Rellenar.</w:t>
      </w:r>
    </w:p>
    <w:p w14:paraId="7CA7C703" w14:textId="1A372E29" w:rsidR="0072654A" w:rsidRDefault="0072654A" w:rsidP="00A869AB">
      <w:pPr>
        <w:pStyle w:val="Ttulo4"/>
      </w:pPr>
      <w:bookmarkStart w:id="205" w:name="_Toc226909833"/>
      <w:r>
        <w:t>FillSeries</w:t>
      </w:r>
      <w:bookmarkEnd w:id="205"/>
    </w:p>
    <w:tbl>
      <w:tblPr>
        <w:tblStyle w:val="Tablaconcuadrcula"/>
        <w:tblW w:w="0" w:type="auto"/>
        <w:tblLook w:val="04A0" w:firstRow="1" w:lastRow="0" w:firstColumn="1" w:lastColumn="0" w:noHBand="0" w:noVBand="1"/>
      </w:tblPr>
      <w:tblGrid>
        <w:gridCol w:w="1555"/>
        <w:gridCol w:w="1275"/>
        <w:gridCol w:w="1843"/>
      </w:tblGrid>
      <w:tr w:rsidR="007350F7" w:rsidRPr="005908F0" w14:paraId="28C6EB4D" w14:textId="77777777" w:rsidTr="007C3F9A">
        <w:tc>
          <w:tcPr>
            <w:tcW w:w="1555" w:type="dxa"/>
          </w:tcPr>
          <w:p w14:paraId="772A8C04" w14:textId="77777777" w:rsidR="007350F7" w:rsidRPr="005908F0" w:rsidRDefault="007350F7" w:rsidP="007C3F9A">
            <w:pPr>
              <w:pStyle w:val="Tabla"/>
            </w:pPr>
            <w:r w:rsidRPr="005908F0">
              <w:t>Etiqueta</w:t>
            </w:r>
          </w:p>
        </w:tc>
        <w:tc>
          <w:tcPr>
            <w:tcW w:w="1275" w:type="dxa"/>
          </w:tcPr>
          <w:p w14:paraId="364A78BA" w14:textId="7D6CE6B9" w:rsidR="007350F7" w:rsidRPr="005908F0" w:rsidRDefault="003E3B86" w:rsidP="007C3F9A">
            <w:pPr>
              <w:pStyle w:val="Tabla"/>
            </w:pPr>
            <w:r>
              <w:t>Series</w:t>
            </w:r>
          </w:p>
        </w:tc>
        <w:tc>
          <w:tcPr>
            <w:tcW w:w="1843" w:type="dxa"/>
            <w:vMerge w:val="restart"/>
          </w:tcPr>
          <w:p w14:paraId="62065A66" w14:textId="1DD2E212" w:rsidR="007350F7" w:rsidRPr="005908F0" w:rsidRDefault="004C0623" w:rsidP="007C3F9A">
            <w:pPr>
              <w:pStyle w:val="Tabla"/>
            </w:pPr>
            <w:r w:rsidRPr="004C0623">
              <w:rPr>
                <w:noProof/>
              </w:rPr>
              <w:drawing>
                <wp:inline distT="0" distB="0" distL="0" distR="0" wp14:anchorId="3E377FDE" wp14:editId="72312B62">
                  <wp:extent cx="419158" cy="619211"/>
                  <wp:effectExtent l="0" t="0" r="0" b="9525"/>
                  <wp:docPr id="8089674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967448" name=""/>
                          <pic:cNvPicPr/>
                        </pic:nvPicPr>
                        <pic:blipFill>
                          <a:blip r:embed="rId202"/>
                          <a:stretch>
                            <a:fillRect/>
                          </a:stretch>
                        </pic:blipFill>
                        <pic:spPr>
                          <a:xfrm>
                            <a:off x="0" y="0"/>
                            <a:ext cx="419158" cy="619211"/>
                          </a:xfrm>
                          <a:prstGeom prst="rect">
                            <a:avLst/>
                          </a:prstGeom>
                        </pic:spPr>
                      </pic:pic>
                    </a:graphicData>
                  </a:graphic>
                </wp:inline>
              </w:drawing>
            </w:r>
          </w:p>
        </w:tc>
      </w:tr>
      <w:tr w:rsidR="007350F7" w:rsidRPr="005908F0" w14:paraId="2F4BCBFC" w14:textId="77777777" w:rsidTr="007C3F9A">
        <w:tc>
          <w:tcPr>
            <w:tcW w:w="1555" w:type="dxa"/>
          </w:tcPr>
          <w:p w14:paraId="723DA031" w14:textId="77777777" w:rsidR="007350F7" w:rsidRPr="005908F0" w:rsidRDefault="007350F7" w:rsidP="007C3F9A">
            <w:pPr>
              <w:pStyle w:val="Tabla"/>
            </w:pPr>
            <w:r w:rsidRPr="005908F0">
              <w:t>Tipo de Control</w:t>
            </w:r>
          </w:p>
        </w:tc>
        <w:tc>
          <w:tcPr>
            <w:tcW w:w="1275" w:type="dxa"/>
          </w:tcPr>
          <w:p w14:paraId="413772FC" w14:textId="64DFF3C2" w:rsidR="007350F7" w:rsidRPr="005908F0" w:rsidRDefault="003E3B86" w:rsidP="007C3F9A">
            <w:pPr>
              <w:pStyle w:val="Tabla"/>
            </w:pPr>
            <w:r>
              <w:t>Button</w:t>
            </w:r>
          </w:p>
        </w:tc>
        <w:tc>
          <w:tcPr>
            <w:tcW w:w="1843" w:type="dxa"/>
            <w:vMerge/>
          </w:tcPr>
          <w:p w14:paraId="0742F8B4" w14:textId="77777777" w:rsidR="007350F7" w:rsidRPr="005908F0" w:rsidRDefault="007350F7" w:rsidP="007C3F9A">
            <w:pPr>
              <w:pStyle w:val="Tabla"/>
            </w:pPr>
          </w:p>
        </w:tc>
      </w:tr>
    </w:tbl>
    <w:p w14:paraId="5D55E122" w14:textId="77777777" w:rsidR="001059E7" w:rsidRPr="00DA5E93" w:rsidRDefault="001059E7" w:rsidP="001059E7">
      <w:pPr>
        <w:ind w:left="1410" w:hanging="1410"/>
        <w:rPr>
          <w:b/>
          <w:bCs/>
        </w:rPr>
      </w:pPr>
      <w:r w:rsidRPr="00DA5E93">
        <w:rPr>
          <w:b/>
          <w:bCs/>
        </w:rPr>
        <w:t>Descripcion</w:t>
      </w:r>
      <w:r w:rsidRPr="00DA5E93">
        <w:rPr>
          <w:b/>
          <w:bCs/>
        </w:rPr>
        <w:tab/>
      </w:r>
    </w:p>
    <w:p w14:paraId="14E7AD89" w14:textId="37284A6C" w:rsidR="00A869AB" w:rsidRDefault="001059E7" w:rsidP="00A869AB">
      <w:r>
        <w:t>Este boton</w:t>
      </w:r>
      <w:r w:rsidR="00A869AB" w:rsidRPr="00A869AB">
        <w:t xml:space="preserve"> </w:t>
      </w:r>
      <w:r w:rsidR="00A869AB">
        <w:t>es el identificador técnico que abre el cuadro de diálogo Series... del menú Rellenar. A diferencia de los comandos de dirección simple (como FillDown), este no solo copia datos, sino que permite configurar progresiones lógicas:</w:t>
      </w:r>
    </w:p>
    <w:p w14:paraId="16F9203D" w14:textId="77777777" w:rsidR="00A869AB" w:rsidRDefault="00A869AB">
      <w:pPr>
        <w:numPr>
          <w:ilvl w:val="0"/>
          <w:numId w:val="298"/>
        </w:numPr>
        <w:ind w:left="283" w:hanging="283"/>
      </w:pPr>
      <w:r>
        <w:t>Configuración de series: Permite elegir si la serie será Lineal (suma un valor), Geométrica (multiplica por un valor), Cronológica (fechas, días laborables, meses) o de Autorelleno.</w:t>
      </w:r>
    </w:p>
    <w:p w14:paraId="6E5671DD" w14:textId="77777777" w:rsidR="00A869AB" w:rsidRDefault="00A869AB">
      <w:pPr>
        <w:numPr>
          <w:ilvl w:val="0"/>
          <w:numId w:val="298"/>
        </w:numPr>
        <w:ind w:left="283" w:hanging="283"/>
      </w:pPr>
      <w:r>
        <w:t>Definición de límites: Puedes establecer manualmente el Incremento (de cuánto en cuánto salta) y el Límite (en qué número o fecha debe detenerse la serie).</w:t>
      </w:r>
    </w:p>
    <w:p w14:paraId="055B23D9" w14:textId="77777777" w:rsidR="00A869AB" w:rsidRDefault="00A869AB">
      <w:pPr>
        <w:numPr>
          <w:ilvl w:val="0"/>
          <w:numId w:val="298"/>
        </w:numPr>
        <w:ind w:left="283" w:hanging="283"/>
      </w:pPr>
      <w:r>
        <w:t>Dirección de la serie: Permite elegir si la progresión se extenderá por Filas o por Columnas.</w:t>
      </w:r>
    </w:p>
    <w:p w14:paraId="147AF95A" w14:textId="77777777" w:rsidR="00A869AB" w:rsidRDefault="00A869AB">
      <w:pPr>
        <w:numPr>
          <w:ilvl w:val="0"/>
          <w:numId w:val="298"/>
        </w:numPr>
        <w:ind w:left="283" w:hanging="283"/>
      </w:pPr>
      <w:r>
        <w:t>Tendencia: Incluye una opción para calcular automáticamente una línea de tendencia (regresión lineal) basada en los valores iniciales seleccionados.</w:t>
      </w:r>
    </w:p>
    <w:p w14:paraId="649F7DE7" w14:textId="4CBCAA0A" w:rsidR="0072654A" w:rsidRDefault="00A869AB" w:rsidP="00A869AB">
      <w:r>
        <w:t>Es la herramienta ideal cuando necesitas generar listas largas (como números del 1 al 10,000 o todos los lunes del año) de un solo golpe.</w:t>
      </w:r>
    </w:p>
    <w:p w14:paraId="085E72AF" w14:textId="77777777" w:rsidR="00A869AB" w:rsidRDefault="00A869AB" w:rsidP="00A869AB">
      <w:r>
        <w:lastRenderedPageBreak/>
        <w:t>Ubicación: Se encuentra en la pestaña Inicio, dentro del grupo Edición, en el menu desplegable Rellenar.</w:t>
      </w:r>
    </w:p>
    <w:p w14:paraId="7546E342" w14:textId="6A795FCC" w:rsidR="0072654A" w:rsidRDefault="0072654A" w:rsidP="00A869AB">
      <w:pPr>
        <w:pStyle w:val="Ttulo4"/>
      </w:pPr>
      <w:bookmarkStart w:id="206" w:name="_Toc226909834"/>
      <w:r>
        <w:t>FillJustify</w:t>
      </w:r>
      <w:bookmarkEnd w:id="206"/>
    </w:p>
    <w:tbl>
      <w:tblPr>
        <w:tblStyle w:val="Tablaconcuadrcula"/>
        <w:tblW w:w="0" w:type="auto"/>
        <w:tblLook w:val="04A0" w:firstRow="1" w:lastRow="0" w:firstColumn="1" w:lastColumn="0" w:noHBand="0" w:noVBand="1"/>
      </w:tblPr>
      <w:tblGrid>
        <w:gridCol w:w="1555"/>
        <w:gridCol w:w="1275"/>
        <w:gridCol w:w="1843"/>
      </w:tblGrid>
      <w:tr w:rsidR="007350F7" w:rsidRPr="005908F0" w14:paraId="3636F099" w14:textId="77777777" w:rsidTr="007C3F9A">
        <w:tc>
          <w:tcPr>
            <w:tcW w:w="1555" w:type="dxa"/>
          </w:tcPr>
          <w:p w14:paraId="58C14733" w14:textId="77777777" w:rsidR="007350F7" w:rsidRPr="005908F0" w:rsidRDefault="007350F7" w:rsidP="007C3F9A">
            <w:pPr>
              <w:pStyle w:val="Tabla"/>
            </w:pPr>
            <w:r w:rsidRPr="005908F0">
              <w:t>Etiqueta</w:t>
            </w:r>
          </w:p>
        </w:tc>
        <w:tc>
          <w:tcPr>
            <w:tcW w:w="1275" w:type="dxa"/>
          </w:tcPr>
          <w:p w14:paraId="09D54600" w14:textId="22011D96" w:rsidR="007350F7" w:rsidRPr="005908F0" w:rsidRDefault="003E3B86" w:rsidP="007C3F9A">
            <w:pPr>
              <w:pStyle w:val="Tabla"/>
            </w:pPr>
            <w:r>
              <w:t>Justificar</w:t>
            </w:r>
          </w:p>
        </w:tc>
        <w:tc>
          <w:tcPr>
            <w:tcW w:w="1843" w:type="dxa"/>
            <w:vMerge w:val="restart"/>
          </w:tcPr>
          <w:p w14:paraId="55EB12A4" w14:textId="78061E3F" w:rsidR="007350F7" w:rsidRPr="005908F0" w:rsidRDefault="004C0623" w:rsidP="007C3F9A">
            <w:pPr>
              <w:pStyle w:val="Tabla"/>
            </w:pPr>
            <w:r w:rsidRPr="004C0623">
              <w:rPr>
                <w:noProof/>
              </w:rPr>
              <w:drawing>
                <wp:inline distT="0" distB="0" distL="0" distR="0" wp14:anchorId="1DC35DD6" wp14:editId="6AF39376">
                  <wp:extent cx="514422" cy="571580"/>
                  <wp:effectExtent l="0" t="0" r="0" b="0"/>
                  <wp:docPr id="1333027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027134" name=""/>
                          <pic:cNvPicPr/>
                        </pic:nvPicPr>
                        <pic:blipFill>
                          <a:blip r:embed="rId203"/>
                          <a:stretch>
                            <a:fillRect/>
                          </a:stretch>
                        </pic:blipFill>
                        <pic:spPr>
                          <a:xfrm>
                            <a:off x="0" y="0"/>
                            <a:ext cx="514422" cy="571580"/>
                          </a:xfrm>
                          <a:prstGeom prst="rect">
                            <a:avLst/>
                          </a:prstGeom>
                        </pic:spPr>
                      </pic:pic>
                    </a:graphicData>
                  </a:graphic>
                </wp:inline>
              </w:drawing>
            </w:r>
          </w:p>
        </w:tc>
      </w:tr>
      <w:tr w:rsidR="007350F7" w:rsidRPr="005908F0" w14:paraId="50798B4A" w14:textId="77777777" w:rsidTr="007C3F9A">
        <w:tc>
          <w:tcPr>
            <w:tcW w:w="1555" w:type="dxa"/>
          </w:tcPr>
          <w:p w14:paraId="74B9014F" w14:textId="77777777" w:rsidR="007350F7" w:rsidRPr="005908F0" w:rsidRDefault="007350F7" w:rsidP="007C3F9A">
            <w:pPr>
              <w:pStyle w:val="Tabla"/>
            </w:pPr>
            <w:r w:rsidRPr="005908F0">
              <w:t>Tipo de Control</w:t>
            </w:r>
          </w:p>
        </w:tc>
        <w:tc>
          <w:tcPr>
            <w:tcW w:w="1275" w:type="dxa"/>
          </w:tcPr>
          <w:p w14:paraId="78742AD5" w14:textId="16F46458" w:rsidR="007350F7" w:rsidRPr="005908F0" w:rsidRDefault="003E3B86" w:rsidP="007C3F9A">
            <w:pPr>
              <w:pStyle w:val="Tabla"/>
            </w:pPr>
            <w:r>
              <w:t>Button</w:t>
            </w:r>
          </w:p>
        </w:tc>
        <w:tc>
          <w:tcPr>
            <w:tcW w:w="1843" w:type="dxa"/>
            <w:vMerge/>
          </w:tcPr>
          <w:p w14:paraId="1B9C2664" w14:textId="77777777" w:rsidR="007350F7" w:rsidRPr="005908F0" w:rsidRDefault="007350F7" w:rsidP="007C3F9A">
            <w:pPr>
              <w:pStyle w:val="Tabla"/>
            </w:pPr>
          </w:p>
        </w:tc>
      </w:tr>
    </w:tbl>
    <w:p w14:paraId="74E72B89" w14:textId="77777777" w:rsidR="001059E7" w:rsidRPr="00DA5E93" w:rsidRDefault="001059E7" w:rsidP="001059E7">
      <w:pPr>
        <w:ind w:left="1410" w:hanging="1410"/>
        <w:rPr>
          <w:b/>
          <w:bCs/>
        </w:rPr>
      </w:pPr>
      <w:r w:rsidRPr="00DA5E93">
        <w:rPr>
          <w:b/>
          <w:bCs/>
        </w:rPr>
        <w:t>Descripcion</w:t>
      </w:r>
      <w:r w:rsidRPr="00DA5E93">
        <w:rPr>
          <w:b/>
          <w:bCs/>
        </w:rPr>
        <w:tab/>
      </w:r>
    </w:p>
    <w:p w14:paraId="2B837C5E" w14:textId="2DBD4820" w:rsidR="00A869AB" w:rsidRDefault="001059E7" w:rsidP="00A869AB">
      <w:r>
        <w:t>Este boton</w:t>
      </w:r>
      <w:r w:rsidR="00A869AB" w:rsidRPr="00A869AB">
        <w:t xml:space="preserve"> </w:t>
      </w:r>
      <w:r w:rsidR="00A869AB">
        <w:t>es el identificador técnico para el comando Justificar del menú Rellenar. Este comando tiene una función muy específica y diferente a los anteriores, ya que se encarga de redistribuir el texto de una celda en varias filas hacia abajo:</w:t>
      </w:r>
    </w:p>
    <w:p w14:paraId="6E46F218" w14:textId="77777777" w:rsidR="00A869AB" w:rsidRDefault="00A869AB">
      <w:pPr>
        <w:numPr>
          <w:ilvl w:val="0"/>
          <w:numId w:val="299"/>
        </w:numPr>
        <w:ind w:left="283" w:hanging="283"/>
      </w:pPr>
      <w:r>
        <w:t>Ajuste de bloques de texto: Si tienes una celda con mucho texto que sobrepasa el ancho de la columna, al ejecutar FillJustify, Excel "rompe" ese texto y lo reparte en las celdas inferiores de la misma columna para que quepa visualmente sin ensanchar la columna.</w:t>
      </w:r>
    </w:p>
    <w:p w14:paraId="32C27BA7" w14:textId="77777777" w:rsidR="00A869AB" w:rsidRDefault="00A869AB">
      <w:pPr>
        <w:numPr>
          <w:ilvl w:val="0"/>
          <w:numId w:val="299"/>
        </w:numPr>
        <w:ind w:left="283" w:hanging="283"/>
      </w:pPr>
      <w:r>
        <w:t>Comportamiento por ancho: El comando utiliza el ancho actual de la columna como límite. Si ensanchas la columna y vuelves a ejecutarlo, el texto se reagrupará ocupando menos filas.</w:t>
      </w:r>
    </w:p>
    <w:p w14:paraId="6A0E9619" w14:textId="77777777" w:rsidR="00A869AB" w:rsidRDefault="00A869AB">
      <w:pPr>
        <w:numPr>
          <w:ilvl w:val="0"/>
          <w:numId w:val="299"/>
        </w:numPr>
        <w:ind w:left="283" w:hanging="283"/>
      </w:pPr>
      <w:r>
        <w:t>Limitación importante: Solo funciona con texto (no con fórmulas o números) y el contenido de las celdas de destino (las que están debajo) será sobrescrito por el texto que se desplaza.</w:t>
      </w:r>
    </w:p>
    <w:p w14:paraId="67B8668E" w14:textId="4CA13484" w:rsidR="00D32425" w:rsidRDefault="00A869AB">
      <w:pPr>
        <w:numPr>
          <w:ilvl w:val="0"/>
          <w:numId w:val="299"/>
        </w:numPr>
        <w:ind w:left="283" w:hanging="283"/>
      </w:pPr>
      <w:r>
        <w:t>Uso común: Es una herramienta "clásica" muy útil para dar formato a notas o párrafos largos dentro de una hoja de cálculo sin usar la opción de "Ajustar texto" (Wrap Text) en una sola celda gigante.</w:t>
      </w:r>
    </w:p>
    <w:p w14:paraId="7101E13F" w14:textId="77777777" w:rsidR="00A869AB" w:rsidRDefault="00A869AB" w:rsidP="00A869AB">
      <w:r>
        <w:t>Ubicación: Se encuentra en la pestaña Inicio, dentro del grupo Edición, en el menu desplegable Rellenar.</w:t>
      </w:r>
    </w:p>
    <w:p w14:paraId="35AD0CB1" w14:textId="702B1942" w:rsidR="00D32425" w:rsidRDefault="00D32425" w:rsidP="00A869AB">
      <w:pPr>
        <w:pStyle w:val="Ttulo4"/>
      </w:pPr>
      <w:bookmarkStart w:id="207" w:name="_Toc226909835"/>
      <w:r>
        <w:t>QuickCode</w:t>
      </w:r>
      <w:bookmarkEnd w:id="207"/>
    </w:p>
    <w:tbl>
      <w:tblPr>
        <w:tblStyle w:val="Tablaconcuadrcula"/>
        <w:tblW w:w="0" w:type="auto"/>
        <w:tblLook w:val="04A0" w:firstRow="1" w:lastRow="0" w:firstColumn="1" w:lastColumn="0" w:noHBand="0" w:noVBand="1"/>
      </w:tblPr>
      <w:tblGrid>
        <w:gridCol w:w="1555"/>
        <w:gridCol w:w="1701"/>
        <w:gridCol w:w="1417"/>
      </w:tblGrid>
      <w:tr w:rsidR="007350F7" w:rsidRPr="005908F0" w14:paraId="4C87AD09" w14:textId="77777777" w:rsidTr="003E3B86">
        <w:tc>
          <w:tcPr>
            <w:tcW w:w="1555" w:type="dxa"/>
          </w:tcPr>
          <w:p w14:paraId="7D48051E" w14:textId="77777777" w:rsidR="007350F7" w:rsidRPr="005908F0" w:rsidRDefault="007350F7" w:rsidP="007C3F9A">
            <w:pPr>
              <w:pStyle w:val="Tabla"/>
            </w:pPr>
            <w:r w:rsidRPr="005908F0">
              <w:t>Etiqueta</w:t>
            </w:r>
          </w:p>
        </w:tc>
        <w:tc>
          <w:tcPr>
            <w:tcW w:w="1701" w:type="dxa"/>
          </w:tcPr>
          <w:p w14:paraId="4EF9544C" w14:textId="35CAAB72" w:rsidR="007350F7" w:rsidRPr="005908F0" w:rsidRDefault="003E3B86" w:rsidP="007C3F9A">
            <w:pPr>
              <w:pStyle w:val="Tabla"/>
            </w:pPr>
            <w:r>
              <w:t>Relleno rapido</w:t>
            </w:r>
          </w:p>
        </w:tc>
        <w:tc>
          <w:tcPr>
            <w:tcW w:w="1417" w:type="dxa"/>
            <w:vMerge w:val="restart"/>
          </w:tcPr>
          <w:p w14:paraId="4E23BFF3" w14:textId="24A90A2D" w:rsidR="007350F7" w:rsidRPr="005908F0" w:rsidRDefault="004C0623" w:rsidP="007C3F9A">
            <w:pPr>
              <w:pStyle w:val="Tabla"/>
            </w:pPr>
            <w:r w:rsidRPr="004C0623">
              <w:rPr>
                <w:noProof/>
              </w:rPr>
              <w:drawing>
                <wp:inline distT="0" distB="0" distL="0" distR="0" wp14:anchorId="03F82044" wp14:editId="60FA81DB">
                  <wp:extent cx="466790" cy="752580"/>
                  <wp:effectExtent l="0" t="0" r="9525" b="9525"/>
                  <wp:docPr id="20167501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6750138" name=""/>
                          <pic:cNvPicPr/>
                        </pic:nvPicPr>
                        <pic:blipFill>
                          <a:blip r:embed="rId204"/>
                          <a:stretch>
                            <a:fillRect/>
                          </a:stretch>
                        </pic:blipFill>
                        <pic:spPr>
                          <a:xfrm>
                            <a:off x="0" y="0"/>
                            <a:ext cx="466790" cy="752580"/>
                          </a:xfrm>
                          <a:prstGeom prst="rect">
                            <a:avLst/>
                          </a:prstGeom>
                        </pic:spPr>
                      </pic:pic>
                    </a:graphicData>
                  </a:graphic>
                </wp:inline>
              </w:drawing>
            </w:r>
          </w:p>
        </w:tc>
      </w:tr>
      <w:tr w:rsidR="007350F7" w:rsidRPr="005908F0" w14:paraId="7DB34656" w14:textId="77777777" w:rsidTr="003E3B86">
        <w:tc>
          <w:tcPr>
            <w:tcW w:w="1555" w:type="dxa"/>
          </w:tcPr>
          <w:p w14:paraId="0C06115B" w14:textId="77777777" w:rsidR="007350F7" w:rsidRPr="005908F0" w:rsidRDefault="007350F7" w:rsidP="007C3F9A">
            <w:pPr>
              <w:pStyle w:val="Tabla"/>
            </w:pPr>
            <w:r w:rsidRPr="005908F0">
              <w:t>Tipo de Control</w:t>
            </w:r>
          </w:p>
        </w:tc>
        <w:tc>
          <w:tcPr>
            <w:tcW w:w="1701" w:type="dxa"/>
          </w:tcPr>
          <w:p w14:paraId="5FD496CA" w14:textId="59DB7B75" w:rsidR="007350F7" w:rsidRPr="005908F0" w:rsidRDefault="003E3B86" w:rsidP="007C3F9A">
            <w:pPr>
              <w:pStyle w:val="Tabla"/>
            </w:pPr>
            <w:r>
              <w:t>Button</w:t>
            </w:r>
          </w:p>
        </w:tc>
        <w:tc>
          <w:tcPr>
            <w:tcW w:w="1417" w:type="dxa"/>
            <w:vMerge/>
          </w:tcPr>
          <w:p w14:paraId="79A9AF34" w14:textId="77777777" w:rsidR="007350F7" w:rsidRPr="005908F0" w:rsidRDefault="007350F7" w:rsidP="007C3F9A">
            <w:pPr>
              <w:pStyle w:val="Tabla"/>
            </w:pPr>
          </w:p>
        </w:tc>
      </w:tr>
    </w:tbl>
    <w:p w14:paraId="02CACE60" w14:textId="77777777" w:rsidR="001059E7" w:rsidRPr="00DA5E93" w:rsidRDefault="001059E7" w:rsidP="001059E7">
      <w:pPr>
        <w:ind w:left="1410" w:hanging="1410"/>
        <w:rPr>
          <w:b/>
          <w:bCs/>
        </w:rPr>
      </w:pPr>
      <w:r w:rsidRPr="00DA5E93">
        <w:rPr>
          <w:b/>
          <w:bCs/>
        </w:rPr>
        <w:t>Descripcion</w:t>
      </w:r>
      <w:r w:rsidRPr="00DA5E93">
        <w:rPr>
          <w:b/>
          <w:bCs/>
        </w:rPr>
        <w:tab/>
      </w:r>
    </w:p>
    <w:p w14:paraId="369FA13A" w14:textId="6244B978" w:rsidR="00A869AB" w:rsidRDefault="001059E7" w:rsidP="00A869AB">
      <w:r>
        <w:t>Este boton</w:t>
      </w:r>
      <w:r w:rsidR="00A869AB" w:rsidRPr="00A869AB">
        <w:t xml:space="preserve"> </w:t>
      </w:r>
      <w:r w:rsidR="00A869AB">
        <w:t>es el identificador técnico del comando Relleno rápido (conocido en inglés como Flash Fill).</w:t>
      </w:r>
      <w:r w:rsidR="00823C17">
        <w:t xml:space="preserve"> </w:t>
      </w:r>
      <w:r w:rsidR="00A869AB">
        <w:t>Es probablemente la herramienta más "inteligente" del menú Rellenar, ya que utiliza reconocimiento de patrones para completar datos automáticamente:</w:t>
      </w:r>
    </w:p>
    <w:p w14:paraId="24F8FDF2" w14:textId="77777777" w:rsidR="00A869AB" w:rsidRDefault="00A869AB">
      <w:pPr>
        <w:numPr>
          <w:ilvl w:val="0"/>
          <w:numId w:val="300"/>
        </w:numPr>
        <w:ind w:left="283" w:hanging="283"/>
      </w:pPr>
      <w:r>
        <w:t>Detección de patrones: Analiza los ejemplos que escribes en una o dos celdas y deduce la lógica para completar el resto de la columna.</w:t>
      </w:r>
    </w:p>
    <w:p w14:paraId="7F32F883" w14:textId="77777777" w:rsidR="00A869AB" w:rsidRDefault="00A869AB">
      <w:pPr>
        <w:numPr>
          <w:ilvl w:val="0"/>
          <w:numId w:val="300"/>
        </w:numPr>
        <w:ind w:left="283" w:hanging="283"/>
      </w:pPr>
      <w:r>
        <w:t>Extracción y combinación: Es ideal para separar nombres de apellidos, extraer números de una cadena de texto o combinar datos de varias columnas (como crear correos electrónicos a partir de nombres) sin usar fórmulas complejas.</w:t>
      </w:r>
    </w:p>
    <w:p w14:paraId="6174C45B" w14:textId="77777777" w:rsidR="00A869AB" w:rsidRDefault="00A869AB">
      <w:pPr>
        <w:numPr>
          <w:ilvl w:val="0"/>
          <w:numId w:val="300"/>
        </w:numPr>
        <w:ind w:left="283" w:hanging="283"/>
      </w:pPr>
      <w:r>
        <w:t>Acción inmediata: Al activarlo, Excel rellena instantáneamente todas las celdas hacia abajo basándose en el patrón detectado.</w:t>
      </w:r>
    </w:p>
    <w:p w14:paraId="579DC02F" w14:textId="77777777" w:rsidR="00A869AB" w:rsidRDefault="00A869AB">
      <w:pPr>
        <w:numPr>
          <w:ilvl w:val="0"/>
          <w:numId w:val="300"/>
        </w:numPr>
        <w:ind w:left="283" w:hanging="283"/>
      </w:pPr>
      <w:r>
        <w:t>Atajo de teclado: Es el comando que se ejecuta cuando presionas Ctrl + E (en español) o Ctrl + E (en inglés, aunque en algunas versiones es Ctrl + Flash).</w:t>
      </w:r>
    </w:p>
    <w:p w14:paraId="01AFD3B1" w14:textId="59E29ED8" w:rsidR="00D32425" w:rsidRDefault="00A869AB" w:rsidP="00A869AB">
      <w:r>
        <w:t>Nota técnica: Aunque el nombre del idMso es QuickCode, en la interfaz de usuario de Excel 2024 lo verás siempre etiquetado como "Relleno rápido".</w:t>
      </w:r>
    </w:p>
    <w:p w14:paraId="76F2C0CC" w14:textId="77777777" w:rsidR="00823C17" w:rsidRDefault="00823C17" w:rsidP="00823C17">
      <w:r>
        <w:t>Ubicación: Se encuentra en la pestaña Inicio, dentro del grupo Edición, en el menu desplegable Rellenar.</w:t>
      </w:r>
    </w:p>
    <w:p w14:paraId="32088D95" w14:textId="463C6C19" w:rsidR="00823C17" w:rsidRDefault="00823C17" w:rsidP="00823C17">
      <w:pPr>
        <w:pStyle w:val="Tabla"/>
        <w:shd w:val="clear" w:color="auto" w:fill="CCFFFF"/>
        <w:tabs>
          <w:tab w:val="left" w:pos="3652"/>
          <w:tab w:val="left" w:pos="4928"/>
          <w:tab w:val="left" w:pos="9178"/>
        </w:tabs>
      </w:pPr>
      <w:r>
        <w:t xml:space="preserve">Ver Grupo 2 del fichero Celdas-16.xlsx en la carpeta E-Excel/BOT que acompaña a este documento. </w:t>
      </w:r>
    </w:p>
    <w:p w14:paraId="3E537C28" w14:textId="26020A37" w:rsidR="00AB707F" w:rsidRDefault="00AB707F" w:rsidP="00AB707F">
      <w:pPr>
        <w:pStyle w:val="Tabla"/>
        <w:shd w:val="clear" w:color="auto" w:fill="CCFFFF"/>
        <w:tabs>
          <w:tab w:val="left" w:pos="3652"/>
          <w:tab w:val="left" w:pos="4928"/>
          <w:tab w:val="left" w:pos="9178"/>
        </w:tabs>
      </w:pPr>
    </w:p>
    <w:tbl>
      <w:tblPr>
        <w:tblStyle w:val="Tablaconcuadrcula"/>
        <w:tblW w:w="0" w:type="auto"/>
        <w:tblLook w:val="04A0" w:firstRow="1" w:lastRow="0" w:firstColumn="1" w:lastColumn="0" w:noHBand="0" w:noVBand="1"/>
      </w:tblPr>
      <w:tblGrid>
        <w:gridCol w:w="9741"/>
      </w:tblGrid>
      <w:tr w:rsidR="00AB707F" w14:paraId="72253CAE" w14:textId="77777777" w:rsidTr="0059293C">
        <w:tc>
          <w:tcPr>
            <w:tcW w:w="9741" w:type="dxa"/>
            <w:shd w:val="clear" w:color="auto" w:fill="FFFFCC"/>
          </w:tcPr>
          <w:p w14:paraId="66C381DF"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customUI </w:t>
            </w:r>
            <w:r w:rsidRPr="00C103F6">
              <w:rPr>
                <w:rFonts w:asciiTheme="minorHAnsi" w:eastAsiaTheme="minorEastAsia" w:hAnsiTheme="minorHAnsi" w:cstheme="minorHAnsi"/>
                <w:color w:val="FF0000"/>
                <w:sz w:val="20"/>
                <w:szCs w:val="20"/>
              </w:rPr>
              <w:t>xmlns</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http://schemas.microsoft.com/office/2009/07/customui</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55A4464"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lastRenderedPageBreak/>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2FE9E40"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1D09C2B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tab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PP1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Pestaña Personal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A7F8235"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8B2E6AC" w14:textId="010448F3"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splitButton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2482FE5" w14:textId="74A15C30"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662551B" w14:textId="063882F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AutoSumAverage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RotationTool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567E2D3" w14:textId="4083911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AutoSumCount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CalculateNow</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D756F59" w14:textId="4223855E"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AutoSumMax</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D3D9A1A" w14:textId="261F39B9"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AutoSumMin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F4D9915" w14:textId="5DD8D3A1"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AutoSumMoreFunctions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MultipleSelect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EF698F7"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5570981"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7148888"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menu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9C6AE1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1246C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FillRight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33367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5BE113B"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FillLeft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7A7EAA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FillAcrossWorksheets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Copy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E13FC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FillSeries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ObjectsGroup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57FFD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FillJustify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ReviewShareWorkbook</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DFFD45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QuickCode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0A83099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012DD69"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w:t>
            </w:r>
            <w:r w:rsidRPr="00C103F6">
              <w:rPr>
                <w:rFonts w:asciiTheme="minorHAnsi" w:eastAsiaTheme="minorEastAsia" w:hAnsiTheme="minorHAnsi" w:cstheme="minorHAnsi"/>
                <w:color w:val="0000FF"/>
                <w:sz w:val="20"/>
                <w:szCs w:val="20"/>
              </w:rPr>
              <w:t>&gt;</w:t>
            </w:r>
          </w:p>
          <w:p w14:paraId="4EC4E7E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73014BD3"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A0A8F39" w14:textId="13C6E5BA" w:rsidR="00AB707F" w:rsidRPr="00C103F6" w:rsidRDefault="00C103F6" w:rsidP="004C0623">
            <w:pPr>
              <w:spacing w:before="20" w:after="20"/>
              <w:rPr>
                <w:rFonts w:asciiTheme="minorHAnsi" w:hAnsiTheme="minorHAnsi" w:cstheme="minorHAnsi"/>
                <w:sz w:val="18"/>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customUI</w:t>
            </w:r>
            <w:r w:rsidRPr="00C103F6">
              <w:rPr>
                <w:rFonts w:asciiTheme="minorHAnsi" w:eastAsiaTheme="minorEastAsia" w:hAnsiTheme="minorHAnsi" w:cstheme="minorHAnsi"/>
                <w:color w:val="0000FF"/>
                <w:sz w:val="20"/>
                <w:szCs w:val="20"/>
              </w:rPr>
              <w:t>&gt;</w:t>
            </w:r>
          </w:p>
        </w:tc>
      </w:tr>
    </w:tbl>
    <w:p w14:paraId="5F3C017D" w14:textId="72514198" w:rsidR="004C0623" w:rsidRPr="004C0623" w:rsidRDefault="004C0623" w:rsidP="004C0623">
      <w:pPr>
        <w:jc w:val="center"/>
        <w:rPr>
          <w:sz w:val="20"/>
          <w:szCs w:val="20"/>
        </w:rPr>
      </w:pPr>
      <w:r w:rsidRPr="004C0623">
        <w:rPr>
          <w:sz w:val="20"/>
          <w:szCs w:val="20"/>
        </w:rPr>
        <w:lastRenderedPageBreak/>
        <w:t>Codigo del fichero Celdas-16.xlsx</w:t>
      </w:r>
    </w:p>
    <w:p w14:paraId="2C3AB598" w14:textId="374EA5D1" w:rsidR="00D32425" w:rsidRDefault="00D32425" w:rsidP="001A6193">
      <w:pPr>
        <w:pStyle w:val="Ttulo4"/>
      </w:pPr>
      <w:bookmarkStart w:id="208" w:name="_Toc226909836"/>
      <w:r>
        <w:t>ClearMenu</w:t>
      </w:r>
      <w:bookmarkEnd w:id="208"/>
    </w:p>
    <w:tbl>
      <w:tblPr>
        <w:tblStyle w:val="Tablaconcuadrcula"/>
        <w:tblW w:w="0" w:type="auto"/>
        <w:tblLook w:val="04A0" w:firstRow="1" w:lastRow="0" w:firstColumn="1" w:lastColumn="0" w:noHBand="0" w:noVBand="1"/>
      </w:tblPr>
      <w:tblGrid>
        <w:gridCol w:w="1555"/>
        <w:gridCol w:w="1275"/>
        <w:gridCol w:w="1843"/>
      </w:tblGrid>
      <w:tr w:rsidR="007350F7" w:rsidRPr="005908F0" w14:paraId="5FFE24CF" w14:textId="77777777" w:rsidTr="007C3F9A">
        <w:tc>
          <w:tcPr>
            <w:tcW w:w="1555" w:type="dxa"/>
          </w:tcPr>
          <w:p w14:paraId="61093571" w14:textId="77777777" w:rsidR="007350F7" w:rsidRPr="005908F0" w:rsidRDefault="007350F7" w:rsidP="007C3F9A">
            <w:pPr>
              <w:pStyle w:val="Tabla"/>
            </w:pPr>
            <w:r w:rsidRPr="005908F0">
              <w:t>Etiqueta</w:t>
            </w:r>
          </w:p>
        </w:tc>
        <w:tc>
          <w:tcPr>
            <w:tcW w:w="1275" w:type="dxa"/>
          </w:tcPr>
          <w:p w14:paraId="3954229E" w14:textId="58D01195" w:rsidR="007350F7" w:rsidRPr="005908F0" w:rsidRDefault="003E3B86" w:rsidP="007C3F9A">
            <w:pPr>
              <w:pStyle w:val="Tabla"/>
            </w:pPr>
            <w:r>
              <w:t>Borrar</w:t>
            </w:r>
          </w:p>
        </w:tc>
        <w:tc>
          <w:tcPr>
            <w:tcW w:w="1843" w:type="dxa"/>
            <w:vMerge w:val="restart"/>
          </w:tcPr>
          <w:p w14:paraId="6BC0D6D2" w14:textId="194A89BF" w:rsidR="007350F7" w:rsidRPr="005908F0" w:rsidRDefault="004C0623" w:rsidP="007C3F9A">
            <w:pPr>
              <w:pStyle w:val="Tabla"/>
            </w:pPr>
            <w:r w:rsidRPr="004C0623">
              <w:rPr>
                <w:noProof/>
              </w:rPr>
              <w:drawing>
                <wp:inline distT="0" distB="0" distL="0" distR="0" wp14:anchorId="5B931F5B" wp14:editId="3626BE06">
                  <wp:extent cx="381053" cy="676369"/>
                  <wp:effectExtent l="0" t="0" r="0" b="9525"/>
                  <wp:docPr id="5493479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347900" name=""/>
                          <pic:cNvPicPr/>
                        </pic:nvPicPr>
                        <pic:blipFill>
                          <a:blip r:embed="rId205"/>
                          <a:stretch>
                            <a:fillRect/>
                          </a:stretch>
                        </pic:blipFill>
                        <pic:spPr>
                          <a:xfrm>
                            <a:off x="0" y="0"/>
                            <a:ext cx="381053" cy="676369"/>
                          </a:xfrm>
                          <a:prstGeom prst="rect">
                            <a:avLst/>
                          </a:prstGeom>
                        </pic:spPr>
                      </pic:pic>
                    </a:graphicData>
                  </a:graphic>
                </wp:inline>
              </w:drawing>
            </w:r>
          </w:p>
        </w:tc>
      </w:tr>
      <w:tr w:rsidR="007350F7" w:rsidRPr="005908F0" w14:paraId="0C9142B0" w14:textId="77777777" w:rsidTr="007C3F9A">
        <w:tc>
          <w:tcPr>
            <w:tcW w:w="1555" w:type="dxa"/>
          </w:tcPr>
          <w:p w14:paraId="33D6F00B" w14:textId="77777777" w:rsidR="007350F7" w:rsidRPr="005908F0" w:rsidRDefault="007350F7" w:rsidP="007C3F9A">
            <w:pPr>
              <w:pStyle w:val="Tabla"/>
            </w:pPr>
            <w:r w:rsidRPr="005908F0">
              <w:t>Tipo de Control</w:t>
            </w:r>
          </w:p>
        </w:tc>
        <w:tc>
          <w:tcPr>
            <w:tcW w:w="1275" w:type="dxa"/>
          </w:tcPr>
          <w:p w14:paraId="57C39D7A" w14:textId="28B281A2" w:rsidR="007350F7" w:rsidRPr="005908F0" w:rsidRDefault="003E3B86" w:rsidP="007C3F9A">
            <w:pPr>
              <w:pStyle w:val="Tabla"/>
            </w:pPr>
            <w:r>
              <w:t>Menu</w:t>
            </w:r>
          </w:p>
        </w:tc>
        <w:tc>
          <w:tcPr>
            <w:tcW w:w="1843" w:type="dxa"/>
            <w:vMerge/>
          </w:tcPr>
          <w:p w14:paraId="067D361A" w14:textId="77777777" w:rsidR="007350F7" w:rsidRPr="005908F0" w:rsidRDefault="007350F7" w:rsidP="007C3F9A">
            <w:pPr>
              <w:pStyle w:val="Tabla"/>
            </w:pPr>
          </w:p>
        </w:tc>
      </w:tr>
    </w:tbl>
    <w:p w14:paraId="0E7B2B79" w14:textId="77777777" w:rsidR="001059E7" w:rsidRPr="00DA5E93" w:rsidRDefault="001059E7" w:rsidP="001059E7">
      <w:pPr>
        <w:ind w:left="1410" w:hanging="1410"/>
        <w:rPr>
          <w:b/>
          <w:bCs/>
        </w:rPr>
      </w:pPr>
      <w:r w:rsidRPr="00DA5E93">
        <w:rPr>
          <w:b/>
          <w:bCs/>
        </w:rPr>
        <w:t>Descripcion</w:t>
      </w:r>
      <w:r w:rsidRPr="00DA5E93">
        <w:rPr>
          <w:b/>
          <w:bCs/>
        </w:rPr>
        <w:tab/>
      </w:r>
    </w:p>
    <w:p w14:paraId="4587A39B" w14:textId="3F5A3C1A" w:rsidR="001A6193" w:rsidRDefault="001059E7" w:rsidP="001A6193">
      <w:r>
        <w:t>Este boton</w:t>
      </w:r>
      <w:r w:rsidR="001A6193" w:rsidRPr="001A6193">
        <w:t xml:space="preserve"> </w:t>
      </w:r>
      <w:r w:rsidR="001A6193">
        <w:t>no es un comando de acción única, sino que despliega el menú desplegable "Borrar" que encuentras en la pestaña Inicio, dentro del grupo Edición. Su función principal es agrupar todas las opciones de limpieza en un solo lugar. Al activarlo, el usuario puede elegir entre:</w:t>
      </w:r>
    </w:p>
    <w:p w14:paraId="7F9C59AE" w14:textId="77777777" w:rsidR="001A6193" w:rsidRDefault="001A6193">
      <w:pPr>
        <w:numPr>
          <w:ilvl w:val="0"/>
          <w:numId w:val="301"/>
        </w:numPr>
        <w:ind w:left="283" w:hanging="283"/>
      </w:pPr>
      <w:r>
        <w:t>Borrar todo (ClearAll): Elimina contenido, formatos, comentarios e hipervínculos.</w:t>
      </w:r>
    </w:p>
    <w:p w14:paraId="2C296964" w14:textId="77777777" w:rsidR="001A6193" w:rsidRDefault="001A6193">
      <w:pPr>
        <w:numPr>
          <w:ilvl w:val="0"/>
          <w:numId w:val="301"/>
        </w:numPr>
        <w:ind w:left="283" w:hanging="283"/>
      </w:pPr>
      <w:r>
        <w:t>Borrar formatos (ClearFormats): Quita solo el diseño (colores, bordes) y deja el dato crudo.</w:t>
      </w:r>
    </w:p>
    <w:p w14:paraId="4BBCDA7F" w14:textId="77777777" w:rsidR="001A6193" w:rsidRDefault="001A6193">
      <w:pPr>
        <w:numPr>
          <w:ilvl w:val="0"/>
          <w:numId w:val="301"/>
        </w:numPr>
        <w:ind w:left="283" w:hanging="283"/>
      </w:pPr>
      <w:r>
        <w:t>Borrar contenido (ClearContents): Quita el dato pero mantiene el formato de la celda.</w:t>
      </w:r>
    </w:p>
    <w:p w14:paraId="27172AAE" w14:textId="77777777" w:rsidR="001A6193" w:rsidRDefault="001A6193">
      <w:pPr>
        <w:numPr>
          <w:ilvl w:val="0"/>
          <w:numId w:val="301"/>
        </w:numPr>
        <w:ind w:left="283" w:hanging="283"/>
      </w:pPr>
      <w:r>
        <w:t>Borrar comentarios y notas (ClearComments): Elimina las anotaciones sin tocar el dato.</w:t>
      </w:r>
    </w:p>
    <w:p w14:paraId="60F361E9" w14:textId="3ECD284F" w:rsidR="00D32425" w:rsidRDefault="001A6193">
      <w:pPr>
        <w:numPr>
          <w:ilvl w:val="0"/>
          <w:numId w:val="301"/>
        </w:numPr>
        <w:ind w:left="283" w:hanging="283"/>
      </w:pPr>
      <w:r>
        <w:t>Quitar hipervínculos (HyperlinksClear): Elimina el enlace funcional pero suele mantener el texto y el formato (o ambos, según la opción elegida).</w:t>
      </w:r>
    </w:p>
    <w:p w14:paraId="21E8D756" w14:textId="63605CAB" w:rsidR="001A6193" w:rsidRDefault="001A6193" w:rsidP="001A6193">
      <w:r>
        <w:t>Ubicación: Se encuentra en la pestaña Inicio, dentro del grupo Edición.</w:t>
      </w:r>
    </w:p>
    <w:p w14:paraId="0A0AC203" w14:textId="77777777" w:rsidR="004C0623" w:rsidRDefault="004C0623">
      <w:pPr>
        <w:spacing w:before="0" w:after="160" w:line="259" w:lineRule="auto"/>
        <w:jc w:val="left"/>
        <w:rPr>
          <w:rFonts w:eastAsiaTheme="majorEastAsia" w:cstheme="majorBidi"/>
          <w:b/>
          <w:iCs/>
          <w:color w:val="660066"/>
        </w:rPr>
      </w:pPr>
      <w:r>
        <w:br w:type="page"/>
      </w:r>
    </w:p>
    <w:p w14:paraId="57B8451F" w14:textId="59AAD719" w:rsidR="00D32425" w:rsidRDefault="00D32425" w:rsidP="001A6193">
      <w:pPr>
        <w:pStyle w:val="Ttulo4"/>
      </w:pPr>
      <w:bookmarkStart w:id="209" w:name="_Toc226909837"/>
      <w:r>
        <w:lastRenderedPageBreak/>
        <w:t>ClearAll</w:t>
      </w:r>
      <w:bookmarkEnd w:id="209"/>
    </w:p>
    <w:tbl>
      <w:tblPr>
        <w:tblStyle w:val="Tablaconcuadrcula"/>
        <w:tblW w:w="0" w:type="auto"/>
        <w:tblLook w:val="04A0" w:firstRow="1" w:lastRow="0" w:firstColumn="1" w:lastColumn="0" w:noHBand="0" w:noVBand="1"/>
      </w:tblPr>
      <w:tblGrid>
        <w:gridCol w:w="1555"/>
        <w:gridCol w:w="1275"/>
        <w:gridCol w:w="1843"/>
      </w:tblGrid>
      <w:tr w:rsidR="007350F7" w:rsidRPr="005908F0" w14:paraId="76F6FD8A" w14:textId="77777777" w:rsidTr="007C3F9A">
        <w:tc>
          <w:tcPr>
            <w:tcW w:w="1555" w:type="dxa"/>
          </w:tcPr>
          <w:p w14:paraId="623CDE0B" w14:textId="77777777" w:rsidR="007350F7" w:rsidRPr="005908F0" w:rsidRDefault="007350F7" w:rsidP="007C3F9A">
            <w:pPr>
              <w:pStyle w:val="Tabla"/>
            </w:pPr>
            <w:r w:rsidRPr="005908F0">
              <w:t>Etiqueta</w:t>
            </w:r>
          </w:p>
        </w:tc>
        <w:tc>
          <w:tcPr>
            <w:tcW w:w="1275" w:type="dxa"/>
          </w:tcPr>
          <w:p w14:paraId="541F2E4D" w14:textId="48F67822" w:rsidR="007350F7" w:rsidRPr="005908F0" w:rsidRDefault="003E3B86" w:rsidP="007C3F9A">
            <w:pPr>
              <w:pStyle w:val="Tabla"/>
            </w:pPr>
            <w:r>
              <w:t>Borrar todo</w:t>
            </w:r>
          </w:p>
        </w:tc>
        <w:tc>
          <w:tcPr>
            <w:tcW w:w="1843" w:type="dxa"/>
            <w:vMerge w:val="restart"/>
          </w:tcPr>
          <w:p w14:paraId="4B4025CD" w14:textId="5E371320" w:rsidR="007350F7" w:rsidRPr="005908F0" w:rsidRDefault="004C0623" w:rsidP="007C3F9A">
            <w:pPr>
              <w:pStyle w:val="Tabla"/>
            </w:pPr>
            <w:r w:rsidRPr="004C0623">
              <w:rPr>
                <w:noProof/>
              </w:rPr>
              <w:drawing>
                <wp:inline distT="0" distB="0" distL="0" distR="0" wp14:anchorId="01E5A019" wp14:editId="613BA104">
                  <wp:extent cx="409632" cy="695422"/>
                  <wp:effectExtent l="0" t="0" r="9525" b="9525"/>
                  <wp:docPr id="1197760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760585" name=""/>
                          <pic:cNvPicPr/>
                        </pic:nvPicPr>
                        <pic:blipFill>
                          <a:blip r:embed="rId206"/>
                          <a:stretch>
                            <a:fillRect/>
                          </a:stretch>
                        </pic:blipFill>
                        <pic:spPr>
                          <a:xfrm>
                            <a:off x="0" y="0"/>
                            <a:ext cx="409632" cy="695422"/>
                          </a:xfrm>
                          <a:prstGeom prst="rect">
                            <a:avLst/>
                          </a:prstGeom>
                        </pic:spPr>
                      </pic:pic>
                    </a:graphicData>
                  </a:graphic>
                </wp:inline>
              </w:drawing>
            </w:r>
          </w:p>
        </w:tc>
      </w:tr>
      <w:tr w:rsidR="007350F7" w:rsidRPr="005908F0" w14:paraId="243BB570" w14:textId="77777777" w:rsidTr="007C3F9A">
        <w:tc>
          <w:tcPr>
            <w:tcW w:w="1555" w:type="dxa"/>
          </w:tcPr>
          <w:p w14:paraId="7C698FB0" w14:textId="77777777" w:rsidR="007350F7" w:rsidRPr="005908F0" w:rsidRDefault="007350F7" w:rsidP="007C3F9A">
            <w:pPr>
              <w:pStyle w:val="Tabla"/>
            </w:pPr>
            <w:r w:rsidRPr="005908F0">
              <w:t>Tipo de Control</w:t>
            </w:r>
          </w:p>
        </w:tc>
        <w:tc>
          <w:tcPr>
            <w:tcW w:w="1275" w:type="dxa"/>
          </w:tcPr>
          <w:p w14:paraId="78BA5D2D" w14:textId="529AC37F" w:rsidR="007350F7" w:rsidRPr="005908F0" w:rsidRDefault="003E3B86" w:rsidP="007C3F9A">
            <w:pPr>
              <w:pStyle w:val="Tabla"/>
            </w:pPr>
            <w:r>
              <w:t>Button</w:t>
            </w:r>
          </w:p>
        </w:tc>
        <w:tc>
          <w:tcPr>
            <w:tcW w:w="1843" w:type="dxa"/>
            <w:vMerge/>
          </w:tcPr>
          <w:p w14:paraId="20958C7F" w14:textId="77777777" w:rsidR="007350F7" w:rsidRPr="005908F0" w:rsidRDefault="007350F7" w:rsidP="007C3F9A">
            <w:pPr>
              <w:pStyle w:val="Tabla"/>
            </w:pPr>
          </w:p>
        </w:tc>
      </w:tr>
    </w:tbl>
    <w:p w14:paraId="358F301C" w14:textId="77777777" w:rsidR="001059E7" w:rsidRPr="00DA5E93" w:rsidRDefault="001059E7" w:rsidP="001059E7">
      <w:pPr>
        <w:ind w:left="1410" w:hanging="1410"/>
        <w:rPr>
          <w:b/>
          <w:bCs/>
        </w:rPr>
      </w:pPr>
      <w:r w:rsidRPr="00DA5E93">
        <w:rPr>
          <w:b/>
          <w:bCs/>
        </w:rPr>
        <w:t>Descripcion</w:t>
      </w:r>
      <w:r w:rsidRPr="00DA5E93">
        <w:rPr>
          <w:b/>
          <w:bCs/>
        </w:rPr>
        <w:tab/>
      </w:r>
    </w:p>
    <w:p w14:paraId="1E10B2A5" w14:textId="2BD4E9E6" w:rsidR="00206FFB" w:rsidRDefault="001059E7" w:rsidP="00206FFB">
      <w:r>
        <w:t>Este boton</w:t>
      </w:r>
      <w:r w:rsidR="00206FFB" w:rsidRPr="00206FFB">
        <w:t xml:space="preserve"> </w:t>
      </w:r>
      <w:r w:rsidR="00206FFB">
        <w:t>ejecuta la acción de "Borrar todo" sobre el rango de celdas seleccionado. Es la opción más radical de limpieza porque elimina cuatro elementos en un solo paso:</w:t>
      </w:r>
    </w:p>
    <w:p w14:paraId="01A22967" w14:textId="77777777" w:rsidR="00206FFB" w:rsidRDefault="00206FFB">
      <w:pPr>
        <w:numPr>
          <w:ilvl w:val="0"/>
          <w:numId w:val="302"/>
        </w:numPr>
        <w:ind w:left="283" w:hanging="283"/>
      </w:pPr>
      <w:r>
        <w:t>Contenido: Borra los datos, valores o fórmulas.</w:t>
      </w:r>
    </w:p>
    <w:p w14:paraId="451B1681" w14:textId="77777777" w:rsidR="00206FFB" w:rsidRDefault="00206FFB">
      <w:pPr>
        <w:numPr>
          <w:ilvl w:val="0"/>
          <w:numId w:val="302"/>
        </w:numPr>
        <w:ind w:left="283" w:hanging="283"/>
      </w:pPr>
      <w:r>
        <w:t>Formatos: Elimina colores, bordes, tipos de fuente y formatos de número, dejando la celda con el estilo "Normal".</w:t>
      </w:r>
    </w:p>
    <w:p w14:paraId="3B3B34A6" w14:textId="77777777" w:rsidR="00206FFB" w:rsidRDefault="00206FFB">
      <w:pPr>
        <w:numPr>
          <w:ilvl w:val="0"/>
          <w:numId w:val="302"/>
        </w:numPr>
        <w:ind w:left="283" w:hanging="283"/>
      </w:pPr>
      <w:r>
        <w:t>Comentarios y Notas: Quita cualquier anotación vinculada a la celda.</w:t>
      </w:r>
    </w:p>
    <w:p w14:paraId="695F84D1" w14:textId="77777777" w:rsidR="00206FFB" w:rsidRDefault="00206FFB">
      <w:pPr>
        <w:numPr>
          <w:ilvl w:val="0"/>
          <w:numId w:val="302"/>
        </w:numPr>
        <w:ind w:left="283" w:hanging="283"/>
      </w:pPr>
      <w:r>
        <w:t>Hipervínculos: Remueve los enlaces clicables.</w:t>
      </w:r>
    </w:p>
    <w:p w14:paraId="10772ED4" w14:textId="77777777" w:rsidR="00206FFB" w:rsidRPr="00206FFB" w:rsidRDefault="00206FFB" w:rsidP="00206FFB">
      <w:pPr>
        <w:rPr>
          <w:b/>
          <w:bCs/>
        </w:rPr>
      </w:pPr>
      <w:r w:rsidRPr="00206FFB">
        <w:rPr>
          <w:b/>
          <w:bCs/>
        </w:rPr>
        <w:t>Diferencia clave con la tecla "Suprimir" (Delete)</w:t>
      </w:r>
    </w:p>
    <w:p w14:paraId="474C39E1" w14:textId="77777777" w:rsidR="00206FFB" w:rsidRDefault="00206FFB" w:rsidP="00206FFB">
      <w:r>
        <w:t>A diferencia de presionar la tecla Suprimir en el teclado (que solo ejecuta un ClearContents), el comando ClearAll resetea la celda por completo a su estado original de fábrica.</w:t>
      </w:r>
    </w:p>
    <w:p w14:paraId="525555C9" w14:textId="77777777" w:rsidR="00206FFB" w:rsidRPr="00206FFB" w:rsidRDefault="00206FFB" w:rsidP="00206FFB">
      <w:pPr>
        <w:rPr>
          <w:b/>
          <w:bCs/>
        </w:rPr>
      </w:pPr>
      <w:r w:rsidRPr="00206FFB">
        <w:rPr>
          <w:b/>
          <w:bCs/>
        </w:rPr>
        <w:t>Uso recomendado como imageMso</w:t>
      </w:r>
    </w:p>
    <w:p w14:paraId="6C0255E6" w14:textId="2EC8F330" w:rsidR="00D32425" w:rsidRDefault="00206FFB" w:rsidP="00206FFB">
      <w:r>
        <w:t>Si estás diseñando una pestaña personalizada en el Ribbon, este es el icono ideal para representar una limpieza total. Suele mostrarse como un borrador rosado inclinado, lo que visualmente comunica de forma muy clara que no quedará rastro de datos ni de diseño.</w:t>
      </w:r>
    </w:p>
    <w:p w14:paraId="65634181" w14:textId="1EC83781" w:rsidR="00206FFB" w:rsidRDefault="00206FFB" w:rsidP="00206FFB">
      <w:r>
        <w:t>Ubicación: Se encuentra en la pestaña Inicio, dentro del grupo Edición, en el menu desplegable Borrar.</w:t>
      </w:r>
    </w:p>
    <w:p w14:paraId="04D6FE25" w14:textId="2EBBB767" w:rsidR="00D32425" w:rsidRDefault="00D32425" w:rsidP="001A6193">
      <w:pPr>
        <w:pStyle w:val="Ttulo4"/>
      </w:pPr>
      <w:bookmarkStart w:id="210" w:name="_Toc226909838"/>
      <w:r>
        <w:t>ClearFormat</w:t>
      </w:r>
      <w:r w:rsidR="001E6345">
        <w:t>s</w:t>
      </w:r>
      <w:bookmarkEnd w:id="210"/>
    </w:p>
    <w:tbl>
      <w:tblPr>
        <w:tblStyle w:val="Tablaconcuadrcula"/>
        <w:tblW w:w="0" w:type="auto"/>
        <w:tblLook w:val="04A0" w:firstRow="1" w:lastRow="0" w:firstColumn="1" w:lastColumn="0" w:noHBand="0" w:noVBand="1"/>
      </w:tblPr>
      <w:tblGrid>
        <w:gridCol w:w="1555"/>
        <w:gridCol w:w="1559"/>
        <w:gridCol w:w="1559"/>
      </w:tblGrid>
      <w:tr w:rsidR="007350F7" w:rsidRPr="005908F0" w14:paraId="5BA8240D" w14:textId="77777777" w:rsidTr="00424669">
        <w:tc>
          <w:tcPr>
            <w:tcW w:w="1555" w:type="dxa"/>
          </w:tcPr>
          <w:p w14:paraId="0CD58A5F" w14:textId="77777777" w:rsidR="007350F7" w:rsidRPr="005908F0" w:rsidRDefault="007350F7" w:rsidP="007C3F9A">
            <w:pPr>
              <w:pStyle w:val="Tabla"/>
            </w:pPr>
            <w:r w:rsidRPr="005908F0">
              <w:t>Etiqueta</w:t>
            </w:r>
          </w:p>
        </w:tc>
        <w:tc>
          <w:tcPr>
            <w:tcW w:w="1559" w:type="dxa"/>
          </w:tcPr>
          <w:p w14:paraId="772A15BB" w14:textId="0E2623A8" w:rsidR="007350F7" w:rsidRPr="005908F0" w:rsidRDefault="003E3B86" w:rsidP="007C3F9A">
            <w:pPr>
              <w:pStyle w:val="Tabla"/>
            </w:pPr>
            <w:r>
              <w:t>Borrar formatos</w:t>
            </w:r>
          </w:p>
        </w:tc>
        <w:tc>
          <w:tcPr>
            <w:tcW w:w="1559" w:type="dxa"/>
            <w:vMerge w:val="restart"/>
          </w:tcPr>
          <w:p w14:paraId="2490A21E" w14:textId="4BD9CDD6" w:rsidR="007350F7" w:rsidRPr="005908F0" w:rsidRDefault="004C0623" w:rsidP="007C3F9A">
            <w:pPr>
              <w:pStyle w:val="Tabla"/>
            </w:pPr>
            <w:r w:rsidRPr="004C0623">
              <w:rPr>
                <w:noProof/>
              </w:rPr>
              <w:drawing>
                <wp:inline distT="0" distB="0" distL="0" distR="0" wp14:anchorId="7DBA7849" wp14:editId="75A577C9">
                  <wp:extent cx="571580" cy="714475"/>
                  <wp:effectExtent l="0" t="0" r="0" b="9525"/>
                  <wp:docPr id="8467236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723611" name=""/>
                          <pic:cNvPicPr/>
                        </pic:nvPicPr>
                        <pic:blipFill>
                          <a:blip r:embed="rId207"/>
                          <a:stretch>
                            <a:fillRect/>
                          </a:stretch>
                        </pic:blipFill>
                        <pic:spPr>
                          <a:xfrm>
                            <a:off x="0" y="0"/>
                            <a:ext cx="571580" cy="714475"/>
                          </a:xfrm>
                          <a:prstGeom prst="rect">
                            <a:avLst/>
                          </a:prstGeom>
                        </pic:spPr>
                      </pic:pic>
                    </a:graphicData>
                  </a:graphic>
                </wp:inline>
              </w:drawing>
            </w:r>
          </w:p>
        </w:tc>
      </w:tr>
      <w:tr w:rsidR="007350F7" w:rsidRPr="005908F0" w14:paraId="7C0AE1AC" w14:textId="77777777" w:rsidTr="00424669">
        <w:tc>
          <w:tcPr>
            <w:tcW w:w="1555" w:type="dxa"/>
          </w:tcPr>
          <w:p w14:paraId="5C7BE7AE" w14:textId="77777777" w:rsidR="007350F7" w:rsidRPr="005908F0" w:rsidRDefault="007350F7" w:rsidP="007C3F9A">
            <w:pPr>
              <w:pStyle w:val="Tabla"/>
            </w:pPr>
            <w:r w:rsidRPr="005908F0">
              <w:t>Tipo de Control</w:t>
            </w:r>
          </w:p>
        </w:tc>
        <w:tc>
          <w:tcPr>
            <w:tcW w:w="1559" w:type="dxa"/>
          </w:tcPr>
          <w:p w14:paraId="1873D9B3" w14:textId="5BD791B8" w:rsidR="007350F7" w:rsidRPr="005908F0" w:rsidRDefault="00424669" w:rsidP="007C3F9A">
            <w:pPr>
              <w:pStyle w:val="Tabla"/>
            </w:pPr>
            <w:r>
              <w:t>Button</w:t>
            </w:r>
          </w:p>
        </w:tc>
        <w:tc>
          <w:tcPr>
            <w:tcW w:w="1559" w:type="dxa"/>
            <w:vMerge/>
          </w:tcPr>
          <w:p w14:paraId="2F73798D" w14:textId="77777777" w:rsidR="007350F7" w:rsidRPr="005908F0" w:rsidRDefault="007350F7" w:rsidP="007C3F9A">
            <w:pPr>
              <w:pStyle w:val="Tabla"/>
            </w:pPr>
          </w:p>
        </w:tc>
      </w:tr>
    </w:tbl>
    <w:p w14:paraId="04436693" w14:textId="77777777" w:rsidR="001059E7" w:rsidRPr="00DA5E93" w:rsidRDefault="001059E7" w:rsidP="001059E7">
      <w:pPr>
        <w:ind w:left="1410" w:hanging="1410"/>
        <w:rPr>
          <w:b/>
          <w:bCs/>
        </w:rPr>
      </w:pPr>
      <w:r w:rsidRPr="00DA5E93">
        <w:rPr>
          <w:b/>
          <w:bCs/>
        </w:rPr>
        <w:t>Descripcion</w:t>
      </w:r>
      <w:r w:rsidRPr="00DA5E93">
        <w:rPr>
          <w:b/>
          <w:bCs/>
        </w:rPr>
        <w:tab/>
      </w:r>
    </w:p>
    <w:p w14:paraId="4A8A1196" w14:textId="7586229B" w:rsidR="00206FFB" w:rsidRDefault="001059E7" w:rsidP="00206FFB">
      <w:r>
        <w:t>Este boton</w:t>
      </w:r>
      <w:r w:rsidR="00206FFB" w:rsidRPr="00206FFB">
        <w:t xml:space="preserve"> </w:t>
      </w:r>
      <w:r w:rsidR="00206FFB">
        <w:t>ejecuta la acción de "Borrar formatos". Su función es eliminar toda la "capa visual" de las celdas seleccionadas, pero manteniendo intactos los datos, valores o fórmulas que contienen.</w:t>
      </w:r>
    </w:p>
    <w:p w14:paraId="2DD18800" w14:textId="77777777" w:rsidR="00206FFB" w:rsidRDefault="00206FFB" w:rsidP="00206FFB">
      <w:r>
        <w:t>Al usar este comando, ocurre lo siguiente:</w:t>
      </w:r>
    </w:p>
    <w:p w14:paraId="5A5B400A" w14:textId="77777777" w:rsidR="00206FFB" w:rsidRDefault="00206FFB">
      <w:pPr>
        <w:numPr>
          <w:ilvl w:val="0"/>
          <w:numId w:val="303"/>
        </w:numPr>
        <w:ind w:left="283" w:hanging="283"/>
      </w:pPr>
      <w:r>
        <w:t>Fuentes y colores: El texto vuelve a la fuente predeterminada (usualmente Calibri o Aptos), tamaño estándar y color negro.</w:t>
      </w:r>
    </w:p>
    <w:p w14:paraId="79B4A9E1" w14:textId="77777777" w:rsidR="00206FFB" w:rsidRDefault="00206FFB">
      <w:pPr>
        <w:numPr>
          <w:ilvl w:val="0"/>
          <w:numId w:val="303"/>
        </w:numPr>
        <w:ind w:left="283" w:hanging="283"/>
      </w:pPr>
      <w:r>
        <w:t>Rellenos y bordes: Se eliminan todos los colores de fondo y las líneas de borde.</w:t>
      </w:r>
    </w:p>
    <w:p w14:paraId="22E60C4F" w14:textId="77777777" w:rsidR="00206FFB" w:rsidRDefault="00206FFB">
      <w:pPr>
        <w:numPr>
          <w:ilvl w:val="0"/>
          <w:numId w:val="303"/>
        </w:numPr>
        <w:ind w:left="283" w:hanging="283"/>
      </w:pPr>
      <w:r>
        <w:t>Formatos de número: Si tenías una celda como "Moneda" o "Fecha", se convierte al formato "General" (por ejemplo, una fecha se transformará en su número de serie de Excel).</w:t>
      </w:r>
    </w:p>
    <w:p w14:paraId="6E72F801" w14:textId="77777777" w:rsidR="00206FFB" w:rsidRDefault="00206FFB">
      <w:pPr>
        <w:numPr>
          <w:ilvl w:val="0"/>
          <w:numId w:val="303"/>
        </w:numPr>
        <w:ind w:left="283" w:hanging="283"/>
      </w:pPr>
      <w:r>
        <w:t>Alineación: Se quitan centrados, ajustes de texto o sangrías.</w:t>
      </w:r>
    </w:p>
    <w:p w14:paraId="4BA13F3D" w14:textId="77777777" w:rsidR="00206FFB" w:rsidRPr="00206FFB" w:rsidRDefault="00206FFB" w:rsidP="00206FFB">
      <w:pPr>
        <w:rPr>
          <w:b/>
          <w:bCs/>
        </w:rPr>
      </w:pPr>
      <w:r w:rsidRPr="00206FFB">
        <w:rPr>
          <w:b/>
          <w:bCs/>
        </w:rPr>
        <w:t>¿Cuándo es mejor usarlo?</w:t>
      </w:r>
    </w:p>
    <w:p w14:paraId="0403F130" w14:textId="77777777" w:rsidR="00206FFB" w:rsidRDefault="00206FFB" w:rsidP="00206FFB">
      <w:r>
        <w:t>Es la herramienta ideal cuando copias datos de una página web o de otro archivo que trae un diseño extraño y quieres "limpiar" la tabla para aplicarle tu propio estilo desde cero sin perder la información.</w:t>
      </w:r>
    </w:p>
    <w:p w14:paraId="264872BD" w14:textId="77777777" w:rsidR="00206FFB" w:rsidRPr="00206FFB" w:rsidRDefault="00206FFB" w:rsidP="00206FFB">
      <w:pPr>
        <w:rPr>
          <w:b/>
          <w:bCs/>
        </w:rPr>
      </w:pPr>
      <w:r w:rsidRPr="00206FFB">
        <w:rPr>
          <w:b/>
          <w:bCs/>
        </w:rPr>
        <w:t>Identidad visual</w:t>
      </w:r>
    </w:p>
    <w:p w14:paraId="276DE4CA" w14:textId="7D78E00C" w:rsidR="00D32425" w:rsidRDefault="00206FFB" w:rsidP="00206FFB">
      <w:r>
        <w:t>Su imageMso correspondiente muestra un borrador (generalmente rosado) junto a un signo porcentage, indicando que la limpieza es específica para el estilo visual.</w:t>
      </w:r>
    </w:p>
    <w:p w14:paraId="01143485" w14:textId="77777777" w:rsidR="00206FFB" w:rsidRDefault="00206FFB" w:rsidP="00206FFB">
      <w:r>
        <w:lastRenderedPageBreak/>
        <w:t>Ubicación: Se encuentra en la pestaña Inicio, dentro del grupo Edición, en el menu desplegable Borrar.</w:t>
      </w:r>
    </w:p>
    <w:p w14:paraId="78631D09" w14:textId="71FC7FA0" w:rsidR="00D32425" w:rsidRDefault="00D32425" w:rsidP="001A6193">
      <w:pPr>
        <w:pStyle w:val="Ttulo4"/>
      </w:pPr>
      <w:bookmarkStart w:id="211" w:name="_Toc226909839"/>
      <w:r>
        <w:t>ClearContents</w:t>
      </w:r>
      <w:bookmarkEnd w:id="211"/>
    </w:p>
    <w:tbl>
      <w:tblPr>
        <w:tblStyle w:val="Tablaconcuadrcula"/>
        <w:tblW w:w="0" w:type="auto"/>
        <w:tblLook w:val="04A0" w:firstRow="1" w:lastRow="0" w:firstColumn="1" w:lastColumn="0" w:noHBand="0" w:noVBand="1"/>
      </w:tblPr>
      <w:tblGrid>
        <w:gridCol w:w="1555"/>
        <w:gridCol w:w="1701"/>
        <w:gridCol w:w="1417"/>
      </w:tblGrid>
      <w:tr w:rsidR="007350F7" w:rsidRPr="005908F0" w14:paraId="61F5EAC2" w14:textId="77777777" w:rsidTr="00424669">
        <w:tc>
          <w:tcPr>
            <w:tcW w:w="1555" w:type="dxa"/>
          </w:tcPr>
          <w:p w14:paraId="71EA04B8" w14:textId="77777777" w:rsidR="007350F7" w:rsidRPr="005908F0" w:rsidRDefault="007350F7" w:rsidP="007C3F9A">
            <w:pPr>
              <w:pStyle w:val="Tabla"/>
            </w:pPr>
            <w:r w:rsidRPr="005908F0">
              <w:t>Etiqueta</w:t>
            </w:r>
          </w:p>
        </w:tc>
        <w:tc>
          <w:tcPr>
            <w:tcW w:w="1701" w:type="dxa"/>
          </w:tcPr>
          <w:p w14:paraId="39C408B2" w14:textId="5BB8A77C" w:rsidR="007350F7" w:rsidRPr="005908F0" w:rsidRDefault="00424669" w:rsidP="007C3F9A">
            <w:pPr>
              <w:pStyle w:val="Tabla"/>
            </w:pPr>
            <w:r>
              <w:t>Borrar contenido</w:t>
            </w:r>
          </w:p>
        </w:tc>
        <w:tc>
          <w:tcPr>
            <w:tcW w:w="1417" w:type="dxa"/>
            <w:vMerge w:val="restart"/>
          </w:tcPr>
          <w:p w14:paraId="308E6643" w14:textId="49F4678A" w:rsidR="007350F7" w:rsidRPr="005908F0" w:rsidRDefault="004C0623" w:rsidP="007C3F9A">
            <w:pPr>
              <w:pStyle w:val="Tabla"/>
            </w:pPr>
            <w:r w:rsidRPr="004C0623">
              <w:rPr>
                <w:noProof/>
              </w:rPr>
              <w:drawing>
                <wp:inline distT="0" distB="0" distL="0" distR="0" wp14:anchorId="4034FE49" wp14:editId="4C0C189A">
                  <wp:extent cx="590632" cy="695422"/>
                  <wp:effectExtent l="0" t="0" r="0" b="9525"/>
                  <wp:docPr id="3108456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845684" name=""/>
                          <pic:cNvPicPr/>
                        </pic:nvPicPr>
                        <pic:blipFill>
                          <a:blip r:embed="rId208"/>
                          <a:stretch>
                            <a:fillRect/>
                          </a:stretch>
                        </pic:blipFill>
                        <pic:spPr>
                          <a:xfrm>
                            <a:off x="0" y="0"/>
                            <a:ext cx="590632" cy="695422"/>
                          </a:xfrm>
                          <a:prstGeom prst="rect">
                            <a:avLst/>
                          </a:prstGeom>
                        </pic:spPr>
                      </pic:pic>
                    </a:graphicData>
                  </a:graphic>
                </wp:inline>
              </w:drawing>
            </w:r>
          </w:p>
        </w:tc>
      </w:tr>
      <w:tr w:rsidR="007350F7" w:rsidRPr="005908F0" w14:paraId="2B1C3EB9" w14:textId="77777777" w:rsidTr="00424669">
        <w:tc>
          <w:tcPr>
            <w:tcW w:w="1555" w:type="dxa"/>
          </w:tcPr>
          <w:p w14:paraId="323C0D30" w14:textId="77777777" w:rsidR="007350F7" w:rsidRPr="005908F0" w:rsidRDefault="007350F7" w:rsidP="007C3F9A">
            <w:pPr>
              <w:pStyle w:val="Tabla"/>
            </w:pPr>
            <w:r w:rsidRPr="005908F0">
              <w:t>Tipo de Control</w:t>
            </w:r>
          </w:p>
        </w:tc>
        <w:tc>
          <w:tcPr>
            <w:tcW w:w="1701" w:type="dxa"/>
          </w:tcPr>
          <w:p w14:paraId="44D2B5D1" w14:textId="6CA0536E" w:rsidR="007350F7" w:rsidRPr="005908F0" w:rsidRDefault="00424669" w:rsidP="007C3F9A">
            <w:pPr>
              <w:pStyle w:val="Tabla"/>
            </w:pPr>
            <w:r>
              <w:t>Button</w:t>
            </w:r>
          </w:p>
        </w:tc>
        <w:tc>
          <w:tcPr>
            <w:tcW w:w="1417" w:type="dxa"/>
            <w:vMerge/>
          </w:tcPr>
          <w:p w14:paraId="6295E26C" w14:textId="77777777" w:rsidR="007350F7" w:rsidRPr="005908F0" w:rsidRDefault="007350F7" w:rsidP="007C3F9A">
            <w:pPr>
              <w:pStyle w:val="Tabla"/>
            </w:pPr>
          </w:p>
        </w:tc>
      </w:tr>
    </w:tbl>
    <w:p w14:paraId="23039AF7" w14:textId="77777777" w:rsidR="001059E7" w:rsidRPr="00DA5E93" w:rsidRDefault="001059E7" w:rsidP="001059E7">
      <w:pPr>
        <w:ind w:left="1410" w:hanging="1410"/>
        <w:rPr>
          <w:b/>
          <w:bCs/>
        </w:rPr>
      </w:pPr>
      <w:r w:rsidRPr="00DA5E93">
        <w:rPr>
          <w:b/>
          <w:bCs/>
        </w:rPr>
        <w:t>Descripcion</w:t>
      </w:r>
      <w:r w:rsidRPr="00DA5E93">
        <w:rPr>
          <w:b/>
          <w:bCs/>
        </w:rPr>
        <w:tab/>
      </w:r>
    </w:p>
    <w:p w14:paraId="0FFC9569" w14:textId="179FAC6E" w:rsidR="00206FFB" w:rsidRDefault="001059E7" w:rsidP="00206FFB">
      <w:r>
        <w:t>Este boton</w:t>
      </w:r>
      <w:r w:rsidR="00206FFB" w:rsidRPr="00206FFB">
        <w:t xml:space="preserve"> </w:t>
      </w:r>
      <w:r w:rsidR="00206FFB">
        <w:t>ejecuta la acción de "Borrar contenido". Su función es eliminar exclusivamente los datos, valores o fórmulas de las celdas seleccionadas, pero mantenlo todo lo demás intacto. A diferencia de ClearAll, este comando deja los siguientes elementos sin cambios:</w:t>
      </w:r>
    </w:p>
    <w:p w14:paraId="67FC8D8C" w14:textId="77777777" w:rsidR="00206FFB" w:rsidRDefault="00206FFB">
      <w:pPr>
        <w:numPr>
          <w:ilvl w:val="0"/>
          <w:numId w:val="304"/>
        </w:numPr>
        <w:ind w:left="283" w:hanging="283"/>
      </w:pPr>
      <w:r>
        <w:t>Formatos: Se mantienen los colores de fondo, bordes, tipos de letra y formatos de número (si escribes de nuevo, la celda conservará el estilo previo).</w:t>
      </w:r>
    </w:p>
    <w:p w14:paraId="5ECF1ABC" w14:textId="77777777" w:rsidR="00206FFB" w:rsidRDefault="00206FFB">
      <w:pPr>
        <w:numPr>
          <w:ilvl w:val="0"/>
          <w:numId w:val="304"/>
        </w:numPr>
        <w:ind w:left="283" w:hanging="283"/>
      </w:pPr>
      <w:r>
        <w:t>Comentarios y Notas: Las anotaciones permanecen vinculadas a la celda aunque el dato desaparezca.</w:t>
      </w:r>
    </w:p>
    <w:p w14:paraId="4A418732" w14:textId="77777777" w:rsidR="00206FFB" w:rsidRDefault="00206FFB">
      <w:pPr>
        <w:numPr>
          <w:ilvl w:val="0"/>
          <w:numId w:val="304"/>
        </w:numPr>
        <w:ind w:left="283" w:hanging="283"/>
      </w:pPr>
      <w:r>
        <w:t>Hipervínculos: El enlace sigue existiendo en la celda.</w:t>
      </w:r>
    </w:p>
    <w:p w14:paraId="4EEC6E64" w14:textId="77777777" w:rsidR="00206FFB" w:rsidRPr="00206FFB" w:rsidRDefault="00206FFB" w:rsidP="00206FFB">
      <w:pPr>
        <w:rPr>
          <w:b/>
          <w:bCs/>
        </w:rPr>
      </w:pPr>
      <w:r w:rsidRPr="00206FFB">
        <w:rPr>
          <w:b/>
          <w:bCs/>
        </w:rPr>
        <w:t>Comportamiento técnico</w:t>
      </w:r>
    </w:p>
    <w:p w14:paraId="5F53DB60" w14:textId="77777777" w:rsidR="00206FFB" w:rsidRDefault="00206FFB" w:rsidP="00206FFB">
      <w:r>
        <w:t>Es el equivalente exacto a presionar la tecla Suprimir (Delete) en tu teclado. Si lo usas en una macro de VBA, corresponde al método .ClearContents.</w:t>
      </w:r>
    </w:p>
    <w:p w14:paraId="41309AD2" w14:textId="77777777" w:rsidR="00206FFB" w:rsidRDefault="00206FFB" w:rsidP="00206FFB">
      <w:r>
        <w:t>Ubicación: Se encuentra en la pestaña Inicio, dentro del grupo Edición, en el menu desplegable Borrar.</w:t>
      </w:r>
    </w:p>
    <w:p w14:paraId="0A505185" w14:textId="16D4AAA1" w:rsidR="00D32425" w:rsidRDefault="00D32425" w:rsidP="001A6193">
      <w:pPr>
        <w:pStyle w:val="Ttulo4"/>
      </w:pPr>
      <w:bookmarkStart w:id="212" w:name="_Toc226909840"/>
      <w:r>
        <w:t>ClearComments</w:t>
      </w:r>
      <w:bookmarkEnd w:id="212"/>
    </w:p>
    <w:tbl>
      <w:tblPr>
        <w:tblStyle w:val="Tablaconcuadrcula"/>
        <w:tblW w:w="0" w:type="auto"/>
        <w:tblLook w:val="04A0" w:firstRow="1" w:lastRow="0" w:firstColumn="1" w:lastColumn="0" w:noHBand="0" w:noVBand="1"/>
      </w:tblPr>
      <w:tblGrid>
        <w:gridCol w:w="1555"/>
        <w:gridCol w:w="1842"/>
        <w:gridCol w:w="1326"/>
      </w:tblGrid>
      <w:tr w:rsidR="007350F7" w:rsidRPr="005908F0" w14:paraId="78B8E864" w14:textId="77777777" w:rsidTr="00424669">
        <w:tc>
          <w:tcPr>
            <w:tcW w:w="1555" w:type="dxa"/>
          </w:tcPr>
          <w:p w14:paraId="36C95DF1" w14:textId="77777777" w:rsidR="007350F7" w:rsidRPr="005908F0" w:rsidRDefault="007350F7" w:rsidP="007C3F9A">
            <w:pPr>
              <w:pStyle w:val="Tabla"/>
            </w:pPr>
            <w:r w:rsidRPr="005908F0">
              <w:t>Etiqueta</w:t>
            </w:r>
          </w:p>
        </w:tc>
        <w:tc>
          <w:tcPr>
            <w:tcW w:w="1842" w:type="dxa"/>
          </w:tcPr>
          <w:p w14:paraId="6625C52F" w14:textId="4C2B2359" w:rsidR="007350F7" w:rsidRPr="005908F0" w:rsidRDefault="00424669" w:rsidP="007C3F9A">
            <w:pPr>
              <w:pStyle w:val="Tabla"/>
            </w:pPr>
            <w:r>
              <w:t>Borrar comentarios</w:t>
            </w:r>
          </w:p>
        </w:tc>
        <w:tc>
          <w:tcPr>
            <w:tcW w:w="1276" w:type="dxa"/>
            <w:vMerge w:val="restart"/>
          </w:tcPr>
          <w:p w14:paraId="520A85B9" w14:textId="6455CB0C" w:rsidR="007350F7" w:rsidRPr="005908F0" w:rsidRDefault="004C0623" w:rsidP="007C3F9A">
            <w:pPr>
              <w:pStyle w:val="Tabla"/>
            </w:pPr>
            <w:r w:rsidRPr="004C0623">
              <w:rPr>
                <w:noProof/>
              </w:rPr>
              <w:drawing>
                <wp:inline distT="0" distB="0" distL="0" distR="0" wp14:anchorId="4A5B7E60" wp14:editId="330BFBBF">
                  <wp:extent cx="704948" cy="724001"/>
                  <wp:effectExtent l="0" t="0" r="0" b="0"/>
                  <wp:docPr id="653193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3193181" name=""/>
                          <pic:cNvPicPr/>
                        </pic:nvPicPr>
                        <pic:blipFill>
                          <a:blip r:embed="rId209"/>
                          <a:stretch>
                            <a:fillRect/>
                          </a:stretch>
                        </pic:blipFill>
                        <pic:spPr>
                          <a:xfrm>
                            <a:off x="0" y="0"/>
                            <a:ext cx="704948" cy="724001"/>
                          </a:xfrm>
                          <a:prstGeom prst="rect">
                            <a:avLst/>
                          </a:prstGeom>
                        </pic:spPr>
                      </pic:pic>
                    </a:graphicData>
                  </a:graphic>
                </wp:inline>
              </w:drawing>
            </w:r>
          </w:p>
        </w:tc>
      </w:tr>
      <w:tr w:rsidR="007350F7" w:rsidRPr="005908F0" w14:paraId="3AF81C0C" w14:textId="77777777" w:rsidTr="00424669">
        <w:tc>
          <w:tcPr>
            <w:tcW w:w="1555" w:type="dxa"/>
          </w:tcPr>
          <w:p w14:paraId="68B82A87" w14:textId="77777777" w:rsidR="007350F7" w:rsidRPr="005908F0" w:rsidRDefault="007350F7" w:rsidP="007C3F9A">
            <w:pPr>
              <w:pStyle w:val="Tabla"/>
            </w:pPr>
            <w:r w:rsidRPr="005908F0">
              <w:t>Tipo de Control</w:t>
            </w:r>
          </w:p>
        </w:tc>
        <w:tc>
          <w:tcPr>
            <w:tcW w:w="1842" w:type="dxa"/>
          </w:tcPr>
          <w:p w14:paraId="7C4473F3" w14:textId="45C47300" w:rsidR="007350F7" w:rsidRPr="005908F0" w:rsidRDefault="00424669" w:rsidP="007C3F9A">
            <w:pPr>
              <w:pStyle w:val="Tabla"/>
            </w:pPr>
            <w:r>
              <w:t>Button</w:t>
            </w:r>
          </w:p>
        </w:tc>
        <w:tc>
          <w:tcPr>
            <w:tcW w:w="1276" w:type="dxa"/>
            <w:vMerge/>
          </w:tcPr>
          <w:p w14:paraId="69213B98" w14:textId="77777777" w:rsidR="007350F7" w:rsidRPr="005908F0" w:rsidRDefault="007350F7" w:rsidP="007C3F9A">
            <w:pPr>
              <w:pStyle w:val="Tabla"/>
            </w:pPr>
          </w:p>
        </w:tc>
      </w:tr>
    </w:tbl>
    <w:p w14:paraId="468CEDC9" w14:textId="77777777" w:rsidR="001059E7" w:rsidRPr="00DA5E93" w:rsidRDefault="001059E7" w:rsidP="001059E7">
      <w:pPr>
        <w:ind w:left="1410" w:hanging="1410"/>
        <w:rPr>
          <w:b/>
          <w:bCs/>
        </w:rPr>
      </w:pPr>
      <w:r w:rsidRPr="00DA5E93">
        <w:rPr>
          <w:b/>
          <w:bCs/>
        </w:rPr>
        <w:t>Descripcion</w:t>
      </w:r>
      <w:r w:rsidRPr="00DA5E93">
        <w:rPr>
          <w:b/>
          <w:bCs/>
        </w:rPr>
        <w:tab/>
      </w:r>
    </w:p>
    <w:p w14:paraId="6057CD19" w14:textId="6D07F5D6" w:rsidR="00041692" w:rsidRDefault="001059E7" w:rsidP="00041692">
      <w:r>
        <w:t>Este boton</w:t>
      </w:r>
      <w:r w:rsidR="00041692" w:rsidRPr="00041692">
        <w:t xml:space="preserve"> </w:t>
      </w:r>
      <w:r w:rsidR="00041692">
        <w:t>ejecuta la acción de "Borrar comentarios y notas". Su función específica es eliminar cualquier anotación vinculada a las celdas seleccionadas, dejando intacto todo lo demás.</w:t>
      </w:r>
    </w:p>
    <w:p w14:paraId="2364137F" w14:textId="77777777" w:rsidR="00041692" w:rsidRDefault="00041692" w:rsidP="00041692">
      <w:r>
        <w:t>Al activar este comando, sucede lo siguiente:</w:t>
      </w:r>
    </w:p>
    <w:p w14:paraId="514CB9B1" w14:textId="77777777" w:rsidR="00041692" w:rsidRDefault="00041692">
      <w:pPr>
        <w:numPr>
          <w:ilvl w:val="0"/>
          <w:numId w:val="305"/>
        </w:numPr>
        <w:ind w:left="283" w:hanging="283"/>
      </w:pPr>
      <w:r>
        <w:t>Comentarios (modernos): Se eliminan las conversaciones y los hilos de comentarios que aparecen en el panel lateral.</w:t>
      </w:r>
    </w:p>
    <w:p w14:paraId="077C8AE1" w14:textId="77777777" w:rsidR="00041692" w:rsidRDefault="00041692">
      <w:pPr>
        <w:numPr>
          <w:ilvl w:val="0"/>
          <w:numId w:val="305"/>
        </w:numPr>
        <w:ind w:left="283" w:hanging="283"/>
      </w:pPr>
      <w:r>
        <w:t>Notas (clásicas): Se borran los cuadros de texto amarillos tradicionales que aparecen al pasar el mouse.</w:t>
      </w:r>
    </w:p>
    <w:p w14:paraId="4FE88978" w14:textId="77777777" w:rsidR="00041692" w:rsidRDefault="00041692">
      <w:pPr>
        <w:numPr>
          <w:ilvl w:val="0"/>
          <w:numId w:val="305"/>
        </w:numPr>
        <w:ind w:left="283" w:hanging="283"/>
      </w:pPr>
      <w:r>
        <w:t>Indicadores visuales: Desaparece el pequeño triángulo rojo (nota) o el indicador de círculo (comentario) de la esquina superior derecha de la celda.</w:t>
      </w:r>
    </w:p>
    <w:p w14:paraId="26EE8F1F" w14:textId="77777777" w:rsidR="00041692" w:rsidRDefault="00041692">
      <w:pPr>
        <w:numPr>
          <w:ilvl w:val="0"/>
          <w:numId w:val="305"/>
        </w:numPr>
        <w:ind w:left="283" w:hanging="283"/>
      </w:pPr>
      <w:r>
        <w:t>Datos y Formato: El contenido de la celda (números, texto, fórmulas) y su diseño visual (colores, bordes) permanecen sin cambios.</w:t>
      </w:r>
    </w:p>
    <w:p w14:paraId="28F55987" w14:textId="77777777" w:rsidR="00041692" w:rsidRPr="00041692" w:rsidRDefault="00041692" w:rsidP="00041692">
      <w:pPr>
        <w:rPr>
          <w:b/>
          <w:bCs/>
        </w:rPr>
      </w:pPr>
      <w:r w:rsidRPr="00041692">
        <w:rPr>
          <w:b/>
          <w:bCs/>
        </w:rPr>
        <w:t>Diferencia con otros comandos</w:t>
      </w:r>
    </w:p>
    <w:p w14:paraId="67784B89" w14:textId="77777777" w:rsidR="00041692" w:rsidRDefault="00041692" w:rsidP="00041692">
      <w:r>
        <w:t>A diferencia de ClearAll (que borra todo) o ClearContents (que borra solo el dato), este comando es quirúrgico: solo limpia la "capa de anotaciones" de tu hoja de cálculo.</w:t>
      </w:r>
    </w:p>
    <w:p w14:paraId="0CF6A927" w14:textId="77777777" w:rsidR="00041692" w:rsidRPr="00041692" w:rsidRDefault="00041692" w:rsidP="00041692">
      <w:pPr>
        <w:rPr>
          <w:b/>
          <w:bCs/>
        </w:rPr>
      </w:pPr>
      <w:r w:rsidRPr="00041692">
        <w:rPr>
          <w:b/>
          <w:bCs/>
        </w:rPr>
        <w:t>Identidad visual</w:t>
      </w:r>
    </w:p>
    <w:p w14:paraId="330C9A27" w14:textId="6DC40399" w:rsidR="00D32425" w:rsidRDefault="00041692" w:rsidP="00041692">
      <w:r>
        <w:t>Su imageMso suele representarse con un icono de un globo de texto (bocadillo de diálogo) acompañado de una "X" roja o un borrador, indicando claramente la supresión de la nota.</w:t>
      </w:r>
    </w:p>
    <w:p w14:paraId="78FA246C" w14:textId="77777777" w:rsidR="00041692" w:rsidRDefault="00041692" w:rsidP="00041692">
      <w:r>
        <w:t>Ubicación: Se encuentra en la pestaña Inicio, dentro del grupo Edición, en el menu desplegable Borrar.</w:t>
      </w:r>
    </w:p>
    <w:p w14:paraId="799AEA96" w14:textId="72BCEEE7" w:rsidR="00D32425" w:rsidRDefault="00D32425" w:rsidP="001A6193">
      <w:pPr>
        <w:pStyle w:val="Ttulo4"/>
      </w:pPr>
      <w:bookmarkStart w:id="213" w:name="_Toc226909841"/>
      <w:r>
        <w:lastRenderedPageBreak/>
        <w:t>HyperlinksClear</w:t>
      </w:r>
      <w:bookmarkEnd w:id="213"/>
    </w:p>
    <w:tbl>
      <w:tblPr>
        <w:tblStyle w:val="Tablaconcuadrcula"/>
        <w:tblW w:w="0" w:type="auto"/>
        <w:tblLook w:val="04A0" w:firstRow="1" w:lastRow="0" w:firstColumn="1" w:lastColumn="0" w:noHBand="0" w:noVBand="1"/>
      </w:tblPr>
      <w:tblGrid>
        <w:gridCol w:w="1555"/>
        <w:gridCol w:w="2126"/>
        <w:gridCol w:w="1416"/>
      </w:tblGrid>
      <w:tr w:rsidR="007350F7" w:rsidRPr="005908F0" w14:paraId="33DBE26D" w14:textId="77777777" w:rsidTr="00424669">
        <w:tc>
          <w:tcPr>
            <w:tcW w:w="1555" w:type="dxa"/>
          </w:tcPr>
          <w:p w14:paraId="49A06456" w14:textId="77777777" w:rsidR="007350F7" w:rsidRPr="005908F0" w:rsidRDefault="007350F7" w:rsidP="007C3F9A">
            <w:pPr>
              <w:pStyle w:val="Tabla"/>
            </w:pPr>
            <w:r w:rsidRPr="005908F0">
              <w:t>Etiqueta</w:t>
            </w:r>
          </w:p>
        </w:tc>
        <w:tc>
          <w:tcPr>
            <w:tcW w:w="2126" w:type="dxa"/>
          </w:tcPr>
          <w:p w14:paraId="29360EFC" w14:textId="0B959185" w:rsidR="007350F7" w:rsidRPr="005908F0" w:rsidRDefault="00424669" w:rsidP="007C3F9A">
            <w:pPr>
              <w:pStyle w:val="Tabla"/>
            </w:pPr>
            <w:r>
              <w:t>Borrar hipervinculos</w:t>
            </w:r>
          </w:p>
        </w:tc>
        <w:tc>
          <w:tcPr>
            <w:tcW w:w="1019" w:type="dxa"/>
            <w:vMerge w:val="restart"/>
          </w:tcPr>
          <w:p w14:paraId="19E9A7ED" w14:textId="78A81509" w:rsidR="007350F7" w:rsidRPr="005908F0" w:rsidRDefault="004C0623" w:rsidP="007C3F9A">
            <w:pPr>
              <w:pStyle w:val="Tabla"/>
            </w:pPr>
            <w:r w:rsidRPr="004C0623">
              <w:rPr>
                <w:noProof/>
              </w:rPr>
              <w:drawing>
                <wp:inline distT="0" distB="0" distL="0" distR="0" wp14:anchorId="633BF0CE" wp14:editId="0D91F677">
                  <wp:extent cx="762106" cy="685896"/>
                  <wp:effectExtent l="0" t="0" r="0" b="0"/>
                  <wp:docPr id="20720880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2088051" name=""/>
                          <pic:cNvPicPr/>
                        </pic:nvPicPr>
                        <pic:blipFill>
                          <a:blip r:embed="rId210"/>
                          <a:stretch>
                            <a:fillRect/>
                          </a:stretch>
                        </pic:blipFill>
                        <pic:spPr>
                          <a:xfrm>
                            <a:off x="0" y="0"/>
                            <a:ext cx="762106" cy="685896"/>
                          </a:xfrm>
                          <a:prstGeom prst="rect">
                            <a:avLst/>
                          </a:prstGeom>
                        </pic:spPr>
                      </pic:pic>
                    </a:graphicData>
                  </a:graphic>
                </wp:inline>
              </w:drawing>
            </w:r>
          </w:p>
        </w:tc>
      </w:tr>
      <w:tr w:rsidR="007350F7" w:rsidRPr="005908F0" w14:paraId="459FBF1F" w14:textId="77777777" w:rsidTr="00424669">
        <w:tc>
          <w:tcPr>
            <w:tcW w:w="1555" w:type="dxa"/>
          </w:tcPr>
          <w:p w14:paraId="158A3356" w14:textId="77777777" w:rsidR="007350F7" w:rsidRPr="005908F0" w:rsidRDefault="007350F7" w:rsidP="007C3F9A">
            <w:pPr>
              <w:pStyle w:val="Tabla"/>
            </w:pPr>
            <w:r w:rsidRPr="005908F0">
              <w:t>Tipo de Control</w:t>
            </w:r>
          </w:p>
        </w:tc>
        <w:tc>
          <w:tcPr>
            <w:tcW w:w="2126" w:type="dxa"/>
          </w:tcPr>
          <w:p w14:paraId="71E02582" w14:textId="291AE005" w:rsidR="007350F7" w:rsidRPr="005908F0" w:rsidRDefault="00424669" w:rsidP="007C3F9A">
            <w:pPr>
              <w:pStyle w:val="Tabla"/>
            </w:pPr>
            <w:r>
              <w:t>Button</w:t>
            </w:r>
          </w:p>
        </w:tc>
        <w:tc>
          <w:tcPr>
            <w:tcW w:w="1019" w:type="dxa"/>
            <w:vMerge/>
          </w:tcPr>
          <w:p w14:paraId="3F0BE011" w14:textId="77777777" w:rsidR="007350F7" w:rsidRPr="005908F0" w:rsidRDefault="007350F7" w:rsidP="007C3F9A">
            <w:pPr>
              <w:pStyle w:val="Tabla"/>
            </w:pPr>
          </w:p>
        </w:tc>
      </w:tr>
    </w:tbl>
    <w:p w14:paraId="4ACCACCE" w14:textId="77777777" w:rsidR="001059E7" w:rsidRPr="00DA5E93" w:rsidRDefault="001059E7" w:rsidP="001059E7">
      <w:pPr>
        <w:ind w:left="1410" w:hanging="1410"/>
        <w:rPr>
          <w:b/>
          <w:bCs/>
        </w:rPr>
      </w:pPr>
      <w:r w:rsidRPr="00DA5E93">
        <w:rPr>
          <w:b/>
          <w:bCs/>
        </w:rPr>
        <w:t>Descripcion</w:t>
      </w:r>
      <w:r w:rsidRPr="00DA5E93">
        <w:rPr>
          <w:b/>
          <w:bCs/>
        </w:rPr>
        <w:tab/>
      </w:r>
    </w:p>
    <w:p w14:paraId="15C60A6C" w14:textId="13154F40" w:rsidR="00041692" w:rsidRDefault="001059E7" w:rsidP="00041692">
      <w:r>
        <w:t>Este boton</w:t>
      </w:r>
      <w:r w:rsidR="00041692" w:rsidRPr="00041692">
        <w:t xml:space="preserve"> </w:t>
      </w:r>
      <w:r w:rsidR="00041692">
        <w:t>ejecuta la acción de "Quitar hipervínculos". Su función principal es desactivar el enlace clicable de las celdas seleccionadas, pero con un comportamiento específico sobre la apariencia.</w:t>
      </w:r>
    </w:p>
    <w:p w14:paraId="698A7CFE" w14:textId="77777777" w:rsidR="00041692" w:rsidRDefault="00041692" w:rsidP="00041692">
      <w:r>
        <w:t>Al activar este comando, sucede lo siguiente:</w:t>
      </w:r>
    </w:p>
    <w:p w14:paraId="00E9F91D" w14:textId="77777777" w:rsidR="00041692" w:rsidRDefault="00041692">
      <w:pPr>
        <w:numPr>
          <w:ilvl w:val="0"/>
          <w:numId w:val="306"/>
        </w:numPr>
        <w:ind w:left="283" w:hanging="283"/>
      </w:pPr>
      <w:r>
        <w:t>Elimina el enlace: La celda deja de ser un vínculo funcional (ya no abre una web o archivo al hacer clic).</w:t>
      </w:r>
    </w:p>
    <w:p w14:paraId="2B068309" w14:textId="77777777" w:rsidR="00041692" w:rsidRDefault="00041692">
      <w:pPr>
        <w:numPr>
          <w:ilvl w:val="0"/>
          <w:numId w:val="306"/>
        </w:numPr>
        <w:ind w:left="283" w:hanging="283"/>
      </w:pPr>
      <w:r>
        <w:t>Mantiene el texto: El texto que servía de etiqueta para el enlace permanece en la celda.</w:t>
      </w:r>
    </w:p>
    <w:p w14:paraId="33DDBE46" w14:textId="77777777" w:rsidR="00041692" w:rsidRDefault="00041692">
      <w:pPr>
        <w:numPr>
          <w:ilvl w:val="0"/>
          <w:numId w:val="306"/>
        </w:numPr>
        <w:ind w:left="283" w:hanging="283"/>
      </w:pPr>
      <w:r>
        <w:t>Mantiene el formato visual: A diferencia de otros comandos, este no quita el estilo azul y el subrayado automáticamente; simplemente rompe la funcionalidad del link. Si quieres quitar también el color azul, deberías usar HyperlinksRemove.</w:t>
      </w:r>
    </w:p>
    <w:p w14:paraId="5CD945C7" w14:textId="77777777" w:rsidR="00041692" w:rsidRPr="00041692" w:rsidRDefault="00041692" w:rsidP="00041692">
      <w:pPr>
        <w:rPr>
          <w:b/>
          <w:bCs/>
        </w:rPr>
      </w:pPr>
      <w:r w:rsidRPr="00041692">
        <w:rPr>
          <w:b/>
          <w:bCs/>
        </w:rPr>
        <w:t>Diferencia clave con HyperlinksRemove</w:t>
      </w:r>
    </w:p>
    <w:p w14:paraId="1656CA49" w14:textId="77777777" w:rsidR="00041692" w:rsidRDefault="00041692">
      <w:pPr>
        <w:numPr>
          <w:ilvl w:val="0"/>
          <w:numId w:val="307"/>
        </w:numPr>
        <w:ind w:left="283" w:hanging="283"/>
      </w:pPr>
      <w:r>
        <w:t>HyperlinksClear: Rompe el enlace pero deja el texto con el formato de "vínculo" (azul/subrayado).</w:t>
      </w:r>
    </w:p>
    <w:p w14:paraId="1A9B0C5E" w14:textId="77777777" w:rsidR="00041692" w:rsidRDefault="00041692">
      <w:pPr>
        <w:numPr>
          <w:ilvl w:val="0"/>
          <w:numId w:val="307"/>
        </w:numPr>
        <w:ind w:left="283" w:hanging="283"/>
      </w:pPr>
      <w:r>
        <w:t>HyperlinksRemove: Rompe el enlace y además resetea el formato al estilo normal de la celda (texto negro sin subrayado).</w:t>
      </w:r>
    </w:p>
    <w:p w14:paraId="49362E51" w14:textId="77777777" w:rsidR="00041692" w:rsidRPr="00041692" w:rsidRDefault="00041692" w:rsidP="00041692">
      <w:pPr>
        <w:rPr>
          <w:b/>
          <w:bCs/>
        </w:rPr>
      </w:pPr>
      <w:r w:rsidRPr="00041692">
        <w:rPr>
          <w:b/>
          <w:bCs/>
        </w:rPr>
        <w:t>Identidad visual</w:t>
      </w:r>
    </w:p>
    <w:p w14:paraId="2D720287" w14:textId="127B72BD" w:rsidR="00D32425" w:rsidRDefault="00041692" w:rsidP="00041692">
      <w:r>
        <w:t>Su imageMso suele ser un icono de una cadena (eslabones) con una pequeña "X", indicando que se está cortando la conexión del hipervínculo.</w:t>
      </w:r>
    </w:p>
    <w:p w14:paraId="47019D36" w14:textId="77777777" w:rsidR="00041692" w:rsidRDefault="00041692" w:rsidP="00041692">
      <w:r>
        <w:t>Ubicación: Se encuentra en la pestaña Inicio, dentro del grupo Edición, en el menu desplegable Borrar.</w:t>
      </w:r>
    </w:p>
    <w:p w14:paraId="7FE151F9" w14:textId="7446E3AB" w:rsidR="00D32425" w:rsidRDefault="00D32425" w:rsidP="001A6193">
      <w:pPr>
        <w:pStyle w:val="Ttulo4"/>
      </w:pPr>
      <w:bookmarkStart w:id="214" w:name="_Toc226909842"/>
      <w:r>
        <w:t>HyperlinksRemove</w:t>
      </w:r>
      <w:bookmarkEnd w:id="214"/>
    </w:p>
    <w:tbl>
      <w:tblPr>
        <w:tblStyle w:val="Tablaconcuadrcula"/>
        <w:tblW w:w="0" w:type="auto"/>
        <w:tblLook w:val="04A0" w:firstRow="1" w:lastRow="0" w:firstColumn="1" w:lastColumn="0" w:noHBand="0" w:noVBand="1"/>
      </w:tblPr>
      <w:tblGrid>
        <w:gridCol w:w="1555"/>
        <w:gridCol w:w="1984"/>
        <w:gridCol w:w="1461"/>
      </w:tblGrid>
      <w:tr w:rsidR="007350F7" w:rsidRPr="005908F0" w14:paraId="1DEF906E" w14:textId="77777777" w:rsidTr="00424669">
        <w:tc>
          <w:tcPr>
            <w:tcW w:w="1555" w:type="dxa"/>
          </w:tcPr>
          <w:p w14:paraId="3ADE6706" w14:textId="77777777" w:rsidR="007350F7" w:rsidRPr="005908F0" w:rsidRDefault="007350F7" w:rsidP="007C3F9A">
            <w:pPr>
              <w:pStyle w:val="Tabla"/>
            </w:pPr>
            <w:r w:rsidRPr="005908F0">
              <w:t>Etiqueta</w:t>
            </w:r>
          </w:p>
        </w:tc>
        <w:tc>
          <w:tcPr>
            <w:tcW w:w="1984" w:type="dxa"/>
          </w:tcPr>
          <w:p w14:paraId="01232E05" w14:textId="1589EF50" w:rsidR="007350F7" w:rsidRPr="005908F0" w:rsidRDefault="00424669" w:rsidP="007C3F9A">
            <w:pPr>
              <w:pStyle w:val="Tabla"/>
            </w:pPr>
            <w:r>
              <w:t>Quitar hipervinculos</w:t>
            </w:r>
          </w:p>
        </w:tc>
        <w:tc>
          <w:tcPr>
            <w:tcW w:w="1161" w:type="dxa"/>
            <w:vMerge w:val="restart"/>
          </w:tcPr>
          <w:p w14:paraId="3DA92B51" w14:textId="222F4980" w:rsidR="007350F7" w:rsidRPr="005908F0" w:rsidRDefault="004C0623" w:rsidP="007C3F9A">
            <w:pPr>
              <w:pStyle w:val="Tabla"/>
            </w:pPr>
            <w:r w:rsidRPr="004C0623">
              <w:rPr>
                <w:noProof/>
              </w:rPr>
              <w:drawing>
                <wp:inline distT="0" distB="0" distL="0" distR="0" wp14:anchorId="0B237FDB" wp14:editId="6BECAB8E">
                  <wp:extent cx="790685" cy="714475"/>
                  <wp:effectExtent l="0" t="0" r="0" b="9525"/>
                  <wp:docPr id="18117964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796452" name=""/>
                          <pic:cNvPicPr/>
                        </pic:nvPicPr>
                        <pic:blipFill>
                          <a:blip r:embed="rId211"/>
                          <a:stretch>
                            <a:fillRect/>
                          </a:stretch>
                        </pic:blipFill>
                        <pic:spPr>
                          <a:xfrm>
                            <a:off x="0" y="0"/>
                            <a:ext cx="790685" cy="714475"/>
                          </a:xfrm>
                          <a:prstGeom prst="rect">
                            <a:avLst/>
                          </a:prstGeom>
                        </pic:spPr>
                      </pic:pic>
                    </a:graphicData>
                  </a:graphic>
                </wp:inline>
              </w:drawing>
            </w:r>
          </w:p>
        </w:tc>
      </w:tr>
      <w:tr w:rsidR="007350F7" w:rsidRPr="005908F0" w14:paraId="64A940EF" w14:textId="77777777" w:rsidTr="00424669">
        <w:tc>
          <w:tcPr>
            <w:tcW w:w="1555" w:type="dxa"/>
          </w:tcPr>
          <w:p w14:paraId="0A848E47" w14:textId="77777777" w:rsidR="007350F7" w:rsidRPr="005908F0" w:rsidRDefault="007350F7" w:rsidP="007C3F9A">
            <w:pPr>
              <w:pStyle w:val="Tabla"/>
            </w:pPr>
            <w:r w:rsidRPr="005908F0">
              <w:t>Tipo de Control</w:t>
            </w:r>
          </w:p>
        </w:tc>
        <w:tc>
          <w:tcPr>
            <w:tcW w:w="1984" w:type="dxa"/>
          </w:tcPr>
          <w:p w14:paraId="1A52E3C1" w14:textId="39939EF5" w:rsidR="007350F7" w:rsidRPr="005908F0" w:rsidRDefault="00424669" w:rsidP="007C3F9A">
            <w:pPr>
              <w:pStyle w:val="Tabla"/>
            </w:pPr>
            <w:r>
              <w:t>Button</w:t>
            </w:r>
          </w:p>
        </w:tc>
        <w:tc>
          <w:tcPr>
            <w:tcW w:w="1161" w:type="dxa"/>
            <w:vMerge/>
          </w:tcPr>
          <w:p w14:paraId="78F83229" w14:textId="77777777" w:rsidR="007350F7" w:rsidRPr="005908F0" w:rsidRDefault="007350F7" w:rsidP="007C3F9A">
            <w:pPr>
              <w:pStyle w:val="Tabla"/>
            </w:pPr>
          </w:p>
        </w:tc>
      </w:tr>
    </w:tbl>
    <w:p w14:paraId="1F8B30A9" w14:textId="77777777" w:rsidR="001059E7" w:rsidRPr="00DA5E93" w:rsidRDefault="001059E7" w:rsidP="001059E7">
      <w:pPr>
        <w:ind w:left="1410" w:hanging="1410"/>
        <w:rPr>
          <w:b/>
          <w:bCs/>
        </w:rPr>
      </w:pPr>
      <w:r w:rsidRPr="00DA5E93">
        <w:rPr>
          <w:b/>
          <w:bCs/>
        </w:rPr>
        <w:t>Descripcion</w:t>
      </w:r>
      <w:r w:rsidRPr="00DA5E93">
        <w:rPr>
          <w:b/>
          <w:bCs/>
        </w:rPr>
        <w:tab/>
      </w:r>
    </w:p>
    <w:p w14:paraId="18B9E102" w14:textId="3AE8B30D" w:rsidR="00041692" w:rsidRDefault="001059E7" w:rsidP="00041692">
      <w:r>
        <w:t>Este boton</w:t>
      </w:r>
      <w:r w:rsidR="00041692" w:rsidRPr="00041692">
        <w:t xml:space="preserve"> </w:t>
      </w:r>
      <w:r w:rsidR="00041692">
        <w:t>ejecuta la acción de "Quitar hipervínculos" de una forma más completa que el comando anterior (HyperlinksClear).</w:t>
      </w:r>
    </w:p>
    <w:p w14:paraId="2DF9DA33" w14:textId="77777777" w:rsidR="00041692" w:rsidRDefault="00041692" w:rsidP="00041692">
      <w:r>
        <w:t>Su función principal es limpiar la celda de cualquier rastro de enlace, realizando dos acciones en un solo paso:</w:t>
      </w:r>
    </w:p>
    <w:p w14:paraId="6534B383" w14:textId="77777777" w:rsidR="00041692" w:rsidRDefault="00041692">
      <w:pPr>
        <w:numPr>
          <w:ilvl w:val="0"/>
          <w:numId w:val="308"/>
        </w:numPr>
        <w:ind w:left="283" w:hanging="283"/>
      </w:pPr>
      <w:r>
        <w:t>Elimina el enlace: Rompe la funcionalidad del hipervínculo; al hacer clic, ya no abre ninguna página web o archivo.</w:t>
      </w:r>
    </w:p>
    <w:p w14:paraId="31D79264" w14:textId="77777777" w:rsidR="00041692" w:rsidRDefault="00041692">
      <w:pPr>
        <w:numPr>
          <w:ilvl w:val="0"/>
          <w:numId w:val="308"/>
        </w:numPr>
        <w:ind w:left="283" w:hanging="283"/>
      </w:pPr>
      <w:r>
        <w:t>Resetea el formato visual: A diferencia de HyperlinksClear, este comando quita automáticamente el color azul y el subrayado, devolviendo el texto al estilo normal de la celda (generalmente texto negro y simple).</w:t>
      </w:r>
    </w:p>
    <w:p w14:paraId="3617CC16" w14:textId="77777777" w:rsidR="00041692" w:rsidRPr="00041692" w:rsidRDefault="00041692" w:rsidP="00041692">
      <w:pPr>
        <w:rPr>
          <w:b/>
          <w:bCs/>
        </w:rPr>
      </w:pPr>
      <w:r w:rsidRPr="00041692">
        <w:rPr>
          <w:b/>
          <w:bCs/>
        </w:rPr>
        <w:t>Diferencia clave para tu diseño</w:t>
      </w:r>
    </w:p>
    <w:p w14:paraId="49FD45F4" w14:textId="77777777" w:rsidR="00041692" w:rsidRDefault="00041692">
      <w:pPr>
        <w:numPr>
          <w:ilvl w:val="0"/>
          <w:numId w:val="309"/>
        </w:numPr>
        <w:ind w:left="283" w:hanging="283"/>
      </w:pPr>
      <w:r>
        <w:t>Usa HyperlinksRemove si quieres que, tras quitar el link, la celda parezca un texto común y corriente.</w:t>
      </w:r>
    </w:p>
    <w:p w14:paraId="147172F1" w14:textId="77777777" w:rsidR="00041692" w:rsidRDefault="00041692">
      <w:pPr>
        <w:numPr>
          <w:ilvl w:val="0"/>
          <w:numId w:val="309"/>
        </w:numPr>
        <w:ind w:left="283" w:hanging="283"/>
      </w:pPr>
      <w:r>
        <w:t>Usa HyperlinksClear si solo quieres desactivar el clic pero prefieres mantener la estética visual de "vínculo" (azul/subrayado).</w:t>
      </w:r>
    </w:p>
    <w:p w14:paraId="5F533E19" w14:textId="77777777" w:rsidR="00041692" w:rsidRPr="00041692" w:rsidRDefault="00041692" w:rsidP="00041692">
      <w:pPr>
        <w:rPr>
          <w:b/>
          <w:bCs/>
        </w:rPr>
      </w:pPr>
      <w:r w:rsidRPr="00041692">
        <w:rPr>
          <w:b/>
          <w:bCs/>
        </w:rPr>
        <w:t>Identidad visual</w:t>
      </w:r>
    </w:p>
    <w:p w14:paraId="2F187FD2" w14:textId="178227EA" w:rsidR="00D32425" w:rsidRDefault="00041692" w:rsidP="00041692">
      <w:r>
        <w:t>Su imageMso suele representarse con una cadena (eslabones) rota o con una "X", indicando que tanto la conexión como el formato del enlace han sido eliminados.</w:t>
      </w:r>
    </w:p>
    <w:p w14:paraId="31C62E70" w14:textId="77777777" w:rsidR="00041692" w:rsidRDefault="00041692" w:rsidP="00041692">
      <w:r>
        <w:lastRenderedPageBreak/>
        <w:t>Ubicación: Se encuentra en la pestaña Inicio, dentro del grupo Edición, en el menu desplegable Borrar.</w:t>
      </w:r>
    </w:p>
    <w:p w14:paraId="7CADF504" w14:textId="50F56FD4" w:rsidR="001A6193" w:rsidRDefault="001A6193" w:rsidP="001A6193">
      <w:pPr>
        <w:pStyle w:val="Tabla"/>
        <w:shd w:val="clear" w:color="auto" w:fill="CCFFFF"/>
        <w:tabs>
          <w:tab w:val="left" w:pos="3652"/>
          <w:tab w:val="left" w:pos="4928"/>
          <w:tab w:val="left" w:pos="9178"/>
        </w:tabs>
      </w:pPr>
      <w:r>
        <w:t xml:space="preserve">Ver Grupo 1 del fichero Celdas-17.xlsx en la carpeta E-Excel/BOT que acompaña a este documento. </w:t>
      </w:r>
    </w:p>
    <w:p w14:paraId="252E7B3D" w14:textId="6BF22497" w:rsidR="00D32425" w:rsidRDefault="00D32425" w:rsidP="00041692">
      <w:pPr>
        <w:pStyle w:val="Ttulo4"/>
      </w:pPr>
      <w:bookmarkStart w:id="215" w:name="_Toc226909843"/>
      <w:r>
        <w:t>SortFilterMenu</w:t>
      </w:r>
      <w:bookmarkEnd w:id="215"/>
    </w:p>
    <w:tbl>
      <w:tblPr>
        <w:tblStyle w:val="Tablaconcuadrcula"/>
        <w:tblW w:w="0" w:type="auto"/>
        <w:tblLook w:val="04A0" w:firstRow="1" w:lastRow="0" w:firstColumn="1" w:lastColumn="0" w:noHBand="0" w:noVBand="1"/>
      </w:tblPr>
      <w:tblGrid>
        <w:gridCol w:w="1555"/>
        <w:gridCol w:w="1842"/>
        <w:gridCol w:w="1276"/>
      </w:tblGrid>
      <w:tr w:rsidR="007350F7" w:rsidRPr="005908F0" w14:paraId="355E2433" w14:textId="77777777" w:rsidTr="00424669">
        <w:tc>
          <w:tcPr>
            <w:tcW w:w="1555" w:type="dxa"/>
          </w:tcPr>
          <w:p w14:paraId="5E17EC8C" w14:textId="77777777" w:rsidR="007350F7" w:rsidRPr="005908F0" w:rsidRDefault="007350F7" w:rsidP="007C3F9A">
            <w:pPr>
              <w:pStyle w:val="Tabla"/>
            </w:pPr>
            <w:r w:rsidRPr="005908F0">
              <w:t>Etiqueta</w:t>
            </w:r>
          </w:p>
        </w:tc>
        <w:tc>
          <w:tcPr>
            <w:tcW w:w="1842" w:type="dxa"/>
          </w:tcPr>
          <w:p w14:paraId="56DA90D9" w14:textId="47A10F1C" w:rsidR="007350F7" w:rsidRPr="005908F0" w:rsidRDefault="00424669" w:rsidP="007C3F9A">
            <w:pPr>
              <w:pStyle w:val="Tabla"/>
            </w:pPr>
            <w:r>
              <w:t>Ordenar y filtrar</w:t>
            </w:r>
          </w:p>
        </w:tc>
        <w:tc>
          <w:tcPr>
            <w:tcW w:w="1276" w:type="dxa"/>
            <w:vMerge w:val="restart"/>
          </w:tcPr>
          <w:p w14:paraId="19F3B471" w14:textId="2E79FB08" w:rsidR="007350F7" w:rsidRPr="005908F0" w:rsidRDefault="00B1520C" w:rsidP="007C3F9A">
            <w:pPr>
              <w:pStyle w:val="Tabla"/>
            </w:pPr>
            <w:r w:rsidRPr="00B1520C">
              <w:rPr>
                <w:noProof/>
              </w:rPr>
              <w:drawing>
                <wp:inline distT="0" distB="0" distL="0" distR="0" wp14:anchorId="18A02652" wp14:editId="52EAC50C">
                  <wp:extent cx="581106" cy="704948"/>
                  <wp:effectExtent l="0" t="0" r="9525" b="0"/>
                  <wp:docPr id="1172147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147239" name=""/>
                          <pic:cNvPicPr/>
                        </pic:nvPicPr>
                        <pic:blipFill>
                          <a:blip r:embed="rId212"/>
                          <a:stretch>
                            <a:fillRect/>
                          </a:stretch>
                        </pic:blipFill>
                        <pic:spPr>
                          <a:xfrm>
                            <a:off x="0" y="0"/>
                            <a:ext cx="581106" cy="704948"/>
                          </a:xfrm>
                          <a:prstGeom prst="rect">
                            <a:avLst/>
                          </a:prstGeom>
                        </pic:spPr>
                      </pic:pic>
                    </a:graphicData>
                  </a:graphic>
                </wp:inline>
              </w:drawing>
            </w:r>
          </w:p>
        </w:tc>
      </w:tr>
      <w:tr w:rsidR="007350F7" w:rsidRPr="005908F0" w14:paraId="03E7F9E9" w14:textId="77777777" w:rsidTr="00424669">
        <w:tc>
          <w:tcPr>
            <w:tcW w:w="1555" w:type="dxa"/>
          </w:tcPr>
          <w:p w14:paraId="779F8780" w14:textId="77777777" w:rsidR="007350F7" w:rsidRPr="005908F0" w:rsidRDefault="007350F7" w:rsidP="007C3F9A">
            <w:pPr>
              <w:pStyle w:val="Tabla"/>
            </w:pPr>
            <w:r w:rsidRPr="005908F0">
              <w:t>Tipo de Control</w:t>
            </w:r>
          </w:p>
        </w:tc>
        <w:tc>
          <w:tcPr>
            <w:tcW w:w="1842" w:type="dxa"/>
          </w:tcPr>
          <w:p w14:paraId="3E1E2493" w14:textId="57CA8E9F" w:rsidR="007350F7" w:rsidRPr="005908F0" w:rsidRDefault="00424669" w:rsidP="007C3F9A">
            <w:pPr>
              <w:pStyle w:val="Tabla"/>
            </w:pPr>
            <w:r>
              <w:t>Menu</w:t>
            </w:r>
          </w:p>
        </w:tc>
        <w:tc>
          <w:tcPr>
            <w:tcW w:w="1276" w:type="dxa"/>
            <w:vMerge/>
          </w:tcPr>
          <w:p w14:paraId="256DE49C" w14:textId="77777777" w:rsidR="007350F7" w:rsidRPr="005908F0" w:rsidRDefault="007350F7" w:rsidP="007C3F9A">
            <w:pPr>
              <w:pStyle w:val="Tabla"/>
            </w:pPr>
          </w:p>
        </w:tc>
      </w:tr>
    </w:tbl>
    <w:p w14:paraId="564D339B" w14:textId="77777777" w:rsidR="001059E7" w:rsidRPr="00DA5E93" w:rsidRDefault="001059E7" w:rsidP="001059E7">
      <w:pPr>
        <w:ind w:left="1410" w:hanging="1410"/>
        <w:rPr>
          <w:b/>
          <w:bCs/>
        </w:rPr>
      </w:pPr>
      <w:r w:rsidRPr="00DA5E93">
        <w:rPr>
          <w:b/>
          <w:bCs/>
        </w:rPr>
        <w:t>Descripcion</w:t>
      </w:r>
      <w:r w:rsidRPr="00DA5E93">
        <w:rPr>
          <w:b/>
          <w:bCs/>
        </w:rPr>
        <w:tab/>
      </w:r>
    </w:p>
    <w:p w14:paraId="524B61D0" w14:textId="4D5B17C3" w:rsidR="00E7721E" w:rsidRDefault="001059E7" w:rsidP="00E7721E">
      <w:r>
        <w:t>Este boton</w:t>
      </w:r>
      <w:r w:rsidR="00E7721E" w:rsidRPr="00E7721E">
        <w:t xml:space="preserve"> </w:t>
      </w:r>
      <w:r w:rsidR="00E7721E">
        <w:t xml:space="preserve">representa el menú desplegable de Ordenar y Filtrar que aparece en los encabezados de las columnas cuando el Autofiltro está activo o los datos están en formato de tabla. </w:t>
      </w:r>
    </w:p>
    <w:p w14:paraId="678848B6" w14:textId="77777777" w:rsidR="00E7721E" w:rsidRDefault="00E7721E" w:rsidP="00E7721E">
      <w:r>
        <w:t>Este control específico realiza las siguientes funciones:</w:t>
      </w:r>
    </w:p>
    <w:p w14:paraId="725A5BF6" w14:textId="77777777" w:rsidR="00E7721E" w:rsidRDefault="00E7721E">
      <w:pPr>
        <w:numPr>
          <w:ilvl w:val="0"/>
          <w:numId w:val="310"/>
        </w:numPr>
        <w:ind w:left="283" w:hanging="283"/>
      </w:pPr>
      <w:r>
        <w:t>Acceso a herramientas de ordenación: Permite ordenar datos de forma ascendente (A-Z) o descendente (Z-A) directamente desde el encabezado de la celda.</w:t>
      </w:r>
    </w:p>
    <w:p w14:paraId="0F86D126" w14:textId="77777777" w:rsidR="00E7721E" w:rsidRDefault="00E7721E">
      <w:pPr>
        <w:numPr>
          <w:ilvl w:val="0"/>
          <w:numId w:val="310"/>
        </w:numPr>
        <w:ind w:left="283" w:hanging="283"/>
      </w:pPr>
      <w:r>
        <w:t>Filtros de contenido: Despliega la lista de valores únicos presentes en la columna para seleccionarlos o deseleccionarlos manualmente.</w:t>
      </w:r>
    </w:p>
    <w:p w14:paraId="42125E1F" w14:textId="77777777" w:rsidR="00E7721E" w:rsidRDefault="00E7721E">
      <w:pPr>
        <w:numPr>
          <w:ilvl w:val="0"/>
          <w:numId w:val="310"/>
        </w:numPr>
        <w:ind w:left="283" w:hanging="283"/>
      </w:pPr>
      <w:r>
        <w:t>Filtros específicos de tipo de dato: Ofrece menús secundarios para filtrar por condiciones lógicas (ej. "mayor que", "contiene", "entre fechas") según si el contenido es texto, número o fecha.</w:t>
      </w:r>
    </w:p>
    <w:p w14:paraId="55B19165" w14:textId="77777777" w:rsidR="00E7721E" w:rsidRDefault="00E7721E">
      <w:pPr>
        <w:numPr>
          <w:ilvl w:val="0"/>
          <w:numId w:val="310"/>
        </w:numPr>
        <w:ind w:left="283" w:hanging="283"/>
      </w:pPr>
      <w:r>
        <w:t xml:space="preserve">Personalización de la Cinta (Ribbon): En desarrollo y programación VBA/XML, se usa este idMso para invocar, ocultar o modificar este menú específico en la interfaz de usuario de Excel. </w:t>
      </w:r>
    </w:p>
    <w:p w14:paraId="1E65C291" w14:textId="60CC4CE0" w:rsidR="00D32425" w:rsidRDefault="00E7721E" w:rsidP="00E7721E">
      <w:r>
        <w:t>En las versiones más recientes como Office 2024, este menú también integra mejoras en el rendimiento para manejar grandes conjuntos de datos y soporte para matrices dinámicas.</w:t>
      </w:r>
    </w:p>
    <w:p w14:paraId="6F2B9CA5" w14:textId="69D1632B" w:rsidR="00E7721E" w:rsidRDefault="00E7721E" w:rsidP="00E7721E">
      <w:r>
        <w:t>Ubicación: Se encuentra en la pestaña Inicio, dentro del grupo Edición, el menu desplegable Ordenar y filtrar.</w:t>
      </w:r>
    </w:p>
    <w:p w14:paraId="2BF1B041" w14:textId="4EC5A106" w:rsidR="00D32425" w:rsidRDefault="00D32425" w:rsidP="00DE31BE">
      <w:pPr>
        <w:pStyle w:val="Ttulo4"/>
      </w:pPr>
      <w:bookmarkStart w:id="216" w:name="_Toc226909844"/>
      <w:r>
        <w:t>SortAscendingExcel</w:t>
      </w:r>
      <w:bookmarkEnd w:id="216"/>
    </w:p>
    <w:tbl>
      <w:tblPr>
        <w:tblStyle w:val="Tablaconcuadrcula"/>
        <w:tblW w:w="0" w:type="auto"/>
        <w:tblLook w:val="04A0" w:firstRow="1" w:lastRow="0" w:firstColumn="1" w:lastColumn="0" w:noHBand="0" w:noVBand="1"/>
      </w:tblPr>
      <w:tblGrid>
        <w:gridCol w:w="1555"/>
        <w:gridCol w:w="2693"/>
        <w:gridCol w:w="1276"/>
      </w:tblGrid>
      <w:tr w:rsidR="007350F7" w:rsidRPr="005908F0" w14:paraId="56A418F8" w14:textId="77777777" w:rsidTr="00424669">
        <w:tc>
          <w:tcPr>
            <w:tcW w:w="1555" w:type="dxa"/>
          </w:tcPr>
          <w:p w14:paraId="440AB48C" w14:textId="77777777" w:rsidR="007350F7" w:rsidRPr="005908F0" w:rsidRDefault="007350F7" w:rsidP="007C3F9A">
            <w:pPr>
              <w:pStyle w:val="Tabla"/>
            </w:pPr>
            <w:r w:rsidRPr="005908F0">
              <w:t>Etiqueta</w:t>
            </w:r>
          </w:p>
        </w:tc>
        <w:tc>
          <w:tcPr>
            <w:tcW w:w="2693" w:type="dxa"/>
          </w:tcPr>
          <w:p w14:paraId="69BD41EA" w14:textId="25D0CBCE" w:rsidR="007350F7" w:rsidRPr="005908F0" w:rsidRDefault="00424669" w:rsidP="007C3F9A">
            <w:pPr>
              <w:pStyle w:val="Tabla"/>
            </w:pPr>
            <w:r>
              <w:t>Ordenar de menor a mayor</w:t>
            </w:r>
          </w:p>
        </w:tc>
        <w:tc>
          <w:tcPr>
            <w:tcW w:w="1276" w:type="dxa"/>
            <w:vMerge w:val="restart"/>
          </w:tcPr>
          <w:p w14:paraId="1C968CCB" w14:textId="619EF5EE" w:rsidR="007350F7" w:rsidRPr="005908F0" w:rsidRDefault="00B1520C" w:rsidP="007C3F9A">
            <w:pPr>
              <w:pStyle w:val="Tabla"/>
            </w:pPr>
            <w:r w:rsidRPr="00B1520C">
              <w:rPr>
                <w:noProof/>
              </w:rPr>
              <w:drawing>
                <wp:inline distT="0" distB="0" distL="0" distR="0" wp14:anchorId="2A4D9B08" wp14:editId="7E414723">
                  <wp:extent cx="466790" cy="724001"/>
                  <wp:effectExtent l="0" t="0" r="9525" b="0"/>
                  <wp:docPr id="115459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598530" name=""/>
                          <pic:cNvPicPr/>
                        </pic:nvPicPr>
                        <pic:blipFill>
                          <a:blip r:embed="rId213"/>
                          <a:stretch>
                            <a:fillRect/>
                          </a:stretch>
                        </pic:blipFill>
                        <pic:spPr>
                          <a:xfrm>
                            <a:off x="0" y="0"/>
                            <a:ext cx="466790" cy="724001"/>
                          </a:xfrm>
                          <a:prstGeom prst="rect">
                            <a:avLst/>
                          </a:prstGeom>
                        </pic:spPr>
                      </pic:pic>
                    </a:graphicData>
                  </a:graphic>
                </wp:inline>
              </w:drawing>
            </w:r>
          </w:p>
        </w:tc>
      </w:tr>
      <w:tr w:rsidR="007350F7" w:rsidRPr="005908F0" w14:paraId="795C148A" w14:textId="77777777" w:rsidTr="00424669">
        <w:tc>
          <w:tcPr>
            <w:tcW w:w="1555" w:type="dxa"/>
          </w:tcPr>
          <w:p w14:paraId="705EB809" w14:textId="77777777" w:rsidR="007350F7" w:rsidRPr="005908F0" w:rsidRDefault="007350F7" w:rsidP="007C3F9A">
            <w:pPr>
              <w:pStyle w:val="Tabla"/>
            </w:pPr>
            <w:r w:rsidRPr="005908F0">
              <w:t>Tipo de Control</w:t>
            </w:r>
          </w:p>
        </w:tc>
        <w:tc>
          <w:tcPr>
            <w:tcW w:w="2693" w:type="dxa"/>
          </w:tcPr>
          <w:p w14:paraId="7CC71838" w14:textId="5F0187A8" w:rsidR="007350F7" w:rsidRPr="005908F0" w:rsidRDefault="00424669" w:rsidP="007C3F9A">
            <w:pPr>
              <w:pStyle w:val="Tabla"/>
            </w:pPr>
            <w:r>
              <w:t>Button</w:t>
            </w:r>
          </w:p>
        </w:tc>
        <w:tc>
          <w:tcPr>
            <w:tcW w:w="1276" w:type="dxa"/>
            <w:vMerge/>
          </w:tcPr>
          <w:p w14:paraId="7CF90C5C" w14:textId="77777777" w:rsidR="007350F7" w:rsidRPr="005908F0" w:rsidRDefault="007350F7" w:rsidP="007C3F9A">
            <w:pPr>
              <w:pStyle w:val="Tabla"/>
            </w:pPr>
          </w:p>
        </w:tc>
      </w:tr>
    </w:tbl>
    <w:p w14:paraId="1747FEBD" w14:textId="77777777" w:rsidR="001059E7" w:rsidRPr="00DA5E93" w:rsidRDefault="001059E7" w:rsidP="001059E7">
      <w:pPr>
        <w:ind w:left="1410" w:hanging="1410"/>
        <w:rPr>
          <w:b/>
          <w:bCs/>
        </w:rPr>
      </w:pPr>
      <w:r w:rsidRPr="00DA5E93">
        <w:rPr>
          <w:b/>
          <w:bCs/>
        </w:rPr>
        <w:t>Descripcion</w:t>
      </w:r>
      <w:r w:rsidRPr="00DA5E93">
        <w:rPr>
          <w:b/>
          <w:bCs/>
        </w:rPr>
        <w:tab/>
      </w:r>
    </w:p>
    <w:p w14:paraId="4A2F6139" w14:textId="22ADC3B8" w:rsidR="00E7721E" w:rsidRDefault="001059E7" w:rsidP="00E7721E">
      <w:r>
        <w:t>Este boton</w:t>
      </w:r>
      <w:r w:rsidR="00E7721E" w:rsidRPr="00E7721E">
        <w:t xml:space="preserve"> </w:t>
      </w:r>
      <w:r w:rsidR="00E7721E">
        <w:t>es el identificador interno para el comando "Ordenar de A a Z" (u ordenar de menor a mayor). Su función principal es organizar los datos de la columna seleccionada en orden ascendente basándose en el tipo de contenido:</w:t>
      </w:r>
    </w:p>
    <w:p w14:paraId="16B1A55F" w14:textId="77777777" w:rsidR="00E7721E" w:rsidRDefault="00E7721E">
      <w:pPr>
        <w:numPr>
          <w:ilvl w:val="0"/>
          <w:numId w:val="311"/>
        </w:numPr>
        <w:ind w:left="283" w:hanging="283"/>
      </w:pPr>
      <w:r>
        <w:t>Texto: De la A a la Z.</w:t>
      </w:r>
    </w:p>
    <w:p w14:paraId="3821E2F0" w14:textId="77777777" w:rsidR="00E7721E" w:rsidRDefault="00E7721E">
      <w:pPr>
        <w:numPr>
          <w:ilvl w:val="0"/>
          <w:numId w:val="311"/>
        </w:numPr>
        <w:ind w:left="283" w:hanging="283"/>
      </w:pPr>
      <w:r>
        <w:t>Números: Del valor más bajo al más alto.</w:t>
      </w:r>
    </w:p>
    <w:p w14:paraId="070BD839" w14:textId="77777777" w:rsidR="00E7721E" w:rsidRDefault="00E7721E">
      <w:pPr>
        <w:numPr>
          <w:ilvl w:val="0"/>
          <w:numId w:val="311"/>
        </w:numPr>
        <w:ind w:left="283" w:hanging="283"/>
      </w:pPr>
      <w:r>
        <w:t xml:space="preserve">Fechas: De la más antigua a la más reciente. </w:t>
      </w:r>
    </w:p>
    <w:p w14:paraId="168D2255" w14:textId="6C72BDAC" w:rsidR="0072654A" w:rsidRDefault="00E7721E" w:rsidP="00E7721E">
      <w:r>
        <w:t>A diferencia del SortFilterMenu (que abre el menú completo), el SortAscendingExcel es una acción directa. Si lo invocas mediante programación o lo añades a un grupo personalizado en la cinta de opciones, ejecutará el ordenamiento instantáneamente sobre el rango o celda activa.</w:t>
      </w:r>
    </w:p>
    <w:p w14:paraId="5A750FDC" w14:textId="4913AACD" w:rsidR="00E7721E" w:rsidRDefault="00E7721E" w:rsidP="00E7721E">
      <w:r>
        <w:t>Ubicación: Se encuentra en la pestaña Inicio, dentro del grupo Edición, en el menu desplegable Ordenar y filtrar.</w:t>
      </w:r>
    </w:p>
    <w:p w14:paraId="58387944" w14:textId="77777777" w:rsidR="00B1520C" w:rsidRDefault="00B1520C">
      <w:pPr>
        <w:spacing w:before="0" w:after="160" w:line="259" w:lineRule="auto"/>
        <w:jc w:val="left"/>
        <w:rPr>
          <w:rFonts w:eastAsiaTheme="majorEastAsia" w:cstheme="majorBidi"/>
          <w:b/>
          <w:iCs/>
          <w:color w:val="660066"/>
        </w:rPr>
      </w:pPr>
      <w:r>
        <w:br w:type="page"/>
      </w:r>
    </w:p>
    <w:p w14:paraId="51F57622" w14:textId="5FC65F07" w:rsidR="00D32425" w:rsidRDefault="00D32425" w:rsidP="00DE31BE">
      <w:pPr>
        <w:pStyle w:val="Ttulo4"/>
      </w:pPr>
      <w:bookmarkStart w:id="217" w:name="_Toc226909845"/>
      <w:r>
        <w:lastRenderedPageBreak/>
        <w:t>SortDescendingExcel</w:t>
      </w:r>
      <w:bookmarkEnd w:id="217"/>
    </w:p>
    <w:tbl>
      <w:tblPr>
        <w:tblStyle w:val="Tablaconcuadrcula"/>
        <w:tblW w:w="0" w:type="auto"/>
        <w:tblLook w:val="04A0" w:firstRow="1" w:lastRow="0" w:firstColumn="1" w:lastColumn="0" w:noHBand="0" w:noVBand="1"/>
      </w:tblPr>
      <w:tblGrid>
        <w:gridCol w:w="1555"/>
        <w:gridCol w:w="2409"/>
        <w:gridCol w:w="1701"/>
      </w:tblGrid>
      <w:tr w:rsidR="007350F7" w:rsidRPr="005908F0" w14:paraId="2110ABEF" w14:textId="77777777" w:rsidTr="00424669">
        <w:tc>
          <w:tcPr>
            <w:tcW w:w="1555" w:type="dxa"/>
          </w:tcPr>
          <w:p w14:paraId="3390D342" w14:textId="77777777" w:rsidR="007350F7" w:rsidRPr="005908F0" w:rsidRDefault="007350F7" w:rsidP="007C3F9A">
            <w:pPr>
              <w:pStyle w:val="Tabla"/>
            </w:pPr>
            <w:r w:rsidRPr="005908F0">
              <w:t>Etiqueta</w:t>
            </w:r>
          </w:p>
        </w:tc>
        <w:tc>
          <w:tcPr>
            <w:tcW w:w="2409" w:type="dxa"/>
          </w:tcPr>
          <w:p w14:paraId="56055049" w14:textId="19BF22D2" w:rsidR="007350F7" w:rsidRPr="005908F0" w:rsidRDefault="00424669" w:rsidP="007C3F9A">
            <w:pPr>
              <w:pStyle w:val="Tabla"/>
            </w:pPr>
            <w:r>
              <w:t>Ordenar de mayor a menor</w:t>
            </w:r>
          </w:p>
        </w:tc>
        <w:tc>
          <w:tcPr>
            <w:tcW w:w="1701" w:type="dxa"/>
            <w:vMerge w:val="restart"/>
          </w:tcPr>
          <w:p w14:paraId="24E5DB09" w14:textId="5D813409" w:rsidR="007350F7" w:rsidRPr="005908F0" w:rsidRDefault="00B1520C" w:rsidP="007C3F9A">
            <w:pPr>
              <w:pStyle w:val="Tabla"/>
            </w:pPr>
            <w:r w:rsidRPr="00B1520C">
              <w:rPr>
                <w:noProof/>
              </w:rPr>
              <w:drawing>
                <wp:inline distT="0" distB="0" distL="0" distR="0" wp14:anchorId="40B614F0" wp14:editId="244E0299">
                  <wp:extent cx="485843" cy="743054"/>
                  <wp:effectExtent l="0" t="0" r="9525" b="0"/>
                  <wp:docPr id="2116293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6293347" name=""/>
                          <pic:cNvPicPr/>
                        </pic:nvPicPr>
                        <pic:blipFill>
                          <a:blip r:embed="rId214"/>
                          <a:stretch>
                            <a:fillRect/>
                          </a:stretch>
                        </pic:blipFill>
                        <pic:spPr>
                          <a:xfrm>
                            <a:off x="0" y="0"/>
                            <a:ext cx="485843" cy="743054"/>
                          </a:xfrm>
                          <a:prstGeom prst="rect">
                            <a:avLst/>
                          </a:prstGeom>
                        </pic:spPr>
                      </pic:pic>
                    </a:graphicData>
                  </a:graphic>
                </wp:inline>
              </w:drawing>
            </w:r>
          </w:p>
        </w:tc>
      </w:tr>
      <w:tr w:rsidR="007350F7" w:rsidRPr="005908F0" w14:paraId="24A30656" w14:textId="77777777" w:rsidTr="00424669">
        <w:tc>
          <w:tcPr>
            <w:tcW w:w="1555" w:type="dxa"/>
          </w:tcPr>
          <w:p w14:paraId="17A0A421" w14:textId="77777777" w:rsidR="007350F7" w:rsidRPr="005908F0" w:rsidRDefault="007350F7" w:rsidP="007C3F9A">
            <w:pPr>
              <w:pStyle w:val="Tabla"/>
            </w:pPr>
            <w:r w:rsidRPr="005908F0">
              <w:t>Tipo de Control</w:t>
            </w:r>
          </w:p>
        </w:tc>
        <w:tc>
          <w:tcPr>
            <w:tcW w:w="2409" w:type="dxa"/>
          </w:tcPr>
          <w:p w14:paraId="08C5313A" w14:textId="4D144FF3" w:rsidR="007350F7" w:rsidRPr="005908F0" w:rsidRDefault="00424669" w:rsidP="007C3F9A">
            <w:pPr>
              <w:pStyle w:val="Tabla"/>
            </w:pPr>
            <w:r>
              <w:t>Button</w:t>
            </w:r>
          </w:p>
        </w:tc>
        <w:tc>
          <w:tcPr>
            <w:tcW w:w="1701" w:type="dxa"/>
            <w:vMerge/>
          </w:tcPr>
          <w:p w14:paraId="0FFE2A22" w14:textId="77777777" w:rsidR="007350F7" w:rsidRPr="005908F0" w:rsidRDefault="007350F7" w:rsidP="007C3F9A">
            <w:pPr>
              <w:pStyle w:val="Tabla"/>
            </w:pPr>
          </w:p>
        </w:tc>
      </w:tr>
    </w:tbl>
    <w:p w14:paraId="5E8C031B" w14:textId="77777777" w:rsidR="001059E7" w:rsidRPr="00DA5E93" w:rsidRDefault="001059E7" w:rsidP="001059E7">
      <w:pPr>
        <w:ind w:left="1410" w:hanging="1410"/>
        <w:rPr>
          <w:b/>
          <w:bCs/>
        </w:rPr>
      </w:pPr>
      <w:r w:rsidRPr="00DA5E93">
        <w:rPr>
          <w:b/>
          <w:bCs/>
        </w:rPr>
        <w:t>Descripcion</w:t>
      </w:r>
      <w:r w:rsidRPr="00DA5E93">
        <w:rPr>
          <w:b/>
          <w:bCs/>
        </w:rPr>
        <w:tab/>
      </w:r>
    </w:p>
    <w:p w14:paraId="406D2698" w14:textId="1F9B2E55" w:rsidR="00E7721E" w:rsidRDefault="001059E7" w:rsidP="00E7721E">
      <w:r>
        <w:t>Este boton</w:t>
      </w:r>
      <w:r w:rsidR="00E7721E" w:rsidRPr="00E7721E">
        <w:t xml:space="preserve"> </w:t>
      </w:r>
      <w:r w:rsidR="00E7721E">
        <w:t>es el identificador del comando "Ordenar de Z a A" (u ordenar de mayor a menor). Es el complemento directo del que vimos antes; su función es reorganizar los datos de la selección actual en orden descendente:</w:t>
      </w:r>
    </w:p>
    <w:p w14:paraId="366E714E" w14:textId="77777777" w:rsidR="00E7721E" w:rsidRDefault="00E7721E">
      <w:pPr>
        <w:numPr>
          <w:ilvl w:val="0"/>
          <w:numId w:val="312"/>
        </w:numPr>
        <w:ind w:left="283" w:hanging="283"/>
      </w:pPr>
      <w:r>
        <w:t>Texto: De la Z a la A.</w:t>
      </w:r>
    </w:p>
    <w:p w14:paraId="45FDA03E" w14:textId="77777777" w:rsidR="00E7721E" w:rsidRDefault="00E7721E">
      <w:pPr>
        <w:numPr>
          <w:ilvl w:val="0"/>
          <w:numId w:val="312"/>
        </w:numPr>
        <w:ind w:left="283" w:hanging="283"/>
      </w:pPr>
      <w:r>
        <w:t>Números: Del valor más alto al más bajo.</w:t>
      </w:r>
    </w:p>
    <w:p w14:paraId="2DF93B5F" w14:textId="77777777" w:rsidR="00E7721E" w:rsidRDefault="00E7721E">
      <w:pPr>
        <w:numPr>
          <w:ilvl w:val="0"/>
          <w:numId w:val="312"/>
        </w:numPr>
        <w:ind w:left="283" w:hanging="283"/>
      </w:pPr>
      <w:r>
        <w:t>Fechas: De la más reciente a la más antigua.</w:t>
      </w:r>
    </w:p>
    <w:p w14:paraId="6F9C1599" w14:textId="307AEF96" w:rsidR="00D32425" w:rsidRDefault="00E7721E" w:rsidP="00E7721E">
      <w:r>
        <w:t>A diferencia del SortFilterMenu (que abre el menú completo), este es un control de acción directa. Si lo incluyes en una personalización de la cinta de opciones (Ribbon), el usuario podrá ejecutar el ordenamiento con un solo clic sin necesidad de abrir menús adicionales.</w:t>
      </w:r>
    </w:p>
    <w:p w14:paraId="2ECFF89D" w14:textId="77777777" w:rsidR="00E7721E" w:rsidRDefault="00E7721E" w:rsidP="00E7721E">
      <w:r>
        <w:t>Ubicación: Se encuentra en la pestaña Inicio, dentro del grupo Edición, en el menu desplegable Ordenar y filtrar.</w:t>
      </w:r>
    </w:p>
    <w:p w14:paraId="01011E4B" w14:textId="1515F0FB" w:rsidR="0072654A" w:rsidRDefault="00D32425" w:rsidP="00DE31BE">
      <w:pPr>
        <w:pStyle w:val="Ttulo4"/>
      </w:pPr>
      <w:bookmarkStart w:id="218" w:name="_Toc226909846"/>
      <w:r>
        <w:t>SortCustomExcel</w:t>
      </w:r>
      <w:bookmarkEnd w:id="218"/>
    </w:p>
    <w:tbl>
      <w:tblPr>
        <w:tblStyle w:val="Tablaconcuadrcula"/>
        <w:tblW w:w="0" w:type="auto"/>
        <w:tblLook w:val="04A0" w:firstRow="1" w:lastRow="0" w:firstColumn="1" w:lastColumn="0" w:noHBand="0" w:noVBand="1"/>
      </w:tblPr>
      <w:tblGrid>
        <w:gridCol w:w="1555"/>
        <w:gridCol w:w="1984"/>
        <w:gridCol w:w="1446"/>
      </w:tblGrid>
      <w:tr w:rsidR="007350F7" w:rsidRPr="005908F0" w14:paraId="46077260" w14:textId="77777777" w:rsidTr="00424669">
        <w:tc>
          <w:tcPr>
            <w:tcW w:w="1555" w:type="dxa"/>
          </w:tcPr>
          <w:p w14:paraId="7C16CC76" w14:textId="77777777" w:rsidR="007350F7" w:rsidRPr="005908F0" w:rsidRDefault="007350F7" w:rsidP="007C3F9A">
            <w:pPr>
              <w:pStyle w:val="Tabla"/>
            </w:pPr>
            <w:r w:rsidRPr="005908F0">
              <w:t>Etiqueta</w:t>
            </w:r>
          </w:p>
        </w:tc>
        <w:tc>
          <w:tcPr>
            <w:tcW w:w="1984" w:type="dxa"/>
          </w:tcPr>
          <w:p w14:paraId="11AEC3E1" w14:textId="470FFD90" w:rsidR="007350F7" w:rsidRPr="005908F0" w:rsidRDefault="00424669" w:rsidP="007C3F9A">
            <w:pPr>
              <w:pStyle w:val="Tabla"/>
            </w:pPr>
            <w:r>
              <w:t>Orden personalizado</w:t>
            </w:r>
          </w:p>
        </w:tc>
        <w:tc>
          <w:tcPr>
            <w:tcW w:w="1212" w:type="dxa"/>
            <w:vMerge w:val="restart"/>
          </w:tcPr>
          <w:p w14:paraId="789D4FB3" w14:textId="3072E812" w:rsidR="007350F7" w:rsidRPr="005908F0" w:rsidRDefault="00B1520C" w:rsidP="007C3F9A">
            <w:pPr>
              <w:pStyle w:val="Tabla"/>
            </w:pPr>
            <w:r w:rsidRPr="00B1520C">
              <w:rPr>
                <w:noProof/>
              </w:rPr>
              <w:drawing>
                <wp:inline distT="0" distB="0" distL="0" distR="0" wp14:anchorId="433DB835" wp14:editId="31D08F8A">
                  <wp:extent cx="771633" cy="743054"/>
                  <wp:effectExtent l="0" t="0" r="9525" b="0"/>
                  <wp:docPr id="16487434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743489" name=""/>
                          <pic:cNvPicPr/>
                        </pic:nvPicPr>
                        <pic:blipFill>
                          <a:blip r:embed="rId215"/>
                          <a:stretch>
                            <a:fillRect/>
                          </a:stretch>
                        </pic:blipFill>
                        <pic:spPr>
                          <a:xfrm>
                            <a:off x="0" y="0"/>
                            <a:ext cx="771633" cy="743054"/>
                          </a:xfrm>
                          <a:prstGeom prst="rect">
                            <a:avLst/>
                          </a:prstGeom>
                        </pic:spPr>
                      </pic:pic>
                    </a:graphicData>
                  </a:graphic>
                </wp:inline>
              </w:drawing>
            </w:r>
          </w:p>
        </w:tc>
      </w:tr>
      <w:tr w:rsidR="007350F7" w:rsidRPr="005908F0" w14:paraId="6A74517C" w14:textId="77777777" w:rsidTr="00424669">
        <w:tc>
          <w:tcPr>
            <w:tcW w:w="1555" w:type="dxa"/>
          </w:tcPr>
          <w:p w14:paraId="26BB9987" w14:textId="77777777" w:rsidR="007350F7" w:rsidRPr="005908F0" w:rsidRDefault="007350F7" w:rsidP="007C3F9A">
            <w:pPr>
              <w:pStyle w:val="Tabla"/>
            </w:pPr>
            <w:r w:rsidRPr="005908F0">
              <w:t>Tipo de Control</w:t>
            </w:r>
          </w:p>
        </w:tc>
        <w:tc>
          <w:tcPr>
            <w:tcW w:w="1984" w:type="dxa"/>
          </w:tcPr>
          <w:p w14:paraId="05FDA2EB" w14:textId="490596E7" w:rsidR="007350F7" w:rsidRPr="005908F0" w:rsidRDefault="00424669" w:rsidP="007C3F9A">
            <w:pPr>
              <w:pStyle w:val="Tabla"/>
            </w:pPr>
            <w:r>
              <w:t>Button</w:t>
            </w:r>
          </w:p>
        </w:tc>
        <w:tc>
          <w:tcPr>
            <w:tcW w:w="1212" w:type="dxa"/>
            <w:vMerge/>
          </w:tcPr>
          <w:p w14:paraId="6E5FC0CC" w14:textId="77777777" w:rsidR="007350F7" w:rsidRPr="005908F0" w:rsidRDefault="007350F7" w:rsidP="007C3F9A">
            <w:pPr>
              <w:pStyle w:val="Tabla"/>
            </w:pPr>
          </w:p>
        </w:tc>
      </w:tr>
    </w:tbl>
    <w:p w14:paraId="34793EA5" w14:textId="77777777" w:rsidR="001059E7" w:rsidRPr="00DA5E93" w:rsidRDefault="001059E7" w:rsidP="001059E7">
      <w:pPr>
        <w:ind w:left="1410" w:hanging="1410"/>
        <w:rPr>
          <w:b/>
          <w:bCs/>
        </w:rPr>
      </w:pPr>
      <w:r w:rsidRPr="00DA5E93">
        <w:rPr>
          <w:b/>
          <w:bCs/>
        </w:rPr>
        <w:t>Descripcion</w:t>
      </w:r>
      <w:r w:rsidRPr="00DA5E93">
        <w:rPr>
          <w:b/>
          <w:bCs/>
        </w:rPr>
        <w:tab/>
      </w:r>
    </w:p>
    <w:p w14:paraId="4B19E4C3" w14:textId="10BD350A" w:rsidR="00E7721E" w:rsidRDefault="001059E7" w:rsidP="00E7721E">
      <w:r>
        <w:t>Este boton</w:t>
      </w:r>
      <w:r w:rsidR="00E7721E" w:rsidRPr="00E7721E">
        <w:t xml:space="preserve"> </w:t>
      </w:r>
      <w:r w:rsidR="00E7721E">
        <w:t>es el identificador del comando "Orden personalizado...". A diferencia de otros comandos que ordenan con un solo clic, este idMso abre el cuadro de diálogo completo de Ordenar, el cual permite realizar configuraciones avanzadas que no son posibles con las funciones básicas:</w:t>
      </w:r>
    </w:p>
    <w:p w14:paraId="3B69FB5C" w14:textId="77777777" w:rsidR="00E7721E" w:rsidRDefault="00E7721E">
      <w:pPr>
        <w:numPr>
          <w:ilvl w:val="0"/>
          <w:numId w:val="313"/>
        </w:numPr>
        <w:ind w:left="283" w:hanging="283"/>
      </w:pPr>
      <w:r>
        <w:t>Múltiples niveles: Permite agregar varios criterios (ej. ordenar primero por "Departamento" y luego por "Apellido").</w:t>
      </w:r>
    </w:p>
    <w:p w14:paraId="6BDCCF30" w14:textId="77777777" w:rsidR="00E7721E" w:rsidRDefault="00E7721E">
      <w:pPr>
        <w:numPr>
          <w:ilvl w:val="0"/>
          <w:numId w:val="313"/>
        </w:numPr>
        <w:ind w:left="283" w:hanging="283"/>
      </w:pPr>
      <w:r>
        <w:t>Criterios no alfabéticos: Permite ordenar por Color de celda, Color de fuente o Icono de formato condicional.</w:t>
      </w:r>
    </w:p>
    <w:p w14:paraId="11054B51" w14:textId="77777777" w:rsidR="00E7721E" w:rsidRDefault="00E7721E">
      <w:pPr>
        <w:numPr>
          <w:ilvl w:val="0"/>
          <w:numId w:val="313"/>
        </w:numPr>
        <w:ind w:left="283" w:hanging="283"/>
      </w:pPr>
      <w:r>
        <w:t>Listas personalizadas: Permite definir un orden específico que no es alfabético ni numérico (ej. "Lunes, Martes, Miércoles..." o "Bajo, Medio, Alto").</w:t>
      </w:r>
    </w:p>
    <w:p w14:paraId="1327250A" w14:textId="77777777" w:rsidR="00E7721E" w:rsidRDefault="00E7721E">
      <w:pPr>
        <w:numPr>
          <w:ilvl w:val="0"/>
          <w:numId w:val="313"/>
        </w:numPr>
        <w:ind w:left="283" w:hanging="283"/>
      </w:pPr>
      <w:r>
        <w:t>Orientación: Da la opción de ordenar de izquierda a derecha (columnas) en lugar de arriba hacia abajo (filas).</w:t>
      </w:r>
    </w:p>
    <w:p w14:paraId="56294ACE" w14:textId="5FC4B677" w:rsidR="00D32425" w:rsidRDefault="00E7721E" w:rsidP="00E7721E">
      <w:r>
        <w:t>Al usarlo en la personalización de la cinta, invocas la herramienta más potente de organización de datos de Excel.</w:t>
      </w:r>
    </w:p>
    <w:p w14:paraId="27BB44B3" w14:textId="77777777" w:rsidR="00E7721E" w:rsidRDefault="00E7721E" w:rsidP="00E7721E">
      <w:r>
        <w:t>Ubicación: Se encuentra en la pestaña Inicio, dentro del grupo Edición, en el menu desplegable Ordenar y filtrar.</w:t>
      </w:r>
    </w:p>
    <w:p w14:paraId="342B5D41" w14:textId="77777777" w:rsidR="00B1520C" w:rsidRDefault="00B1520C">
      <w:pPr>
        <w:spacing w:before="0" w:after="160" w:line="259" w:lineRule="auto"/>
        <w:jc w:val="left"/>
        <w:rPr>
          <w:rFonts w:eastAsiaTheme="majorEastAsia" w:cstheme="majorBidi"/>
          <w:b/>
          <w:iCs/>
          <w:color w:val="660066"/>
        </w:rPr>
      </w:pPr>
      <w:r>
        <w:br w:type="page"/>
      </w:r>
    </w:p>
    <w:p w14:paraId="55C514C7" w14:textId="291F6325" w:rsidR="00D32425" w:rsidRDefault="00D32425" w:rsidP="00DE31BE">
      <w:pPr>
        <w:pStyle w:val="Ttulo4"/>
      </w:pPr>
      <w:bookmarkStart w:id="219" w:name="_Toc226909847"/>
      <w:r>
        <w:lastRenderedPageBreak/>
        <w:t>Filter</w:t>
      </w:r>
      <w:bookmarkEnd w:id="219"/>
    </w:p>
    <w:tbl>
      <w:tblPr>
        <w:tblStyle w:val="Tablaconcuadrcula"/>
        <w:tblW w:w="0" w:type="auto"/>
        <w:tblCellMar>
          <w:left w:w="70" w:type="dxa"/>
          <w:right w:w="70" w:type="dxa"/>
        </w:tblCellMar>
        <w:tblLook w:val="04A0" w:firstRow="1" w:lastRow="0" w:firstColumn="1" w:lastColumn="0" w:noHBand="0" w:noVBand="1"/>
      </w:tblPr>
      <w:tblGrid>
        <w:gridCol w:w="1555"/>
        <w:gridCol w:w="1281"/>
        <w:gridCol w:w="1843"/>
      </w:tblGrid>
      <w:tr w:rsidR="007350F7" w:rsidRPr="005908F0" w14:paraId="4DBBD06F" w14:textId="77777777" w:rsidTr="00B1520C">
        <w:tc>
          <w:tcPr>
            <w:tcW w:w="1555" w:type="dxa"/>
          </w:tcPr>
          <w:p w14:paraId="3E69E4EF" w14:textId="77777777" w:rsidR="007350F7" w:rsidRPr="005908F0" w:rsidRDefault="007350F7" w:rsidP="007C3F9A">
            <w:pPr>
              <w:pStyle w:val="Tabla"/>
            </w:pPr>
            <w:r w:rsidRPr="005908F0">
              <w:t>Etiqueta</w:t>
            </w:r>
          </w:p>
        </w:tc>
        <w:tc>
          <w:tcPr>
            <w:tcW w:w="1281" w:type="dxa"/>
          </w:tcPr>
          <w:p w14:paraId="7F8070F3" w14:textId="65F5C063" w:rsidR="007350F7" w:rsidRPr="005908F0" w:rsidRDefault="00424669" w:rsidP="007C3F9A">
            <w:pPr>
              <w:pStyle w:val="Tabla"/>
            </w:pPr>
            <w:r>
              <w:t>Filtro</w:t>
            </w:r>
          </w:p>
        </w:tc>
        <w:tc>
          <w:tcPr>
            <w:tcW w:w="1843" w:type="dxa"/>
            <w:vMerge w:val="restart"/>
          </w:tcPr>
          <w:p w14:paraId="7D7A0918" w14:textId="16447163" w:rsidR="007350F7" w:rsidRPr="005908F0" w:rsidRDefault="00B1520C" w:rsidP="007C3F9A">
            <w:pPr>
              <w:pStyle w:val="Tabla"/>
            </w:pPr>
            <w:r w:rsidRPr="00B1520C">
              <w:rPr>
                <w:noProof/>
                <w:lang w:val="es-ES"/>
              </w:rPr>
              <w:drawing>
                <wp:inline distT="0" distB="0" distL="0" distR="0" wp14:anchorId="5ABE9D55" wp14:editId="5DA6B2D3">
                  <wp:extent cx="409632" cy="562053"/>
                  <wp:effectExtent l="0" t="0" r="9525" b="9525"/>
                  <wp:docPr id="2" name="Imagen 1">
                    <a:extLst xmlns:a="http://schemas.openxmlformats.org/drawingml/2006/main">
                      <a:ext uri="{FF2B5EF4-FFF2-40B4-BE49-F238E27FC236}">
                        <a16:creationId xmlns:a16="http://schemas.microsoft.com/office/drawing/2014/main" id="{BA6FCFE8-DF29-8B40-4C9D-6F9C328EA343}"/>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1">
                            <a:extLst>
                              <a:ext uri="{FF2B5EF4-FFF2-40B4-BE49-F238E27FC236}">
                                <a16:creationId xmlns:a16="http://schemas.microsoft.com/office/drawing/2014/main" id="{BA6FCFE8-DF29-8B40-4C9D-6F9C328EA343}"/>
                              </a:ext>
                            </a:extLst>
                          </pic:cNvPr>
                          <pic:cNvPicPr>
                            <a:picLocks noChangeAspect="1"/>
                          </pic:cNvPicPr>
                        </pic:nvPicPr>
                        <pic:blipFill>
                          <a:blip r:embed="rId216"/>
                          <a:stretch>
                            <a:fillRect/>
                          </a:stretch>
                        </pic:blipFill>
                        <pic:spPr>
                          <a:xfrm>
                            <a:off x="0" y="0"/>
                            <a:ext cx="409632" cy="562053"/>
                          </a:xfrm>
                          <a:prstGeom prst="rect">
                            <a:avLst/>
                          </a:prstGeom>
                        </pic:spPr>
                      </pic:pic>
                    </a:graphicData>
                  </a:graphic>
                </wp:inline>
              </w:drawing>
            </w:r>
          </w:p>
        </w:tc>
      </w:tr>
      <w:tr w:rsidR="007350F7" w:rsidRPr="005908F0" w14:paraId="5AB35227" w14:textId="77777777" w:rsidTr="00B1520C">
        <w:tblPrEx>
          <w:tblCellMar>
            <w:left w:w="108" w:type="dxa"/>
            <w:right w:w="108" w:type="dxa"/>
          </w:tblCellMar>
        </w:tblPrEx>
        <w:tc>
          <w:tcPr>
            <w:tcW w:w="1555" w:type="dxa"/>
          </w:tcPr>
          <w:p w14:paraId="39380FC3" w14:textId="77777777" w:rsidR="007350F7" w:rsidRPr="005908F0" w:rsidRDefault="007350F7" w:rsidP="007C3F9A">
            <w:pPr>
              <w:pStyle w:val="Tabla"/>
            </w:pPr>
            <w:r w:rsidRPr="005908F0">
              <w:t>Tipo de Control</w:t>
            </w:r>
          </w:p>
        </w:tc>
        <w:tc>
          <w:tcPr>
            <w:tcW w:w="1281" w:type="dxa"/>
          </w:tcPr>
          <w:p w14:paraId="36C172B9" w14:textId="6D0C4D04" w:rsidR="007350F7" w:rsidRPr="005908F0" w:rsidRDefault="00B1520C" w:rsidP="007C3F9A">
            <w:pPr>
              <w:pStyle w:val="Tabla"/>
            </w:pPr>
            <w:r w:rsidRPr="001A6193">
              <w:t>toggleButton</w:t>
            </w:r>
          </w:p>
        </w:tc>
        <w:tc>
          <w:tcPr>
            <w:tcW w:w="1843" w:type="dxa"/>
            <w:vMerge/>
          </w:tcPr>
          <w:p w14:paraId="365AF69A" w14:textId="77777777" w:rsidR="007350F7" w:rsidRPr="005908F0" w:rsidRDefault="007350F7" w:rsidP="007C3F9A">
            <w:pPr>
              <w:pStyle w:val="Tabla"/>
            </w:pPr>
          </w:p>
        </w:tc>
      </w:tr>
    </w:tbl>
    <w:p w14:paraId="4261AD0F" w14:textId="77777777" w:rsidR="001059E7" w:rsidRPr="00DA5E93" w:rsidRDefault="001059E7" w:rsidP="001059E7">
      <w:pPr>
        <w:ind w:left="1410" w:hanging="1410"/>
        <w:rPr>
          <w:b/>
          <w:bCs/>
        </w:rPr>
      </w:pPr>
      <w:r w:rsidRPr="00DA5E93">
        <w:rPr>
          <w:b/>
          <w:bCs/>
        </w:rPr>
        <w:t>Descripcion</w:t>
      </w:r>
      <w:r w:rsidRPr="00DA5E93">
        <w:rPr>
          <w:b/>
          <w:bCs/>
        </w:rPr>
        <w:tab/>
      </w:r>
    </w:p>
    <w:p w14:paraId="65F88B6F" w14:textId="570E7E60" w:rsidR="00E05544" w:rsidRDefault="001059E7" w:rsidP="00E05544">
      <w:r>
        <w:t>Este boton</w:t>
      </w:r>
      <w:r w:rsidR="00E05544" w:rsidRPr="00E05544">
        <w:t xml:space="preserve"> </w:t>
      </w:r>
      <w:r w:rsidR="00E05544">
        <w:t xml:space="preserve">es el identificador del comando principal "Filtro" (el icono con forma de embudo). A diferencia de </w:t>
      </w:r>
      <w:r w:rsidR="00F00360">
        <w:t>otr</w:t>
      </w:r>
      <w:r w:rsidR="00E05544">
        <w:t>os comandos que ejecutan una acción de ordenamiento, este tiene una función de activación/desactivación (Toggle):</w:t>
      </w:r>
    </w:p>
    <w:p w14:paraId="0B0A1EAF" w14:textId="77777777" w:rsidR="00E05544" w:rsidRDefault="00E05544">
      <w:pPr>
        <w:numPr>
          <w:ilvl w:val="0"/>
          <w:numId w:val="314"/>
        </w:numPr>
        <w:ind w:left="283" w:hanging="283"/>
      </w:pPr>
      <w:r>
        <w:t>Activar Autofiltro: Si se presiona sobre un rango de datos o tabla, añade automáticamente las flechas desplegables en los encabezados de cada columna.</w:t>
      </w:r>
    </w:p>
    <w:p w14:paraId="1E47CEA2" w14:textId="77777777" w:rsidR="00E05544" w:rsidRDefault="00E05544">
      <w:pPr>
        <w:numPr>
          <w:ilvl w:val="0"/>
          <w:numId w:val="314"/>
        </w:numPr>
        <w:ind w:left="283" w:hanging="283"/>
      </w:pPr>
      <w:r>
        <w:t>Quitar Filtros: Si las flechas ya están presentes, al pulsar este comando se eliminan tanto los criterios de filtrado aplicados como los iconos de las flechas, mostrando todos los datos ocultos.</w:t>
      </w:r>
    </w:p>
    <w:p w14:paraId="43CED306" w14:textId="77777777" w:rsidR="00E05544" w:rsidRDefault="00E05544">
      <w:pPr>
        <w:numPr>
          <w:ilvl w:val="0"/>
          <w:numId w:val="314"/>
        </w:numPr>
        <w:ind w:left="283" w:hanging="283"/>
      </w:pPr>
      <w:r>
        <w:t>Limpieza rápida: Es el control estándar que encuentras en la pestaña Datos y en el menú Inicio &gt; Ordenar y filtrar.</w:t>
      </w:r>
    </w:p>
    <w:p w14:paraId="1E40D1E3" w14:textId="70827387" w:rsidR="00D32425" w:rsidRDefault="00E05544" w:rsidP="00E05544">
      <w:r>
        <w:t>En la programación de la cinta (XML), este ID se utiliza habitualmente como un toggleButton, ya que cambia su estado visual dependiendo de si el filtrado está activo o no en la hoja actual.</w:t>
      </w:r>
    </w:p>
    <w:p w14:paraId="56474DE9" w14:textId="77777777" w:rsidR="00E7721E" w:rsidRDefault="00E7721E" w:rsidP="00E7721E">
      <w:r>
        <w:t>Ubicación: Se encuentra en la pestaña Inicio, dentro del grupo Edición, en el menu desplegable Ordenar y filtrar.</w:t>
      </w:r>
    </w:p>
    <w:p w14:paraId="1C672A9E" w14:textId="43F36B7A" w:rsidR="00D32425" w:rsidRDefault="00D32425" w:rsidP="00DE31BE">
      <w:pPr>
        <w:pStyle w:val="Ttulo4"/>
      </w:pPr>
      <w:bookmarkStart w:id="220" w:name="_Toc226909848"/>
      <w:r>
        <w:t>SortClear</w:t>
      </w:r>
      <w:bookmarkEnd w:id="220"/>
    </w:p>
    <w:tbl>
      <w:tblPr>
        <w:tblStyle w:val="Tablaconcuadrcula"/>
        <w:tblW w:w="0" w:type="auto"/>
        <w:tblLook w:val="04A0" w:firstRow="1" w:lastRow="0" w:firstColumn="1" w:lastColumn="0" w:noHBand="0" w:noVBand="1"/>
      </w:tblPr>
      <w:tblGrid>
        <w:gridCol w:w="1555"/>
        <w:gridCol w:w="1275"/>
        <w:gridCol w:w="1843"/>
      </w:tblGrid>
      <w:tr w:rsidR="007350F7" w:rsidRPr="005908F0" w14:paraId="1FF2C831" w14:textId="77777777" w:rsidTr="007C3F9A">
        <w:tc>
          <w:tcPr>
            <w:tcW w:w="1555" w:type="dxa"/>
          </w:tcPr>
          <w:p w14:paraId="29E45FC3" w14:textId="77777777" w:rsidR="007350F7" w:rsidRPr="005908F0" w:rsidRDefault="007350F7" w:rsidP="007C3F9A">
            <w:pPr>
              <w:pStyle w:val="Tabla"/>
            </w:pPr>
            <w:r w:rsidRPr="005908F0">
              <w:t>Etiqueta</w:t>
            </w:r>
          </w:p>
        </w:tc>
        <w:tc>
          <w:tcPr>
            <w:tcW w:w="1275" w:type="dxa"/>
          </w:tcPr>
          <w:p w14:paraId="393A8F29" w14:textId="0BE5B75D" w:rsidR="007350F7" w:rsidRPr="005908F0" w:rsidRDefault="00424669" w:rsidP="007C3F9A">
            <w:pPr>
              <w:pStyle w:val="Tabla"/>
            </w:pPr>
            <w:r>
              <w:t>Borrar</w:t>
            </w:r>
          </w:p>
        </w:tc>
        <w:tc>
          <w:tcPr>
            <w:tcW w:w="1843" w:type="dxa"/>
            <w:vMerge w:val="restart"/>
          </w:tcPr>
          <w:p w14:paraId="1692FCA3" w14:textId="5D49AC76" w:rsidR="007350F7" w:rsidRPr="005908F0" w:rsidRDefault="00B1520C" w:rsidP="007C3F9A">
            <w:pPr>
              <w:pStyle w:val="Tabla"/>
            </w:pPr>
            <w:r w:rsidRPr="00B1520C">
              <w:rPr>
                <w:noProof/>
              </w:rPr>
              <w:drawing>
                <wp:inline distT="0" distB="0" distL="0" distR="0" wp14:anchorId="6E6A1749" wp14:editId="770C455A">
                  <wp:extent cx="381053" cy="571580"/>
                  <wp:effectExtent l="0" t="0" r="0" b="0"/>
                  <wp:docPr id="7233456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3345677" name=""/>
                          <pic:cNvPicPr/>
                        </pic:nvPicPr>
                        <pic:blipFill>
                          <a:blip r:embed="rId217"/>
                          <a:stretch>
                            <a:fillRect/>
                          </a:stretch>
                        </pic:blipFill>
                        <pic:spPr>
                          <a:xfrm>
                            <a:off x="0" y="0"/>
                            <a:ext cx="381053" cy="571580"/>
                          </a:xfrm>
                          <a:prstGeom prst="rect">
                            <a:avLst/>
                          </a:prstGeom>
                        </pic:spPr>
                      </pic:pic>
                    </a:graphicData>
                  </a:graphic>
                </wp:inline>
              </w:drawing>
            </w:r>
          </w:p>
        </w:tc>
      </w:tr>
      <w:tr w:rsidR="007350F7" w:rsidRPr="005908F0" w14:paraId="602342B2" w14:textId="77777777" w:rsidTr="007C3F9A">
        <w:tc>
          <w:tcPr>
            <w:tcW w:w="1555" w:type="dxa"/>
          </w:tcPr>
          <w:p w14:paraId="3FF6C483" w14:textId="77777777" w:rsidR="007350F7" w:rsidRPr="005908F0" w:rsidRDefault="007350F7" w:rsidP="007C3F9A">
            <w:pPr>
              <w:pStyle w:val="Tabla"/>
            </w:pPr>
            <w:r w:rsidRPr="005908F0">
              <w:t>Tipo de Control</w:t>
            </w:r>
          </w:p>
        </w:tc>
        <w:tc>
          <w:tcPr>
            <w:tcW w:w="1275" w:type="dxa"/>
          </w:tcPr>
          <w:p w14:paraId="78DD9EB7" w14:textId="5F1FC1A7" w:rsidR="007350F7" w:rsidRPr="005908F0" w:rsidRDefault="00424669" w:rsidP="007C3F9A">
            <w:pPr>
              <w:pStyle w:val="Tabla"/>
            </w:pPr>
            <w:r>
              <w:t>Button</w:t>
            </w:r>
          </w:p>
        </w:tc>
        <w:tc>
          <w:tcPr>
            <w:tcW w:w="1843" w:type="dxa"/>
            <w:vMerge/>
          </w:tcPr>
          <w:p w14:paraId="691EDD78" w14:textId="77777777" w:rsidR="007350F7" w:rsidRPr="005908F0" w:rsidRDefault="007350F7" w:rsidP="007C3F9A">
            <w:pPr>
              <w:pStyle w:val="Tabla"/>
            </w:pPr>
          </w:p>
        </w:tc>
      </w:tr>
    </w:tbl>
    <w:p w14:paraId="48413EF3" w14:textId="77777777" w:rsidR="001059E7" w:rsidRPr="00DA5E93" w:rsidRDefault="001059E7" w:rsidP="001059E7">
      <w:pPr>
        <w:ind w:left="1410" w:hanging="1410"/>
        <w:rPr>
          <w:b/>
          <w:bCs/>
        </w:rPr>
      </w:pPr>
      <w:r w:rsidRPr="00DA5E93">
        <w:rPr>
          <w:b/>
          <w:bCs/>
        </w:rPr>
        <w:t>Descripcion</w:t>
      </w:r>
      <w:r w:rsidRPr="00DA5E93">
        <w:rPr>
          <w:b/>
          <w:bCs/>
        </w:rPr>
        <w:tab/>
      </w:r>
    </w:p>
    <w:p w14:paraId="2B7C7E19" w14:textId="5F5FC3F7" w:rsidR="00E05544" w:rsidRDefault="001059E7" w:rsidP="00E05544">
      <w:r>
        <w:t>Este boton</w:t>
      </w:r>
      <w:r w:rsidR="00E05544" w:rsidRPr="00E05544">
        <w:t xml:space="preserve"> </w:t>
      </w:r>
      <w:r w:rsidR="00E05544">
        <w:t>es el identificador del comando "Borrar ordenación". A diferencia de los comandos de filtro, este se enfoca exclusivamente en la organización de los datos:</w:t>
      </w:r>
    </w:p>
    <w:p w14:paraId="61FE6164" w14:textId="77777777" w:rsidR="00E05544" w:rsidRDefault="00E05544">
      <w:pPr>
        <w:numPr>
          <w:ilvl w:val="0"/>
          <w:numId w:val="315"/>
        </w:numPr>
        <w:ind w:left="283" w:hanging="283"/>
      </w:pPr>
      <w:r>
        <w:t>Elimina criterios de orden: Si habías aplicado un orden personalizado con múltiples niveles (por ejemplo: primero por "Fecha" y luego por "Ventas"), este comando "limpia" esas reglas del rango o tabla.</w:t>
      </w:r>
    </w:p>
    <w:p w14:paraId="76EB3123" w14:textId="77777777" w:rsidR="00E05544" w:rsidRDefault="00E05544">
      <w:pPr>
        <w:numPr>
          <w:ilvl w:val="0"/>
          <w:numId w:val="315"/>
        </w:numPr>
        <w:ind w:left="283" w:hanging="283"/>
      </w:pPr>
      <w:r>
        <w:t>Estado de los datos: No devuelve los datos a su posición original (Excel no tiene "memoria" del orden inicial una vez movidos), sino que elimina la configuración de orden activa para que puedas aplicar una nueva desde cero.</w:t>
      </w:r>
    </w:p>
    <w:p w14:paraId="37C8F690" w14:textId="77777777" w:rsidR="00E05544" w:rsidRDefault="00E05544">
      <w:pPr>
        <w:numPr>
          <w:ilvl w:val="0"/>
          <w:numId w:val="315"/>
        </w:numPr>
        <w:ind w:left="283" w:hanging="283"/>
      </w:pPr>
      <w:r>
        <w:t>Uso visual: Es el botón que normalmente aparece junto a las opciones de "Reaplicar" en la pestaña Datos.</w:t>
      </w:r>
    </w:p>
    <w:p w14:paraId="79B771A0" w14:textId="33A7CD0D" w:rsidR="00D32425" w:rsidRDefault="00E05544" w:rsidP="00E05544">
      <w:r>
        <w:t>En la personalización de la Cinta (XML), es muy útil colocarlo cerca de SortAscendingExcel y SortDescendingExcel para ofrecer una gestión completa del orden de la información.</w:t>
      </w:r>
    </w:p>
    <w:p w14:paraId="78EDC956" w14:textId="77777777" w:rsidR="00E7721E" w:rsidRDefault="00E7721E" w:rsidP="00E7721E">
      <w:r>
        <w:t>Ubicación: Se encuentra en la pestaña Inicio, dentro del grupo Edición, en el menu desplegable Ordenar y filtrar.</w:t>
      </w:r>
    </w:p>
    <w:p w14:paraId="52782EAF" w14:textId="77777777" w:rsidR="00B1520C" w:rsidRDefault="00B1520C">
      <w:pPr>
        <w:spacing w:before="0" w:after="160" w:line="259" w:lineRule="auto"/>
        <w:jc w:val="left"/>
        <w:rPr>
          <w:rFonts w:eastAsiaTheme="majorEastAsia" w:cstheme="majorBidi"/>
          <w:b/>
          <w:iCs/>
          <w:color w:val="660066"/>
        </w:rPr>
      </w:pPr>
      <w:r>
        <w:br w:type="page"/>
      </w:r>
    </w:p>
    <w:p w14:paraId="2768C9A7" w14:textId="6D6EE5F1" w:rsidR="00D32425" w:rsidRDefault="00D32425" w:rsidP="00DE31BE">
      <w:pPr>
        <w:pStyle w:val="Ttulo4"/>
      </w:pPr>
      <w:bookmarkStart w:id="221" w:name="_Toc226909849"/>
      <w:r>
        <w:lastRenderedPageBreak/>
        <w:t>FilterReapply</w:t>
      </w:r>
      <w:bookmarkEnd w:id="221"/>
    </w:p>
    <w:tbl>
      <w:tblPr>
        <w:tblStyle w:val="Tablaconcuadrcula"/>
        <w:tblW w:w="0" w:type="auto"/>
        <w:tblLook w:val="04A0" w:firstRow="1" w:lastRow="0" w:firstColumn="1" w:lastColumn="0" w:noHBand="0" w:noVBand="1"/>
      </w:tblPr>
      <w:tblGrid>
        <w:gridCol w:w="1555"/>
        <w:gridCol w:w="1559"/>
        <w:gridCol w:w="1559"/>
      </w:tblGrid>
      <w:tr w:rsidR="007350F7" w:rsidRPr="005908F0" w14:paraId="0EE17BD9" w14:textId="77777777" w:rsidTr="00424669">
        <w:tc>
          <w:tcPr>
            <w:tcW w:w="1555" w:type="dxa"/>
          </w:tcPr>
          <w:p w14:paraId="2C682DE9" w14:textId="77777777" w:rsidR="007350F7" w:rsidRPr="005908F0" w:rsidRDefault="007350F7" w:rsidP="007C3F9A">
            <w:pPr>
              <w:pStyle w:val="Tabla"/>
            </w:pPr>
            <w:r w:rsidRPr="005908F0">
              <w:t>Etiqueta</w:t>
            </w:r>
          </w:p>
        </w:tc>
        <w:tc>
          <w:tcPr>
            <w:tcW w:w="1559" w:type="dxa"/>
          </w:tcPr>
          <w:p w14:paraId="33B5FEEA" w14:textId="3F69B724" w:rsidR="007350F7" w:rsidRPr="005908F0" w:rsidRDefault="00424669" w:rsidP="007C3F9A">
            <w:pPr>
              <w:pStyle w:val="Tabla"/>
            </w:pPr>
            <w:r>
              <w:t>Volver a aplicar</w:t>
            </w:r>
          </w:p>
        </w:tc>
        <w:tc>
          <w:tcPr>
            <w:tcW w:w="1559" w:type="dxa"/>
            <w:vMerge w:val="restart"/>
          </w:tcPr>
          <w:p w14:paraId="6801247B" w14:textId="392BD355" w:rsidR="007350F7" w:rsidRPr="005908F0" w:rsidRDefault="00B1520C" w:rsidP="007C3F9A">
            <w:pPr>
              <w:pStyle w:val="Tabla"/>
            </w:pPr>
            <w:r w:rsidRPr="00B1520C">
              <w:rPr>
                <w:noProof/>
              </w:rPr>
              <w:drawing>
                <wp:inline distT="0" distB="0" distL="0" distR="0" wp14:anchorId="615748F5" wp14:editId="6C96BA1D">
                  <wp:extent cx="495369" cy="704948"/>
                  <wp:effectExtent l="0" t="0" r="0" b="0"/>
                  <wp:docPr id="140098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098039" name=""/>
                          <pic:cNvPicPr/>
                        </pic:nvPicPr>
                        <pic:blipFill>
                          <a:blip r:embed="rId218"/>
                          <a:stretch>
                            <a:fillRect/>
                          </a:stretch>
                        </pic:blipFill>
                        <pic:spPr>
                          <a:xfrm>
                            <a:off x="0" y="0"/>
                            <a:ext cx="495369" cy="704948"/>
                          </a:xfrm>
                          <a:prstGeom prst="rect">
                            <a:avLst/>
                          </a:prstGeom>
                        </pic:spPr>
                      </pic:pic>
                    </a:graphicData>
                  </a:graphic>
                </wp:inline>
              </w:drawing>
            </w:r>
          </w:p>
        </w:tc>
      </w:tr>
      <w:tr w:rsidR="007350F7" w:rsidRPr="005908F0" w14:paraId="28ED4A35" w14:textId="77777777" w:rsidTr="00424669">
        <w:tc>
          <w:tcPr>
            <w:tcW w:w="1555" w:type="dxa"/>
          </w:tcPr>
          <w:p w14:paraId="7B58DC4A" w14:textId="77777777" w:rsidR="007350F7" w:rsidRPr="005908F0" w:rsidRDefault="007350F7" w:rsidP="007C3F9A">
            <w:pPr>
              <w:pStyle w:val="Tabla"/>
            </w:pPr>
            <w:r w:rsidRPr="005908F0">
              <w:t>Tipo de Control</w:t>
            </w:r>
          </w:p>
        </w:tc>
        <w:tc>
          <w:tcPr>
            <w:tcW w:w="1559" w:type="dxa"/>
          </w:tcPr>
          <w:p w14:paraId="1B080662" w14:textId="4EB73FB2" w:rsidR="007350F7" w:rsidRPr="005908F0" w:rsidRDefault="00424669" w:rsidP="007C3F9A">
            <w:pPr>
              <w:pStyle w:val="Tabla"/>
            </w:pPr>
            <w:r>
              <w:t>Button</w:t>
            </w:r>
          </w:p>
        </w:tc>
        <w:tc>
          <w:tcPr>
            <w:tcW w:w="1559" w:type="dxa"/>
            <w:vMerge/>
          </w:tcPr>
          <w:p w14:paraId="1DE9AF0D" w14:textId="77777777" w:rsidR="007350F7" w:rsidRPr="005908F0" w:rsidRDefault="007350F7" w:rsidP="007C3F9A">
            <w:pPr>
              <w:pStyle w:val="Tabla"/>
            </w:pPr>
          </w:p>
        </w:tc>
      </w:tr>
    </w:tbl>
    <w:p w14:paraId="0FFF7829" w14:textId="77777777" w:rsidR="001059E7" w:rsidRPr="00DA5E93" w:rsidRDefault="001059E7" w:rsidP="001059E7">
      <w:pPr>
        <w:ind w:left="1410" w:hanging="1410"/>
        <w:rPr>
          <w:b/>
          <w:bCs/>
        </w:rPr>
      </w:pPr>
      <w:r w:rsidRPr="00DA5E93">
        <w:rPr>
          <w:b/>
          <w:bCs/>
        </w:rPr>
        <w:t>Descripcion</w:t>
      </w:r>
      <w:r w:rsidRPr="00DA5E93">
        <w:rPr>
          <w:b/>
          <w:bCs/>
        </w:rPr>
        <w:tab/>
      </w:r>
    </w:p>
    <w:p w14:paraId="3528D39E" w14:textId="2F30CB3C" w:rsidR="00E05544" w:rsidRDefault="001059E7" w:rsidP="00E05544">
      <w:r>
        <w:t>Este boton</w:t>
      </w:r>
      <w:r w:rsidR="00E05544" w:rsidRPr="00E05544">
        <w:t xml:space="preserve"> </w:t>
      </w:r>
      <w:r w:rsidR="00E05544">
        <w:t>es el identificador del comando "Volver a aplicar" (Reapply). Su función es actualizar instantáneamente el estado de los filtros y el orden en el rango o tabla activa basándose en los cambios que acabas de hacer en los datos:</w:t>
      </w:r>
    </w:p>
    <w:p w14:paraId="7A4B20AC" w14:textId="77777777" w:rsidR="00E05544" w:rsidRDefault="00E05544">
      <w:pPr>
        <w:numPr>
          <w:ilvl w:val="0"/>
          <w:numId w:val="316"/>
        </w:numPr>
        <w:ind w:left="283" w:hanging="283"/>
      </w:pPr>
      <w:r>
        <w:t>Sincronización de datos nuevos: Si añadiste o editaste filas que ahora deberían quedar ocultas (porque no cumplen el filtro) o que deberían aparecer (porque ahora sí lo cumplen), este comando actualiza la vista sin que tengas que abrir el menú desplegable y darle a "Aceptar" de nuevo.</w:t>
      </w:r>
    </w:p>
    <w:p w14:paraId="2F31633E" w14:textId="77777777" w:rsidR="00E05544" w:rsidRDefault="00E05544">
      <w:pPr>
        <w:numPr>
          <w:ilvl w:val="0"/>
          <w:numId w:val="316"/>
        </w:numPr>
        <w:ind w:left="283" w:hanging="283"/>
      </w:pPr>
      <w:r>
        <w:t>Actualización del orden: Si cambiaste valores en una columna que ya tenía un orden (ascendente/descendente), al pulsar este botón los datos se reordenan automáticamente según su nuevo valor.</w:t>
      </w:r>
    </w:p>
    <w:p w14:paraId="14B905A3" w14:textId="77777777" w:rsidR="00E05544" w:rsidRDefault="00E05544">
      <w:pPr>
        <w:numPr>
          <w:ilvl w:val="0"/>
          <w:numId w:val="316"/>
        </w:numPr>
        <w:ind w:left="283" w:hanging="283"/>
      </w:pPr>
      <w:r>
        <w:t>Ahorro de clics: Es la forma más rápida de mantener la integridad visual de un reporte mientras estás capturando información.</w:t>
      </w:r>
    </w:p>
    <w:p w14:paraId="61B313AD" w14:textId="77777777" w:rsidR="00E7721E" w:rsidRDefault="00E7721E" w:rsidP="00E7721E">
      <w:r>
        <w:t>Ubicación: Se encuentra en la pestaña Inicio, dentro del grupo Edición, en el menu desplegable Ordenar y filtrar.</w:t>
      </w:r>
    </w:p>
    <w:p w14:paraId="31A7E55C" w14:textId="113729A1" w:rsidR="00E05544" w:rsidRDefault="00054401" w:rsidP="00E05544">
      <w:pPr>
        <w:pStyle w:val="Tabla"/>
        <w:shd w:val="clear" w:color="auto" w:fill="CCFFFF"/>
        <w:tabs>
          <w:tab w:val="left" w:pos="3652"/>
          <w:tab w:val="left" w:pos="4928"/>
          <w:tab w:val="left" w:pos="9178"/>
        </w:tabs>
      </w:pPr>
      <w:r>
        <w:t xml:space="preserve">Ver Grupo 2 del fichero Celdas-17.xlsx en la carpeta E-Excel/BOT que acompaña a este documento. </w:t>
      </w:r>
    </w:p>
    <w:tbl>
      <w:tblPr>
        <w:tblStyle w:val="Tablaconcuadrcula"/>
        <w:tblW w:w="0" w:type="auto"/>
        <w:tblLook w:val="04A0" w:firstRow="1" w:lastRow="0" w:firstColumn="1" w:lastColumn="0" w:noHBand="0" w:noVBand="1"/>
      </w:tblPr>
      <w:tblGrid>
        <w:gridCol w:w="9741"/>
      </w:tblGrid>
      <w:tr w:rsidR="00E05544" w14:paraId="788EB1A4" w14:textId="77777777" w:rsidTr="00B60BCE">
        <w:tc>
          <w:tcPr>
            <w:tcW w:w="9741" w:type="dxa"/>
            <w:shd w:val="clear" w:color="auto" w:fill="FFFFCC"/>
          </w:tcPr>
          <w:p w14:paraId="0CB2E00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 xml:space="preserve">customUI </w:t>
            </w:r>
            <w:r w:rsidRPr="00E05544">
              <w:rPr>
                <w:rFonts w:asciiTheme="minorHAnsi" w:eastAsiaTheme="minorEastAsia" w:hAnsiTheme="minorHAnsi" w:cstheme="minorHAnsi"/>
                <w:color w:val="FF0000"/>
                <w:sz w:val="20"/>
                <w:szCs w:val="20"/>
              </w:rPr>
              <w:t>xmlns</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http://schemas.microsoft.com/office/2009/07/customui</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54A55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4FAF7C0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1A35A0CA"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tab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PP1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Pestaña Personal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666181D"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5B7C2E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55BC5AB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ClearAll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5F075D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ClearFormats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4E6B4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ClearContents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1ABEB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ClearComments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ReviewDeleteComment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B7AB4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D5F5A3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7E1523C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0C0B93A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2BD38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SortFilterMenu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5E60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SortAscendingExcel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6995D3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SortDescendingExcel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99374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SortCustomExcel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E9AEA1"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toggleButton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3DD0D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224FB4D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FilterReapply</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6D9841B"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41ADDE2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w:t>
            </w:r>
            <w:r w:rsidRPr="00E05544">
              <w:rPr>
                <w:rFonts w:asciiTheme="minorHAnsi" w:eastAsiaTheme="minorEastAsia" w:hAnsiTheme="minorHAnsi" w:cstheme="minorHAnsi"/>
                <w:color w:val="0000FF"/>
                <w:sz w:val="20"/>
                <w:szCs w:val="20"/>
              </w:rPr>
              <w:t>&gt;</w:t>
            </w:r>
          </w:p>
          <w:p w14:paraId="462FFF3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3A5ECFA6"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7FD063B9" w14:textId="6250F802" w:rsidR="00E05544" w:rsidRPr="00E05544" w:rsidRDefault="00E05544" w:rsidP="00E05544">
            <w:pPr>
              <w:spacing w:before="20" w:after="20"/>
              <w:rPr>
                <w:rFonts w:asciiTheme="minorHAnsi" w:hAnsiTheme="minorHAnsi" w:cstheme="minorHAnsi"/>
                <w:sz w:val="18"/>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customUI</w:t>
            </w:r>
            <w:r w:rsidRPr="00E05544">
              <w:rPr>
                <w:rFonts w:asciiTheme="minorHAnsi" w:eastAsiaTheme="minorEastAsia" w:hAnsiTheme="minorHAnsi" w:cstheme="minorHAnsi"/>
                <w:color w:val="0000FF"/>
                <w:sz w:val="20"/>
                <w:szCs w:val="20"/>
              </w:rPr>
              <w:t>&gt;</w:t>
            </w:r>
          </w:p>
        </w:tc>
      </w:tr>
    </w:tbl>
    <w:p w14:paraId="14699519" w14:textId="29ED5734" w:rsidR="00B1520C" w:rsidRPr="00B1520C" w:rsidRDefault="00B1520C" w:rsidP="00B1520C">
      <w:pPr>
        <w:jc w:val="center"/>
        <w:rPr>
          <w:sz w:val="20"/>
          <w:szCs w:val="20"/>
        </w:rPr>
      </w:pPr>
      <w:r w:rsidRPr="00B1520C">
        <w:rPr>
          <w:sz w:val="20"/>
          <w:szCs w:val="20"/>
        </w:rPr>
        <w:t>Codigo del fichero Celdas-17.xlsx</w:t>
      </w:r>
    </w:p>
    <w:p w14:paraId="44A39FF4" w14:textId="77777777" w:rsidR="00B1520C" w:rsidRDefault="00B1520C">
      <w:pPr>
        <w:spacing w:before="0" w:after="160" w:line="259" w:lineRule="auto"/>
        <w:jc w:val="left"/>
        <w:rPr>
          <w:rFonts w:eastAsiaTheme="majorEastAsia" w:cstheme="majorBidi"/>
          <w:b/>
          <w:iCs/>
          <w:color w:val="660066"/>
        </w:rPr>
      </w:pPr>
      <w:r>
        <w:br w:type="page"/>
      </w:r>
    </w:p>
    <w:p w14:paraId="63C2E718" w14:textId="0C44C0C3" w:rsidR="00D32425" w:rsidRDefault="00D32425" w:rsidP="00442845">
      <w:pPr>
        <w:pStyle w:val="Ttulo4"/>
      </w:pPr>
      <w:bookmarkStart w:id="222" w:name="_Toc226909850"/>
      <w:r>
        <w:lastRenderedPageBreak/>
        <w:t>SelectMenuExcel</w:t>
      </w:r>
      <w:bookmarkEnd w:id="222"/>
    </w:p>
    <w:tbl>
      <w:tblPr>
        <w:tblStyle w:val="Tablaconcuadrcula"/>
        <w:tblW w:w="0" w:type="auto"/>
        <w:tblLook w:val="04A0" w:firstRow="1" w:lastRow="0" w:firstColumn="1" w:lastColumn="0" w:noHBand="0" w:noVBand="1"/>
      </w:tblPr>
      <w:tblGrid>
        <w:gridCol w:w="1555"/>
        <w:gridCol w:w="1842"/>
        <w:gridCol w:w="1356"/>
      </w:tblGrid>
      <w:tr w:rsidR="007350F7" w:rsidRPr="005908F0" w14:paraId="68623107" w14:textId="77777777" w:rsidTr="00424669">
        <w:tc>
          <w:tcPr>
            <w:tcW w:w="1555" w:type="dxa"/>
          </w:tcPr>
          <w:p w14:paraId="6D334F9F" w14:textId="77777777" w:rsidR="007350F7" w:rsidRPr="005908F0" w:rsidRDefault="007350F7" w:rsidP="007C3F9A">
            <w:pPr>
              <w:pStyle w:val="Tabla"/>
            </w:pPr>
            <w:r w:rsidRPr="005908F0">
              <w:t>Etiqueta</w:t>
            </w:r>
          </w:p>
        </w:tc>
        <w:tc>
          <w:tcPr>
            <w:tcW w:w="1842" w:type="dxa"/>
          </w:tcPr>
          <w:p w14:paraId="64827F18" w14:textId="6AC058E8" w:rsidR="007350F7" w:rsidRPr="005908F0" w:rsidRDefault="00424669" w:rsidP="007C3F9A">
            <w:pPr>
              <w:pStyle w:val="Tabla"/>
            </w:pPr>
            <w:r>
              <w:t>Buscar y seleccionar</w:t>
            </w:r>
          </w:p>
        </w:tc>
        <w:tc>
          <w:tcPr>
            <w:tcW w:w="1276" w:type="dxa"/>
            <w:vMerge w:val="restart"/>
          </w:tcPr>
          <w:p w14:paraId="7D52B121" w14:textId="35A75EBA" w:rsidR="007350F7" w:rsidRPr="005908F0" w:rsidRDefault="00B1520C" w:rsidP="007C3F9A">
            <w:pPr>
              <w:pStyle w:val="Tabla"/>
            </w:pPr>
            <w:r w:rsidRPr="00B1520C">
              <w:rPr>
                <w:noProof/>
              </w:rPr>
              <w:drawing>
                <wp:inline distT="0" distB="0" distL="0" distR="0" wp14:anchorId="70E9C5C8" wp14:editId="53557D0C">
                  <wp:extent cx="714475" cy="685896"/>
                  <wp:effectExtent l="0" t="0" r="9525" b="0"/>
                  <wp:docPr id="1113804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3804937" name=""/>
                          <pic:cNvPicPr/>
                        </pic:nvPicPr>
                        <pic:blipFill>
                          <a:blip r:embed="rId219"/>
                          <a:stretch>
                            <a:fillRect/>
                          </a:stretch>
                        </pic:blipFill>
                        <pic:spPr>
                          <a:xfrm>
                            <a:off x="0" y="0"/>
                            <a:ext cx="714475" cy="685896"/>
                          </a:xfrm>
                          <a:prstGeom prst="rect">
                            <a:avLst/>
                          </a:prstGeom>
                        </pic:spPr>
                      </pic:pic>
                    </a:graphicData>
                  </a:graphic>
                </wp:inline>
              </w:drawing>
            </w:r>
          </w:p>
        </w:tc>
      </w:tr>
      <w:tr w:rsidR="007350F7" w:rsidRPr="005908F0" w14:paraId="18703C5F" w14:textId="77777777" w:rsidTr="00424669">
        <w:tc>
          <w:tcPr>
            <w:tcW w:w="1555" w:type="dxa"/>
          </w:tcPr>
          <w:p w14:paraId="19FFC511" w14:textId="77777777" w:rsidR="007350F7" w:rsidRPr="005908F0" w:rsidRDefault="007350F7" w:rsidP="007C3F9A">
            <w:pPr>
              <w:pStyle w:val="Tabla"/>
            </w:pPr>
            <w:r w:rsidRPr="005908F0">
              <w:t>Tipo de Control</w:t>
            </w:r>
          </w:p>
        </w:tc>
        <w:tc>
          <w:tcPr>
            <w:tcW w:w="1842" w:type="dxa"/>
          </w:tcPr>
          <w:p w14:paraId="0437E9C2" w14:textId="48ED2EFF" w:rsidR="007350F7" w:rsidRPr="005908F0" w:rsidRDefault="00424669" w:rsidP="007C3F9A">
            <w:pPr>
              <w:pStyle w:val="Tabla"/>
            </w:pPr>
            <w:r>
              <w:t>Menu</w:t>
            </w:r>
          </w:p>
        </w:tc>
        <w:tc>
          <w:tcPr>
            <w:tcW w:w="1276" w:type="dxa"/>
            <w:vMerge/>
          </w:tcPr>
          <w:p w14:paraId="700F5D03" w14:textId="77777777" w:rsidR="007350F7" w:rsidRPr="005908F0" w:rsidRDefault="007350F7" w:rsidP="007C3F9A">
            <w:pPr>
              <w:pStyle w:val="Tabla"/>
            </w:pPr>
          </w:p>
        </w:tc>
      </w:tr>
    </w:tbl>
    <w:p w14:paraId="5372E45C" w14:textId="77777777" w:rsidR="001059E7" w:rsidRPr="00DA5E93" w:rsidRDefault="001059E7" w:rsidP="001059E7">
      <w:pPr>
        <w:ind w:left="1410" w:hanging="1410"/>
        <w:rPr>
          <w:b/>
          <w:bCs/>
        </w:rPr>
      </w:pPr>
      <w:r w:rsidRPr="00DA5E93">
        <w:rPr>
          <w:b/>
          <w:bCs/>
        </w:rPr>
        <w:t>Descripcion</w:t>
      </w:r>
      <w:r w:rsidRPr="00DA5E93">
        <w:rPr>
          <w:b/>
          <w:bCs/>
        </w:rPr>
        <w:tab/>
      </w:r>
    </w:p>
    <w:p w14:paraId="26493816" w14:textId="77051E90" w:rsidR="00442845" w:rsidRDefault="001059E7" w:rsidP="00442845">
      <w:r>
        <w:t>Este boton</w:t>
      </w:r>
      <w:r w:rsidR="00442845" w:rsidRPr="00442845">
        <w:t xml:space="preserve"> </w:t>
      </w:r>
      <w:r w:rsidR="00442845">
        <w:t>es el identificador del menú desplegable "Seleccionar" que se encuentra dentro del grupo Edición de la pestaña Inicio. Este control no realiza una acción única, sino que actúa como un contenedor o menú de nivel superior que agrupa herramientas de navegación y selección rápida. Al activarlo, despliega opciones como:</w:t>
      </w:r>
    </w:p>
    <w:p w14:paraId="61F97463" w14:textId="77777777" w:rsidR="00442845" w:rsidRDefault="00442845">
      <w:pPr>
        <w:numPr>
          <w:ilvl w:val="0"/>
          <w:numId w:val="317"/>
        </w:numPr>
        <w:ind w:left="283" w:hanging="283"/>
      </w:pPr>
      <w:r>
        <w:t>Seleccionar objetos: Cambia el puntero del ratón para poder elegir formas, imágenes o cuadros de texto en lugar de celdas.</w:t>
      </w:r>
    </w:p>
    <w:p w14:paraId="39F2F659" w14:textId="77777777" w:rsidR="00442845" w:rsidRDefault="00442845">
      <w:pPr>
        <w:numPr>
          <w:ilvl w:val="0"/>
          <w:numId w:val="317"/>
        </w:numPr>
        <w:ind w:left="283" w:hanging="283"/>
      </w:pPr>
      <w:r>
        <w:t>Panel de selección: Abre el panel lateral donde puedes ver, ocultar o reordenar todos los objetos (gráficos, fotos, formas) presentes en la hoja.</w:t>
      </w:r>
    </w:p>
    <w:p w14:paraId="38E17BE4" w14:textId="77777777" w:rsidR="00442845" w:rsidRDefault="00442845">
      <w:pPr>
        <w:numPr>
          <w:ilvl w:val="0"/>
          <w:numId w:val="317"/>
        </w:numPr>
        <w:ind w:left="283" w:hanging="283"/>
      </w:pPr>
      <w:r>
        <w:t>Accesos directos: A menudo sirve como el menú que alberga los comandos que hemos revisado antes (GoToSpecial, GoToFormulas, etc.) en versiones con interfaces personalizadas.</w:t>
      </w:r>
    </w:p>
    <w:p w14:paraId="3D76F22C" w14:textId="3D5A9F36" w:rsidR="00D32425" w:rsidRDefault="00442845" w:rsidP="00442845">
      <w:r>
        <w:t>En la programación de la cinta (XML), se utiliza para crear un botón de tipo menu que despliega estas opciones de organización de objetos y celdas.</w:t>
      </w:r>
    </w:p>
    <w:p w14:paraId="2877C7CC" w14:textId="7A8E258D" w:rsidR="00442845" w:rsidRDefault="00442845" w:rsidP="00442845">
      <w:r>
        <w:t>Ubicación: Se encuentra en la pestaña Inicio, dentro del grupo Edición, en el menu desplegable Buscar y seleccionar.</w:t>
      </w:r>
    </w:p>
    <w:p w14:paraId="1B7AC817" w14:textId="6D6079EE" w:rsidR="00D32425" w:rsidRDefault="00D32425" w:rsidP="00442845">
      <w:pPr>
        <w:pStyle w:val="Ttulo4"/>
      </w:pPr>
      <w:bookmarkStart w:id="223" w:name="_Toc226909851"/>
      <w:r>
        <w:t>FindDialogExcel</w:t>
      </w:r>
      <w:bookmarkEnd w:id="223"/>
    </w:p>
    <w:tbl>
      <w:tblPr>
        <w:tblStyle w:val="Tablaconcuadrcula"/>
        <w:tblW w:w="0" w:type="auto"/>
        <w:tblLook w:val="04A0" w:firstRow="1" w:lastRow="0" w:firstColumn="1" w:lastColumn="0" w:noHBand="0" w:noVBand="1"/>
      </w:tblPr>
      <w:tblGrid>
        <w:gridCol w:w="1555"/>
        <w:gridCol w:w="1275"/>
        <w:gridCol w:w="1843"/>
      </w:tblGrid>
      <w:tr w:rsidR="007350F7" w:rsidRPr="005908F0" w14:paraId="51D19BCC" w14:textId="77777777" w:rsidTr="007C3F9A">
        <w:tc>
          <w:tcPr>
            <w:tcW w:w="1555" w:type="dxa"/>
          </w:tcPr>
          <w:p w14:paraId="38965145" w14:textId="77777777" w:rsidR="007350F7" w:rsidRPr="005908F0" w:rsidRDefault="007350F7" w:rsidP="007C3F9A">
            <w:pPr>
              <w:pStyle w:val="Tabla"/>
            </w:pPr>
            <w:r w:rsidRPr="005908F0">
              <w:t>Etiqueta</w:t>
            </w:r>
          </w:p>
        </w:tc>
        <w:tc>
          <w:tcPr>
            <w:tcW w:w="1275" w:type="dxa"/>
          </w:tcPr>
          <w:p w14:paraId="79B88C4B" w14:textId="5504E3F2" w:rsidR="007350F7" w:rsidRPr="005908F0" w:rsidRDefault="00424669" w:rsidP="007C3F9A">
            <w:pPr>
              <w:pStyle w:val="Tabla"/>
            </w:pPr>
            <w:r>
              <w:t>Buscar</w:t>
            </w:r>
          </w:p>
        </w:tc>
        <w:tc>
          <w:tcPr>
            <w:tcW w:w="1843" w:type="dxa"/>
            <w:vMerge w:val="restart"/>
          </w:tcPr>
          <w:p w14:paraId="37EB1D58" w14:textId="3CDD023F" w:rsidR="007350F7" w:rsidRPr="005908F0" w:rsidRDefault="00B1520C" w:rsidP="007C3F9A">
            <w:pPr>
              <w:pStyle w:val="Tabla"/>
            </w:pPr>
            <w:r w:rsidRPr="00B1520C">
              <w:rPr>
                <w:noProof/>
              </w:rPr>
              <w:drawing>
                <wp:inline distT="0" distB="0" distL="0" distR="0" wp14:anchorId="05AC0002" wp14:editId="32890D64">
                  <wp:extent cx="428685" cy="562053"/>
                  <wp:effectExtent l="0" t="0" r="9525" b="0"/>
                  <wp:docPr id="104571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5719338" name=""/>
                          <pic:cNvPicPr/>
                        </pic:nvPicPr>
                        <pic:blipFill>
                          <a:blip r:embed="rId220"/>
                          <a:stretch>
                            <a:fillRect/>
                          </a:stretch>
                        </pic:blipFill>
                        <pic:spPr>
                          <a:xfrm>
                            <a:off x="0" y="0"/>
                            <a:ext cx="428685" cy="562053"/>
                          </a:xfrm>
                          <a:prstGeom prst="rect">
                            <a:avLst/>
                          </a:prstGeom>
                        </pic:spPr>
                      </pic:pic>
                    </a:graphicData>
                  </a:graphic>
                </wp:inline>
              </w:drawing>
            </w:r>
          </w:p>
        </w:tc>
      </w:tr>
      <w:tr w:rsidR="007350F7" w:rsidRPr="005908F0" w14:paraId="034646D9" w14:textId="77777777" w:rsidTr="007C3F9A">
        <w:tc>
          <w:tcPr>
            <w:tcW w:w="1555" w:type="dxa"/>
          </w:tcPr>
          <w:p w14:paraId="7152D159" w14:textId="77777777" w:rsidR="007350F7" w:rsidRPr="005908F0" w:rsidRDefault="007350F7" w:rsidP="007C3F9A">
            <w:pPr>
              <w:pStyle w:val="Tabla"/>
            </w:pPr>
            <w:r w:rsidRPr="005908F0">
              <w:t>Tipo de Control</w:t>
            </w:r>
          </w:p>
        </w:tc>
        <w:tc>
          <w:tcPr>
            <w:tcW w:w="1275" w:type="dxa"/>
          </w:tcPr>
          <w:p w14:paraId="11364749" w14:textId="05168A32" w:rsidR="007350F7" w:rsidRPr="005908F0" w:rsidRDefault="00424669" w:rsidP="007C3F9A">
            <w:pPr>
              <w:pStyle w:val="Tabla"/>
            </w:pPr>
            <w:r>
              <w:t>Button</w:t>
            </w:r>
          </w:p>
        </w:tc>
        <w:tc>
          <w:tcPr>
            <w:tcW w:w="1843" w:type="dxa"/>
            <w:vMerge/>
          </w:tcPr>
          <w:p w14:paraId="6A596A0C" w14:textId="77777777" w:rsidR="007350F7" w:rsidRPr="005908F0" w:rsidRDefault="007350F7" w:rsidP="007C3F9A">
            <w:pPr>
              <w:pStyle w:val="Tabla"/>
            </w:pPr>
          </w:p>
        </w:tc>
      </w:tr>
    </w:tbl>
    <w:p w14:paraId="4310676E" w14:textId="77777777" w:rsidR="001059E7" w:rsidRPr="00DA5E93" w:rsidRDefault="001059E7" w:rsidP="001059E7">
      <w:pPr>
        <w:ind w:left="1410" w:hanging="1410"/>
        <w:rPr>
          <w:b/>
          <w:bCs/>
        </w:rPr>
      </w:pPr>
      <w:r w:rsidRPr="00DA5E93">
        <w:rPr>
          <w:b/>
          <w:bCs/>
        </w:rPr>
        <w:t>Descripcion</w:t>
      </w:r>
      <w:r w:rsidRPr="00DA5E93">
        <w:rPr>
          <w:b/>
          <w:bCs/>
        </w:rPr>
        <w:tab/>
      </w:r>
    </w:p>
    <w:p w14:paraId="1B876EA5" w14:textId="45BB5A32" w:rsidR="00442845" w:rsidRDefault="001059E7" w:rsidP="00442845">
      <w:r>
        <w:t>Este boton</w:t>
      </w:r>
      <w:r w:rsidR="00442845" w:rsidRPr="00442845">
        <w:t xml:space="preserve"> </w:t>
      </w:r>
      <w:r w:rsidR="00442845">
        <w:t>es el identificador que invoca directamente el cuadro de diálogo "Buscar y reemplazar" (específicamente en la pestaña Buscar). A diferencia de otros comandos que realizan acciones automáticas, este control abre la interfaz clásica donde el usuario puede:</w:t>
      </w:r>
    </w:p>
    <w:p w14:paraId="35AC8297" w14:textId="77777777" w:rsidR="00442845" w:rsidRDefault="00442845">
      <w:pPr>
        <w:numPr>
          <w:ilvl w:val="0"/>
          <w:numId w:val="318"/>
        </w:numPr>
        <w:ind w:left="283" w:hanging="283"/>
      </w:pPr>
      <w:r>
        <w:t>Ingresar términos de búsqueda: Escribir el texto o número que desea localizar en la hoja o en todo el libro.</w:t>
      </w:r>
    </w:p>
    <w:p w14:paraId="361A9BBF" w14:textId="77777777" w:rsidR="00442845" w:rsidRDefault="00442845">
      <w:pPr>
        <w:numPr>
          <w:ilvl w:val="0"/>
          <w:numId w:val="318"/>
        </w:numPr>
        <w:ind w:left="283" w:hanging="283"/>
      </w:pPr>
      <w:r>
        <w:t>Configurar opciones avanzadas: Acceder a parámetros como coincidir mayúsculas/minúsculas, buscar en fórmulas, valores o notas, y elegir si la búsqueda es por filas o columnas.</w:t>
      </w:r>
    </w:p>
    <w:p w14:paraId="35D5AD67" w14:textId="77777777" w:rsidR="00442845" w:rsidRDefault="00442845">
      <w:pPr>
        <w:numPr>
          <w:ilvl w:val="0"/>
          <w:numId w:val="318"/>
        </w:numPr>
        <w:ind w:left="283" w:hanging="283"/>
      </w:pPr>
      <w:r>
        <w:t>Navegar entre coincidencias: Usar los botones "Buscar siguiente" o "Buscar todos" para resaltar las celdas encontradas.</w:t>
      </w:r>
    </w:p>
    <w:p w14:paraId="137DAD07" w14:textId="616A190A" w:rsidR="00D32425" w:rsidRDefault="00442845" w:rsidP="00442845">
      <w:r>
        <w:t>En la programación de la cinta (XML), se utiliza para colocar el botón de la lupa que lanza esta herramienta de localización esencial. El imageMso que le corresponde por defecto es precisamente FindDialogExcel.</w:t>
      </w:r>
    </w:p>
    <w:p w14:paraId="06C76B21" w14:textId="77777777" w:rsidR="00442845" w:rsidRDefault="00442845" w:rsidP="00442845">
      <w:r>
        <w:t>Ubicación: Se encuentra en la pestaña Inicio, dentro del grupo Edición, en el menu desplegable Buscar y seleccionar.</w:t>
      </w:r>
    </w:p>
    <w:p w14:paraId="10FEE4B1" w14:textId="77777777" w:rsidR="00B1520C" w:rsidRDefault="00B1520C">
      <w:pPr>
        <w:spacing w:before="0" w:after="160" w:line="259" w:lineRule="auto"/>
        <w:jc w:val="left"/>
        <w:rPr>
          <w:rFonts w:eastAsiaTheme="majorEastAsia" w:cstheme="majorBidi"/>
          <w:b/>
          <w:iCs/>
          <w:color w:val="660066"/>
        </w:rPr>
      </w:pPr>
      <w:r>
        <w:br w:type="page"/>
      </w:r>
    </w:p>
    <w:p w14:paraId="2661C6D7" w14:textId="1CCA1E73" w:rsidR="00D32425" w:rsidRDefault="00D32425" w:rsidP="00442845">
      <w:pPr>
        <w:pStyle w:val="Ttulo4"/>
      </w:pPr>
      <w:bookmarkStart w:id="224" w:name="_Toc226909852"/>
      <w:r>
        <w:lastRenderedPageBreak/>
        <w:t>ReplaceDialog</w:t>
      </w:r>
      <w:bookmarkEnd w:id="224"/>
    </w:p>
    <w:tbl>
      <w:tblPr>
        <w:tblStyle w:val="Tablaconcuadrcula"/>
        <w:tblW w:w="0" w:type="auto"/>
        <w:tblLook w:val="04A0" w:firstRow="1" w:lastRow="0" w:firstColumn="1" w:lastColumn="0" w:noHBand="0" w:noVBand="1"/>
      </w:tblPr>
      <w:tblGrid>
        <w:gridCol w:w="1555"/>
        <w:gridCol w:w="1275"/>
        <w:gridCol w:w="1843"/>
      </w:tblGrid>
      <w:tr w:rsidR="007350F7" w:rsidRPr="005908F0" w14:paraId="1D809E27" w14:textId="77777777" w:rsidTr="007C3F9A">
        <w:tc>
          <w:tcPr>
            <w:tcW w:w="1555" w:type="dxa"/>
          </w:tcPr>
          <w:p w14:paraId="00E91689" w14:textId="77777777" w:rsidR="007350F7" w:rsidRPr="005908F0" w:rsidRDefault="007350F7" w:rsidP="007C3F9A">
            <w:pPr>
              <w:pStyle w:val="Tabla"/>
            </w:pPr>
            <w:r w:rsidRPr="005908F0">
              <w:t>Etiqueta</w:t>
            </w:r>
          </w:p>
        </w:tc>
        <w:tc>
          <w:tcPr>
            <w:tcW w:w="1275" w:type="dxa"/>
          </w:tcPr>
          <w:p w14:paraId="0912338E" w14:textId="1677DBC7" w:rsidR="007350F7" w:rsidRPr="005908F0" w:rsidRDefault="00424669" w:rsidP="007C3F9A">
            <w:pPr>
              <w:pStyle w:val="Tabla"/>
            </w:pPr>
            <w:r>
              <w:t>Reemplazar</w:t>
            </w:r>
          </w:p>
        </w:tc>
        <w:tc>
          <w:tcPr>
            <w:tcW w:w="1843" w:type="dxa"/>
            <w:vMerge w:val="restart"/>
          </w:tcPr>
          <w:p w14:paraId="1A508164" w14:textId="6C51C18B" w:rsidR="007350F7" w:rsidRPr="005908F0" w:rsidRDefault="00B1520C" w:rsidP="007C3F9A">
            <w:pPr>
              <w:pStyle w:val="Tabla"/>
            </w:pPr>
            <w:r w:rsidRPr="00B1520C">
              <w:rPr>
                <w:noProof/>
              </w:rPr>
              <w:drawing>
                <wp:inline distT="0" distB="0" distL="0" distR="0" wp14:anchorId="177AE1BE" wp14:editId="6032ED65">
                  <wp:extent cx="628738" cy="543001"/>
                  <wp:effectExtent l="0" t="0" r="0" b="9525"/>
                  <wp:docPr id="8968022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802223" name=""/>
                          <pic:cNvPicPr/>
                        </pic:nvPicPr>
                        <pic:blipFill>
                          <a:blip r:embed="rId221"/>
                          <a:stretch>
                            <a:fillRect/>
                          </a:stretch>
                        </pic:blipFill>
                        <pic:spPr>
                          <a:xfrm>
                            <a:off x="0" y="0"/>
                            <a:ext cx="628738" cy="543001"/>
                          </a:xfrm>
                          <a:prstGeom prst="rect">
                            <a:avLst/>
                          </a:prstGeom>
                        </pic:spPr>
                      </pic:pic>
                    </a:graphicData>
                  </a:graphic>
                </wp:inline>
              </w:drawing>
            </w:r>
          </w:p>
        </w:tc>
      </w:tr>
      <w:tr w:rsidR="007350F7" w:rsidRPr="005908F0" w14:paraId="3E2256BC" w14:textId="77777777" w:rsidTr="007C3F9A">
        <w:tc>
          <w:tcPr>
            <w:tcW w:w="1555" w:type="dxa"/>
          </w:tcPr>
          <w:p w14:paraId="6A3FFE91" w14:textId="77777777" w:rsidR="007350F7" w:rsidRPr="005908F0" w:rsidRDefault="007350F7" w:rsidP="007C3F9A">
            <w:pPr>
              <w:pStyle w:val="Tabla"/>
            </w:pPr>
            <w:r w:rsidRPr="005908F0">
              <w:t>Tipo de Control</w:t>
            </w:r>
          </w:p>
        </w:tc>
        <w:tc>
          <w:tcPr>
            <w:tcW w:w="1275" w:type="dxa"/>
          </w:tcPr>
          <w:p w14:paraId="3415F24E" w14:textId="26E9E4A1" w:rsidR="007350F7" w:rsidRPr="005908F0" w:rsidRDefault="00424669" w:rsidP="007C3F9A">
            <w:pPr>
              <w:pStyle w:val="Tabla"/>
            </w:pPr>
            <w:r>
              <w:t>Button</w:t>
            </w:r>
          </w:p>
        </w:tc>
        <w:tc>
          <w:tcPr>
            <w:tcW w:w="1843" w:type="dxa"/>
            <w:vMerge/>
          </w:tcPr>
          <w:p w14:paraId="48FD729A" w14:textId="77777777" w:rsidR="007350F7" w:rsidRPr="005908F0" w:rsidRDefault="007350F7" w:rsidP="007C3F9A">
            <w:pPr>
              <w:pStyle w:val="Tabla"/>
            </w:pPr>
          </w:p>
        </w:tc>
      </w:tr>
    </w:tbl>
    <w:p w14:paraId="076CA2D1" w14:textId="77777777" w:rsidR="001059E7" w:rsidRPr="00DA5E93" w:rsidRDefault="001059E7" w:rsidP="001059E7">
      <w:pPr>
        <w:ind w:left="1410" w:hanging="1410"/>
        <w:rPr>
          <w:b/>
          <w:bCs/>
        </w:rPr>
      </w:pPr>
      <w:r w:rsidRPr="00DA5E93">
        <w:rPr>
          <w:b/>
          <w:bCs/>
        </w:rPr>
        <w:t>Descripcion</w:t>
      </w:r>
      <w:r w:rsidRPr="00DA5E93">
        <w:rPr>
          <w:b/>
          <w:bCs/>
        </w:rPr>
        <w:tab/>
      </w:r>
    </w:p>
    <w:p w14:paraId="4FDACC25" w14:textId="0802B755" w:rsidR="00442845" w:rsidRDefault="001059E7" w:rsidP="00442845">
      <w:r>
        <w:t>Este boton</w:t>
      </w:r>
      <w:r w:rsidR="00442845" w:rsidRPr="00442845">
        <w:t xml:space="preserve"> </w:t>
      </w:r>
      <w:r w:rsidR="00442845">
        <w:t>es el identificador que abre directamente el cuadro de diálogo "Buscar y reemplazar", pero activando específicamente la pestaña Reemplazar. Es el comando hermano de FindDialogExcel. Su función principal es permitir al usuario:</w:t>
      </w:r>
    </w:p>
    <w:p w14:paraId="17D6772B" w14:textId="77777777" w:rsidR="00442845" w:rsidRDefault="00442845">
      <w:pPr>
        <w:numPr>
          <w:ilvl w:val="0"/>
          <w:numId w:val="319"/>
        </w:numPr>
        <w:ind w:left="283" w:hanging="283"/>
      </w:pPr>
      <w:r>
        <w:t>Sustitución de datos: Buscar un valor específico (texto, número o formato) y cambiarlo por otro en una celda, en la hoja activa o en todo el libro.</w:t>
      </w:r>
    </w:p>
    <w:p w14:paraId="19A675C1" w14:textId="77777777" w:rsidR="00442845" w:rsidRDefault="00442845">
      <w:pPr>
        <w:numPr>
          <w:ilvl w:val="0"/>
          <w:numId w:val="319"/>
        </w:numPr>
        <w:ind w:left="283" w:hanging="283"/>
      </w:pPr>
      <w:r>
        <w:t>Reemplazo masivo: Utilizar el botón "Reemplazar todos" para corregir múltiples errores de una sola vez.</w:t>
      </w:r>
    </w:p>
    <w:p w14:paraId="22002B61" w14:textId="77777777" w:rsidR="00442845" w:rsidRDefault="00442845">
      <w:pPr>
        <w:numPr>
          <w:ilvl w:val="0"/>
          <w:numId w:val="319"/>
        </w:numPr>
        <w:ind w:left="283" w:hanging="283"/>
      </w:pPr>
      <w:r>
        <w:t>Búsqueda por formato: Al igual que en la búsqueda, permite localizar celdas con un formato específico (como un color de relleno) y reemplazarlo por otro formato distinto.</w:t>
      </w:r>
    </w:p>
    <w:p w14:paraId="7B8CFFE7" w14:textId="77777777" w:rsidR="00442845" w:rsidRDefault="00442845">
      <w:pPr>
        <w:numPr>
          <w:ilvl w:val="0"/>
          <w:numId w:val="319"/>
        </w:numPr>
        <w:ind w:left="283" w:hanging="283"/>
      </w:pPr>
      <w:r>
        <w:t>Opciones de precisión: Configurar si el reemplazo debe coincidir con el contenido completo de la celda o respetar mayúsculas y minúsculas.</w:t>
      </w:r>
    </w:p>
    <w:p w14:paraId="2754521B" w14:textId="6B422EB0" w:rsidR="00D32425" w:rsidRDefault="00442845" w:rsidP="00442845">
      <w:r>
        <w:t>En la personalización de la Cinta (XML), el imageMso más adecuado para este comando es ReplaceDialog, que muestra el icono de una hoja con una flecha de intercambio (generalmente una lupa sobre una letra "b" que cambia a "c").</w:t>
      </w:r>
    </w:p>
    <w:p w14:paraId="094F89EE" w14:textId="77777777" w:rsidR="00442845" w:rsidRDefault="00442845" w:rsidP="00442845">
      <w:r>
        <w:t>Ubicación: Se encuentra en la pestaña Inicio, dentro del grupo Edición, en el menu desplegable Buscar y seleccionar.</w:t>
      </w:r>
    </w:p>
    <w:p w14:paraId="2867865C" w14:textId="48FDEAAF" w:rsidR="00D32425" w:rsidRDefault="00D32425" w:rsidP="00442845">
      <w:pPr>
        <w:pStyle w:val="Ttulo4"/>
      </w:pPr>
      <w:bookmarkStart w:id="225" w:name="_Toc226909853"/>
      <w:r>
        <w:t>GoTo</w:t>
      </w:r>
      <w:bookmarkEnd w:id="225"/>
    </w:p>
    <w:tbl>
      <w:tblPr>
        <w:tblStyle w:val="Tablaconcuadrcula"/>
        <w:tblW w:w="0" w:type="auto"/>
        <w:tblLook w:val="04A0" w:firstRow="1" w:lastRow="0" w:firstColumn="1" w:lastColumn="0" w:noHBand="0" w:noVBand="1"/>
      </w:tblPr>
      <w:tblGrid>
        <w:gridCol w:w="1555"/>
        <w:gridCol w:w="1275"/>
        <w:gridCol w:w="1843"/>
      </w:tblGrid>
      <w:tr w:rsidR="007350F7" w:rsidRPr="005908F0" w14:paraId="30CE4896" w14:textId="77777777" w:rsidTr="007C3F9A">
        <w:tc>
          <w:tcPr>
            <w:tcW w:w="1555" w:type="dxa"/>
          </w:tcPr>
          <w:p w14:paraId="79EC97AF" w14:textId="77777777" w:rsidR="007350F7" w:rsidRPr="005908F0" w:rsidRDefault="007350F7" w:rsidP="007C3F9A">
            <w:pPr>
              <w:pStyle w:val="Tabla"/>
            </w:pPr>
            <w:r w:rsidRPr="005908F0">
              <w:t>Etiqueta</w:t>
            </w:r>
          </w:p>
        </w:tc>
        <w:tc>
          <w:tcPr>
            <w:tcW w:w="1275" w:type="dxa"/>
          </w:tcPr>
          <w:p w14:paraId="048411A2" w14:textId="37A228E2" w:rsidR="007350F7" w:rsidRPr="005908F0" w:rsidRDefault="00424669" w:rsidP="007C3F9A">
            <w:pPr>
              <w:pStyle w:val="Tabla"/>
            </w:pPr>
            <w:r>
              <w:t>Ir a</w:t>
            </w:r>
          </w:p>
        </w:tc>
        <w:tc>
          <w:tcPr>
            <w:tcW w:w="1843" w:type="dxa"/>
            <w:vMerge w:val="restart"/>
          </w:tcPr>
          <w:p w14:paraId="59A52D78" w14:textId="4CDC3344" w:rsidR="007350F7" w:rsidRPr="005908F0" w:rsidRDefault="00B1520C" w:rsidP="007C3F9A">
            <w:pPr>
              <w:pStyle w:val="Tabla"/>
            </w:pPr>
            <w:r w:rsidRPr="00B1520C">
              <w:rPr>
                <w:noProof/>
              </w:rPr>
              <w:drawing>
                <wp:inline distT="0" distB="0" distL="0" distR="0" wp14:anchorId="36A7870E" wp14:editId="53F4E546">
                  <wp:extent cx="390580" cy="714475"/>
                  <wp:effectExtent l="0" t="0" r="9525" b="0"/>
                  <wp:docPr id="17231284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3128419" name=""/>
                          <pic:cNvPicPr/>
                        </pic:nvPicPr>
                        <pic:blipFill>
                          <a:blip r:embed="rId222"/>
                          <a:stretch>
                            <a:fillRect/>
                          </a:stretch>
                        </pic:blipFill>
                        <pic:spPr>
                          <a:xfrm>
                            <a:off x="0" y="0"/>
                            <a:ext cx="390580" cy="714475"/>
                          </a:xfrm>
                          <a:prstGeom prst="rect">
                            <a:avLst/>
                          </a:prstGeom>
                        </pic:spPr>
                      </pic:pic>
                    </a:graphicData>
                  </a:graphic>
                </wp:inline>
              </w:drawing>
            </w:r>
          </w:p>
        </w:tc>
      </w:tr>
      <w:tr w:rsidR="007350F7" w:rsidRPr="005908F0" w14:paraId="64023BD6" w14:textId="77777777" w:rsidTr="007C3F9A">
        <w:tc>
          <w:tcPr>
            <w:tcW w:w="1555" w:type="dxa"/>
          </w:tcPr>
          <w:p w14:paraId="74C35CDC" w14:textId="77777777" w:rsidR="007350F7" w:rsidRPr="005908F0" w:rsidRDefault="007350F7" w:rsidP="007C3F9A">
            <w:pPr>
              <w:pStyle w:val="Tabla"/>
            </w:pPr>
            <w:r w:rsidRPr="005908F0">
              <w:t>Tipo de Control</w:t>
            </w:r>
          </w:p>
        </w:tc>
        <w:tc>
          <w:tcPr>
            <w:tcW w:w="1275" w:type="dxa"/>
          </w:tcPr>
          <w:p w14:paraId="05CE50DF" w14:textId="12BB364C" w:rsidR="007350F7" w:rsidRPr="005908F0" w:rsidRDefault="00424669" w:rsidP="007C3F9A">
            <w:pPr>
              <w:pStyle w:val="Tabla"/>
            </w:pPr>
            <w:r>
              <w:t>Button</w:t>
            </w:r>
          </w:p>
        </w:tc>
        <w:tc>
          <w:tcPr>
            <w:tcW w:w="1843" w:type="dxa"/>
            <w:vMerge/>
          </w:tcPr>
          <w:p w14:paraId="570132AF" w14:textId="77777777" w:rsidR="007350F7" w:rsidRPr="005908F0" w:rsidRDefault="007350F7" w:rsidP="007C3F9A">
            <w:pPr>
              <w:pStyle w:val="Tabla"/>
            </w:pPr>
          </w:p>
        </w:tc>
      </w:tr>
    </w:tbl>
    <w:p w14:paraId="300032A4" w14:textId="77777777" w:rsidR="001059E7" w:rsidRPr="00DA5E93" w:rsidRDefault="001059E7" w:rsidP="001059E7">
      <w:pPr>
        <w:ind w:left="1410" w:hanging="1410"/>
        <w:rPr>
          <w:b/>
          <w:bCs/>
        </w:rPr>
      </w:pPr>
      <w:r w:rsidRPr="00DA5E93">
        <w:rPr>
          <w:b/>
          <w:bCs/>
        </w:rPr>
        <w:t>Descripcion</w:t>
      </w:r>
      <w:r w:rsidRPr="00DA5E93">
        <w:rPr>
          <w:b/>
          <w:bCs/>
        </w:rPr>
        <w:tab/>
      </w:r>
    </w:p>
    <w:p w14:paraId="6D634AED" w14:textId="1C96BFC5" w:rsidR="00442845" w:rsidRDefault="001059E7" w:rsidP="00442845">
      <w:r>
        <w:t>Este boton</w:t>
      </w:r>
      <w:r w:rsidR="00442845" w:rsidRPr="00442845">
        <w:t xml:space="preserve"> </w:t>
      </w:r>
      <w:r w:rsidR="00442845">
        <w:t>es el identificador del comando clásico "Ir a...". A diferencia de los comandos específicos (GoToFormulas, GoToConstants, etc.), este abre el cuadro de diálogo general "Ir a" (el que aparece al presionar la tecla F5 o Ctrl + G). Sus funciones principales son:</w:t>
      </w:r>
    </w:p>
    <w:p w14:paraId="153E6960" w14:textId="77777777" w:rsidR="00442845" w:rsidRDefault="00442845">
      <w:pPr>
        <w:numPr>
          <w:ilvl w:val="0"/>
          <w:numId w:val="320"/>
        </w:numPr>
        <w:ind w:left="283" w:hanging="283"/>
      </w:pPr>
      <w:r>
        <w:t>Navegación por Referencia: Permite escribir una dirección de celda específica (ej. Z100) para saltar a ella instantáneamente.</w:t>
      </w:r>
    </w:p>
    <w:p w14:paraId="165D4458" w14:textId="77777777" w:rsidR="00442845" w:rsidRDefault="00442845">
      <w:pPr>
        <w:numPr>
          <w:ilvl w:val="0"/>
          <w:numId w:val="320"/>
        </w:numPr>
        <w:ind w:left="283" w:hanging="283"/>
      </w:pPr>
      <w:r>
        <w:t>Selección de Rangos con Nombre: Muestra una lista de todos los nombres definidos en el libro para que el usuario pueda seleccionarlos y dirigirse a ellos.</w:t>
      </w:r>
    </w:p>
    <w:p w14:paraId="1313ADDA" w14:textId="77777777" w:rsidR="00442845" w:rsidRDefault="00442845">
      <w:pPr>
        <w:numPr>
          <w:ilvl w:val="0"/>
          <w:numId w:val="320"/>
        </w:numPr>
        <w:ind w:left="283" w:hanging="283"/>
      </w:pPr>
      <w:r>
        <w:t>Acceso a "Especial": Contiene el botón que abre el submenú de Especial... (GoToSpecial), sirviendo como la puerta de entrada a todas las herramientas de selección avanzada que vimos anteriormente.</w:t>
      </w:r>
    </w:p>
    <w:p w14:paraId="75013B6A" w14:textId="77777777" w:rsidR="00442845" w:rsidRDefault="00442845">
      <w:pPr>
        <w:numPr>
          <w:ilvl w:val="0"/>
          <w:numId w:val="320"/>
        </w:numPr>
        <w:ind w:left="283" w:hanging="283"/>
      </w:pPr>
      <w:r>
        <w:t>Historial de saltos: Guarda un registro temporal de las últimas celdas o rangos visitados para volver a ellos rápidamente.</w:t>
      </w:r>
    </w:p>
    <w:p w14:paraId="1EEC2471" w14:textId="4B514CB1" w:rsidR="00D32425" w:rsidRDefault="00442845" w:rsidP="00442845">
      <w:r>
        <w:t>En la programación de la cinta (XML), el imageMso estándar para este comando es GoTo (el icono de una hoja con una flecha verde hacia la derecha).</w:t>
      </w:r>
    </w:p>
    <w:p w14:paraId="490FAB49" w14:textId="77777777" w:rsidR="00442845" w:rsidRDefault="00442845" w:rsidP="00442845">
      <w:r>
        <w:t>Ubicación: Se encuentra en la pestaña Inicio, dentro del grupo Edición, en el menu desplegable Buscar y seleccionar.</w:t>
      </w:r>
    </w:p>
    <w:p w14:paraId="7CFCCEED" w14:textId="77777777" w:rsidR="00B1520C" w:rsidRDefault="00B1520C">
      <w:pPr>
        <w:spacing w:before="0" w:after="160" w:line="259" w:lineRule="auto"/>
        <w:jc w:val="left"/>
        <w:rPr>
          <w:rFonts w:eastAsiaTheme="majorEastAsia" w:cstheme="majorBidi"/>
          <w:b/>
          <w:iCs/>
          <w:color w:val="660066"/>
        </w:rPr>
      </w:pPr>
      <w:r>
        <w:br w:type="page"/>
      </w:r>
    </w:p>
    <w:p w14:paraId="709FC92D" w14:textId="750C8951" w:rsidR="00D32425" w:rsidRDefault="00D32425" w:rsidP="00442845">
      <w:pPr>
        <w:pStyle w:val="Ttulo4"/>
      </w:pPr>
      <w:bookmarkStart w:id="226" w:name="_Toc226909854"/>
      <w:r>
        <w:lastRenderedPageBreak/>
        <w:t>Go</w:t>
      </w:r>
      <w:r w:rsidR="00891B0D">
        <w:t>T</w:t>
      </w:r>
      <w:r>
        <w:t>oSpecial</w:t>
      </w:r>
      <w:bookmarkEnd w:id="226"/>
    </w:p>
    <w:tbl>
      <w:tblPr>
        <w:tblStyle w:val="Tablaconcuadrcula"/>
        <w:tblW w:w="0" w:type="auto"/>
        <w:tblLook w:val="04A0" w:firstRow="1" w:lastRow="0" w:firstColumn="1" w:lastColumn="0" w:noHBand="0" w:noVBand="1"/>
      </w:tblPr>
      <w:tblGrid>
        <w:gridCol w:w="1555"/>
        <w:gridCol w:w="1275"/>
        <w:gridCol w:w="1843"/>
      </w:tblGrid>
      <w:tr w:rsidR="007350F7" w:rsidRPr="005908F0" w14:paraId="094F646F" w14:textId="77777777" w:rsidTr="007C3F9A">
        <w:tc>
          <w:tcPr>
            <w:tcW w:w="1555" w:type="dxa"/>
          </w:tcPr>
          <w:p w14:paraId="5B4EAA69" w14:textId="77777777" w:rsidR="007350F7" w:rsidRPr="005908F0" w:rsidRDefault="007350F7" w:rsidP="007C3F9A">
            <w:pPr>
              <w:pStyle w:val="Tabla"/>
            </w:pPr>
            <w:r w:rsidRPr="005908F0">
              <w:t>Etiqueta</w:t>
            </w:r>
          </w:p>
        </w:tc>
        <w:tc>
          <w:tcPr>
            <w:tcW w:w="1275" w:type="dxa"/>
          </w:tcPr>
          <w:p w14:paraId="73EC6D7C" w14:textId="302BD63F" w:rsidR="007350F7" w:rsidRPr="005908F0" w:rsidRDefault="00424669" w:rsidP="007C3F9A">
            <w:pPr>
              <w:pStyle w:val="Tabla"/>
            </w:pPr>
            <w:r>
              <w:t>Ir a Especial</w:t>
            </w:r>
          </w:p>
        </w:tc>
        <w:tc>
          <w:tcPr>
            <w:tcW w:w="1843" w:type="dxa"/>
            <w:vMerge w:val="restart"/>
          </w:tcPr>
          <w:p w14:paraId="50312B1A" w14:textId="22F6C52E" w:rsidR="007350F7" w:rsidRPr="005908F0" w:rsidRDefault="00B1520C" w:rsidP="007C3F9A">
            <w:pPr>
              <w:pStyle w:val="Tabla"/>
            </w:pPr>
            <w:r w:rsidRPr="00B1520C">
              <w:rPr>
                <w:noProof/>
              </w:rPr>
              <w:drawing>
                <wp:inline distT="0" distB="0" distL="0" distR="0" wp14:anchorId="6FF73938" wp14:editId="7A5B0C6E">
                  <wp:extent cx="447737" cy="647790"/>
                  <wp:effectExtent l="0" t="0" r="9525" b="0"/>
                  <wp:docPr id="10740771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077157" name=""/>
                          <pic:cNvPicPr/>
                        </pic:nvPicPr>
                        <pic:blipFill>
                          <a:blip r:embed="rId223"/>
                          <a:stretch>
                            <a:fillRect/>
                          </a:stretch>
                        </pic:blipFill>
                        <pic:spPr>
                          <a:xfrm>
                            <a:off x="0" y="0"/>
                            <a:ext cx="447737" cy="647790"/>
                          </a:xfrm>
                          <a:prstGeom prst="rect">
                            <a:avLst/>
                          </a:prstGeom>
                        </pic:spPr>
                      </pic:pic>
                    </a:graphicData>
                  </a:graphic>
                </wp:inline>
              </w:drawing>
            </w:r>
          </w:p>
        </w:tc>
      </w:tr>
      <w:tr w:rsidR="007350F7" w:rsidRPr="005908F0" w14:paraId="0E34A38E" w14:textId="77777777" w:rsidTr="007C3F9A">
        <w:tc>
          <w:tcPr>
            <w:tcW w:w="1555" w:type="dxa"/>
          </w:tcPr>
          <w:p w14:paraId="45CC9D96" w14:textId="77777777" w:rsidR="007350F7" w:rsidRPr="005908F0" w:rsidRDefault="007350F7" w:rsidP="007C3F9A">
            <w:pPr>
              <w:pStyle w:val="Tabla"/>
            </w:pPr>
            <w:r w:rsidRPr="005908F0">
              <w:t>Tipo de Control</w:t>
            </w:r>
          </w:p>
        </w:tc>
        <w:tc>
          <w:tcPr>
            <w:tcW w:w="1275" w:type="dxa"/>
          </w:tcPr>
          <w:p w14:paraId="55C66439" w14:textId="58B4DFBF" w:rsidR="007350F7" w:rsidRPr="005908F0" w:rsidRDefault="00424669" w:rsidP="007C3F9A">
            <w:pPr>
              <w:pStyle w:val="Tabla"/>
            </w:pPr>
            <w:r>
              <w:t>Button</w:t>
            </w:r>
          </w:p>
        </w:tc>
        <w:tc>
          <w:tcPr>
            <w:tcW w:w="1843" w:type="dxa"/>
            <w:vMerge/>
          </w:tcPr>
          <w:p w14:paraId="36FFCBA7" w14:textId="77777777" w:rsidR="007350F7" w:rsidRPr="005908F0" w:rsidRDefault="007350F7" w:rsidP="007C3F9A">
            <w:pPr>
              <w:pStyle w:val="Tabla"/>
            </w:pPr>
          </w:p>
        </w:tc>
      </w:tr>
    </w:tbl>
    <w:p w14:paraId="71560B15" w14:textId="77777777" w:rsidR="001059E7" w:rsidRPr="00DA5E93" w:rsidRDefault="001059E7" w:rsidP="001059E7">
      <w:pPr>
        <w:ind w:left="1410" w:hanging="1410"/>
        <w:rPr>
          <w:b/>
          <w:bCs/>
        </w:rPr>
      </w:pPr>
      <w:r w:rsidRPr="00DA5E93">
        <w:rPr>
          <w:b/>
          <w:bCs/>
        </w:rPr>
        <w:t>Descripcion</w:t>
      </w:r>
      <w:r w:rsidRPr="00DA5E93">
        <w:rPr>
          <w:b/>
          <w:bCs/>
        </w:rPr>
        <w:tab/>
      </w:r>
    </w:p>
    <w:p w14:paraId="46695506" w14:textId="34ABD32E" w:rsidR="00442845" w:rsidRDefault="001059E7" w:rsidP="00442845">
      <w:r>
        <w:t>Este boton</w:t>
      </w:r>
      <w:r w:rsidR="00442845">
        <w:t xml:space="preserve"> es el identificador del comando "Ir a Especial...". Su función es abrir directamente el cuadro de diálogo Seleccionar especial, que es una de las herramientas de auditoría y limpieza más potentes de Excel. A diferencia del comando GoTo (que pide una referencia o nombre), este permite seleccionar celdas basadas en su contenido o relación:</w:t>
      </w:r>
    </w:p>
    <w:p w14:paraId="51EFB34D" w14:textId="77777777" w:rsidR="00442845" w:rsidRDefault="00442845">
      <w:pPr>
        <w:numPr>
          <w:ilvl w:val="0"/>
          <w:numId w:val="321"/>
        </w:numPr>
        <w:ind w:left="283" w:hanging="283"/>
      </w:pPr>
      <w:r>
        <w:t>Celdas con fórmulas: Selecciona solo las que tienen cálculos (puedes filtrar por si dan error, texto o números).</w:t>
      </w:r>
    </w:p>
    <w:p w14:paraId="73BE6EEE" w14:textId="77777777" w:rsidR="00442845" w:rsidRDefault="00442845">
      <w:pPr>
        <w:numPr>
          <w:ilvl w:val="0"/>
          <w:numId w:val="321"/>
        </w:numPr>
        <w:ind w:left="283" w:hanging="283"/>
      </w:pPr>
      <w:r>
        <w:t>Celdas en blanco: Encuentra rápidamente todos los huecos en un rango para llenarlos o eliminarlos.</w:t>
      </w:r>
    </w:p>
    <w:p w14:paraId="6BB2981E" w14:textId="77777777" w:rsidR="00442845" w:rsidRDefault="00442845">
      <w:pPr>
        <w:numPr>
          <w:ilvl w:val="0"/>
          <w:numId w:val="321"/>
        </w:numPr>
        <w:ind w:left="283" w:hanging="283"/>
      </w:pPr>
      <w:r>
        <w:t>Objetos: Selecciona imágenes, formas o gráficos en lugar de celdas.</w:t>
      </w:r>
    </w:p>
    <w:p w14:paraId="3D82BA40" w14:textId="77777777" w:rsidR="00442845" w:rsidRDefault="00442845">
      <w:pPr>
        <w:numPr>
          <w:ilvl w:val="0"/>
          <w:numId w:val="321"/>
        </w:numPr>
        <w:ind w:left="283" w:hanging="283"/>
      </w:pPr>
      <w:r>
        <w:t>Diferencias de fila/columna: Compara un rango contra una celda modelo y resalta las que no coinciden.</w:t>
      </w:r>
    </w:p>
    <w:p w14:paraId="5B2FECC2" w14:textId="77777777" w:rsidR="00442845" w:rsidRDefault="00442845">
      <w:pPr>
        <w:numPr>
          <w:ilvl w:val="0"/>
          <w:numId w:val="321"/>
        </w:numPr>
        <w:ind w:left="283" w:hanging="283"/>
      </w:pPr>
      <w:r>
        <w:t>Solo celdas visibles: Ignora las filas o columnas que están ocultas manualmente o por filtros.</w:t>
      </w:r>
    </w:p>
    <w:p w14:paraId="569008E8" w14:textId="589AC191" w:rsidR="00D32425" w:rsidRDefault="00442845" w:rsidP="00442845">
      <w:r>
        <w:t>En la personalización de la Cinta (XML), este comando se usa para ahorrarle al usuario el camino largo (Inicio &gt; Buscar y seleccionar &gt; Ir a... &gt; Especial). Su imageMso oficial es, como vimos, GoToSpecial.</w:t>
      </w:r>
    </w:p>
    <w:p w14:paraId="792AE097" w14:textId="77777777" w:rsidR="00442845" w:rsidRDefault="00442845" w:rsidP="00442845">
      <w:r>
        <w:t>Ubicación: Se encuentra en la pestaña Inicio, dentro del grupo Edición, en el menu desplegable Buscar y seleccionar.</w:t>
      </w:r>
    </w:p>
    <w:p w14:paraId="758A97C9" w14:textId="3388F071" w:rsidR="00D32425" w:rsidRDefault="00D32425" w:rsidP="00442845">
      <w:pPr>
        <w:pStyle w:val="Ttulo4"/>
      </w:pPr>
      <w:bookmarkStart w:id="227" w:name="_Toc226909855"/>
      <w:r>
        <w:t>GoToFormulas</w:t>
      </w:r>
      <w:bookmarkEnd w:id="227"/>
    </w:p>
    <w:tbl>
      <w:tblPr>
        <w:tblStyle w:val="Tablaconcuadrcula"/>
        <w:tblW w:w="0" w:type="auto"/>
        <w:tblLook w:val="04A0" w:firstRow="1" w:lastRow="0" w:firstColumn="1" w:lastColumn="0" w:noHBand="0" w:noVBand="1"/>
      </w:tblPr>
      <w:tblGrid>
        <w:gridCol w:w="1555"/>
        <w:gridCol w:w="1275"/>
        <w:gridCol w:w="1843"/>
      </w:tblGrid>
      <w:tr w:rsidR="007350F7" w:rsidRPr="005908F0" w14:paraId="3D7DA427" w14:textId="77777777" w:rsidTr="007C3F9A">
        <w:tc>
          <w:tcPr>
            <w:tcW w:w="1555" w:type="dxa"/>
          </w:tcPr>
          <w:p w14:paraId="7C10D416" w14:textId="77777777" w:rsidR="007350F7" w:rsidRPr="005908F0" w:rsidRDefault="007350F7" w:rsidP="007C3F9A">
            <w:pPr>
              <w:pStyle w:val="Tabla"/>
            </w:pPr>
            <w:r w:rsidRPr="005908F0">
              <w:t>Etiqueta</w:t>
            </w:r>
          </w:p>
        </w:tc>
        <w:tc>
          <w:tcPr>
            <w:tcW w:w="1275" w:type="dxa"/>
          </w:tcPr>
          <w:p w14:paraId="2CA543C2" w14:textId="1987A970" w:rsidR="007350F7" w:rsidRPr="005908F0" w:rsidRDefault="00424669" w:rsidP="007C3F9A">
            <w:pPr>
              <w:pStyle w:val="Tabla"/>
            </w:pPr>
            <w:r>
              <w:t>Formulas</w:t>
            </w:r>
          </w:p>
        </w:tc>
        <w:tc>
          <w:tcPr>
            <w:tcW w:w="1843" w:type="dxa"/>
            <w:vMerge w:val="restart"/>
          </w:tcPr>
          <w:p w14:paraId="5B253561" w14:textId="05AFFBC7" w:rsidR="007350F7" w:rsidRPr="005908F0" w:rsidRDefault="00CC3C95" w:rsidP="007C3F9A">
            <w:pPr>
              <w:pStyle w:val="Tabla"/>
            </w:pPr>
            <w:r w:rsidRPr="00B1520C">
              <w:rPr>
                <w:noProof/>
              </w:rPr>
              <w:drawing>
                <wp:inline distT="0" distB="0" distL="0" distR="0" wp14:anchorId="4B5AC39B" wp14:editId="740EE1A1">
                  <wp:extent cx="552527" cy="628738"/>
                  <wp:effectExtent l="0" t="0" r="0" b="0"/>
                  <wp:docPr id="1233141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14197" name=""/>
                          <pic:cNvPicPr/>
                        </pic:nvPicPr>
                        <pic:blipFill>
                          <a:blip r:embed="rId224"/>
                          <a:stretch>
                            <a:fillRect/>
                          </a:stretch>
                        </pic:blipFill>
                        <pic:spPr>
                          <a:xfrm>
                            <a:off x="0" y="0"/>
                            <a:ext cx="552527" cy="628738"/>
                          </a:xfrm>
                          <a:prstGeom prst="rect">
                            <a:avLst/>
                          </a:prstGeom>
                        </pic:spPr>
                      </pic:pic>
                    </a:graphicData>
                  </a:graphic>
                </wp:inline>
              </w:drawing>
            </w:r>
          </w:p>
        </w:tc>
      </w:tr>
      <w:tr w:rsidR="007350F7" w:rsidRPr="005908F0" w14:paraId="540C2665" w14:textId="77777777" w:rsidTr="007C3F9A">
        <w:tc>
          <w:tcPr>
            <w:tcW w:w="1555" w:type="dxa"/>
          </w:tcPr>
          <w:p w14:paraId="180F44D0" w14:textId="77777777" w:rsidR="007350F7" w:rsidRPr="005908F0" w:rsidRDefault="007350F7" w:rsidP="007C3F9A">
            <w:pPr>
              <w:pStyle w:val="Tabla"/>
            </w:pPr>
            <w:r w:rsidRPr="005908F0">
              <w:t>Tipo de Control</w:t>
            </w:r>
          </w:p>
        </w:tc>
        <w:tc>
          <w:tcPr>
            <w:tcW w:w="1275" w:type="dxa"/>
          </w:tcPr>
          <w:p w14:paraId="1CCF8E78" w14:textId="67071B8F" w:rsidR="007350F7" w:rsidRPr="005908F0" w:rsidRDefault="00424669" w:rsidP="007C3F9A">
            <w:pPr>
              <w:pStyle w:val="Tabla"/>
            </w:pPr>
            <w:r>
              <w:t>Button</w:t>
            </w:r>
          </w:p>
        </w:tc>
        <w:tc>
          <w:tcPr>
            <w:tcW w:w="1843" w:type="dxa"/>
            <w:vMerge/>
          </w:tcPr>
          <w:p w14:paraId="61996031" w14:textId="77777777" w:rsidR="007350F7" w:rsidRPr="005908F0" w:rsidRDefault="007350F7" w:rsidP="007C3F9A">
            <w:pPr>
              <w:pStyle w:val="Tabla"/>
            </w:pPr>
          </w:p>
        </w:tc>
      </w:tr>
    </w:tbl>
    <w:p w14:paraId="54EB694D" w14:textId="77777777" w:rsidR="001059E7" w:rsidRPr="00DA5E93" w:rsidRDefault="001059E7" w:rsidP="001059E7">
      <w:pPr>
        <w:ind w:left="1410" w:hanging="1410"/>
        <w:rPr>
          <w:b/>
          <w:bCs/>
        </w:rPr>
      </w:pPr>
      <w:r w:rsidRPr="00DA5E93">
        <w:rPr>
          <w:b/>
          <w:bCs/>
        </w:rPr>
        <w:t>Descripcion</w:t>
      </w:r>
      <w:r w:rsidRPr="00DA5E93">
        <w:rPr>
          <w:b/>
          <w:bCs/>
        </w:rPr>
        <w:tab/>
      </w:r>
    </w:p>
    <w:p w14:paraId="5D7537A3" w14:textId="00D5AB58" w:rsidR="00442845" w:rsidRDefault="001059E7" w:rsidP="00442845">
      <w:r>
        <w:t>Este boton</w:t>
      </w:r>
      <w:r w:rsidR="00442845" w:rsidRPr="00442845">
        <w:t xml:space="preserve"> </w:t>
      </w:r>
      <w:r w:rsidR="00442845">
        <w:t>es el identificador del comando "Fórmulas" que se encuentra dentro del menú Buscar y seleccionar. Su función es realizar una selección instantánea de todas las celdas en la hoja activa (o en el rango seleccionado) que contienen fórmulas, saltándose el cuadro de diálogo intermedio de "Ir a Especial".</w:t>
      </w:r>
    </w:p>
    <w:p w14:paraId="74E45861" w14:textId="77777777" w:rsidR="00442845" w:rsidRDefault="00442845" w:rsidP="00442845">
      <w:r>
        <w:t>Específicamente, este comando permite:</w:t>
      </w:r>
    </w:p>
    <w:p w14:paraId="771F7E37" w14:textId="77777777" w:rsidR="00442845" w:rsidRDefault="00442845">
      <w:pPr>
        <w:numPr>
          <w:ilvl w:val="0"/>
          <w:numId w:val="322"/>
        </w:numPr>
        <w:ind w:left="283" w:hanging="283"/>
      </w:pPr>
      <w:r>
        <w:t>Auditoría rápida: Identificar visualmente qué celdas son cálculos y cuáles son valores fijos.</w:t>
      </w:r>
    </w:p>
    <w:p w14:paraId="0E3A0349" w14:textId="77777777" w:rsidR="00442845" w:rsidRDefault="00442845">
      <w:pPr>
        <w:numPr>
          <w:ilvl w:val="0"/>
          <w:numId w:val="322"/>
        </w:numPr>
        <w:ind w:left="283" w:hanging="283"/>
      </w:pPr>
      <w:r>
        <w:t>Selección masiva: Seleccionar todas las fórmulas para aplicarles un formato específico (como un color de fondo), bloquearlas para proteger la hoja o verificar si hay errores de referencia.</w:t>
      </w:r>
    </w:p>
    <w:p w14:paraId="629CD25F" w14:textId="77777777" w:rsidR="00442845" w:rsidRDefault="00442845">
      <w:pPr>
        <w:numPr>
          <w:ilvl w:val="0"/>
          <w:numId w:val="322"/>
        </w:numPr>
        <w:ind w:left="283" w:hanging="283"/>
      </w:pPr>
      <w:r>
        <w:t>Ahorro de pasos: Evita tener que abrir el diálogo GoToSpecial y marcar manualmente la casilla de "Fórmulas".</w:t>
      </w:r>
    </w:p>
    <w:p w14:paraId="7D90B516" w14:textId="6018655B" w:rsidR="00D32425" w:rsidRDefault="00442845" w:rsidP="00442845">
      <w:r>
        <w:t>En la personalización de la Cinta (XML), se utiliza para crear un botón de acceso directo con el icono oficial de la hoja y el símbolo f</w:t>
      </w:r>
      <w:r w:rsidRPr="00442845">
        <w:rPr>
          <w:vertAlign w:val="subscript"/>
        </w:rPr>
        <w:t>x</w:t>
      </w:r>
      <w:r>
        <w:t>.</w:t>
      </w:r>
    </w:p>
    <w:p w14:paraId="5F49E29E" w14:textId="77777777" w:rsidR="00442845" w:rsidRDefault="00442845" w:rsidP="00442845">
      <w:r>
        <w:t>Ubicación: Se encuentra en la pestaña Inicio, dentro del grupo Edición, en el menu desplegable Buscar y seleccionar.</w:t>
      </w:r>
    </w:p>
    <w:p w14:paraId="56B9A01D" w14:textId="77777777" w:rsidR="00CC3C95" w:rsidRDefault="00CC3C95">
      <w:pPr>
        <w:spacing w:before="0" w:after="160" w:line="259" w:lineRule="auto"/>
        <w:jc w:val="left"/>
        <w:rPr>
          <w:rFonts w:eastAsiaTheme="majorEastAsia" w:cstheme="majorBidi"/>
          <w:b/>
          <w:iCs/>
          <w:color w:val="660066"/>
        </w:rPr>
      </w:pPr>
      <w:r>
        <w:br w:type="page"/>
      </w:r>
    </w:p>
    <w:p w14:paraId="6B6A5D8C" w14:textId="07800E84" w:rsidR="00D32425" w:rsidRDefault="00D32425" w:rsidP="00442845">
      <w:pPr>
        <w:pStyle w:val="Ttulo4"/>
      </w:pPr>
      <w:bookmarkStart w:id="228" w:name="_Toc226909856"/>
      <w:r>
        <w:lastRenderedPageBreak/>
        <w:t>GoToComments</w:t>
      </w:r>
      <w:bookmarkEnd w:id="228"/>
    </w:p>
    <w:tbl>
      <w:tblPr>
        <w:tblStyle w:val="Tablaconcuadrcula"/>
        <w:tblW w:w="0" w:type="auto"/>
        <w:tblLook w:val="04A0" w:firstRow="1" w:lastRow="0" w:firstColumn="1" w:lastColumn="0" w:noHBand="0" w:noVBand="1"/>
      </w:tblPr>
      <w:tblGrid>
        <w:gridCol w:w="1555"/>
        <w:gridCol w:w="1275"/>
        <w:gridCol w:w="1843"/>
      </w:tblGrid>
      <w:tr w:rsidR="007350F7" w:rsidRPr="005908F0" w14:paraId="2BDCF658" w14:textId="77777777" w:rsidTr="007C3F9A">
        <w:tc>
          <w:tcPr>
            <w:tcW w:w="1555" w:type="dxa"/>
          </w:tcPr>
          <w:p w14:paraId="33F07C1F" w14:textId="77777777" w:rsidR="007350F7" w:rsidRPr="005908F0" w:rsidRDefault="007350F7" w:rsidP="007C3F9A">
            <w:pPr>
              <w:pStyle w:val="Tabla"/>
            </w:pPr>
            <w:r w:rsidRPr="005908F0">
              <w:t>Etiqueta</w:t>
            </w:r>
          </w:p>
        </w:tc>
        <w:tc>
          <w:tcPr>
            <w:tcW w:w="1275" w:type="dxa"/>
          </w:tcPr>
          <w:p w14:paraId="2BD67A9E" w14:textId="6AA56201" w:rsidR="007350F7" w:rsidRPr="005908F0" w:rsidRDefault="00424669" w:rsidP="007C3F9A">
            <w:pPr>
              <w:pStyle w:val="Tabla"/>
            </w:pPr>
            <w:r>
              <w:t>Comentarios</w:t>
            </w:r>
          </w:p>
        </w:tc>
        <w:tc>
          <w:tcPr>
            <w:tcW w:w="1843" w:type="dxa"/>
            <w:vMerge w:val="restart"/>
          </w:tcPr>
          <w:p w14:paraId="5E2AD291" w14:textId="6BE21898" w:rsidR="007350F7" w:rsidRPr="005908F0" w:rsidRDefault="00CC3C95" w:rsidP="007C3F9A">
            <w:pPr>
              <w:pStyle w:val="Tabla"/>
            </w:pPr>
            <w:r w:rsidRPr="00B1520C">
              <w:rPr>
                <w:noProof/>
              </w:rPr>
              <w:drawing>
                <wp:inline distT="0" distB="0" distL="0" distR="0" wp14:anchorId="5BD66498" wp14:editId="4ADE1248">
                  <wp:extent cx="704948" cy="552527"/>
                  <wp:effectExtent l="0" t="0" r="0" b="0"/>
                  <wp:docPr id="18400418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041840" name=""/>
                          <pic:cNvPicPr/>
                        </pic:nvPicPr>
                        <pic:blipFill>
                          <a:blip r:embed="rId225"/>
                          <a:stretch>
                            <a:fillRect/>
                          </a:stretch>
                        </pic:blipFill>
                        <pic:spPr>
                          <a:xfrm>
                            <a:off x="0" y="0"/>
                            <a:ext cx="704948" cy="552527"/>
                          </a:xfrm>
                          <a:prstGeom prst="rect">
                            <a:avLst/>
                          </a:prstGeom>
                        </pic:spPr>
                      </pic:pic>
                    </a:graphicData>
                  </a:graphic>
                </wp:inline>
              </w:drawing>
            </w:r>
          </w:p>
        </w:tc>
      </w:tr>
      <w:tr w:rsidR="007350F7" w:rsidRPr="005908F0" w14:paraId="7B789BCD" w14:textId="77777777" w:rsidTr="007C3F9A">
        <w:tc>
          <w:tcPr>
            <w:tcW w:w="1555" w:type="dxa"/>
          </w:tcPr>
          <w:p w14:paraId="56E35680" w14:textId="77777777" w:rsidR="007350F7" w:rsidRPr="005908F0" w:rsidRDefault="007350F7" w:rsidP="007C3F9A">
            <w:pPr>
              <w:pStyle w:val="Tabla"/>
            </w:pPr>
            <w:r w:rsidRPr="005908F0">
              <w:t>Tipo de Control</w:t>
            </w:r>
          </w:p>
        </w:tc>
        <w:tc>
          <w:tcPr>
            <w:tcW w:w="1275" w:type="dxa"/>
          </w:tcPr>
          <w:p w14:paraId="6A7A3FBE" w14:textId="07803E4A" w:rsidR="007350F7" w:rsidRPr="005908F0" w:rsidRDefault="00424669" w:rsidP="007C3F9A">
            <w:pPr>
              <w:pStyle w:val="Tabla"/>
            </w:pPr>
            <w:r>
              <w:t>Button</w:t>
            </w:r>
          </w:p>
        </w:tc>
        <w:tc>
          <w:tcPr>
            <w:tcW w:w="1843" w:type="dxa"/>
            <w:vMerge/>
          </w:tcPr>
          <w:p w14:paraId="6EEC54A8" w14:textId="77777777" w:rsidR="007350F7" w:rsidRPr="005908F0" w:rsidRDefault="007350F7" w:rsidP="007C3F9A">
            <w:pPr>
              <w:pStyle w:val="Tabla"/>
            </w:pPr>
          </w:p>
        </w:tc>
      </w:tr>
    </w:tbl>
    <w:p w14:paraId="0B03D6A7" w14:textId="77777777" w:rsidR="001059E7" w:rsidRPr="00DA5E93" w:rsidRDefault="001059E7" w:rsidP="001059E7">
      <w:pPr>
        <w:ind w:left="1410" w:hanging="1410"/>
        <w:rPr>
          <w:b/>
          <w:bCs/>
        </w:rPr>
      </w:pPr>
      <w:r w:rsidRPr="00DA5E93">
        <w:rPr>
          <w:b/>
          <w:bCs/>
        </w:rPr>
        <w:t>Descripcion</w:t>
      </w:r>
      <w:r w:rsidRPr="00DA5E93">
        <w:rPr>
          <w:b/>
          <w:bCs/>
        </w:rPr>
        <w:tab/>
      </w:r>
    </w:p>
    <w:p w14:paraId="16DE1A48" w14:textId="4D2BF58A" w:rsidR="00442845" w:rsidRDefault="001059E7" w:rsidP="00442845">
      <w:r>
        <w:t>Este boton</w:t>
      </w:r>
      <w:r w:rsidR="00442845" w:rsidRPr="00442845">
        <w:t xml:space="preserve"> </w:t>
      </w:r>
      <w:r w:rsidR="00442845">
        <w:t>es el identificador del comando "Notas" (anteriormente llamado "Comentarios" en versiones antiguas de Excel). Su función principal es realizar una selección instantánea de todas las celdas en la hoja activa que contienen Notas (los clásicos cuadros de texto amarillos que aparecen al pasar el ratón). Al activarlo, Excel resalta automáticamente todas esas celdas para que el usuario pueda:</w:t>
      </w:r>
    </w:p>
    <w:p w14:paraId="61A2F0C1" w14:textId="77777777" w:rsidR="00442845" w:rsidRDefault="00442845">
      <w:pPr>
        <w:numPr>
          <w:ilvl w:val="0"/>
          <w:numId w:val="323"/>
        </w:numPr>
        <w:ind w:left="283" w:hanging="283"/>
      </w:pPr>
      <w:r>
        <w:t>Localizar anotaciones: Identificar rápidamente dónde hay aclaraciones o datos adicionales en hojas de cálculo extensas.</w:t>
      </w:r>
    </w:p>
    <w:p w14:paraId="42FB0995" w14:textId="77777777" w:rsidR="00442845" w:rsidRDefault="00442845">
      <w:pPr>
        <w:numPr>
          <w:ilvl w:val="0"/>
          <w:numId w:val="323"/>
        </w:numPr>
        <w:ind w:left="283" w:hanging="283"/>
      </w:pPr>
      <w:r>
        <w:t>Gestión masiva: Seleccionar todas las celdas con notas para eliminarlas de una sola vez o cambiarles el formato.</w:t>
      </w:r>
    </w:p>
    <w:p w14:paraId="33AB816E" w14:textId="77777777" w:rsidR="00442845" w:rsidRDefault="00442845">
      <w:pPr>
        <w:numPr>
          <w:ilvl w:val="0"/>
          <w:numId w:val="323"/>
        </w:numPr>
        <w:ind w:left="283" w:hanging="283"/>
      </w:pPr>
      <w:r>
        <w:t>Diferenciación: En las versiones más recientes, este comando separa las Notas (estáticas) de los Comentarios (hilos de conversación modernos), permitiendo enfocarse solo en las primeras.</w:t>
      </w:r>
    </w:p>
    <w:p w14:paraId="0F249429" w14:textId="524937D5" w:rsidR="00D32425" w:rsidRDefault="00442845" w:rsidP="00442845">
      <w:r>
        <w:t>El imageMso recomendado para este control es GoToComments, que muestra una hoja con un pequeño globo de texto.</w:t>
      </w:r>
    </w:p>
    <w:p w14:paraId="34DBE7BB" w14:textId="77777777" w:rsidR="00442845" w:rsidRDefault="00442845" w:rsidP="00442845">
      <w:r>
        <w:t>Ubicación: Se encuentra en la pestaña Inicio, dentro del grupo Edición, en el menu desplegable Buscar y seleccionar.</w:t>
      </w:r>
    </w:p>
    <w:p w14:paraId="526FB7B4" w14:textId="5DEFC965" w:rsidR="00D32425" w:rsidRDefault="00D32425" w:rsidP="00B546C2">
      <w:pPr>
        <w:pStyle w:val="Ttulo4"/>
      </w:pPr>
      <w:bookmarkStart w:id="229" w:name="_Toc226909857"/>
      <w:r>
        <w:t>GoToConditionalFormatting</w:t>
      </w:r>
      <w:bookmarkEnd w:id="229"/>
    </w:p>
    <w:tbl>
      <w:tblPr>
        <w:tblStyle w:val="Tablaconcuadrcula"/>
        <w:tblW w:w="0" w:type="auto"/>
        <w:tblLook w:val="04A0" w:firstRow="1" w:lastRow="0" w:firstColumn="1" w:lastColumn="0" w:noHBand="0" w:noVBand="1"/>
      </w:tblPr>
      <w:tblGrid>
        <w:gridCol w:w="1555"/>
        <w:gridCol w:w="1984"/>
        <w:gridCol w:w="1236"/>
      </w:tblGrid>
      <w:tr w:rsidR="007350F7" w:rsidRPr="005908F0" w14:paraId="7CA1855A" w14:textId="77777777" w:rsidTr="00424669">
        <w:tc>
          <w:tcPr>
            <w:tcW w:w="1555" w:type="dxa"/>
          </w:tcPr>
          <w:p w14:paraId="2D7B418B" w14:textId="77777777" w:rsidR="007350F7" w:rsidRPr="005908F0" w:rsidRDefault="007350F7" w:rsidP="007C3F9A">
            <w:pPr>
              <w:pStyle w:val="Tabla"/>
            </w:pPr>
            <w:r w:rsidRPr="005908F0">
              <w:t>Etiqueta</w:t>
            </w:r>
          </w:p>
        </w:tc>
        <w:tc>
          <w:tcPr>
            <w:tcW w:w="1984" w:type="dxa"/>
          </w:tcPr>
          <w:p w14:paraId="6C8E433E" w14:textId="42FDF987" w:rsidR="007350F7" w:rsidRPr="005908F0" w:rsidRDefault="00424669" w:rsidP="007C3F9A">
            <w:pPr>
              <w:pStyle w:val="Tabla"/>
            </w:pPr>
            <w:r>
              <w:t>Formato condicional</w:t>
            </w:r>
          </w:p>
        </w:tc>
        <w:tc>
          <w:tcPr>
            <w:tcW w:w="1134" w:type="dxa"/>
            <w:vMerge w:val="restart"/>
          </w:tcPr>
          <w:p w14:paraId="28B681E2" w14:textId="467B6ECB" w:rsidR="007350F7" w:rsidRPr="005908F0" w:rsidRDefault="00CC3C95" w:rsidP="007C3F9A">
            <w:pPr>
              <w:pStyle w:val="Tabla"/>
            </w:pPr>
            <w:r w:rsidRPr="00CC3C95">
              <w:rPr>
                <w:noProof/>
              </w:rPr>
              <w:drawing>
                <wp:inline distT="0" distB="0" distL="0" distR="0" wp14:anchorId="0856293B" wp14:editId="6C787AD9">
                  <wp:extent cx="647790" cy="704948"/>
                  <wp:effectExtent l="0" t="0" r="0" b="0"/>
                  <wp:docPr id="6248936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4893618" name=""/>
                          <pic:cNvPicPr/>
                        </pic:nvPicPr>
                        <pic:blipFill>
                          <a:blip r:embed="rId226"/>
                          <a:stretch>
                            <a:fillRect/>
                          </a:stretch>
                        </pic:blipFill>
                        <pic:spPr>
                          <a:xfrm>
                            <a:off x="0" y="0"/>
                            <a:ext cx="647790" cy="704948"/>
                          </a:xfrm>
                          <a:prstGeom prst="rect">
                            <a:avLst/>
                          </a:prstGeom>
                        </pic:spPr>
                      </pic:pic>
                    </a:graphicData>
                  </a:graphic>
                </wp:inline>
              </w:drawing>
            </w:r>
          </w:p>
        </w:tc>
      </w:tr>
      <w:tr w:rsidR="007350F7" w:rsidRPr="005908F0" w14:paraId="0BA9B57C" w14:textId="77777777" w:rsidTr="00424669">
        <w:tc>
          <w:tcPr>
            <w:tcW w:w="1555" w:type="dxa"/>
          </w:tcPr>
          <w:p w14:paraId="5B85CE1F" w14:textId="77777777" w:rsidR="007350F7" w:rsidRPr="005908F0" w:rsidRDefault="007350F7" w:rsidP="007C3F9A">
            <w:pPr>
              <w:pStyle w:val="Tabla"/>
            </w:pPr>
            <w:r w:rsidRPr="005908F0">
              <w:t>Tipo de Control</w:t>
            </w:r>
          </w:p>
        </w:tc>
        <w:tc>
          <w:tcPr>
            <w:tcW w:w="1984" w:type="dxa"/>
          </w:tcPr>
          <w:p w14:paraId="374161FD" w14:textId="124CF67E" w:rsidR="007350F7" w:rsidRPr="005908F0" w:rsidRDefault="00424669" w:rsidP="007C3F9A">
            <w:pPr>
              <w:pStyle w:val="Tabla"/>
            </w:pPr>
            <w:r>
              <w:t>Button</w:t>
            </w:r>
          </w:p>
        </w:tc>
        <w:tc>
          <w:tcPr>
            <w:tcW w:w="1134" w:type="dxa"/>
            <w:vMerge/>
          </w:tcPr>
          <w:p w14:paraId="625901DF" w14:textId="77777777" w:rsidR="007350F7" w:rsidRPr="005908F0" w:rsidRDefault="007350F7" w:rsidP="007C3F9A">
            <w:pPr>
              <w:pStyle w:val="Tabla"/>
            </w:pPr>
          </w:p>
        </w:tc>
      </w:tr>
    </w:tbl>
    <w:p w14:paraId="641435DA" w14:textId="77777777" w:rsidR="001059E7" w:rsidRPr="00DA5E93" w:rsidRDefault="001059E7" w:rsidP="001059E7">
      <w:pPr>
        <w:ind w:left="1410" w:hanging="1410"/>
        <w:rPr>
          <w:b/>
          <w:bCs/>
        </w:rPr>
      </w:pPr>
      <w:r w:rsidRPr="00DA5E93">
        <w:rPr>
          <w:b/>
          <w:bCs/>
        </w:rPr>
        <w:t>Descripcion</w:t>
      </w:r>
      <w:r w:rsidRPr="00DA5E93">
        <w:rPr>
          <w:b/>
          <w:bCs/>
        </w:rPr>
        <w:tab/>
      </w:r>
    </w:p>
    <w:p w14:paraId="2E862B8D" w14:textId="765E325E" w:rsidR="00B546C2" w:rsidRDefault="001059E7" w:rsidP="00B546C2">
      <w:r>
        <w:t>Este boton</w:t>
      </w:r>
      <w:r w:rsidR="00B546C2" w:rsidRPr="00B546C2">
        <w:t xml:space="preserve"> </w:t>
      </w:r>
      <w:r w:rsidR="00B546C2">
        <w:t>es el identificador del comando "Formato condicional" dentro de las herramientas de selección rápida. Su función principal es realizar una selección instantánea de todas las celdas en la hoja activa (o en el rango seleccionado) que tienen aplicada al menos una regla de Formato Condicional.</w:t>
      </w:r>
    </w:p>
    <w:p w14:paraId="6C4180F5" w14:textId="77777777" w:rsidR="00B546C2" w:rsidRDefault="00B546C2" w:rsidP="00B546C2">
      <w:r>
        <w:t>Este comando te permite:</w:t>
      </w:r>
    </w:p>
    <w:p w14:paraId="27FD34CF" w14:textId="77777777" w:rsidR="00B546C2" w:rsidRDefault="00B546C2">
      <w:pPr>
        <w:numPr>
          <w:ilvl w:val="0"/>
          <w:numId w:val="324"/>
        </w:numPr>
        <w:ind w:left="283" w:hanging="283"/>
      </w:pPr>
      <w:r>
        <w:t>Auditoría de reglas: Identificar rápidamente qué partes de tu hoja de cálculo son dinámicas y dependen de reglas de formato (como barras de datos, escalas de color o iconos).</w:t>
      </w:r>
    </w:p>
    <w:p w14:paraId="37DFC224" w14:textId="77777777" w:rsidR="00B546C2" w:rsidRDefault="00B546C2">
      <w:pPr>
        <w:numPr>
          <w:ilvl w:val="0"/>
          <w:numId w:val="324"/>
        </w:numPr>
        <w:ind w:left="283" w:hanging="283"/>
      </w:pPr>
      <w:r>
        <w:t>Gestión masiva: Seleccionar todas estas celdas para copiar sus reglas, borrarlas de un solo golpe o modificar el diseño sin tener que buscarlas una por una.</w:t>
      </w:r>
    </w:p>
    <w:p w14:paraId="1E27A9DC" w14:textId="77777777" w:rsidR="00B546C2" w:rsidRDefault="00B546C2">
      <w:pPr>
        <w:numPr>
          <w:ilvl w:val="0"/>
          <w:numId w:val="324"/>
        </w:numPr>
        <w:ind w:left="283" w:hanging="283"/>
      </w:pPr>
      <w:r>
        <w:t xml:space="preserve">Limpieza de hojas: Detectar reglas de formato condicional que puedan estar ralentizando el archivo en hojas de cálculo muy grandes. </w:t>
      </w:r>
    </w:p>
    <w:p w14:paraId="2DA9F7AA" w14:textId="3B329B41" w:rsidR="00D32425" w:rsidRDefault="00B546C2" w:rsidP="00B546C2">
      <w:r>
        <w:t>Ahorra el paso de ir a Ir a Especial... y marcar la casilla manualmente. Su imageMso oficial es GoToConditionalFormatting, que muestra una cuadrícula con un degradado de color.</w:t>
      </w:r>
    </w:p>
    <w:p w14:paraId="7355C839" w14:textId="77777777" w:rsidR="00442845" w:rsidRDefault="00442845" w:rsidP="00442845">
      <w:r>
        <w:t>Ubicación: Se encuentra en la pestaña Inicio, dentro del grupo Edición, en el menu desplegable Buscar y seleccionar.</w:t>
      </w:r>
    </w:p>
    <w:p w14:paraId="1A4DCF3A" w14:textId="77777777" w:rsidR="00CC3C95" w:rsidRDefault="00CC3C95">
      <w:pPr>
        <w:spacing w:before="0" w:after="160" w:line="259" w:lineRule="auto"/>
        <w:jc w:val="left"/>
        <w:rPr>
          <w:rFonts w:eastAsiaTheme="majorEastAsia" w:cstheme="majorBidi"/>
          <w:b/>
          <w:iCs/>
          <w:color w:val="660066"/>
        </w:rPr>
      </w:pPr>
      <w:r>
        <w:br w:type="page"/>
      </w:r>
    </w:p>
    <w:p w14:paraId="451C0D2E" w14:textId="20D8053E" w:rsidR="00D32425" w:rsidRDefault="00D32425" w:rsidP="00B546C2">
      <w:pPr>
        <w:pStyle w:val="Ttulo4"/>
      </w:pPr>
      <w:bookmarkStart w:id="230" w:name="_Toc226909858"/>
      <w:r>
        <w:lastRenderedPageBreak/>
        <w:t>GoToConstants</w:t>
      </w:r>
      <w:bookmarkEnd w:id="230"/>
    </w:p>
    <w:tbl>
      <w:tblPr>
        <w:tblStyle w:val="Tablaconcuadrcula"/>
        <w:tblW w:w="0" w:type="auto"/>
        <w:tblLook w:val="04A0" w:firstRow="1" w:lastRow="0" w:firstColumn="1" w:lastColumn="0" w:noHBand="0" w:noVBand="1"/>
      </w:tblPr>
      <w:tblGrid>
        <w:gridCol w:w="1555"/>
        <w:gridCol w:w="1275"/>
        <w:gridCol w:w="1843"/>
      </w:tblGrid>
      <w:tr w:rsidR="007350F7" w:rsidRPr="005908F0" w14:paraId="68639F00" w14:textId="77777777" w:rsidTr="007C3F9A">
        <w:tc>
          <w:tcPr>
            <w:tcW w:w="1555" w:type="dxa"/>
          </w:tcPr>
          <w:p w14:paraId="15B7C9FC" w14:textId="77777777" w:rsidR="007350F7" w:rsidRPr="005908F0" w:rsidRDefault="007350F7" w:rsidP="007C3F9A">
            <w:pPr>
              <w:pStyle w:val="Tabla"/>
            </w:pPr>
            <w:r w:rsidRPr="005908F0">
              <w:t>Etiqueta</w:t>
            </w:r>
          </w:p>
        </w:tc>
        <w:tc>
          <w:tcPr>
            <w:tcW w:w="1275" w:type="dxa"/>
          </w:tcPr>
          <w:p w14:paraId="46CC925A" w14:textId="3347E38E" w:rsidR="007350F7" w:rsidRPr="005908F0" w:rsidRDefault="00424669" w:rsidP="007C3F9A">
            <w:pPr>
              <w:pStyle w:val="Tabla"/>
            </w:pPr>
            <w:r>
              <w:t>Constantes</w:t>
            </w:r>
          </w:p>
        </w:tc>
        <w:tc>
          <w:tcPr>
            <w:tcW w:w="1843" w:type="dxa"/>
            <w:vMerge w:val="restart"/>
          </w:tcPr>
          <w:p w14:paraId="31175D50" w14:textId="4831CC71" w:rsidR="007350F7" w:rsidRPr="005908F0" w:rsidRDefault="00CC3C95" w:rsidP="007C3F9A">
            <w:pPr>
              <w:pStyle w:val="Tabla"/>
            </w:pPr>
            <w:r w:rsidRPr="00CC3C95">
              <w:rPr>
                <w:noProof/>
              </w:rPr>
              <w:drawing>
                <wp:inline distT="0" distB="0" distL="0" distR="0" wp14:anchorId="397CEEEE" wp14:editId="08E6FF2D">
                  <wp:extent cx="619211" cy="581106"/>
                  <wp:effectExtent l="0" t="0" r="9525" b="9525"/>
                  <wp:docPr id="1798770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770937" name=""/>
                          <pic:cNvPicPr/>
                        </pic:nvPicPr>
                        <pic:blipFill>
                          <a:blip r:embed="rId227"/>
                          <a:stretch>
                            <a:fillRect/>
                          </a:stretch>
                        </pic:blipFill>
                        <pic:spPr>
                          <a:xfrm>
                            <a:off x="0" y="0"/>
                            <a:ext cx="619211" cy="581106"/>
                          </a:xfrm>
                          <a:prstGeom prst="rect">
                            <a:avLst/>
                          </a:prstGeom>
                        </pic:spPr>
                      </pic:pic>
                    </a:graphicData>
                  </a:graphic>
                </wp:inline>
              </w:drawing>
            </w:r>
          </w:p>
        </w:tc>
      </w:tr>
      <w:tr w:rsidR="007350F7" w:rsidRPr="005908F0" w14:paraId="37D5B2DC" w14:textId="77777777" w:rsidTr="007C3F9A">
        <w:tc>
          <w:tcPr>
            <w:tcW w:w="1555" w:type="dxa"/>
          </w:tcPr>
          <w:p w14:paraId="50D7B424" w14:textId="77777777" w:rsidR="007350F7" w:rsidRPr="005908F0" w:rsidRDefault="007350F7" w:rsidP="007C3F9A">
            <w:pPr>
              <w:pStyle w:val="Tabla"/>
            </w:pPr>
            <w:r w:rsidRPr="005908F0">
              <w:t>Tipo de Control</w:t>
            </w:r>
          </w:p>
        </w:tc>
        <w:tc>
          <w:tcPr>
            <w:tcW w:w="1275" w:type="dxa"/>
          </w:tcPr>
          <w:p w14:paraId="7E26AD8E" w14:textId="4EE08CBC" w:rsidR="007350F7" w:rsidRPr="005908F0" w:rsidRDefault="00424669" w:rsidP="007C3F9A">
            <w:pPr>
              <w:pStyle w:val="Tabla"/>
            </w:pPr>
            <w:r>
              <w:t>Button</w:t>
            </w:r>
          </w:p>
        </w:tc>
        <w:tc>
          <w:tcPr>
            <w:tcW w:w="1843" w:type="dxa"/>
            <w:vMerge/>
          </w:tcPr>
          <w:p w14:paraId="2CDD10AE" w14:textId="77777777" w:rsidR="007350F7" w:rsidRPr="005908F0" w:rsidRDefault="007350F7" w:rsidP="007C3F9A">
            <w:pPr>
              <w:pStyle w:val="Tabla"/>
            </w:pPr>
          </w:p>
        </w:tc>
      </w:tr>
    </w:tbl>
    <w:p w14:paraId="277E8059" w14:textId="77777777" w:rsidR="001059E7" w:rsidRPr="00DA5E93" w:rsidRDefault="001059E7" w:rsidP="001059E7">
      <w:pPr>
        <w:ind w:left="1410" w:hanging="1410"/>
        <w:rPr>
          <w:b/>
          <w:bCs/>
        </w:rPr>
      </w:pPr>
      <w:r w:rsidRPr="00DA5E93">
        <w:rPr>
          <w:b/>
          <w:bCs/>
        </w:rPr>
        <w:t>Descripcion</w:t>
      </w:r>
      <w:r w:rsidRPr="00DA5E93">
        <w:rPr>
          <w:b/>
          <w:bCs/>
        </w:rPr>
        <w:tab/>
      </w:r>
    </w:p>
    <w:p w14:paraId="046A0A55" w14:textId="6EF105F9" w:rsidR="00B546C2" w:rsidRDefault="001059E7" w:rsidP="00B546C2">
      <w:r>
        <w:t>Este boton</w:t>
      </w:r>
      <w:r w:rsidR="00B546C2" w:rsidRPr="00B546C2">
        <w:t xml:space="preserve"> </w:t>
      </w:r>
      <w:r w:rsidR="00B546C2">
        <w:t>es el identificador del comando "Constantes" dentro de las herramientas de selección rápida. Su función principal es realizar una selección instantánea de todas las celdas en la hoja activa (o en el rango seleccionado) que contienen valores fijos, es decir, datos que NO son el resultado de una fórmula.</w:t>
      </w:r>
    </w:p>
    <w:p w14:paraId="731B023E" w14:textId="77777777" w:rsidR="00B546C2" w:rsidRDefault="00B546C2" w:rsidP="00B546C2">
      <w:r>
        <w:t>Este comando es extremadamente útil para:</w:t>
      </w:r>
    </w:p>
    <w:p w14:paraId="6E31FA88" w14:textId="77777777" w:rsidR="00B546C2" w:rsidRDefault="00B546C2">
      <w:pPr>
        <w:numPr>
          <w:ilvl w:val="0"/>
          <w:numId w:val="325"/>
        </w:numPr>
        <w:ind w:left="283" w:hanging="283"/>
      </w:pPr>
      <w:r>
        <w:t>Auditoría de datos: Identificar rápidamente qué valores fueron introducidos manualmente (números, texto, fechas) frente a los que se calculan automáticamente.</w:t>
      </w:r>
    </w:p>
    <w:p w14:paraId="0E6536E9" w14:textId="77777777" w:rsidR="00B546C2" w:rsidRDefault="00B546C2">
      <w:pPr>
        <w:numPr>
          <w:ilvl w:val="0"/>
          <w:numId w:val="325"/>
        </w:numPr>
        <w:ind w:left="283" w:hanging="283"/>
      </w:pPr>
      <w:r>
        <w:t>Limpieza de plantillas: Seleccionar todas las constantes para borrarlas de un solo golpe y dejar la plantilla en blanco (manteniendo las fórmulas intactas).</w:t>
      </w:r>
    </w:p>
    <w:p w14:paraId="5BF833BA" w14:textId="77777777" w:rsidR="00B546C2" w:rsidRDefault="00B546C2">
      <w:pPr>
        <w:numPr>
          <w:ilvl w:val="0"/>
          <w:numId w:val="325"/>
        </w:numPr>
        <w:ind w:left="283" w:hanging="283"/>
      </w:pPr>
      <w:r>
        <w:t>Formato rápido: Aplicar un estilo visual diferente (como un color de fuente azul) a todos los datos de entrada para que el usuario sepa dónde puede escribir.</w:t>
      </w:r>
    </w:p>
    <w:p w14:paraId="5BE5516B" w14:textId="77777777" w:rsidR="00B546C2" w:rsidRDefault="00B546C2">
      <w:pPr>
        <w:numPr>
          <w:ilvl w:val="0"/>
          <w:numId w:val="325"/>
        </w:numPr>
        <w:ind w:left="283" w:hanging="283"/>
      </w:pPr>
      <w:r>
        <w:t>Ahorro de pasos: Evita tener que abrir el cuadro de diálogo de Ir a Especial y marcar manualmente la opción "Constantes".</w:t>
      </w:r>
    </w:p>
    <w:p w14:paraId="75151998" w14:textId="155D71F4" w:rsidR="00D32425" w:rsidRDefault="00B546C2" w:rsidP="00B546C2">
      <w:r>
        <w:t>Su imageMso oficial es GoToConstants, que muestra una hoja con un símbolo de valor fijo.</w:t>
      </w:r>
    </w:p>
    <w:p w14:paraId="16543A93" w14:textId="77777777" w:rsidR="00442845" w:rsidRDefault="00442845" w:rsidP="00442845">
      <w:r>
        <w:t>Ubicación: Se encuentra en la pestaña Inicio, dentro del grupo Edición, en el menu desplegable Buscar y seleccionar.</w:t>
      </w:r>
    </w:p>
    <w:p w14:paraId="2B65195B" w14:textId="44010447" w:rsidR="00D32425" w:rsidRDefault="00D32425" w:rsidP="00B546C2">
      <w:pPr>
        <w:pStyle w:val="Ttulo4"/>
      </w:pPr>
      <w:bookmarkStart w:id="231" w:name="_Toc226909859"/>
      <w:r>
        <w:t>GoToDa</w:t>
      </w:r>
      <w:r w:rsidR="001E6345">
        <w:t>t</w:t>
      </w:r>
      <w:r>
        <w:t>aValidation</w:t>
      </w:r>
      <w:bookmarkEnd w:id="231"/>
    </w:p>
    <w:tbl>
      <w:tblPr>
        <w:tblStyle w:val="Tablaconcuadrcula"/>
        <w:tblW w:w="0" w:type="auto"/>
        <w:tblLook w:val="04A0" w:firstRow="1" w:lastRow="0" w:firstColumn="1" w:lastColumn="0" w:noHBand="0" w:noVBand="1"/>
      </w:tblPr>
      <w:tblGrid>
        <w:gridCol w:w="1555"/>
        <w:gridCol w:w="1984"/>
        <w:gridCol w:w="1134"/>
      </w:tblGrid>
      <w:tr w:rsidR="007350F7" w:rsidRPr="005908F0" w14:paraId="7A07F981" w14:textId="77777777" w:rsidTr="00424669">
        <w:tc>
          <w:tcPr>
            <w:tcW w:w="1555" w:type="dxa"/>
          </w:tcPr>
          <w:p w14:paraId="16387948" w14:textId="77777777" w:rsidR="007350F7" w:rsidRPr="005908F0" w:rsidRDefault="007350F7" w:rsidP="007C3F9A">
            <w:pPr>
              <w:pStyle w:val="Tabla"/>
            </w:pPr>
            <w:r w:rsidRPr="005908F0">
              <w:t>Etiqueta</w:t>
            </w:r>
          </w:p>
        </w:tc>
        <w:tc>
          <w:tcPr>
            <w:tcW w:w="1984" w:type="dxa"/>
          </w:tcPr>
          <w:p w14:paraId="0F917722" w14:textId="4CD34DA8" w:rsidR="007350F7" w:rsidRPr="005908F0" w:rsidRDefault="00424669" w:rsidP="007C3F9A">
            <w:pPr>
              <w:pStyle w:val="Tabla"/>
            </w:pPr>
            <w:r>
              <w:t>Validacion de datos</w:t>
            </w:r>
          </w:p>
        </w:tc>
        <w:tc>
          <w:tcPr>
            <w:tcW w:w="1134" w:type="dxa"/>
            <w:vMerge w:val="restart"/>
          </w:tcPr>
          <w:p w14:paraId="5A93FAC3" w14:textId="5FB8A4E4" w:rsidR="007350F7" w:rsidRPr="005908F0" w:rsidRDefault="00CC3C95" w:rsidP="007C3F9A">
            <w:pPr>
              <w:pStyle w:val="Tabla"/>
            </w:pPr>
            <w:r w:rsidRPr="00CC3C95">
              <w:rPr>
                <w:noProof/>
              </w:rPr>
              <w:drawing>
                <wp:inline distT="0" distB="0" distL="0" distR="0" wp14:anchorId="499AACF9" wp14:editId="4DEAA6BF">
                  <wp:extent cx="562053" cy="724001"/>
                  <wp:effectExtent l="0" t="0" r="9525" b="0"/>
                  <wp:docPr id="15213317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1331730" name=""/>
                          <pic:cNvPicPr/>
                        </pic:nvPicPr>
                        <pic:blipFill>
                          <a:blip r:embed="rId228"/>
                          <a:stretch>
                            <a:fillRect/>
                          </a:stretch>
                        </pic:blipFill>
                        <pic:spPr>
                          <a:xfrm>
                            <a:off x="0" y="0"/>
                            <a:ext cx="562053" cy="724001"/>
                          </a:xfrm>
                          <a:prstGeom prst="rect">
                            <a:avLst/>
                          </a:prstGeom>
                        </pic:spPr>
                      </pic:pic>
                    </a:graphicData>
                  </a:graphic>
                </wp:inline>
              </w:drawing>
            </w:r>
          </w:p>
        </w:tc>
      </w:tr>
      <w:tr w:rsidR="007350F7" w:rsidRPr="005908F0" w14:paraId="5D31E355" w14:textId="77777777" w:rsidTr="00424669">
        <w:tc>
          <w:tcPr>
            <w:tcW w:w="1555" w:type="dxa"/>
          </w:tcPr>
          <w:p w14:paraId="1EFBD4EF" w14:textId="77777777" w:rsidR="007350F7" w:rsidRPr="005908F0" w:rsidRDefault="007350F7" w:rsidP="007C3F9A">
            <w:pPr>
              <w:pStyle w:val="Tabla"/>
            </w:pPr>
            <w:r w:rsidRPr="005908F0">
              <w:t>Tipo de Control</w:t>
            </w:r>
          </w:p>
        </w:tc>
        <w:tc>
          <w:tcPr>
            <w:tcW w:w="1984" w:type="dxa"/>
          </w:tcPr>
          <w:p w14:paraId="3E248D19" w14:textId="1C052396" w:rsidR="007350F7" w:rsidRPr="005908F0" w:rsidRDefault="00424669" w:rsidP="007C3F9A">
            <w:pPr>
              <w:pStyle w:val="Tabla"/>
            </w:pPr>
            <w:r>
              <w:t>Button</w:t>
            </w:r>
          </w:p>
        </w:tc>
        <w:tc>
          <w:tcPr>
            <w:tcW w:w="1134" w:type="dxa"/>
            <w:vMerge/>
          </w:tcPr>
          <w:p w14:paraId="1B45BB5F" w14:textId="77777777" w:rsidR="007350F7" w:rsidRPr="005908F0" w:rsidRDefault="007350F7" w:rsidP="007C3F9A">
            <w:pPr>
              <w:pStyle w:val="Tabla"/>
            </w:pPr>
          </w:p>
        </w:tc>
      </w:tr>
    </w:tbl>
    <w:p w14:paraId="5896DF0A" w14:textId="77777777" w:rsidR="001059E7" w:rsidRPr="00DA5E93" w:rsidRDefault="001059E7" w:rsidP="001059E7">
      <w:pPr>
        <w:ind w:left="1410" w:hanging="1410"/>
        <w:rPr>
          <w:b/>
          <w:bCs/>
        </w:rPr>
      </w:pPr>
      <w:r w:rsidRPr="00DA5E93">
        <w:rPr>
          <w:b/>
          <w:bCs/>
        </w:rPr>
        <w:t>Descripcion</w:t>
      </w:r>
      <w:r w:rsidRPr="00DA5E93">
        <w:rPr>
          <w:b/>
          <w:bCs/>
        </w:rPr>
        <w:tab/>
      </w:r>
    </w:p>
    <w:p w14:paraId="1702E2B0" w14:textId="1B69F444" w:rsidR="00B546C2" w:rsidRDefault="001059E7" w:rsidP="00B546C2">
      <w:r>
        <w:t>Este boton</w:t>
      </w:r>
      <w:r w:rsidR="00B546C2" w:rsidRPr="00B546C2">
        <w:t xml:space="preserve"> </w:t>
      </w:r>
      <w:r w:rsidR="00B546C2">
        <w:t>es el identificador del comando "Validación de datos" dentro de las herramientas de selección avanzada.</w:t>
      </w:r>
    </w:p>
    <w:p w14:paraId="64BF276B" w14:textId="77777777" w:rsidR="00B546C2" w:rsidRDefault="00B546C2" w:rsidP="00B546C2">
      <w:r>
        <w:t>Su función principal es realizar una selección instantánea de todas las celdas en la hoja activa que tienen aplicadas reglas de Validación de Datos (como listas desplegables, restricciones de números o fechas).</w:t>
      </w:r>
    </w:p>
    <w:p w14:paraId="14581787" w14:textId="77777777" w:rsidR="00B546C2" w:rsidRDefault="00B546C2" w:rsidP="00B546C2">
      <w:r>
        <w:t>Este comando es clave para:</w:t>
      </w:r>
    </w:p>
    <w:p w14:paraId="128B5FDA" w14:textId="77777777" w:rsidR="00B546C2" w:rsidRDefault="00B546C2">
      <w:pPr>
        <w:numPr>
          <w:ilvl w:val="0"/>
          <w:numId w:val="326"/>
        </w:numPr>
        <w:ind w:left="283" w:hanging="283"/>
      </w:pPr>
      <w:r>
        <w:t>Localizar formularios: Identificar rápidamente qué celdas requieren una entrada de datos específica o contienen listas desplegables.</w:t>
      </w:r>
    </w:p>
    <w:p w14:paraId="07E8DE74" w14:textId="77777777" w:rsidR="00B546C2" w:rsidRDefault="00B546C2">
      <w:pPr>
        <w:numPr>
          <w:ilvl w:val="0"/>
          <w:numId w:val="326"/>
        </w:numPr>
        <w:ind w:left="283" w:hanging="283"/>
      </w:pPr>
      <w:r>
        <w:t>Auditoría y control: Verificar que las reglas de entrada estén aplicadas correctamente en todas las celdas que deberían tenerlas.</w:t>
      </w:r>
    </w:p>
    <w:p w14:paraId="0BAABAB9" w14:textId="77777777" w:rsidR="00B546C2" w:rsidRDefault="00B546C2">
      <w:pPr>
        <w:numPr>
          <w:ilvl w:val="0"/>
          <w:numId w:val="326"/>
        </w:numPr>
        <w:ind w:left="283" w:hanging="283"/>
      </w:pPr>
      <w:r>
        <w:t>Gestión de reglas: Seleccionar todas las celdas con validación para modificar sus mensajes de error o borrarlas de forma masiva sin afectar al resto del contenido.</w:t>
      </w:r>
    </w:p>
    <w:p w14:paraId="2FC9EFA0" w14:textId="77777777" w:rsidR="00B546C2" w:rsidRDefault="00B546C2">
      <w:pPr>
        <w:numPr>
          <w:ilvl w:val="0"/>
          <w:numId w:val="326"/>
        </w:numPr>
        <w:ind w:left="283" w:hanging="283"/>
      </w:pPr>
      <w:r>
        <w:t>Ahorro de pasos: Evita tener que abrir el diálogo de Ir a Especial... para marcar la opción de validación manualmente.</w:t>
      </w:r>
    </w:p>
    <w:p w14:paraId="369D6C00" w14:textId="70FA8B3D" w:rsidR="00D32425" w:rsidRDefault="00B546C2" w:rsidP="00B546C2">
      <w:r>
        <w:t>Su imageMso oficial es GoToDataValidation, que muestra una hoja con un icono de marca de verificación (check) y una señal de prohibido.</w:t>
      </w:r>
    </w:p>
    <w:p w14:paraId="6C113054" w14:textId="77777777" w:rsidR="00442845" w:rsidRDefault="00442845" w:rsidP="00442845">
      <w:r>
        <w:t>Ubicación: Se encuentra en la pestaña Inicio, dentro del grupo Edición, en el menu desplegable Buscar y seleccionar.</w:t>
      </w:r>
    </w:p>
    <w:p w14:paraId="517AD7CE" w14:textId="4FBFDFE3" w:rsidR="00D32425" w:rsidRDefault="00D32425" w:rsidP="00B546C2">
      <w:pPr>
        <w:pStyle w:val="Ttulo4"/>
      </w:pPr>
      <w:bookmarkStart w:id="232" w:name="_Toc226909860"/>
      <w:r>
        <w:lastRenderedPageBreak/>
        <w:t>ObjectsSelect</w:t>
      </w:r>
      <w:bookmarkEnd w:id="232"/>
    </w:p>
    <w:tbl>
      <w:tblPr>
        <w:tblStyle w:val="Tablaconcuadrcula"/>
        <w:tblW w:w="0" w:type="auto"/>
        <w:tblLook w:val="04A0" w:firstRow="1" w:lastRow="0" w:firstColumn="1" w:lastColumn="0" w:noHBand="0" w:noVBand="1"/>
      </w:tblPr>
      <w:tblGrid>
        <w:gridCol w:w="1555"/>
        <w:gridCol w:w="1842"/>
        <w:gridCol w:w="1276"/>
      </w:tblGrid>
      <w:tr w:rsidR="007350F7" w:rsidRPr="005908F0" w14:paraId="2303E7EA" w14:textId="77777777" w:rsidTr="00424669">
        <w:tc>
          <w:tcPr>
            <w:tcW w:w="1555" w:type="dxa"/>
          </w:tcPr>
          <w:p w14:paraId="042D6A4E" w14:textId="77777777" w:rsidR="007350F7" w:rsidRPr="005908F0" w:rsidRDefault="007350F7" w:rsidP="007C3F9A">
            <w:pPr>
              <w:pStyle w:val="Tabla"/>
            </w:pPr>
            <w:r w:rsidRPr="005908F0">
              <w:t>Etiqueta</w:t>
            </w:r>
          </w:p>
        </w:tc>
        <w:tc>
          <w:tcPr>
            <w:tcW w:w="1842" w:type="dxa"/>
          </w:tcPr>
          <w:p w14:paraId="5D53F1A6" w14:textId="608E5F64" w:rsidR="007350F7" w:rsidRPr="005908F0" w:rsidRDefault="00424669" w:rsidP="007C3F9A">
            <w:pPr>
              <w:pStyle w:val="Tabla"/>
            </w:pPr>
            <w:r>
              <w:t>Seleccionar objetos</w:t>
            </w:r>
          </w:p>
        </w:tc>
        <w:tc>
          <w:tcPr>
            <w:tcW w:w="1276" w:type="dxa"/>
            <w:vMerge w:val="restart"/>
          </w:tcPr>
          <w:p w14:paraId="786A59CC" w14:textId="0186DD03" w:rsidR="007350F7" w:rsidRPr="005908F0" w:rsidRDefault="00CC3C95" w:rsidP="007C3F9A">
            <w:pPr>
              <w:pStyle w:val="Tabla"/>
            </w:pPr>
            <w:r w:rsidRPr="00CC3C95">
              <w:rPr>
                <w:noProof/>
              </w:rPr>
              <w:drawing>
                <wp:inline distT="0" distB="0" distL="0" distR="0" wp14:anchorId="2DD972A4" wp14:editId="0A0FBA0D">
                  <wp:extent cx="628738" cy="695422"/>
                  <wp:effectExtent l="0" t="0" r="0" b="9525"/>
                  <wp:docPr id="1437817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7817573" name=""/>
                          <pic:cNvPicPr/>
                        </pic:nvPicPr>
                        <pic:blipFill>
                          <a:blip r:embed="rId229"/>
                          <a:stretch>
                            <a:fillRect/>
                          </a:stretch>
                        </pic:blipFill>
                        <pic:spPr>
                          <a:xfrm>
                            <a:off x="0" y="0"/>
                            <a:ext cx="628738" cy="695422"/>
                          </a:xfrm>
                          <a:prstGeom prst="rect">
                            <a:avLst/>
                          </a:prstGeom>
                        </pic:spPr>
                      </pic:pic>
                    </a:graphicData>
                  </a:graphic>
                </wp:inline>
              </w:drawing>
            </w:r>
          </w:p>
        </w:tc>
      </w:tr>
      <w:tr w:rsidR="007350F7" w:rsidRPr="005908F0" w14:paraId="12E8622B" w14:textId="77777777" w:rsidTr="00424669">
        <w:tc>
          <w:tcPr>
            <w:tcW w:w="1555" w:type="dxa"/>
          </w:tcPr>
          <w:p w14:paraId="67E4B8C6" w14:textId="77777777" w:rsidR="007350F7" w:rsidRPr="005908F0" w:rsidRDefault="007350F7" w:rsidP="007C3F9A">
            <w:pPr>
              <w:pStyle w:val="Tabla"/>
            </w:pPr>
            <w:r w:rsidRPr="005908F0">
              <w:t>Tipo de Control</w:t>
            </w:r>
          </w:p>
        </w:tc>
        <w:tc>
          <w:tcPr>
            <w:tcW w:w="1842" w:type="dxa"/>
          </w:tcPr>
          <w:p w14:paraId="4C9169AF" w14:textId="1EAC9801" w:rsidR="007350F7" w:rsidRPr="005908F0" w:rsidRDefault="00424669" w:rsidP="007C3F9A">
            <w:pPr>
              <w:pStyle w:val="Tabla"/>
            </w:pPr>
            <w:r w:rsidRPr="00B546C2">
              <w:t>toggleButton</w:t>
            </w:r>
          </w:p>
        </w:tc>
        <w:tc>
          <w:tcPr>
            <w:tcW w:w="1276" w:type="dxa"/>
            <w:vMerge/>
          </w:tcPr>
          <w:p w14:paraId="01902BAE" w14:textId="77777777" w:rsidR="007350F7" w:rsidRPr="005908F0" w:rsidRDefault="007350F7" w:rsidP="007C3F9A">
            <w:pPr>
              <w:pStyle w:val="Tabla"/>
            </w:pPr>
          </w:p>
        </w:tc>
      </w:tr>
    </w:tbl>
    <w:p w14:paraId="2ECAE63E" w14:textId="77777777" w:rsidR="001059E7" w:rsidRPr="00DA5E93" w:rsidRDefault="001059E7" w:rsidP="001059E7">
      <w:pPr>
        <w:ind w:left="1410" w:hanging="1410"/>
        <w:rPr>
          <w:b/>
          <w:bCs/>
        </w:rPr>
      </w:pPr>
      <w:r w:rsidRPr="00DA5E93">
        <w:rPr>
          <w:b/>
          <w:bCs/>
        </w:rPr>
        <w:t>Descripcion</w:t>
      </w:r>
      <w:r w:rsidRPr="00DA5E93">
        <w:rPr>
          <w:b/>
          <w:bCs/>
        </w:rPr>
        <w:tab/>
      </w:r>
    </w:p>
    <w:p w14:paraId="4501BF45" w14:textId="589AEFBF" w:rsidR="00B546C2" w:rsidRDefault="001059E7" w:rsidP="00B546C2">
      <w:r>
        <w:t>Este boton</w:t>
      </w:r>
      <w:r w:rsidR="00B546C2">
        <w:t xml:space="preserve"> es el identificador del comando "Seleccionar objetos". A diferencia de </w:t>
      </w:r>
      <w:r w:rsidR="00F00360">
        <w:t>otr</w:t>
      </w:r>
      <w:r w:rsidR="00B546C2">
        <w:t>os comandos que seleccionan celdas, este cambia el modo de funcionamiento del cursor:</w:t>
      </w:r>
    </w:p>
    <w:p w14:paraId="6F139481" w14:textId="77777777" w:rsidR="00B546C2" w:rsidRDefault="00B546C2">
      <w:pPr>
        <w:numPr>
          <w:ilvl w:val="0"/>
          <w:numId w:val="327"/>
        </w:numPr>
        <w:ind w:left="283" w:hanging="283"/>
      </w:pPr>
      <w:r>
        <w:t>Cambio de puntero: Transforma el cursor estándar de Excel (la cruz blanca) en una flecha de selección clásica.</w:t>
      </w:r>
    </w:p>
    <w:p w14:paraId="5D34FBEB" w14:textId="77777777" w:rsidR="00B546C2" w:rsidRDefault="00B546C2">
      <w:pPr>
        <w:numPr>
          <w:ilvl w:val="0"/>
          <w:numId w:val="327"/>
        </w:numPr>
        <w:ind w:left="283" w:hanging="283"/>
      </w:pPr>
      <w:r>
        <w:t>Selección de elementos flotantes: Permite hacer clic y arrastrar para crear un recuadro de selección que atrape formas, imágenes, cuadros de texto, gráficos o iconos, ignorando por completo las celdas y sus datos.</w:t>
      </w:r>
    </w:p>
    <w:p w14:paraId="54B1454E" w14:textId="77777777" w:rsidR="00B546C2" w:rsidRDefault="00B546C2">
      <w:pPr>
        <w:numPr>
          <w:ilvl w:val="0"/>
          <w:numId w:val="327"/>
        </w:numPr>
        <w:ind w:left="283" w:hanging="283"/>
      </w:pPr>
      <w:r>
        <w:t>Gestión de capas: Es ideal para seleccionar múltiples objetos a la vez para alinearlos, agruparlos o eliminarlos rápidamente sin activar accidentalmente la edición de una celda.</w:t>
      </w:r>
    </w:p>
    <w:p w14:paraId="14F20F4E" w14:textId="2FBCA07F" w:rsidR="00D32425" w:rsidRDefault="00B546C2" w:rsidP="00B546C2">
      <w:r>
        <w:t>Para desactivarlo, basta con presionar la tecla Esc o hacer doble clic en cualquier celda. Su imageMso oficial es ObjectsSelect, que muestra la flecha de selección blanca inclinada.</w:t>
      </w:r>
    </w:p>
    <w:p w14:paraId="6A77F243" w14:textId="77777777" w:rsidR="00442845" w:rsidRDefault="00442845" w:rsidP="00442845">
      <w:r>
        <w:t>Ubicación: Se encuentra en la pestaña Inicio, dentro del grupo Edición, en el menu desplegable Buscar y seleccionar.</w:t>
      </w:r>
    </w:p>
    <w:p w14:paraId="6CDD1893" w14:textId="621EFB19" w:rsidR="00D32425" w:rsidRDefault="00D32425" w:rsidP="00B546C2">
      <w:pPr>
        <w:pStyle w:val="Ttulo4"/>
      </w:pPr>
      <w:bookmarkStart w:id="233" w:name="_Toc226909861"/>
      <w:r>
        <w:t>SelectionPane</w:t>
      </w:r>
      <w:bookmarkEnd w:id="233"/>
    </w:p>
    <w:tbl>
      <w:tblPr>
        <w:tblStyle w:val="Tablaconcuadrcula"/>
        <w:tblW w:w="0" w:type="auto"/>
        <w:tblLook w:val="04A0" w:firstRow="1" w:lastRow="0" w:firstColumn="1" w:lastColumn="0" w:noHBand="0" w:noVBand="1"/>
      </w:tblPr>
      <w:tblGrid>
        <w:gridCol w:w="1555"/>
        <w:gridCol w:w="1984"/>
        <w:gridCol w:w="1140"/>
      </w:tblGrid>
      <w:tr w:rsidR="007350F7" w:rsidRPr="005908F0" w14:paraId="0DDBFA6B" w14:textId="77777777" w:rsidTr="00424669">
        <w:tc>
          <w:tcPr>
            <w:tcW w:w="1555" w:type="dxa"/>
          </w:tcPr>
          <w:p w14:paraId="3AEF3AB2" w14:textId="77777777" w:rsidR="007350F7" w:rsidRPr="005908F0" w:rsidRDefault="007350F7" w:rsidP="007C3F9A">
            <w:pPr>
              <w:pStyle w:val="Tabla"/>
            </w:pPr>
            <w:r w:rsidRPr="005908F0">
              <w:t>Etiqueta</w:t>
            </w:r>
          </w:p>
        </w:tc>
        <w:tc>
          <w:tcPr>
            <w:tcW w:w="1984" w:type="dxa"/>
          </w:tcPr>
          <w:p w14:paraId="06AB8733" w14:textId="0CD0D42D" w:rsidR="007350F7" w:rsidRPr="005908F0" w:rsidRDefault="00424669" w:rsidP="007C3F9A">
            <w:pPr>
              <w:pStyle w:val="Tabla"/>
            </w:pPr>
            <w:r>
              <w:t>Panel de seleccion</w:t>
            </w:r>
          </w:p>
        </w:tc>
        <w:tc>
          <w:tcPr>
            <w:tcW w:w="1140" w:type="dxa"/>
            <w:vMerge w:val="restart"/>
          </w:tcPr>
          <w:p w14:paraId="7D6E5C68" w14:textId="5792EAF3" w:rsidR="007350F7" w:rsidRPr="005908F0" w:rsidRDefault="00CC3C95" w:rsidP="007C3F9A">
            <w:pPr>
              <w:pStyle w:val="Tabla"/>
            </w:pPr>
            <w:r w:rsidRPr="00CC3C95">
              <w:rPr>
                <w:noProof/>
              </w:rPr>
              <w:drawing>
                <wp:inline distT="0" distB="0" distL="0" distR="0" wp14:anchorId="3A4C4272" wp14:editId="1A9DE4E9">
                  <wp:extent cx="562053" cy="695422"/>
                  <wp:effectExtent l="0" t="0" r="9525" b="9525"/>
                  <wp:docPr id="7197373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737310" name=""/>
                          <pic:cNvPicPr/>
                        </pic:nvPicPr>
                        <pic:blipFill>
                          <a:blip r:embed="rId230"/>
                          <a:stretch>
                            <a:fillRect/>
                          </a:stretch>
                        </pic:blipFill>
                        <pic:spPr>
                          <a:xfrm>
                            <a:off x="0" y="0"/>
                            <a:ext cx="562053" cy="695422"/>
                          </a:xfrm>
                          <a:prstGeom prst="rect">
                            <a:avLst/>
                          </a:prstGeom>
                        </pic:spPr>
                      </pic:pic>
                    </a:graphicData>
                  </a:graphic>
                </wp:inline>
              </w:drawing>
            </w:r>
          </w:p>
        </w:tc>
      </w:tr>
      <w:tr w:rsidR="007350F7" w:rsidRPr="005908F0" w14:paraId="3C61F992" w14:textId="77777777" w:rsidTr="00424669">
        <w:tc>
          <w:tcPr>
            <w:tcW w:w="1555" w:type="dxa"/>
          </w:tcPr>
          <w:p w14:paraId="4B229F6E" w14:textId="77777777" w:rsidR="007350F7" w:rsidRPr="005908F0" w:rsidRDefault="007350F7" w:rsidP="007C3F9A">
            <w:pPr>
              <w:pStyle w:val="Tabla"/>
            </w:pPr>
            <w:r w:rsidRPr="005908F0">
              <w:t>Tipo de Control</w:t>
            </w:r>
          </w:p>
        </w:tc>
        <w:tc>
          <w:tcPr>
            <w:tcW w:w="1984" w:type="dxa"/>
          </w:tcPr>
          <w:p w14:paraId="0A4B2085" w14:textId="5C10C1F9" w:rsidR="007350F7" w:rsidRPr="005908F0" w:rsidRDefault="00424669" w:rsidP="007C3F9A">
            <w:pPr>
              <w:pStyle w:val="Tabla"/>
            </w:pPr>
            <w:r w:rsidRPr="00B546C2">
              <w:t>toggleButton</w:t>
            </w:r>
          </w:p>
        </w:tc>
        <w:tc>
          <w:tcPr>
            <w:tcW w:w="1140" w:type="dxa"/>
            <w:vMerge/>
          </w:tcPr>
          <w:p w14:paraId="7F2B54D2" w14:textId="77777777" w:rsidR="007350F7" w:rsidRPr="005908F0" w:rsidRDefault="007350F7" w:rsidP="007C3F9A">
            <w:pPr>
              <w:pStyle w:val="Tabla"/>
            </w:pPr>
          </w:p>
        </w:tc>
      </w:tr>
    </w:tbl>
    <w:p w14:paraId="6648A953" w14:textId="77777777" w:rsidR="001059E7" w:rsidRPr="00DA5E93" w:rsidRDefault="001059E7" w:rsidP="001059E7">
      <w:pPr>
        <w:ind w:left="1410" w:hanging="1410"/>
        <w:rPr>
          <w:b/>
          <w:bCs/>
        </w:rPr>
      </w:pPr>
      <w:r w:rsidRPr="00DA5E93">
        <w:rPr>
          <w:b/>
          <w:bCs/>
        </w:rPr>
        <w:t>Descripcion</w:t>
      </w:r>
      <w:r w:rsidRPr="00DA5E93">
        <w:rPr>
          <w:b/>
          <w:bCs/>
        </w:rPr>
        <w:tab/>
      </w:r>
    </w:p>
    <w:p w14:paraId="24F775CB" w14:textId="280D8A03" w:rsidR="00B546C2" w:rsidRDefault="001059E7" w:rsidP="00B546C2">
      <w:r>
        <w:t>Este boton</w:t>
      </w:r>
      <w:r w:rsidR="00B546C2" w:rsidRPr="00B546C2">
        <w:t xml:space="preserve"> </w:t>
      </w:r>
      <w:r w:rsidR="00B546C2">
        <w:t>es el identificador del comando "Panel de selección". Su función es abrir (o cerrar) un panel lateral derecho que enumera de forma detallada todos los objetos no pertenecientes a las celdas que se encuentran en la hoja activa. Es una herramienta de gestión esencial que permite:</w:t>
      </w:r>
    </w:p>
    <w:p w14:paraId="446EB5BA" w14:textId="77777777" w:rsidR="00B546C2" w:rsidRDefault="00B546C2">
      <w:pPr>
        <w:numPr>
          <w:ilvl w:val="0"/>
          <w:numId w:val="328"/>
        </w:numPr>
        <w:ind w:left="283" w:hanging="283"/>
      </w:pPr>
      <w:r>
        <w:t>Visibilidad: Mostrar u ocultar objetos individualmente (haciendo clic en el icono del "ojo") sin borrarlos.</w:t>
      </w:r>
    </w:p>
    <w:p w14:paraId="663E7743" w14:textId="77777777" w:rsidR="00B546C2" w:rsidRDefault="00B546C2">
      <w:pPr>
        <w:numPr>
          <w:ilvl w:val="0"/>
          <w:numId w:val="328"/>
        </w:numPr>
        <w:ind w:left="283" w:hanging="283"/>
      </w:pPr>
      <w:r>
        <w:t>Orden de capas (Z-Order): Cambiar qué objeto aparece delante o detrás de otro simplemente arrastrándolos en la lista o usando las flechas de reordenar.</w:t>
      </w:r>
    </w:p>
    <w:p w14:paraId="05722541" w14:textId="77777777" w:rsidR="00B546C2" w:rsidRDefault="00B546C2">
      <w:pPr>
        <w:numPr>
          <w:ilvl w:val="0"/>
          <w:numId w:val="328"/>
        </w:numPr>
        <w:ind w:left="283" w:hanging="283"/>
      </w:pPr>
      <w:r>
        <w:t>Identificación: Ver los nombres internos de cada forma, imagen, gráfico o cuadro de texto para localizarlos fácilmente, especialmente cuando están superpuestos.</w:t>
      </w:r>
    </w:p>
    <w:p w14:paraId="070BCEE9" w14:textId="77777777" w:rsidR="00B546C2" w:rsidRDefault="00B546C2">
      <w:pPr>
        <w:numPr>
          <w:ilvl w:val="0"/>
          <w:numId w:val="328"/>
        </w:numPr>
        <w:ind w:left="283" w:hanging="283"/>
      </w:pPr>
      <w:r>
        <w:t>Selección múltiple: Seleccionar varios objetos a la vez desde la lista para agruparlos o alinearlos.</w:t>
      </w:r>
    </w:p>
    <w:p w14:paraId="0A57F6F3" w14:textId="6B0D7F22" w:rsidR="00D32425" w:rsidRDefault="00B546C2" w:rsidP="00B546C2">
      <w:r>
        <w:t>En la programación de la cinta (XML), se utiliza para colocar el botón que lanza este panel. El imageMso correspondiente es SelectionPane, que muestra una lista con un puntero de selección.</w:t>
      </w:r>
    </w:p>
    <w:p w14:paraId="3C345971" w14:textId="77777777" w:rsidR="00B546C2" w:rsidRDefault="00B546C2" w:rsidP="00B546C2">
      <w:r>
        <w:t>Ubicación: Se encuentra en la pestaña Inicio, dentro del grupo Edición, en el menu desplegable Buscar y seleccionar.</w:t>
      </w:r>
    </w:p>
    <w:p w14:paraId="6B08BEF2" w14:textId="36C4DFC9" w:rsidR="00442845" w:rsidRDefault="00442845" w:rsidP="00442845">
      <w:pPr>
        <w:pStyle w:val="Tabla"/>
        <w:shd w:val="clear" w:color="auto" w:fill="CCFFFF"/>
        <w:tabs>
          <w:tab w:val="left" w:pos="3652"/>
          <w:tab w:val="left" w:pos="4928"/>
          <w:tab w:val="left" w:pos="9178"/>
        </w:tabs>
      </w:pPr>
      <w:r>
        <w:t xml:space="preserve">Ver Grupo 1 del fichero Celdas-18.xlsx en la carpeta E-Excel/BOT que acompaña a este documento. </w:t>
      </w:r>
    </w:p>
    <w:tbl>
      <w:tblPr>
        <w:tblStyle w:val="Tablaconcuadrcula"/>
        <w:tblW w:w="0" w:type="auto"/>
        <w:tblLook w:val="04A0" w:firstRow="1" w:lastRow="0" w:firstColumn="1" w:lastColumn="0" w:noHBand="0" w:noVBand="1"/>
      </w:tblPr>
      <w:tblGrid>
        <w:gridCol w:w="9741"/>
      </w:tblGrid>
      <w:tr w:rsidR="00442845" w14:paraId="336C82FC" w14:textId="77777777" w:rsidTr="00B60BCE">
        <w:tc>
          <w:tcPr>
            <w:tcW w:w="9741" w:type="dxa"/>
            <w:shd w:val="clear" w:color="auto" w:fill="FFFFCC"/>
          </w:tcPr>
          <w:p w14:paraId="06A3AC4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 xml:space="preserve">customUI </w:t>
            </w:r>
            <w:r w:rsidRPr="00442845">
              <w:rPr>
                <w:rFonts w:asciiTheme="minorHAnsi" w:eastAsiaTheme="minorEastAsia" w:hAnsiTheme="minorHAnsi" w:cstheme="minorHAnsi"/>
                <w:color w:val="FF0000"/>
                <w:sz w:val="20"/>
                <w:szCs w:val="20"/>
              </w:rPr>
              <w:t>xmlns</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http://schemas.microsoft.com/office/2009/07/customui</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015DE5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71FE82D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4BED915F"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tab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PP1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Pestaña Personal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73EED6A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group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visible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true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Grupo 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CAEC40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menu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SelectMenuExcel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A2185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lastRenderedPageBreak/>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FindDialogExcel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08C30AC"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ReplaceDialog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0D340E6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118553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GoToSpecial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TableSelect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D88E3E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GoToFormulas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FunctionWizard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9B3FF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GoToComments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ReviewNewComment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9F127D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GoToConditionalFormatting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ConditionalFormattingMenu</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3933A4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GoToConstants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DataValidationCircleInvalid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22F8C55"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5279136"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ObjectsSelect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9FAB9E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SelectionPane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2B9D0D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group</w:t>
            </w:r>
            <w:r w:rsidRPr="00442845">
              <w:rPr>
                <w:rFonts w:asciiTheme="minorHAnsi" w:eastAsiaTheme="minorEastAsia" w:hAnsiTheme="minorHAnsi" w:cstheme="minorHAnsi"/>
                <w:color w:val="0000FF"/>
                <w:sz w:val="20"/>
                <w:szCs w:val="20"/>
              </w:rPr>
              <w:t>&gt;</w:t>
            </w:r>
          </w:p>
          <w:p w14:paraId="3D8DBBB8"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p>
          <w:p w14:paraId="0167661A"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w:t>
            </w:r>
            <w:r w:rsidRPr="00442845">
              <w:rPr>
                <w:rFonts w:asciiTheme="minorHAnsi" w:eastAsiaTheme="minorEastAsia" w:hAnsiTheme="minorHAnsi" w:cstheme="minorHAnsi"/>
                <w:color w:val="0000FF"/>
                <w:sz w:val="20"/>
                <w:szCs w:val="20"/>
              </w:rPr>
              <w:t>&gt;</w:t>
            </w:r>
          </w:p>
          <w:p w14:paraId="76C4A84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71783B1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24357F97" w14:textId="2C7F55BE" w:rsidR="00442845" w:rsidRPr="00442845" w:rsidRDefault="00442845" w:rsidP="00442845">
            <w:pPr>
              <w:spacing w:before="20" w:after="20"/>
              <w:rPr>
                <w:rFonts w:asciiTheme="minorHAnsi" w:hAnsiTheme="minorHAnsi" w:cstheme="minorHAnsi"/>
                <w:sz w:val="18"/>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customUI</w:t>
            </w:r>
            <w:r w:rsidRPr="00442845">
              <w:rPr>
                <w:rFonts w:asciiTheme="minorHAnsi" w:eastAsiaTheme="minorEastAsia" w:hAnsiTheme="minorHAnsi" w:cstheme="minorHAnsi"/>
                <w:color w:val="0000FF"/>
                <w:sz w:val="20"/>
                <w:szCs w:val="20"/>
              </w:rPr>
              <w:t>&gt;</w:t>
            </w:r>
          </w:p>
        </w:tc>
      </w:tr>
    </w:tbl>
    <w:p w14:paraId="650BAF72" w14:textId="1592AB5E" w:rsidR="003E3B86" w:rsidRPr="00CC3C95" w:rsidRDefault="00CC3C95" w:rsidP="00CC3C95">
      <w:pPr>
        <w:jc w:val="center"/>
        <w:rPr>
          <w:sz w:val="20"/>
          <w:szCs w:val="20"/>
        </w:rPr>
      </w:pPr>
      <w:r w:rsidRPr="00CC3C95">
        <w:rPr>
          <w:sz w:val="20"/>
          <w:szCs w:val="20"/>
        </w:rPr>
        <w:lastRenderedPageBreak/>
        <w:t>Codigo del fichero Celdas-18.xlsx</w:t>
      </w:r>
    </w:p>
    <w:p w14:paraId="732AEB98" w14:textId="77777777" w:rsidR="003E3B86" w:rsidRDefault="003E3B86">
      <w:pPr>
        <w:spacing w:before="0" w:after="160" w:line="259" w:lineRule="auto"/>
        <w:jc w:val="left"/>
        <w:rPr>
          <w:b/>
          <w:color w:val="006600"/>
        </w:rPr>
      </w:pPr>
      <w:r>
        <w:br w:type="page"/>
      </w:r>
    </w:p>
    <w:p w14:paraId="5A57708B" w14:textId="0C56A5FF" w:rsidR="002D5248" w:rsidRDefault="002D5248" w:rsidP="00C407F1">
      <w:pPr>
        <w:pStyle w:val="Ttulo3"/>
      </w:pPr>
      <w:bookmarkStart w:id="234" w:name="_Toc226909862"/>
      <w:r>
        <w:lastRenderedPageBreak/>
        <w:t>Complementos</w:t>
      </w:r>
      <w:bookmarkEnd w:id="234"/>
    </w:p>
    <w:p w14:paraId="04B161B3" w14:textId="3056E7ED" w:rsidR="002D5248" w:rsidRDefault="00C407F1" w:rsidP="00586188">
      <w:pPr>
        <w:pStyle w:val="Ttulo4"/>
      </w:pPr>
      <w:bookmarkStart w:id="235" w:name="_Toc226909863"/>
      <w:r>
        <w:t>OfficeExtensionsShowAddinFlyout</w:t>
      </w:r>
      <w:bookmarkEnd w:id="235"/>
    </w:p>
    <w:tbl>
      <w:tblPr>
        <w:tblStyle w:val="Tablaconcuadrcula"/>
        <w:tblW w:w="0" w:type="auto"/>
        <w:tblLook w:val="04A0" w:firstRow="1" w:lastRow="0" w:firstColumn="1" w:lastColumn="0" w:noHBand="0" w:noVBand="1"/>
      </w:tblPr>
      <w:tblGrid>
        <w:gridCol w:w="1555"/>
        <w:gridCol w:w="1454"/>
        <w:gridCol w:w="1843"/>
      </w:tblGrid>
      <w:tr w:rsidR="007350F7" w:rsidRPr="005908F0" w14:paraId="03D7CA9B" w14:textId="77777777" w:rsidTr="007C3F9A">
        <w:tc>
          <w:tcPr>
            <w:tcW w:w="1555" w:type="dxa"/>
          </w:tcPr>
          <w:p w14:paraId="14936228" w14:textId="77777777" w:rsidR="007350F7" w:rsidRPr="005908F0" w:rsidRDefault="007350F7" w:rsidP="007C3F9A">
            <w:pPr>
              <w:pStyle w:val="Tabla"/>
            </w:pPr>
            <w:r w:rsidRPr="005908F0">
              <w:t>Etiqueta</w:t>
            </w:r>
          </w:p>
        </w:tc>
        <w:tc>
          <w:tcPr>
            <w:tcW w:w="1275" w:type="dxa"/>
          </w:tcPr>
          <w:p w14:paraId="7529542C" w14:textId="5368BC1A" w:rsidR="007350F7" w:rsidRPr="005908F0" w:rsidRDefault="00424669" w:rsidP="007C3F9A">
            <w:pPr>
              <w:pStyle w:val="Tabla"/>
            </w:pPr>
            <w:r>
              <w:t>Complementos</w:t>
            </w:r>
          </w:p>
        </w:tc>
        <w:tc>
          <w:tcPr>
            <w:tcW w:w="1843" w:type="dxa"/>
            <w:vMerge w:val="restart"/>
          </w:tcPr>
          <w:p w14:paraId="4D8F0C4D" w14:textId="0C42751D" w:rsidR="007350F7" w:rsidRPr="005908F0" w:rsidRDefault="00CC3C95" w:rsidP="007C3F9A">
            <w:pPr>
              <w:pStyle w:val="Tabla"/>
            </w:pPr>
            <w:r w:rsidRPr="00CC3C95">
              <w:rPr>
                <w:noProof/>
              </w:rPr>
              <w:drawing>
                <wp:inline distT="0" distB="0" distL="0" distR="0" wp14:anchorId="6C938212" wp14:editId="71F1D0A4">
                  <wp:extent cx="866896" cy="571580"/>
                  <wp:effectExtent l="0" t="0" r="9525" b="0"/>
                  <wp:docPr id="20666996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6699627" name=""/>
                          <pic:cNvPicPr/>
                        </pic:nvPicPr>
                        <pic:blipFill>
                          <a:blip r:embed="rId231"/>
                          <a:stretch>
                            <a:fillRect/>
                          </a:stretch>
                        </pic:blipFill>
                        <pic:spPr>
                          <a:xfrm>
                            <a:off x="0" y="0"/>
                            <a:ext cx="866896" cy="571580"/>
                          </a:xfrm>
                          <a:prstGeom prst="rect">
                            <a:avLst/>
                          </a:prstGeom>
                        </pic:spPr>
                      </pic:pic>
                    </a:graphicData>
                  </a:graphic>
                </wp:inline>
              </w:drawing>
            </w:r>
          </w:p>
        </w:tc>
      </w:tr>
      <w:tr w:rsidR="007350F7" w:rsidRPr="005908F0" w14:paraId="2E1DBCA6" w14:textId="77777777" w:rsidTr="007C3F9A">
        <w:tc>
          <w:tcPr>
            <w:tcW w:w="1555" w:type="dxa"/>
          </w:tcPr>
          <w:p w14:paraId="08844D9D" w14:textId="77777777" w:rsidR="007350F7" w:rsidRPr="005908F0" w:rsidRDefault="007350F7" w:rsidP="007C3F9A">
            <w:pPr>
              <w:pStyle w:val="Tabla"/>
            </w:pPr>
            <w:r w:rsidRPr="005908F0">
              <w:t>Tipo de Control</w:t>
            </w:r>
          </w:p>
        </w:tc>
        <w:tc>
          <w:tcPr>
            <w:tcW w:w="1275" w:type="dxa"/>
          </w:tcPr>
          <w:p w14:paraId="56A24771" w14:textId="4EA22B9F" w:rsidR="007350F7" w:rsidRPr="005908F0" w:rsidRDefault="00424669" w:rsidP="007C3F9A">
            <w:pPr>
              <w:pStyle w:val="Tabla"/>
            </w:pPr>
            <w:r w:rsidRPr="00B546C2">
              <w:t>toggleButton</w:t>
            </w:r>
          </w:p>
        </w:tc>
        <w:tc>
          <w:tcPr>
            <w:tcW w:w="1843" w:type="dxa"/>
            <w:vMerge/>
          </w:tcPr>
          <w:p w14:paraId="2A9B97DD" w14:textId="77777777" w:rsidR="007350F7" w:rsidRPr="005908F0" w:rsidRDefault="007350F7" w:rsidP="007C3F9A">
            <w:pPr>
              <w:pStyle w:val="Tabla"/>
            </w:pPr>
          </w:p>
        </w:tc>
      </w:tr>
    </w:tbl>
    <w:p w14:paraId="2A87B1EB" w14:textId="77777777" w:rsidR="00586188" w:rsidRPr="00DA5E93" w:rsidRDefault="00586188" w:rsidP="00586188">
      <w:pPr>
        <w:ind w:left="1410" w:hanging="1410"/>
        <w:rPr>
          <w:b/>
          <w:bCs/>
        </w:rPr>
      </w:pPr>
      <w:r w:rsidRPr="00DA5E93">
        <w:rPr>
          <w:b/>
          <w:bCs/>
        </w:rPr>
        <w:t>Descripcion</w:t>
      </w:r>
      <w:r w:rsidRPr="00DA5E93">
        <w:rPr>
          <w:b/>
          <w:bCs/>
        </w:rPr>
        <w:tab/>
      </w:r>
    </w:p>
    <w:p w14:paraId="236DEB4A" w14:textId="0DBEF5F5" w:rsidR="00586188" w:rsidRDefault="00586188" w:rsidP="00586188">
      <w:r>
        <w:t>Este boton</w:t>
      </w:r>
      <w:r w:rsidRPr="00586188">
        <w:t xml:space="preserve"> </w:t>
      </w:r>
      <w:r>
        <w:t>es el identificador del comando "Mis complementos" (o "Insertar complementos"). Su función principal es abrir el panel o ventana flotante de la Office Store y la lista de extensiones de usuario. Específicamente permite:</w:t>
      </w:r>
    </w:p>
    <w:p w14:paraId="4AE8295C" w14:textId="77777777" w:rsidR="00586188" w:rsidRDefault="00586188">
      <w:pPr>
        <w:numPr>
          <w:ilvl w:val="0"/>
          <w:numId w:val="329"/>
        </w:numPr>
        <w:ind w:left="283" w:hanging="283"/>
      </w:pPr>
      <w:r>
        <w:t>Explorar la Tienda: Buscar e instalar nuevos complementos basados en web (JS/HTML) para añadir funcionalidades externas a Excel (como conectores de datos, IA o herramientas de visualización).</w:t>
      </w:r>
    </w:p>
    <w:p w14:paraId="47878018" w14:textId="77777777" w:rsidR="00586188" w:rsidRDefault="00586188">
      <w:pPr>
        <w:numPr>
          <w:ilvl w:val="0"/>
          <w:numId w:val="329"/>
        </w:numPr>
        <w:ind w:left="283" w:hanging="283"/>
      </w:pPr>
      <w:r>
        <w:t>Gestionar Complementos: Ver la lista de aplicaciones ya instaladas y activarlas o quitarlas según sea necesario.</w:t>
      </w:r>
    </w:p>
    <w:p w14:paraId="3449F21C" w14:textId="77777777" w:rsidR="00586188" w:rsidRDefault="00586188">
      <w:pPr>
        <w:numPr>
          <w:ilvl w:val="0"/>
          <w:numId w:val="329"/>
        </w:numPr>
        <w:ind w:left="283" w:hanging="283"/>
      </w:pPr>
      <w:r>
        <w:t>Acceso a "Admin Managed": En entornos corporativos, permite acceder a los complementos que el administrador de IT ha desplegado específicamente para la organización.</w:t>
      </w:r>
    </w:p>
    <w:p w14:paraId="597E5AD1" w14:textId="13D9EA66" w:rsidR="002D5248" w:rsidRDefault="00586188" w:rsidP="00586188">
      <w:r>
        <w:t>Este comando es el reemplazo moderno de los antiguos menús de complementos COM, enfocándose en la nueva plataforma de extensibilidad de Microsoft 365 y Office 2024.</w:t>
      </w:r>
    </w:p>
    <w:p w14:paraId="1CC0BB4B" w14:textId="486E879A" w:rsidR="00586188" w:rsidRDefault="00586188" w:rsidP="00586188">
      <w:r>
        <w:t>Ubicación: Se encuentra en la pestaña Inicio, en el grupo Complementos.</w:t>
      </w:r>
    </w:p>
    <w:p w14:paraId="565054AC" w14:textId="20D3F731" w:rsidR="00586188" w:rsidRDefault="00586188" w:rsidP="00586188">
      <w:pPr>
        <w:pStyle w:val="Tabla"/>
        <w:shd w:val="clear" w:color="auto" w:fill="CCFFFF"/>
        <w:tabs>
          <w:tab w:val="left" w:pos="3652"/>
          <w:tab w:val="left" w:pos="4928"/>
          <w:tab w:val="left" w:pos="9178"/>
        </w:tabs>
      </w:pPr>
      <w:r>
        <w:t xml:space="preserve">Ver Grupo 1 del fichero Celdas-19.xlsx en la carpeta E-Excel/BOT que acompaña a este documento. </w:t>
      </w:r>
    </w:p>
    <w:tbl>
      <w:tblPr>
        <w:tblStyle w:val="Tablaconcuadrcula"/>
        <w:tblW w:w="0" w:type="auto"/>
        <w:tblLook w:val="04A0" w:firstRow="1" w:lastRow="0" w:firstColumn="1" w:lastColumn="0" w:noHBand="0" w:noVBand="1"/>
      </w:tblPr>
      <w:tblGrid>
        <w:gridCol w:w="9741"/>
      </w:tblGrid>
      <w:tr w:rsidR="00586188" w14:paraId="6F0F96C0" w14:textId="77777777" w:rsidTr="00B60BCE">
        <w:tc>
          <w:tcPr>
            <w:tcW w:w="9741" w:type="dxa"/>
            <w:shd w:val="clear" w:color="auto" w:fill="FFFFCC"/>
          </w:tcPr>
          <w:p w14:paraId="4C338759"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 xml:space="preserve">customUI </w:t>
            </w:r>
            <w:r w:rsidRPr="00586188">
              <w:rPr>
                <w:rFonts w:eastAsiaTheme="minorEastAsia"/>
                <w:color w:val="FF0000"/>
                <w:sz w:val="20"/>
                <w:szCs w:val="20"/>
              </w:rPr>
              <w:t>xmlns</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http://schemas.microsoft.com/office/2009/07/customui</w:t>
            </w:r>
            <w:r w:rsidRPr="00586188">
              <w:rPr>
                <w:rFonts w:eastAsiaTheme="minorEastAsia"/>
                <w:color w:val="auto"/>
                <w:sz w:val="20"/>
                <w:szCs w:val="20"/>
              </w:rPr>
              <w:t>"</w:t>
            </w:r>
            <w:r w:rsidRPr="00586188">
              <w:rPr>
                <w:rFonts w:eastAsiaTheme="minorEastAsia"/>
                <w:color w:val="0000FF"/>
                <w:sz w:val="20"/>
                <w:szCs w:val="20"/>
              </w:rPr>
              <w:t>&gt;</w:t>
            </w:r>
          </w:p>
          <w:p w14:paraId="6FDC429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6FF36BD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687D71A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 xml:space="preserve">          </w:t>
            </w:r>
            <w:r w:rsidRPr="00586188">
              <w:rPr>
                <w:rFonts w:eastAsiaTheme="minorEastAsia"/>
                <w:color w:val="0000FF"/>
                <w:sz w:val="20"/>
                <w:szCs w:val="20"/>
              </w:rPr>
              <w:tab/>
              <w:t>&lt;</w:t>
            </w:r>
            <w:r w:rsidRPr="00586188">
              <w:rPr>
                <w:rFonts w:eastAsiaTheme="minorEastAsia"/>
                <w:color w:val="800000"/>
                <w:sz w:val="20"/>
                <w:szCs w:val="20"/>
              </w:rPr>
              <w:t xml:space="preserve">tab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PP1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Pestaña Personal</w:t>
            </w:r>
            <w:r w:rsidRPr="00586188">
              <w:rPr>
                <w:rFonts w:eastAsiaTheme="minorEastAsia"/>
                <w:color w:val="auto"/>
                <w:sz w:val="20"/>
                <w:szCs w:val="20"/>
              </w:rPr>
              <w:t>"</w:t>
            </w:r>
            <w:r w:rsidRPr="00586188">
              <w:rPr>
                <w:rFonts w:eastAsiaTheme="minorEastAsia"/>
                <w:color w:val="0000FF"/>
                <w:sz w:val="20"/>
                <w:szCs w:val="20"/>
              </w:rPr>
              <w:t>&gt;</w:t>
            </w:r>
          </w:p>
          <w:p w14:paraId="2F7EA77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group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visible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true</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Grupo 1</w:t>
            </w:r>
            <w:r w:rsidRPr="00586188">
              <w:rPr>
                <w:rFonts w:eastAsiaTheme="minorEastAsia"/>
                <w:color w:val="auto"/>
                <w:sz w:val="20"/>
                <w:szCs w:val="20"/>
              </w:rPr>
              <w:t>"</w:t>
            </w:r>
            <w:r w:rsidRPr="00586188">
              <w:rPr>
                <w:rFonts w:eastAsiaTheme="minorEastAsia"/>
                <w:color w:val="0000FF"/>
                <w:sz w:val="20"/>
                <w:szCs w:val="20"/>
              </w:rPr>
              <w:t>&gt;</w:t>
            </w:r>
          </w:p>
          <w:p w14:paraId="28EBE4E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toggleButton </w:t>
            </w:r>
            <w:r w:rsidRPr="00586188">
              <w:rPr>
                <w:rFonts w:eastAsiaTheme="minorEastAsia"/>
                <w:color w:val="FF0000"/>
                <w:sz w:val="20"/>
                <w:szCs w:val="20"/>
              </w:rPr>
              <w:t>idMso</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OfficeExtensionsShowAddinFlyout</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size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large</w:t>
            </w:r>
            <w:r w:rsidRPr="00586188">
              <w:rPr>
                <w:rFonts w:eastAsiaTheme="minorEastAsia"/>
                <w:color w:val="auto"/>
                <w:sz w:val="20"/>
                <w:szCs w:val="20"/>
              </w:rPr>
              <w:t>"</w:t>
            </w:r>
            <w:r w:rsidRPr="00586188">
              <w:rPr>
                <w:rFonts w:eastAsiaTheme="minorEastAsia"/>
                <w:color w:val="0000FF"/>
                <w:sz w:val="20"/>
                <w:szCs w:val="20"/>
              </w:rPr>
              <w:t>/&gt;</w:t>
            </w:r>
          </w:p>
          <w:p w14:paraId="7CB9A691"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group</w:t>
            </w:r>
            <w:r w:rsidRPr="00586188">
              <w:rPr>
                <w:rFonts w:eastAsiaTheme="minorEastAsia"/>
                <w:color w:val="0000FF"/>
                <w:sz w:val="20"/>
                <w:szCs w:val="20"/>
              </w:rPr>
              <w:t>&gt;</w:t>
            </w:r>
          </w:p>
          <w:p w14:paraId="79380667"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tab</w:t>
            </w:r>
            <w:r w:rsidRPr="00586188">
              <w:rPr>
                <w:rFonts w:eastAsiaTheme="minorEastAsia"/>
                <w:color w:val="0000FF"/>
                <w:sz w:val="20"/>
                <w:szCs w:val="20"/>
              </w:rPr>
              <w:t>&gt;</w:t>
            </w:r>
          </w:p>
          <w:p w14:paraId="755A95D3"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2F32BBF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080626EA" w14:textId="48618D08" w:rsidR="00586188" w:rsidRPr="00586188" w:rsidRDefault="00586188" w:rsidP="00586188">
            <w:pPr>
              <w:spacing w:before="20" w:after="20"/>
              <w:rPr>
                <w:sz w:val="18"/>
              </w:rPr>
            </w:pPr>
            <w:r w:rsidRPr="00586188">
              <w:rPr>
                <w:rFonts w:eastAsiaTheme="minorEastAsia"/>
                <w:color w:val="0000FF"/>
                <w:sz w:val="20"/>
                <w:szCs w:val="20"/>
              </w:rPr>
              <w:t>&lt;/</w:t>
            </w:r>
            <w:r w:rsidRPr="00586188">
              <w:rPr>
                <w:rFonts w:eastAsiaTheme="minorEastAsia"/>
                <w:color w:val="800000"/>
                <w:sz w:val="20"/>
                <w:szCs w:val="20"/>
              </w:rPr>
              <w:t>customUI</w:t>
            </w:r>
            <w:r w:rsidRPr="00586188">
              <w:rPr>
                <w:rFonts w:eastAsiaTheme="minorEastAsia"/>
                <w:color w:val="0000FF"/>
                <w:sz w:val="20"/>
                <w:szCs w:val="20"/>
              </w:rPr>
              <w:t>&gt;</w:t>
            </w:r>
          </w:p>
        </w:tc>
      </w:tr>
    </w:tbl>
    <w:p w14:paraId="335846D2" w14:textId="7C81F654" w:rsidR="00443FC5" w:rsidRPr="00CC3C95" w:rsidRDefault="00CC3C95" w:rsidP="00CC3C95">
      <w:pPr>
        <w:jc w:val="center"/>
        <w:rPr>
          <w:sz w:val="20"/>
          <w:szCs w:val="20"/>
        </w:rPr>
      </w:pPr>
      <w:r w:rsidRPr="00CC3C95">
        <w:rPr>
          <w:sz w:val="20"/>
          <w:szCs w:val="20"/>
        </w:rPr>
        <w:t>Codigo del fichero Celdas-19.xlsx</w:t>
      </w:r>
    </w:p>
    <w:p w14:paraId="5CA9CEC4" w14:textId="77777777" w:rsidR="00DD436C" w:rsidRDefault="00DD436C">
      <w:pPr>
        <w:spacing w:before="0" w:after="160" w:line="259" w:lineRule="auto"/>
        <w:jc w:val="left"/>
        <w:rPr>
          <w:b/>
          <w:color w:val="FF0000"/>
          <w:sz w:val="24"/>
        </w:rPr>
      </w:pPr>
      <w:r>
        <w:br w:type="page"/>
      </w:r>
    </w:p>
    <w:p w14:paraId="164869E3" w14:textId="4157B439" w:rsidR="00443FC5" w:rsidRDefault="00B00E08" w:rsidP="00B00E08">
      <w:pPr>
        <w:pStyle w:val="Ttulo2"/>
      </w:pPr>
      <w:bookmarkStart w:id="236" w:name="_Toc226909864"/>
      <w:r>
        <w:lastRenderedPageBreak/>
        <w:t>Insertar</w:t>
      </w:r>
      <w:bookmarkEnd w:id="236"/>
    </w:p>
    <w:p w14:paraId="304E05E7" w14:textId="57CE4FFC" w:rsidR="00B00E08" w:rsidRDefault="00B00E08" w:rsidP="000A480F">
      <w:pPr>
        <w:pStyle w:val="Ttulo3"/>
      </w:pPr>
      <w:bookmarkStart w:id="237" w:name="_Toc226909865"/>
      <w:r>
        <w:t>Tablas</w:t>
      </w:r>
      <w:bookmarkEnd w:id="237"/>
    </w:p>
    <w:p w14:paraId="315280B1" w14:textId="55040BC9" w:rsidR="00B00E08" w:rsidRDefault="00B00E08" w:rsidP="000A480F">
      <w:pPr>
        <w:pStyle w:val="Ttulo4"/>
      </w:pPr>
      <w:bookmarkStart w:id="238" w:name="_Toc226909866"/>
      <w:r>
        <w:t>InsertPivotTableDropdown</w:t>
      </w:r>
      <w:bookmarkEnd w:id="238"/>
    </w:p>
    <w:tbl>
      <w:tblPr>
        <w:tblStyle w:val="Tablaconcuadrcula"/>
        <w:tblW w:w="0" w:type="auto"/>
        <w:tblLook w:val="04A0" w:firstRow="1" w:lastRow="0" w:firstColumn="1" w:lastColumn="0" w:noHBand="0" w:noVBand="1"/>
      </w:tblPr>
      <w:tblGrid>
        <w:gridCol w:w="1555"/>
        <w:gridCol w:w="1701"/>
        <w:gridCol w:w="1417"/>
      </w:tblGrid>
      <w:tr w:rsidR="007350F7" w:rsidRPr="005908F0" w14:paraId="5B95782F" w14:textId="77777777" w:rsidTr="00424669">
        <w:tc>
          <w:tcPr>
            <w:tcW w:w="1555" w:type="dxa"/>
          </w:tcPr>
          <w:p w14:paraId="2FA55E66" w14:textId="77777777" w:rsidR="007350F7" w:rsidRPr="005908F0" w:rsidRDefault="007350F7" w:rsidP="007C3F9A">
            <w:pPr>
              <w:pStyle w:val="Tabla"/>
            </w:pPr>
            <w:r w:rsidRPr="005908F0">
              <w:t>Etiqueta</w:t>
            </w:r>
          </w:p>
        </w:tc>
        <w:tc>
          <w:tcPr>
            <w:tcW w:w="1701" w:type="dxa"/>
          </w:tcPr>
          <w:p w14:paraId="7623291F" w14:textId="7A19BF75" w:rsidR="007350F7" w:rsidRPr="005908F0" w:rsidRDefault="00424669" w:rsidP="007C3F9A">
            <w:pPr>
              <w:pStyle w:val="Tabla"/>
            </w:pPr>
            <w:r>
              <w:t>Tabla dinamica</w:t>
            </w:r>
          </w:p>
        </w:tc>
        <w:tc>
          <w:tcPr>
            <w:tcW w:w="1417" w:type="dxa"/>
            <w:vMerge w:val="restart"/>
          </w:tcPr>
          <w:p w14:paraId="3DED81B3" w14:textId="0131E8A8" w:rsidR="007350F7" w:rsidRPr="005908F0" w:rsidRDefault="00CC3C95" w:rsidP="007C3F9A">
            <w:pPr>
              <w:pStyle w:val="Tabla"/>
            </w:pPr>
            <w:r w:rsidRPr="00CC3C95">
              <w:rPr>
                <w:noProof/>
              </w:rPr>
              <w:drawing>
                <wp:inline distT="0" distB="0" distL="0" distR="0" wp14:anchorId="72B7316C" wp14:editId="78EFE582">
                  <wp:extent cx="647790" cy="733527"/>
                  <wp:effectExtent l="0" t="0" r="0" b="9525"/>
                  <wp:docPr id="630878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0878566" name=""/>
                          <pic:cNvPicPr/>
                        </pic:nvPicPr>
                        <pic:blipFill>
                          <a:blip r:embed="rId232"/>
                          <a:stretch>
                            <a:fillRect/>
                          </a:stretch>
                        </pic:blipFill>
                        <pic:spPr>
                          <a:xfrm>
                            <a:off x="0" y="0"/>
                            <a:ext cx="647790" cy="733527"/>
                          </a:xfrm>
                          <a:prstGeom prst="rect">
                            <a:avLst/>
                          </a:prstGeom>
                        </pic:spPr>
                      </pic:pic>
                    </a:graphicData>
                  </a:graphic>
                </wp:inline>
              </w:drawing>
            </w:r>
          </w:p>
        </w:tc>
      </w:tr>
      <w:tr w:rsidR="007350F7" w:rsidRPr="005908F0" w14:paraId="6E5BA3DB" w14:textId="77777777" w:rsidTr="00424669">
        <w:tc>
          <w:tcPr>
            <w:tcW w:w="1555" w:type="dxa"/>
          </w:tcPr>
          <w:p w14:paraId="103079D8" w14:textId="77777777" w:rsidR="007350F7" w:rsidRPr="005908F0" w:rsidRDefault="007350F7" w:rsidP="007C3F9A">
            <w:pPr>
              <w:pStyle w:val="Tabla"/>
            </w:pPr>
            <w:r w:rsidRPr="005908F0">
              <w:t>Tipo de Control</w:t>
            </w:r>
          </w:p>
        </w:tc>
        <w:tc>
          <w:tcPr>
            <w:tcW w:w="1701" w:type="dxa"/>
          </w:tcPr>
          <w:p w14:paraId="2EBF13FC" w14:textId="13ADC1A5" w:rsidR="007350F7" w:rsidRPr="005908F0" w:rsidRDefault="00424669" w:rsidP="007C3F9A">
            <w:pPr>
              <w:pStyle w:val="Tabla"/>
            </w:pPr>
            <w:r>
              <w:t>Gallery</w:t>
            </w:r>
          </w:p>
        </w:tc>
        <w:tc>
          <w:tcPr>
            <w:tcW w:w="1417" w:type="dxa"/>
            <w:vMerge/>
          </w:tcPr>
          <w:p w14:paraId="736E6D15" w14:textId="77777777" w:rsidR="007350F7" w:rsidRPr="005908F0" w:rsidRDefault="007350F7" w:rsidP="007C3F9A">
            <w:pPr>
              <w:pStyle w:val="Tabla"/>
            </w:pPr>
          </w:p>
        </w:tc>
      </w:tr>
    </w:tbl>
    <w:p w14:paraId="1ABE05F3" w14:textId="77777777" w:rsidR="00DD436C" w:rsidRPr="00DA5E93" w:rsidRDefault="00DD436C" w:rsidP="00DD436C">
      <w:pPr>
        <w:ind w:left="1410" w:hanging="1410"/>
        <w:rPr>
          <w:b/>
          <w:bCs/>
        </w:rPr>
      </w:pPr>
      <w:r w:rsidRPr="00DA5E93">
        <w:rPr>
          <w:b/>
          <w:bCs/>
        </w:rPr>
        <w:t>Descripcion</w:t>
      </w:r>
      <w:r w:rsidRPr="00DA5E93">
        <w:rPr>
          <w:b/>
          <w:bCs/>
        </w:rPr>
        <w:tab/>
      </w:r>
    </w:p>
    <w:p w14:paraId="65AA42D9" w14:textId="7A9178F1" w:rsidR="00B25DE1" w:rsidRDefault="00DD436C" w:rsidP="00B25DE1">
      <w:r>
        <w:t>Este boton</w:t>
      </w:r>
      <w:r w:rsidR="00B25DE1" w:rsidRPr="00B25DE1">
        <w:t xml:space="preserve"> </w:t>
      </w:r>
      <w:r w:rsidR="00B25DE1">
        <w:t>es un identificador de control de la cinta de opciones (Ribbon) que representa el botón desplegable para insertar Tablas Dinámicas.  Este control específico realiza las siguientes funciones:</w:t>
      </w:r>
    </w:p>
    <w:p w14:paraId="4FD3760B" w14:textId="77777777" w:rsidR="00B25DE1" w:rsidRDefault="00B25DE1">
      <w:pPr>
        <w:numPr>
          <w:ilvl w:val="0"/>
          <w:numId w:val="333"/>
        </w:numPr>
        <w:ind w:left="283" w:hanging="283"/>
      </w:pPr>
      <w:r>
        <w:t>Agrupación de Comandos: Actúa como un contenedor que despliega varias opciones relacionadas con la creación de tablas dinámicas, permitiendo al usuario elegir el origen de los datos (desde una tabla/rango, datos externos, el modelo de datos o Power BI).</w:t>
      </w:r>
    </w:p>
    <w:p w14:paraId="7E645D75" w14:textId="77777777" w:rsidR="00B25DE1" w:rsidRDefault="00B25DE1">
      <w:pPr>
        <w:numPr>
          <w:ilvl w:val="0"/>
          <w:numId w:val="333"/>
        </w:numPr>
        <w:ind w:left="283" w:hanging="283"/>
      </w:pPr>
      <w:r>
        <w:t>Acceso en la Cinta: Se encuentra de forma nativa en la pestaña Insertar, dentro del grupo "Tablas".</w:t>
      </w:r>
    </w:p>
    <w:p w14:paraId="6B624D0F" w14:textId="77777777" w:rsidR="00B25DE1" w:rsidRDefault="00B25DE1">
      <w:pPr>
        <w:numPr>
          <w:ilvl w:val="0"/>
          <w:numId w:val="333"/>
        </w:numPr>
        <w:ind w:left="283" w:hanging="283"/>
      </w:pPr>
      <w:r>
        <w:t xml:space="preserve">Personalización (XML): Los desarrolladores lo utilizan en archivos de personalización del Ribbon (UI.xml) para añadir, mover o llamar a la funcionalidad estándar de inserción de tablas dinámicas en pestañas personalizadas o en la Barra de Herramientas de Acceso Rápido. </w:t>
      </w:r>
    </w:p>
    <w:p w14:paraId="4D8EF174" w14:textId="35332685" w:rsidR="00B00E08" w:rsidRDefault="00B25DE1" w:rsidP="00B25DE1">
      <w:r>
        <w:t>Esencialmente, es el código interno que Excel usa para referirse al menú que aparece al hacer clic en la flecha pequeña debajo o junto al icono de "Tabla dinámica".</w:t>
      </w:r>
    </w:p>
    <w:p w14:paraId="31809E85" w14:textId="0F198B37" w:rsidR="00B25DE1" w:rsidRDefault="00B25DE1" w:rsidP="00B25DE1">
      <w:r>
        <w:t>Ubicación: Se encuentra en la pestaña Insertar, en el grupo Tablas.</w:t>
      </w:r>
    </w:p>
    <w:p w14:paraId="1A255F13" w14:textId="3AEEC2A8" w:rsidR="00B00E08" w:rsidRDefault="00B00E08" w:rsidP="00B25DE1">
      <w:pPr>
        <w:pStyle w:val="Ttulo4"/>
      </w:pPr>
      <w:bookmarkStart w:id="239" w:name="_Toc226909867"/>
      <w:r>
        <w:t>CreatePivotTableFromTableRange</w:t>
      </w:r>
      <w:bookmarkEnd w:id="239"/>
    </w:p>
    <w:tbl>
      <w:tblPr>
        <w:tblStyle w:val="Tablaconcuadrcula"/>
        <w:tblW w:w="0" w:type="auto"/>
        <w:tblLook w:val="04A0" w:firstRow="1" w:lastRow="0" w:firstColumn="1" w:lastColumn="0" w:noHBand="0" w:noVBand="1"/>
      </w:tblPr>
      <w:tblGrid>
        <w:gridCol w:w="1555"/>
        <w:gridCol w:w="2126"/>
        <w:gridCol w:w="1266"/>
      </w:tblGrid>
      <w:tr w:rsidR="007350F7" w:rsidRPr="005908F0" w14:paraId="18579DB8" w14:textId="77777777" w:rsidTr="00424669">
        <w:tc>
          <w:tcPr>
            <w:tcW w:w="1555" w:type="dxa"/>
          </w:tcPr>
          <w:p w14:paraId="3B95DE87" w14:textId="77777777" w:rsidR="007350F7" w:rsidRPr="005908F0" w:rsidRDefault="007350F7" w:rsidP="007C3F9A">
            <w:pPr>
              <w:pStyle w:val="Tabla"/>
            </w:pPr>
            <w:r w:rsidRPr="005908F0">
              <w:t>Etiqueta</w:t>
            </w:r>
          </w:p>
        </w:tc>
        <w:tc>
          <w:tcPr>
            <w:tcW w:w="2126" w:type="dxa"/>
          </w:tcPr>
          <w:p w14:paraId="7F86AAD8" w14:textId="453ABDF0" w:rsidR="007350F7" w:rsidRPr="005908F0" w:rsidRDefault="00424669" w:rsidP="007C3F9A">
            <w:pPr>
              <w:pStyle w:val="Tabla"/>
            </w:pPr>
            <w:r>
              <w:t>De una tabla o rango</w:t>
            </w:r>
          </w:p>
        </w:tc>
        <w:tc>
          <w:tcPr>
            <w:tcW w:w="992" w:type="dxa"/>
            <w:vMerge w:val="restart"/>
          </w:tcPr>
          <w:p w14:paraId="6C551D72" w14:textId="11C05AF9" w:rsidR="007350F7" w:rsidRPr="005908F0" w:rsidRDefault="00CC3C95" w:rsidP="007C3F9A">
            <w:pPr>
              <w:pStyle w:val="Tabla"/>
            </w:pPr>
            <w:r w:rsidRPr="00CC3C95">
              <w:rPr>
                <w:noProof/>
              </w:rPr>
              <w:drawing>
                <wp:inline distT="0" distB="0" distL="0" distR="0" wp14:anchorId="1B6ECBF7" wp14:editId="04937D7A">
                  <wp:extent cx="666843" cy="704948"/>
                  <wp:effectExtent l="0" t="0" r="0" b="0"/>
                  <wp:docPr id="15551991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5199179" name=""/>
                          <pic:cNvPicPr/>
                        </pic:nvPicPr>
                        <pic:blipFill>
                          <a:blip r:embed="rId233"/>
                          <a:stretch>
                            <a:fillRect/>
                          </a:stretch>
                        </pic:blipFill>
                        <pic:spPr>
                          <a:xfrm>
                            <a:off x="0" y="0"/>
                            <a:ext cx="666843" cy="704948"/>
                          </a:xfrm>
                          <a:prstGeom prst="rect">
                            <a:avLst/>
                          </a:prstGeom>
                        </pic:spPr>
                      </pic:pic>
                    </a:graphicData>
                  </a:graphic>
                </wp:inline>
              </w:drawing>
            </w:r>
          </w:p>
        </w:tc>
      </w:tr>
      <w:tr w:rsidR="007350F7" w:rsidRPr="005908F0" w14:paraId="67365734" w14:textId="77777777" w:rsidTr="00424669">
        <w:tc>
          <w:tcPr>
            <w:tcW w:w="1555" w:type="dxa"/>
          </w:tcPr>
          <w:p w14:paraId="744A66B2" w14:textId="77777777" w:rsidR="007350F7" w:rsidRPr="005908F0" w:rsidRDefault="007350F7" w:rsidP="007C3F9A">
            <w:pPr>
              <w:pStyle w:val="Tabla"/>
            </w:pPr>
            <w:r w:rsidRPr="005908F0">
              <w:t>Tipo de Control</w:t>
            </w:r>
          </w:p>
        </w:tc>
        <w:tc>
          <w:tcPr>
            <w:tcW w:w="2126" w:type="dxa"/>
          </w:tcPr>
          <w:p w14:paraId="6552A61C" w14:textId="38B30D4C" w:rsidR="007350F7" w:rsidRPr="005908F0" w:rsidRDefault="00424669" w:rsidP="007C3F9A">
            <w:pPr>
              <w:pStyle w:val="Tabla"/>
            </w:pPr>
            <w:r w:rsidRPr="00B546C2">
              <w:t>Button</w:t>
            </w:r>
          </w:p>
        </w:tc>
        <w:tc>
          <w:tcPr>
            <w:tcW w:w="992" w:type="dxa"/>
            <w:vMerge/>
          </w:tcPr>
          <w:p w14:paraId="2EBB6C4B" w14:textId="77777777" w:rsidR="007350F7" w:rsidRPr="005908F0" w:rsidRDefault="007350F7" w:rsidP="007C3F9A">
            <w:pPr>
              <w:pStyle w:val="Tabla"/>
            </w:pPr>
          </w:p>
        </w:tc>
      </w:tr>
    </w:tbl>
    <w:p w14:paraId="726AD7A3" w14:textId="77777777" w:rsidR="00DD436C" w:rsidRPr="00DA5E93" w:rsidRDefault="00DD436C" w:rsidP="00DD436C">
      <w:pPr>
        <w:ind w:left="1410" w:hanging="1410"/>
        <w:rPr>
          <w:b/>
          <w:bCs/>
        </w:rPr>
      </w:pPr>
      <w:r w:rsidRPr="00DA5E93">
        <w:rPr>
          <w:b/>
          <w:bCs/>
        </w:rPr>
        <w:t>Descripcion</w:t>
      </w:r>
      <w:r w:rsidRPr="00DA5E93">
        <w:rPr>
          <w:b/>
          <w:bCs/>
        </w:rPr>
        <w:tab/>
      </w:r>
    </w:p>
    <w:p w14:paraId="36EB27DA" w14:textId="1321FE40" w:rsidR="00B25DE1" w:rsidRDefault="00DD436C" w:rsidP="00B25DE1">
      <w:r>
        <w:t>Este boton</w:t>
      </w:r>
      <w:r w:rsidR="00B25DE1" w:rsidRPr="00B25DE1">
        <w:t xml:space="preserve"> </w:t>
      </w:r>
      <w:r w:rsidR="00B25DE1">
        <w:t xml:space="preserve">es el identificador técnico del comando que permite crear una tabla dinámica a partir de una tabla o rango seleccionado.  A diferencia del idMso insertPivotTableDropdown (que es el menú desplegable completo), este identificador se refiere a la acción directa de abrir el cuadro de diálogo para definir el origen y destino de una nueva tabla dinámica basándose en los datos que tienes resaltados en la hoja. </w:t>
      </w:r>
    </w:p>
    <w:p w14:paraId="18FF3FB0" w14:textId="77777777" w:rsidR="00B25DE1" w:rsidRDefault="00B25DE1" w:rsidP="00B25DE1">
      <w:r>
        <w:t>Sus funciones principales dentro de la personalización del Ribbon (XML) son:</w:t>
      </w:r>
    </w:p>
    <w:p w14:paraId="133AF31F" w14:textId="77777777" w:rsidR="00B25DE1" w:rsidRDefault="00B25DE1">
      <w:pPr>
        <w:numPr>
          <w:ilvl w:val="0"/>
          <w:numId w:val="334"/>
        </w:numPr>
        <w:ind w:left="283" w:hanging="283"/>
      </w:pPr>
      <w:r>
        <w:t>Ejecución Directa: Permite invocar la funcionalidad estándar de "Insertar Tabla Dinámica" desde un botón personalizado sin necesidad de navegar por el menú desplegable original.</w:t>
      </w:r>
    </w:p>
    <w:p w14:paraId="578D97DE" w14:textId="77777777" w:rsidR="00B25DE1" w:rsidRDefault="00B25DE1">
      <w:pPr>
        <w:numPr>
          <w:ilvl w:val="0"/>
          <w:numId w:val="334"/>
        </w:numPr>
        <w:ind w:left="283" w:hanging="283"/>
      </w:pPr>
      <w:r>
        <w:t>Contexto de Datos: Está diseñado específicamente para trabajar con rangos de celdas estándar o tablas de Excel (ListObjects), siendo el método más común de creación de estos informes.</w:t>
      </w:r>
    </w:p>
    <w:p w14:paraId="650E82A1" w14:textId="4A4C31CD" w:rsidR="00B00E08" w:rsidRDefault="00B25DE1" w:rsidP="00B25DE1">
      <w:r>
        <w:t>Este identificador es clave si estás migrando personalizaciones de versiones anteriores, ya que Microsoft ha actualizado algunos nombres de controles para reflejar las nuevas opciones de origen de datos (como Power BI o fuentes externas).</w:t>
      </w:r>
    </w:p>
    <w:p w14:paraId="0B37D0AA" w14:textId="4444E2F0" w:rsidR="00B25DE1" w:rsidRDefault="00B25DE1" w:rsidP="00B25DE1">
      <w:r>
        <w:t>Ubicación: Se encuentra en la pestaña Insertar, en el grupo Tablas, en el menu desplegable Tabla dinamica, opcion De una tabla o rango.</w:t>
      </w:r>
    </w:p>
    <w:p w14:paraId="7A4144B7" w14:textId="77777777" w:rsidR="00CC3C95" w:rsidRDefault="00CC3C95">
      <w:pPr>
        <w:spacing w:before="0" w:after="160" w:line="259" w:lineRule="auto"/>
        <w:jc w:val="left"/>
        <w:rPr>
          <w:rFonts w:eastAsiaTheme="majorEastAsia" w:cstheme="majorBidi"/>
          <w:b/>
          <w:iCs/>
          <w:color w:val="660066"/>
        </w:rPr>
      </w:pPr>
      <w:r>
        <w:br w:type="page"/>
      </w:r>
    </w:p>
    <w:p w14:paraId="764D1EA3" w14:textId="61FE77A8" w:rsidR="00B00E08" w:rsidRDefault="00B00E08" w:rsidP="00B25DE1">
      <w:pPr>
        <w:pStyle w:val="Ttulo4"/>
      </w:pPr>
      <w:bookmarkStart w:id="240" w:name="_Toc226909868"/>
      <w:r>
        <w:lastRenderedPageBreak/>
        <w:t>CreatePivotTableFromExternalDataSource</w:t>
      </w:r>
      <w:bookmarkEnd w:id="240"/>
    </w:p>
    <w:tbl>
      <w:tblPr>
        <w:tblStyle w:val="Tablaconcuadrcula"/>
        <w:tblW w:w="0" w:type="auto"/>
        <w:tblLook w:val="04A0" w:firstRow="1" w:lastRow="0" w:firstColumn="1" w:lastColumn="0" w:noHBand="0" w:noVBand="1"/>
      </w:tblPr>
      <w:tblGrid>
        <w:gridCol w:w="1555"/>
        <w:gridCol w:w="2835"/>
        <w:gridCol w:w="1776"/>
      </w:tblGrid>
      <w:tr w:rsidR="007350F7" w:rsidRPr="005908F0" w14:paraId="07864DE5" w14:textId="77777777" w:rsidTr="00424669">
        <w:tc>
          <w:tcPr>
            <w:tcW w:w="1555" w:type="dxa"/>
          </w:tcPr>
          <w:p w14:paraId="03AD4630" w14:textId="77777777" w:rsidR="007350F7" w:rsidRPr="005908F0" w:rsidRDefault="007350F7" w:rsidP="007C3F9A">
            <w:pPr>
              <w:pStyle w:val="Tabla"/>
            </w:pPr>
            <w:r w:rsidRPr="005908F0">
              <w:t>Etiqueta</w:t>
            </w:r>
          </w:p>
        </w:tc>
        <w:tc>
          <w:tcPr>
            <w:tcW w:w="2835" w:type="dxa"/>
          </w:tcPr>
          <w:p w14:paraId="296A42F5" w14:textId="5C82AD86" w:rsidR="007350F7" w:rsidRPr="005908F0" w:rsidRDefault="00424669" w:rsidP="007C3F9A">
            <w:pPr>
              <w:pStyle w:val="Tabla"/>
            </w:pPr>
            <w:r>
              <w:t>Desde datos externos de origen</w:t>
            </w:r>
          </w:p>
        </w:tc>
        <w:tc>
          <w:tcPr>
            <w:tcW w:w="1275" w:type="dxa"/>
            <w:vMerge w:val="restart"/>
          </w:tcPr>
          <w:p w14:paraId="6C976839" w14:textId="7924E624" w:rsidR="007350F7" w:rsidRPr="005908F0" w:rsidRDefault="00CC3C95" w:rsidP="007C3F9A">
            <w:pPr>
              <w:pStyle w:val="Tabla"/>
            </w:pPr>
            <w:r w:rsidRPr="00CC3C95">
              <w:rPr>
                <w:noProof/>
              </w:rPr>
              <w:drawing>
                <wp:inline distT="0" distB="0" distL="0" distR="0" wp14:anchorId="179DFEAC" wp14:editId="233FCF3F">
                  <wp:extent cx="981212" cy="685896"/>
                  <wp:effectExtent l="0" t="0" r="9525" b="0"/>
                  <wp:docPr id="1582630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2630600" name=""/>
                          <pic:cNvPicPr/>
                        </pic:nvPicPr>
                        <pic:blipFill>
                          <a:blip r:embed="rId234"/>
                          <a:stretch>
                            <a:fillRect/>
                          </a:stretch>
                        </pic:blipFill>
                        <pic:spPr>
                          <a:xfrm>
                            <a:off x="0" y="0"/>
                            <a:ext cx="981212" cy="685896"/>
                          </a:xfrm>
                          <a:prstGeom prst="rect">
                            <a:avLst/>
                          </a:prstGeom>
                        </pic:spPr>
                      </pic:pic>
                    </a:graphicData>
                  </a:graphic>
                </wp:inline>
              </w:drawing>
            </w:r>
          </w:p>
        </w:tc>
      </w:tr>
      <w:tr w:rsidR="007350F7" w:rsidRPr="005908F0" w14:paraId="3DE16046" w14:textId="77777777" w:rsidTr="00424669">
        <w:tc>
          <w:tcPr>
            <w:tcW w:w="1555" w:type="dxa"/>
          </w:tcPr>
          <w:p w14:paraId="4666EEFB" w14:textId="77777777" w:rsidR="007350F7" w:rsidRPr="005908F0" w:rsidRDefault="007350F7" w:rsidP="007C3F9A">
            <w:pPr>
              <w:pStyle w:val="Tabla"/>
            </w:pPr>
            <w:r w:rsidRPr="005908F0">
              <w:t>Tipo de Control</w:t>
            </w:r>
          </w:p>
        </w:tc>
        <w:tc>
          <w:tcPr>
            <w:tcW w:w="2835" w:type="dxa"/>
          </w:tcPr>
          <w:p w14:paraId="75EAF423" w14:textId="08643760" w:rsidR="007350F7" w:rsidRPr="005908F0" w:rsidRDefault="00424669" w:rsidP="007C3F9A">
            <w:pPr>
              <w:pStyle w:val="Tabla"/>
            </w:pPr>
            <w:r w:rsidRPr="00B546C2">
              <w:t>Button</w:t>
            </w:r>
          </w:p>
        </w:tc>
        <w:tc>
          <w:tcPr>
            <w:tcW w:w="1275" w:type="dxa"/>
            <w:vMerge/>
          </w:tcPr>
          <w:p w14:paraId="51A4E491" w14:textId="77777777" w:rsidR="007350F7" w:rsidRPr="005908F0" w:rsidRDefault="007350F7" w:rsidP="007C3F9A">
            <w:pPr>
              <w:pStyle w:val="Tabla"/>
            </w:pPr>
          </w:p>
        </w:tc>
      </w:tr>
    </w:tbl>
    <w:p w14:paraId="225099CB" w14:textId="77777777" w:rsidR="00DD436C" w:rsidRPr="00DA5E93" w:rsidRDefault="00DD436C" w:rsidP="00DD436C">
      <w:pPr>
        <w:ind w:left="1410" w:hanging="1410"/>
        <w:rPr>
          <w:b/>
          <w:bCs/>
        </w:rPr>
      </w:pPr>
      <w:r w:rsidRPr="00DA5E93">
        <w:rPr>
          <w:b/>
          <w:bCs/>
        </w:rPr>
        <w:t>Descripcion</w:t>
      </w:r>
      <w:r w:rsidRPr="00DA5E93">
        <w:rPr>
          <w:b/>
          <w:bCs/>
        </w:rPr>
        <w:tab/>
      </w:r>
    </w:p>
    <w:p w14:paraId="7C294F38" w14:textId="41021099" w:rsidR="00B25DE1" w:rsidRDefault="00DD436C" w:rsidP="00B25DE1">
      <w:r>
        <w:t>Este boton</w:t>
      </w:r>
      <w:r w:rsidR="00B25DE1" w:rsidRPr="00B25DE1">
        <w:t xml:space="preserve"> </w:t>
      </w:r>
      <w:r w:rsidR="00B25DE1">
        <w:t>es el identificador del comando que inicia el proceso para crear una tabla dinámica utilizando datos almacenados fuera del libro actual.</w:t>
      </w:r>
    </w:p>
    <w:p w14:paraId="57D0FFB8" w14:textId="77777777" w:rsidR="00B25DE1" w:rsidRDefault="00B25DE1" w:rsidP="00B25DE1">
      <w:r>
        <w:t>A diferencia del comando anterior (que usa celdas de la misma hoja), este activa específicamente el flujo de trabajo de obtención de datos externos. Sus funciones clave son:</w:t>
      </w:r>
    </w:p>
    <w:p w14:paraId="07EF10BC" w14:textId="77777777" w:rsidR="00B25DE1" w:rsidRDefault="00B25DE1">
      <w:pPr>
        <w:numPr>
          <w:ilvl w:val="0"/>
          <w:numId w:val="335"/>
        </w:numPr>
        <w:ind w:left="283" w:hanging="283"/>
      </w:pPr>
      <w:r>
        <w:t>Conexión de Datos: Abre directamente el cuadro de diálogo para elegir una conexión existente (archivos de texto, bases de datos SQL, Access) o para que el usuario busque un origen de datos en su computadora o red.</w:t>
      </w:r>
    </w:p>
    <w:p w14:paraId="7961BC6F" w14:textId="77777777" w:rsidR="00B25DE1" w:rsidRDefault="00B25DE1">
      <w:pPr>
        <w:numPr>
          <w:ilvl w:val="0"/>
          <w:numId w:val="335"/>
        </w:numPr>
        <w:ind w:left="283" w:hanging="283"/>
      </w:pPr>
      <w:r>
        <w:t>Integración con Power Query: En las versiones más recientes como la 2024, este comando suele disparar el motor de consultas para asegurar que la conexión sea eficiente y actualizable.</w:t>
      </w:r>
    </w:p>
    <w:p w14:paraId="3586DABF" w14:textId="77777777" w:rsidR="00B25DE1" w:rsidRDefault="00B25DE1">
      <w:pPr>
        <w:numPr>
          <w:ilvl w:val="0"/>
          <w:numId w:val="335"/>
        </w:numPr>
        <w:ind w:left="283" w:hanging="283"/>
      </w:pPr>
      <w:r>
        <w:t>Independencia del Libro: Permite que el archivo de Excel se mantenga ligero, ya que los datos crudos residen en la fuente externa y solo se cargan los resultados o el modelo necesario para el reporte.</w:t>
      </w:r>
    </w:p>
    <w:p w14:paraId="0625F61A" w14:textId="1182A4EF" w:rsidR="00B00E08" w:rsidRDefault="00B25DE1" w:rsidP="00B25DE1">
      <w:r>
        <w:t>En el desarrollo del Ribbon (XML), se usa para dar acceso directo a la opción Insertar &gt; Tabla dinámica &gt; De una fuente de datos externa.</w:t>
      </w:r>
    </w:p>
    <w:p w14:paraId="6991E0E8" w14:textId="204533D5" w:rsidR="00B25DE1" w:rsidRDefault="00B25DE1" w:rsidP="00B25DE1">
      <w:r>
        <w:t>Ubicación: Se encuentra en la pestaña Insertar, en el grupo Tablas, en el menu desplegable Tabla dinamica, opcion Desde datos externos de origen.</w:t>
      </w:r>
    </w:p>
    <w:p w14:paraId="37C02526" w14:textId="56EC0280" w:rsidR="00B00E08" w:rsidRDefault="00B00E08" w:rsidP="00B25DE1">
      <w:pPr>
        <w:pStyle w:val="Ttulo4"/>
      </w:pPr>
      <w:bookmarkStart w:id="241" w:name="_Toc226909869"/>
      <w:r>
        <w:t>CreatePivotTableFromDataModel</w:t>
      </w:r>
      <w:bookmarkEnd w:id="241"/>
    </w:p>
    <w:tbl>
      <w:tblPr>
        <w:tblStyle w:val="Tablaconcuadrcula"/>
        <w:tblW w:w="0" w:type="auto"/>
        <w:tblLook w:val="04A0" w:firstRow="1" w:lastRow="0" w:firstColumn="1" w:lastColumn="0" w:noHBand="0" w:noVBand="1"/>
      </w:tblPr>
      <w:tblGrid>
        <w:gridCol w:w="1555"/>
        <w:gridCol w:w="2693"/>
        <w:gridCol w:w="1559"/>
      </w:tblGrid>
      <w:tr w:rsidR="007350F7" w:rsidRPr="005908F0" w14:paraId="78DD6471" w14:textId="77777777" w:rsidTr="00424669">
        <w:tc>
          <w:tcPr>
            <w:tcW w:w="1555" w:type="dxa"/>
          </w:tcPr>
          <w:p w14:paraId="0F3CEFE1" w14:textId="77777777" w:rsidR="007350F7" w:rsidRPr="005908F0" w:rsidRDefault="007350F7" w:rsidP="007C3F9A">
            <w:pPr>
              <w:pStyle w:val="Tabla"/>
            </w:pPr>
            <w:r w:rsidRPr="005908F0">
              <w:t>Etiqueta</w:t>
            </w:r>
          </w:p>
        </w:tc>
        <w:tc>
          <w:tcPr>
            <w:tcW w:w="2693" w:type="dxa"/>
          </w:tcPr>
          <w:p w14:paraId="2FCB33E1" w14:textId="3E588202" w:rsidR="007350F7" w:rsidRPr="005908F0" w:rsidRDefault="00424669" w:rsidP="007C3F9A">
            <w:pPr>
              <w:pStyle w:val="Tabla"/>
            </w:pPr>
            <w:r>
              <w:t>Desde Modelo de datos</w:t>
            </w:r>
          </w:p>
        </w:tc>
        <w:tc>
          <w:tcPr>
            <w:tcW w:w="1559" w:type="dxa"/>
            <w:vMerge w:val="restart"/>
          </w:tcPr>
          <w:p w14:paraId="2191FE81" w14:textId="6946C630" w:rsidR="007350F7" w:rsidRPr="005908F0" w:rsidRDefault="00CC3C95" w:rsidP="007C3F9A">
            <w:pPr>
              <w:pStyle w:val="Tabla"/>
            </w:pPr>
            <w:r w:rsidRPr="00CC3C95">
              <w:rPr>
                <w:noProof/>
              </w:rPr>
              <w:drawing>
                <wp:inline distT="0" distB="0" distL="0" distR="0" wp14:anchorId="5B2E17FF" wp14:editId="125B7572">
                  <wp:extent cx="800212" cy="695422"/>
                  <wp:effectExtent l="0" t="0" r="0" b="9525"/>
                  <wp:docPr id="11662812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6281270" name=""/>
                          <pic:cNvPicPr/>
                        </pic:nvPicPr>
                        <pic:blipFill>
                          <a:blip r:embed="rId235"/>
                          <a:stretch>
                            <a:fillRect/>
                          </a:stretch>
                        </pic:blipFill>
                        <pic:spPr>
                          <a:xfrm>
                            <a:off x="0" y="0"/>
                            <a:ext cx="800212" cy="695422"/>
                          </a:xfrm>
                          <a:prstGeom prst="rect">
                            <a:avLst/>
                          </a:prstGeom>
                        </pic:spPr>
                      </pic:pic>
                    </a:graphicData>
                  </a:graphic>
                </wp:inline>
              </w:drawing>
            </w:r>
          </w:p>
        </w:tc>
      </w:tr>
      <w:tr w:rsidR="007350F7" w:rsidRPr="005908F0" w14:paraId="0784DC79" w14:textId="77777777" w:rsidTr="00424669">
        <w:tc>
          <w:tcPr>
            <w:tcW w:w="1555" w:type="dxa"/>
          </w:tcPr>
          <w:p w14:paraId="60632B20" w14:textId="77777777" w:rsidR="007350F7" w:rsidRPr="005908F0" w:rsidRDefault="007350F7" w:rsidP="007C3F9A">
            <w:pPr>
              <w:pStyle w:val="Tabla"/>
            </w:pPr>
            <w:r w:rsidRPr="005908F0">
              <w:t>Tipo de Control</w:t>
            </w:r>
          </w:p>
        </w:tc>
        <w:tc>
          <w:tcPr>
            <w:tcW w:w="2693" w:type="dxa"/>
          </w:tcPr>
          <w:p w14:paraId="577A5000" w14:textId="61E11CB7" w:rsidR="007350F7" w:rsidRPr="005908F0" w:rsidRDefault="00424669" w:rsidP="007C3F9A">
            <w:pPr>
              <w:pStyle w:val="Tabla"/>
            </w:pPr>
            <w:r w:rsidRPr="00B546C2">
              <w:t>Button</w:t>
            </w:r>
          </w:p>
        </w:tc>
        <w:tc>
          <w:tcPr>
            <w:tcW w:w="1559" w:type="dxa"/>
            <w:vMerge/>
          </w:tcPr>
          <w:p w14:paraId="0A5C06FD" w14:textId="77777777" w:rsidR="007350F7" w:rsidRPr="005908F0" w:rsidRDefault="007350F7" w:rsidP="007C3F9A">
            <w:pPr>
              <w:pStyle w:val="Tabla"/>
            </w:pPr>
          </w:p>
        </w:tc>
      </w:tr>
    </w:tbl>
    <w:p w14:paraId="5DCA34B7" w14:textId="77777777" w:rsidR="00DD436C" w:rsidRPr="00DA5E93" w:rsidRDefault="00DD436C" w:rsidP="00DD436C">
      <w:pPr>
        <w:ind w:left="1410" w:hanging="1410"/>
        <w:rPr>
          <w:b/>
          <w:bCs/>
        </w:rPr>
      </w:pPr>
      <w:r w:rsidRPr="00DA5E93">
        <w:rPr>
          <w:b/>
          <w:bCs/>
        </w:rPr>
        <w:t>Descripcion</w:t>
      </w:r>
      <w:r w:rsidRPr="00DA5E93">
        <w:rPr>
          <w:b/>
          <w:bCs/>
        </w:rPr>
        <w:tab/>
      </w:r>
    </w:p>
    <w:p w14:paraId="436A33C9" w14:textId="7978AB29" w:rsidR="00B25DE1" w:rsidRDefault="00DD436C" w:rsidP="00B25DE1">
      <w:r>
        <w:t>Este boton</w:t>
      </w:r>
      <w:r w:rsidR="00B25DE1" w:rsidRPr="00B25DE1">
        <w:t xml:space="preserve"> </w:t>
      </w:r>
      <w:r w:rsidR="00B25DE1">
        <w:t>es el identificador del comando que permite crear una tabla dinámica utilizando el Modelo de Datos interno del libro. Este comando es específico para usuarios que trabajan con Power Pivot o que han consolidado múltiples tablas relacionadas dentro de un mismo archivo. Sus funciones principales son:</w:t>
      </w:r>
    </w:p>
    <w:p w14:paraId="5C5175D1" w14:textId="77777777" w:rsidR="00B25DE1" w:rsidRDefault="00B25DE1">
      <w:pPr>
        <w:numPr>
          <w:ilvl w:val="0"/>
          <w:numId w:val="336"/>
        </w:numPr>
        <w:ind w:left="283" w:hanging="283"/>
      </w:pPr>
      <w:r>
        <w:t>Uso de Relaciones: A diferencia de los comandos anteriores, este no se limita a una sola tabla; permite arrastrar campos de múltiples tablas que ya estén conectadas entre sí mediante relaciones (llaves primarias/foráneas).</w:t>
      </w:r>
    </w:p>
    <w:p w14:paraId="3C21BDED" w14:textId="77777777" w:rsidR="00B25DE1" w:rsidRDefault="00B25DE1">
      <w:pPr>
        <w:numPr>
          <w:ilvl w:val="0"/>
          <w:numId w:val="336"/>
        </w:numPr>
        <w:ind w:left="283" w:hanging="283"/>
      </w:pPr>
      <w:r>
        <w:t>Análisis Avanzado: Habilita el uso de Medidas (DAX) y cálculos complejos que solo son posibles cuando los datos residen en el motor de almacenamiento en memoria (VertiPaq) de Excel.</w:t>
      </w:r>
    </w:p>
    <w:p w14:paraId="757FEF42" w14:textId="77777777" w:rsidR="00B25DE1" w:rsidRDefault="00B25DE1">
      <w:pPr>
        <w:numPr>
          <w:ilvl w:val="0"/>
          <w:numId w:val="336"/>
        </w:numPr>
        <w:ind w:left="283" w:hanging="283"/>
      </w:pPr>
      <w:r>
        <w:t>Eficiencia: Está optimizado para manejar grandes volúmenes de datos (millones de filas) que superan el límite estándar de la hoja de cálculo.</w:t>
      </w:r>
    </w:p>
    <w:p w14:paraId="3149FA10" w14:textId="2DE96036" w:rsidR="00B00E08" w:rsidRDefault="00B25DE1" w:rsidP="00B25DE1">
      <w:r>
        <w:t>En la interfaz de usuario, este idMso se dispara al seleccionar Insertar &gt; Tabla dinámica &gt;.</w:t>
      </w:r>
    </w:p>
    <w:p w14:paraId="668456F4" w14:textId="5973D836" w:rsidR="00B25DE1" w:rsidRDefault="00B25DE1" w:rsidP="00B25DE1">
      <w:r>
        <w:t>Ubicación: Se encuentra en la pestaña Insertar, en el grupo Tablas, en el menu desplegable Tabla dinamica, opcion Desde Modelo de datos.</w:t>
      </w:r>
    </w:p>
    <w:p w14:paraId="21EFE873" w14:textId="77777777" w:rsidR="00CC3C95" w:rsidRDefault="00CC3C95">
      <w:pPr>
        <w:spacing w:before="0" w:after="160" w:line="259" w:lineRule="auto"/>
        <w:jc w:val="left"/>
        <w:rPr>
          <w:rFonts w:eastAsiaTheme="majorEastAsia" w:cstheme="majorBidi"/>
          <w:b/>
          <w:iCs/>
          <w:color w:val="660066"/>
        </w:rPr>
      </w:pPr>
      <w:r>
        <w:br w:type="page"/>
      </w:r>
    </w:p>
    <w:p w14:paraId="142CF7E2" w14:textId="174A8C2A" w:rsidR="00B00E08" w:rsidRDefault="00B00E08" w:rsidP="00B25DE1">
      <w:pPr>
        <w:pStyle w:val="Ttulo4"/>
      </w:pPr>
      <w:bookmarkStart w:id="242" w:name="_Toc226909870"/>
      <w:r>
        <w:lastRenderedPageBreak/>
        <w:t>PivotTableSuggestion</w:t>
      </w:r>
      <w:bookmarkEnd w:id="242"/>
    </w:p>
    <w:tbl>
      <w:tblPr>
        <w:tblStyle w:val="Tablaconcuadrcula"/>
        <w:tblW w:w="0" w:type="auto"/>
        <w:tblLook w:val="04A0" w:firstRow="1" w:lastRow="0" w:firstColumn="1" w:lastColumn="0" w:noHBand="0" w:noVBand="1"/>
      </w:tblPr>
      <w:tblGrid>
        <w:gridCol w:w="1555"/>
        <w:gridCol w:w="3118"/>
        <w:gridCol w:w="1656"/>
      </w:tblGrid>
      <w:tr w:rsidR="007350F7" w:rsidRPr="005908F0" w14:paraId="79F85812" w14:textId="77777777" w:rsidTr="00424669">
        <w:tc>
          <w:tcPr>
            <w:tcW w:w="1555" w:type="dxa"/>
          </w:tcPr>
          <w:p w14:paraId="713AFAC3" w14:textId="77777777" w:rsidR="007350F7" w:rsidRPr="005908F0" w:rsidRDefault="007350F7" w:rsidP="007C3F9A">
            <w:pPr>
              <w:pStyle w:val="Tabla"/>
            </w:pPr>
            <w:r w:rsidRPr="005908F0">
              <w:t>Etiqueta</w:t>
            </w:r>
          </w:p>
        </w:tc>
        <w:tc>
          <w:tcPr>
            <w:tcW w:w="3118" w:type="dxa"/>
          </w:tcPr>
          <w:p w14:paraId="7EB2FFA6" w14:textId="4EAAC8EA" w:rsidR="007350F7" w:rsidRPr="005908F0" w:rsidRDefault="00424669" w:rsidP="007C3F9A">
            <w:pPr>
              <w:pStyle w:val="Tabla"/>
            </w:pPr>
            <w:r>
              <w:t>Tablas dinamicas recomendadas</w:t>
            </w:r>
          </w:p>
        </w:tc>
        <w:tc>
          <w:tcPr>
            <w:tcW w:w="1418" w:type="dxa"/>
            <w:vMerge w:val="restart"/>
          </w:tcPr>
          <w:p w14:paraId="34068A67" w14:textId="562C1927" w:rsidR="007350F7" w:rsidRPr="005908F0" w:rsidRDefault="00CC3C95" w:rsidP="007C3F9A">
            <w:pPr>
              <w:pStyle w:val="Tabla"/>
            </w:pPr>
            <w:r w:rsidRPr="00CC3C95">
              <w:rPr>
                <w:noProof/>
              </w:rPr>
              <w:drawing>
                <wp:inline distT="0" distB="0" distL="0" distR="0" wp14:anchorId="74CDCAAD" wp14:editId="15E54310">
                  <wp:extent cx="914528" cy="695422"/>
                  <wp:effectExtent l="0" t="0" r="0" b="9525"/>
                  <wp:docPr id="1954540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4540116" name=""/>
                          <pic:cNvPicPr/>
                        </pic:nvPicPr>
                        <pic:blipFill>
                          <a:blip r:embed="rId236"/>
                          <a:stretch>
                            <a:fillRect/>
                          </a:stretch>
                        </pic:blipFill>
                        <pic:spPr>
                          <a:xfrm>
                            <a:off x="0" y="0"/>
                            <a:ext cx="914528" cy="695422"/>
                          </a:xfrm>
                          <a:prstGeom prst="rect">
                            <a:avLst/>
                          </a:prstGeom>
                        </pic:spPr>
                      </pic:pic>
                    </a:graphicData>
                  </a:graphic>
                </wp:inline>
              </w:drawing>
            </w:r>
          </w:p>
        </w:tc>
      </w:tr>
      <w:tr w:rsidR="007350F7" w:rsidRPr="005908F0" w14:paraId="1C40E2E7" w14:textId="77777777" w:rsidTr="00424669">
        <w:tc>
          <w:tcPr>
            <w:tcW w:w="1555" w:type="dxa"/>
          </w:tcPr>
          <w:p w14:paraId="4757B5C1" w14:textId="77777777" w:rsidR="007350F7" w:rsidRPr="005908F0" w:rsidRDefault="007350F7" w:rsidP="007C3F9A">
            <w:pPr>
              <w:pStyle w:val="Tabla"/>
            </w:pPr>
            <w:r w:rsidRPr="005908F0">
              <w:t>Tipo de Control</w:t>
            </w:r>
          </w:p>
        </w:tc>
        <w:tc>
          <w:tcPr>
            <w:tcW w:w="3118" w:type="dxa"/>
          </w:tcPr>
          <w:p w14:paraId="0AE499D6" w14:textId="30D11425" w:rsidR="007350F7" w:rsidRPr="005908F0" w:rsidRDefault="00424669" w:rsidP="007C3F9A">
            <w:pPr>
              <w:pStyle w:val="Tabla"/>
            </w:pPr>
            <w:r w:rsidRPr="00B546C2">
              <w:t>Button</w:t>
            </w:r>
          </w:p>
        </w:tc>
        <w:tc>
          <w:tcPr>
            <w:tcW w:w="1418" w:type="dxa"/>
            <w:vMerge/>
          </w:tcPr>
          <w:p w14:paraId="7EEE6FB8" w14:textId="77777777" w:rsidR="007350F7" w:rsidRPr="005908F0" w:rsidRDefault="007350F7" w:rsidP="007C3F9A">
            <w:pPr>
              <w:pStyle w:val="Tabla"/>
            </w:pPr>
          </w:p>
        </w:tc>
      </w:tr>
    </w:tbl>
    <w:p w14:paraId="476339FC" w14:textId="77777777" w:rsidR="00DD436C" w:rsidRPr="00DA5E93" w:rsidRDefault="00DD436C" w:rsidP="00DD436C">
      <w:pPr>
        <w:ind w:left="1410" w:hanging="1410"/>
        <w:rPr>
          <w:b/>
          <w:bCs/>
        </w:rPr>
      </w:pPr>
      <w:r w:rsidRPr="00DA5E93">
        <w:rPr>
          <w:b/>
          <w:bCs/>
        </w:rPr>
        <w:t>Descripcion</w:t>
      </w:r>
      <w:r w:rsidRPr="00DA5E93">
        <w:rPr>
          <w:b/>
          <w:bCs/>
        </w:rPr>
        <w:tab/>
      </w:r>
    </w:p>
    <w:p w14:paraId="25FEBDFE" w14:textId="3BE26006" w:rsidR="00B25DE1" w:rsidRDefault="00DD436C" w:rsidP="00B25DE1">
      <w:r>
        <w:t>Este boton</w:t>
      </w:r>
      <w:r w:rsidR="00B25DE1" w:rsidRPr="00B25DE1">
        <w:t xml:space="preserve"> </w:t>
      </w:r>
      <w:r w:rsidR="00B25DE1">
        <w:t>es el identificador del comando para las Tablas dinámicas recomendadas. A diferencia de otros comandos que crean una tabla en blanco para que tú la configures, este activa la función de Inteligencia Artificial de Excel para analizar tus datos y ofrecerte plantillas ya listas. Sus funciones principales son:</w:t>
      </w:r>
    </w:p>
    <w:p w14:paraId="38CB81BB" w14:textId="77777777" w:rsidR="00B25DE1" w:rsidRDefault="00B25DE1">
      <w:pPr>
        <w:numPr>
          <w:ilvl w:val="0"/>
          <w:numId w:val="337"/>
        </w:numPr>
        <w:ind w:left="283" w:hanging="283"/>
      </w:pPr>
      <w:r>
        <w:t>Análisis Automático: Examina el rango de datos seleccionado y detecta patrones, categorías y valores numéricos.</w:t>
      </w:r>
    </w:p>
    <w:p w14:paraId="723CAF35" w14:textId="77777777" w:rsidR="00B25DE1" w:rsidRDefault="00B25DE1">
      <w:pPr>
        <w:numPr>
          <w:ilvl w:val="0"/>
          <w:numId w:val="337"/>
        </w:numPr>
        <w:ind w:left="283" w:hanging="283"/>
      </w:pPr>
      <w:r>
        <w:t>Generación de Opciones: Abre un panel o cuadro de diálogo con varias vistas previas de tablas dinámicas (por ejemplo: "Suma de ventas por región" o "Recuento de productos por categoría") que considera útiles para esos datos.</w:t>
      </w:r>
    </w:p>
    <w:p w14:paraId="1D1A8103" w14:textId="77777777" w:rsidR="00B25DE1" w:rsidRDefault="00B25DE1">
      <w:pPr>
        <w:numPr>
          <w:ilvl w:val="0"/>
          <w:numId w:val="337"/>
        </w:numPr>
        <w:ind w:left="283" w:hanging="283"/>
      </w:pPr>
      <w:r>
        <w:t>Ahorro de Tiempo: Permite insertar un reporte completo con un solo clic, configurando automáticamente las filas, columnas y valores.</w:t>
      </w:r>
    </w:p>
    <w:p w14:paraId="44A6DB00" w14:textId="6FB2DD38" w:rsidR="00B25DE1" w:rsidRDefault="00B25DE1" w:rsidP="00B25DE1">
      <w:r>
        <w:t>Ubicación: Se encuentra en la pestaña Insertar, en el grupo Tablas.</w:t>
      </w:r>
    </w:p>
    <w:p w14:paraId="63DF3C9E" w14:textId="5FAFD2F5" w:rsidR="00B00E08" w:rsidRDefault="00B00E08" w:rsidP="00B25DE1">
      <w:pPr>
        <w:pStyle w:val="Ttulo4"/>
      </w:pPr>
      <w:bookmarkStart w:id="243" w:name="_Toc226909871"/>
      <w:r>
        <w:t>TableInsertExcel</w:t>
      </w:r>
      <w:bookmarkEnd w:id="243"/>
    </w:p>
    <w:tbl>
      <w:tblPr>
        <w:tblStyle w:val="Tablaconcuadrcula"/>
        <w:tblW w:w="0" w:type="auto"/>
        <w:tblLook w:val="04A0" w:firstRow="1" w:lastRow="0" w:firstColumn="1" w:lastColumn="0" w:noHBand="0" w:noVBand="1"/>
      </w:tblPr>
      <w:tblGrid>
        <w:gridCol w:w="1555"/>
        <w:gridCol w:w="1275"/>
        <w:gridCol w:w="1843"/>
      </w:tblGrid>
      <w:tr w:rsidR="007350F7" w:rsidRPr="005908F0" w14:paraId="091D66D9" w14:textId="77777777" w:rsidTr="007C3F9A">
        <w:tc>
          <w:tcPr>
            <w:tcW w:w="1555" w:type="dxa"/>
          </w:tcPr>
          <w:p w14:paraId="26D05B36" w14:textId="77777777" w:rsidR="007350F7" w:rsidRPr="005908F0" w:rsidRDefault="007350F7" w:rsidP="007C3F9A">
            <w:pPr>
              <w:pStyle w:val="Tabla"/>
            </w:pPr>
            <w:r w:rsidRPr="005908F0">
              <w:t>Etiqueta</w:t>
            </w:r>
          </w:p>
        </w:tc>
        <w:tc>
          <w:tcPr>
            <w:tcW w:w="1275" w:type="dxa"/>
          </w:tcPr>
          <w:p w14:paraId="2247FB97" w14:textId="07051211" w:rsidR="007350F7" w:rsidRPr="005908F0" w:rsidRDefault="00424669" w:rsidP="007C3F9A">
            <w:pPr>
              <w:pStyle w:val="Tabla"/>
            </w:pPr>
            <w:r>
              <w:t>Tabla</w:t>
            </w:r>
          </w:p>
        </w:tc>
        <w:tc>
          <w:tcPr>
            <w:tcW w:w="1843" w:type="dxa"/>
            <w:vMerge w:val="restart"/>
          </w:tcPr>
          <w:p w14:paraId="3E8B8295" w14:textId="603639A9" w:rsidR="007350F7" w:rsidRPr="005908F0" w:rsidRDefault="00CC3C95" w:rsidP="007C3F9A">
            <w:pPr>
              <w:pStyle w:val="Tabla"/>
            </w:pPr>
            <w:r w:rsidRPr="00CC3C95">
              <w:rPr>
                <w:noProof/>
              </w:rPr>
              <w:drawing>
                <wp:inline distT="0" distB="0" distL="0" distR="0" wp14:anchorId="1B4EED7A" wp14:editId="3DF91612">
                  <wp:extent cx="428685" cy="552527"/>
                  <wp:effectExtent l="0" t="0" r="9525" b="0"/>
                  <wp:docPr id="4453560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5356034" name=""/>
                          <pic:cNvPicPr/>
                        </pic:nvPicPr>
                        <pic:blipFill>
                          <a:blip r:embed="rId237"/>
                          <a:stretch>
                            <a:fillRect/>
                          </a:stretch>
                        </pic:blipFill>
                        <pic:spPr>
                          <a:xfrm>
                            <a:off x="0" y="0"/>
                            <a:ext cx="428685" cy="552527"/>
                          </a:xfrm>
                          <a:prstGeom prst="rect">
                            <a:avLst/>
                          </a:prstGeom>
                        </pic:spPr>
                      </pic:pic>
                    </a:graphicData>
                  </a:graphic>
                </wp:inline>
              </w:drawing>
            </w:r>
          </w:p>
        </w:tc>
      </w:tr>
      <w:tr w:rsidR="007350F7" w:rsidRPr="005908F0" w14:paraId="3DBE59A2" w14:textId="77777777" w:rsidTr="007C3F9A">
        <w:tc>
          <w:tcPr>
            <w:tcW w:w="1555" w:type="dxa"/>
          </w:tcPr>
          <w:p w14:paraId="47FF48B5" w14:textId="77777777" w:rsidR="007350F7" w:rsidRPr="005908F0" w:rsidRDefault="007350F7" w:rsidP="007C3F9A">
            <w:pPr>
              <w:pStyle w:val="Tabla"/>
            </w:pPr>
            <w:r w:rsidRPr="005908F0">
              <w:t>Tipo de Control</w:t>
            </w:r>
          </w:p>
        </w:tc>
        <w:tc>
          <w:tcPr>
            <w:tcW w:w="1275" w:type="dxa"/>
          </w:tcPr>
          <w:p w14:paraId="2795123C" w14:textId="39013676" w:rsidR="007350F7" w:rsidRPr="005908F0" w:rsidRDefault="00424669" w:rsidP="007C3F9A">
            <w:pPr>
              <w:pStyle w:val="Tabla"/>
            </w:pPr>
            <w:r w:rsidRPr="00B546C2">
              <w:t>Button</w:t>
            </w:r>
          </w:p>
        </w:tc>
        <w:tc>
          <w:tcPr>
            <w:tcW w:w="1843" w:type="dxa"/>
            <w:vMerge/>
          </w:tcPr>
          <w:p w14:paraId="1CE95068" w14:textId="77777777" w:rsidR="007350F7" w:rsidRPr="005908F0" w:rsidRDefault="007350F7" w:rsidP="007C3F9A">
            <w:pPr>
              <w:pStyle w:val="Tabla"/>
            </w:pPr>
          </w:p>
        </w:tc>
      </w:tr>
    </w:tbl>
    <w:p w14:paraId="15587758" w14:textId="77777777" w:rsidR="00DD436C" w:rsidRPr="00DA5E93" w:rsidRDefault="00DD436C" w:rsidP="00DD436C">
      <w:pPr>
        <w:ind w:left="1410" w:hanging="1410"/>
        <w:rPr>
          <w:b/>
          <w:bCs/>
        </w:rPr>
      </w:pPr>
      <w:r w:rsidRPr="00DA5E93">
        <w:rPr>
          <w:b/>
          <w:bCs/>
        </w:rPr>
        <w:t>Descripcion</w:t>
      </w:r>
      <w:r w:rsidRPr="00DA5E93">
        <w:rPr>
          <w:b/>
          <w:bCs/>
        </w:rPr>
        <w:tab/>
      </w:r>
    </w:p>
    <w:p w14:paraId="27FBC6C9" w14:textId="5CB22202" w:rsidR="00B25DE1" w:rsidRDefault="00DD436C" w:rsidP="00B25DE1">
      <w:r>
        <w:t>Este boton</w:t>
      </w:r>
      <w:r w:rsidR="00B25DE1" w:rsidRPr="00B25DE1">
        <w:t xml:space="preserve"> </w:t>
      </w:r>
      <w:r w:rsidR="00B25DE1">
        <w:t>es el identificador del comando estándar para insertar una Tabla de Excel (comúnmente conocida como "Tabla con formato" o ListObject).</w:t>
      </w:r>
    </w:p>
    <w:p w14:paraId="0105D6FA" w14:textId="1CD74392" w:rsidR="00B25DE1" w:rsidRDefault="00B25DE1" w:rsidP="00B25DE1">
      <w:r>
        <w:t xml:space="preserve">A diferencia de </w:t>
      </w:r>
      <w:r w:rsidR="0047496D">
        <w:t>otros</w:t>
      </w:r>
      <w:r>
        <w:t xml:space="preserve"> comandos que se enfocan en el análisis (Tablas Dinámicas), este se encarga de la estructuración de los datos base. Sus funciones principales son:</w:t>
      </w:r>
    </w:p>
    <w:p w14:paraId="5814F302" w14:textId="77777777" w:rsidR="00B25DE1" w:rsidRDefault="00B25DE1">
      <w:pPr>
        <w:numPr>
          <w:ilvl w:val="0"/>
          <w:numId w:val="338"/>
        </w:numPr>
        <w:ind w:left="283" w:hanging="283"/>
      </w:pPr>
      <w:r>
        <w:t>Conversión de Rango a Tabla: Transforma un rango de celdas común en un objeto de tabla inteligente con encabezados, filtros automáticos y filas con bandas de color.</w:t>
      </w:r>
    </w:p>
    <w:p w14:paraId="36BB8ACA" w14:textId="77777777" w:rsidR="00B25DE1" w:rsidRDefault="00B25DE1">
      <w:pPr>
        <w:numPr>
          <w:ilvl w:val="0"/>
          <w:numId w:val="338"/>
        </w:numPr>
        <w:ind w:left="283" w:hanging="283"/>
      </w:pPr>
      <w:r>
        <w:t>Gestión de Datos: Activa las características de expansión automática (cuando escribes debajo de la tabla, esta crece sola) y el uso de referencias estructuradas (como =[@Ventas]*0.15 en lugar de =B2*0.15).</w:t>
      </w:r>
    </w:p>
    <w:p w14:paraId="53C83E60" w14:textId="77777777" w:rsidR="00B25DE1" w:rsidRDefault="00B25DE1">
      <w:pPr>
        <w:numPr>
          <w:ilvl w:val="0"/>
          <w:numId w:val="338"/>
        </w:numPr>
        <w:ind w:left="283" w:hanging="283"/>
      </w:pPr>
      <w:r>
        <w:t>Preparación para Análisis: Es el paso previo ideal antes de usar los idMso de tablas dinámicas que mencionaste antes, ya que garantiza que el origen de datos sea dinámico.</w:t>
      </w:r>
    </w:p>
    <w:p w14:paraId="0BB8E919" w14:textId="77777777" w:rsidR="0047496D" w:rsidRDefault="0047496D" w:rsidP="0047496D">
      <w:r>
        <w:t>Ubicación: Se encuentra en la pestaña Insertar, en el grupo Tablas.</w:t>
      </w:r>
    </w:p>
    <w:p w14:paraId="3A1D7392" w14:textId="003AAA86" w:rsidR="0047496D" w:rsidRDefault="0047496D" w:rsidP="0047496D">
      <w:pPr>
        <w:pStyle w:val="Tabla"/>
        <w:shd w:val="clear" w:color="auto" w:fill="CCFFFF"/>
        <w:tabs>
          <w:tab w:val="left" w:pos="3652"/>
          <w:tab w:val="left" w:pos="4928"/>
          <w:tab w:val="left" w:pos="9178"/>
        </w:tabs>
      </w:pPr>
      <w:r>
        <w:t xml:space="preserve">Ver Grupo 1 del fichero Celdas-20.xlsx en la carpeta E-Excel/BOT que acompaña a este documento. </w:t>
      </w:r>
    </w:p>
    <w:tbl>
      <w:tblPr>
        <w:tblStyle w:val="Tablaconcuadrcula"/>
        <w:tblW w:w="0" w:type="auto"/>
        <w:tblLook w:val="04A0" w:firstRow="1" w:lastRow="0" w:firstColumn="1" w:lastColumn="0" w:noHBand="0" w:noVBand="1"/>
      </w:tblPr>
      <w:tblGrid>
        <w:gridCol w:w="9741"/>
      </w:tblGrid>
      <w:tr w:rsidR="0047496D" w14:paraId="61EE3B76" w14:textId="77777777" w:rsidTr="00021A29">
        <w:tc>
          <w:tcPr>
            <w:tcW w:w="9741" w:type="dxa"/>
            <w:shd w:val="clear" w:color="auto" w:fill="FFFFCC"/>
          </w:tcPr>
          <w:p w14:paraId="0B101CA2"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 xml:space="preserve">customUI </w:t>
            </w:r>
            <w:r w:rsidRPr="0047496D">
              <w:rPr>
                <w:rFonts w:asciiTheme="minorHAnsi" w:eastAsiaTheme="minorEastAsia" w:hAnsiTheme="minorHAnsi" w:cstheme="minorHAnsi"/>
                <w:color w:val="FF0000"/>
                <w:sz w:val="20"/>
                <w:szCs w:val="20"/>
              </w:rPr>
              <w:t>xmlns</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http://schemas.microsoft.com/office/2009/07/customui</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427217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3B5E9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3CA8C5E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tab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PP1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Pestaña Personal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31BE3E10"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group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visible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true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Grupo 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A5FB64A"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gallery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InsertPivotTableDropdown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4E123D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CreatePivotTableFromTableRange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C293C6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CreatePivotTableFromExternalDataSource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54FF564B"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CreatePivotTableFromDataModel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29E667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PivotTableSuggestion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1CDE0A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TableInsertExcel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2308FC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group</w:t>
            </w:r>
            <w:r w:rsidRPr="0047496D">
              <w:rPr>
                <w:rFonts w:asciiTheme="minorHAnsi" w:eastAsiaTheme="minorEastAsia" w:hAnsiTheme="minorHAnsi" w:cstheme="minorHAnsi"/>
                <w:color w:val="0000FF"/>
                <w:sz w:val="20"/>
                <w:szCs w:val="20"/>
              </w:rPr>
              <w:t>&gt;</w:t>
            </w:r>
          </w:p>
          <w:p w14:paraId="1C08C42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w:t>
            </w:r>
            <w:r w:rsidRPr="0047496D">
              <w:rPr>
                <w:rFonts w:asciiTheme="minorHAnsi" w:eastAsiaTheme="minorEastAsia" w:hAnsiTheme="minorHAnsi" w:cstheme="minorHAnsi"/>
                <w:color w:val="0000FF"/>
                <w:sz w:val="20"/>
                <w:szCs w:val="20"/>
              </w:rPr>
              <w:t>&gt;</w:t>
            </w:r>
          </w:p>
          <w:p w14:paraId="1759AD24"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lastRenderedPageBreak/>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6654058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039EC1" w14:textId="406623BA" w:rsidR="0047496D" w:rsidRPr="0047496D" w:rsidRDefault="0047496D" w:rsidP="0047496D">
            <w:pPr>
              <w:spacing w:before="20" w:after="20"/>
              <w:rPr>
                <w:rFonts w:asciiTheme="minorHAnsi" w:hAnsiTheme="minorHAnsi" w:cstheme="minorHAnsi"/>
                <w:sz w:val="18"/>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customUI</w:t>
            </w:r>
            <w:r w:rsidRPr="0047496D">
              <w:rPr>
                <w:rFonts w:asciiTheme="minorHAnsi" w:eastAsiaTheme="minorEastAsia" w:hAnsiTheme="minorHAnsi" w:cstheme="minorHAnsi"/>
                <w:color w:val="0000FF"/>
                <w:sz w:val="20"/>
                <w:szCs w:val="20"/>
              </w:rPr>
              <w:t>&gt;</w:t>
            </w:r>
          </w:p>
        </w:tc>
      </w:tr>
    </w:tbl>
    <w:p w14:paraId="114F4E37" w14:textId="5A1A9B0A" w:rsidR="0047496D" w:rsidRPr="00CC3C95" w:rsidRDefault="00CC3C95" w:rsidP="00CC3C95">
      <w:pPr>
        <w:jc w:val="center"/>
        <w:rPr>
          <w:sz w:val="20"/>
          <w:szCs w:val="20"/>
        </w:rPr>
      </w:pPr>
      <w:r w:rsidRPr="00CC3C95">
        <w:rPr>
          <w:sz w:val="20"/>
          <w:szCs w:val="20"/>
        </w:rPr>
        <w:lastRenderedPageBreak/>
        <w:t>Codigo del fichero Celdas-20.xlsx</w:t>
      </w:r>
    </w:p>
    <w:p w14:paraId="63712424" w14:textId="77777777" w:rsidR="0047496D" w:rsidRDefault="0047496D">
      <w:pPr>
        <w:spacing w:before="0" w:after="160" w:line="259" w:lineRule="auto"/>
        <w:jc w:val="left"/>
        <w:rPr>
          <w:b/>
          <w:color w:val="006600"/>
        </w:rPr>
      </w:pPr>
      <w:r>
        <w:br w:type="page"/>
      </w:r>
    </w:p>
    <w:p w14:paraId="4575C948" w14:textId="2A78480F" w:rsidR="00B00E08" w:rsidRDefault="00B00E08" w:rsidP="0047496D">
      <w:pPr>
        <w:pStyle w:val="Ttulo3"/>
      </w:pPr>
      <w:bookmarkStart w:id="244" w:name="_Toc226909872"/>
      <w:r>
        <w:lastRenderedPageBreak/>
        <w:t>Ilustraciones</w:t>
      </w:r>
      <w:bookmarkEnd w:id="244"/>
    </w:p>
    <w:p w14:paraId="6887564C" w14:textId="0C5DB804" w:rsidR="00B00E08" w:rsidRDefault="00B00E08" w:rsidP="0047496D">
      <w:pPr>
        <w:pStyle w:val="Ttulo4"/>
      </w:pPr>
      <w:bookmarkStart w:id="245" w:name="_Toc226909873"/>
      <w:r>
        <w:t>InsertPicture</w:t>
      </w:r>
      <w:r w:rsidR="0012087F">
        <w:t>sInCellOver</w:t>
      </w:r>
      <w:r>
        <w:t>CellsMenu</w:t>
      </w:r>
      <w:bookmarkEnd w:id="245"/>
    </w:p>
    <w:tbl>
      <w:tblPr>
        <w:tblStyle w:val="Tablaconcuadrcula"/>
        <w:tblW w:w="0" w:type="auto"/>
        <w:tblLook w:val="04A0" w:firstRow="1" w:lastRow="0" w:firstColumn="1" w:lastColumn="0" w:noHBand="0" w:noVBand="1"/>
      </w:tblPr>
      <w:tblGrid>
        <w:gridCol w:w="1555"/>
        <w:gridCol w:w="1275"/>
        <w:gridCol w:w="1843"/>
      </w:tblGrid>
      <w:tr w:rsidR="007350F7" w:rsidRPr="005908F0" w14:paraId="3AA12077" w14:textId="77777777" w:rsidTr="007C3F9A">
        <w:tc>
          <w:tcPr>
            <w:tcW w:w="1555" w:type="dxa"/>
          </w:tcPr>
          <w:p w14:paraId="7A841AE6" w14:textId="77777777" w:rsidR="007350F7" w:rsidRPr="005908F0" w:rsidRDefault="007350F7" w:rsidP="007C3F9A">
            <w:pPr>
              <w:pStyle w:val="Tabla"/>
            </w:pPr>
            <w:r w:rsidRPr="005908F0">
              <w:t>Etiqueta</w:t>
            </w:r>
          </w:p>
        </w:tc>
        <w:tc>
          <w:tcPr>
            <w:tcW w:w="1275" w:type="dxa"/>
          </w:tcPr>
          <w:p w14:paraId="3908F06D" w14:textId="48D72F33" w:rsidR="007350F7" w:rsidRPr="005908F0" w:rsidRDefault="00424669" w:rsidP="007C3F9A">
            <w:pPr>
              <w:pStyle w:val="Tabla"/>
            </w:pPr>
            <w:r>
              <w:t>Imagenes</w:t>
            </w:r>
          </w:p>
        </w:tc>
        <w:tc>
          <w:tcPr>
            <w:tcW w:w="1843" w:type="dxa"/>
            <w:vMerge w:val="restart"/>
          </w:tcPr>
          <w:p w14:paraId="26FC5DA4" w14:textId="6D5FF96A" w:rsidR="007350F7" w:rsidRPr="005908F0" w:rsidRDefault="00CC3C95" w:rsidP="007C3F9A">
            <w:pPr>
              <w:pStyle w:val="Tabla"/>
            </w:pPr>
            <w:r w:rsidRPr="00CC3C95">
              <w:rPr>
                <w:noProof/>
              </w:rPr>
              <w:drawing>
                <wp:inline distT="0" distB="0" distL="0" distR="0" wp14:anchorId="15F05265" wp14:editId="3F95A783">
                  <wp:extent cx="533474" cy="676369"/>
                  <wp:effectExtent l="0" t="0" r="0" b="9525"/>
                  <wp:docPr id="229989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98994" name=""/>
                          <pic:cNvPicPr/>
                        </pic:nvPicPr>
                        <pic:blipFill>
                          <a:blip r:embed="rId238"/>
                          <a:stretch>
                            <a:fillRect/>
                          </a:stretch>
                        </pic:blipFill>
                        <pic:spPr>
                          <a:xfrm>
                            <a:off x="0" y="0"/>
                            <a:ext cx="533474" cy="676369"/>
                          </a:xfrm>
                          <a:prstGeom prst="rect">
                            <a:avLst/>
                          </a:prstGeom>
                        </pic:spPr>
                      </pic:pic>
                    </a:graphicData>
                  </a:graphic>
                </wp:inline>
              </w:drawing>
            </w:r>
          </w:p>
        </w:tc>
      </w:tr>
      <w:tr w:rsidR="007350F7" w:rsidRPr="005908F0" w14:paraId="4FA049F0" w14:textId="77777777" w:rsidTr="007C3F9A">
        <w:tc>
          <w:tcPr>
            <w:tcW w:w="1555" w:type="dxa"/>
          </w:tcPr>
          <w:p w14:paraId="52673E6F" w14:textId="77777777" w:rsidR="007350F7" w:rsidRPr="005908F0" w:rsidRDefault="007350F7" w:rsidP="007C3F9A">
            <w:pPr>
              <w:pStyle w:val="Tabla"/>
            </w:pPr>
            <w:r w:rsidRPr="005908F0">
              <w:t>Tipo de Control</w:t>
            </w:r>
          </w:p>
        </w:tc>
        <w:tc>
          <w:tcPr>
            <w:tcW w:w="1275" w:type="dxa"/>
          </w:tcPr>
          <w:p w14:paraId="5DD313EB" w14:textId="4AB4CFC3" w:rsidR="007350F7" w:rsidRPr="005908F0" w:rsidRDefault="00424669" w:rsidP="007C3F9A">
            <w:pPr>
              <w:pStyle w:val="Tabla"/>
            </w:pPr>
            <w:r>
              <w:t>Menu</w:t>
            </w:r>
          </w:p>
        </w:tc>
        <w:tc>
          <w:tcPr>
            <w:tcW w:w="1843" w:type="dxa"/>
            <w:vMerge/>
          </w:tcPr>
          <w:p w14:paraId="05B01849" w14:textId="77777777" w:rsidR="007350F7" w:rsidRPr="005908F0" w:rsidRDefault="007350F7" w:rsidP="007C3F9A">
            <w:pPr>
              <w:pStyle w:val="Tabla"/>
            </w:pPr>
          </w:p>
        </w:tc>
      </w:tr>
    </w:tbl>
    <w:p w14:paraId="646C7CB6" w14:textId="77777777" w:rsidR="00DD436C" w:rsidRPr="00DA5E93" w:rsidRDefault="00DD436C" w:rsidP="00DD436C">
      <w:pPr>
        <w:ind w:left="1410" w:hanging="1410"/>
        <w:rPr>
          <w:b/>
          <w:bCs/>
        </w:rPr>
      </w:pPr>
      <w:r w:rsidRPr="00DA5E93">
        <w:rPr>
          <w:b/>
          <w:bCs/>
        </w:rPr>
        <w:t>Descripcion</w:t>
      </w:r>
      <w:r w:rsidRPr="00DA5E93">
        <w:rPr>
          <w:b/>
          <w:bCs/>
        </w:rPr>
        <w:tab/>
      </w:r>
    </w:p>
    <w:p w14:paraId="09CBEF28" w14:textId="0C55EFB6" w:rsidR="00D84147" w:rsidRDefault="00DD436C" w:rsidP="00D84147">
      <w:r>
        <w:t>Este boton</w:t>
      </w:r>
      <w:r w:rsidR="00D84147" w:rsidRPr="00D84147">
        <w:t xml:space="preserve"> </w:t>
      </w:r>
      <w:r w:rsidR="00D84147">
        <w:t xml:space="preserve">hace referencia al menú desplegable que permite al usuario elegir entre las dos formas modernas de manejar imágenes en una hoja de cálculo: </w:t>
      </w:r>
    </w:p>
    <w:p w14:paraId="56B2D71C" w14:textId="77777777" w:rsidR="00D84147" w:rsidRDefault="00D84147">
      <w:pPr>
        <w:numPr>
          <w:ilvl w:val="0"/>
          <w:numId w:val="339"/>
        </w:numPr>
        <w:ind w:left="283" w:hanging="283"/>
      </w:pPr>
      <w:r>
        <w:t>Colocar en celda (Place in Cell): La imagen se inserta directamente dentro de la celda. Se comporta como un valor de datos: se puede filtrar, ordenar y cambia de tamaño automáticamente al ajustar la fila o columna.</w:t>
      </w:r>
    </w:p>
    <w:p w14:paraId="25F320B8" w14:textId="77777777" w:rsidR="00D84147" w:rsidRDefault="00D84147">
      <w:pPr>
        <w:numPr>
          <w:ilvl w:val="0"/>
          <w:numId w:val="339"/>
        </w:numPr>
        <w:ind w:left="283" w:hanging="283"/>
      </w:pPr>
      <w:r>
        <w:t xml:space="preserve">Colocar sobre celdas (Place over Cells): Es el método tradicional donde la imagen "flota" en una capa superior de la hoja. Se puede mover libremente y no está restringida a los límites de una celda específica. </w:t>
      </w:r>
    </w:p>
    <w:p w14:paraId="6DA59205" w14:textId="77777777" w:rsidR="00D84147" w:rsidRPr="00D84147" w:rsidRDefault="00D84147" w:rsidP="00D84147">
      <w:pPr>
        <w:rPr>
          <w:b/>
          <w:bCs/>
        </w:rPr>
      </w:pPr>
      <w:r w:rsidRPr="00D84147">
        <w:rPr>
          <w:b/>
          <w:bCs/>
        </w:rPr>
        <w:t>Características clave del control</w:t>
      </w:r>
    </w:p>
    <w:p w14:paraId="03DFBC89" w14:textId="77777777" w:rsidR="00D84147" w:rsidRDefault="00D84147" w:rsidP="00D84147">
      <w:r>
        <w:t xml:space="preserve">Este idMso es el responsable de mostrar las opciones de origen para ambos métodos (Este dispositivo, Imágenes de archivo, Imágenes en línea) dentro de un submenú unificado. </w:t>
      </w:r>
    </w:p>
    <w:tbl>
      <w:tblPr>
        <w:tblStyle w:val="Tablaconcuadrcula"/>
        <w:tblW w:w="0" w:type="auto"/>
        <w:tblLook w:val="04A0" w:firstRow="1" w:lastRow="0" w:firstColumn="1" w:lastColumn="0" w:noHBand="0" w:noVBand="1"/>
      </w:tblPr>
      <w:tblGrid>
        <w:gridCol w:w="1696"/>
        <w:gridCol w:w="8045"/>
      </w:tblGrid>
      <w:tr w:rsidR="00D84147" w:rsidRPr="00D84147" w14:paraId="63E13CE7" w14:textId="77777777" w:rsidTr="00D84147">
        <w:tc>
          <w:tcPr>
            <w:tcW w:w="1696" w:type="dxa"/>
            <w:shd w:val="clear" w:color="auto" w:fill="FFFFCC"/>
          </w:tcPr>
          <w:p w14:paraId="19FA0CB7" w14:textId="77777777" w:rsidR="00D84147" w:rsidRPr="00D84147" w:rsidRDefault="00D84147" w:rsidP="00946A9C">
            <w:pPr>
              <w:pStyle w:val="Tabla"/>
              <w:spacing w:before="100" w:after="100"/>
              <w:rPr>
                <w:b/>
                <w:bCs/>
              </w:rPr>
            </w:pPr>
            <w:r w:rsidRPr="00D84147">
              <w:rPr>
                <w:b/>
                <w:bCs/>
              </w:rPr>
              <w:t xml:space="preserve">Función </w:t>
            </w:r>
          </w:p>
        </w:tc>
        <w:tc>
          <w:tcPr>
            <w:tcW w:w="8045" w:type="dxa"/>
            <w:shd w:val="clear" w:color="auto" w:fill="FFFFCC"/>
          </w:tcPr>
          <w:p w14:paraId="28C68B78" w14:textId="77777777" w:rsidR="00D84147" w:rsidRPr="00D84147" w:rsidRDefault="00D84147" w:rsidP="00946A9C">
            <w:pPr>
              <w:pStyle w:val="Tabla"/>
              <w:spacing w:before="100" w:after="100"/>
              <w:rPr>
                <w:b/>
                <w:bCs/>
              </w:rPr>
            </w:pPr>
            <w:r w:rsidRPr="00D84147">
              <w:rPr>
                <w:b/>
                <w:bCs/>
              </w:rPr>
              <w:t>Descripción</w:t>
            </w:r>
          </w:p>
        </w:tc>
      </w:tr>
      <w:tr w:rsidR="00D84147" w:rsidRPr="00D84147" w14:paraId="136D3A1A" w14:textId="77777777" w:rsidTr="00D84147">
        <w:tc>
          <w:tcPr>
            <w:tcW w:w="1696" w:type="dxa"/>
          </w:tcPr>
          <w:p w14:paraId="52EA609B" w14:textId="77777777" w:rsidR="00D84147" w:rsidRPr="00D84147" w:rsidRDefault="00D84147" w:rsidP="00946A9C">
            <w:pPr>
              <w:pStyle w:val="Tabla"/>
              <w:spacing w:before="100" w:after="100"/>
            </w:pPr>
            <w:r w:rsidRPr="00D84147">
              <w:t>Origen de datos</w:t>
            </w:r>
          </w:p>
        </w:tc>
        <w:tc>
          <w:tcPr>
            <w:tcW w:w="8045" w:type="dxa"/>
          </w:tcPr>
          <w:p w14:paraId="0488E95D" w14:textId="77777777" w:rsidR="00D84147" w:rsidRPr="00D84147" w:rsidRDefault="00D84147" w:rsidP="00946A9C">
            <w:pPr>
              <w:pStyle w:val="Tabla"/>
              <w:spacing w:before="100" w:after="100"/>
            </w:pPr>
            <w:r w:rsidRPr="00D84147">
              <w:t>Permite seleccionar imágenes desde el dispositivo local, stock de Microsoft o fuentes web.</w:t>
            </w:r>
          </w:p>
        </w:tc>
      </w:tr>
      <w:tr w:rsidR="00D84147" w:rsidRPr="00D84147" w14:paraId="5BA5C696" w14:textId="77777777" w:rsidTr="00D84147">
        <w:tc>
          <w:tcPr>
            <w:tcW w:w="1696" w:type="dxa"/>
          </w:tcPr>
          <w:p w14:paraId="605ABC74" w14:textId="77777777" w:rsidR="00D84147" w:rsidRPr="00D84147" w:rsidRDefault="00D84147" w:rsidP="00946A9C">
            <w:pPr>
              <w:pStyle w:val="Tabla"/>
              <w:spacing w:before="100" w:after="100"/>
            </w:pPr>
            <w:r w:rsidRPr="00D84147">
              <w:t>Contexto de uso</w:t>
            </w:r>
          </w:p>
        </w:tc>
        <w:tc>
          <w:tcPr>
            <w:tcW w:w="8045" w:type="dxa"/>
          </w:tcPr>
          <w:p w14:paraId="13FC9326" w14:textId="77777777" w:rsidR="00D84147" w:rsidRPr="00D84147" w:rsidRDefault="00D84147" w:rsidP="00946A9C">
            <w:pPr>
              <w:pStyle w:val="Tabla"/>
              <w:spacing w:before="100" w:after="100"/>
            </w:pPr>
            <w:r w:rsidRPr="00D84147">
              <w:t>Se encuentra típicamente bajo la pestaña Insertar &gt; Ilustraciones &gt; Imágenes.</w:t>
            </w:r>
          </w:p>
        </w:tc>
      </w:tr>
      <w:tr w:rsidR="00D84147" w:rsidRPr="00D84147" w14:paraId="6CB2A999" w14:textId="77777777" w:rsidTr="00D84147">
        <w:tc>
          <w:tcPr>
            <w:tcW w:w="1696" w:type="dxa"/>
          </w:tcPr>
          <w:p w14:paraId="01C041A9" w14:textId="77777777" w:rsidR="00D84147" w:rsidRPr="00D84147" w:rsidRDefault="00D84147" w:rsidP="00946A9C">
            <w:pPr>
              <w:pStyle w:val="Tabla"/>
              <w:spacing w:before="100" w:after="100"/>
            </w:pPr>
            <w:r w:rsidRPr="00D84147">
              <w:t>Interoperabilidad</w:t>
            </w:r>
          </w:p>
        </w:tc>
        <w:tc>
          <w:tcPr>
            <w:tcW w:w="8045" w:type="dxa"/>
          </w:tcPr>
          <w:p w14:paraId="47A3A9B7" w14:textId="77777777" w:rsidR="00D84147" w:rsidRPr="00D84147" w:rsidRDefault="00D84147" w:rsidP="00946A9C">
            <w:pPr>
              <w:pStyle w:val="Tabla"/>
              <w:spacing w:before="100" w:after="100"/>
            </w:pPr>
            <w:r w:rsidRPr="00D84147">
              <w:t>Facilita el cambio rápido entre una imagen que flota y una que está incrustada en la cuadrícula mediante el menú contextual.</w:t>
            </w:r>
          </w:p>
        </w:tc>
      </w:tr>
    </w:tbl>
    <w:p w14:paraId="30BDE2A0" w14:textId="77777777" w:rsidR="00D84147" w:rsidRPr="00D84147" w:rsidRDefault="00D84147" w:rsidP="00D84147">
      <w:pPr>
        <w:rPr>
          <w:b/>
          <w:bCs/>
        </w:rPr>
      </w:pPr>
      <w:r w:rsidRPr="00D84147">
        <w:rPr>
          <w:b/>
          <w:bCs/>
        </w:rPr>
        <w:t>¿Cuándo se utiliza en personalización?</w:t>
      </w:r>
    </w:p>
    <w:p w14:paraId="33E5AF00" w14:textId="7FABE51E" w:rsidR="00B00E08" w:rsidRDefault="00D84147" w:rsidP="00D84147">
      <w:r>
        <w:t>Si estás editando el archivo XML de la Cinta de Opciones (Ribbon), usarías este ID para invocar o replicar el menú completo que ofrece Microsoft para la gestión de imágenes "en celda" vs "sobre celdas", asegurando que el usuario tenga acceso a las novedades de Excel 2024 relacionadas con el manejo de objetos visuales.</w:t>
      </w:r>
    </w:p>
    <w:p w14:paraId="1EA7B289" w14:textId="3F777513" w:rsidR="00D84147" w:rsidRDefault="00D84147" w:rsidP="00D84147">
      <w:r>
        <w:t>Ubicación: Se encuentra en la pestaña Insertar, en el grupo Ilustraciones.</w:t>
      </w:r>
    </w:p>
    <w:p w14:paraId="7D82DE09" w14:textId="1525FC18" w:rsidR="00B00E08" w:rsidRDefault="00B00E08" w:rsidP="00D84147">
      <w:pPr>
        <w:pStyle w:val="Ttulo4"/>
      </w:pPr>
      <w:bookmarkStart w:id="246" w:name="_Toc226909874"/>
      <w:r>
        <w:t>InsertPicturePlaceInCellsMenu</w:t>
      </w:r>
      <w:bookmarkEnd w:id="246"/>
    </w:p>
    <w:tbl>
      <w:tblPr>
        <w:tblStyle w:val="Tablaconcuadrcula"/>
        <w:tblW w:w="0" w:type="auto"/>
        <w:tblLook w:val="04A0" w:firstRow="1" w:lastRow="0" w:firstColumn="1" w:lastColumn="0" w:noHBand="0" w:noVBand="1"/>
      </w:tblPr>
      <w:tblGrid>
        <w:gridCol w:w="1555"/>
        <w:gridCol w:w="1701"/>
        <w:gridCol w:w="1417"/>
      </w:tblGrid>
      <w:tr w:rsidR="007350F7" w:rsidRPr="005908F0" w14:paraId="5E2D4EEC" w14:textId="77777777" w:rsidTr="00424669">
        <w:tc>
          <w:tcPr>
            <w:tcW w:w="1555" w:type="dxa"/>
          </w:tcPr>
          <w:p w14:paraId="5883BEB6" w14:textId="77777777" w:rsidR="007350F7" w:rsidRPr="005908F0" w:rsidRDefault="007350F7" w:rsidP="007C3F9A">
            <w:pPr>
              <w:pStyle w:val="Tabla"/>
            </w:pPr>
            <w:r w:rsidRPr="005908F0">
              <w:t>Etiqueta</w:t>
            </w:r>
          </w:p>
        </w:tc>
        <w:tc>
          <w:tcPr>
            <w:tcW w:w="1701" w:type="dxa"/>
          </w:tcPr>
          <w:p w14:paraId="513842F4" w14:textId="360F0CDE" w:rsidR="007350F7" w:rsidRPr="005908F0" w:rsidRDefault="00424669" w:rsidP="007C3F9A">
            <w:pPr>
              <w:pStyle w:val="Tabla"/>
            </w:pPr>
            <w:r>
              <w:t>Colocar en celda</w:t>
            </w:r>
          </w:p>
        </w:tc>
        <w:tc>
          <w:tcPr>
            <w:tcW w:w="1417" w:type="dxa"/>
            <w:vMerge w:val="restart"/>
          </w:tcPr>
          <w:p w14:paraId="766D67A0" w14:textId="2A320290" w:rsidR="007350F7" w:rsidRPr="005908F0" w:rsidRDefault="00CC3C95" w:rsidP="007C3F9A">
            <w:pPr>
              <w:pStyle w:val="Tabla"/>
            </w:pPr>
            <w:r w:rsidRPr="00CC3C95">
              <w:rPr>
                <w:noProof/>
              </w:rPr>
              <w:drawing>
                <wp:inline distT="0" distB="0" distL="0" distR="0" wp14:anchorId="5B991891" wp14:editId="1B504CBE">
                  <wp:extent cx="647790" cy="676369"/>
                  <wp:effectExtent l="0" t="0" r="0" b="9525"/>
                  <wp:docPr id="437974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7974591" name=""/>
                          <pic:cNvPicPr/>
                        </pic:nvPicPr>
                        <pic:blipFill>
                          <a:blip r:embed="rId239"/>
                          <a:stretch>
                            <a:fillRect/>
                          </a:stretch>
                        </pic:blipFill>
                        <pic:spPr>
                          <a:xfrm>
                            <a:off x="0" y="0"/>
                            <a:ext cx="647790" cy="676369"/>
                          </a:xfrm>
                          <a:prstGeom prst="rect">
                            <a:avLst/>
                          </a:prstGeom>
                        </pic:spPr>
                      </pic:pic>
                    </a:graphicData>
                  </a:graphic>
                </wp:inline>
              </w:drawing>
            </w:r>
          </w:p>
        </w:tc>
      </w:tr>
      <w:tr w:rsidR="007350F7" w:rsidRPr="005908F0" w14:paraId="3DCD48F2" w14:textId="77777777" w:rsidTr="00424669">
        <w:tc>
          <w:tcPr>
            <w:tcW w:w="1555" w:type="dxa"/>
          </w:tcPr>
          <w:p w14:paraId="0B399FDC" w14:textId="77777777" w:rsidR="007350F7" w:rsidRPr="005908F0" w:rsidRDefault="007350F7" w:rsidP="007C3F9A">
            <w:pPr>
              <w:pStyle w:val="Tabla"/>
            </w:pPr>
            <w:r w:rsidRPr="005908F0">
              <w:t>Tipo de Control</w:t>
            </w:r>
          </w:p>
        </w:tc>
        <w:tc>
          <w:tcPr>
            <w:tcW w:w="1701" w:type="dxa"/>
          </w:tcPr>
          <w:p w14:paraId="3CB67285" w14:textId="50038C93" w:rsidR="007350F7" w:rsidRPr="005908F0" w:rsidRDefault="00424669" w:rsidP="007C3F9A">
            <w:pPr>
              <w:pStyle w:val="Tabla"/>
            </w:pPr>
            <w:r>
              <w:t>Menu</w:t>
            </w:r>
          </w:p>
        </w:tc>
        <w:tc>
          <w:tcPr>
            <w:tcW w:w="1417" w:type="dxa"/>
            <w:vMerge/>
          </w:tcPr>
          <w:p w14:paraId="3E54299D" w14:textId="77777777" w:rsidR="007350F7" w:rsidRPr="005908F0" w:rsidRDefault="007350F7" w:rsidP="007C3F9A">
            <w:pPr>
              <w:pStyle w:val="Tabla"/>
            </w:pPr>
          </w:p>
        </w:tc>
      </w:tr>
    </w:tbl>
    <w:p w14:paraId="67AF2308" w14:textId="77777777" w:rsidR="00DD436C" w:rsidRPr="00DA5E93" w:rsidRDefault="00DD436C" w:rsidP="00DD436C">
      <w:pPr>
        <w:ind w:left="1410" w:hanging="1410"/>
        <w:rPr>
          <w:b/>
          <w:bCs/>
        </w:rPr>
      </w:pPr>
      <w:r w:rsidRPr="00DA5E93">
        <w:rPr>
          <w:b/>
          <w:bCs/>
        </w:rPr>
        <w:t>Descripcion</w:t>
      </w:r>
      <w:r w:rsidRPr="00DA5E93">
        <w:rPr>
          <w:b/>
          <w:bCs/>
        </w:rPr>
        <w:tab/>
      </w:r>
    </w:p>
    <w:p w14:paraId="2C7EBA74" w14:textId="4F006F98" w:rsidR="00D84147" w:rsidRDefault="00DD436C" w:rsidP="00D84147">
      <w:r>
        <w:t>Este boton</w:t>
      </w:r>
      <w:r w:rsidR="00D84147" w:rsidRPr="00D84147">
        <w:t xml:space="preserve"> </w:t>
      </w:r>
      <w:r w:rsidR="00D84147">
        <w:t xml:space="preserve">se encarga específicamente de desplegar el menú de opciones para insertar una imagen dentro de una celda (Place in Cell). </w:t>
      </w:r>
    </w:p>
    <w:p w14:paraId="1643B832" w14:textId="77777777" w:rsidR="00D84147" w:rsidRDefault="00D84147" w:rsidP="00D84147">
      <w:r>
        <w:t>A diferencia del control que mencionaste anteriormente (InsertPicturesInCellOverCellsMenu), que es el menú "padre" o general para elegir entre ambos métodos (en celda o sobre celdas), este idMso se enfoca exclusivamente en la inserción directa en la cuadrícula.</w:t>
      </w:r>
    </w:p>
    <w:p w14:paraId="3EFE1AA6" w14:textId="77777777" w:rsidR="00D84147" w:rsidRPr="00946A9C" w:rsidRDefault="00D84147" w:rsidP="00D84147">
      <w:pPr>
        <w:rPr>
          <w:b/>
          <w:bCs/>
        </w:rPr>
      </w:pPr>
      <w:r w:rsidRPr="00946A9C">
        <w:rPr>
          <w:b/>
          <w:bCs/>
        </w:rPr>
        <w:t>Funciones principales de este control:</w:t>
      </w:r>
    </w:p>
    <w:p w14:paraId="35512CE5" w14:textId="77777777" w:rsidR="00D84147" w:rsidRDefault="00D84147" w:rsidP="00D84147">
      <w:r>
        <w:t>Al activarlo, muestra las fuentes de origen permitidas para que la imagen quede incrustada como un valor de la celda:</w:t>
      </w:r>
    </w:p>
    <w:p w14:paraId="063417D3" w14:textId="77777777" w:rsidR="00D84147" w:rsidRDefault="00D84147">
      <w:pPr>
        <w:numPr>
          <w:ilvl w:val="0"/>
          <w:numId w:val="340"/>
        </w:numPr>
        <w:ind w:left="283" w:hanging="283"/>
      </w:pPr>
      <w:r>
        <w:lastRenderedPageBreak/>
        <w:t>Este dispositivo: Abre el explorador de archivos para insertar fotos locales directamente en la celda seleccionada.</w:t>
      </w:r>
    </w:p>
    <w:p w14:paraId="1782A9D6" w14:textId="77777777" w:rsidR="00D84147" w:rsidRDefault="00D84147">
      <w:pPr>
        <w:numPr>
          <w:ilvl w:val="0"/>
          <w:numId w:val="340"/>
        </w:numPr>
        <w:ind w:left="283" w:hanging="283"/>
      </w:pPr>
      <w:r>
        <w:t>Imágenes de archivo: Permite acceder a la biblioteca de imágenes premium de Microsoft.</w:t>
      </w:r>
    </w:p>
    <w:p w14:paraId="0ABA225B" w14:textId="77777777" w:rsidR="00D84147" w:rsidRDefault="00D84147">
      <w:pPr>
        <w:numPr>
          <w:ilvl w:val="0"/>
          <w:numId w:val="340"/>
        </w:numPr>
        <w:ind w:left="283" w:hanging="283"/>
      </w:pPr>
      <w:r>
        <w:t xml:space="preserve">Imágenes en línea: Conecta con la búsqueda de Bing para insertar contenido de la web. </w:t>
      </w:r>
    </w:p>
    <w:p w14:paraId="3454F8AC" w14:textId="77777777" w:rsidR="00D84147" w:rsidRPr="00946A9C" w:rsidRDefault="00D84147" w:rsidP="00D84147">
      <w:pPr>
        <w:rPr>
          <w:b/>
          <w:bCs/>
        </w:rPr>
      </w:pPr>
      <w:r w:rsidRPr="00946A9C">
        <w:rPr>
          <w:b/>
          <w:bCs/>
        </w:rPr>
        <w:t>Diferencia clave con otros controles</w:t>
      </w:r>
    </w:p>
    <w:p w14:paraId="3AD4B9AC" w14:textId="77777777" w:rsidR="00D84147" w:rsidRDefault="00D84147">
      <w:pPr>
        <w:numPr>
          <w:ilvl w:val="0"/>
          <w:numId w:val="341"/>
        </w:numPr>
        <w:ind w:left="283" w:hanging="283"/>
      </w:pPr>
      <w:r>
        <w:t>InsertPicturePlaceInCellsMenu: Solo ofrece insertar "En la celda". La imagen se ajustará al tamaño de la celda y podrá ser filtrada o utilizada en fórmulas como si fuera un dato.</w:t>
      </w:r>
    </w:p>
    <w:p w14:paraId="0DE3D780" w14:textId="77777777" w:rsidR="00D84147" w:rsidRDefault="00D84147">
      <w:pPr>
        <w:numPr>
          <w:ilvl w:val="0"/>
          <w:numId w:val="341"/>
        </w:numPr>
        <w:ind w:left="283" w:hanging="283"/>
      </w:pPr>
      <w:r>
        <w:t>InsertPicturePlaceOverCellsMenu: (El ID hermano) Solo ofrece insertar "Sobre las celdas", que es el comportamiento clásico de imagen flotante.</w:t>
      </w:r>
    </w:p>
    <w:p w14:paraId="78CEFF12" w14:textId="2FD04F41" w:rsidR="00D84147" w:rsidRDefault="00D84147">
      <w:pPr>
        <w:numPr>
          <w:ilvl w:val="0"/>
          <w:numId w:val="341"/>
        </w:numPr>
        <w:ind w:left="283" w:hanging="283"/>
      </w:pPr>
      <w:r>
        <w:t xml:space="preserve">InsertPicturesInCellOverCellsMenu: Es el botón superior que agrupa ambos menús en la interfaz estándar de la cinta de opciones. </w:t>
      </w:r>
    </w:p>
    <w:p w14:paraId="05F2DEA8" w14:textId="2B7DCEEA" w:rsidR="00B00E08" w:rsidRDefault="00D84147" w:rsidP="00D84147">
      <w:r>
        <w:t>Si estás personalizando la Cinta de Opciones (Ribbon) mediante XML y quieres que un botón solo permita insertar imágenes que se queden fijas en la celda (sin dar la opción de que "floten"), este es el idMso que debes utilizar.</w:t>
      </w:r>
    </w:p>
    <w:p w14:paraId="07036112" w14:textId="4243913D" w:rsidR="00946A9C" w:rsidRDefault="00946A9C" w:rsidP="00946A9C">
      <w:r>
        <w:t>Ubicación: Se encuentra en la pestaña Insertar, en el grupo Ilustraciones, menu desplegable Imagenes.</w:t>
      </w:r>
    </w:p>
    <w:p w14:paraId="5081B1DA" w14:textId="4EC7AC1F" w:rsidR="00B00E08" w:rsidRDefault="00B00E08" w:rsidP="00946A9C">
      <w:pPr>
        <w:pStyle w:val="Ttulo4"/>
      </w:pPr>
      <w:bookmarkStart w:id="247" w:name="_Toc226909875"/>
      <w:r>
        <w:t>InsertCellPictureFromFile</w:t>
      </w:r>
      <w:bookmarkEnd w:id="247"/>
    </w:p>
    <w:tbl>
      <w:tblPr>
        <w:tblStyle w:val="Tablaconcuadrcula"/>
        <w:tblW w:w="0" w:type="auto"/>
        <w:tblLook w:val="04A0" w:firstRow="1" w:lastRow="0" w:firstColumn="1" w:lastColumn="0" w:noHBand="0" w:noVBand="1"/>
      </w:tblPr>
      <w:tblGrid>
        <w:gridCol w:w="1555"/>
        <w:gridCol w:w="1701"/>
        <w:gridCol w:w="1417"/>
      </w:tblGrid>
      <w:tr w:rsidR="007350F7" w:rsidRPr="005908F0" w14:paraId="0157A175" w14:textId="77777777" w:rsidTr="00424669">
        <w:tc>
          <w:tcPr>
            <w:tcW w:w="1555" w:type="dxa"/>
          </w:tcPr>
          <w:p w14:paraId="089F714B" w14:textId="77777777" w:rsidR="007350F7" w:rsidRPr="005908F0" w:rsidRDefault="007350F7" w:rsidP="007C3F9A">
            <w:pPr>
              <w:pStyle w:val="Tabla"/>
            </w:pPr>
            <w:r w:rsidRPr="005908F0">
              <w:t>Etiqueta</w:t>
            </w:r>
          </w:p>
        </w:tc>
        <w:tc>
          <w:tcPr>
            <w:tcW w:w="1701" w:type="dxa"/>
          </w:tcPr>
          <w:p w14:paraId="67C9F8B3" w14:textId="1F846F8D" w:rsidR="007350F7" w:rsidRPr="005908F0" w:rsidRDefault="00424669" w:rsidP="007C3F9A">
            <w:pPr>
              <w:pStyle w:val="Tabla"/>
            </w:pPr>
            <w:r>
              <w:t>Este dispositivo</w:t>
            </w:r>
          </w:p>
        </w:tc>
        <w:tc>
          <w:tcPr>
            <w:tcW w:w="1417" w:type="dxa"/>
            <w:vMerge w:val="restart"/>
          </w:tcPr>
          <w:p w14:paraId="4A56DC8B" w14:textId="3E8A4D14" w:rsidR="007350F7" w:rsidRPr="005908F0" w:rsidRDefault="00CC3C95" w:rsidP="007C3F9A">
            <w:pPr>
              <w:pStyle w:val="Tabla"/>
            </w:pPr>
            <w:r w:rsidRPr="00CC3C95">
              <w:rPr>
                <w:noProof/>
              </w:rPr>
              <w:drawing>
                <wp:inline distT="0" distB="0" distL="0" distR="0" wp14:anchorId="5ABBBCC0" wp14:editId="6F44EC56">
                  <wp:extent cx="619211" cy="657317"/>
                  <wp:effectExtent l="0" t="0" r="0" b="9525"/>
                  <wp:docPr id="18337576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3757631" name=""/>
                          <pic:cNvPicPr/>
                        </pic:nvPicPr>
                        <pic:blipFill>
                          <a:blip r:embed="rId240"/>
                          <a:stretch>
                            <a:fillRect/>
                          </a:stretch>
                        </pic:blipFill>
                        <pic:spPr>
                          <a:xfrm>
                            <a:off x="0" y="0"/>
                            <a:ext cx="619211" cy="657317"/>
                          </a:xfrm>
                          <a:prstGeom prst="rect">
                            <a:avLst/>
                          </a:prstGeom>
                        </pic:spPr>
                      </pic:pic>
                    </a:graphicData>
                  </a:graphic>
                </wp:inline>
              </w:drawing>
            </w:r>
          </w:p>
        </w:tc>
      </w:tr>
      <w:tr w:rsidR="007350F7" w:rsidRPr="005908F0" w14:paraId="751B1125" w14:textId="77777777" w:rsidTr="00424669">
        <w:tc>
          <w:tcPr>
            <w:tcW w:w="1555" w:type="dxa"/>
          </w:tcPr>
          <w:p w14:paraId="19D9BAA1" w14:textId="77777777" w:rsidR="007350F7" w:rsidRPr="005908F0" w:rsidRDefault="007350F7" w:rsidP="007C3F9A">
            <w:pPr>
              <w:pStyle w:val="Tabla"/>
            </w:pPr>
            <w:r w:rsidRPr="005908F0">
              <w:t>Tipo de Control</w:t>
            </w:r>
          </w:p>
        </w:tc>
        <w:tc>
          <w:tcPr>
            <w:tcW w:w="1701" w:type="dxa"/>
          </w:tcPr>
          <w:p w14:paraId="50D98403" w14:textId="14001C92" w:rsidR="007350F7" w:rsidRPr="005908F0" w:rsidRDefault="00424669" w:rsidP="007C3F9A">
            <w:pPr>
              <w:pStyle w:val="Tabla"/>
            </w:pPr>
            <w:r w:rsidRPr="00B546C2">
              <w:t>Button</w:t>
            </w:r>
          </w:p>
        </w:tc>
        <w:tc>
          <w:tcPr>
            <w:tcW w:w="1417" w:type="dxa"/>
            <w:vMerge/>
          </w:tcPr>
          <w:p w14:paraId="43AA3E0B" w14:textId="77777777" w:rsidR="007350F7" w:rsidRPr="005908F0" w:rsidRDefault="007350F7" w:rsidP="007C3F9A">
            <w:pPr>
              <w:pStyle w:val="Tabla"/>
            </w:pPr>
          </w:p>
        </w:tc>
      </w:tr>
    </w:tbl>
    <w:p w14:paraId="418B8C1F" w14:textId="77777777" w:rsidR="00DD436C" w:rsidRPr="00DA5E93" w:rsidRDefault="00DD436C" w:rsidP="00DD436C">
      <w:pPr>
        <w:ind w:left="1410" w:hanging="1410"/>
        <w:rPr>
          <w:b/>
          <w:bCs/>
        </w:rPr>
      </w:pPr>
      <w:r w:rsidRPr="00DA5E93">
        <w:rPr>
          <w:b/>
          <w:bCs/>
        </w:rPr>
        <w:t>Descripcion</w:t>
      </w:r>
      <w:r w:rsidRPr="00DA5E93">
        <w:rPr>
          <w:b/>
          <w:bCs/>
        </w:rPr>
        <w:tab/>
      </w:r>
    </w:p>
    <w:p w14:paraId="5227B80D" w14:textId="1E45C176" w:rsidR="00946A9C" w:rsidRDefault="00DD436C" w:rsidP="00946A9C">
      <w:r>
        <w:t>Este boton</w:t>
      </w:r>
      <w:r w:rsidR="00946A9C" w:rsidRPr="00946A9C">
        <w:t xml:space="preserve"> </w:t>
      </w:r>
      <w:r w:rsidR="00946A9C">
        <w:t>es el comando de acción directa para insertar una imagen específicamente dentro de una celda seleccionando un archivo desde tu computadora. A diferencia de otros menús que despliegan opciones, este identificador ejecuta la acción final.</w:t>
      </w:r>
    </w:p>
    <w:p w14:paraId="58CCAA8E" w14:textId="77777777" w:rsidR="00946A9C" w:rsidRPr="00946A9C" w:rsidRDefault="00946A9C" w:rsidP="00946A9C">
      <w:pPr>
        <w:rPr>
          <w:b/>
          <w:bCs/>
        </w:rPr>
      </w:pPr>
      <w:r w:rsidRPr="00946A9C">
        <w:rPr>
          <w:b/>
          <w:bCs/>
        </w:rPr>
        <w:t>Lo que hace exactamente:</w:t>
      </w:r>
    </w:p>
    <w:p w14:paraId="3EB7EFA4" w14:textId="77777777" w:rsidR="00946A9C" w:rsidRDefault="00946A9C">
      <w:pPr>
        <w:numPr>
          <w:ilvl w:val="0"/>
          <w:numId w:val="342"/>
        </w:numPr>
        <w:ind w:left="283" w:hanging="283"/>
      </w:pPr>
      <w:r>
        <w:t>Ejecución directa: Al pulsarlo (o invocarlo vía XML/VBA), abre inmediatamente el explorador de archivos de Windows/macOS.</w:t>
      </w:r>
    </w:p>
    <w:p w14:paraId="31712931" w14:textId="77777777" w:rsidR="00946A9C" w:rsidRDefault="00946A9C">
      <w:pPr>
        <w:numPr>
          <w:ilvl w:val="0"/>
          <w:numId w:val="342"/>
        </w:numPr>
        <w:ind w:left="283" w:hanging="283"/>
      </w:pPr>
      <w:r>
        <w:t>Restricción de ubicación: La imagen seleccionada se inserta automáticamente "Colocada en la celda" (Place in Cell).</w:t>
      </w:r>
    </w:p>
    <w:p w14:paraId="5D4602A2" w14:textId="77777777" w:rsidR="00946A9C" w:rsidRDefault="00946A9C">
      <w:pPr>
        <w:numPr>
          <w:ilvl w:val="0"/>
          <w:numId w:val="342"/>
        </w:numPr>
        <w:ind w:left="283" w:hanging="283"/>
      </w:pPr>
      <w:r>
        <w:t>Comportamiento del objeto: La imagen se convierte en parte del contenido de la celda. Si cambias el tamaño de la fila o columna, la imagen se ajusta; si filtras la tabla, la imagen se mueve con su fila.</w:t>
      </w:r>
    </w:p>
    <w:p w14:paraId="61DFE5C7" w14:textId="77777777" w:rsidR="00946A9C" w:rsidRPr="00946A9C" w:rsidRDefault="00946A9C" w:rsidP="00946A9C">
      <w:pPr>
        <w:rPr>
          <w:b/>
          <w:bCs/>
        </w:rPr>
      </w:pPr>
      <w:r w:rsidRPr="00946A9C">
        <w:rPr>
          <w:b/>
          <w:bCs/>
        </w:rPr>
        <w:t>Comparativa con otros IDs relacionados:</w:t>
      </w:r>
    </w:p>
    <w:p w14:paraId="657EF6D5" w14:textId="77777777" w:rsidR="00946A9C" w:rsidRDefault="00946A9C">
      <w:pPr>
        <w:numPr>
          <w:ilvl w:val="0"/>
          <w:numId w:val="343"/>
        </w:numPr>
        <w:ind w:left="283" w:hanging="283"/>
      </w:pPr>
      <w:r>
        <w:t>InsertPictureFromFile: Inserta la imagen sobre las celdas (flotante, el método antiguo).</w:t>
      </w:r>
    </w:p>
    <w:p w14:paraId="52D026AA" w14:textId="77777777" w:rsidR="00946A9C" w:rsidRDefault="00946A9C">
      <w:pPr>
        <w:numPr>
          <w:ilvl w:val="0"/>
          <w:numId w:val="343"/>
        </w:numPr>
        <w:ind w:left="283" w:hanging="283"/>
      </w:pPr>
      <w:r>
        <w:t>InsertCellPictureFromFile: Inserta la imagen dentro de la celda (el método nuevo de Excel 2024).</w:t>
      </w:r>
    </w:p>
    <w:p w14:paraId="16682712" w14:textId="77777777" w:rsidR="00946A9C" w:rsidRDefault="00946A9C">
      <w:pPr>
        <w:numPr>
          <w:ilvl w:val="0"/>
          <w:numId w:val="343"/>
        </w:numPr>
        <w:ind w:left="283" w:hanging="283"/>
      </w:pPr>
      <w:r>
        <w:t>InsertPicturePlaceInCellsMenu: Es el menú que contiene a este comando junto con "Imágenes de archivo" e "Imágenes en línea".</w:t>
      </w:r>
    </w:p>
    <w:p w14:paraId="34AF92D0" w14:textId="77777777" w:rsidR="00946A9C" w:rsidRPr="00946A9C" w:rsidRDefault="00946A9C" w:rsidP="00946A9C">
      <w:pPr>
        <w:rPr>
          <w:b/>
          <w:bCs/>
        </w:rPr>
      </w:pPr>
      <w:r w:rsidRPr="00946A9C">
        <w:rPr>
          <w:b/>
          <w:bCs/>
        </w:rPr>
        <w:t>Ejemplo de uso en Ribbon XML:</w:t>
      </w:r>
    </w:p>
    <w:p w14:paraId="21E8478B" w14:textId="631E6CDF" w:rsidR="00B00E08" w:rsidRDefault="00946A9C" w:rsidP="00946A9C">
      <w:r>
        <w:t>Si quieres un botón simple en tu propia pestaña que solo sirva para meter fotos locales en celdas sin pasar por menús desplegables, usarías este boton.</w:t>
      </w:r>
    </w:p>
    <w:p w14:paraId="3B1F5E67" w14:textId="2AD6B26A" w:rsidR="00946A9C" w:rsidRDefault="00946A9C" w:rsidP="00946A9C">
      <w:r>
        <w:t>Ubicación: Se encuentra en la pestaña Insertar, en el grupo Ilustraciones, menu desplegable Imagenes, menu desplegable Colocar en celda.</w:t>
      </w:r>
    </w:p>
    <w:p w14:paraId="3838F96C" w14:textId="77777777" w:rsidR="00CC3C95" w:rsidRDefault="00CC3C95">
      <w:pPr>
        <w:spacing w:before="0" w:after="160" w:line="259" w:lineRule="auto"/>
        <w:jc w:val="left"/>
        <w:rPr>
          <w:rFonts w:eastAsiaTheme="majorEastAsia" w:cstheme="majorBidi"/>
          <w:b/>
          <w:iCs/>
          <w:color w:val="660066"/>
        </w:rPr>
      </w:pPr>
      <w:r>
        <w:br w:type="page"/>
      </w:r>
    </w:p>
    <w:p w14:paraId="706CA41A" w14:textId="7CD95258" w:rsidR="00B00E08" w:rsidRDefault="00B00E08" w:rsidP="00946A9C">
      <w:pPr>
        <w:pStyle w:val="Ttulo4"/>
      </w:pPr>
      <w:bookmarkStart w:id="248" w:name="_Toc226909876"/>
      <w:r>
        <w:lastRenderedPageBreak/>
        <w:t>InsertCellM365Picture</w:t>
      </w:r>
      <w:bookmarkEnd w:id="248"/>
    </w:p>
    <w:tbl>
      <w:tblPr>
        <w:tblStyle w:val="Tablaconcuadrcula"/>
        <w:tblW w:w="0" w:type="auto"/>
        <w:tblLook w:val="04A0" w:firstRow="1" w:lastRow="0" w:firstColumn="1" w:lastColumn="0" w:noHBand="0" w:noVBand="1"/>
      </w:tblPr>
      <w:tblGrid>
        <w:gridCol w:w="1555"/>
        <w:gridCol w:w="2126"/>
        <w:gridCol w:w="1176"/>
      </w:tblGrid>
      <w:tr w:rsidR="007350F7" w:rsidRPr="005908F0" w14:paraId="4040A8D6" w14:textId="77777777" w:rsidTr="00424669">
        <w:tc>
          <w:tcPr>
            <w:tcW w:w="1555" w:type="dxa"/>
          </w:tcPr>
          <w:p w14:paraId="05ABB746" w14:textId="77777777" w:rsidR="007350F7" w:rsidRPr="005908F0" w:rsidRDefault="007350F7" w:rsidP="007C3F9A">
            <w:pPr>
              <w:pStyle w:val="Tabla"/>
            </w:pPr>
            <w:r w:rsidRPr="005908F0">
              <w:t>Etiqueta</w:t>
            </w:r>
          </w:p>
        </w:tc>
        <w:tc>
          <w:tcPr>
            <w:tcW w:w="2126" w:type="dxa"/>
          </w:tcPr>
          <w:p w14:paraId="27A29F05" w14:textId="44B210E7" w:rsidR="007350F7" w:rsidRPr="005908F0" w:rsidRDefault="00424669" w:rsidP="007C3F9A">
            <w:pPr>
              <w:pStyle w:val="Tabla"/>
            </w:pPr>
            <w:r>
              <w:t>Imagenes de archivo</w:t>
            </w:r>
          </w:p>
        </w:tc>
        <w:tc>
          <w:tcPr>
            <w:tcW w:w="992" w:type="dxa"/>
            <w:vMerge w:val="restart"/>
          </w:tcPr>
          <w:p w14:paraId="24BB4B33" w14:textId="334A505E" w:rsidR="007350F7" w:rsidRPr="005908F0" w:rsidRDefault="00CC3C95" w:rsidP="007C3F9A">
            <w:pPr>
              <w:pStyle w:val="Tabla"/>
            </w:pPr>
            <w:r w:rsidRPr="00CC3C95">
              <w:rPr>
                <w:noProof/>
              </w:rPr>
              <w:drawing>
                <wp:inline distT="0" distB="0" distL="0" distR="0" wp14:anchorId="44FA0229" wp14:editId="4631BAD5">
                  <wp:extent cx="600159" cy="733527"/>
                  <wp:effectExtent l="0" t="0" r="9525" b="0"/>
                  <wp:docPr id="1352219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2219460" name=""/>
                          <pic:cNvPicPr/>
                        </pic:nvPicPr>
                        <pic:blipFill>
                          <a:blip r:embed="rId241"/>
                          <a:stretch>
                            <a:fillRect/>
                          </a:stretch>
                        </pic:blipFill>
                        <pic:spPr>
                          <a:xfrm>
                            <a:off x="0" y="0"/>
                            <a:ext cx="600159" cy="733527"/>
                          </a:xfrm>
                          <a:prstGeom prst="rect">
                            <a:avLst/>
                          </a:prstGeom>
                        </pic:spPr>
                      </pic:pic>
                    </a:graphicData>
                  </a:graphic>
                </wp:inline>
              </w:drawing>
            </w:r>
          </w:p>
        </w:tc>
      </w:tr>
      <w:tr w:rsidR="007350F7" w:rsidRPr="005908F0" w14:paraId="33F93756" w14:textId="77777777" w:rsidTr="00424669">
        <w:tc>
          <w:tcPr>
            <w:tcW w:w="1555" w:type="dxa"/>
          </w:tcPr>
          <w:p w14:paraId="0B99F442" w14:textId="77777777" w:rsidR="007350F7" w:rsidRPr="005908F0" w:rsidRDefault="007350F7" w:rsidP="007C3F9A">
            <w:pPr>
              <w:pStyle w:val="Tabla"/>
            </w:pPr>
            <w:r w:rsidRPr="005908F0">
              <w:t>Tipo de Control</w:t>
            </w:r>
          </w:p>
        </w:tc>
        <w:tc>
          <w:tcPr>
            <w:tcW w:w="2126" w:type="dxa"/>
          </w:tcPr>
          <w:p w14:paraId="2C3C4BA3" w14:textId="4459BF54" w:rsidR="007350F7" w:rsidRPr="005908F0" w:rsidRDefault="00424669" w:rsidP="007C3F9A">
            <w:pPr>
              <w:pStyle w:val="Tabla"/>
            </w:pPr>
            <w:r w:rsidRPr="00B546C2">
              <w:t>Button</w:t>
            </w:r>
          </w:p>
        </w:tc>
        <w:tc>
          <w:tcPr>
            <w:tcW w:w="992" w:type="dxa"/>
            <w:vMerge/>
          </w:tcPr>
          <w:p w14:paraId="202E86E1" w14:textId="77777777" w:rsidR="007350F7" w:rsidRPr="005908F0" w:rsidRDefault="007350F7" w:rsidP="007C3F9A">
            <w:pPr>
              <w:pStyle w:val="Tabla"/>
            </w:pPr>
          </w:p>
        </w:tc>
      </w:tr>
    </w:tbl>
    <w:p w14:paraId="2A8D9D31" w14:textId="77777777" w:rsidR="00DD436C" w:rsidRPr="00DA5E93" w:rsidRDefault="00DD436C" w:rsidP="00DD436C">
      <w:pPr>
        <w:ind w:left="1410" w:hanging="1410"/>
        <w:rPr>
          <w:b/>
          <w:bCs/>
        </w:rPr>
      </w:pPr>
      <w:r w:rsidRPr="00DA5E93">
        <w:rPr>
          <w:b/>
          <w:bCs/>
        </w:rPr>
        <w:t>Descripcion</w:t>
      </w:r>
      <w:r w:rsidRPr="00DA5E93">
        <w:rPr>
          <w:b/>
          <w:bCs/>
        </w:rPr>
        <w:tab/>
      </w:r>
    </w:p>
    <w:p w14:paraId="5A7A7C36" w14:textId="77777777" w:rsidR="00946A9C" w:rsidRDefault="00DD436C" w:rsidP="00946A9C">
      <w:r>
        <w:t>Este boton</w:t>
      </w:r>
      <w:r w:rsidR="00946A9C" w:rsidRPr="00946A9C">
        <w:t xml:space="preserve"> </w:t>
      </w:r>
      <w:r w:rsidR="00946A9C">
        <w:t xml:space="preserve">es el comando específico para insertar una imagen dentro de una celda (Place in Cell) utilizando la biblioteca de Imágenes de archivo (Stock Images) de Microsoft 365. </w:t>
      </w:r>
    </w:p>
    <w:p w14:paraId="27DE63D7" w14:textId="7FD6474E" w:rsidR="00946A9C" w:rsidRDefault="00946A9C" w:rsidP="00946A9C">
      <w:r>
        <w:t>Al ejecutar este control, se abre el panel de contenido premium de Microsoft que incluye:</w:t>
      </w:r>
    </w:p>
    <w:p w14:paraId="19A8EE1F" w14:textId="77777777" w:rsidR="00946A9C" w:rsidRDefault="00946A9C">
      <w:pPr>
        <w:numPr>
          <w:ilvl w:val="0"/>
          <w:numId w:val="344"/>
        </w:numPr>
        <w:ind w:left="283" w:hanging="283"/>
      </w:pPr>
      <w:r>
        <w:t>Imágenes de archivo: Fotografías de alta resolución.</w:t>
      </w:r>
    </w:p>
    <w:p w14:paraId="00C3EBE4" w14:textId="77777777" w:rsidR="00946A9C" w:rsidRDefault="00946A9C">
      <w:pPr>
        <w:numPr>
          <w:ilvl w:val="0"/>
          <w:numId w:val="344"/>
        </w:numPr>
        <w:ind w:left="283" w:hanging="283"/>
      </w:pPr>
      <w:r>
        <w:t>Iconos: Gráficos vectoriales.</w:t>
      </w:r>
    </w:p>
    <w:p w14:paraId="773D2805" w14:textId="77777777" w:rsidR="00946A9C" w:rsidRDefault="00946A9C">
      <w:pPr>
        <w:numPr>
          <w:ilvl w:val="0"/>
          <w:numId w:val="344"/>
        </w:numPr>
        <w:ind w:left="283" w:hanging="283"/>
      </w:pPr>
      <w:r>
        <w:t>Personas recortadas: Imágenes con fondo transparente.</w:t>
      </w:r>
    </w:p>
    <w:p w14:paraId="00354FBE" w14:textId="77777777" w:rsidR="00946A9C" w:rsidRDefault="00946A9C">
      <w:pPr>
        <w:numPr>
          <w:ilvl w:val="0"/>
          <w:numId w:val="344"/>
        </w:numPr>
        <w:ind w:left="283" w:hanging="283"/>
      </w:pPr>
      <w:r>
        <w:t>Adhesivos e ilustraciones.</w:t>
      </w:r>
    </w:p>
    <w:p w14:paraId="1840D7B6" w14:textId="77777777" w:rsidR="00946A9C" w:rsidRPr="00946A9C" w:rsidRDefault="00946A9C" w:rsidP="00946A9C">
      <w:pPr>
        <w:rPr>
          <w:b/>
          <w:bCs/>
        </w:rPr>
      </w:pPr>
      <w:r w:rsidRPr="00946A9C">
        <w:rPr>
          <w:b/>
          <w:bCs/>
        </w:rPr>
        <w:t>Diferencia clave con otros controles:</w:t>
      </w:r>
    </w:p>
    <w:p w14:paraId="0AA010A0" w14:textId="77777777" w:rsidR="00946A9C" w:rsidRDefault="00946A9C" w:rsidP="00946A9C">
      <w:r>
        <w:t>A diferencia de InsertCellPictureFromFile (que busca archivos locales en tu PC), este idMso se conecta a los servicios en la nube de Microsoft para descargar el contenido directamente a la celda seleccionada.</w:t>
      </w:r>
    </w:p>
    <w:tbl>
      <w:tblPr>
        <w:tblStyle w:val="Tablaconcuadrcula"/>
        <w:tblW w:w="0" w:type="auto"/>
        <w:tblLook w:val="04A0" w:firstRow="1" w:lastRow="0" w:firstColumn="1" w:lastColumn="0" w:noHBand="0" w:noVBand="1"/>
      </w:tblPr>
      <w:tblGrid>
        <w:gridCol w:w="2270"/>
        <w:gridCol w:w="7471"/>
      </w:tblGrid>
      <w:tr w:rsidR="00946A9C" w:rsidRPr="00946A9C" w14:paraId="4797E65E" w14:textId="77777777" w:rsidTr="00946A9C">
        <w:tc>
          <w:tcPr>
            <w:tcW w:w="2263" w:type="dxa"/>
            <w:shd w:val="clear" w:color="auto" w:fill="FFFFCC"/>
          </w:tcPr>
          <w:p w14:paraId="086ED2D8" w14:textId="77777777" w:rsidR="00946A9C" w:rsidRPr="00946A9C" w:rsidRDefault="00946A9C" w:rsidP="00946A9C">
            <w:pPr>
              <w:pStyle w:val="Tabla"/>
              <w:rPr>
                <w:b/>
                <w:bCs/>
              </w:rPr>
            </w:pPr>
            <w:r w:rsidRPr="00946A9C">
              <w:rPr>
                <w:b/>
                <w:bCs/>
              </w:rPr>
              <w:t>IDMso</w:t>
            </w:r>
          </w:p>
        </w:tc>
        <w:tc>
          <w:tcPr>
            <w:tcW w:w="7478" w:type="dxa"/>
            <w:shd w:val="clear" w:color="auto" w:fill="FFFFCC"/>
          </w:tcPr>
          <w:p w14:paraId="1E9B51A5" w14:textId="77777777" w:rsidR="00946A9C" w:rsidRPr="00946A9C" w:rsidRDefault="00946A9C" w:rsidP="00946A9C">
            <w:pPr>
              <w:pStyle w:val="Tabla"/>
              <w:rPr>
                <w:b/>
                <w:bCs/>
              </w:rPr>
            </w:pPr>
            <w:r w:rsidRPr="00946A9C">
              <w:rPr>
                <w:b/>
                <w:bCs/>
              </w:rPr>
              <w:t>Acción específica</w:t>
            </w:r>
          </w:p>
        </w:tc>
      </w:tr>
      <w:tr w:rsidR="00946A9C" w:rsidRPr="00946A9C" w14:paraId="3703A019" w14:textId="77777777" w:rsidTr="00946A9C">
        <w:tc>
          <w:tcPr>
            <w:tcW w:w="2263" w:type="dxa"/>
          </w:tcPr>
          <w:p w14:paraId="296D87EB" w14:textId="77777777" w:rsidR="00946A9C" w:rsidRPr="00946A9C" w:rsidRDefault="00946A9C" w:rsidP="00946A9C">
            <w:pPr>
              <w:pStyle w:val="Tabla"/>
            </w:pPr>
            <w:r w:rsidRPr="00946A9C">
              <w:t>InsertCellM365Picture</w:t>
            </w:r>
          </w:p>
        </w:tc>
        <w:tc>
          <w:tcPr>
            <w:tcW w:w="7478" w:type="dxa"/>
          </w:tcPr>
          <w:p w14:paraId="6A040368" w14:textId="77777777" w:rsidR="00946A9C" w:rsidRPr="00946A9C" w:rsidRDefault="00946A9C" w:rsidP="00946A9C">
            <w:pPr>
              <w:pStyle w:val="Tabla"/>
            </w:pPr>
            <w:r w:rsidRPr="00946A9C">
              <w:t>Inserta contenido de Stock/Archivo de Microsoft dentro de la celda.</w:t>
            </w:r>
          </w:p>
        </w:tc>
      </w:tr>
      <w:tr w:rsidR="00946A9C" w:rsidRPr="00946A9C" w14:paraId="74D299A5" w14:textId="77777777" w:rsidTr="00946A9C">
        <w:tc>
          <w:tcPr>
            <w:tcW w:w="2263" w:type="dxa"/>
          </w:tcPr>
          <w:p w14:paraId="2121A777" w14:textId="77777777" w:rsidR="00946A9C" w:rsidRPr="00946A9C" w:rsidRDefault="00946A9C" w:rsidP="00946A9C">
            <w:pPr>
              <w:pStyle w:val="Tabla"/>
            </w:pPr>
            <w:r w:rsidRPr="00946A9C">
              <w:t>InsertM365Picture</w:t>
            </w:r>
          </w:p>
        </w:tc>
        <w:tc>
          <w:tcPr>
            <w:tcW w:w="7478" w:type="dxa"/>
          </w:tcPr>
          <w:p w14:paraId="2322458B" w14:textId="77777777" w:rsidR="00946A9C" w:rsidRPr="00946A9C" w:rsidRDefault="00946A9C" w:rsidP="00946A9C">
            <w:pPr>
              <w:pStyle w:val="Tabla"/>
            </w:pPr>
            <w:r w:rsidRPr="00946A9C">
              <w:t>Inserta contenido de Stock/Archivo sobre las celdas (flotante).</w:t>
            </w:r>
          </w:p>
        </w:tc>
      </w:tr>
      <w:tr w:rsidR="00946A9C" w:rsidRPr="00946A9C" w14:paraId="04B9722A" w14:textId="77777777" w:rsidTr="00946A9C">
        <w:tc>
          <w:tcPr>
            <w:tcW w:w="2263" w:type="dxa"/>
          </w:tcPr>
          <w:p w14:paraId="4E5D38F7" w14:textId="77777777" w:rsidR="00946A9C" w:rsidRPr="00946A9C" w:rsidRDefault="00946A9C" w:rsidP="00946A9C">
            <w:pPr>
              <w:pStyle w:val="Tabla"/>
            </w:pPr>
            <w:r w:rsidRPr="00946A9C">
              <w:t>InsertCellPictureFromFile</w:t>
            </w:r>
          </w:p>
        </w:tc>
        <w:tc>
          <w:tcPr>
            <w:tcW w:w="7478" w:type="dxa"/>
          </w:tcPr>
          <w:p w14:paraId="695F3677" w14:textId="77777777" w:rsidR="00946A9C" w:rsidRPr="00946A9C" w:rsidRDefault="00946A9C" w:rsidP="00946A9C">
            <w:pPr>
              <w:pStyle w:val="Tabla"/>
            </w:pPr>
            <w:r w:rsidRPr="00946A9C">
              <w:t>Inserta una imagen de tu PC dentro de la celda.</w:t>
            </w:r>
          </w:p>
        </w:tc>
      </w:tr>
    </w:tbl>
    <w:p w14:paraId="2F5DB729" w14:textId="77777777" w:rsidR="00946A9C" w:rsidRPr="00946A9C" w:rsidRDefault="00946A9C" w:rsidP="00946A9C">
      <w:pPr>
        <w:rPr>
          <w:b/>
          <w:bCs/>
        </w:rPr>
      </w:pPr>
      <w:r w:rsidRPr="00946A9C">
        <w:rPr>
          <w:b/>
          <w:bCs/>
        </w:rPr>
        <w:t>Comportamiento en la celda:</w:t>
      </w:r>
    </w:p>
    <w:p w14:paraId="39487444" w14:textId="77777777" w:rsidR="00946A9C" w:rsidRDefault="00946A9C" w:rsidP="00946A9C">
      <w:r>
        <w:t>Como todos los comandos de la familia "Cell Picture", la imagen resultante se comporta como datos de celda:</w:t>
      </w:r>
    </w:p>
    <w:p w14:paraId="2BA11C69" w14:textId="77777777" w:rsidR="00946A9C" w:rsidRDefault="00946A9C">
      <w:pPr>
        <w:numPr>
          <w:ilvl w:val="0"/>
          <w:numId w:val="345"/>
        </w:numPr>
        <w:ind w:left="283" w:hanging="283"/>
      </w:pPr>
      <w:r>
        <w:t>Se ajusta automáticamente al tamaño de la celda.</w:t>
      </w:r>
    </w:p>
    <w:p w14:paraId="5ECBBB77" w14:textId="77777777" w:rsidR="00946A9C" w:rsidRDefault="00946A9C">
      <w:pPr>
        <w:numPr>
          <w:ilvl w:val="0"/>
          <w:numId w:val="345"/>
        </w:numPr>
        <w:ind w:left="283" w:hanging="283"/>
      </w:pPr>
      <w:r>
        <w:t>Desaparece si ocultas la fila o columna.</w:t>
      </w:r>
    </w:p>
    <w:p w14:paraId="48E39D78" w14:textId="77777777" w:rsidR="00946A9C" w:rsidRDefault="00946A9C">
      <w:pPr>
        <w:numPr>
          <w:ilvl w:val="0"/>
          <w:numId w:val="345"/>
        </w:numPr>
        <w:ind w:left="283" w:hanging="283"/>
      </w:pPr>
      <w:r>
        <w:t>Puede ser referenciada en fórmulas (como =A1).</w:t>
      </w:r>
    </w:p>
    <w:p w14:paraId="2B813296" w14:textId="5F1CEB3E" w:rsidR="00B00E08" w:rsidRDefault="00946A9C">
      <w:pPr>
        <w:numPr>
          <w:ilvl w:val="0"/>
          <w:numId w:val="345"/>
        </w:numPr>
        <w:ind w:left="283" w:hanging="283"/>
      </w:pPr>
      <w:r>
        <w:t>Se mueve y ordena junto con el resto de los datos de una tabla.</w:t>
      </w:r>
    </w:p>
    <w:p w14:paraId="2CE38A7D" w14:textId="77777777" w:rsidR="00946A9C" w:rsidRDefault="00946A9C" w:rsidP="00946A9C">
      <w:r>
        <w:t>Ubicación: Se encuentra en la pestaña Insertar, en el grupo Ilustraciones, menu desplegable Imagenes, menu desplegable Colocar en celda.</w:t>
      </w:r>
    </w:p>
    <w:p w14:paraId="38B36B77" w14:textId="5AED8702" w:rsidR="00B00E08" w:rsidRDefault="00B00E08" w:rsidP="00946A9C">
      <w:pPr>
        <w:pStyle w:val="Ttulo4"/>
      </w:pPr>
      <w:bookmarkStart w:id="249" w:name="_Toc226909877"/>
      <w:r>
        <w:t>InsertCellClipArtDialog</w:t>
      </w:r>
      <w:bookmarkEnd w:id="249"/>
    </w:p>
    <w:tbl>
      <w:tblPr>
        <w:tblStyle w:val="Tablaconcuadrcula"/>
        <w:tblW w:w="0" w:type="auto"/>
        <w:tblLook w:val="04A0" w:firstRow="1" w:lastRow="0" w:firstColumn="1" w:lastColumn="0" w:noHBand="0" w:noVBand="1"/>
      </w:tblPr>
      <w:tblGrid>
        <w:gridCol w:w="1555"/>
        <w:gridCol w:w="1842"/>
        <w:gridCol w:w="1276"/>
      </w:tblGrid>
      <w:tr w:rsidR="007350F7" w:rsidRPr="005908F0" w14:paraId="5B1DFCA7" w14:textId="77777777" w:rsidTr="00424669">
        <w:tc>
          <w:tcPr>
            <w:tcW w:w="1555" w:type="dxa"/>
          </w:tcPr>
          <w:p w14:paraId="7FE8A342" w14:textId="77777777" w:rsidR="007350F7" w:rsidRPr="005908F0" w:rsidRDefault="007350F7" w:rsidP="007C3F9A">
            <w:pPr>
              <w:pStyle w:val="Tabla"/>
            </w:pPr>
            <w:r w:rsidRPr="005908F0">
              <w:t>Etiqueta</w:t>
            </w:r>
          </w:p>
        </w:tc>
        <w:tc>
          <w:tcPr>
            <w:tcW w:w="1842" w:type="dxa"/>
          </w:tcPr>
          <w:p w14:paraId="1ACC17CF" w14:textId="5EE8B77D" w:rsidR="007350F7" w:rsidRPr="005908F0" w:rsidRDefault="00424669" w:rsidP="007C3F9A">
            <w:pPr>
              <w:pStyle w:val="Tabla"/>
            </w:pPr>
            <w:r>
              <w:t>Imagenes en linea</w:t>
            </w:r>
          </w:p>
        </w:tc>
        <w:tc>
          <w:tcPr>
            <w:tcW w:w="1276" w:type="dxa"/>
            <w:vMerge w:val="restart"/>
          </w:tcPr>
          <w:p w14:paraId="22BA2B5B" w14:textId="3DBABE3C" w:rsidR="007350F7" w:rsidRPr="005908F0" w:rsidRDefault="00CC3C95" w:rsidP="007C3F9A">
            <w:pPr>
              <w:pStyle w:val="Tabla"/>
            </w:pPr>
            <w:r w:rsidRPr="00CC3C95">
              <w:rPr>
                <w:noProof/>
              </w:rPr>
              <w:drawing>
                <wp:inline distT="0" distB="0" distL="0" distR="0" wp14:anchorId="4020E9A0" wp14:editId="49AF7332">
                  <wp:extent cx="571580" cy="685896"/>
                  <wp:effectExtent l="0" t="0" r="0" b="0"/>
                  <wp:docPr id="1692468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2468761" name=""/>
                          <pic:cNvPicPr/>
                        </pic:nvPicPr>
                        <pic:blipFill>
                          <a:blip r:embed="rId242"/>
                          <a:stretch>
                            <a:fillRect/>
                          </a:stretch>
                        </pic:blipFill>
                        <pic:spPr>
                          <a:xfrm>
                            <a:off x="0" y="0"/>
                            <a:ext cx="571580" cy="685896"/>
                          </a:xfrm>
                          <a:prstGeom prst="rect">
                            <a:avLst/>
                          </a:prstGeom>
                        </pic:spPr>
                      </pic:pic>
                    </a:graphicData>
                  </a:graphic>
                </wp:inline>
              </w:drawing>
            </w:r>
          </w:p>
        </w:tc>
      </w:tr>
      <w:tr w:rsidR="007350F7" w:rsidRPr="005908F0" w14:paraId="54E3CE99" w14:textId="77777777" w:rsidTr="00424669">
        <w:tc>
          <w:tcPr>
            <w:tcW w:w="1555" w:type="dxa"/>
          </w:tcPr>
          <w:p w14:paraId="28726E28" w14:textId="77777777" w:rsidR="007350F7" w:rsidRPr="005908F0" w:rsidRDefault="007350F7" w:rsidP="007C3F9A">
            <w:pPr>
              <w:pStyle w:val="Tabla"/>
            </w:pPr>
            <w:r w:rsidRPr="005908F0">
              <w:t>Tipo de Control</w:t>
            </w:r>
          </w:p>
        </w:tc>
        <w:tc>
          <w:tcPr>
            <w:tcW w:w="1842" w:type="dxa"/>
          </w:tcPr>
          <w:p w14:paraId="48F8C60E" w14:textId="79DA535B" w:rsidR="007350F7" w:rsidRPr="005908F0" w:rsidRDefault="00424669" w:rsidP="007C3F9A">
            <w:pPr>
              <w:pStyle w:val="Tabla"/>
            </w:pPr>
            <w:r w:rsidRPr="00B546C2">
              <w:t>Button</w:t>
            </w:r>
          </w:p>
        </w:tc>
        <w:tc>
          <w:tcPr>
            <w:tcW w:w="1276" w:type="dxa"/>
            <w:vMerge/>
          </w:tcPr>
          <w:p w14:paraId="0AD2D28B" w14:textId="77777777" w:rsidR="007350F7" w:rsidRPr="005908F0" w:rsidRDefault="007350F7" w:rsidP="007C3F9A">
            <w:pPr>
              <w:pStyle w:val="Tabla"/>
            </w:pPr>
          </w:p>
        </w:tc>
      </w:tr>
    </w:tbl>
    <w:p w14:paraId="6C39DEBC" w14:textId="77777777" w:rsidR="00DD436C" w:rsidRPr="00DA5E93" w:rsidRDefault="00DD436C" w:rsidP="00DD436C">
      <w:pPr>
        <w:ind w:left="1410" w:hanging="1410"/>
        <w:rPr>
          <w:b/>
          <w:bCs/>
        </w:rPr>
      </w:pPr>
      <w:r w:rsidRPr="00DA5E93">
        <w:rPr>
          <w:b/>
          <w:bCs/>
        </w:rPr>
        <w:t>Descripcion</w:t>
      </w:r>
      <w:r w:rsidRPr="00DA5E93">
        <w:rPr>
          <w:b/>
          <w:bCs/>
        </w:rPr>
        <w:tab/>
      </w:r>
    </w:p>
    <w:p w14:paraId="4DFF3237" w14:textId="47C4781D" w:rsidR="00946A9C" w:rsidRDefault="00DD436C" w:rsidP="00946A9C">
      <w:r>
        <w:t>Este boton</w:t>
      </w:r>
      <w:r w:rsidR="00946A9C" w:rsidRPr="00946A9C">
        <w:t xml:space="preserve"> </w:t>
      </w:r>
      <w:r w:rsidR="00946A9C">
        <w:t>es el comando encargado de insertar Imágenes en línea (Online Pictures) directamente dentro de una celda (Place in Cell). Aunque el nombre conserva el término "ClipArt" por herencia de versiones antiguas de Office, en la práctica moderna dispara el buscador de Bing Images.</w:t>
      </w:r>
    </w:p>
    <w:p w14:paraId="523633BB" w14:textId="77777777" w:rsidR="00946A9C" w:rsidRPr="00946A9C" w:rsidRDefault="00946A9C" w:rsidP="00946A9C">
      <w:pPr>
        <w:rPr>
          <w:b/>
          <w:bCs/>
        </w:rPr>
      </w:pPr>
      <w:r w:rsidRPr="00946A9C">
        <w:rPr>
          <w:b/>
          <w:bCs/>
        </w:rPr>
        <w:t>Lo que hace exactamente:</w:t>
      </w:r>
    </w:p>
    <w:p w14:paraId="046B7F47" w14:textId="77777777" w:rsidR="00946A9C" w:rsidRDefault="00946A9C">
      <w:pPr>
        <w:numPr>
          <w:ilvl w:val="0"/>
          <w:numId w:val="346"/>
        </w:numPr>
        <w:ind w:left="283" w:hanging="283"/>
      </w:pPr>
      <w:r>
        <w:t>Abre el buscador de Bing: Despliega una ventana emergente donde puedes buscar fotos, ilustraciones o dibujos en la web.</w:t>
      </w:r>
    </w:p>
    <w:p w14:paraId="2AFE8150" w14:textId="77777777" w:rsidR="00946A9C" w:rsidRDefault="00946A9C">
      <w:pPr>
        <w:numPr>
          <w:ilvl w:val="0"/>
          <w:numId w:val="346"/>
        </w:numPr>
        <w:ind w:left="283" w:hanging="283"/>
      </w:pPr>
      <w:r>
        <w:t>Filtrado Creative Commons: Por defecto, busca contenido con licencias abiertas para uso seguro.</w:t>
      </w:r>
    </w:p>
    <w:p w14:paraId="00B3AE96" w14:textId="77777777" w:rsidR="00946A9C" w:rsidRDefault="00946A9C">
      <w:pPr>
        <w:numPr>
          <w:ilvl w:val="0"/>
          <w:numId w:val="346"/>
        </w:numPr>
        <w:ind w:left="283" w:hanging="283"/>
      </w:pPr>
      <w:r>
        <w:lastRenderedPageBreak/>
        <w:t>Inserción en la cuadrícula: La imagen seleccionada no "flota" sobre la hoja; se incrusta como un valor de datos dentro de la celda activa.</w:t>
      </w:r>
    </w:p>
    <w:p w14:paraId="083D5FC7" w14:textId="77777777" w:rsidR="00946A9C" w:rsidRPr="00946A9C" w:rsidRDefault="00946A9C" w:rsidP="00946A9C">
      <w:pPr>
        <w:rPr>
          <w:b/>
          <w:bCs/>
        </w:rPr>
      </w:pPr>
      <w:r w:rsidRPr="00946A9C">
        <w:rPr>
          <w:b/>
          <w:bCs/>
        </w:rPr>
        <w:t>Comparativa con los otros IDs que hemos revisado:</w:t>
      </w:r>
    </w:p>
    <w:tbl>
      <w:tblPr>
        <w:tblStyle w:val="Tablaconcuadrcula"/>
        <w:tblW w:w="0" w:type="auto"/>
        <w:tblLook w:val="04A0" w:firstRow="1" w:lastRow="0" w:firstColumn="1" w:lastColumn="0" w:noHBand="0" w:noVBand="1"/>
      </w:tblPr>
      <w:tblGrid>
        <w:gridCol w:w="3247"/>
        <w:gridCol w:w="3247"/>
        <w:gridCol w:w="3247"/>
      </w:tblGrid>
      <w:tr w:rsidR="00946A9C" w:rsidRPr="00946A9C" w14:paraId="6670043D" w14:textId="77777777" w:rsidTr="00946A9C">
        <w:tc>
          <w:tcPr>
            <w:tcW w:w="3247" w:type="dxa"/>
            <w:shd w:val="clear" w:color="auto" w:fill="FFFFCC"/>
          </w:tcPr>
          <w:p w14:paraId="6A7719AF" w14:textId="77777777" w:rsidR="00946A9C" w:rsidRPr="00946A9C" w:rsidRDefault="00946A9C" w:rsidP="00946A9C">
            <w:pPr>
              <w:pStyle w:val="Tabla"/>
              <w:spacing w:before="100" w:after="100"/>
              <w:rPr>
                <w:b/>
                <w:bCs/>
              </w:rPr>
            </w:pPr>
            <w:r w:rsidRPr="00946A9C">
              <w:rPr>
                <w:b/>
                <w:bCs/>
              </w:rPr>
              <w:t>idMso</w:t>
            </w:r>
          </w:p>
        </w:tc>
        <w:tc>
          <w:tcPr>
            <w:tcW w:w="3247" w:type="dxa"/>
            <w:shd w:val="clear" w:color="auto" w:fill="FFFFCC"/>
          </w:tcPr>
          <w:p w14:paraId="76214C00" w14:textId="77777777" w:rsidR="00946A9C" w:rsidRPr="00946A9C" w:rsidRDefault="00946A9C" w:rsidP="00946A9C">
            <w:pPr>
              <w:pStyle w:val="Tabla"/>
              <w:spacing w:before="100" w:after="100"/>
              <w:rPr>
                <w:b/>
                <w:bCs/>
              </w:rPr>
            </w:pPr>
            <w:r w:rsidRPr="00946A9C">
              <w:rPr>
                <w:b/>
                <w:bCs/>
              </w:rPr>
              <w:t>Fuente de la imagen</w:t>
            </w:r>
          </w:p>
        </w:tc>
        <w:tc>
          <w:tcPr>
            <w:tcW w:w="3247" w:type="dxa"/>
            <w:shd w:val="clear" w:color="auto" w:fill="FFFFCC"/>
          </w:tcPr>
          <w:p w14:paraId="766D9EBF" w14:textId="77777777" w:rsidR="00946A9C" w:rsidRPr="00946A9C" w:rsidRDefault="00946A9C" w:rsidP="00946A9C">
            <w:pPr>
              <w:pStyle w:val="Tabla"/>
              <w:spacing w:before="100" w:after="100"/>
              <w:rPr>
                <w:b/>
                <w:bCs/>
              </w:rPr>
            </w:pPr>
            <w:r w:rsidRPr="00946A9C">
              <w:rPr>
                <w:b/>
                <w:bCs/>
              </w:rPr>
              <w:t>Ubicación final</w:t>
            </w:r>
          </w:p>
        </w:tc>
      </w:tr>
      <w:tr w:rsidR="00946A9C" w:rsidRPr="00946A9C" w14:paraId="0665CB8A" w14:textId="77777777">
        <w:tc>
          <w:tcPr>
            <w:tcW w:w="3247" w:type="dxa"/>
          </w:tcPr>
          <w:p w14:paraId="725F85ED" w14:textId="77777777" w:rsidR="00946A9C" w:rsidRPr="00946A9C" w:rsidRDefault="00946A9C" w:rsidP="00946A9C">
            <w:pPr>
              <w:pStyle w:val="Tabla"/>
              <w:spacing w:before="100" w:after="100"/>
            </w:pPr>
            <w:r w:rsidRPr="00946A9C">
              <w:t>InsertCellClipArt</w:t>
            </w:r>
          </w:p>
        </w:tc>
        <w:tc>
          <w:tcPr>
            <w:tcW w:w="3247" w:type="dxa"/>
          </w:tcPr>
          <w:p w14:paraId="55A1D945" w14:textId="77777777" w:rsidR="00946A9C" w:rsidRPr="00946A9C" w:rsidRDefault="00946A9C" w:rsidP="00946A9C">
            <w:pPr>
              <w:pStyle w:val="Tabla"/>
              <w:spacing w:before="100" w:after="100"/>
            </w:pPr>
            <w:r w:rsidRPr="00946A9C">
              <w:t>Internet (Bing)</w:t>
            </w:r>
          </w:p>
        </w:tc>
        <w:tc>
          <w:tcPr>
            <w:tcW w:w="3247" w:type="dxa"/>
          </w:tcPr>
          <w:p w14:paraId="3D1915CA" w14:textId="77777777" w:rsidR="00946A9C" w:rsidRPr="00946A9C" w:rsidRDefault="00946A9C" w:rsidP="00946A9C">
            <w:pPr>
              <w:pStyle w:val="Tabla"/>
              <w:spacing w:before="100" w:after="100"/>
            </w:pPr>
            <w:r w:rsidRPr="00946A9C">
              <w:t>Dentro de la celda</w:t>
            </w:r>
          </w:p>
        </w:tc>
      </w:tr>
      <w:tr w:rsidR="00946A9C" w:rsidRPr="00946A9C" w14:paraId="2E3C34F4" w14:textId="77777777">
        <w:tc>
          <w:tcPr>
            <w:tcW w:w="3247" w:type="dxa"/>
          </w:tcPr>
          <w:p w14:paraId="0A3E28DB" w14:textId="77777777" w:rsidR="00946A9C" w:rsidRPr="00946A9C" w:rsidRDefault="00946A9C" w:rsidP="00946A9C">
            <w:pPr>
              <w:pStyle w:val="Tabla"/>
              <w:spacing w:before="100" w:after="100"/>
            </w:pPr>
            <w:r w:rsidRPr="00946A9C">
              <w:t>InsertCellPictureFromFile</w:t>
            </w:r>
          </w:p>
        </w:tc>
        <w:tc>
          <w:tcPr>
            <w:tcW w:w="3247" w:type="dxa"/>
          </w:tcPr>
          <w:p w14:paraId="0DB2041F" w14:textId="77777777" w:rsidR="00946A9C" w:rsidRPr="00946A9C" w:rsidRDefault="00946A9C" w:rsidP="00946A9C">
            <w:pPr>
              <w:pStyle w:val="Tabla"/>
              <w:spacing w:before="100" w:after="100"/>
            </w:pPr>
            <w:r w:rsidRPr="00946A9C">
              <w:t>Archivo local (PC)</w:t>
            </w:r>
          </w:p>
        </w:tc>
        <w:tc>
          <w:tcPr>
            <w:tcW w:w="3247" w:type="dxa"/>
          </w:tcPr>
          <w:p w14:paraId="0154D356" w14:textId="77777777" w:rsidR="00946A9C" w:rsidRPr="00946A9C" w:rsidRDefault="00946A9C" w:rsidP="00946A9C">
            <w:pPr>
              <w:pStyle w:val="Tabla"/>
              <w:spacing w:before="100" w:after="100"/>
            </w:pPr>
            <w:r w:rsidRPr="00946A9C">
              <w:t>Dentro de la celda</w:t>
            </w:r>
          </w:p>
        </w:tc>
      </w:tr>
      <w:tr w:rsidR="00946A9C" w:rsidRPr="00946A9C" w14:paraId="070C5A08" w14:textId="77777777">
        <w:tc>
          <w:tcPr>
            <w:tcW w:w="3247" w:type="dxa"/>
          </w:tcPr>
          <w:p w14:paraId="56C83CA6" w14:textId="77777777" w:rsidR="00946A9C" w:rsidRPr="00946A9C" w:rsidRDefault="00946A9C" w:rsidP="00946A9C">
            <w:pPr>
              <w:pStyle w:val="Tabla"/>
              <w:spacing w:before="100" w:after="100"/>
            </w:pPr>
            <w:r w:rsidRPr="00946A9C">
              <w:t>InsertCellM365Picture</w:t>
            </w:r>
          </w:p>
        </w:tc>
        <w:tc>
          <w:tcPr>
            <w:tcW w:w="3247" w:type="dxa"/>
          </w:tcPr>
          <w:p w14:paraId="5ACB80A3" w14:textId="77777777" w:rsidR="00946A9C" w:rsidRPr="00946A9C" w:rsidRDefault="00946A9C" w:rsidP="00946A9C">
            <w:pPr>
              <w:pStyle w:val="Tabla"/>
              <w:spacing w:before="100" w:after="100"/>
            </w:pPr>
            <w:r w:rsidRPr="00946A9C">
              <w:t>Stock/Archivo Premium</w:t>
            </w:r>
          </w:p>
        </w:tc>
        <w:tc>
          <w:tcPr>
            <w:tcW w:w="3247" w:type="dxa"/>
          </w:tcPr>
          <w:p w14:paraId="4C12C495" w14:textId="77777777" w:rsidR="00946A9C" w:rsidRPr="00946A9C" w:rsidRDefault="00946A9C" w:rsidP="00946A9C">
            <w:pPr>
              <w:pStyle w:val="Tabla"/>
              <w:spacing w:before="100" w:after="100"/>
            </w:pPr>
            <w:r w:rsidRPr="00946A9C">
              <w:t>Dentro de la celda</w:t>
            </w:r>
          </w:p>
        </w:tc>
      </w:tr>
      <w:tr w:rsidR="00946A9C" w:rsidRPr="00946A9C" w14:paraId="1944C4ED" w14:textId="77777777">
        <w:tc>
          <w:tcPr>
            <w:tcW w:w="3247" w:type="dxa"/>
          </w:tcPr>
          <w:p w14:paraId="7FE68678" w14:textId="77777777" w:rsidR="00946A9C" w:rsidRPr="00946A9C" w:rsidRDefault="00946A9C" w:rsidP="00946A9C">
            <w:pPr>
              <w:pStyle w:val="Tabla"/>
              <w:spacing w:before="100" w:after="100"/>
            </w:pPr>
            <w:r w:rsidRPr="00946A9C">
              <w:t>InsertClipArt</w:t>
            </w:r>
          </w:p>
        </w:tc>
        <w:tc>
          <w:tcPr>
            <w:tcW w:w="3247" w:type="dxa"/>
          </w:tcPr>
          <w:p w14:paraId="49C1B82F" w14:textId="77777777" w:rsidR="00946A9C" w:rsidRPr="00946A9C" w:rsidRDefault="00946A9C" w:rsidP="00946A9C">
            <w:pPr>
              <w:pStyle w:val="Tabla"/>
              <w:spacing w:before="100" w:after="100"/>
            </w:pPr>
            <w:r w:rsidRPr="00946A9C">
              <w:t>Internet (Bing)</w:t>
            </w:r>
          </w:p>
        </w:tc>
        <w:tc>
          <w:tcPr>
            <w:tcW w:w="3247" w:type="dxa"/>
          </w:tcPr>
          <w:p w14:paraId="27C3B007" w14:textId="77777777" w:rsidR="00946A9C" w:rsidRPr="00946A9C" w:rsidRDefault="00946A9C" w:rsidP="00946A9C">
            <w:pPr>
              <w:pStyle w:val="Tabla"/>
              <w:spacing w:before="100" w:after="100"/>
            </w:pPr>
            <w:r w:rsidRPr="00946A9C">
              <w:t>Sobre las celdas (Flotante)</w:t>
            </w:r>
          </w:p>
        </w:tc>
      </w:tr>
    </w:tbl>
    <w:p w14:paraId="39708E35" w14:textId="77777777" w:rsidR="00946A9C" w:rsidRPr="00946A9C" w:rsidRDefault="00946A9C" w:rsidP="00946A9C">
      <w:pPr>
        <w:rPr>
          <w:b/>
          <w:bCs/>
        </w:rPr>
      </w:pPr>
      <w:r w:rsidRPr="00946A9C">
        <w:rPr>
          <w:b/>
          <w:bCs/>
        </w:rPr>
        <w:t>¿Por qué usar este ID?</w:t>
      </w:r>
    </w:p>
    <w:p w14:paraId="2F0A992E" w14:textId="2E0C5E9F" w:rsidR="00B00E08" w:rsidRDefault="00946A9C" w:rsidP="00946A9C">
      <w:r>
        <w:t>Si estás creando una herramienta personalizada en Excel y quieres que el usuario pueda buscar ilustraciones en la web que se comporten como datos (que se puedan filtrar o usar en funciones de búsqueda), este es el comando que debes invocar.</w:t>
      </w:r>
    </w:p>
    <w:p w14:paraId="2D503B91" w14:textId="77777777" w:rsidR="00946A9C" w:rsidRDefault="00946A9C" w:rsidP="00946A9C">
      <w:r>
        <w:t>Ubicación: Se encuentra en la pestaña Insertar, en el grupo Ilustraciones, menu desplegable Imagenes, menu desplegable Colocar en celda.</w:t>
      </w:r>
    </w:p>
    <w:p w14:paraId="453FA2A2" w14:textId="38AD7191" w:rsidR="00B00E08" w:rsidRDefault="00641244" w:rsidP="00946A9C">
      <w:pPr>
        <w:pStyle w:val="Ttulo4"/>
      </w:pPr>
      <w:bookmarkStart w:id="250" w:name="_Toc226909878"/>
      <w:r>
        <w:t>InsertPicturePlaceOverCellsMenu</w:t>
      </w:r>
      <w:bookmarkEnd w:id="250"/>
    </w:p>
    <w:tbl>
      <w:tblPr>
        <w:tblStyle w:val="Tablaconcuadrcula"/>
        <w:tblW w:w="0" w:type="auto"/>
        <w:tblLook w:val="04A0" w:firstRow="1" w:lastRow="0" w:firstColumn="1" w:lastColumn="0" w:noHBand="0" w:noVBand="1"/>
      </w:tblPr>
      <w:tblGrid>
        <w:gridCol w:w="1555"/>
        <w:gridCol w:w="1984"/>
        <w:gridCol w:w="1416"/>
      </w:tblGrid>
      <w:tr w:rsidR="007350F7" w:rsidRPr="005908F0" w14:paraId="7064129C" w14:textId="77777777" w:rsidTr="00424669">
        <w:tc>
          <w:tcPr>
            <w:tcW w:w="1555" w:type="dxa"/>
          </w:tcPr>
          <w:p w14:paraId="227BC457" w14:textId="77777777" w:rsidR="007350F7" w:rsidRPr="005908F0" w:rsidRDefault="007350F7" w:rsidP="007C3F9A">
            <w:pPr>
              <w:pStyle w:val="Tabla"/>
            </w:pPr>
            <w:r w:rsidRPr="005908F0">
              <w:t>Etiqueta</w:t>
            </w:r>
          </w:p>
        </w:tc>
        <w:tc>
          <w:tcPr>
            <w:tcW w:w="1984" w:type="dxa"/>
          </w:tcPr>
          <w:p w14:paraId="01280E62" w14:textId="76281B4F" w:rsidR="007350F7" w:rsidRPr="005908F0" w:rsidRDefault="00424669" w:rsidP="007C3F9A">
            <w:pPr>
              <w:pStyle w:val="Tabla"/>
            </w:pPr>
            <w:r>
              <w:t>Colocar sobre celdas</w:t>
            </w:r>
          </w:p>
        </w:tc>
        <w:tc>
          <w:tcPr>
            <w:tcW w:w="1134" w:type="dxa"/>
            <w:vMerge w:val="restart"/>
          </w:tcPr>
          <w:p w14:paraId="78BC71BB" w14:textId="76642154" w:rsidR="007350F7" w:rsidRPr="005908F0" w:rsidRDefault="00CC3C95" w:rsidP="007C3F9A">
            <w:pPr>
              <w:pStyle w:val="Tabla"/>
            </w:pPr>
            <w:r w:rsidRPr="00CC3C95">
              <w:rPr>
                <w:noProof/>
              </w:rPr>
              <w:drawing>
                <wp:inline distT="0" distB="0" distL="0" distR="0" wp14:anchorId="7A5F8CAC" wp14:editId="3EA4AEAD">
                  <wp:extent cx="752580" cy="714475"/>
                  <wp:effectExtent l="0" t="0" r="9525" b="9525"/>
                  <wp:docPr id="360499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0499409" name=""/>
                          <pic:cNvPicPr/>
                        </pic:nvPicPr>
                        <pic:blipFill>
                          <a:blip r:embed="rId243"/>
                          <a:stretch>
                            <a:fillRect/>
                          </a:stretch>
                        </pic:blipFill>
                        <pic:spPr>
                          <a:xfrm>
                            <a:off x="0" y="0"/>
                            <a:ext cx="752580" cy="714475"/>
                          </a:xfrm>
                          <a:prstGeom prst="rect">
                            <a:avLst/>
                          </a:prstGeom>
                        </pic:spPr>
                      </pic:pic>
                    </a:graphicData>
                  </a:graphic>
                </wp:inline>
              </w:drawing>
            </w:r>
          </w:p>
        </w:tc>
      </w:tr>
      <w:tr w:rsidR="007350F7" w:rsidRPr="005908F0" w14:paraId="1F63C8CF" w14:textId="77777777" w:rsidTr="00424669">
        <w:tc>
          <w:tcPr>
            <w:tcW w:w="1555" w:type="dxa"/>
          </w:tcPr>
          <w:p w14:paraId="4A2AE3D5" w14:textId="77777777" w:rsidR="007350F7" w:rsidRPr="005908F0" w:rsidRDefault="007350F7" w:rsidP="007C3F9A">
            <w:pPr>
              <w:pStyle w:val="Tabla"/>
            </w:pPr>
            <w:r w:rsidRPr="005908F0">
              <w:t>Tipo de Control</w:t>
            </w:r>
          </w:p>
        </w:tc>
        <w:tc>
          <w:tcPr>
            <w:tcW w:w="1984" w:type="dxa"/>
          </w:tcPr>
          <w:p w14:paraId="6A733147" w14:textId="6A95C2B7" w:rsidR="007350F7" w:rsidRPr="005908F0" w:rsidRDefault="00424669" w:rsidP="007C3F9A">
            <w:pPr>
              <w:pStyle w:val="Tabla"/>
            </w:pPr>
            <w:r>
              <w:t>Menu</w:t>
            </w:r>
          </w:p>
        </w:tc>
        <w:tc>
          <w:tcPr>
            <w:tcW w:w="1134" w:type="dxa"/>
            <w:vMerge/>
          </w:tcPr>
          <w:p w14:paraId="603654E5" w14:textId="77777777" w:rsidR="007350F7" w:rsidRPr="005908F0" w:rsidRDefault="007350F7" w:rsidP="007C3F9A">
            <w:pPr>
              <w:pStyle w:val="Tabla"/>
            </w:pPr>
          </w:p>
        </w:tc>
      </w:tr>
    </w:tbl>
    <w:p w14:paraId="646E9EAB" w14:textId="77777777" w:rsidR="00DD436C" w:rsidRPr="00DA5E93" w:rsidRDefault="00DD436C" w:rsidP="00DD436C">
      <w:pPr>
        <w:ind w:left="1410" w:hanging="1410"/>
        <w:rPr>
          <w:b/>
          <w:bCs/>
        </w:rPr>
      </w:pPr>
      <w:r w:rsidRPr="00DA5E93">
        <w:rPr>
          <w:b/>
          <w:bCs/>
        </w:rPr>
        <w:t>Descripcion</w:t>
      </w:r>
      <w:r w:rsidRPr="00DA5E93">
        <w:rPr>
          <w:b/>
          <w:bCs/>
        </w:rPr>
        <w:tab/>
      </w:r>
    </w:p>
    <w:p w14:paraId="2165014F" w14:textId="6C838AB3" w:rsidR="00946A9C" w:rsidRDefault="00DD436C" w:rsidP="00946A9C">
      <w:r>
        <w:t>Este boton</w:t>
      </w:r>
      <w:r w:rsidR="00946A9C" w:rsidRPr="00946A9C">
        <w:t xml:space="preserve"> </w:t>
      </w:r>
      <w:r w:rsidR="00946A9C">
        <w:t>es el identificador del menú desplegable que agrupa las opciones para insertar imágenes de la forma tradicional: flotando sobre las celdas (Place over Cells).</w:t>
      </w:r>
    </w:p>
    <w:p w14:paraId="3AEFF3FD" w14:textId="754C303C" w:rsidR="00946A9C" w:rsidRDefault="00946A9C" w:rsidP="00946A9C">
      <w:r>
        <w:t>A diferencia de los controles "CellPicture", este menú se asegura de que la imagen no se incruste en la cuadrícula, sino que permanezca en la capa de dibujo superior de la hoja.</w:t>
      </w:r>
    </w:p>
    <w:p w14:paraId="227004E8" w14:textId="77777777" w:rsidR="00946A9C" w:rsidRPr="00946A9C" w:rsidRDefault="00946A9C" w:rsidP="00946A9C">
      <w:pPr>
        <w:rPr>
          <w:b/>
          <w:bCs/>
        </w:rPr>
      </w:pPr>
      <w:r w:rsidRPr="00946A9C">
        <w:rPr>
          <w:b/>
          <w:bCs/>
        </w:rPr>
        <w:t>¿Qué opciones contiene este menú?</w:t>
      </w:r>
    </w:p>
    <w:p w14:paraId="3E790382" w14:textId="77777777" w:rsidR="00946A9C" w:rsidRDefault="00946A9C" w:rsidP="00946A9C">
      <w:r>
        <w:t>Cuando el usuario hace clic en este control, se despliegan las tres fuentes de origen clásicas:</w:t>
      </w:r>
    </w:p>
    <w:p w14:paraId="43887A27" w14:textId="77777777" w:rsidR="00946A9C" w:rsidRDefault="00946A9C">
      <w:pPr>
        <w:numPr>
          <w:ilvl w:val="0"/>
          <w:numId w:val="347"/>
        </w:numPr>
        <w:ind w:left="283" w:hanging="283"/>
      </w:pPr>
      <w:r>
        <w:t>Este dispositivo (InsertPictureFromFile): Inserta una imagen local que flota sobre la hoja.</w:t>
      </w:r>
    </w:p>
    <w:p w14:paraId="65C30188" w14:textId="77777777" w:rsidR="00946A9C" w:rsidRDefault="00946A9C">
      <w:pPr>
        <w:numPr>
          <w:ilvl w:val="0"/>
          <w:numId w:val="347"/>
        </w:numPr>
        <w:ind w:left="283" w:hanging="283"/>
      </w:pPr>
      <w:r>
        <w:t>Imágenes de archivo (InsertM365Picture): Inserta contenido premium de Microsoft que flota sobre la hoja.</w:t>
      </w:r>
    </w:p>
    <w:p w14:paraId="051EB6AC" w14:textId="77777777" w:rsidR="00946A9C" w:rsidRDefault="00946A9C">
      <w:pPr>
        <w:numPr>
          <w:ilvl w:val="0"/>
          <w:numId w:val="347"/>
        </w:numPr>
        <w:ind w:left="283" w:hanging="283"/>
      </w:pPr>
      <w:r>
        <w:t>Imágenes en línea (InsertClipArt): Inserta imágenes de Bing que flotan sobre la hoja.</w:t>
      </w:r>
    </w:p>
    <w:p w14:paraId="0652860E" w14:textId="77777777" w:rsidR="00946A9C" w:rsidRPr="00946A9C" w:rsidRDefault="00946A9C" w:rsidP="00946A9C">
      <w:pPr>
        <w:rPr>
          <w:b/>
          <w:bCs/>
        </w:rPr>
      </w:pPr>
      <w:r w:rsidRPr="00946A9C">
        <w:rPr>
          <w:b/>
          <w:bCs/>
        </w:rPr>
        <w:t>Relación con el menú "Padre"</w:t>
      </w:r>
    </w:p>
    <w:p w14:paraId="26ED88F3" w14:textId="77777777" w:rsidR="00946A9C" w:rsidRDefault="00946A9C" w:rsidP="00946A9C">
      <w:r>
        <w:t>Como vimos anteriormente, Excel 2024 organiza la inserción de imágenes en una jerarquía:</w:t>
      </w:r>
    </w:p>
    <w:p w14:paraId="01AB9F28" w14:textId="77777777" w:rsidR="00946A9C" w:rsidRDefault="00946A9C">
      <w:pPr>
        <w:numPr>
          <w:ilvl w:val="0"/>
          <w:numId w:val="348"/>
        </w:numPr>
        <w:ind w:left="283" w:hanging="283"/>
      </w:pPr>
      <w:r>
        <w:t>InsertPicturesInCellOverCellsMenu: El menú raíz (donde eliges "En celda" o "Sobre celdas").</w:t>
      </w:r>
    </w:p>
    <w:p w14:paraId="300582F2" w14:textId="77777777" w:rsidR="00946A9C" w:rsidRDefault="00946A9C">
      <w:pPr>
        <w:numPr>
          <w:ilvl w:val="0"/>
          <w:numId w:val="349"/>
        </w:numPr>
        <w:ind w:left="567" w:hanging="283"/>
      </w:pPr>
      <w:r>
        <w:t>InsertPicturePlaceInCellsMenu: El submenú para imágenes dentro de celdas.</w:t>
      </w:r>
    </w:p>
    <w:p w14:paraId="5E7D4758" w14:textId="77777777" w:rsidR="00946A9C" w:rsidRDefault="00946A9C">
      <w:pPr>
        <w:numPr>
          <w:ilvl w:val="0"/>
          <w:numId w:val="349"/>
        </w:numPr>
        <w:ind w:left="567" w:hanging="283"/>
      </w:pPr>
      <w:r>
        <w:t>InsertPicturePlaceOverCellsMenu: El submenú para imágenes flotantes.</w:t>
      </w:r>
    </w:p>
    <w:p w14:paraId="0726EC1D" w14:textId="77777777" w:rsidR="00946A9C" w:rsidRPr="00946A9C" w:rsidRDefault="00946A9C" w:rsidP="00946A9C">
      <w:pPr>
        <w:rPr>
          <w:b/>
          <w:bCs/>
        </w:rPr>
      </w:pPr>
      <w:r w:rsidRPr="00946A9C">
        <w:rPr>
          <w:b/>
          <w:bCs/>
        </w:rPr>
        <w:t>¿Para qué sirve en personalización (XML)?</w:t>
      </w:r>
    </w:p>
    <w:p w14:paraId="30F4557C" w14:textId="7B3CD2A6" w:rsidR="00B00E08" w:rsidRDefault="00946A9C" w:rsidP="00946A9C">
      <w:r>
        <w:t>Se utiliza principalmente si quieres recrear la experiencia clásica de inserción de imágenes en una pestaña personalizada, permitiendo al usuario elegir el origen (PC, Stock o Web) pero forzando a que el resultado sea siempre una imagen flotante (que se pueda mover, girar y redimensionar libremente sin afectar el tamaño de las celdas).</w:t>
      </w:r>
    </w:p>
    <w:p w14:paraId="3132E4E0" w14:textId="0883448A" w:rsidR="00946A9C" w:rsidRDefault="00946A9C" w:rsidP="00946A9C">
      <w:r>
        <w:t>Ubicación: Se encuentra en la pestaña Insertar, en el grupo Ilustraciones, menu desplegable Imagenes.</w:t>
      </w:r>
    </w:p>
    <w:p w14:paraId="5DD543D2" w14:textId="619F48DB" w:rsidR="00B00E08" w:rsidRDefault="00641244" w:rsidP="00DC4744">
      <w:pPr>
        <w:pStyle w:val="Ttulo4"/>
      </w:pPr>
      <w:bookmarkStart w:id="251" w:name="_Toc226909879"/>
      <w:r>
        <w:lastRenderedPageBreak/>
        <w:t>PictureInsertFromFile</w:t>
      </w:r>
      <w:bookmarkEnd w:id="251"/>
    </w:p>
    <w:tbl>
      <w:tblPr>
        <w:tblStyle w:val="Tablaconcuadrcula"/>
        <w:tblW w:w="0" w:type="auto"/>
        <w:tblLook w:val="04A0" w:firstRow="1" w:lastRow="0" w:firstColumn="1" w:lastColumn="0" w:noHBand="0" w:noVBand="1"/>
      </w:tblPr>
      <w:tblGrid>
        <w:gridCol w:w="1555"/>
        <w:gridCol w:w="1701"/>
        <w:gridCol w:w="1417"/>
      </w:tblGrid>
      <w:tr w:rsidR="007350F7" w:rsidRPr="005908F0" w14:paraId="6F87A15F" w14:textId="77777777" w:rsidTr="00424669">
        <w:tc>
          <w:tcPr>
            <w:tcW w:w="1555" w:type="dxa"/>
          </w:tcPr>
          <w:p w14:paraId="6601AC82" w14:textId="77777777" w:rsidR="007350F7" w:rsidRPr="005908F0" w:rsidRDefault="007350F7" w:rsidP="007C3F9A">
            <w:pPr>
              <w:pStyle w:val="Tabla"/>
            </w:pPr>
            <w:r w:rsidRPr="005908F0">
              <w:t>Etiqueta</w:t>
            </w:r>
          </w:p>
        </w:tc>
        <w:tc>
          <w:tcPr>
            <w:tcW w:w="1701" w:type="dxa"/>
          </w:tcPr>
          <w:p w14:paraId="6943D32A" w14:textId="101E9226" w:rsidR="007350F7" w:rsidRPr="005908F0" w:rsidRDefault="00424669" w:rsidP="007C3F9A">
            <w:pPr>
              <w:pStyle w:val="Tabla"/>
            </w:pPr>
            <w:r>
              <w:t>Este dispositivo</w:t>
            </w:r>
          </w:p>
        </w:tc>
        <w:tc>
          <w:tcPr>
            <w:tcW w:w="1417" w:type="dxa"/>
            <w:vMerge w:val="restart"/>
          </w:tcPr>
          <w:p w14:paraId="6A08D2B0" w14:textId="3886A9B2" w:rsidR="007350F7" w:rsidRPr="005908F0" w:rsidRDefault="00CC3C95" w:rsidP="007C3F9A">
            <w:pPr>
              <w:pStyle w:val="Tabla"/>
            </w:pPr>
            <w:r w:rsidRPr="00CC3C95">
              <w:rPr>
                <w:noProof/>
              </w:rPr>
              <w:drawing>
                <wp:inline distT="0" distB="0" distL="0" distR="0" wp14:anchorId="2128E1B1" wp14:editId="3866F67A">
                  <wp:extent cx="619211" cy="685896"/>
                  <wp:effectExtent l="0" t="0" r="0" b="0"/>
                  <wp:docPr id="19339808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80833" name=""/>
                          <pic:cNvPicPr/>
                        </pic:nvPicPr>
                        <pic:blipFill>
                          <a:blip r:embed="rId244"/>
                          <a:stretch>
                            <a:fillRect/>
                          </a:stretch>
                        </pic:blipFill>
                        <pic:spPr>
                          <a:xfrm>
                            <a:off x="0" y="0"/>
                            <a:ext cx="619211" cy="685896"/>
                          </a:xfrm>
                          <a:prstGeom prst="rect">
                            <a:avLst/>
                          </a:prstGeom>
                        </pic:spPr>
                      </pic:pic>
                    </a:graphicData>
                  </a:graphic>
                </wp:inline>
              </w:drawing>
            </w:r>
          </w:p>
        </w:tc>
      </w:tr>
      <w:tr w:rsidR="007350F7" w:rsidRPr="005908F0" w14:paraId="60CEADCE" w14:textId="77777777" w:rsidTr="00424669">
        <w:tc>
          <w:tcPr>
            <w:tcW w:w="1555" w:type="dxa"/>
          </w:tcPr>
          <w:p w14:paraId="4146A7E2" w14:textId="77777777" w:rsidR="007350F7" w:rsidRPr="005908F0" w:rsidRDefault="007350F7" w:rsidP="007C3F9A">
            <w:pPr>
              <w:pStyle w:val="Tabla"/>
            </w:pPr>
            <w:r w:rsidRPr="005908F0">
              <w:t>Tipo de Control</w:t>
            </w:r>
          </w:p>
        </w:tc>
        <w:tc>
          <w:tcPr>
            <w:tcW w:w="1701" w:type="dxa"/>
          </w:tcPr>
          <w:p w14:paraId="4EA35202" w14:textId="26615564" w:rsidR="007350F7" w:rsidRPr="005908F0" w:rsidRDefault="00424669" w:rsidP="007C3F9A">
            <w:pPr>
              <w:pStyle w:val="Tabla"/>
            </w:pPr>
            <w:r w:rsidRPr="00B546C2">
              <w:t>Button</w:t>
            </w:r>
          </w:p>
        </w:tc>
        <w:tc>
          <w:tcPr>
            <w:tcW w:w="1417" w:type="dxa"/>
            <w:vMerge/>
          </w:tcPr>
          <w:p w14:paraId="6A8DE673" w14:textId="77777777" w:rsidR="007350F7" w:rsidRPr="005908F0" w:rsidRDefault="007350F7" w:rsidP="007C3F9A">
            <w:pPr>
              <w:pStyle w:val="Tabla"/>
            </w:pPr>
          </w:p>
        </w:tc>
      </w:tr>
    </w:tbl>
    <w:p w14:paraId="3E6EF931" w14:textId="77777777" w:rsidR="00DD436C" w:rsidRPr="00DA5E93" w:rsidRDefault="00DD436C" w:rsidP="00DD436C">
      <w:pPr>
        <w:ind w:left="1410" w:hanging="1410"/>
        <w:rPr>
          <w:b/>
          <w:bCs/>
        </w:rPr>
      </w:pPr>
      <w:r w:rsidRPr="00DA5E93">
        <w:rPr>
          <w:b/>
          <w:bCs/>
        </w:rPr>
        <w:t>Descripcion</w:t>
      </w:r>
      <w:r w:rsidRPr="00DA5E93">
        <w:rPr>
          <w:b/>
          <w:bCs/>
        </w:rPr>
        <w:tab/>
      </w:r>
    </w:p>
    <w:p w14:paraId="3E33462A" w14:textId="62BEB9BB" w:rsidR="00DC4744" w:rsidRDefault="00DD436C" w:rsidP="00DC4744">
      <w:r>
        <w:t>Este boton</w:t>
      </w:r>
      <w:r w:rsidR="00DC4744" w:rsidRPr="00DC4744">
        <w:t xml:space="preserve"> </w:t>
      </w:r>
      <w:r w:rsidR="00DC4744">
        <w:t>es el comando de acción directa para insertar una imagen flotante (Place over Cells) desde un archivo local de tu computadora. Es el identificador "clásico" que ha existido en versiones anteriores de Office, y su comportamiento se mantiene intacto frente a las nuevas funciones de celdas.</w:t>
      </w:r>
    </w:p>
    <w:p w14:paraId="50178921" w14:textId="77777777" w:rsidR="00DC4744" w:rsidRPr="00DC4744" w:rsidRDefault="00DC4744" w:rsidP="00DC4744">
      <w:pPr>
        <w:rPr>
          <w:b/>
          <w:bCs/>
        </w:rPr>
      </w:pPr>
      <w:r w:rsidRPr="00DC4744">
        <w:rPr>
          <w:b/>
          <w:bCs/>
        </w:rPr>
        <w:t>Lo que hace exactamente:</w:t>
      </w:r>
    </w:p>
    <w:p w14:paraId="31F4A8F5" w14:textId="77777777" w:rsidR="00DC4744" w:rsidRDefault="00DC4744">
      <w:pPr>
        <w:numPr>
          <w:ilvl w:val="0"/>
          <w:numId w:val="350"/>
        </w:numPr>
        <w:ind w:left="283" w:hanging="283"/>
      </w:pPr>
      <w:r>
        <w:t>Abre el Explorador de Archivos: Permite navegar por tus carpetas para elegir una imagen (.jpg, .png, .svg, etc.).</w:t>
      </w:r>
    </w:p>
    <w:p w14:paraId="12027D0C" w14:textId="77777777" w:rsidR="00DC4744" w:rsidRDefault="00DC4744">
      <w:pPr>
        <w:numPr>
          <w:ilvl w:val="0"/>
          <w:numId w:val="350"/>
        </w:numPr>
        <w:ind w:left="283" w:hanging="283"/>
      </w:pPr>
      <w:r>
        <w:t>Inserción Flotante: La imagen se coloca en la "capa de dibujo" de la hoja. Puedes moverla, girarla y cambiarle el tamaño libremente sin que afecte al ancho de las columnas o alto de las filas.</w:t>
      </w:r>
    </w:p>
    <w:p w14:paraId="0483F820" w14:textId="77777777" w:rsidR="00DC4744" w:rsidRDefault="00DC4744">
      <w:pPr>
        <w:numPr>
          <w:ilvl w:val="0"/>
          <w:numId w:val="350"/>
        </w:numPr>
        <w:ind w:left="283" w:hanging="283"/>
      </w:pPr>
      <w:r>
        <w:t xml:space="preserve">Independencia de la Celda: A diferencia de los comandos InsertCell..., esta imagen no se puede filtrar ni usar en fórmulas, ya que no reside "dentro" de ninguna celda. </w:t>
      </w:r>
    </w:p>
    <w:p w14:paraId="55D29108" w14:textId="77777777" w:rsidR="00DC4744" w:rsidRPr="00DC4744" w:rsidRDefault="00DC4744" w:rsidP="00DC4744">
      <w:pPr>
        <w:rPr>
          <w:b/>
          <w:bCs/>
        </w:rPr>
      </w:pPr>
      <w:r w:rsidRPr="00DC4744">
        <w:rPr>
          <w:b/>
          <w:bCs/>
        </w:rPr>
        <w:t>Diferencia clave con los comandos nuevos:</w:t>
      </w:r>
    </w:p>
    <w:tbl>
      <w:tblPr>
        <w:tblStyle w:val="Tablaconcuadrcula"/>
        <w:tblW w:w="0" w:type="auto"/>
        <w:tblLook w:val="04A0" w:firstRow="1" w:lastRow="0" w:firstColumn="1" w:lastColumn="0" w:noHBand="0" w:noVBand="1"/>
      </w:tblPr>
      <w:tblGrid>
        <w:gridCol w:w="3247"/>
        <w:gridCol w:w="3247"/>
        <w:gridCol w:w="3247"/>
      </w:tblGrid>
      <w:tr w:rsidR="00DC4744" w:rsidRPr="00DC4744" w14:paraId="2283E2BC" w14:textId="77777777" w:rsidTr="00DC4744">
        <w:tc>
          <w:tcPr>
            <w:tcW w:w="3247" w:type="dxa"/>
            <w:shd w:val="clear" w:color="auto" w:fill="FFFFCC"/>
          </w:tcPr>
          <w:p w14:paraId="158CBF0A"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389B19B" w14:textId="77777777" w:rsidR="00DC4744" w:rsidRPr="00DC4744" w:rsidRDefault="00DC4744" w:rsidP="00DC4744">
            <w:pPr>
              <w:pStyle w:val="Tabla"/>
              <w:rPr>
                <w:b/>
                <w:bCs/>
              </w:rPr>
            </w:pPr>
            <w:r w:rsidRPr="00DC4744">
              <w:rPr>
                <w:b/>
                <w:bCs/>
              </w:rPr>
              <w:t>Acción</w:t>
            </w:r>
          </w:p>
        </w:tc>
        <w:tc>
          <w:tcPr>
            <w:tcW w:w="3247" w:type="dxa"/>
            <w:shd w:val="clear" w:color="auto" w:fill="FFFFCC"/>
          </w:tcPr>
          <w:p w14:paraId="646F7261" w14:textId="77777777" w:rsidR="00DC4744" w:rsidRPr="00DC4744" w:rsidRDefault="00DC4744" w:rsidP="00DC4744">
            <w:pPr>
              <w:pStyle w:val="Tabla"/>
              <w:rPr>
                <w:b/>
                <w:bCs/>
              </w:rPr>
            </w:pPr>
            <w:r w:rsidRPr="00DC4744">
              <w:rPr>
                <w:b/>
                <w:bCs/>
              </w:rPr>
              <w:t>Ubicación</w:t>
            </w:r>
          </w:p>
        </w:tc>
      </w:tr>
      <w:tr w:rsidR="00DC4744" w:rsidRPr="00DC4744" w14:paraId="5D84E9AA" w14:textId="77777777">
        <w:tc>
          <w:tcPr>
            <w:tcW w:w="3247" w:type="dxa"/>
          </w:tcPr>
          <w:p w14:paraId="389E0490" w14:textId="77777777" w:rsidR="00DC4744" w:rsidRPr="00DC4744" w:rsidRDefault="00DC4744" w:rsidP="00DC4744">
            <w:pPr>
              <w:pStyle w:val="Tabla"/>
            </w:pPr>
            <w:r w:rsidRPr="00DC4744">
              <w:t>PictureInsertFromFile</w:t>
            </w:r>
          </w:p>
        </w:tc>
        <w:tc>
          <w:tcPr>
            <w:tcW w:w="3247" w:type="dxa"/>
          </w:tcPr>
          <w:p w14:paraId="2121DFFB" w14:textId="77777777" w:rsidR="00DC4744" w:rsidRPr="00DC4744" w:rsidRDefault="00DC4744" w:rsidP="00DC4744">
            <w:pPr>
              <w:pStyle w:val="Tabla"/>
            </w:pPr>
            <w:r w:rsidRPr="00DC4744">
              <w:t>Inserta archivo local</w:t>
            </w:r>
          </w:p>
        </w:tc>
        <w:tc>
          <w:tcPr>
            <w:tcW w:w="3247" w:type="dxa"/>
          </w:tcPr>
          <w:p w14:paraId="2B9A6798" w14:textId="77777777" w:rsidR="00DC4744" w:rsidRPr="00DC4744" w:rsidRDefault="00DC4744" w:rsidP="00DC4744">
            <w:pPr>
              <w:pStyle w:val="Tabla"/>
            </w:pPr>
            <w:r w:rsidRPr="00DC4744">
              <w:t>Sobre las celdas (Flotante)</w:t>
            </w:r>
          </w:p>
        </w:tc>
      </w:tr>
      <w:tr w:rsidR="00DC4744" w:rsidRPr="00DC4744" w14:paraId="10CB0994" w14:textId="77777777">
        <w:tc>
          <w:tcPr>
            <w:tcW w:w="3247" w:type="dxa"/>
          </w:tcPr>
          <w:p w14:paraId="4F05087B" w14:textId="77777777" w:rsidR="00DC4744" w:rsidRPr="00DC4744" w:rsidRDefault="00DC4744" w:rsidP="00DC4744">
            <w:pPr>
              <w:pStyle w:val="Tabla"/>
            </w:pPr>
            <w:r w:rsidRPr="00DC4744">
              <w:t>InsertCellPictureFromFile</w:t>
            </w:r>
          </w:p>
        </w:tc>
        <w:tc>
          <w:tcPr>
            <w:tcW w:w="3247" w:type="dxa"/>
          </w:tcPr>
          <w:p w14:paraId="0F233BD7" w14:textId="77777777" w:rsidR="00DC4744" w:rsidRPr="00DC4744" w:rsidRDefault="00DC4744" w:rsidP="00DC4744">
            <w:pPr>
              <w:pStyle w:val="Tabla"/>
            </w:pPr>
            <w:r w:rsidRPr="00DC4744">
              <w:t>Inserta archivo local</w:t>
            </w:r>
          </w:p>
        </w:tc>
        <w:tc>
          <w:tcPr>
            <w:tcW w:w="3247" w:type="dxa"/>
          </w:tcPr>
          <w:p w14:paraId="55BB62D3" w14:textId="77777777" w:rsidR="00DC4744" w:rsidRPr="00DC4744" w:rsidRDefault="00DC4744" w:rsidP="00DC4744">
            <w:pPr>
              <w:pStyle w:val="Tabla"/>
            </w:pPr>
            <w:r w:rsidRPr="00DC4744">
              <w:t>Dentro de la celda (Incrustada)</w:t>
            </w:r>
          </w:p>
        </w:tc>
      </w:tr>
    </w:tbl>
    <w:p w14:paraId="3368FC09" w14:textId="77777777" w:rsidR="00DC4744" w:rsidRPr="00DC4744" w:rsidRDefault="00DC4744" w:rsidP="00DC4744">
      <w:pPr>
        <w:rPr>
          <w:b/>
          <w:bCs/>
        </w:rPr>
      </w:pPr>
      <w:r w:rsidRPr="00DC4744">
        <w:rPr>
          <w:b/>
          <w:bCs/>
        </w:rPr>
        <w:t>Uso en personalización:</w:t>
      </w:r>
    </w:p>
    <w:p w14:paraId="3BED37F4" w14:textId="5D99C4A7" w:rsidR="00641244" w:rsidRDefault="00DC4744" w:rsidP="00DC4744">
      <w:r>
        <w:t>Si estás editando el Ribbon XML, usa este ID si quieres un botón simple que replique la experiencia tradicional de "Insertar Imagen" de toda la vida, saltándote los nuevos menús desplegables de Excel 2024.</w:t>
      </w:r>
    </w:p>
    <w:p w14:paraId="6BC3183F" w14:textId="45CDA171" w:rsidR="00DC4744" w:rsidRDefault="00DC4744" w:rsidP="00DC4744">
      <w:r>
        <w:t>Ubicación: Se encuentra en la pestaña Insertar, en el grupo Ilustraciones, menu desplegable Imagenes, menu desplegable Colocar sobre celda.</w:t>
      </w:r>
    </w:p>
    <w:p w14:paraId="29EAFD37" w14:textId="18A73EAF" w:rsidR="00641244" w:rsidRDefault="00641244" w:rsidP="00DC4744">
      <w:pPr>
        <w:pStyle w:val="Ttulo4"/>
      </w:pPr>
      <w:bookmarkStart w:id="252" w:name="_Toc226909880"/>
      <w:r>
        <w:t>InsertM365Picture</w:t>
      </w:r>
      <w:bookmarkEnd w:id="252"/>
    </w:p>
    <w:tbl>
      <w:tblPr>
        <w:tblStyle w:val="Tablaconcuadrcula"/>
        <w:tblW w:w="0" w:type="auto"/>
        <w:tblLook w:val="04A0" w:firstRow="1" w:lastRow="0" w:firstColumn="1" w:lastColumn="0" w:noHBand="0" w:noVBand="1"/>
      </w:tblPr>
      <w:tblGrid>
        <w:gridCol w:w="1555"/>
        <w:gridCol w:w="1984"/>
        <w:gridCol w:w="1176"/>
      </w:tblGrid>
      <w:tr w:rsidR="007350F7" w:rsidRPr="005908F0" w14:paraId="5459C7E2" w14:textId="77777777" w:rsidTr="00424669">
        <w:tc>
          <w:tcPr>
            <w:tcW w:w="1555" w:type="dxa"/>
          </w:tcPr>
          <w:p w14:paraId="2DCE7957" w14:textId="77777777" w:rsidR="007350F7" w:rsidRPr="005908F0" w:rsidRDefault="007350F7" w:rsidP="007C3F9A">
            <w:pPr>
              <w:pStyle w:val="Tabla"/>
            </w:pPr>
            <w:r w:rsidRPr="005908F0">
              <w:t>Etiqueta</w:t>
            </w:r>
          </w:p>
        </w:tc>
        <w:tc>
          <w:tcPr>
            <w:tcW w:w="1984" w:type="dxa"/>
          </w:tcPr>
          <w:p w14:paraId="6511BEBE" w14:textId="55F50590" w:rsidR="007350F7" w:rsidRPr="005908F0" w:rsidRDefault="00424669" w:rsidP="007C3F9A">
            <w:pPr>
              <w:pStyle w:val="Tabla"/>
            </w:pPr>
            <w:r>
              <w:t>Imagenes de archivo</w:t>
            </w:r>
          </w:p>
        </w:tc>
        <w:tc>
          <w:tcPr>
            <w:tcW w:w="1134" w:type="dxa"/>
            <w:vMerge w:val="restart"/>
          </w:tcPr>
          <w:p w14:paraId="74CF6B71" w14:textId="56CB2109" w:rsidR="007350F7" w:rsidRPr="005908F0" w:rsidRDefault="00CC3C95" w:rsidP="007C3F9A">
            <w:pPr>
              <w:pStyle w:val="Tabla"/>
            </w:pPr>
            <w:r w:rsidRPr="00CC3C95">
              <w:rPr>
                <w:noProof/>
              </w:rPr>
              <w:drawing>
                <wp:inline distT="0" distB="0" distL="0" distR="0" wp14:anchorId="49BF4863" wp14:editId="4A48C9F1">
                  <wp:extent cx="609685" cy="666843"/>
                  <wp:effectExtent l="0" t="0" r="0" b="0"/>
                  <wp:docPr id="17556582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658294" name=""/>
                          <pic:cNvPicPr/>
                        </pic:nvPicPr>
                        <pic:blipFill>
                          <a:blip r:embed="rId245"/>
                          <a:stretch>
                            <a:fillRect/>
                          </a:stretch>
                        </pic:blipFill>
                        <pic:spPr>
                          <a:xfrm>
                            <a:off x="0" y="0"/>
                            <a:ext cx="609685" cy="666843"/>
                          </a:xfrm>
                          <a:prstGeom prst="rect">
                            <a:avLst/>
                          </a:prstGeom>
                        </pic:spPr>
                      </pic:pic>
                    </a:graphicData>
                  </a:graphic>
                </wp:inline>
              </w:drawing>
            </w:r>
          </w:p>
        </w:tc>
      </w:tr>
      <w:tr w:rsidR="007350F7" w:rsidRPr="005908F0" w14:paraId="7372F6CD" w14:textId="77777777" w:rsidTr="00424669">
        <w:tc>
          <w:tcPr>
            <w:tcW w:w="1555" w:type="dxa"/>
          </w:tcPr>
          <w:p w14:paraId="1356106E" w14:textId="77777777" w:rsidR="007350F7" w:rsidRPr="005908F0" w:rsidRDefault="007350F7" w:rsidP="007C3F9A">
            <w:pPr>
              <w:pStyle w:val="Tabla"/>
            </w:pPr>
            <w:r w:rsidRPr="005908F0">
              <w:t>Tipo de Control</w:t>
            </w:r>
          </w:p>
        </w:tc>
        <w:tc>
          <w:tcPr>
            <w:tcW w:w="1984" w:type="dxa"/>
          </w:tcPr>
          <w:p w14:paraId="67C111F1" w14:textId="03631B20" w:rsidR="007350F7" w:rsidRPr="005908F0" w:rsidRDefault="00424669" w:rsidP="007C3F9A">
            <w:pPr>
              <w:pStyle w:val="Tabla"/>
            </w:pPr>
            <w:r w:rsidRPr="00B546C2">
              <w:t>Button</w:t>
            </w:r>
          </w:p>
        </w:tc>
        <w:tc>
          <w:tcPr>
            <w:tcW w:w="1134" w:type="dxa"/>
            <w:vMerge/>
          </w:tcPr>
          <w:p w14:paraId="74DA3D6A" w14:textId="77777777" w:rsidR="007350F7" w:rsidRPr="005908F0" w:rsidRDefault="007350F7" w:rsidP="007C3F9A">
            <w:pPr>
              <w:pStyle w:val="Tabla"/>
            </w:pPr>
          </w:p>
        </w:tc>
      </w:tr>
    </w:tbl>
    <w:p w14:paraId="32B3D7F5" w14:textId="77777777" w:rsidR="00DD436C" w:rsidRPr="00DA5E93" w:rsidRDefault="00DD436C" w:rsidP="00DD436C">
      <w:pPr>
        <w:ind w:left="1410" w:hanging="1410"/>
        <w:rPr>
          <w:b/>
          <w:bCs/>
        </w:rPr>
      </w:pPr>
      <w:r w:rsidRPr="00DA5E93">
        <w:rPr>
          <w:b/>
          <w:bCs/>
        </w:rPr>
        <w:t>Descripcion</w:t>
      </w:r>
      <w:r w:rsidRPr="00DA5E93">
        <w:rPr>
          <w:b/>
          <w:bCs/>
        </w:rPr>
        <w:tab/>
      </w:r>
    </w:p>
    <w:p w14:paraId="2C44349D" w14:textId="3B0202B5" w:rsidR="00DC4744" w:rsidRDefault="00DD436C" w:rsidP="00DC4744">
      <w:r>
        <w:t>Este boton</w:t>
      </w:r>
      <w:r w:rsidR="00DC4744" w:rsidRPr="00DC4744">
        <w:t xml:space="preserve"> </w:t>
      </w:r>
      <w:r w:rsidR="00DC4744">
        <w:t xml:space="preserve">es el comando de acción directa para insertar contenido de la biblioteca de Imágenes de archivo (Stock Images) de Microsoft 365 de forma flotante (Place over Cells). Al ejecutarlo, se abre el panel de contenido premium (fotos, iconos, personas recortadas, etc.) y, una vez seleccionada la imagen, esta se coloca en la capa superior de la hoja, permitiendo moverla y redimensionarla libremente. </w:t>
      </w:r>
    </w:p>
    <w:p w14:paraId="4FA33F67" w14:textId="77777777" w:rsidR="00DC4744" w:rsidRPr="00DC4744" w:rsidRDefault="00DC4744" w:rsidP="00DC4744">
      <w:pPr>
        <w:rPr>
          <w:b/>
          <w:bCs/>
        </w:rPr>
      </w:pPr>
      <w:r w:rsidRPr="00DC4744">
        <w:rPr>
          <w:b/>
          <w:bCs/>
        </w:rPr>
        <w:t>Diferencias clave con los IDs relacionados:</w:t>
      </w:r>
    </w:p>
    <w:tbl>
      <w:tblPr>
        <w:tblStyle w:val="Tablaconcuadrcula"/>
        <w:tblW w:w="0" w:type="auto"/>
        <w:tblLook w:val="04A0" w:firstRow="1" w:lastRow="0" w:firstColumn="1" w:lastColumn="0" w:noHBand="0" w:noVBand="1"/>
      </w:tblPr>
      <w:tblGrid>
        <w:gridCol w:w="3247"/>
        <w:gridCol w:w="3247"/>
        <w:gridCol w:w="3247"/>
      </w:tblGrid>
      <w:tr w:rsidR="00DC4744" w:rsidRPr="00DC4744" w14:paraId="036C2AC9" w14:textId="77777777" w:rsidTr="00DC4744">
        <w:tc>
          <w:tcPr>
            <w:tcW w:w="3247" w:type="dxa"/>
            <w:shd w:val="clear" w:color="auto" w:fill="FFFFCC"/>
          </w:tcPr>
          <w:p w14:paraId="5801FAED"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F0430FC"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3ED81A0D" w14:textId="77777777" w:rsidR="00DC4744" w:rsidRPr="00DC4744" w:rsidRDefault="00DC4744" w:rsidP="00DC4744">
            <w:pPr>
              <w:pStyle w:val="Tabla"/>
              <w:rPr>
                <w:b/>
                <w:bCs/>
              </w:rPr>
            </w:pPr>
            <w:r w:rsidRPr="00DC4744">
              <w:rPr>
                <w:b/>
                <w:bCs/>
              </w:rPr>
              <w:t>Ubicación final</w:t>
            </w:r>
          </w:p>
        </w:tc>
      </w:tr>
      <w:tr w:rsidR="00DC4744" w:rsidRPr="00DC4744" w14:paraId="3D0138D9" w14:textId="77777777">
        <w:tc>
          <w:tcPr>
            <w:tcW w:w="3247" w:type="dxa"/>
          </w:tcPr>
          <w:p w14:paraId="67B20E20" w14:textId="77777777" w:rsidR="00DC4744" w:rsidRPr="00DC4744" w:rsidRDefault="00DC4744" w:rsidP="00DC4744">
            <w:pPr>
              <w:pStyle w:val="Tabla"/>
            </w:pPr>
            <w:r w:rsidRPr="00DC4744">
              <w:t>InsertM365Picture</w:t>
            </w:r>
          </w:p>
        </w:tc>
        <w:tc>
          <w:tcPr>
            <w:tcW w:w="3247" w:type="dxa"/>
          </w:tcPr>
          <w:p w14:paraId="34D4C8CD" w14:textId="77777777" w:rsidR="00DC4744" w:rsidRPr="00DC4744" w:rsidRDefault="00DC4744" w:rsidP="00DC4744">
            <w:pPr>
              <w:pStyle w:val="Tabla"/>
            </w:pPr>
            <w:r w:rsidRPr="00DC4744">
              <w:t>Biblioteca Premium (Stock)</w:t>
            </w:r>
          </w:p>
        </w:tc>
        <w:tc>
          <w:tcPr>
            <w:tcW w:w="3247" w:type="dxa"/>
          </w:tcPr>
          <w:p w14:paraId="62283EE1" w14:textId="77777777" w:rsidR="00DC4744" w:rsidRPr="00DC4744" w:rsidRDefault="00DC4744" w:rsidP="00DC4744">
            <w:pPr>
              <w:pStyle w:val="Tabla"/>
            </w:pPr>
            <w:r w:rsidRPr="00DC4744">
              <w:t>Sobre las celdas (Flotante)</w:t>
            </w:r>
          </w:p>
        </w:tc>
      </w:tr>
      <w:tr w:rsidR="00DC4744" w:rsidRPr="00DC4744" w14:paraId="7A2D823A" w14:textId="77777777">
        <w:tc>
          <w:tcPr>
            <w:tcW w:w="3247" w:type="dxa"/>
          </w:tcPr>
          <w:p w14:paraId="72EEA104" w14:textId="77777777" w:rsidR="00DC4744" w:rsidRPr="00DC4744" w:rsidRDefault="00DC4744" w:rsidP="00DC4744">
            <w:pPr>
              <w:pStyle w:val="Tabla"/>
            </w:pPr>
            <w:r w:rsidRPr="00DC4744">
              <w:t>InsertCellM365Picture</w:t>
            </w:r>
          </w:p>
        </w:tc>
        <w:tc>
          <w:tcPr>
            <w:tcW w:w="3247" w:type="dxa"/>
          </w:tcPr>
          <w:p w14:paraId="47A3FB88" w14:textId="77777777" w:rsidR="00DC4744" w:rsidRPr="00DC4744" w:rsidRDefault="00DC4744" w:rsidP="00DC4744">
            <w:pPr>
              <w:pStyle w:val="Tabla"/>
            </w:pPr>
            <w:r w:rsidRPr="00DC4744">
              <w:t>Biblioteca Premium (Stock)</w:t>
            </w:r>
          </w:p>
        </w:tc>
        <w:tc>
          <w:tcPr>
            <w:tcW w:w="3247" w:type="dxa"/>
          </w:tcPr>
          <w:p w14:paraId="78F56B97" w14:textId="77777777" w:rsidR="00DC4744" w:rsidRPr="00DC4744" w:rsidRDefault="00DC4744" w:rsidP="00DC4744">
            <w:pPr>
              <w:pStyle w:val="Tabla"/>
            </w:pPr>
            <w:r w:rsidRPr="00DC4744">
              <w:t>Dentro de la celda (Incrustada)</w:t>
            </w:r>
          </w:p>
        </w:tc>
      </w:tr>
      <w:tr w:rsidR="00DC4744" w:rsidRPr="00DC4744" w14:paraId="4DDEB389" w14:textId="77777777">
        <w:tc>
          <w:tcPr>
            <w:tcW w:w="3247" w:type="dxa"/>
          </w:tcPr>
          <w:p w14:paraId="3EE9ED5F" w14:textId="77777777" w:rsidR="00DC4744" w:rsidRPr="00DC4744" w:rsidRDefault="00DC4744" w:rsidP="00DC4744">
            <w:pPr>
              <w:pStyle w:val="Tabla"/>
            </w:pPr>
            <w:r w:rsidRPr="00DC4744">
              <w:t>PictureInsertFromFile</w:t>
            </w:r>
          </w:p>
        </w:tc>
        <w:tc>
          <w:tcPr>
            <w:tcW w:w="3247" w:type="dxa"/>
          </w:tcPr>
          <w:p w14:paraId="2F442A8F" w14:textId="77777777" w:rsidR="00DC4744" w:rsidRPr="00DC4744" w:rsidRDefault="00DC4744" w:rsidP="00DC4744">
            <w:pPr>
              <w:pStyle w:val="Tabla"/>
            </w:pPr>
            <w:r w:rsidRPr="00DC4744">
              <w:t>Archivo local (PC)</w:t>
            </w:r>
          </w:p>
        </w:tc>
        <w:tc>
          <w:tcPr>
            <w:tcW w:w="3247" w:type="dxa"/>
          </w:tcPr>
          <w:p w14:paraId="652169A4" w14:textId="77777777" w:rsidR="00DC4744" w:rsidRPr="00DC4744" w:rsidRDefault="00DC4744" w:rsidP="00DC4744">
            <w:pPr>
              <w:pStyle w:val="Tabla"/>
            </w:pPr>
            <w:r w:rsidRPr="00DC4744">
              <w:t>Sobre las celdas (Flotante)</w:t>
            </w:r>
          </w:p>
        </w:tc>
      </w:tr>
    </w:tbl>
    <w:p w14:paraId="092E2437" w14:textId="77777777" w:rsidR="00DC4744" w:rsidRPr="00DC4744" w:rsidRDefault="00DC4744" w:rsidP="00DC4744">
      <w:pPr>
        <w:rPr>
          <w:b/>
          <w:bCs/>
        </w:rPr>
      </w:pPr>
      <w:r w:rsidRPr="00DC4744">
        <w:rPr>
          <w:b/>
          <w:bCs/>
        </w:rPr>
        <w:t>Resumen de comportamiento:</w:t>
      </w:r>
    </w:p>
    <w:p w14:paraId="4A2FF6EB" w14:textId="77777777" w:rsidR="00DC4744" w:rsidRDefault="00DC4744">
      <w:pPr>
        <w:numPr>
          <w:ilvl w:val="0"/>
          <w:numId w:val="351"/>
        </w:numPr>
        <w:ind w:left="283" w:hanging="283"/>
      </w:pPr>
      <w:r>
        <w:t>Conexión a la nube: Requiere acceso a los servicios de Microsoft para cargar la galería.</w:t>
      </w:r>
    </w:p>
    <w:p w14:paraId="2D208444" w14:textId="77777777" w:rsidR="00DC4744" w:rsidRDefault="00DC4744">
      <w:pPr>
        <w:numPr>
          <w:ilvl w:val="0"/>
          <w:numId w:val="351"/>
        </w:numPr>
        <w:ind w:left="283" w:hanging="283"/>
      </w:pPr>
      <w:r>
        <w:lastRenderedPageBreak/>
        <w:t>Capa de dibujo: La imagen no está restringida a los límites de una celda; flota sobre la cuadrícula.</w:t>
      </w:r>
    </w:p>
    <w:p w14:paraId="577ED3FC" w14:textId="537EF7F3" w:rsidR="00641244" w:rsidRDefault="00DC4744">
      <w:pPr>
        <w:numPr>
          <w:ilvl w:val="0"/>
          <w:numId w:val="351"/>
        </w:numPr>
        <w:ind w:left="283" w:hanging="283"/>
      </w:pPr>
      <w:r>
        <w:t>Herramientas de imagen: Activa las pestañas de formato de imagen estándar para aplicar efectos, recortes y estilos.</w:t>
      </w:r>
    </w:p>
    <w:p w14:paraId="42830190" w14:textId="77777777" w:rsidR="00DC4744" w:rsidRDefault="00DC4744" w:rsidP="00DC4744">
      <w:r>
        <w:t>Ubicación: Se encuentra en la pestaña Insertar, en el grupo Ilustraciones, menu desplegable Imagenes, menu desplegable Colocar sobre celda.</w:t>
      </w:r>
    </w:p>
    <w:p w14:paraId="3353521B" w14:textId="33B3093A" w:rsidR="00641244" w:rsidRDefault="00641244" w:rsidP="00DC4744">
      <w:pPr>
        <w:pStyle w:val="Ttulo4"/>
      </w:pPr>
      <w:bookmarkStart w:id="253" w:name="_Toc226909881"/>
      <w:r>
        <w:t>ClipArtInsertDialog</w:t>
      </w:r>
      <w:bookmarkEnd w:id="253"/>
    </w:p>
    <w:tbl>
      <w:tblPr>
        <w:tblStyle w:val="Tablaconcuadrcula"/>
        <w:tblW w:w="0" w:type="auto"/>
        <w:tblLook w:val="04A0" w:firstRow="1" w:lastRow="0" w:firstColumn="1" w:lastColumn="0" w:noHBand="0" w:noVBand="1"/>
      </w:tblPr>
      <w:tblGrid>
        <w:gridCol w:w="1555"/>
        <w:gridCol w:w="1984"/>
        <w:gridCol w:w="1134"/>
      </w:tblGrid>
      <w:tr w:rsidR="007350F7" w:rsidRPr="005908F0" w14:paraId="6C24794B" w14:textId="77777777" w:rsidTr="00424669">
        <w:tc>
          <w:tcPr>
            <w:tcW w:w="1555" w:type="dxa"/>
          </w:tcPr>
          <w:p w14:paraId="0F6C1D75" w14:textId="77777777" w:rsidR="007350F7" w:rsidRPr="005908F0" w:rsidRDefault="007350F7" w:rsidP="007C3F9A">
            <w:pPr>
              <w:pStyle w:val="Tabla"/>
            </w:pPr>
            <w:r w:rsidRPr="005908F0">
              <w:t>Etiqueta</w:t>
            </w:r>
          </w:p>
        </w:tc>
        <w:tc>
          <w:tcPr>
            <w:tcW w:w="1984" w:type="dxa"/>
          </w:tcPr>
          <w:p w14:paraId="41B2CA3A" w14:textId="7AEE5E66" w:rsidR="007350F7" w:rsidRPr="005908F0" w:rsidRDefault="00424669" w:rsidP="007C3F9A">
            <w:pPr>
              <w:pStyle w:val="Tabla"/>
            </w:pPr>
            <w:r>
              <w:t>Imagenes en linea</w:t>
            </w:r>
          </w:p>
        </w:tc>
        <w:tc>
          <w:tcPr>
            <w:tcW w:w="1134" w:type="dxa"/>
            <w:vMerge w:val="restart"/>
          </w:tcPr>
          <w:p w14:paraId="0304D9CF" w14:textId="67B2A645" w:rsidR="007350F7" w:rsidRPr="005908F0" w:rsidRDefault="00CC3C95" w:rsidP="007C3F9A">
            <w:pPr>
              <w:pStyle w:val="Tabla"/>
            </w:pPr>
            <w:r w:rsidRPr="00CC3C95">
              <w:rPr>
                <w:noProof/>
              </w:rPr>
              <w:drawing>
                <wp:inline distT="0" distB="0" distL="0" distR="0" wp14:anchorId="4BA19083" wp14:editId="1031DD91">
                  <wp:extent cx="543001" cy="666843"/>
                  <wp:effectExtent l="0" t="0" r="9525" b="0"/>
                  <wp:docPr id="8424293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429370" name=""/>
                          <pic:cNvPicPr/>
                        </pic:nvPicPr>
                        <pic:blipFill>
                          <a:blip r:embed="rId246"/>
                          <a:stretch>
                            <a:fillRect/>
                          </a:stretch>
                        </pic:blipFill>
                        <pic:spPr>
                          <a:xfrm>
                            <a:off x="0" y="0"/>
                            <a:ext cx="543001" cy="666843"/>
                          </a:xfrm>
                          <a:prstGeom prst="rect">
                            <a:avLst/>
                          </a:prstGeom>
                        </pic:spPr>
                      </pic:pic>
                    </a:graphicData>
                  </a:graphic>
                </wp:inline>
              </w:drawing>
            </w:r>
          </w:p>
        </w:tc>
      </w:tr>
      <w:tr w:rsidR="007350F7" w:rsidRPr="005908F0" w14:paraId="051F25E6" w14:textId="77777777" w:rsidTr="00424669">
        <w:tc>
          <w:tcPr>
            <w:tcW w:w="1555" w:type="dxa"/>
          </w:tcPr>
          <w:p w14:paraId="4E4E1AB3" w14:textId="77777777" w:rsidR="007350F7" w:rsidRPr="005908F0" w:rsidRDefault="007350F7" w:rsidP="007C3F9A">
            <w:pPr>
              <w:pStyle w:val="Tabla"/>
            </w:pPr>
            <w:r w:rsidRPr="005908F0">
              <w:t>Tipo de Control</w:t>
            </w:r>
          </w:p>
        </w:tc>
        <w:tc>
          <w:tcPr>
            <w:tcW w:w="1984" w:type="dxa"/>
          </w:tcPr>
          <w:p w14:paraId="25631786" w14:textId="1D310056" w:rsidR="007350F7" w:rsidRPr="005908F0" w:rsidRDefault="00424669" w:rsidP="007C3F9A">
            <w:pPr>
              <w:pStyle w:val="Tabla"/>
            </w:pPr>
            <w:r w:rsidRPr="00B546C2">
              <w:t>Button</w:t>
            </w:r>
          </w:p>
        </w:tc>
        <w:tc>
          <w:tcPr>
            <w:tcW w:w="1134" w:type="dxa"/>
            <w:vMerge/>
          </w:tcPr>
          <w:p w14:paraId="658A48FE" w14:textId="77777777" w:rsidR="007350F7" w:rsidRPr="005908F0" w:rsidRDefault="007350F7" w:rsidP="007C3F9A">
            <w:pPr>
              <w:pStyle w:val="Tabla"/>
            </w:pPr>
          </w:p>
        </w:tc>
      </w:tr>
    </w:tbl>
    <w:p w14:paraId="7B2A9BA0" w14:textId="77777777" w:rsidR="00DD436C" w:rsidRPr="00DA5E93" w:rsidRDefault="00DD436C" w:rsidP="00DD436C">
      <w:pPr>
        <w:ind w:left="1410" w:hanging="1410"/>
        <w:rPr>
          <w:b/>
          <w:bCs/>
        </w:rPr>
      </w:pPr>
      <w:r w:rsidRPr="00DA5E93">
        <w:rPr>
          <w:b/>
          <w:bCs/>
        </w:rPr>
        <w:t>Descripcion</w:t>
      </w:r>
      <w:r w:rsidRPr="00DA5E93">
        <w:rPr>
          <w:b/>
          <w:bCs/>
        </w:rPr>
        <w:tab/>
      </w:r>
    </w:p>
    <w:p w14:paraId="5D407C76" w14:textId="1113E36E" w:rsidR="00DC4744" w:rsidRDefault="00DD436C" w:rsidP="00DC4744">
      <w:r>
        <w:t>Este boton</w:t>
      </w:r>
      <w:r w:rsidR="00DC4744" w:rsidRPr="00DC4744">
        <w:t xml:space="preserve"> </w:t>
      </w:r>
      <w:r w:rsidR="00DC4744">
        <w:t>es el comando de acción directa para insertar Imágenes en línea (Online Pictures) de forma flotante (Place over Cells). Al igual que otros comandos que conservan el nombre "ClipArt", este abre el panel de búsqueda de Bing Images para encontrar contenido en la web e insertarlo en la capa de dibujo superior de la hoja.</w:t>
      </w:r>
    </w:p>
    <w:p w14:paraId="0DF3B1C8" w14:textId="77777777" w:rsidR="00DC4744" w:rsidRPr="00DC4744" w:rsidRDefault="00DC4744" w:rsidP="00DC4744">
      <w:pPr>
        <w:rPr>
          <w:b/>
          <w:bCs/>
        </w:rPr>
      </w:pPr>
      <w:r w:rsidRPr="00DC4744">
        <w:rPr>
          <w:b/>
          <w:bCs/>
        </w:rPr>
        <w:t>Lo que hace exactamente:</w:t>
      </w:r>
    </w:p>
    <w:p w14:paraId="58F8033F" w14:textId="77777777" w:rsidR="00DC4744" w:rsidRDefault="00DC4744">
      <w:pPr>
        <w:numPr>
          <w:ilvl w:val="0"/>
          <w:numId w:val="352"/>
        </w:numPr>
        <w:ind w:left="283" w:hanging="283"/>
      </w:pPr>
      <w:r>
        <w:t>Abre el buscador de Bing: Permite buscar fotografías e ilustraciones en internet mediante palabras clave.</w:t>
      </w:r>
    </w:p>
    <w:p w14:paraId="3DA16D91" w14:textId="77777777" w:rsidR="00DC4744" w:rsidRDefault="00DC4744">
      <w:pPr>
        <w:numPr>
          <w:ilvl w:val="0"/>
          <w:numId w:val="352"/>
        </w:numPr>
        <w:ind w:left="283" w:hanging="283"/>
      </w:pPr>
      <w:r>
        <w:t>Inserción Flotante: La imagen seleccionada se coloca sobre las celdas. Puedes moverla, girarla y cambiar su tamaño libremente sin que esté vinculada al tamaño de una celda específica.</w:t>
      </w:r>
    </w:p>
    <w:p w14:paraId="74F519CE" w14:textId="77777777" w:rsidR="00DC4744" w:rsidRDefault="00DC4744">
      <w:pPr>
        <w:numPr>
          <w:ilvl w:val="0"/>
          <w:numId w:val="352"/>
        </w:numPr>
        <w:ind w:left="283" w:hanging="283"/>
      </w:pPr>
      <w:r>
        <w:t>Filtrado de Licencias: Por defecto, muestra resultados con licencias Creative Commons.</w:t>
      </w:r>
    </w:p>
    <w:p w14:paraId="79EBF4A2" w14:textId="77777777" w:rsidR="00DC4744" w:rsidRPr="00DC4744" w:rsidRDefault="00DC4744" w:rsidP="00DC4744">
      <w:pPr>
        <w:rPr>
          <w:b/>
          <w:bCs/>
        </w:rPr>
      </w:pPr>
      <w:r w:rsidRPr="00DC4744">
        <w:rPr>
          <w:b/>
          <w:bCs/>
        </w:rPr>
        <w:t>Comparativa con los IDs que hemos analizado:</w:t>
      </w:r>
    </w:p>
    <w:tbl>
      <w:tblPr>
        <w:tblStyle w:val="Tablaconcuadrcula"/>
        <w:tblW w:w="0" w:type="auto"/>
        <w:tblLook w:val="04A0" w:firstRow="1" w:lastRow="0" w:firstColumn="1" w:lastColumn="0" w:noHBand="0" w:noVBand="1"/>
      </w:tblPr>
      <w:tblGrid>
        <w:gridCol w:w="3247"/>
        <w:gridCol w:w="3247"/>
        <w:gridCol w:w="3247"/>
      </w:tblGrid>
      <w:tr w:rsidR="00DC4744" w:rsidRPr="00DC4744" w14:paraId="33E5BCDC" w14:textId="77777777" w:rsidTr="00DC4744">
        <w:tc>
          <w:tcPr>
            <w:tcW w:w="3247" w:type="dxa"/>
            <w:shd w:val="clear" w:color="auto" w:fill="FFFFCC"/>
          </w:tcPr>
          <w:p w14:paraId="396FDB9C" w14:textId="77777777" w:rsidR="00DC4744" w:rsidRPr="00DC4744" w:rsidRDefault="00DC4744" w:rsidP="00DC4744">
            <w:pPr>
              <w:pStyle w:val="Tabla"/>
              <w:rPr>
                <w:b/>
                <w:bCs/>
              </w:rPr>
            </w:pPr>
            <w:r w:rsidRPr="00DC4744">
              <w:rPr>
                <w:b/>
                <w:bCs/>
              </w:rPr>
              <w:t>idMso</w:t>
            </w:r>
          </w:p>
        </w:tc>
        <w:tc>
          <w:tcPr>
            <w:tcW w:w="3247" w:type="dxa"/>
            <w:shd w:val="clear" w:color="auto" w:fill="FFFFCC"/>
          </w:tcPr>
          <w:p w14:paraId="1348D3B4"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6BEE66AC" w14:textId="77777777" w:rsidR="00DC4744" w:rsidRPr="00DC4744" w:rsidRDefault="00DC4744" w:rsidP="00DC4744">
            <w:pPr>
              <w:pStyle w:val="Tabla"/>
              <w:rPr>
                <w:b/>
                <w:bCs/>
              </w:rPr>
            </w:pPr>
            <w:r w:rsidRPr="00DC4744">
              <w:rPr>
                <w:b/>
                <w:bCs/>
              </w:rPr>
              <w:t>Ubicación final</w:t>
            </w:r>
          </w:p>
        </w:tc>
      </w:tr>
      <w:tr w:rsidR="00DC4744" w:rsidRPr="00DC4744" w14:paraId="2D0A8B40" w14:textId="77777777">
        <w:tc>
          <w:tcPr>
            <w:tcW w:w="3247" w:type="dxa"/>
          </w:tcPr>
          <w:p w14:paraId="0F8B1ED0" w14:textId="77777777" w:rsidR="00DC4744" w:rsidRPr="00DC4744" w:rsidRDefault="00DC4744" w:rsidP="00DC4744">
            <w:pPr>
              <w:pStyle w:val="Tabla"/>
            </w:pPr>
            <w:r w:rsidRPr="00DC4744">
              <w:t>ClipArtInsert</w:t>
            </w:r>
          </w:p>
        </w:tc>
        <w:tc>
          <w:tcPr>
            <w:tcW w:w="3247" w:type="dxa"/>
          </w:tcPr>
          <w:p w14:paraId="6729D1B3" w14:textId="77777777" w:rsidR="00DC4744" w:rsidRPr="00DC4744" w:rsidRDefault="00DC4744" w:rsidP="00DC4744">
            <w:pPr>
              <w:pStyle w:val="Tabla"/>
            </w:pPr>
            <w:r w:rsidRPr="00DC4744">
              <w:t>Internet (Bing)</w:t>
            </w:r>
          </w:p>
        </w:tc>
        <w:tc>
          <w:tcPr>
            <w:tcW w:w="3247" w:type="dxa"/>
          </w:tcPr>
          <w:p w14:paraId="4A5EAC73" w14:textId="77777777" w:rsidR="00DC4744" w:rsidRPr="00DC4744" w:rsidRDefault="00DC4744" w:rsidP="00DC4744">
            <w:pPr>
              <w:pStyle w:val="Tabla"/>
            </w:pPr>
            <w:r w:rsidRPr="00DC4744">
              <w:t>Sobre las celdas (Flotante)</w:t>
            </w:r>
          </w:p>
        </w:tc>
      </w:tr>
      <w:tr w:rsidR="00DC4744" w:rsidRPr="00DC4744" w14:paraId="45E44053" w14:textId="77777777">
        <w:tc>
          <w:tcPr>
            <w:tcW w:w="3247" w:type="dxa"/>
          </w:tcPr>
          <w:p w14:paraId="088CD711" w14:textId="77777777" w:rsidR="00DC4744" w:rsidRPr="00DC4744" w:rsidRDefault="00DC4744" w:rsidP="00DC4744">
            <w:pPr>
              <w:pStyle w:val="Tabla"/>
            </w:pPr>
            <w:r w:rsidRPr="00DC4744">
              <w:t>InsertCellClipArt</w:t>
            </w:r>
          </w:p>
        </w:tc>
        <w:tc>
          <w:tcPr>
            <w:tcW w:w="3247" w:type="dxa"/>
          </w:tcPr>
          <w:p w14:paraId="1E235F39" w14:textId="77777777" w:rsidR="00DC4744" w:rsidRPr="00DC4744" w:rsidRDefault="00DC4744" w:rsidP="00DC4744">
            <w:pPr>
              <w:pStyle w:val="Tabla"/>
            </w:pPr>
            <w:r w:rsidRPr="00DC4744">
              <w:t>Internet (Bing)</w:t>
            </w:r>
          </w:p>
        </w:tc>
        <w:tc>
          <w:tcPr>
            <w:tcW w:w="3247" w:type="dxa"/>
          </w:tcPr>
          <w:p w14:paraId="4E08E273" w14:textId="77777777" w:rsidR="00DC4744" w:rsidRPr="00DC4744" w:rsidRDefault="00DC4744" w:rsidP="00DC4744">
            <w:pPr>
              <w:pStyle w:val="Tabla"/>
            </w:pPr>
            <w:r w:rsidRPr="00DC4744">
              <w:t>Dentro de la celda (Incrustada)</w:t>
            </w:r>
          </w:p>
        </w:tc>
      </w:tr>
      <w:tr w:rsidR="00DC4744" w:rsidRPr="00DC4744" w14:paraId="57A35BFA" w14:textId="77777777">
        <w:tc>
          <w:tcPr>
            <w:tcW w:w="3247" w:type="dxa"/>
          </w:tcPr>
          <w:p w14:paraId="6084953B" w14:textId="77777777" w:rsidR="00DC4744" w:rsidRPr="00DC4744" w:rsidRDefault="00DC4744" w:rsidP="00DC4744">
            <w:pPr>
              <w:pStyle w:val="Tabla"/>
            </w:pPr>
            <w:r w:rsidRPr="00DC4744">
              <w:t>PictureInsertFromFile</w:t>
            </w:r>
          </w:p>
        </w:tc>
        <w:tc>
          <w:tcPr>
            <w:tcW w:w="3247" w:type="dxa"/>
          </w:tcPr>
          <w:p w14:paraId="595DD38C" w14:textId="77777777" w:rsidR="00DC4744" w:rsidRPr="00DC4744" w:rsidRDefault="00DC4744" w:rsidP="00DC4744">
            <w:pPr>
              <w:pStyle w:val="Tabla"/>
            </w:pPr>
            <w:r w:rsidRPr="00DC4744">
              <w:t>Archivo local (PC)</w:t>
            </w:r>
          </w:p>
        </w:tc>
        <w:tc>
          <w:tcPr>
            <w:tcW w:w="3247" w:type="dxa"/>
          </w:tcPr>
          <w:p w14:paraId="7F8976E6" w14:textId="77777777" w:rsidR="00DC4744" w:rsidRPr="00DC4744" w:rsidRDefault="00DC4744" w:rsidP="00DC4744">
            <w:pPr>
              <w:pStyle w:val="Tabla"/>
            </w:pPr>
            <w:r w:rsidRPr="00DC4744">
              <w:t>Sobre las celdas (Flotante)</w:t>
            </w:r>
          </w:p>
        </w:tc>
      </w:tr>
      <w:tr w:rsidR="00DC4744" w:rsidRPr="00DC4744" w14:paraId="5A2CD41D" w14:textId="77777777">
        <w:tc>
          <w:tcPr>
            <w:tcW w:w="3247" w:type="dxa"/>
          </w:tcPr>
          <w:p w14:paraId="310C5A91" w14:textId="77777777" w:rsidR="00DC4744" w:rsidRPr="00DC4744" w:rsidRDefault="00DC4744" w:rsidP="00DC4744">
            <w:pPr>
              <w:pStyle w:val="Tabla"/>
            </w:pPr>
            <w:r w:rsidRPr="00DC4744">
              <w:t>InsertM365Picture</w:t>
            </w:r>
          </w:p>
        </w:tc>
        <w:tc>
          <w:tcPr>
            <w:tcW w:w="3247" w:type="dxa"/>
          </w:tcPr>
          <w:p w14:paraId="41FB30DC" w14:textId="77777777" w:rsidR="00DC4744" w:rsidRPr="00DC4744" w:rsidRDefault="00DC4744" w:rsidP="00DC4744">
            <w:pPr>
              <w:pStyle w:val="Tabla"/>
            </w:pPr>
            <w:r w:rsidRPr="00DC4744">
              <w:t>Stock/Archivo Premium</w:t>
            </w:r>
          </w:p>
        </w:tc>
        <w:tc>
          <w:tcPr>
            <w:tcW w:w="3247" w:type="dxa"/>
          </w:tcPr>
          <w:p w14:paraId="5C8E4D00" w14:textId="77777777" w:rsidR="00DC4744" w:rsidRPr="00DC4744" w:rsidRDefault="00DC4744" w:rsidP="00DC4744">
            <w:pPr>
              <w:pStyle w:val="Tabla"/>
            </w:pPr>
            <w:r w:rsidRPr="00DC4744">
              <w:t>Sobre las celdas (Flotante)</w:t>
            </w:r>
          </w:p>
        </w:tc>
      </w:tr>
    </w:tbl>
    <w:p w14:paraId="2497D2D4" w14:textId="77777777" w:rsidR="00DC4744" w:rsidRPr="00DC4744" w:rsidRDefault="00DC4744" w:rsidP="00DC4744">
      <w:pPr>
        <w:rPr>
          <w:b/>
          <w:bCs/>
        </w:rPr>
      </w:pPr>
      <w:r w:rsidRPr="00DC4744">
        <w:rPr>
          <w:b/>
          <w:bCs/>
        </w:rPr>
        <w:t>Resumen de uso:</w:t>
      </w:r>
    </w:p>
    <w:p w14:paraId="1F45FFDF" w14:textId="6F7FDA3E" w:rsidR="00641244" w:rsidRDefault="00DC4744" w:rsidP="00DC4744">
      <w:r>
        <w:t>Usa este ID en tu Ribbon XML si quieres un botón que abra directamente la búsqueda de imágenes en internet para que el usuario las use como elementos decorativos o gráficos libres que no necesiten estar contenidos dentro de una celda.</w:t>
      </w:r>
    </w:p>
    <w:p w14:paraId="4318C12D" w14:textId="77777777" w:rsidR="00DC4744" w:rsidRDefault="00DC4744" w:rsidP="00DC4744">
      <w:r>
        <w:t>Ubicación: Se encuentra en la pestaña Insertar, en el grupo Ilustraciones, menu desplegable Imagenes, menu desplegable Colocar sobre celda.</w:t>
      </w:r>
    </w:p>
    <w:p w14:paraId="7041F5BD" w14:textId="3AC80550" w:rsidR="00DF440B" w:rsidRDefault="00DF440B" w:rsidP="00DF440B">
      <w:pPr>
        <w:pStyle w:val="Tabla"/>
        <w:shd w:val="clear" w:color="auto" w:fill="CCFFFF"/>
        <w:tabs>
          <w:tab w:val="left" w:pos="3652"/>
          <w:tab w:val="left" w:pos="4928"/>
          <w:tab w:val="left" w:pos="9178"/>
        </w:tabs>
      </w:pPr>
      <w:r>
        <w:t xml:space="preserve">Ver Grupo 1 del fichero Celdas-21.xlsx en la carpeta E-Excel/BOT que acompaña a este documento. </w:t>
      </w:r>
    </w:p>
    <w:p w14:paraId="27F5550A" w14:textId="1A559C33" w:rsidR="00641244" w:rsidRDefault="00641244" w:rsidP="00DF440B">
      <w:pPr>
        <w:pStyle w:val="Ttulo4"/>
      </w:pPr>
      <w:bookmarkStart w:id="254" w:name="_Toc226909882"/>
      <w:r>
        <w:t>ShapesInsertGallery</w:t>
      </w:r>
      <w:bookmarkEnd w:id="254"/>
    </w:p>
    <w:tbl>
      <w:tblPr>
        <w:tblStyle w:val="Tablaconcuadrcula"/>
        <w:tblW w:w="0" w:type="auto"/>
        <w:tblLook w:val="04A0" w:firstRow="1" w:lastRow="0" w:firstColumn="1" w:lastColumn="0" w:noHBand="0" w:noVBand="1"/>
      </w:tblPr>
      <w:tblGrid>
        <w:gridCol w:w="1555"/>
        <w:gridCol w:w="1275"/>
        <w:gridCol w:w="1843"/>
      </w:tblGrid>
      <w:tr w:rsidR="007350F7" w:rsidRPr="005908F0" w14:paraId="5D0A85DA" w14:textId="77777777" w:rsidTr="007C3F9A">
        <w:tc>
          <w:tcPr>
            <w:tcW w:w="1555" w:type="dxa"/>
          </w:tcPr>
          <w:p w14:paraId="6688F3B2" w14:textId="77777777" w:rsidR="007350F7" w:rsidRPr="005908F0" w:rsidRDefault="007350F7" w:rsidP="007C3F9A">
            <w:pPr>
              <w:pStyle w:val="Tabla"/>
            </w:pPr>
            <w:r w:rsidRPr="005908F0">
              <w:t>Etiqueta</w:t>
            </w:r>
          </w:p>
        </w:tc>
        <w:tc>
          <w:tcPr>
            <w:tcW w:w="1275" w:type="dxa"/>
          </w:tcPr>
          <w:p w14:paraId="2EF9DCCA" w14:textId="27A4A931" w:rsidR="007350F7" w:rsidRPr="005908F0" w:rsidRDefault="00424669" w:rsidP="007C3F9A">
            <w:pPr>
              <w:pStyle w:val="Tabla"/>
            </w:pPr>
            <w:r>
              <w:t>Formas</w:t>
            </w:r>
          </w:p>
        </w:tc>
        <w:tc>
          <w:tcPr>
            <w:tcW w:w="1843" w:type="dxa"/>
            <w:vMerge w:val="restart"/>
          </w:tcPr>
          <w:p w14:paraId="42980527" w14:textId="449DBE9F" w:rsidR="007350F7" w:rsidRPr="005908F0" w:rsidRDefault="00CC3C95" w:rsidP="007C3F9A">
            <w:pPr>
              <w:pStyle w:val="Tabla"/>
            </w:pPr>
            <w:r w:rsidRPr="00CC3C95">
              <w:rPr>
                <w:noProof/>
              </w:rPr>
              <w:drawing>
                <wp:inline distT="0" distB="0" distL="0" distR="0" wp14:anchorId="72A6A19D" wp14:editId="7D930BA7">
                  <wp:extent cx="447737" cy="657317"/>
                  <wp:effectExtent l="0" t="0" r="0" b="9525"/>
                  <wp:docPr id="14174961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7496124" name=""/>
                          <pic:cNvPicPr/>
                        </pic:nvPicPr>
                        <pic:blipFill>
                          <a:blip r:embed="rId247"/>
                          <a:stretch>
                            <a:fillRect/>
                          </a:stretch>
                        </pic:blipFill>
                        <pic:spPr>
                          <a:xfrm>
                            <a:off x="0" y="0"/>
                            <a:ext cx="447737" cy="657317"/>
                          </a:xfrm>
                          <a:prstGeom prst="rect">
                            <a:avLst/>
                          </a:prstGeom>
                        </pic:spPr>
                      </pic:pic>
                    </a:graphicData>
                  </a:graphic>
                </wp:inline>
              </w:drawing>
            </w:r>
          </w:p>
        </w:tc>
      </w:tr>
      <w:tr w:rsidR="007350F7" w:rsidRPr="005908F0" w14:paraId="5DC1E939" w14:textId="77777777" w:rsidTr="007C3F9A">
        <w:tc>
          <w:tcPr>
            <w:tcW w:w="1555" w:type="dxa"/>
          </w:tcPr>
          <w:p w14:paraId="77BDF07B" w14:textId="77777777" w:rsidR="007350F7" w:rsidRPr="005908F0" w:rsidRDefault="007350F7" w:rsidP="007C3F9A">
            <w:pPr>
              <w:pStyle w:val="Tabla"/>
            </w:pPr>
            <w:r w:rsidRPr="005908F0">
              <w:t>Tipo de Control</w:t>
            </w:r>
          </w:p>
        </w:tc>
        <w:tc>
          <w:tcPr>
            <w:tcW w:w="1275" w:type="dxa"/>
          </w:tcPr>
          <w:p w14:paraId="4CBF9B4A" w14:textId="7ED05D80" w:rsidR="007350F7" w:rsidRPr="005908F0" w:rsidRDefault="00424669" w:rsidP="007C3F9A">
            <w:pPr>
              <w:pStyle w:val="Tabla"/>
            </w:pPr>
            <w:r>
              <w:t>Gallery</w:t>
            </w:r>
          </w:p>
        </w:tc>
        <w:tc>
          <w:tcPr>
            <w:tcW w:w="1843" w:type="dxa"/>
            <w:vMerge/>
          </w:tcPr>
          <w:p w14:paraId="6DB5426B" w14:textId="77777777" w:rsidR="007350F7" w:rsidRPr="005908F0" w:rsidRDefault="007350F7" w:rsidP="007C3F9A">
            <w:pPr>
              <w:pStyle w:val="Tabla"/>
            </w:pPr>
          </w:p>
        </w:tc>
      </w:tr>
    </w:tbl>
    <w:p w14:paraId="7CE273D3" w14:textId="77777777" w:rsidR="00DD436C" w:rsidRPr="00DA5E93" w:rsidRDefault="00DD436C" w:rsidP="00DD436C">
      <w:pPr>
        <w:ind w:left="1410" w:hanging="1410"/>
        <w:rPr>
          <w:b/>
          <w:bCs/>
        </w:rPr>
      </w:pPr>
      <w:r w:rsidRPr="00DA5E93">
        <w:rPr>
          <w:b/>
          <w:bCs/>
        </w:rPr>
        <w:t>Descripcion</w:t>
      </w:r>
      <w:r w:rsidRPr="00DA5E93">
        <w:rPr>
          <w:b/>
          <w:bCs/>
        </w:rPr>
        <w:tab/>
      </w:r>
    </w:p>
    <w:p w14:paraId="0F23F5D7" w14:textId="63135530" w:rsidR="00DF440B" w:rsidRDefault="00DD436C" w:rsidP="00DF440B">
      <w:r>
        <w:t>Este boton</w:t>
      </w:r>
      <w:r w:rsidR="00DF440B" w:rsidRPr="00DF440B">
        <w:t xml:space="preserve"> </w:t>
      </w:r>
      <w:r w:rsidR="00DF440B">
        <w:t>es el identificador de la galería desplegable de Formas. Es el control que muestra el catálogo completo de figuras geométricas, líneas, flechas, rectángulos y otras formas predefinidas.</w:t>
      </w:r>
    </w:p>
    <w:p w14:paraId="719AFEDC" w14:textId="77777777" w:rsidR="00DF440B" w:rsidRDefault="00DF440B" w:rsidP="00DF440B">
      <w:r>
        <w:t>A diferencia de los comandos de imagen que hemos visto antes (que insertan archivos o fotos), este control se centra en los gráficos vectoriales nativos de Office.</w:t>
      </w:r>
    </w:p>
    <w:p w14:paraId="6230423E" w14:textId="77777777" w:rsidR="00DF440B" w:rsidRPr="00DF440B" w:rsidRDefault="00DF440B" w:rsidP="00DF440B">
      <w:pPr>
        <w:rPr>
          <w:b/>
          <w:bCs/>
        </w:rPr>
      </w:pPr>
      <w:r w:rsidRPr="00DF440B">
        <w:rPr>
          <w:b/>
          <w:bCs/>
        </w:rPr>
        <w:lastRenderedPageBreak/>
        <w:t>Lo que hace exactamente:</w:t>
      </w:r>
    </w:p>
    <w:p w14:paraId="706A3C55" w14:textId="77777777" w:rsidR="00DF440B" w:rsidRDefault="00DF440B">
      <w:pPr>
        <w:numPr>
          <w:ilvl w:val="0"/>
          <w:numId w:val="353"/>
        </w:numPr>
        <w:ind w:left="283" w:hanging="283"/>
      </w:pPr>
      <w:r>
        <w:t>Despliega la Galería: Abre el menú visual con todas las categorías de formas (Líneas, Rectángulos, Formas básicas, Flechas de bloque, Diagramas de flujo, Llamadas, Cintas y estrellas).</w:t>
      </w:r>
    </w:p>
    <w:p w14:paraId="369973BA" w14:textId="77777777" w:rsidR="00DF440B" w:rsidRDefault="00DF440B">
      <w:pPr>
        <w:numPr>
          <w:ilvl w:val="0"/>
          <w:numId w:val="353"/>
        </w:numPr>
        <w:ind w:left="283" w:hanging="283"/>
      </w:pPr>
      <w:r>
        <w:t>Modo de Dibujo: Al seleccionar una forma de la galería, el cursor cambia a una cruz, permitiendo al usuario "dibujar" la forma en cualquier lugar de la hoja.</w:t>
      </w:r>
    </w:p>
    <w:p w14:paraId="37F9814F" w14:textId="77777777" w:rsidR="00DF440B" w:rsidRDefault="00DF440B">
      <w:pPr>
        <w:numPr>
          <w:ilvl w:val="0"/>
          <w:numId w:val="353"/>
        </w:numPr>
        <w:ind w:left="283" w:hanging="283"/>
      </w:pPr>
      <w:r>
        <w:t>Inserción Flotante: Todas las formas insertadas a través de este control se colocan sobre las celdas (capa de dibujo), permitiendo moverlas, agruparlas y aplicarles formatos de relleno o contorno.</w:t>
      </w:r>
    </w:p>
    <w:p w14:paraId="79E28C43" w14:textId="77777777" w:rsidR="00DF440B" w:rsidRPr="00DF440B" w:rsidRDefault="00DF440B" w:rsidP="00DF440B">
      <w:pPr>
        <w:rPr>
          <w:b/>
          <w:bCs/>
        </w:rPr>
      </w:pPr>
      <w:r w:rsidRPr="00DF440B">
        <w:rPr>
          <w:b/>
          <w:bCs/>
        </w:rPr>
        <w:t>Características clave en Excel 2024:</w:t>
      </w:r>
    </w:p>
    <w:p w14:paraId="032BDB02" w14:textId="77777777" w:rsidR="00DF440B" w:rsidRDefault="00DF440B">
      <w:pPr>
        <w:numPr>
          <w:ilvl w:val="0"/>
          <w:numId w:val="354"/>
        </w:numPr>
        <w:ind w:left="283" w:hanging="283"/>
      </w:pPr>
      <w:r>
        <w:t>Contenido dinámico: Incluye las formas más recientes y permite el acceso rápido a las "Formas usadas recientemente".</w:t>
      </w:r>
    </w:p>
    <w:p w14:paraId="447D8829" w14:textId="77777777" w:rsidR="00DF440B" w:rsidRDefault="00DF440B">
      <w:pPr>
        <w:numPr>
          <w:ilvl w:val="0"/>
          <w:numId w:val="354"/>
        </w:numPr>
        <w:ind w:left="283" w:hanging="283"/>
      </w:pPr>
      <w:r>
        <w:t>Buscador (en algunas versiones): Facilita encontrar formas específicas por nombre dentro del menú.</w:t>
      </w:r>
    </w:p>
    <w:p w14:paraId="1EDD5BB9" w14:textId="77777777" w:rsidR="00DF440B" w:rsidRDefault="00DF440B">
      <w:pPr>
        <w:numPr>
          <w:ilvl w:val="0"/>
          <w:numId w:val="354"/>
        </w:numPr>
        <w:ind w:left="283" w:hanging="283"/>
      </w:pPr>
      <w:r>
        <w:t xml:space="preserve">No es para celdas: Este control no tiene una versión equivalente para insertar formas "dentro de una celda" (como sí ocurre con las imágenes). Las formas siempre son objetos flotantes. </w:t>
      </w:r>
    </w:p>
    <w:p w14:paraId="2D1495FC" w14:textId="77777777" w:rsidR="00DF440B" w:rsidRPr="00DF440B" w:rsidRDefault="00DF440B" w:rsidP="00DF440B">
      <w:pPr>
        <w:rPr>
          <w:b/>
          <w:bCs/>
        </w:rPr>
      </w:pPr>
      <w:r w:rsidRPr="00DF440B">
        <w:rPr>
          <w:b/>
          <w:bCs/>
        </w:rPr>
        <w:t>Uso en personalización (Ribbon XML):</w:t>
      </w:r>
    </w:p>
    <w:p w14:paraId="3B20F4D4" w14:textId="6D3824C5" w:rsidR="00641244" w:rsidRDefault="00DF440B" w:rsidP="00DF440B">
      <w:r>
        <w:t>Si estás diseñando una cinta personalizada y quieres que el usuario tenga acceso a todo el catálogo de dibujo de Office de un solo vistazo, este es el ID que debes usar</w:t>
      </w:r>
      <w:r w:rsidR="00666484">
        <w:t>.</w:t>
      </w:r>
    </w:p>
    <w:p w14:paraId="57034355" w14:textId="333AF8E2" w:rsidR="00666484" w:rsidRDefault="00666484" w:rsidP="00666484">
      <w:r>
        <w:t>Ubicación: Se encuentra en la pestaña Insertar, en el grupo Ilustraciones.</w:t>
      </w:r>
    </w:p>
    <w:p w14:paraId="6372A04A" w14:textId="10D82C53" w:rsidR="00641244" w:rsidRDefault="00641244" w:rsidP="00666484">
      <w:pPr>
        <w:pStyle w:val="Ttulo4"/>
      </w:pPr>
      <w:bookmarkStart w:id="255" w:name="_Toc226909883"/>
      <w:r>
        <w:t>IconInsertFromFile</w:t>
      </w:r>
      <w:bookmarkEnd w:id="255"/>
    </w:p>
    <w:tbl>
      <w:tblPr>
        <w:tblStyle w:val="Tablaconcuadrcula"/>
        <w:tblW w:w="0" w:type="auto"/>
        <w:tblLook w:val="04A0" w:firstRow="1" w:lastRow="0" w:firstColumn="1" w:lastColumn="0" w:noHBand="0" w:noVBand="1"/>
      </w:tblPr>
      <w:tblGrid>
        <w:gridCol w:w="1555"/>
        <w:gridCol w:w="1275"/>
        <w:gridCol w:w="1843"/>
      </w:tblGrid>
      <w:tr w:rsidR="007350F7" w:rsidRPr="005908F0" w14:paraId="6B91F608" w14:textId="77777777" w:rsidTr="007C3F9A">
        <w:tc>
          <w:tcPr>
            <w:tcW w:w="1555" w:type="dxa"/>
          </w:tcPr>
          <w:p w14:paraId="14BBE0F3" w14:textId="77777777" w:rsidR="007350F7" w:rsidRPr="005908F0" w:rsidRDefault="007350F7" w:rsidP="007C3F9A">
            <w:pPr>
              <w:pStyle w:val="Tabla"/>
            </w:pPr>
            <w:r w:rsidRPr="005908F0">
              <w:t>Etiqueta</w:t>
            </w:r>
          </w:p>
        </w:tc>
        <w:tc>
          <w:tcPr>
            <w:tcW w:w="1275" w:type="dxa"/>
          </w:tcPr>
          <w:p w14:paraId="06B1980F" w14:textId="5909AE36" w:rsidR="007350F7" w:rsidRPr="005908F0" w:rsidRDefault="00424669" w:rsidP="007C3F9A">
            <w:pPr>
              <w:pStyle w:val="Tabla"/>
            </w:pPr>
            <w:r>
              <w:t>Iconos</w:t>
            </w:r>
          </w:p>
        </w:tc>
        <w:tc>
          <w:tcPr>
            <w:tcW w:w="1843" w:type="dxa"/>
            <w:vMerge w:val="restart"/>
          </w:tcPr>
          <w:p w14:paraId="66231964" w14:textId="59AB8D83" w:rsidR="007350F7" w:rsidRPr="005908F0" w:rsidRDefault="00CC3C95" w:rsidP="007C3F9A">
            <w:pPr>
              <w:pStyle w:val="Tabla"/>
            </w:pPr>
            <w:r w:rsidRPr="00CC3C95">
              <w:rPr>
                <w:noProof/>
              </w:rPr>
              <w:drawing>
                <wp:inline distT="0" distB="0" distL="0" distR="0" wp14:anchorId="2560AFDC" wp14:editId="09475986">
                  <wp:extent cx="419158" cy="562053"/>
                  <wp:effectExtent l="0" t="0" r="0" b="9525"/>
                  <wp:docPr id="173767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671543" name=""/>
                          <pic:cNvPicPr/>
                        </pic:nvPicPr>
                        <pic:blipFill>
                          <a:blip r:embed="rId248"/>
                          <a:stretch>
                            <a:fillRect/>
                          </a:stretch>
                        </pic:blipFill>
                        <pic:spPr>
                          <a:xfrm>
                            <a:off x="0" y="0"/>
                            <a:ext cx="419158" cy="562053"/>
                          </a:xfrm>
                          <a:prstGeom prst="rect">
                            <a:avLst/>
                          </a:prstGeom>
                        </pic:spPr>
                      </pic:pic>
                    </a:graphicData>
                  </a:graphic>
                </wp:inline>
              </w:drawing>
            </w:r>
          </w:p>
        </w:tc>
      </w:tr>
      <w:tr w:rsidR="007350F7" w:rsidRPr="005908F0" w14:paraId="5A540032" w14:textId="77777777" w:rsidTr="007C3F9A">
        <w:tc>
          <w:tcPr>
            <w:tcW w:w="1555" w:type="dxa"/>
          </w:tcPr>
          <w:p w14:paraId="59986F8A" w14:textId="77777777" w:rsidR="007350F7" w:rsidRPr="005908F0" w:rsidRDefault="007350F7" w:rsidP="007C3F9A">
            <w:pPr>
              <w:pStyle w:val="Tabla"/>
            </w:pPr>
            <w:r w:rsidRPr="005908F0">
              <w:t>Tipo de Control</w:t>
            </w:r>
          </w:p>
        </w:tc>
        <w:tc>
          <w:tcPr>
            <w:tcW w:w="1275" w:type="dxa"/>
          </w:tcPr>
          <w:p w14:paraId="47FBEADB" w14:textId="5C81D4B3" w:rsidR="007350F7" w:rsidRPr="005908F0" w:rsidRDefault="00424669" w:rsidP="007C3F9A">
            <w:pPr>
              <w:pStyle w:val="Tabla"/>
            </w:pPr>
            <w:r w:rsidRPr="00B546C2">
              <w:t>Button</w:t>
            </w:r>
          </w:p>
        </w:tc>
        <w:tc>
          <w:tcPr>
            <w:tcW w:w="1843" w:type="dxa"/>
            <w:vMerge/>
          </w:tcPr>
          <w:p w14:paraId="266DB8B7" w14:textId="77777777" w:rsidR="007350F7" w:rsidRPr="005908F0" w:rsidRDefault="007350F7" w:rsidP="007C3F9A">
            <w:pPr>
              <w:pStyle w:val="Tabla"/>
            </w:pPr>
          </w:p>
        </w:tc>
      </w:tr>
    </w:tbl>
    <w:p w14:paraId="33214C59" w14:textId="77777777" w:rsidR="00DD436C" w:rsidRPr="00DA5E93" w:rsidRDefault="00DD436C" w:rsidP="00DD436C">
      <w:pPr>
        <w:ind w:left="1410" w:hanging="1410"/>
        <w:rPr>
          <w:b/>
          <w:bCs/>
        </w:rPr>
      </w:pPr>
      <w:r w:rsidRPr="00DA5E93">
        <w:rPr>
          <w:b/>
          <w:bCs/>
        </w:rPr>
        <w:t>Descripcion</w:t>
      </w:r>
      <w:r w:rsidRPr="00DA5E93">
        <w:rPr>
          <w:b/>
          <w:bCs/>
        </w:rPr>
        <w:tab/>
      </w:r>
    </w:p>
    <w:p w14:paraId="60462E9A" w14:textId="11595F6E" w:rsidR="00666484" w:rsidRDefault="00DD436C" w:rsidP="00666484">
      <w:r>
        <w:t>Este boton</w:t>
      </w:r>
      <w:r w:rsidR="00666484" w:rsidRPr="00666484">
        <w:t xml:space="preserve"> </w:t>
      </w:r>
      <w:r w:rsidR="00666484">
        <w:t>es el comando de acción directa para insertar un archivo de icono o gráfico vectorial (específicamente en formato .SVG) desde tu computadora de forma flotante (Place over Cells).</w:t>
      </w:r>
    </w:p>
    <w:p w14:paraId="7F76B8D6" w14:textId="77777777" w:rsidR="00666484" w:rsidRDefault="00666484" w:rsidP="00666484">
      <w:r>
        <w:t>Aunque el nombre sugiere "Icono", técnicamente abre el explorador de archivos filtrando formatos vectoriales que Office puede tratar como "Gráficos de Office" (permitiendo cambiarles el color de relleno, contorno y efectos sin perder resolución).</w:t>
      </w:r>
    </w:p>
    <w:p w14:paraId="089DE35B" w14:textId="77777777" w:rsidR="00666484" w:rsidRPr="00666484" w:rsidRDefault="00666484" w:rsidP="00666484">
      <w:pPr>
        <w:rPr>
          <w:b/>
          <w:bCs/>
        </w:rPr>
      </w:pPr>
      <w:r w:rsidRPr="00666484">
        <w:rPr>
          <w:b/>
          <w:bCs/>
        </w:rPr>
        <w:t>Lo que hace exactamente:</w:t>
      </w:r>
    </w:p>
    <w:p w14:paraId="2C27C60B" w14:textId="77777777" w:rsidR="00666484" w:rsidRDefault="00666484">
      <w:pPr>
        <w:numPr>
          <w:ilvl w:val="0"/>
          <w:numId w:val="355"/>
        </w:numPr>
        <w:ind w:left="283" w:hanging="283"/>
      </w:pPr>
      <w:r>
        <w:t>Abre el Explorador de Archivos: Permite seleccionar un archivo de imagen (principalmente .svg, aunque también admite otros formatos de imagen comunes) desde una ubicación local.</w:t>
      </w:r>
    </w:p>
    <w:p w14:paraId="0CE55F61" w14:textId="77777777" w:rsidR="00666484" w:rsidRDefault="00666484">
      <w:pPr>
        <w:numPr>
          <w:ilvl w:val="0"/>
          <w:numId w:val="355"/>
        </w:numPr>
        <w:ind w:left="283" w:hanging="283"/>
      </w:pPr>
      <w:r>
        <w:t>Inserción Flotante: El gráfico se coloca en la capa de dibujo superior. No se incrusta dentro de la celda, por lo que puedes moverlo libremente por toda la hoja.</w:t>
      </w:r>
    </w:p>
    <w:p w14:paraId="5688B55F" w14:textId="77777777" w:rsidR="00666484" w:rsidRDefault="00666484">
      <w:pPr>
        <w:numPr>
          <w:ilvl w:val="0"/>
          <w:numId w:val="355"/>
        </w:numPr>
        <w:ind w:left="283" w:hanging="283"/>
      </w:pPr>
      <w:r>
        <w:t>Conversión a Forma: Si el archivo es un .svg, Excel permite convertirlo en una "Forma de Office" (Shapes) para editar sus partes individuales.</w:t>
      </w:r>
    </w:p>
    <w:p w14:paraId="55A2F300" w14:textId="77777777" w:rsidR="00666484" w:rsidRPr="00666484" w:rsidRDefault="00666484" w:rsidP="00666484">
      <w:pPr>
        <w:rPr>
          <w:b/>
          <w:bCs/>
        </w:rPr>
      </w:pPr>
      <w:r w:rsidRPr="00666484">
        <w:rPr>
          <w:b/>
          <w:bCs/>
        </w:rPr>
        <w:t>Comparativa con IDs similares:</w:t>
      </w:r>
    </w:p>
    <w:tbl>
      <w:tblPr>
        <w:tblStyle w:val="Tablaconcuadrcula"/>
        <w:tblW w:w="0" w:type="auto"/>
        <w:tblLook w:val="04A0" w:firstRow="1" w:lastRow="0" w:firstColumn="1" w:lastColumn="0" w:noHBand="0" w:noVBand="1"/>
      </w:tblPr>
      <w:tblGrid>
        <w:gridCol w:w="2405"/>
        <w:gridCol w:w="4089"/>
        <w:gridCol w:w="3247"/>
      </w:tblGrid>
      <w:tr w:rsidR="00666484" w:rsidRPr="00666484" w14:paraId="058C9D28" w14:textId="77777777" w:rsidTr="00106654">
        <w:tc>
          <w:tcPr>
            <w:tcW w:w="2405" w:type="dxa"/>
            <w:shd w:val="clear" w:color="auto" w:fill="FFFFCC"/>
          </w:tcPr>
          <w:p w14:paraId="0E31A11C" w14:textId="77777777" w:rsidR="00666484" w:rsidRPr="00666484" w:rsidRDefault="00666484" w:rsidP="00666484">
            <w:pPr>
              <w:pStyle w:val="Tabla"/>
              <w:rPr>
                <w:b/>
                <w:bCs/>
              </w:rPr>
            </w:pPr>
            <w:r w:rsidRPr="00666484">
              <w:rPr>
                <w:b/>
                <w:bCs/>
              </w:rPr>
              <w:t>idMso</w:t>
            </w:r>
          </w:p>
        </w:tc>
        <w:tc>
          <w:tcPr>
            <w:tcW w:w="4089" w:type="dxa"/>
            <w:shd w:val="clear" w:color="auto" w:fill="FFFFCC"/>
          </w:tcPr>
          <w:p w14:paraId="20FE698B" w14:textId="77777777" w:rsidR="00666484" w:rsidRPr="00666484" w:rsidRDefault="00666484" w:rsidP="00666484">
            <w:pPr>
              <w:pStyle w:val="Tabla"/>
              <w:rPr>
                <w:b/>
                <w:bCs/>
              </w:rPr>
            </w:pPr>
            <w:r w:rsidRPr="00666484">
              <w:rPr>
                <w:b/>
                <w:bCs/>
              </w:rPr>
              <w:t>Acción específica</w:t>
            </w:r>
          </w:p>
        </w:tc>
        <w:tc>
          <w:tcPr>
            <w:tcW w:w="3247" w:type="dxa"/>
            <w:shd w:val="clear" w:color="auto" w:fill="FFFFCC"/>
          </w:tcPr>
          <w:p w14:paraId="5B23C014" w14:textId="77777777" w:rsidR="00666484" w:rsidRPr="00666484" w:rsidRDefault="00666484" w:rsidP="00666484">
            <w:pPr>
              <w:pStyle w:val="Tabla"/>
              <w:rPr>
                <w:b/>
                <w:bCs/>
              </w:rPr>
            </w:pPr>
            <w:r w:rsidRPr="00666484">
              <w:rPr>
                <w:b/>
                <w:bCs/>
              </w:rPr>
              <w:t>Resultado</w:t>
            </w:r>
          </w:p>
        </w:tc>
      </w:tr>
      <w:tr w:rsidR="00666484" w:rsidRPr="00666484" w14:paraId="5887788A" w14:textId="77777777" w:rsidTr="00106654">
        <w:tc>
          <w:tcPr>
            <w:tcW w:w="2405" w:type="dxa"/>
          </w:tcPr>
          <w:p w14:paraId="7E75AB7E" w14:textId="77777777" w:rsidR="00666484" w:rsidRPr="00666484" w:rsidRDefault="00666484" w:rsidP="00666484">
            <w:pPr>
              <w:pStyle w:val="Tabla"/>
            </w:pPr>
            <w:r w:rsidRPr="00666484">
              <w:t>IconInsertFromFile</w:t>
            </w:r>
          </w:p>
        </w:tc>
        <w:tc>
          <w:tcPr>
            <w:tcW w:w="4089" w:type="dxa"/>
          </w:tcPr>
          <w:p w14:paraId="0341082C" w14:textId="77777777" w:rsidR="00666484" w:rsidRPr="00666484" w:rsidRDefault="00666484" w:rsidP="00666484">
            <w:pPr>
              <w:pStyle w:val="Tabla"/>
            </w:pPr>
            <w:r w:rsidRPr="00666484">
              <w:t>Inserta un SVG/Icono local</w:t>
            </w:r>
          </w:p>
        </w:tc>
        <w:tc>
          <w:tcPr>
            <w:tcW w:w="3247" w:type="dxa"/>
          </w:tcPr>
          <w:p w14:paraId="70E33C26" w14:textId="77777777" w:rsidR="00666484" w:rsidRPr="00666484" w:rsidRDefault="00666484" w:rsidP="00666484">
            <w:pPr>
              <w:pStyle w:val="Tabla"/>
            </w:pPr>
            <w:r w:rsidRPr="00666484">
              <w:t>Flotante (Sobre celdas)</w:t>
            </w:r>
          </w:p>
        </w:tc>
      </w:tr>
      <w:tr w:rsidR="00666484" w:rsidRPr="00666484" w14:paraId="6FD810EB" w14:textId="77777777" w:rsidTr="00106654">
        <w:tc>
          <w:tcPr>
            <w:tcW w:w="2405" w:type="dxa"/>
          </w:tcPr>
          <w:p w14:paraId="602824EA" w14:textId="77777777" w:rsidR="00666484" w:rsidRPr="00666484" w:rsidRDefault="00666484" w:rsidP="00666484">
            <w:pPr>
              <w:pStyle w:val="Tabla"/>
            </w:pPr>
            <w:r w:rsidRPr="00666484">
              <w:t>InsertM365Picture</w:t>
            </w:r>
          </w:p>
        </w:tc>
        <w:tc>
          <w:tcPr>
            <w:tcW w:w="4089" w:type="dxa"/>
          </w:tcPr>
          <w:p w14:paraId="7F1D1C97" w14:textId="77777777" w:rsidR="00666484" w:rsidRPr="00666484" w:rsidRDefault="00666484" w:rsidP="00666484">
            <w:pPr>
              <w:pStyle w:val="Tabla"/>
            </w:pPr>
            <w:r w:rsidRPr="00666484">
              <w:t>Inserta Iconos de la biblioteca de MS</w:t>
            </w:r>
          </w:p>
        </w:tc>
        <w:tc>
          <w:tcPr>
            <w:tcW w:w="3247" w:type="dxa"/>
          </w:tcPr>
          <w:p w14:paraId="1ADEC92A" w14:textId="77777777" w:rsidR="00666484" w:rsidRPr="00666484" w:rsidRDefault="00666484" w:rsidP="00666484">
            <w:pPr>
              <w:pStyle w:val="Tabla"/>
            </w:pPr>
            <w:r w:rsidRPr="00666484">
              <w:t>Flotante (Sobre celdas)</w:t>
            </w:r>
          </w:p>
        </w:tc>
      </w:tr>
      <w:tr w:rsidR="00666484" w:rsidRPr="00666484" w14:paraId="39D0E3E8" w14:textId="77777777" w:rsidTr="00106654">
        <w:tc>
          <w:tcPr>
            <w:tcW w:w="2405" w:type="dxa"/>
          </w:tcPr>
          <w:p w14:paraId="4F0DFE35" w14:textId="77777777" w:rsidR="00666484" w:rsidRPr="00666484" w:rsidRDefault="00666484" w:rsidP="00666484">
            <w:pPr>
              <w:pStyle w:val="Tabla"/>
            </w:pPr>
            <w:r w:rsidRPr="00666484">
              <w:t>PictureInsertFromFile</w:t>
            </w:r>
          </w:p>
        </w:tc>
        <w:tc>
          <w:tcPr>
            <w:tcW w:w="4089" w:type="dxa"/>
          </w:tcPr>
          <w:p w14:paraId="66DE1463" w14:textId="77777777" w:rsidR="00666484" w:rsidRPr="00666484" w:rsidRDefault="00666484" w:rsidP="00666484">
            <w:pPr>
              <w:pStyle w:val="Tabla"/>
            </w:pPr>
            <w:r w:rsidRPr="00666484">
              <w:t>Inserta cualquier Imagen local (JPG/PNG)</w:t>
            </w:r>
          </w:p>
        </w:tc>
        <w:tc>
          <w:tcPr>
            <w:tcW w:w="3247" w:type="dxa"/>
          </w:tcPr>
          <w:p w14:paraId="70C111B3" w14:textId="77777777" w:rsidR="00666484" w:rsidRPr="00666484" w:rsidRDefault="00666484" w:rsidP="00666484">
            <w:pPr>
              <w:pStyle w:val="Tabla"/>
            </w:pPr>
            <w:r w:rsidRPr="00666484">
              <w:t>Flotante (Sobre celdas)</w:t>
            </w:r>
          </w:p>
        </w:tc>
      </w:tr>
    </w:tbl>
    <w:p w14:paraId="4FD5DBCD" w14:textId="77777777" w:rsidR="00666484" w:rsidRPr="00106654" w:rsidRDefault="00666484" w:rsidP="00666484">
      <w:pPr>
        <w:rPr>
          <w:b/>
          <w:bCs/>
        </w:rPr>
      </w:pPr>
      <w:r w:rsidRPr="00106654">
        <w:rPr>
          <w:b/>
          <w:bCs/>
        </w:rPr>
        <w:t>Uso en personalización (Ribbon XML):</w:t>
      </w:r>
    </w:p>
    <w:p w14:paraId="57BFF1DA" w14:textId="5A5E2907" w:rsidR="00641244" w:rsidRDefault="00666484" w:rsidP="00666484">
      <w:r>
        <w:t>Se utiliza cuando quieres un botón dedicado exclusivamente a que el usuario suba sus propios logotipos o iconos vectoriales sin tener que navegar por el menú general de imágenes.</w:t>
      </w:r>
    </w:p>
    <w:p w14:paraId="21ADDA67" w14:textId="50F8003E" w:rsidR="00106654" w:rsidRDefault="00106654" w:rsidP="00106654">
      <w:r>
        <w:lastRenderedPageBreak/>
        <w:t>Ubicación: Se encuentra en la pestaña Insertar, en el grupo Ilustraciones.</w:t>
      </w:r>
    </w:p>
    <w:p w14:paraId="5C26B262" w14:textId="779D405C" w:rsidR="00641244" w:rsidRDefault="00641244" w:rsidP="00106654">
      <w:pPr>
        <w:pStyle w:val="Ttulo4"/>
      </w:pPr>
      <w:bookmarkStart w:id="256" w:name="_Toc226909884"/>
      <w:r>
        <w:t>Insert3DModelDropdown</w:t>
      </w:r>
      <w:bookmarkEnd w:id="256"/>
    </w:p>
    <w:tbl>
      <w:tblPr>
        <w:tblStyle w:val="Tablaconcuadrcula"/>
        <w:tblW w:w="0" w:type="auto"/>
        <w:tblLook w:val="04A0" w:firstRow="1" w:lastRow="0" w:firstColumn="1" w:lastColumn="0" w:noHBand="0" w:noVBand="1"/>
      </w:tblPr>
      <w:tblGrid>
        <w:gridCol w:w="1555"/>
        <w:gridCol w:w="1275"/>
        <w:gridCol w:w="1843"/>
      </w:tblGrid>
      <w:tr w:rsidR="007350F7" w:rsidRPr="005908F0" w14:paraId="054093E4" w14:textId="77777777" w:rsidTr="007C3F9A">
        <w:tc>
          <w:tcPr>
            <w:tcW w:w="1555" w:type="dxa"/>
          </w:tcPr>
          <w:p w14:paraId="7941F1B0" w14:textId="77777777" w:rsidR="007350F7" w:rsidRPr="005908F0" w:rsidRDefault="007350F7" w:rsidP="007C3F9A">
            <w:pPr>
              <w:pStyle w:val="Tabla"/>
            </w:pPr>
            <w:r w:rsidRPr="005908F0">
              <w:t>Etiqueta</w:t>
            </w:r>
          </w:p>
        </w:tc>
        <w:tc>
          <w:tcPr>
            <w:tcW w:w="1275" w:type="dxa"/>
          </w:tcPr>
          <w:p w14:paraId="71E1DB74" w14:textId="5D37242B" w:rsidR="007350F7" w:rsidRPr="005908F0" w:rsidRDefault="00424669" w:rsidP="007C3F9A">
            <w:pPr>
              <w:pStyle w:val="Tabla"/>
            </w:pPr>
            <w:r>
              <w:t>Modelos 3D</w:t>
            </w:r>
          </w:p>
        </w:tc>
        <w:tc>
          <w:tcPr>
            <w:tcW w:w="1843" w:type="dxa"/>
            <w:vMerge w:val="restart"/>
          </w:tcPr>
          <w:p w14:paraId="00ACEE5A" w14:textId="5F54E541" w:rsidR="007350F7" w:rsidRPr="005908F0" w:rsidRDefault="00CC3C95" w:rsidP="007C3F9A">
            <w:pPr>
              <w:pStyle w:val="Tabla"/>
            </w:pPr>
            <w:r w:rsidRPr="00CC3C95">
              <w:rPr>
                <w:noProof/>
              </w:rPr>
              <w:drawing>
                <wp:inline distT="0" distB="0" distL="0" distR="0" wp14:anchorId="56EBEA78" wp14:editId="338EE119">
                  <wp:extent cx="476316" cy="695422"/>
                  <wp:effectExtent l="0" t="0" r="0" b="9525"/>
                  <wp:docPr id="10852753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275361" name=""/>
                          <pic:cNvPicPr/>
                        </pic:nvPicPr>
                        <pic:blipFill>
                          <a:blip r:embed="rId249"/>
                          <a:stretch>
                            <a:fillRect/>
                          </a:stretch>
                        </pic:blipFill>
                        <pic:spPr>
                          <a:xfrm>
                            <a:off x="0" y="0"/>
                            <a:ext cx="476316" cy="695422"/>
                          </a:xfrm>
                          <a:prstGeom prst="rect">
                            <a:avLst/>
                          </a:prstGeom>
                        </pic:spPr>
                      </pic:pic>
                    </a:graphicData>
                  </a:graphic>
                </wp:inline>
              </w:drawing>
            </w:r>
          </w:p>
        </w:tc>
      </w:tr>
      <w:tr w:rsidR="007350F7" w:rsidRPr="005908F0" w14:paraId="2F7EAC45" w14:textId="77777777" w:rsidTr="007C3F9A">
        <w:tc>
          <w:tcPr>
            <w:tcW w:w="1555" w:type="dxa"/>
          </w:tcPr>
          <w:p w14:paraId="19765737" w14:textId="77777777" w:rsidR="007350F7" w:rsidRPr="005908F0" w:rsidRDefault="007350F7" w:rsidP="007C3F9A">
            <w:pPr>
              <w:pStyle w:val="Tabla"/>
            </w:pPr>
            <w:r w:rsidRPr="005908F0">
              <w:t>Tipo de Control</w:t>
            </w:r>
          </w:p>
        </w:tc>
        <w:tc>
          <w:tcPr>
            <w:tcW w:w="1275" w:type="dxa"/>
          </w:tcPr>
          <w:p w14:paraId="6BFC9F98" w14:textId="527DB64E" w:rsidR="007350F7" w:rsidRPr="005908F0" w:rsidRDefault="00424669" w:rsidP="007C3F9A">
            <w:pPr>
              <w:pStyle w:val="Tabla"/>
            </w:pPr>
            <w:r w:rsidRPr="00DF440B">
              <w:t>splitButton</w:t>
            </w:r>
          </w:p>
        </w:tc>
        <w:tc>
          <w:tcPr>
            <w:tcW w:w="1843" w:type="dxa"/>
            <w:vMerge/>
          </w:tcPr>
          <w:p w14:paraId="55837725" w14:textId="77777777" w:rsidR="007350F7" w:rsidRPr="005908F0" w:rsidRDefault="007350F7" w:rsidP="007C3F9A">
            <w:pPr>
              <w:pStyle w:val="Tabla"/>
            </w:pPr>
          </w:p>
        </w:tc>
      </w:tr>
    </w:tbl>
    <w:p w14:paraId="6137EBD5" w14:textId="77777777" w:rsidR="00DD436C" w:rsidRPr="00DA5E93" w:rsidRDefault="00DD436C" w:rsidP="00DD436C">
      <w:pPr>
        <w:ind w:left="1410" w:hanging="1410"/>
        <w:rPr>
          <w:b/>
          <w:bCs/>
        </w:rPr>
      </w:pPr>
      <w:r w:rsidRPr="00DA5E93">
        <w:rPr>
          <w:b/>
          <w:bCs/>
        </w:rPr>
        <w:t>Descripcion</w:t>
      </w:r>
      <w:r w:rsidRPr="00DA5E93">
        <w:rPr>
          <w:b/>
          <w:bCs/>
        </w:rPr>
        <w:tab/>
      </w:r>
    </w:p>
    <w:p w14:paraId="26E277F7" w14:textId="27B360F3" w:rsidR="00106654" w:rsidRDefault="00DD436C" w:rsidP="00106654">
      <w:r>
        <w:t>Este boton</w:t>
      </w:r>
      <w:r w:rsidR="00106654" w:rsidRPr="00106654">
        <w:t xml:space="preserve"> </w:t>
      </w:r>
      <w:r w:rsidR="00106654">
        <w:t>(que se manifiesta en la interfaz como el menú desplegable de Modelos 3D) es el control jerárquico que agrupa todas las opciones para insertar objetos tridimensionales en la hoja de cálculo.</w:t>
      </w:r>
    </w:p>
    <w:p w14:paraId="59211293" w14:textId="77777777" w:rsidR="00106654" w:rsidRDefault="00106654" w:rsidP="00106654">
      <w:r>
        <w:t>Al ser un menú desplegable, su función principal es ofrecer al usuario las distintas fuentes de origen para los modelos 3D:</w:t>
      </w:r>
    </w:p>
    <w:p w14:paraId="64D2750E" w14:textId="77777777" w:rsidR="00106654" w:rsidRPr="00106654" w:rsidRDefault="00106654" w:rsidP="00106654">
      <w:pPr>
        <w:rPr>
          <w:b/>
          <w:bCs/>
        </w:rPr>
      </w:pPr>
      <w:r w:rsidRPr="00106654">
        <w:rPr>
          <w:b/>
          <w:bCs/>
        </w:rPr>
        <w:t>Opciones que contiene el menú:</w:t>
      </w:r>
    </w:p>
    <w:p w14:paraId="78E18A40" w14:textId="77777777" w:rsidR="00106654" w:rsidRDefault="00106654">
      <w:pPr>
        <w:numPr>
          <w:ilvl w:val="0"/>
          <w:numId w:val="356"/>
        </w:numPr>
        <w:ind w:left="283" w:hanging="283"/>
      </w:pPr>
      <w:r>
        <w:t>Este dispositivo (Insert3DModelFromFile): Abre el explorador de archivos para insertar modelos locales (formatos como .glb, .fbx, .obj, .stl).</w:t>
      </w:r>
    </w:p>
    <w:p w14:paraId="7F81B63A" w14:textId="77777777" w:rsidR="00106654" w:rsidRDefault="00106654">
      <w:pPr>
        <w:numPr>
          <w:ilvl w:val="0"/>
          <w:numId w:val="356"/>
        </w:numPr>
        <w:ind w:left="283" w:hanging="283"/>
      </w:pPr>
      <w:r>
        <w:t>Modelos 3D de archivo (Insert3DModelFromOnlineSources): Abre la biblioteca de objetos 3D premium de Microsoft (animales, geología, avatares, etc.).</w:t>
      </w:r>
    </w:p>
    <w:p w14:paraId="2E38CE60" w14:textId="77777777" w:rsidR="00106654" w:rsidRPr="00106654" w:rsidRDefault="00106654" w:rsidP="00106654">
      <w:pPr>
        <w:rPr>
          <w:b/>
          <w:bCs/>
        </w:rPr>
      </w:pPr>
      <w:r w:rsidRPr="00106654">
        <w:rPr>
          <w:b/>
          <w:bCs/>
        </w:rPr>
        <w:t>Comportamiento en Excel 2024:</w:t>
      </w:r>
    </w:p>
    <w:p w14:paraId="545203BA" w14:textId="77777777" w:rsidR="00106654" w:rsidRDefault="00106654">
      <w:pPr>
        <w:numPr>
          <w:ilvl w:val="0"/>
          <w:numId w:val="357"/>
        </w:numPr>
        <w:ind w:left="283" w:hanging="283"/>
      </w:pPr>
      <w:r>
        <w:t>Inserción Flotante: A diferencia de las imágenes, los modelos 3D siempre son objetos flotantes (Place over Cells). No existe actualmente una función nativa para "incrustar" un modelo 3D dentro de una celda como si fuera un dato.</w:t>
      </w:r>
    </w:p>
    <w:p w14:paraId="6965E204" w14:textId="77777777" w:rsidR="00106654" w:rsidRDefault="00106654">
      <w:pPr>
        <w:numPr>
          <w:ilvl w:val="0"/>
          <w:numId w:val="357"/>
        </w:numPr>
        <w:ind w:left="283" w:hanging="283"/>
      </w:pPr>
      <w:r>
        <w:t xml:space="preserve">Interactividad: Al insertar el objeto, se activan las herramientas de Modelo 3D, permitiendo rotarlo en 360°, cambiar la cámara y usar animaciones. </w:t>
      </w:r>
    </w:p>
    <w:p w14:paraId="049C9F6E" w14:textId="7EA5FF5F" w:rsidR="00106654" w:rsidRPr="00106654" w:rsidRDefault="00106654" w:rsidP="00106654">
      <w:pPr>
        <w:rPr>
          <w:b/>
          <w:bCs/>
        </w:rPr>
      </w:pPr>
      <w:r w:rsidRPr="00106654">
        <w:rPr>
          <w:b/>
          <w:bCs/>
        </w:rPr>
        <w:t>Relación con otros IDs :</w:t>
      </w:r>
    </w:p>
    <w:p w14:paraId="079CE8A0" w14:textId="77777777" w:rsidR="00106654" w:rsidRDefault="00106654" w:rsidP="00106654">
      <w:r>
        <w:t>Este control es el "padre" de los comandos individuales:</w:t>
      </w:r>
    </w:p>
    <w:p w14:paraId="2994F54D" w14:textId="77777777" w:rsidR="00106654" w:rsidRDefault="00106654">
      <w:pPr>
        <w:numPr>
          <w:ilvl w:val="0"/>
          <w:numId w:val="358"/>
        </w:numPr>
        <w:ind w:left="283" w:hanging="283"/>
      </w:pPr>
      <w:r>
        <w:t>Insert3DModelFromFile: El botón específico para archivos locales.</w:t>
      </w:r>
    </w:p>
    <w:p w14:paraId="52936722" w14:textId="77777777" w:rsidR="00106654" w:rsidRDefault="00106654">
      <w:pPr>
        <w:numPr>
          <w:ilvl w:val="0"/>
          <w:numId w:val="358"/>
        </w:numPr>
        <w:ind w:left="283" w:hanging="283"/>
      </w:pPr>
      <w:r>
        <w:t>Insert3DModelFallback: Es el ID que suele usarse para representar este menú completo en la cinta de opciones personalizada.</w:t>
      </w:r>
    </w:p>
    <w:p w14:paraId="7BE86D39" w14:textId="77777777" w:rsidR="00106654" w:rsidRPr="00106654" w:rsidRDefault="00106654" w:rsidP="00106654">
      <w:pPr>
        <w:rPr>
          <w:b/>
          <w:bCs/>
        </w:rPr>
      </w:pPr>
      <w:r w:rsidRPr="00106654">
        <w:rPr>
          <w:b/>
          <w:bCs/>
        </w:rPr>
        <w:t>Uso en Ribbon XML:</w:t>
      </w:r>
    </w:p>
    <w:p w14:paraId="32081E74" w14:textId="4FB1CD9B" w:rsidR="00641244" w:rsidRDefault="00106654" w:rsidP="00106654">
      <w:r>
        <w:t>Si estás creando una pestaña personalizada y quieres que el usuario tenga el botón con la flechita para elegir entre su PC o la biblioteca en línea, debes usar este ID.</w:t>
      </w:r>
    </w:p>
    <w:p w14:paraId="1E26C4D0" w14:textId="77777777" w:rsidR="00106654" w:rsidRDefault="00106654" w:rsidP="00106654">
      <w:r>
        <w:t>Ubicación: Se encuentra en la pestaña Insertar, en el grupo Ilustraciones.</w:t>
      </w:r>
    </w:p>
    <w:p w14:paraId="1A670C81" w14:textId="73949C54" w:rsidR="00641244" w:rsidRDefault="00641244" w:rsidP="00106654">
      <w:pPr>
        <w:pStyle w:val="Ttulo4"/>
      </w:pPr>
      <w:bookmarkStart w:id="257" w:name="_Toc226909885"/>
      <w:r>
        <w:t>Insert3DModelFromFile</w:t>
      </w:r>
      <w:bookmarkEnd w:id="257"/>
    </w:p>
    <w:tbl>
      <w:tblPr>
        <w:tblStyle w:val="Tablaconcuadrcula"/>
        <w:tblW w:w="0" w:type="auto"/>
        <w:tblLook w:val="04A0" w:firstRow="1" w:lastRow="0" w:firstColumn="1" w:lastColumn="0" w:noHBand="0" w:noVBand="1"/>
      </w:tblPr>
      <w:tblGrid>
        <w:gridCol w:w="1555"/>
        <w:gridCol w:w="1701"/>
        <w:gridCol w:w="1417"/>
      </w:tblGrid>
      <w:tr w:rsidR="007350F7" w:rsidRPr="005908F0" w14:paraId="43CB47FD" w14:textId="77777777" w:rsidTr="00424669">
        <w:tc>
          <w:tcPr>
            <w:tcW w:w="1555" w:type="dxa"/>
          </w:tcPr>
          <w:p w14:paraId="3BE8BD73" w14:textId="77777777" w:rsidR="007350F7" w:rsidRPr="005908F0" w:rsidRDefault="007350F7" w:rsidP="007C3F9A">
            <w:pPr>
              <w:pStyle w:val="Tabla"/>
            </w:pPr>
            <w:r w:rsidRPr="005908F0">
              <w:t>Etiqueta</w:t>
            </w:r>
          </w:p>
        </w:tc>
        <w:tc>
          <w:tcPr>
            <w:tcW w:w="1701" w:type="dxa"/>
          </w:tcPr>
          <w:p w14:paraId="6AB8BC84" w14:textId="0E3B8725" w:rsidR="007350F7" w:rsidRPr="005908F0" w:rsidRDefault="00424669" w:rsidP="007C3F9A">
            <w:pPr>
              <w:pStyle w:val="Tabla"/>
            </w:pPr>
            <w:r>
              <w:t>Este dispositivo</w:t>
            </w:r>
          </w:p>
        </w:tc>
        <w:tc>
          <w:tcPr>
            <w:tcW w:w="1417" w:type="dxa"/>
            <w:vMerge w:val="restart"/>
          </w:tcPr>
          <w:p w14:paraId="4C2508B1" w14:textId="7E0CB526" w:rsidR="007350F7" w:rsidRPr="005908F0" w:rsidRDefault="00CC3C95" w:rsidP="007C3F9A">
            <w:pPr>
              <w:pStyle w:val="Tabla"/>
            </w:pPr>
            <w:r w:rsidRPr="00CC3C95">
              <w:rPr>
                <w:noProof/>
              </w:rPr>
              <w:drawing>
                <wp:inline distT="0" distB="0" distL="0" distR="0" wp14:anchorId="488E7734" wp14:editId="1C7FDE3C">
                  <wp:extent cx="638264" cy="666843"/>
                  <wp:effectExtent l="0" t="0" r="9525" b="0"/>
                  <wp:docPr id="7850715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5071546" name=""/>
                          <pic:cNvPicPr/>
                        </pic:nvPicPr>
                        <pic:blipFill>
                          <a:blip r:embed="rId250"/>
                          <a:stretch>
                            <a:fillRect/>
                          </a:stretch>
                        </pic:blipFill>
                        <pic:spPr>
                          <a:xfrm>
                            <a:off x="0" y="0"/>
                            <a:ext cx="638264" cy="666843"/>
                          </a:xfrm>
                          <a:prstGeom prst="rect">
                            <a:avLst/>
                          </a:prstGeom>
                        </pic:spPr>
                      </pic:pic>
                    </a:graphicData>
                  </a:graphic>
                </wp:inline>
              </w:drawing>
            </w:r>
          </w:p>
        </w:tc>
      </w:tr>
      <w:tr w:rsidR="007350F7" w:rsidRPr="005908F0" w14:paraId="2C8F015A" w14:textId="77777777" w:rsidTr="00424669">
        <w:tc>
          <w:tcPr>
            <w:tcW w:w="1555" w:type="dxa"/>
          </w:tcPr>
          <w:p w14:paraId="68959F02" w14:textId="77777777" w:rsidR="007350F7" w:rsidRPr="005908F0" w:rsidRDefault="007350F7" w:rsidP="007C3F9A">
            <w:pPr>
              <w:pStyle w:val="Tabla"/>
            </w:pPr>
            <w:r w:rsidRPr="005908F0">
              <w:t>Tipo de Control</w:t>
            </w:r>
          </w:p>
        </w:tc>
        <w:tc>
          <w:tcPr>
            <w:tcW w:w="1701" w:type="dxa"/>
          </w:tcPr>
          <w:p w14:paraId="4F01F15C" w14:textId="7CB1156E" w:rsidR="007350F7" w:rsidRPr="005908F0" w:rsidRDefault="00424669" w:rsidP="007C3F9A">
            <w:pPr>
              <w:pStyle w:val="Tabla"/>
            </w:pPr>
            <w:r w:rsidRPr="00B546C2">
              <w:t>Button</w:t>
            </w:r>
          </w:p>
        </w:tc>
        <w:tc>
          <w:tcPr>
            <w:tcW w:w="1417" w:type="dxa"/>
            <w:vMerge/>
          </w:tcPr>
          <w:p w14:paraId="189523E7" w14:textId="77777777" w:rsidR="007350F7" w:rsidRPr="005908F0" w:rsidRDefault="007350F7" w:rsidP="007C3F9A">
            <w:pPr>
              <w:pStyle w:val="Tabla"/>
            </w:pPr>
          </w:p>
        </w:tc>
      </w:tr>
    </w:tbl>
    <w:p w14:paraId="4AB58902" w14:textId="77777777" w:rsidR="00DD436C" w:rsidRPr="00DA5E93" w:rsidRDefault="00DD436C" w:rsidP="00DD436C">
      <w:pPr>
        <w:ind w:left="1410" w:hanging="1410"/>
        <w:rPr>
          <w:b/>
          <w:bCs/>
        </w:rPr>
      </w:pPr>
      <w:r w:rsidRPr="00DA5E93">
        <w:rPr>
          <w:b/>
          <w:bCs/>
        </w:rPr>
        <w:t>Descripcion</w:t>
      </w:r>
      <w:r w:rsidRPr="00DA5E93">
        <w:rPr>
          <w:b/>
          <w:bCs/>
        </w:rPr>
        <w:tab/>
      </w:r>
    </w:p>
    <w:p w14:paraId="3809205E" w14:textId="58C3C223" w:rsidR="00106654" w:rsidRDefault="00DD436C" w:rsidP="00106654">
      <w:r>
        <w:t>Este boton</w:t>
      </w:r>
      <w:r w:rsidR="00106654" w:rsidRPr="00106654">
        <w:t xml:space="preserve"> </w:t>
      </w:r>
      <w:r w:rsidR="00106654">
        <w:t>es el comando de acción directa para insertar un modelo 3D desde una ubicación local (tu computadora) de forma flotante sobre la hoja. Este identificador omite los menús de selección y ejecuta inmediatamente el explorador de archivos.</w:t>
      </w:r>
    </w:p>
    <w:p w14:paraId="512B7F47" w14:textId="77777777" w:rsidR="00106654" w:rsidRPr="00106654" w:rsidRDefault="00106654" w:rsidP="00106654">
      <w:pPr>
        <w:rPr>
          <w:b/>
          <w:bCs/>
        </w:rPr>
      </w:pPr>
      <w:r w:rsidRPr="00106654">
        <w:rPr>
          <w:b/>
          <w:bCs/>
        </w:rPr>
        <w:t>Lo que hace exactamente:</w:t>
      </w:r>
    </w:p>
    <w:p w14:paraId="0CBEAB6D" w14:textId="77777777" w:rsidR="00106654" w:rsidRDefault="00106654">
      <w:pPr>
        <w:numPr>
          <w:ilvl w:val="0"/>
          <w:numId w:val="359"/>
        </w:numPr>
        <w:ind w:left="283" w:hanging="283"/>
      </w:pPr>
      <w:r>
        <w:t>Abre el Explorador de Archivos: Filtra automáticamente los formatos tridimensionales compatibles con Office, como:</w:t>
      </w:r>
    </w:p>
    <w:p w14:paraId="09C325E7" w14:textId="77777777" w:rsidR="00106654" w:rsidRDefault="00106654">
      <w:pPr>
        <w:numPr>
          <w:ilvl w:val="0"/>
          <w:numId w:val="360"/>
        </w:numPr>
        <w:ind w:left="567" w:hanging="283"/>
      </w:pPr>
      <w:r>
        <w:lastRenderedPageBreak/>
        <w:t>.glb / .gltf (Formato estándar de transmisión).</w:t>
      </w:r>
    </w:p>
    <w:p w14:paraId="1E91D654" w14:textId="77777777" w:rsidR="00106654" w:rsidRDefault="00106654">
      <w:pPr>
        <w:numPr>
          <w:ilvl w:val="0"/>
          <w:numId w:val="360"/>
        </w:numPr>
        <w:ind w:left="567" w:hanging="283"/>
      </w:pPr>
      <w:r>
        <w:t>.fbx (Autodesk).</w:t>
      </w:r>
    </w:p>
    <w:p w14:paraId="5BD80BF6" w14:textId="77777777" w:rsidR="00106654" w:rsidRDefault="00106654">
      <w:pPr>
        <w:numPr>
          <w:ilvl w:val="0"/>
          <w:numId w:val="360"/>
        </w:numPr>
        <w:ind w:left="567" w:hanging="283"/>
      </w:pPr>
      <w:r>
        <w:t>.obj (Wavefront).</w:t>
      </w:r>
    </w:p>
    <w:p w14:paraId="0A4FC618" w14:textId="77777777" w:rsidR="00106654" w:rsidRDefault="00106654">
      <w:pPr>
        <w:numPr>
          <w:ilvl w:val="0"/>
          <w:numId w:val="360"/>
        </w:numPr>
        <w:ind w:left="567" w:hanging="283"/>
      </w:pPr>
      <w:r>
        <w:t>.stl (Estereolitografía, común en impresión 3D).</w:t>
      </w:r>
    </w:p>
    <w:p w14:paraId="316F4583" w14:textId="77777777" w:rsidR="00106654" w:rsidRDefault="00106654">
      <w:pPr>
        <w:numPr>
          <w:ilvl w:val="0"/>
          <w:numId w:val="360"/>
        </w:numPr>
        <w:ind w:left="567" w:hanging="283"/>
      </w:pPr>
      <w:r>
        <w:t>.3mf (3D Manufacturing Format).</w:t>
      </w:r>
    </w:p>
    <w:p w14:paraId="14CA6E50" w14:textId="77777777" w:rsidR="00106654" w:rsidRDefault="00106654">
      <w:pPr>
        <w:numPr>
          <w:ilvl w:val="0"/>
          <w:numId w:val="359"/>
        </w:numPr>
        <w:ind w:left="283" w:hanging="283"/>
      </w:pPr>
      <w:r>
        <w:t>Inserción Flotante: El objeto se coloca en la capa de dibujo superior (Place over Cells). No se puede incrustar dentro de una celda como las nuevas imágenes de Excel 2024.</w:t>
      </w:r>
    </w:p>
    <w:p w14:paraId="34F69D9F" w14:textId="77777777" w:rsidR="00106654" w:rsidRDefault="00106654">
      <w:pPr>
        <w:numPr>
          <w:ilvl w:val="0"/>
          <w:numId w:val="359"/>
        </w:numPr>
        <w:ind w:left="283" w:hanging="283"/>
      </w:pPr>
      <w:r>
        <w:t>Habilita la Interfaz 3D: Una vez insertado, se activa la pestaña de contexto Modelo 3D en la cinta de opciones, permitiendo rotar el objeto en los ejes X, Y y Z, cambiar la vista de cámara y ajustar el tamaño.</w:t>
      </w:r>
    </w:p>
    <w:p w14:paraId="7409BD31" w14:textId="77777777" w:rsidR="00106654" w:rsidRPr="00106654" w:rsidRDefault="00106654" w:rsidP="00106654">
      <w:pPr>
        <w:rPr>
          <w:b/>
          <w:bCs/>
        </w:rPr>
      </w:pPr>
      <w:r w:rsidRPr="00106654">
        <w:rPr>
          <w:b/>
          <w:bCs/>
        </w:rPr>
        <w:t>Diferencia con otros IDs de 3D:</w:t>
      </w:r>
    </w:p>
    <w:tbl>
      <w:tblPr>
        <w:tblStyle w:val="Tablaconcuadrcula"/>
        <w:tblW w:w="0" w:type="auto"/>
        <w:tblLook w:val="04A0" w:firstRow="1" w:lastRow="0" w:firstColumn="1" w:lastColumn="0" w:noHBand="0" w:noVBand="1"/>
      </w:tblPr>
      <w:tblGrid>
        <w:gridCol w:w="3247"/>
        <w:gridCol w:w="2277"/>
        <w:gridCol w:w="4217"/>
      </w:tblGrid>
      <w:tr w:rsidR="00106654" w:rsidRPr="00106654" w14:paraId="01659D57" w14:textId="77777777" w:rsidTr="00106654">
        <w:tc>
          <w:tcPr>
            <w:tcW w:w="3247" w:type="dxa"/>
            <w:shd w:val="clear" w:color="auto" w:fill="FFFFCC"/>
          </w:tcPr>
          <w:p w14:paraId="320F8F20" w14:textId="77777777" w:rsidR="00106654" w:rsidRPr="00106654" w:rsidRDefault="00106654" w:rsidP="00106654">
            <w:pPr>
              <w:pStyle w:val="Tabla"/>
              <w:rPr>
                <w:b/>
                <w:bCs/>
              </w:rPr>
            </w:pPr>
            <w:r w:rsidRPr="00106654">
              <w:rPr>
                <w:b/>
                <w:bCs/>
              </w:rPr>
              <w:t>idMso</w:t>
            </w:r>
          </w:p>
        </w:tc>
        <w:tc>
          <w:tcPr>
            <w:tcW w:w="2277" w:type="dxa"/>
            <w:shd w:val="clear" w:color="auto" w:fill="FFFFCC"/>
          </w:tcPr>
          <w:p w14:paraId="19F29039" w14:textId="77777777" w:rsidR="00106654" w:rsidRPr="00106654" w:rsidRDefault="00106654" w:rsidP="00106654">
            <w:pPr>
              <w:pStyle w:val="Tabla"/>
              <w:rPr>
                <w:b/>
                <w:bCs/>
              </w:rPr>
            </w:pPr>
            <w:r w:rsidRPr="00106654">
              <w:rPr>
                <w:b/>
                <w:bCs/>
              </w:rPr>
              <w:t>Fuente del Modelo</w:t>
            </w:r>
          </w:p>
        </w:tc>
        <w:tc>
          <w:tcPr>
            <w:tcW w:w="4217" w:type="dxa"/>
            <w:shd w:val="clear" w:color="auto" w:fill="FFFFCC"/>
          </w:tcPr>
          <w:p w14:paraId="0993AD22" w14:textId="77777777" w:rsidR="00106654" w:rsidRPr="00106654" w:rsidRDefault="00106654" w:rsidP="00106654">
            <w:pPr>
              <w:pStyle w:val="Tabla"/>
              <w:rPr>
                <w:b/>
                <w:bCs/>
              </w:rPr>
            </w:pPr>
            <w:r w:rsidRPr="00106654">
              <w:rPr>
                <w:b/>
                <w:bCs/>
              </w:rPr>
              <w:t>Acción</w:t>
            </w:r>
          </w:p>
        </w:tc>
      </w:tr>
      <w:tr w:rsidR="00106654" w:rsidRPr="00106654" w14:paraId="79064706" w14:textId="77777777" w:rsidTr="00106654">
        <w:tc>
          <w:tcPr>
            <w:tcW w:w="3247" w:type="dxa"/>
          </w:tcPr>
          <w:p w14:paraId="3251B79F" w14:textId="77777777" w:rsidR="00106654" w:rsidRPr="00106654" w:rsidRDefault="00106654" w:rsidP="00106654">
            <w:pPr>
              <w:pStyle w:val="Tabla"/>
            </w:pPr>
            <w:r w:rsidRPr="00106654">
              <w:t>Insert3DModelFromFile</w:t>
            </w:r>
          </w:p>
        </w:tc>
        <w:tc>
          <w:tcPr>
            <w:tcW w:w="2277" w:type="dxa"/>
          </w:tcPr>
          <w:p w14:paraId="03FE1E44" w14:textId="77777777" w:rsidR="00106654" w:rsidRPr="00106654" w:rsidRDefault="00106654" w:rsidP="00106654">
            <w:pPr>
              <w:pStyle w:val="Tabla"/>
            </w:pPr>
            <w:r w:rsidRPr="00106654">
              <w:t>Archivo local (PC)</w:t>
            </w:r>
          </w:p>
        </w:tc>
        <w:tc>
          <w:tcPr>
            <w:tcW w:w="4217" w:type="dxa"/>
          </w:tcPr>
          <w:p w14:paraId="46DBCAF7" w14:textId="77777777" w:rsidR="00106654" w:rsidRPr="00106654" w:rsidRDefault="00106654" w:rsidP="00106654">
            <w:pPr>
              <w:pStyle w:val="Tabla"/>
            </w:pPr>
            <w:r w:rsidRPr="00106654">
              <w:t>Ejecución directa (abre explorador).</w:t>
            </w:r>
          </w:p>
        </w:tc>
      </w:tr>
      <w:tr w:rsidR="00106654" w:rsidRPr="00106654" w14:paraId="326BDBB6" w14:textId="77777777" w:rsidTr="00106654">
        <w:tc>
          <w:tcPr>
            <w:tcW w:w="3247" w:type="dxa"/>
          </w:tcPr>
          <w:p w14:paraId="00DF98E2" w14:textId="77777777" w:rsidR="00106654" w:rsidRPr="00106654" w:rsidRDefault="00106654" w:rsidP="00106654">
            <w:pPr>
              <w:pStyle w:val="Tabla"/>
            </w:pPr>
            <w:r w:rsidRPr="00106654">
              <w:t>Insert3DModelFromOnlineSources</w:t>
            </w:r>
          </w:p>
        </w:tc>
        <w:tc>
          <w:tcPr>
            <w:tcW w:w="2277" w:type="dxa"/>
          </w:tcPr>
          <w:p w14:paraId="1CF8D891" w14:textId="77777777" w:rsidR="00106654" w:rsidRPr="00106654" w:rsidRDefault="00106654" w:rsidP="00106654">
            <w:pPr>
              <w:pStyle w:val="Tabla"/>
            </w:pPr>
            <w:r w:rsidRPr="00106654">
              <w:t>Biblioteca Microsoft</w:t>
            </w:r>
          </w:p>
        </w:tc>
        <w:tc>
          <w:tcPr>
            <w:tcW w:w="4217" w:type="dxa"/>
          </w:tcPr>
          <w:p w14:paraId="1198EA94" w14:textId="77777777" w:rsidR="00106654" w:rsidRPr="00106654" w:rsidRDefault="00106654" w:rsidP="00106654">
            <w:pPr>
              <w:pStyle w:val="Tabla"/>
            </w:pPr>
            <w:r w:rsidRPr="00106654">
              <w:t>Ejecución directa (abre catálogo en línea).</w:t>
            </w:r>
          </w:p>
        </w:tc>
      </w:tr>
      <w:tr w:rsidR="00106654" w:rsidRPr="00106654" w14:paraId="6F768989" w14:textId="77777777" w:rsidTr="00106654">
        <w:tc>
          <w:tcPr>
            <w:tcW w:w="3247" w:type="dxa"/>
          </w:tcPr>
          <w:p w14:paraId="6ED8B031" w14:textId="77777777" w:rsidR="00106654" w:rsidRPr="00106654" w:rsidRDefault="00106654" w:rsidP="00106654">
            <w:pPr>
              <w:pStyle w:val="Tabla"/>
            </w:pPr>
            <w:r w:rsidRPr="00106654">
              <w:t>Insert3DModelFallback</w:t>
            </w:r>
          </w:p>
        </w:tc>
        <w:tc>
          <w:tcPr>
            <w:tcW w:w="2277" w:type="dxa"/>
          </w:tcPr>
          <w:p w14:paraId="09EC2C8C" w14:textId="77777777" w:rsidR="00106654" w:rsidRPr="00106654" w:rsidRDefault="00106654" w:rsidP="00106654">
            <w:pPr>
              <w:pStyle w:val="Tabla"/>
            </w:pPr>
            <w:r w:rsidRPr="00106654">
              <w:t>Ambas fuentes</w:t>
            </w:r>
          </w:p>
        </w:tc>
        <w:tc>
          <w:tcPr>
            <w:tcW w:w="4217" w:type="dxa"/>
          </w:tcPr>
          <w:p w14:paraId="44759F8C" w14:textId="77777777" w:rsidR="00106654" w:rsidRPr="00106654" w:rsidRDefault="00106654" w:rsidP="00106654">
            <w:pPr>
              <w:pStyle w:val="Tabla"/>
            </w:pPr>
            <w:r w:rsidRPr="00106654">
              <w:t>Menú desplegable (permite elegir origen).</w:t>
            </w:r>
          </w:p>
        </w:tc>
      </w:tr>
    </w:tbl>
    <w:p w14:paraId="0CDEB9C0" w14:textId="77777777" w:rsidR="00106654" w:rsidRPr="00106654" w:rsidRDefault="00106654" w:rsidP="00106654">
      <w:pPr>
        <w:rPr>
          <w:b/>
          <w:bCs/>
        </w:rPr>
      </w:pPr>
      <w:r w:rsidRPr="00106654">
        <w:rPr>
          <w:b/>
          <w:bCs/>
        </w:rPr>
        <w:t>Uso en Ribbon XML:</w:t>
      </w:r>
    </w:p>
    <w:p w14:paraId="194AAD56" w14:textId="24DA7EDE" w:rsidR="00641244" w:rsidRDefault="00106654" w:rsidP="00106654">
      <w:r>
        <w:t>Si quieres un botón que sirva exclusivamente para que los usuarios suban sus propios diseños 3D (por ejemplo, piezas industriales o prototipos) sin pasar por la biblioteca de Microsoft, este es el ID.</w:t>
      </w:r>
    </w:p>
    <w:p w14:paraId="0F9A729E" w14:textId="69CFC520" w:rsidR="00106654" w:rsidRDefault="00106654" w:rsidP="00106654">
      <w:r>
        <w:t>Ubicación: Se encuentra en la pestaña Insertar, en el grupo Ilustraciones, menu desplegable Imagenes, menu desplegable Modelos 3D.</w:t>
      </w:r>
    </w:p>
    <w:p w14:paraId="4525E562" w14:textId="0D8166DC" w:rsidR="00641244" w:rsidRDefault="00641244" w:rsidP="00106654">
      <w:pPr>
        <w:pStyle w:val="Ttulo4"/>
      </w:pPr>
      <w:bookmarkStart w:id="258" w:name="_Toc226909886"/>
      <w:r>
        <w:t>Insert3DModelFromOnline</w:t>
      </w:r>
      <w:bookmarkEnd w:id="258"/>
    </w:p>
    <w:tbl>
      <w:tblPr>
        <w:tblStyle w:val="Tablaconcuadrcula"/>
        <w:tblW w:w="0" w:type="auto"/>
        <w:tblLook w:val="04A0" w:firstRow="1" w:lastRow="0" w:firstColumn="1" w:lastColumn="0" w:noHBand="0" w:noVBand="1"/>
      </w:tblPr>
      <w:tblGrid>
        <w:gridCol w:w="1555"/>
        <w:gridCol w:w="2409"/>
        <w:gridCol w:w="1296"/>
      </w:tblGrid>
      <w:tr w:rsidR="007350F7" w:rsidRPr="005908F0" w14:paraId="63775B97" w14:textId="77777777" w:rsidTr="00424669">
        <w:tc>
          <w:tcPr>
            <w:tcW w:w="1555" w:type="dxa"/>
          </w:tcPr>
          <w:p w14:paraId="64C0DA83" w14:textId="77777777" w:rsidR="007350F7" w:rsidRPr="005908F0" w:rsidRDefault="007350F7" w:rsidP="007C3F9A">
            <w:pPr>
              <w:pStyle w:val="Tabla"/>
            </w:pPr>
            <w:r w:rsidRPr="005908F0">
              <w:t>Etiqueta</w:t>
            </w:r>
          </w:p>
        </w:tc>
        <w:tc>
          <w:tcPr>
            <w:tcW w:w="2409" w:type="dxa"/>
          </w:tcPr>
          <w:p w14:paraId="558BB778" w14:textId="437B6DC0" w:rsidR="007350F7" w:rsidRPr="005908F0" w:rsidRDefault="00424669" w:rsidP="007C3F9A">
            <w:pPr>
              <w:pStyle w:val="Tabla"/>
            </w:pPr>
            <w:r>
              <w:t>Modelos 3D de Archivo</w:t>
            </w:r>
          </w:p>
        </w:tc>
        <w:tc>
          <w:tcPr>
            <w:tcW w:w="1276" w:type="dxa"/>
            <w:vMerge w:val="restart"/>
          </w:tcPr>
          <w:p w14:paraId="6C0A554D" w14:textId="5296D802" w:rsidR="007350F7" w:rsidRPr="005908F0" w:rsidRDefault="00CC3C95" w:rsidP="007C3F9A">
            <w:pPr>
              <w:pStyle w:val="Tabla"/>
            </w:pPr>
            <w:r>
              <w:rPr>
                <w:noProof/>
              </w:rPr>
              <w:t xml:space="preserve"> </w:t>
            </w:r>
            <w:r w:rsidRPr="00CC3C95">
              <w:rPr>
                <w:noProof/>
              </w:rPr>
              <w:drawing>
                <wp:inline distT="0" distB="0" distL="0" distR="0" wp14:anchorId="02150967" wp14:editId="7C1672AE">
                  <wp:extent cx="685896" cy="685896"/>
                  <wp:effectExtent l="0" t="0" r="0" b="0"/>
                  <wp:docPr id="15415636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1563689" name=""/>
                          <pic:cNvPicPr/>
                        </pic:nvPicPr>
                        <pic:blipFill>
                          <a:blip r:embed="rId251"/>
                          <a:stretch>
                            <a:fillRect/>
                          </a:stretch>
                        </pic:blipFill>
                        <pic:spPr>
                          <a:xfrm>
                            <a:off x="0" y="0"/>
                            <a:ext cx="685896" cy="685896"/>
                          </a:xfrm>
                          <a:prstGeom prst="rect">
                            <a:avLst/>
                          </a:prstGeom>
                        </pic:spPr>
                      </pic:pic>
                    </a:graphicData>
                  </a:graphic>
                </wp:inline>
              </w:drawing>
            </w:r>
          </w:p>
        </w:tc>
      </w:tr>
      <w:tr w:rsidR="007350F7" w:rsidRPr="005908F0" w14:paraId="35B4FCA1" w14:textId="77777777" w:rsidTr="00424669">
        <w:tc>
          <w:tcPr>
            <w:tcW w:w="1555" w:type="dxa"/>
          </w:tcPr>
          <w:p w14:paraId="750189FE" w14:textId="77777777" w:rsidR="007350F7" w:rsidRPr="005908F0" w:rsidRDefault="007350F7" w:rsidP="007C3F9A">
            <w:pPr>
              <w:pStyle w:val="Tabla"/>
            </w:pPr>
            <w:r w:rsidRPr="005908F0">
              <w:t>Tipo de Control</w:t>
            </w:r>
          </w:p>
        </w:tc>
        <w:tc>
          <w:tcPr>
            <w:tcW w:w="2409" w:type="dxa"/>
          </w:tcPr>
          <w:p w14:paraId="5717C2D1" w14:textId="75F4D83E" w:rsidR="007350F7" w:rsidRPr="005908F0" w:rsidRDefault="00424669" w:rsidP="007C3F9A">
            <w:pPr>
              <w:pStyle w:val="Tabla"/>
            </w:pPr>
            <w:r w:rsidRPr="00B546C2">
              <w:t>Button</w:t>
            </w:r>
          </w:p>
        </w:tc>
        <w:tc>
          <w:tcPr>
            <w:tcW w:w="1276" w:type="dxa"/>
            <w:vMerge/>
          </w:tcPr>
          <w:p w14:paraId="4599BB58" w14:textId="77777777" w:rsidR="007350F7" w:rsidRPr="005908F0" w:rsidRDefault="007350F7" w:rsidP="007C3F9A">
            <w:pPr>
              <w:pStyle w:val="Tabla"/>
            </w:pPr>
          </w:p>
        </w:tc>
      </w:tr>
    </w:tbl>
    <w:p w14:paraId="046E1FDA" w14:textId="77777777" w:rsidR="00DD436C" w:rsidRPr="00DA5E93" w:rsidRDefault="00DD436C" w:rsidP="00DD436C">
      <w:pPr>
        <w:ind w:left="1410" w:hanging="1410"/>
        <w:rPr>
          <w:b/>
          <w:bCs/>
        </w:rPr>
      </w:pPr>
      <w:r w:rsidRPr="00DA5E93">
        <w:rPr>
          <w:b/>
          <w:bCs/>
        </w:rPr>
        <w:t>Descripcion</w:t>
      </w:r>
      <w:r w:rsidRPr="00DA5E93">
        <w:rPr>
          <w:b/>
          <w:bCs/>
        </w:rPr>
        <w:tab/>
      </w:r>
    </w:p>
    <w:p w14:paraId="5E27CB54" w14:textId="52550F50" w:rsidR="00106654" w:rsidRDefault="00DD436C" w:rsidP="00106654">
      <w:r>
        <w:t>Este boton</w:t>
      </w:r>
      <w:r w:rsidR="00106654">
        <w:t xml:space="preserve"> es el comando de acción directa para abrir la biblioteca de modelos 3D en línea de Microsoft. Este identificador salta el paso de elegir el origen y conecta directamente con el repositorio de contenido en la nube.</w:t>
      </w:r>
    </w:p>
    <w:p w14:paraId="37B0337A" w14:textId="77777777" w:rsidR="00106654" w:rsidRPr="00106654" w:rsidRDefault="00106654" w:rsidP="00106654">
      <w:pPr>
        <w:rPr>
          <w:b/>
          <w:bCs/>
        </w:rPr>
      </w:pPr>
      <w:r w:rsidRPr="00106654">
        <w:rPr>
          <w:b/>
          <w:bCs/>
        </w:rPr>
        <w:t>Lo que hace exactamente:</w:t>
      </w:r>
    </w:p>
    <w:p w14:paraId="7DB3A09D" w14:textId="77777777" w:rsidR="00106654" w:rsidRDefault="00106654">
      <w:pPr>
        <w:numPr>
          <w:ilvl w:val="0"/>
          <w:numId w:val="361"/>
        </w:numPr>
        <w:ind w:left="283" w:hanging="283"/>
      </w:pPr>
      <w:r>
        <w:t>Abre el catálogo 3D: Despliega una ventana con categorías prediseñadas (Animales, Avatares, Dinosaurios, Educación, etc.).</w:t>
      </w:r>
    </w:p>
    <w:p w14:paraId="6F25AA4F" w14:textId="77777777" w:rsidR="00106654" w:rsidRDefault="00106654">
      <w:pPr>
        <w:numPr>
          <w:ilvl w:val="0"/>
          <w:numId w:val="361"/>
        </w:numPr>
        <w:ind w:left="283" w:hanging="283"/>
      </w:pPr>
      <w:r>
        <w:t>Descarga e inserción: Al seleccionar un modelo, Excel lo descarga y lo coloca sobre las celdas (flotante).</w:t>
      </w:r>
    </w:p>
    <w:p w14:paraId="13037B88" w14:textId="77777777" w:rsidR="00106654" w:rsidRDefault="00106654">
      <w:pPr>
        <w:numPr>
          <w:ilvl w:val="0"/>
          <w:numId w:val="361"/>
        </w:numPr>
        <w:ind w:left="283" w:hanging="283"/>
      </w:pPr>
      <w:r>
        <w:t>Contenido Premium: Ofrece acceso a modelos estáticos y también a modelos con animaciones preestablecidas que el usuario puede reproducir dentro de la hoja.</w:t>
      </w:r>
    </w:p>
    <w:p w14:paraId="07A6DA5D" w14:textId="77777777" w:rsidR="00106654" w:rsidRPr="00106654" w:rsidRDefault="00106654" w:rsidP="00106654">
      <w:pPr>
        <w:rPr>
          <w:b/>
          <w:bCs/>
        </w:rPr>
      </w:pPr>
      <w:r w:rsidRPr="00106654">
        <w:rPr>
          <w:b/>
          <w:bCs/>
        </w:rPr>
        <w:t>Comparativa con los otros IDs de 3D:</w:t>
      </w:r>
    </w:p>
    <w:tbl>
      <w:tblPr>
        <w:tblStyle w:val="Tablaconcuadrcula"/>
        <w:tblW w:w="0" w:type="auto"/>
        <w:tblLook w:val="04A0" w:firstRow="1" w:lastRow="0" w:firstColumn="1" w:lastColumn="0" w:noHBand="0" w:noVBand="1"/>
      </w:tblPr>
      <w:tblGrid>
        <w:gridCol w:w="2405"/>
        <w:gridCol w:w="2268"/>
        <w:gridCol w:w="5068"/>
      </w:tblGrid>
      <w:tr w:rsidR="00106654" w:rsidRPr="00106654" w14:paraId="3270F8CA" w14:textId="77777777" w:rsidTr="00106654">
        <w:tc>
          <w:tcPr>
            <w:tcW w:w="2405" w:type="dxa"/>
            <w:shd w:val="clear" w:color="auto" w:fill="FFFFCC"/>
          </w:tcPr>
          <w:p w14:paraId="145E70F7" w14:textId="77777777" w:rsidR="00106654" w:rsidRPr="00106654" w:rsidRDefault="00106654" w:rsidP="00CC3C95">
            <w:pPr>
              <w:pStyle w:val="Tabla"/>
              <w:spacing w:before="80" w:after="80"/>
              <w:rPr>
                <w:b/>
                <w:bCs/>
              </w:rPr>
            </w:pPr>
            <w:r w:rsidRPr="00106654">
              <w:rPr>
                <w:b/>
                <w:bCs/>
              </w:rPr>
              <w:t>idMso</w:t>
            </w:r>
          </w:p>
        </w:tc>
        <w:tc>
          <w:tcPr>
            <w:tcW w:w="2268" w:type="dxa"/>
            <w:shd w:val="clear" w:color="auto" w:fill="FFFFCC"/>
          </w:tcPr>
          <w:p w14:paraId="06206F3A" w14:textId="77777777" w:rsidR="00106654" w:rsidRPr="00106654" w:rsidRDefault="00106654" w:rsidP="00CC3C95">
            <w:pPr>
              <w:pStyle w:val="Tabla"/>
              <w:spacing w:before="80" w:after="80"/>
              <w:rPr>
                <w:b/>
                <w:bCs/>
              </w:rPr>
            </w:pPr>
            <w:r w:rsidRPr="00106654">
              <w:rPr>
                <w:b/>
                <w:bCs/>
              </w:rPr>
              <w:t>Fuente del Modelo</w:t>
            </w:r>
          </w:p>
        </w:tc>
        <w:tc>
          <w:tcPr>
            <w:tcW w:w="5068" w:type="dxa"/>
            <w:shd w:val="clear" w:color="auto" w:fill="FFFFCC"/>
          </w:tcPr>
          <w:p w14:paraId="2557C017" w14:textId="77777777" w:rsidR="00106654" w:rsidRPr="00106654" w:rsidRDefault="00106654" w:rsidP="00CC3C95">
            <w:pPr>
              <w:pStyle w:val="Tabla"/>
              <w:spacing w:before="80" w:after="80"/>
              <w:rPr>
                <w:b/>
                <w:bCs/>
              </w:rPr>
            </w:pPr>
            <w:r w:rsidRPr="00106654">
              <w:rPr>
                <w:b/>
                <w:bCs/>
              </w:rPr>
              <w:t>Comportamiento</w:t>
            </w:r>
          </w:p>
        </w:tc>
      </w:tr>
      <w:tr w:rsidR="00106654" w:rsidRPr="00106654" w14:paraId="650D7CF2" w14:textId="77777777" w:rsidTr="00106654">
        <w:tc>
          <w:tcPr>
            <w:tcW w:w="2405" w:type="dxa"/>
          </w:tcPr>
          <w:p w14:paraId="33052D55" w14:textId="77777777" w:rsidR="00106654" w:rsidRPr="00106654" w:rsidRDefault="00106654" w:rsidP="00CC3C95">
            <w:pPr>
              <w:pStyle w:val="Tabla"/>
              <w:spacing w:before="80" w:after="80"/>
            </w:pPr>
            <w:r w:rsidRPr="00106654">
              <w:t>Insert3DModelFromOnline</w:t>
            </w:r>
          </w:p>
        </w:tc>
        <w:tc>
          <w:tcPr>
            <w:tcW w:w="2268" w:type="dxa"/>
          </w:tcPr>
          <w:p w14:paraId="68A8E873" w14:textId="77777777" w:rsidR="00106654" w:rsidRPr="00106654" w:rsidRDefault="00106654" w:rsidP="00CC3C95">
            <w:pPr>
              <w:pStyle w:val="Tabla"/>
              <w:spacing w:before="80" w:after="80"/>
            </w:pPr>
            <w:r w:rsidRPr="00106654">
              <w:t>Biblioteca de Microsoft</w:t>
            </w:r>
          </w:p>
        </w:tc>
        <w:tc>
          <w:tcPr>
            <w:tcW w:w="5068" w:type="dxa"/>
          </w:tcPr>
          <w:p w14:paraId="32EA6410" w14:textId="77777777" w:rsidR="00106654" w:rsidRPr="00106654" w:rsidRDefault="00106654" w:rsidP="00CC3C95">
            <w:pPr>
              <w:pStyle w:val="Tabla"/>
              <w:spacing w:before="80" w:after="80"/>
            </w:pPr>
            <w:r w:rsidRPr="00106654">
              <w:t>Abre el catálogo en línea directamente.</w:t>
            </w:r>
          </w:p>
        </w:tc>
      </w:tr>
      <w:tr w:rsidR="00106654" w:rsidRPr="00106654" w14:paraId="2ED3223C" w14:textId="77777777" w:rsidTr="00106654">
        <w:tc>
          <w:tcPr>
            <w:tcW w:w="2405" w:type="dxa"/>
          </w:tcPr>
          <w:p w14:paraId="517F4686" w14:textId="77777777" w:rsidR="00106654" w:rsidRPr="00106654" w:rsidRDefault="00106654" w:rsidP="00CC3C95">
            <w:pPr>
              <w:pStyle w:val="Tabla"/>
              <w:spacing w:before="80" w:after="80"/>
            </w:pPr>
            <w:r w:rsidRPr="00106654">
              <w:t>Insert3DModelFromFile</w:t>
            </w:r>
          </w:p>
        </w:tc>
        <w:tc>
          <w:tcPr>
            <w:tcW w:w="2268" w:type="dxa"/>
          </w:tcPr>
          <w:p w14:paraId="1AC17120" w14:textId="77777777" w:rsidR="00106654" w:rsidRPr="00106654" w:rsidRDefault="00106654" w:rsidP="00CC3C95">
            <w:pPr>
              <w:pStyle w:val="Tabla"/>
              <w:spacing w:before="80" w:after="80"/>
            </w:pPr>
            <w:r w:rsidRPr="00106654">
              <w:t>Archivo local (PC)</w:t>
            </w:r>
          </w:p>
        </w:tc>
        <w:tc>
          <w:tcPr>
            <w:tcW w:w="5068" w:type="dxa"/>
          </w:tcPr>
          <w:p w14:paraId="0A1DA86D" w14:textId="77777777" w:rsidR="00106654" w:rsidRPr="00106654" w:rsidRDefault="00106654" w:rsidP="00CC3C95">
            <w:pPr>
              <w:pStyle w:val="Tabla"/>
              <w:spacing w:before="80" w:after="80"/>
            </w:pPr>
            <w:r w:rsidRPr="00106654">
              <w:t>Abre el explorador de archivos directamente.</w:t>
            </w:r>
          </w:p>
        </w:tc>
      </w:tr>
      <w:tr w:rsidR="00106654" w:rsidRPr="00106654" w14:paraId="284A4B74" w14:textId="77777777" w:rsidTr="00106654">
        <w:tc>
          <w:tcPr>
            <w:tcW w:w="2405" w:type="dxa"/>
          </w:tcPr>
          <w:p w14:paraId="74D519F5" w14:textId="77777777" w:rsidR="00106654" w:rsidRPr="00106654" w:rsidRDefault="00106654" w:rsidP="00CC3C95">
            <w:pPr>
              <w:pStyle w:val="Tabla"/>
              <w:spacing w:before="80" w:after="80"/>
            </w:pPr>
            <w:r w:rsidRPr="00106654">
              <w:t>Insert3DModelFallback</w:t>
            </w:r>
          </w:p>
        </w:tc>
        <w:tc>
          <w:tcPr>
            <w:tcW w:w="2268" w:type="dxa"/>
          </w:tcPr>
          <w:p w14:paraId="2E51B4C1" w14:textId="77777777" w:rsidR="00106654" w:rsidRPr="00106654" w:rsidRDefault="00106654" w:rsidP="00CC3C95">
            <w:pPr>
              <w:pStyle w:val="Tabla"/>
              <w:spacing w:before="80" w:after="80"/>
            </w:pPr>
            <w:r w:rsidRPr="00106654">
              <w:t>Ambas fuentes</w:t>
            </w:r>
          </w:p>
        </w:tc>
        <w:tc>
          <w:tcPr>
            <w:tcW w:w="5068" w:type="dxa"/>
          </w:tcPr>
          <w:p w14:paraId="0F90278F" w14:textId="77777777" w:rsidR="00106654" w:rsidRPr="00106654" w:rsidRDefault="00106654" w:rsidP="00CC3C95">
            <w:pPr>
              <w:pStyle w:val="Tabla"/>
              <w:spacing w:before="80" w:after="80"/>
            </w:pPr>
            <w:r w:rsidRPr="00106654">
              <w:t>Muestra el menú desplegable para elegir.</w:t>
            </w:r>
          </w:p>
        </w:tc>
      </w:tr>
    </w:tbl>
    <w:p w14:paraId="6A3D98E7" w14:textId="77777777" w:rsidR="00CC3C95" w:rsidRDefault="00CC3C95" w:rsidP="00106654">
      <w:pPr>
        <w:rPr>
          <w:b/>
          <w:bCs/>
        </w:rPr>
      </w:pPr>
    </w:p>
    <w:p w14:paraId="480BAD2A" w14:textId="1A633038" w:rsidR="00106654" w:rsidRPr="00106654" w:rsidRDefault="00106654" w:rsidP="00106654">
      <w:pPr>
        <w:rPr>
          <w:b/>
          <w:bCs/>
        </w:rPr>
      </w:pPr>
      <w:r w:rsidRPr="00106654">
        <w:rPr>
          <w:b/>
          <w:bCs/>
        </w:rPr>
        <w:lastRenderedPageBreak/>
        <w:t>Consideraciones técnicas:</w:t>
      </w:r>
    </w:p>
    <w:p w14:paraId="02FEF7A8" w14:textId="77777777" w:rsidR="00106654" w:rsidRDefault="00106654">
      <w:pPr>
        <w:numPr>
          <w:ilvl w:val="0"/>
          <w:numId w:val="362"/>
        </w:numPr>
        <w:ind w:left="283" w:hanging="283"/>
      </w:pPr>
      <w:r>
        <w:t>Conexión a Internet: Este comando requiere obligatoriamente una conexión activa y que las "experiencias conectadas" de Office no estén bloqueadas por políticas de privacidad o de empresa.</w:t>
      </w:r>
    </w:p>
    <w:p w14:paraId="7E4FD77C" w14:textId="0A6FA1E1" w:rsidR="00641244" w:rsidRDefault="00106654">
      <w:pPr>
        <w:numPr>
          <w:ilvl w:val="0"/>
          <w:numId w:val="362"/>
        </w:numPr>
        <w:ind w:left="283" w:hanging="283"/>
      </w:pPr>
      <w:r>
        <w:t>Formato de objeto: Al igual que el resto de modelos 3D, no puede incrustarse "dentro" de una celda; siempre es un objeto con libertad de movimiento en la capa de dibujo.</w:t>
      </w:r>
    </w:p>
    <w:p w14:paraId="19EDF42B" w14:textId="77777777" w:rsidR="00106654" w:rsidRDefault="00106654" w:rsidP="00106654">
      <w:r>
        <w:t>Ubicación: Se encuentra en la pestaña Insertar, en el grupo Ilustraciones, menu desplegable Imagenes, menu desplegable Modelos 3D.</w:t>
      </w:r>
    </w:p>
    <w:p w14:paraId="5EA83BF0" w14:textId="366068A3" w:rsidR="00641244" w:rsidRDefault="00641244" w:rsidP="00106654">
      <w:pPr>
        <w:pStyle w:val="Ttulo4"/>
      </w:pPr>
      <w:bookmarkStart w:id="259" w:name="_Toc226909887"/>
      <w:r>
        <w:t>Insert3DModelDefault</w:t>
      </w:r>
      <w:bookmarkEnd w:id="259"/>
    </w:p>
    <w:tbl>
      <w:tblPr>
        <w:tblStyle w:val="Tablaconcuadrcula"/>
        <w:tblW w:w="0" w:type="auto"/>
        <w:tblLook w:val="04A0" w:firstRow="1" w:lastRow="0" w:firstColumn="1" w:lastColumn="0" w:noHBand="0" w:noVBand="1"/>
      </w:tblPr>
      <w:tblGrid>
        <w:gridCol w:w="1555"/>
        <w:gridCol w:w="1275"/>
        <w:gridCol w:w="1843"/>
      </w:tblGrid>
      <w:tr w:rsidR="007350F7" w:rsidRPr="005908F0" w14:paraId="3154CC57" w14:textId="77777777" w:rsidTr="007C3F9A">
        <w:tc>
          <w:tcPr>
            <w:tcW w:w="1555" w:type="dxa"/>
          </w:tcPr>
          <w:p w14:paraId="33E8C9FC" w14:textId="77777777" w:rsidR="007350F7" w:rsidRPr="005908F0" w:rsidRDefault="007350F7" w:rsidP="007C3F9A">
            <w:pPr>
              <w:pStyle w:val="Tabla"/>
            </w:pPr>
            <w:r w:rsidRPr="005908F0">
              <w:t>Etiqueta</w:t>
            </w:r>
          </w:p>
        </w:tc>
        <w:tc>
          <w:tcPr>
            <w:tcW w:w="1275" w:type="dxa"/>
          </w:tcPr>
          <w:p w14:paraId="0499A084" w14:textId="7CD17B7D" w:rsidR="007350F7" w:rsidRPr="005908F0" w:rsidRDefault="00424669" w:rsidP="007C3F9A">
            <w:pPr>
              <w:pStyle w:val="Tabla"/>
            </w:pPr>
            <w:r>
              <w:t>Modelos 3D</w:t>
            </w:r>
          </w:p>
        </w:tc>
        <w:tc>
          <w:tcPr>
            <w:tcW w:w="1843" w:type="dxa"/>
            <w:vMerge w:val="restart"/>
          </w:tcPr>
          <w:p w14:paraId="14AFA4DF" w14:textId="7375EFA2" w:rsidR="007350F7" w:rsidRPr="005908F0" w:rsidRDefault="00CC3C95" w:rsidP="007C3F9A">
            <w:pPr>
              <w:pStyle w:val="Tabla"/>
            </w:pPr>
            <w:r w:rsidRPr="00CC3C95">
              <w:rPr>
                <w:noProof/>
              </w:rPr>
              <w:drawing>
                <wp:inline distT="0" distB="0" distL="0" distR="0" wp14:anchorId="0E77144A" wp14:editId="095206DF">
                  <wp:extent cx="514422" cy="676369"/>
                  <wp:effectExtent l="0" t="0" r="0" b="0"/>
                  <wp:docPr id="16103729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0372950" name=""/>
                          <pic:cNvPicPr/>
                        </pic:nvPicPr>
                        <pic:blipFill>
                          <a:blip r:embed="rId252"/>
                          <a:stretch>
                            <a:fillRect/>
                          </a:stretch>
                        </pic:blipFill>
                        <pic:spPr>
                          <a:xfrm>
                            <a:off x="0" y="0"/>
                            <a:ext cx="514422" cy="676369"/>
                          </a:xfrm>
                          <a:prstGeom prst="rect">
                            <a:avLst/>
                          </a:prstGeom>
                        </pic:spPr>
                      </pic:pic>
                    </a:graphicData>
                  </a:graphic>
                </wp:inline>
              </w:drawing>
            </w:r>
          </w:p>
        </w:tc>
      </w:tr>
      <w:tr w:rsidR="007350F7" w:rsidRPr="005908F0" w14:paraId="2F2C900E" w14:textId="77777777" w:rsidTr="007C3F9A">
        <w:tc>
          <w:tcPr>
            <w:tcW w:w="1555" w:type="dxa"/>
          </w:tcPr>
          <w:p w14:paraId="1D2FEA78" w14:textId="77777777" w:rsidR="007350F7" w:rsidRPr="005908F0" w:rsidRDefault="007350F7" w:rsidP="007C3F9A">
            <w:pPr>
              <w:pStyle w:val="Tabla"/>
            </w:pPr>
            <w:r w:rsidRPr="005908F0">
              <w:t>Tipo de Control</w:t>
            </w:r>
          </w:p>
        </w:tc>
        <w:tc>
          <w:tcPr>
            <w:tcW w:w="1275" w:type="dxa"/>
          </w:tcPr>
          <w:p w14:paraId="5242AE4C" w14:textId="629C8938" w:rsidR="007350F7" w:rsidRPr="005908F0" w:rsidRDefault="00424669" w:rsidP="007C3F9A">
            <w:pPr>
              <w:pStyle w:val="Tabla"/>
            </w:pPr>
            <w:r w:rsidRPr="00B546C2">
              <w:t>Button</w:t>
            </w:r>
          </w:p>
        </w:tc>
        <w:tc>
          <w:tcPr>
            <w:tcW w:w="1843" w:type="dxa"/>
            <w:vMerge/>
          </w:tcPr>
          <w:p w14:paraId="632575FE" w14:textId="77777777" w:rsidR="007350F7" w:rsidRPr="005908F0" w:rsidRDefault="007350F7" w:rsidP="007C3F9A">
            <w:pPr>
              <w:pStyle w:val="Tabla"/>
            </w:pPr>
          </w:p>
        </w:tc>
      </w:tr>
    </w:tbl>
    <w:p w14:paraId="4613FD74" w14:textId="77777777" w:rsidR="00DD436C" w:rsidRPr="00DA5E93" w:rsidRDefault="00DD436C" w:rsidP="00DD436C">
      <w:pPr>
        <w:ind w:left="1410" w:hanging="1410"/>
        <w:rPr>
          <w:b/>
          <w:bCs/>
        </w:rPr>
      </w:pPr>
      <w:r w:rsidRPr="00DA5E93">
        <w:rPr>
          <w:b/>
          <w:bCs/>
        </w:rPr>
        <w:t>Descripcion</w:t>
      </w:r>
      <w:r w:rsidRPr="00DA5E93">
        <w:rPr>
          <w:b/>
          <w:bCs/>
        </w:rPr>
        <w:tab/>
      </w:r>
    </w:p>
    <w:p w14:paraId="75969825" w14:textId="17BDFD86" w:rsidR="00106654" w:rsidRDefault="00DD436C" w:rsidP="00106654">
      <w:r>
        <w:t>Este boton</w:t>
      </w:r>
      <w:r w:rsidR="00106654" w:rsidRPr="00106654">
        <w:t xml:space="preserve"> </w:t>
      </w:r>
      <w:r w:rsidR="00106654">
        <w:t>es el identificador del botón principal de la cinta de opciones que actúa como el comando maestro para insertar modelos 3D. A diferencia de los comandos específicos que fuerzan un origen local o en línea, este es un control que combina una acción predeterminada con un menú desplegable.</w:t>
      </w:r>
    </w:p>
    <w:p w14:paraId="2D57A79F" w14:textId="77777777" w:rsidR="00106654" w:rsidRPr="00106654" w:rsidRDefault="00106654" w:rsidP="00106654">
      <w:pPr>
        <w:rPr>
          <w:b/>
          <w:bCs/>
        </w:rPr>
      </w:pPr>
      <w:r w:rsidRPr="00106654">
        <w:rPr>
          <w:b/>
          <w:bCs/>
        </w:rPr>
        <w:t>Lo que hace exactamente:</w:t>
      </w:r>
    </w:p>
    <w:p w14:paraId="16C6530F" w14:textId="77777777" w:rsidR="00106654" w:rsidRDefault="00106654">
      <w:pPr>
        <w:numPr>
          <w:ilvl w:val="0"/>
          <w:numId w:val="363"/>
        </w:numPr>
        <w:ind w:left="283" w:hanging="283"/>
      </w:pPr>
      <w:r>
        <w:t>Acción al hacer clic (Icono): Por lo general, abre directamente el catálogo de Modelos 3D en línea (el repositorio de Microsoft), ya que es la fuente configurada por defecto en Office 2024.</w:t>
      </w:r>
    </w:p>
    <w:p w14:paraId="516D2730" w14:textId="77777777" w:rsidR="00106654" w:rsidRDefault="00106654">
      <w:pPr>
        <w:numPr>
          <w:ilvl w:val="0"/>
          <w:numId w:val="363"/>
        </w:numPr>
        <w:ind w:left="283" w:hanging="283"/>
      </w:pPr>
      <w:r>
        <w:t>Acción al desplegar (Flecha): Muestra el submenú que permite elegir entre:</w:t>
      </w:r>
    </w:p>
    <w:p w14:paraId="638533E1" w14:textId="77777777" w:rsidR="00106654" w:rsidRDefault="00106654">
      <w:pPr>
        <w:numPr>
          <w:ilvl w:val="0"/>
          <w:numId w:val="364"/>
        </w:numPr>
        <w:ind w:left="567" w:hanging="283"/>
      </w:pPr>
      <w:r>
        <w:t>Este dispositivo (Insert3DModelFromFile).</w:t>
      </w:r>
    </w:p>
    <w:p w14:paraId="0824179B" w14:textId="77777777" w:rsidR="00106654" w:rsidRDefault="00106654">
      <w:pPr>
        <w:numPr>
          <w:ilvl w:val="0"/>
          <w:numId w:val="364"/>
        </w:numPr>
        <w:ind w:left="567" w:hanging="283"/>
      </w:pPr>
      <w:r>
        <w:t>Modelos 3D de archivo (Insert3DModelFromOnline).</w:t>
      </w:r>
    </w:p>
    <w:p w14:paraId="6BAA591E" w14:textId="77777777" w:rsidR="00106654" w:rsidRDefault="00106654" w:rsidP="00E20393">
      <w:r>
        <w:t>Ubicación: Es el botón estándar que aparece en la pestaña Insertar &gt; grupo Ilustraciones.</w:t>
      </w:r>
    </w:p>
    <w:p w14:paraId="0129BC81" w14:textId="77777777" w:rsidR="00106654" w:rsidRPr="00106654" w:rsidRDefault="00106654" w:rsidP="00106654">
      <w:pPr>
        <w:rPr>
          <w:b/>
          <w:bCs/>
        </w:rPr>
      </w:pPr>
      <w:r w:rsidRPr="00106654">
        <w:rPr>
          <w:b/>
          <w:bCs/>
        </w:rPr>
        <w:t>Diferencia con Insert3DModelFallback:</w:t>
      </w:r>
    </w:p>
    <w:p w14:paraId="393143DB" w14:textId="77777777" w:rsidR="00106654" w:rsidRDefault="00106654" w:rsidP="00106654">
      <w:r>
        <w:t>Aunque ambos parecen cumplir la misma función, la diferencia técnica es sutil:</w:t>
      </w:r>
    </w:p>
    <w:p w14:paraId="3204FBBB" w14:textId="77777777" w:rsidR="00106654" w:rsidRDefault="00106654">
      <w:pPr>
        <w:numPr>
          <w:ilvl w:val="0"/>
          <w:numId w:val="365"/>
        </w:numPr>
        <w:ind w:left="283" w:hanging="283"/>
      </w:pPr>
      <w:r>
        <w:t>Insert3DModelDefault: Es el control dinámico estándar. Si Office está actualizado y tiene servicios en línea, ofrece la experiencia completa (Online + Local).</w:t>
      </w:r>
    </w:p>
    <w:p w14:paraId="043A0BB4" w14:textId="77777777" w:rsidR="00106654" w:rsidRDefault="00106654">
      <w:pPr>
        <w:numPr>
          <w:ilvl w:val="0"/>
          <w:numId w:val="365"/>
        </w:numPr>
        <w:ind w:left="283" w:hanging="283"/>
      </w:pPr>
      <w:r>
        <w:t>Insert3DModelFallback: Es el identificador que Office utiliza para mostrar el menú de "respaldo" cuando hay restricciones de red o cuando se personaliza el Ribbon mediante XML para asegurar que el usuario tenga acceso a las opciones básicas de inserción 3D independientemente del estado de la conexión.</w:t>
      </w:r>
    </w:p>
    <w:p w14:paraId="41DFB8E7" w14:textId="77777777" w:rsidR="00106654" w:rsidRPr="00106654" w:rsidRDefault="00106654" w:rsidP="00106654">
      <w:pPr>
        <w:rPr>
          <w:b/>
          <w:bCs/>
        </w:rPr>
      </w:pPr>
      <w:r w:rsidRPr="00106654">
        <w:rPr>
          <w:b/>
          <w:bCs/>
        </w:rPr>
        <w:t>¿Para qué usarlo en personalización?</w:t>
      </w:r>
    </w:p>
    <w:p w14:paraId="72648E62" w14:textId="14FFD061" w:rsidR="00641244" w:rsidRDefault="00106654" w:rsidP="00106654">
      <w:r>
        <w:t>Si quieres replicar exactamente el comportamiento oficial de Excel en tu propia pestaña, usa este ID. De este modo, el usuario verá el icono de los modelos 3D y la flechita para elegir el origen</w:t>
      </w:r>
      <w:r w:rsidR="00E0598E">
        <w:t>.</w:t>
      </w:r>
    </w:p>
    <w:p w14:paraId="62D2B5D4" w14:textId="140D240B" w:rsidR="000A480F" w:rsidRDefault="00E0598E" w:rsidP="002D5248">
      <w:r>
        <w:t xml:space="preserve">Ubicación: Ese boton es similar al idMso </w:t>
      </w:r>
      <w:r w:rsidRPr="00E0598E">
        <w:t>Insert3DModelFromOnline</w:t>
      </w:r>
      <w:r>
        <w:t xml:space="preserve">, siempre que se tenga conexion a Internet, en caso contrario actua como el idMso </w:t>
      </w:r>
      <w:r w:rsidRPr="00E0598E">
        <w:t>Insert3DModelFromFile</w:t>
      </w:r>
      <w:r>
        <w:t>.</w:t>
      </w:r>
    </w:p>
    <w:p w14:paraId="7C8F5208" w14:textId="47799806" w:rsidR="00641244" w:rsidRDefault="00641244" w:rsidP="00E0598E">
      <w:pPr>
        <w:pStyle w:val="Ttulo4"/>
      </w:pPr>
      <w:bookmarkStart w:id="260" w:name="_Toc226909888"/>
      <w:r>
        <w:t>SmartArtInsert</w:t>
      </w:r>
      <w:bookmarkEnd w:id="260"/>
    </w:p>
    <w:tbl>
      <w:tblPr>
        <w:tblStyle w:val="Tablaconcuadrcula"/>
        <w:tblW w:w="0" w:type="auto"/>
        <w:tblLook w:val="04A0" w:firstRow="1" w:lastRow="0" w:firstColumn="1" w:lastColumn="0" w:noHBand="0" w:noVBand="1"/>
      </w:tblPr>
      <w:tblGrid>
        <w:gridCol w:w="1555"/>
        <w:gridCol w:w="1275"/>
        <w:gridCol w:w="1843"/>
      </w:tblGrid>
      <w:tr w:rsidR="007350F7" w:rsidRPr="005908F0" w14:paraId="27381A4D" w14:textId="77777777" w:rsidTr="007C3F9A">
        <w:tc>
          <w:tcPr>
            <w:tcW w:w="1555" w:type="dxa"/>
          </w:tcPr>
          <w:p w14:paraId="74976F21" w14:textId="77777777" w:rsidR="007350F7" w:rsidRPr="005908F0" w:rsidRDefault="007350F7" w:rsidP="007C3F9A">
            <w:pPr>
              <w:pStyle w:val="Tabla"/>
            </w:pPr>
            <w:r w:rsidRPr="005908F0">
              <w:t>Etiqueta</w:t>
            </w:r>
          </w:p>
        </w:tc>
        <w:tc>
          <w:tcPr>
            <w:tcW w:w="1275" w:type="dxa"/>
          </w:tcPr>
          <w:p w14:paraId="708F2D49" w14:textId="4EA7EA38" w:rsidR="007350F7" w:rsidRPr="005908F0" w:rsidRDefault="00424669" w:rsidP="007C3F9A">
            <w:pPr>
              <w:pStyle w:val="Tabla"/>
            </w:pPr>
            <w:r>
              <w:t>SmartArt</w:t>
            </w:r>
          </w:p>
        </w:tc>
        <w:tc>
          <w:tcPr>
            <w:tcW w:w="1843" w:type="dxa"/>
            <w:vMerge w:val="restart"/>
          </w:tcPr>
          <w:p w14:paraId="3FC943BA" w14:textId="27C1F8C8" w:rsidR="007350F7" w:rsidRPr="005908F0" w:rsidRDefault="00CC3C95" w:rsidP="007C3F9A">
            <w:pPr>
              <w:pStyle w:val="Tabla"/>
            </w:pPr>
            <w:r w:rsidRPr="00CC3C95">
              <w:rPr>
                <w:noProof/>
              </w:rPr>
              <w:drawing>
                <wp:inline distT="0" distB="0" distL="0" distR="0" wp14:anchorId="5771CF5F" wp14:editId="442D4AA0">
                  <wp:extent cx="543001" cy="523948"/>
                  <wp:effectExtent l="0" t="0" r="9525" b="9525"/>
                  <wp:docPr id="8629198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2919884" name=""/>
                          <pic:cNvPicPr/>
                        </pic:nvPicPr>
                        <pic:blipFill>
                          <a:blip r:embed="rId253"/>
                          <a:stretch>
                            <a:fillRect/>
                          </a:stretch>
                        </pic:blipFill>
                        <pic:spPr>
                          <a:xfrm>
                            <a:off x="0" y="0"/>
                            <a:ext cx="543001" cy="523948"/>
                          </a:xfrm>
                          <a:prstGeom prst="rect">
                            <a:avLst/>
                          </a:prstGeom>
                        </pic:spPr>
                      </pic:pic>
                    </a:graphicData>
                  </a:graphic>
                </wp:inline>
              </w:drawing>
            </w:r>
          </w:p>
        </w:tc>
      </w:tr>
      <w:tr w:rsidR="007350F7" w:rsidRPr="005908F0" w14:paraId="38430021" w14:textId="77777777" w:rsidTr="007C3F9A">
        <w:tc>
          <w:tcPr>
            <w:tcW w:w="1555" w:type="dxa"/>
          </w:tcPr>
          <w:p w14:paraId="2E55CCBF" w14:textId="77777777" w:rsidR="007350F7" w:rsidRPr="005908F0" w:rsidRDefault="007350F7" w:rsidP="007C3F9A">
            <w:pPr>
              <w:pStyle w:val="Tabla"/>
            </w:pPr>
            <w:r w:rsidRPr="005908F0">
              <w:t>Tipo de Control</w:t>
            </w:r>
          </w:p>
        </w:tc>
        <w:tc>
          <w:tcPr>
            <w:tcW w:w="1275" w:type="dxa"/>
          </w:tcPr>
          <w:p w14:paraId="2C9C8DE2" w14:textId="3D00692F" w:rsidR="007350F7" w:rsidRPr="005908F0" w:rsidRDefault="00424669" w:rsidP="007C3F9A">
            <w:pPr>
              <w:pStyle w:val="Tabla"/>
            </w:pPr>
            <w:r w:rsidRPr="00B546C2">
              <w:t>Button</w:t>
            </w:r>
          </w:p>
        </w:tc>
        <w:tc>
          <w:tcPr>
            <w:tcW w:w="1843" w:type="dxa"/>
            <w:vMerge/>
          </w:tcPr>
          <w:p w14:paraId="0CFBF06B" w14:textId="77777777" w:rsidR="007350F7" w:rsidRPr="005908F0" w:rsidRDefault="007350F7" w:rsidP="007C3F9A">
            <w:pPr>
              <w:pStyle w:val="Tabla"/>
            </w:pPr>
          </w:p>
        </w:tc>
      </w:tr>
    </w:tbl>
    <w:p w14:paraId="657D8A33" w14:textId="77777777" w:rsidR="00DD436C" w:rsidRPr="00DA5E93" w:rsidRDefault="00DD436C" w:rsidP="00DD436C">
      <w:pPr>
        <w:ind w:left="1410" w:hanging="1410"/>
        <w:rPr>
          <w:b/>
          <w:bCs/>
        </w:rPr>
      </w:pPr>
      <w:r w:rsidRPr="00DA5E93">
        <w:rPr>
          <w:b/>
          <w:bCs/>
        </w:rPr>
        <w:t>Descripcion</w:t>
      </w:r>
      <w:r w:rsidRPr="00DA5E93">
        <w:rPr>
          <w:b/>
          <w:bCs/>
        </w:rPr>
        <w:tab/>
      </w:r>
    </w:p>
    <w:p w14:paraId="4117B22B" w14:textId="0FBF99A3" w:rsidR="00E20393" w:rsidRDefault="00DD436C" w:rsidP="00E20393">
      <w:r>
        <w:t>Este boton</w:t>
      </w:r>
      <w:r w:rsidR="00E20393" w:rsidRPr="00E20393">
        <w:t xml:space="preserve"> </w:t>
      </w:r>
      <w:r w:rsidR="00E20393">
        <w:t>es el comando que abre el cuadro de diálogo "Elegir un gráfico SmartArt". Este control es el acceso directo a la herramienta de diagramación visual de Office, permitiendo crear representaciones gráficas de información y datos de forma rápida.</w:t>
      </w:r>
    </w:p>
    <w:p w14:paraId="451B0352" w14:textId="77777777" w:rsidR="00E20393" w:rsidRPr="00E20393" w:rsidRDefault="00E20393" w:rsidP="00E20393">
      <w:pPr>
        <w:rPr>
          <w:b/>
          <w:bCs/>
        </w:rPr>
      </w:pPr>
      <w:r w:rsidRPr="00E20393">
        <w:rPr>
          <w:b/>
          <w:bCs/>
        </w:rPr>
        <w:lastRenderedPageBreak/>
        <w:t>Lo que hace exactamente:</w:t>
      </w:r>
    </w:p>
    <w:p w14:paraId="385B499D" w14:textId="77777777" w:rsidR="00E20393" w:rsidRDefault="00E20393">
      <w:pPr>
        <w:numPr>
          <w:ilvl w:val="0"/>
          <w:numId w:val="366"/>
        </w:numPr>
        <w:ind w:left="283" w:hanging="283"/>
      </w:pPr>
      <w:r>
        <w:t>Abre el Selector de SmartArt: Despliega una ventana organizada por categorías para que elijas el tipo de diagrama que necesitas:</w:t>
      </w:r>
    </w:p>
    <w:p w14:paraId="2123EA4C" w14:textId="77777777" w:rsidR="00E20393" w:rsidRDefault="00E20393">
      <w:pPr>
        <w:numPr>
          <w:ilvl w:val="0"/>
          <w:numId w:val="367"/>
        </w:numPr>
        <w:ind w:left="567" w:hanging="283"/>
      </w:pPr>
      <w:r>
        <w:t>Lista: Para mostrar información no secuencial.</w:t>
      </w:r>
    </w:p>
    <w:p w14:paraId="79E02C6A" w14:textId="77777777" w:rsidR="00E20393" w:rsidRDefault="00E20393">
      <w:pPr>
        <w:numPr>
          <w:ilvl w:val="0"/>
          <w:numId w:val="367"/>
        </w:numPr>
        <w:ind w:left="567" w:hanging="283"/>
      </w:pPr>
      <w:r>
        <w:t>Proceso: Para pasos en un flujo o línea de tiempo.</w:t>
      </w:r>
    </w:p>
    <w:p w14:paraId="2814D14D" w14:textId="77777777" w:rsidR="00E20393" w:rsidRDefault="00E20393">
      <w:pPr>
        <w:numPr>
          <w:ilvl w:val="0"/>
          <w:numId w:val="367"/>
        </w:numPr>
        <w:ind w:left="567" w:hanging="283"/>
      </w:pPr>
      <w:r>
        <w:t>Ciclo: Para procesos continuos.</w:t>
      </w:r>
    </w:p>
    <w:p w14:paraId="41AE34F0" w14:textId="77777777" w:rsidR="00E20393" w:rsidRDefault="00E20393">
      <w:pPr>
        <w:numPr>
          <w:ilvl w:val="0"/>
          <w:numId w:val="367"/>
        </w:numPr>
        <w:ind w:left="567" w:hanging="283"/>
      </w:pPr>
      <w:r>
        <w:t>Jerarquía: Para organigramas o árboles de decisión.</w:t>
      </w:r>
    </w:p>
    <w:p w14:paraId="5331BD58" w14:textId="77777777" w:rsidR="00E20393" w:rsidRDefault="00E20393">
      <w:pPr>
        <w:numPr>
          <w:ilvl w:val="0"/>
          <w:numId w:val="367"/>
        </w:numPr>
        <w:ind w:left="567" w:hanging="283"/>
      </w:pPr>
      <w:r>
        <w:t>Relación: Para diagramas de Venn o radiales.</w:t>
      </w:r>
    </w:p>
    <w:p w14:paraId="3639B0DC" w14:textId="77777777" w:rsidR="00E20393" w:rsidRDefault="00E20393">
      <w:pPr>
        <w:numPr>
          <w:ilvl w:val="0"/>
          <w:numId w:val="367"/>
        </w:numPr>
        <w:ind w:left="567" w:hanging="283"/>
      </w:pPr>
      <w:r>
        <w:t>Matriz, Pirámide e Imagen.</w:t>
      </w:r>
    </w:p>
    <w:p w14:paraId="5E42C43B" w14:textId="77777777" w:rsidR="00E20393" w:rsidRDefault="00E20393">
      <w:pPr>
        <w:numPr>
          <w:ilvl w:val="0"/>
          <w:numId w:val="366"/>
        </w:numPr>
        <w:ind w:left="283" w:hanging="283"/>
      </w:pPr>
      <w:r>
        <w:t>Inserción Flotante: Al elegir un diseño, el gráfico se inserta sobre las celdas (capa de dibujo). No se puede meter dentro de una celda individual.</w:t>
      </w:r>
    </w:p>
    <w:p w14:paraId="426F033E" w14:textId="77777777" w:rsidR="00E20393" w:rsidRDefault="00E20393">
      <w:pPr>
        <w:numPr>
          <w:ilvl w:val="0"/>
          <w:numId w:val="366"/>
        </w:numPr>
        <w:ind w:left="283" w:hanging="283"/>
      </w:pPr>
      <w:r>
        <w:t xml:space="preserve">Habilita Herramientas de Diseño: Una vez insertado, se activan las pestañas de contexto Diseño de SmartArt y Formato en la cinta de opciones para cambiar colores, estilos 3D y editar el texto. </w:t>
      </w:r>
    </w:p>
    <w:p w14:paraId="37DC4C5F" w14:textId="77777777" w:rsidR="00E20393" w:rsidRPr="00E20393" w:rsidRDefault="00E20393" w:rsidP="00E20393">
      <w:pPr>
        <w:rPr>
          <w:b/>
          <w:bCs/>
        </w:rPr>
      </w:pPr>
      <w:r w:rsidRPr="00E20393">
        <w:rPr>
          <w:b/>
          <w:bCs/>
        </w:rPr>
        <w:t>Diferencia con otros IDs de ilustración:</w:t>
      </w:r>
    </w:p>
    <w:tbl>
      <w:tblPr>
        <w:tblStyle w:val="Tablaconcuadrcula"/>
        <w:tblW w:w="0" w:type="auto"/>
        <w:tblLook w:val="04A0" w:firstRow="1" w:lastRow="0" w:firstColumn="1" w:lastColumn="0" w:noHBand="0" w:noVBand="1"/>
      </w:tblPr>
      <w:tblGrid>
        <w:gridCol w:w="2972"/>
        <w:gridCol w:w="2126"/>
        <w:gridCol w:w="4643"/>
      </w:tblGrid>
      <w:tr w:rsidR="00E20393" w:rsidRPr="00E20393" w14:paraId="72DA25FC" w14:textId="77777777" w:rsidTr="00E20393">
        <w:tc>
          <w:tcPr>
            <w:tcW w:w="2972" w:type="dxa"/>
            <w:shd w:val="clear" w:color="auto" w:fill="FFFFCC"/>
          </w:tcPr>
          <w:p w14:paraId="1EEBB2FE" w14:textId="77777777" w:rsidR="00E20393" w:rsidRPr="00E20393" w:rsidRDefault="00E20393" w:rsidP="00E20393">
            <w:pPr>
              <w:pStyle w:val="Tabla"/>
              <w:rPr>
                <w:b/>
                <w:bCs/>
              </w:rPr>
            </w:pPr>
            <w:r w:rsidRPr="00E20393">
              <w:rPr>
                <w:b/>
                <w:bCs/>
              </w:rPr>
              <w:t>idMso</w:t>
            </w:r>
          </w:p>
        </w:tc>
        <w:tc>
          <w:tcPr>
            <w:tcW w:w="2126" w:type="dxa"/>
            <w:shd w:val="clear" w:color="auto" w:fill="FFFFCC"/>
          </w:tcPr>
          <w:p w14:paraId="533E73AB" w14:textId="77777777" w:rsidR="00E20393" w:rsidRPr="00E20393" w:rsidRDefault="00E20393" w:rsidP="00E20393">
            <w:pPr>
              <w:pStyle w:val="Tabla"/>
              <w:rPr>
                <w:b/>
                <w:bCs/>
              </w:rPr>
            </w:pPr>
            <w:r w:rsidRPr="00E20393">
              <w:rPr>
                <w:b/>
                <w:bCs/>
              </w:rPr>
              <w:t>Tipo de objeto</w:t>
            </w:r>
          </w:p>
        </w:tc>
        <w:tc>
          <w:tcPr>
            <w:tcW w:w="4643" w:type="dxa"/>
            <w:shd w:val="clear" w:color="auto" w:fill="FFFFCC"/>
          </w:tcPr>
          <w:p w14:paraId="1DE84635" w14:textId="77777777" w:rsidR="00E20393" w:rsidRPr="00E20393" w:rsidRDefault="00E20393" w:rsidP="00E20393">
            <w:pPr>
              <w:pStyle w:val="Tabla"/>
              <w:rPr>
                <w:b/>
                <w:bCs/>
              </w:rPr>
            </w:pPr>
            <w:r w:rsidRPr="00E20393">
              <w:rPr>
                <w:b/>
                <w:bCs/>
              </w:rPr>
              <w:t>Uso principal</w:t>
            </w:r>
          </w:p>
        </w:tc>
      </w:tr>
      <w:tr w:rsidR="00E20393" w:rsidRPr="00E20393" w14:paraId="74857616" w14:textId="77777777" w:rsidTr="00E20393">
        <w:tc>
          <w:tcPr>
            <w:tcW w:w="2972" w:type="dxa"/>
          </w:tcPr>
          <w:p w14:paraId="35F0205F" w14:textId="77777777" w:rsidR="00E20393" w:rsidRPr="00E20393" w:rsidRDefault="00E20393" w:rsidP="00E20393">
            <w:pPr>
              <w:pStyle w:val="Tabla"/>
            </w:pPr>
            <w:r w:rsidRPr="00E20393">
              <w:t>SmartArtInsert</w:t>
            </w:r>
          </w:p>
        </w:tc>
        <w:tc>
          <w:tcPr>
            <w:tcW w:w="2126" w:type="dxa"/>
          </w:tcPr>
          <w:p w14:paraId="58169EAC" w14:textId="77777777" w:rsidR="00E20393" w:rsidRPr="00E20393" w:rsidRDefault="00E20393" w:rsidP="00E20393">
            <w:pPr>
              <w:pStyle w:val="Tabla"/>
            </w:pPr>
            <w:r w:rsidRPr="00E20393">
              <w:t>Diagramas lógicos</w:t>
            </w:r>
          </w:p>
        </w:tc>
        <w:tc>
          <w:tcPr>
            <w:tcW w:w="4643" w:type="dxa"/>
          </w:tcPr>
          <w:p w14:paraId="76D2153B" w14:textId="77777777" w:rsidR="00E20393" w:rsidRPr="00E20393" w:rsidRDefault="00E20393" w:rsidP="00E20393">
            <w:pPr>
              <w:pStyle w:val="Tabla"/>
            </w:pPr>
            <w:r w:rsidRPr="00E20393">
              <w:t>Organigramas, listas y procesos.</w:t>
            </w:r>
          </w:p>
        </w:tc>
      </w:tr>
      <w:tr w:rsidR="00E20393" w:rsidRPr="00E20393" w14:paraId="32EB8052" w14:textId="77777777" w:rsidTr="00E20393">
        <w:tc>
          <w:tcPr>
            <w:tcW w:w="2972" w:type="dxa"/>
          </w:tcPr>
          <w:p w14:paraId="3F101B5C" w14:textId="77777777" w:rsidR="00E20393" w:rsidRPr="00E20393" w:rsidRDefault="00E20393" w:rsidP="00E20393">
            <w:pPr>
              <w:pStyle w:val="Tabla"/>
            </w:pPr>
            <w:r w:rsidRPr="00E20393">
              <w:t>ShapesInsertGallery</w:t>
            </w:r>
          </w:p>
        </w:tc>
        <w:tc>
          <w:tcPr>
            <w:tcW w:w="2126" w:type="dxa"/>
          </w:tcPr>
          <w:p w14:paraId="67F66B84" w14:textId="77777777" w:rsidR="00E20393" w:rsidRPr="00E20393" w:rsidRDefault="00E20393" w:rsidP="00E20393">
            <w:pPr>
              <w:pStyle w:val="Tabla"/>
            </w:pPr>
            <w:r w:rsidRPr="00E20393">
              <w:t>Formas manuales</w:t>
            </w:r>
          </w:p>
        </w:tc>
        <w:tc>
          <w:tcPr>
            <w:tcW w:w="4643" w:type="dxa"/>
          </w:tcPr>
          <w:p w14:paraId="738791A6" w14:textId="77777777" w:rsidR="00E20393" w:rsidRPr="00E20393" w:rsidRDefault="00E20393" w:rsidP="00E20393">
            <w:pPr>
              <w:pStyle w:val="Tabla"/>
            </w:pPr>
            <w:r w:rsidRPr="00E20393">
              <w:t>Dibujar rectángulos, flechas y círculos.</w:t>
            </w:r>
          </w:p>
        </w:tc>
      </w:tr>
      <w:tr w:rsidR="00E20393" w:rsidRPr="00E20393" w14:paraId="0E8A6318" w14:textId="77777777" w:rsidTr="00E20393">
        <w:tc>
          <w:tcPr>
            <w:tcW w:w="2972" w:type="dxa"/>
          </w:tcPr>
          <w:p w14:paraId="0FA69CBD" w14:textId="77777777" w:rsidR="00E20393" w:rsidRPr="00E20393" w:rsidRDefault="00E20393" w:rsidP="00E20393">
            <w:pPr>
              <w:pStyle w:val="Tabla"/>
            </w:pPr>
            <w:r w:rsidRPr="00E20393">
              <w:t>Insert3DModelDefault</w:t>
            </w:r>
          </w:p>
        </w:tc>
        <w:tc>
          <w:tcPr>
            <w:tcW w:w="2126" w:type="dxa"/>
          </w:tcPr>
          <w:p w14:paraId="05D7B510" w14:textId="77777777" w:rsidR="00E20393" w:rsidRPr="00E20393" w:rsidRDefault="00E20393" w:rsidP="00E20393">
            <w:pPr>
              <w:pStyle w:val="Tabla"/>
            </w:pPr>
            <w:r w:rsidRPr="00E20393">
              <w:t>Objetos 3D</w:t>
            </w:r>
          </w:p>
        </w:tc>
        <w:tc>
          <w:tcPr>
            <w:tcW w:w="4643" w:type="dxa"/>
          </w:tcPr>
          <w:p w14:paraId="3F49D558" w14:textId="77777777" w:rsidR="00E20393" w:rsidRPr="00E20393" w:rsidRDefault="00E20393" w:rsidP="00E20393">
            <w:pPr>
              <w:pStyle w:val="Tabla"/>
            </w:pPr>
            <w:r w:rsidRPr="00E20393">
              <w:t>Modelos tridimensionales rotables.</w:t>
            </w:r>
          </w:p>
        </w:tc>
      </w:tr>
    </w:tbl>
    <w:p w14:paraId="46E61659" w14:textId="0561E864" w:rsidR="00641244" w:rsidRDefault="00E20393" w:rsidP="00E20393">
      <w:r>
        <w:t>Ubicación: Pestaña Insertar &gt; grupo Ilustraciones &gt; botón SmartArt.</w:t>
      </w:r>
    </w:p>
    <w:p w14:paraId="63FEEBC9" w14:textId="74E70196" w:rsidR="00641244" w:rsidRDefault="00641244" w:rsidP="00AD6329">
      <w:pPr>
        <w:pStyle w:val="Ttulo4"/>
      </w:pPr>
      <w:bookmarkStart w:id="261" w:name="_Toc226909889"/>
      <w:r>
        <w:t>Insert3DModelFallback</w:t>
      </w:r>
      <w:bookmarkEnd w:id="261"/>
    </w:p>
    <w:tbl>
      <w:tblPr>
        <w:tblStyle w:val="Tablaconcuadrcula"/>
        <w:tblW w:w="0" w:type="auto"/>
        <w:tblLook w:val="04A0" w:firstRow="1" w:lastRow="0" w:firstColumn="1" w:lastColumn="0" w:noHBand="0" w:noVBand="1"/>
      </w:tblPr>
      <w:tblGrid>
        <w:gridCol w:w="1555"/>
        <w:gridCol w:w="1275"/>
        <w:gridCol w:w="1843"/>
      </w:tblGrid>
      <w:tr w:rsidR="007350F7" w:rsidRPr="005908F0" w14:paraId="3153E5EB" w14:textId="77777777" w:rsidTr="007C3F9A">
        <w:tc>
          <w:tcPr>
            <w:tcW w:w="1555" w:type="dxa"/>
          </w:tcPr>
          <w:p w14:paraId="182F16F2" w14:textId="77777777" w:rsidR="007350F7" w:rsidRPr="005908F0" w:rsidRDefault="007350F7" w:rsidP="007C3F9A">
            <w:pPr>
              <w:pStyle w:val="Tabla"/>
            </w:pPr>
            <w:r w:rsidRPr="005908F0">
              <w:t>Etiqueta</w:t>
            </w:r>
          </w:p>
        </w:tc>
        <w:tc>
          <w:tcPr>
            <w:tcW w:w="1275" w:type="dxa"/>
          </w:tcPr>
          <w:p w14:paraId="61900BA4" w14:textId="555AEBC5" w:rsidR="007350F7" w:rsidRPr="005908F0" w:rsidRDefault="00424669" w:rsidP="007C3F9A">
            <w:pPr>
              <w:pStyle w:val="Tabla"/>
            </w:pPr>
            <w:r>
              <w:t>Modelos 3D</w:t>
            </w:r>
          </w:p>
        </w:tc>
        <w:tc>
          <w:tcPr>
            <w:tcW w:w="1843" w:type="dxa"/>
            <w:vMerge w:val="restart"/>
          </w:tcPr>
          <w:p w14:paraId="6E1B8896" w14:textId="3B0179A5" w:rsidR="007350F7" w:rsidRPr="005908F0" w:rsidRDefault="00784493" w:rsidP="007C3F9A">
            <w:pPr>
              <w:pStyle w:val="Tabla"/>
            </w:pPr>
            <w:r w:rsidRPr="00784493">
              <w:rPr>
                <w:noProof/>
              </w:rPr>
              <w:drawing>
                <wp:inline distT="0" distB="0" distL="0" distR="0" wp14:anchorId="42A473E0" wp14:editId="39FE3669">
                  <wp:extent cx="514422" cy="685896"/>
                  <wp:effectExtent l="0" t="0" r="0" b="0"/>
                  <wp:docPr id="1228153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153726" name=""/>
                          <pic:cNvPicPr/>
                        </pic:nvPicPr>
                        <pic:blipFill>
                          <a:blip r:embed="rId254"/>
                          <a:stretch>
                            <a:fillRect/>
                          </a:stretch>
                        </pic:blipFill>
                        <pic:spPr>
                          <a:xfrm>
                            <a:off x="0" y="0"/>
                            <a:ext cx="514422" cy="685896"/>
                          </a:xfrm>
                          <a:prstGeom prst="rect">
                            <a:avLst/>
                          </a:prstGeom>
                        </pic:spPr>
                      </pic:pic>
                    </a:graphicData>
                  </a:graphic>
                </wp:inline>
              </w:drawing>
            </w:r>
          </w:p>
        </w:tc>
      </w:tr>
      <w:tr w:rsidR="007350F7" w:rsidRPr="005908F0" w14:paraId="28E88D09" w14:textId="77777777" w:rsidTr="007C3F9A">
        <w:tc>
          <w:tcPr>
            <w:tcW w:w="1555" w:type="dxa"/>
          </w:tcPr>
          <w:p w14:paraId="7AA832EC" w14:textId="77777777" w:rsidR="007350F7" w:rsidRPr="005908F0" w:rsidRDefault="007350F7" w:rsidP="007C3F9A">
            <w:pPr>
              <w:pStyle w:val="Tabla"/>
            </w:pPr>
            <w:r w:rsidRPr="005908F0">
              <w:t>Tipo de Control</w:t>
            </w:r>
          </w:p>
        </w:tc>
        <w:tc>
          <w:tcPr>
            <w:tcW w:w="1275" w:type="dxa"/>
          </w:tcPr>
          <w:p w14:paraId="21B67DAC" w14:textId="26E243DB" w:rsidR="007350F7" w:rsidRPr="005908F0" w:rsidRDefault="00424669" w:rsidP="007C3F9A">
            <w:pPr>
              <w:pStyle w:val="Tabla"/>
            </w:pPr>
            <w:r w:rsidRPr="00B546C2">
              <w:t>Button</w:t>
            </w:r>
          </w:p>
        </w:tc>
        <w:tc>
          <w:tcPr>
            <w:tcW w:w="1843" w:type="dxa"/>
            <w:vMerge/>
          </w:tcPr>
          <w:p w14:paraId="710005B9" w14:textId="77777777" w:rsidR="007350F7" w:rsidRPr="005908F0" w:rsidRDefault="007350F7" w:rsidP="007C3F9A">
            <w:pPr>
              <w:pStyle w:val="Tabla"/>
            </w:pPr>
          </w:p>
        </w:tc>
      </w:tr>
    </w:tbl>
    <w:p w14:paraId="5C26E1BB" w14:textId="77777777" w:rsidR="00DD436C" w:rsidRPr="00DA5E93" w:rsidRDefault="00DD436C" w:rsidP="00DD436C">
      <w:pPr>
        <w:ind w:left="1410" w:hanging="1410"/>
        <w:rPr>
          <w:b/>
          <w:bCs/>
        </w:rPr>
      </w:pPr>
      <w:r w:rsidRPr="00DA5E93">
        <w:rPr>
          <w:b/>
          <w:bCs/>
        </w:rPr>
        <w:t>Descripcion</w:t>
      </w:r>
      <w:r w:rsidRPr="00DA5E93">
        <w:rPr>
          <w:b/>
          <w:bCs/>
        </w:rPr>
        <w:tab/>
      </w:r>
    </w:p>
    <w:p w14:paraId="3701C263" w14:textId="662548BA" w:rsidR="00E20393" w:rsidRDefault="00DD436C" w:rsidP="00E20393">
      <w:r>
        <w:t>Este boton</w:t>
      </w:r>
      <w:r w:rsidR="00E20393" w:rsidRPr="00E20393">
        <w:t xml:space="preserve"> </w:t>
      </w:r>
      <w:r w:rsidR="00E20393">
        <w:t>es un control de "respaldo" (como indica su nombre) que actúa como el menú desplegable de Modelos 3D cuando el control principal (Insert3DModelDefault) no está disponible o se utiliza en configuraciones personalizadas del Ribbon. Aunque visualmente puede parecer idéntico al botón estándar, tiene funciones técnicas específicas:</w:t>
      </w:r>
    </w:p>
    <w:p w14:paraId="598B2AC7" w14:textId="77777777" w:rsidR="00E20393" w:rsidRDefault="00E20393" w:rsidP="00E20393">
      <w:r>
        <w:t>Lo que hace exactamente:</w:t>
      </w:r>
    </w:p>
    <w:p w14:paraId="4AF4F3D4" w14:textId="77777777" w:rsidR="00E20393" w:rsidRDefault="00E20393">
      <w:pPr>
        <w:numPr>
          <w:ilvl w:val="0"/>
          <w:numId w:val="368"/>
        </w:numPr>
        <w:ind w:left="283" w:hanging="283"/>
      </w:pPr>
      <w:r>
        <w:t>Agrupa las fuentes de origen: Sirve como el contenedor para las opciones "Este dispositivo..." (Insert3DModelFromFile) y "Modelos 3D de archivo..." (Insert3DModelFromOnline).</w:t>
      </w:r>
    </w:p>
    <w:p w14:paraId="323AD632" w14:textId="77777777" w:rsidR="00E20393" w:rsidRDefault="00E20393">
      <w:pPr>
        <w:numPr>
          <w:ilvl w:val="0"/>
          <w:numId w:val="368"/>
        </w:numPr>
        <w:ind w:left="283" w:hanging="283"/>
      </w:pPr>
      <w:r>
        <w:t>Mecanismo de seguridad: Se activa automáticamente en la interfaz si las "Experiencias conectadas" de Office están restringidas por políticas de grupo (GPO), asegurando que la opción de insertar desde un archivo local siga siendo accesible.</w:t>
      </w:r>
    </w:p>
    <w:p w14:paraId="16380F43" w14:textId="77777777" w:rsidR="00E20393" w:rsidRDefault="00E20393">
      <w:pPr>
        <w:numPr>
          <w:ilvl w:val="0"/>
          <w:numId w:val="368"/>
        </w:numPr>
        <w:ind w:left="283" w:hanging="283"/>
      </w:pPr>
      <w:r>
        <w:t>Compatibilidad: Se utiliza en el código XML de la cinta de opciones para garantizar que el comando de Modelos 3D funcione correctamente en diferentes versiones de Excel 2024 y Microsoft 365, independientemente de si los servicios en la nube están activos.</w:t>
      </w:r>
    </w:p>
    <w:p w14:paraId="7FAE41AC" w14:textId="77777777" w:rsidR="00E20393" w:rsidRPr="00E20393" w:rsidRDefault="00E20393" w:rsidP="00E20393">
      <w:pPr>
        <w:rPr>
          <w:b/>
          <w:bCs/>
        </w:rPr>
      </w:pPr>
      <w:r w:rsidRPr="00E20393">
        <w:rPr>
          <w:b/>
          <w:bCs/>
        </w:rPr>
        <w:t>Diferencia con Insert3DModelDefault:</w:t>
      </w:r>
    </w:p>
    <w:p w14:paraId="5B1A567F" w14:textId="77777777" w:rsidR="00E20393" w:rsidRDefault="00E20393">
      <w:pPr>
        <w:numPr>
          <w:ilvl w:val="0"/>
          <w:numId w:val="369"/>
        </w:numPr>
        <w:ind w:left="283" w:hanging="283"/>
      </w:pPr>
      <w:r>
        <w:t>Insert3DModelDefault: Es el botón "inteligente" de la pestaña Insertar. Si haces clic en el icono, suele abrir directamente la biblioteca en línea.</w:t>
      </w:r>
    </w:p>
    <w:p w14:paraId="1C753F73" w14:textId="77777777" w:rsidR="00E20393" w:rsidRDefault="00E20393">
      <w:pPr>
        <w:numPr>
          <w:ilvl w:val="0"/>
          <w:numId w:val="369"/>
        </w:numPr>
        <w:ind w:left="283" w:hanging="283"/>
      </w:pPr>
      <w:r>
        <w:lastRenderedPageBreak/>
        <w:t>Insert3DModelFallback: Es el menú estructural. Su propósito principal es desplegar la lista de opciones para que el usuario elija manualmente el origen del modelo.</w:t>
      </w:r>
    </w:p>
    <w:p w14:paraId="590FD52D" w14:textId="77777777" w:rsidR="00E20393" w:rsidRPr="009C71B7" w:rsidRDefault="00E20393" w:rsidP="00E20393">
      <w:pPr>
        <w:rPr>
          <w:b/>
          <w:bCs/>
        </w:rPr>
      </w:pPr>
      <w:r w:rsidRPr="009C71B7">
        <w:rPr>
          <w:b/>
          <w:bCs/>
        </w:rPr>
        <w:t>Uso en personalización (Ribbon XML):</w:t>
      </w:r>
    </w:p>
    <w:p w14:paraId="31834EA5" w14:textId="465DCD81" w:rsidR="00E20393" w:rsidRDefault="00E20393" w:rsidP="00E20393">
      <w:r>
        <w:t>Si estás creando tu propia pestaña y quieres el menú completo de Modelos 3D (el que tiene la flechita hacia abajo), este es el ID más estable para usar</w:t>
      </w:r>
      <w:r w:rsidR="009C71B7">
        <w:t>.</w:t>
      </w:r>
    </w:p>
    <w:p w14:paraId="63E54DB9" w14:textId="0C3D3095" w:rsidR="009C71B7" w:rsidRPr="009C71B7" w:rsidRDefault="009C71B7" w:rsidP="00E20393">
      <w:pPr>
        <w:rPr>
          <w:b/>
          <w:bCs/>
        </w:rPr>
      </w:pPr>
      <w:r w:rsidRPr="009C71B7">
        <w:rPr>
          <w:b/>
          <w:bCs/>
        </w:rPr>
        <w:t>Nota Importante</w:t>
      </w:r>
    </w:p>
    <w:p w14:paraId="4C722556" w14:textId="227D8E4F" w:rsidR="00641244" w:rsidRDefault="009C71B7" w:rsidP="00DD436C">
      <w:r>
        <w:t>Este boton</w:t>
      </w:r>
      <w:r w:rsidR="006315CF" w:rsidRPr="006315CF">
        <w:t xml:space="preserve"> tiene un comportamiento especial en la arquitectura de Office 2024: no es un control que se pueda "invocar" directamente con cualquier etiqueta, sino que es un identificador genérico que Excel reserva para su uso interno.</w:t>
      </w:r>
    </w:p>
    <w:p w14:paraId="3399F88C" w14:textId="77777777" w:rsidR="00D84147" w:rsidRDefault="00D84147" w:rsidP="00D84147">
      <w:r>
        <w:t xml:space="preserve">Insert3DModelFallback: Este identificador se utiliza cuando el menú desplegable estándar de "Modelos 3D" (que suele incluir opciones en línea y locales) </w:t>
      </w:r>
      <w:r w:rsidRPr="009C71B7">
        <w:rPr>
          <w:b/>
          <w:bCs/>
        </w:rPr>
        <w:t>no puede cargarse completamente o se fuerza a un modo simplificado</w:t>
      </w:r>
      <w:r>
        <w:t xml:space="preserve">. En lugar de mostrar un menú con varias fuentes, este control suele actuar como un botón único que redirige por defecto a la búsqueda de archivos locales, sirviendo como una ruta de "respaldo" (fallback). </w:t>
      </w:r>
    </w:p>
    <w:p w14:paraId="07EFE80C" w14:textId="77777777" w:rsidR="00D84147" w:rsidRPr="009C71B7" w:rsidRDefault="00D84147" w:rsidP="00D84147">
      <w:pPr>
        <w:rPr>
          <w:b/>
          <w:bCs/>
        </w:rPr>
      </w:pPr>
      <w:r w:rsidRPr="009C71B7">
        <w:rPr>
          <w:b/>
          <w:bCs/>
        </w:rPr>
        <w:t>Comparativa de comportamiento</w:t>
      </w:r>
    </w:p>
    <w:tbl>
      <w:tblPr>
        <w:tblStyle w:val="Tablaconcuadrcula"/>
        <w:tblW w:w="0" w:type="auto"/>
        <w:tblLook w:val="04A0" w:firstRow="1" w:lastRow="0" w:firstColumn="1" w:lastColumn="0" w:noHBand="0" w:noVBand="1"/>
      </w:tblPr>
      <w:tblGrid>
        <w:gridCol w:w="1838"/>
        <w:gridCol w:w="3402"/>
        <w:gridCol w:w="4501"/>
      </w:tblGrid>
      <w:tr w:rsidR="009C71B7" w:rsidRPr="009C71B7" w14:paraId="3D837307" w14:textId="77777777" w:rsidTr="009C71B7">
        <w:tc>
          <w:tcPr>
            <w:tcW w:w="1838" w:type="dxa"/>
            <w:shd w:val="clear" w:color="auto" w:fill="FFFFCC"/>
          </w:tcPr>
          <w:p w14:paraId="72078A2B" w14:textId="77777777" w:rsidR="009C71B7" w:rsidRPr="009C71B7" w:rsidRDefault="009C71B7" w:rsidP="009C71B7">
            <w:pPr>
              <w:pStyle w:val="Tabla"/>
              <w:rPr>
                <w:b/>
                <w:bCs/>
              </w:rPr>
            </w:pPr>
            <w:r w:rsidRPr="009C71B7">
              <w:rPr>
                <w:b/>
                <w:bCs/>
              </w:rPr>
              <w:t xml:space="preserve">Característica </w:t>
            </w:r>
          </w:p>
        </w:tc>
        <w:tc>
          <w:tcPr>
            <w:tcW w:w="3402" w:type="dxa"/>
            <w:shd w:val="clear" w:color="auto" w:fill="FFFFCC"/>
          </w:tcPr>
          <w:p w14:paraId="264C7ED8" w14:textId="77777777" w:rsidR="009C71B7" w:rsidRPr="009C71B7" w:rsidRDefault="009C71B7" w:rsidP="009C71B7">
            <w:pPr>
              <w:pStyle w:val="Tabla"/>
              <w:rPr>
                <w:b/>
                <w:bCs/>
              </w:rPr>
            </w:pPr>
            <w:r w:rsidRPr="009C71B7">
              <w:rPr>
                <w:b/>
                <w:bCs/>
              </w:rPr>
              <w:t>Insert3DModelFromFile</w:t>
            </w:r>
          </w:p>
        </w:tc>
        <w:tc>
          <w:tcPr>
            <w:tcW w:w="4501" w:type="dxa"/>
            <w:shd w:val="clear" w:color="auto" w:fill="FFFFCC"/>
          </w:tcPr>
          <w:p w14:paraId="5FAAFB9C" w14:textId="77777777" w:rsidR="009C71B7" w:rsidRPr="009C71B7" w:rsidRDefault="009C71B7" w:rsidP="009C71B7">
            <w:pPr>
              <w:pStyle w:val="Tabla"/>
              <w:rPr>
                <w:b/>
                <w:bCs/>
              </w:rPr>
            </w:pPr>
            <w:r w:rsidRPr="009C71B7">
              <w:rPr>
                <w:b/>
                <w:bCs/>
              </w:rPr>
              <w:t>Insert3DModelFallback</w:t>
            </w:r>
          </w:p>
        </w:tc>
      </w:tr>
      <w:tr w:rsidR="009C71B7" w:rsidRPr="009C71B7" w14:paraId="3BBBFF83" w14:textId="77777777" w:rsidTr="009C71B7">
        <w:tc>
          <w:tcPr>
            <w:tcW w:w="1838" w:type="dxa"/>
          </w:tcPr>
          <w:p w14:paraId="76E0A7D6" w14:textId="77777777" w:rsidR="009C71B7" w:rsidRPr="009C71B7" w:rsidRDefault="009C71B7" w:rsidP="009C71B7">
            <w:pPr>
              <w:pStyle w:val="Tabla"/>
            </w:pPr>
            <w:r w:rsidRPr="009C71B7">
              <w:t>Acción principal</w:t>
            </w:r>
          </w:p>
        </w:tc>
        <w:tc>
          <w:tcPr>
            <w:tcW w:w="3402" w:type="dxa"/>
          </w:tcPr>
          <w:p w14:paraId="2393A3D8" w14:textId="77777777" w:rsidR="009C71B7" w:rsidRPr="009C71B7" w:rsidRDefault="009C71B7" w:rsidP="009C71B7">
            <w:pPr>
              <w:pStyle w:val="Tabla"/>
            </w:pPr>
            <w:r w:rsidRPr="009C71B7">
              <w:t>Abre el cuadro de diálogo "Insertar modelo 3D" (Este dispositivo).</w:t>
            </w:r>
          </w:p>
        </w:tc>
        <w:tc>
          <w:tcPr>
            <w:tcW w:w="4501" w:type="dxa"/>
          </w:tcPr>
          <w:p w14:paraId="72016CE8" w14:textId="77777777" w:rsidR="009C71B7" w:rsidRPr="009C71B7" w:rsidRDefault="009C71B7" w:rsidP="009C71B7">
            <w:pPr>
              <w:pStyle w:val="Tabla"/>
            </w:pPr>
            <w:r w:rsidRPr="009C71B7">
              <w:t>Actúa como un botón de emergencia/simplificado.</w:t>
            </w:r>
          </w:p>
        </w:tc>
      </w:tr>
      <w:tr w:rsidR="009C71B7" w:rsidRPr="009C71B7" w14:paraId="26F0488B" w14:textId="77777777" w:rsidTr="009C71B7">
        <w:tc>
          <w:tcPr>
            <w:tcW w:w="1838" w:type="dxa"/>
          </w:tcPr>
          <w:p w14:paraId="3646088D" w14:textId="77777777" w:rsidR="009C71B7" w:rsidRPr="009C71B7" w:rsidRDefault="009C71B7" w:rsidP="009C71B7">
            <w:pPr>
              <w:pStyle w:val="Tabla"/>
            </w:pPr>
            <w:r w:rsidRPr="009C71B7">
              <w:t>Uso común</w:t>
            </w:r>
          </w:p>
        </w:tc>
        <w:tc>
          <w:tcPr>
            <w:tcW w:w="3402" w:type="dxa"/>
          </w:tcPr>
          <w:p w14:paraId="37C2D966" w14:textId="77777777" w:rsidR="009C71B7" w:rsidRPr="009C71B7" w:rsidRDefault="009C71B7" w:rsidP="009C71B7">
            <w:pPr>
              <w:pStyle w:val="Tabla"/>
            </w:pPr>
            <w:r w:rsidRPr="009C71B7">
              <w:t>Cuando quieres forzar que el usuario solo elija archivos locales.</w:t>
            </w:r>
          </w:p>
        </w:tc>
        <w:tc>
          <w:tcPr>
            <w:tcW w:w="4501" w:type="dxa"/>
          </w:tcPr>
          <w:p w14:paraId="491ADF2B" w14:textId="77777777" w:rsidR="009C71B7" w:rsidRPr="009C71B7" w:rsidRDefault="009C71B7" w:rsidP="009C71B7">
            <w:pPr>
              <w:pStyle w:val="Tabla"/>
            </w:pPr>
            <w:r w:rsidRPr="009C71B7">
              <w:t>Aparece automáticamente si los servicios en línea de Office están desactivados.</w:t>
            </w:r>
          </w:p>
        </w:tc>
      </w:tr>
      <w:tr w:rsidR="009C71B7" w:rsidRPr="009C71B7" w14:paraId="283920A0" w14:textId="77777777" w:rsidTr="009C71B7">
        <w:tc>
          <w:tcPr>
            <w:tcW w:w="1838" w:type="dxa"/>
          </w:tcPr>
          <w:p w14:paraId="6B1BC0C1" w14:textId="77777777" w:rsidR="009C71B7" w:rsidRPr="009C71B7" w:rsidRDefault="009C71B7" w:rsidP="009C71B7">
            <w:pPr>
              <w:pStyle w:val="Tabla"/>
            </w:pPr>
            <w:r w:rsidRPr="009C71B7">
              <w:t>Dependencia</w:t>
            </w:r>
          </w:p>
        </w:tc>
        <w:tc>
          <w:tcPr>
            <w:tcW w:w="3402" w:type="dxa"/>
          </w:tcPr>
          <w:p w14:paraId="22BE9829" w14:textId="77777777" w:rsidR="009C71B7" w:rsidRPr="009C71B7" w:rsidRDefault="009C71B7" w:rsidP="009C71B7">
            <w:pPr>
              <w:pStyle w:val="Tabla"/>
            </w:pPr>
            <w:r w:rsidRPr="009C71B7">
              <w:t>No requiere conexión a internet.</w:t>
            </w:r>
          </w:p>
        </w:tc>
        <w:tc>
          <w:tcPr>
            <w:tcW w:w="4501" w:type="dxa"/>
          </w:tcPr>
          <w:p w14:paraId="04E0340A" w14:textId="77777777" w:rsidR="009C71B7" w:rsidRPr="009C71B7" w:rsidRDefault="009C71B7" w:rsidP="009C71B7">
            <w:pPr>
              <w:pStyle w:val="Tabla"/>
            </w:pPr>
            <w:r w:rsidRPr="009C71B7">
              <w:t>Se activa frecuentemente cuando no hay conexión o están prohibidas las "experiencias conectadas".</w:t>
            </w:r>
          </w:p>
        </w:tc>
      </w:tr>
    </w:tbl>
    <w:p w14:paraId="09528EFC" w14:textId="2F33422F" w:rsidR="00DF440B" w:rsidRDefault="00DF440B" w:rsidP="00DF440B">
      <w:pPr>
        <w:pStyle w:val="Tabla"/>
        <w:shd w:val="clear" w:color="auto" w:fill="CCFFFF"/>
        <w:tabs>
          <w:tab w:val="left" w:pos="3652"/>
          <w:tab w:val="left" w:pos="4928"/>
          <w:tab w:val="left" w:pos="9178"/>
        </w:tabs>
      </w:pPr>
      <w:r>
        <w:t xml:space="preserve">Ver Grupo 2 del fichero Celdas-21.xlsx en la carpeta E-Excel/BOT que acompaña a este documento. </w:t>
      </w:r>
    </w:p>
    <w:p w14:paraId="4328521A" w14:textId="0CB2F2EF" w:rsidR="00641244" w:rsidRDefault="00641244" w:rsidP="00BB176A">
      <w:pPr>
        <w:pStyle w:val="Ttulo4"/>
      </w:pPr>
      <w:bookmarkStart w:id="262" w:name="_Toc226909890"/>
      <w:r>
        <w:t>ScreenshotInsertGallery</w:t>
      </w:r>
      <w:bookmarkEnd w:id="262"/>
    </w:p>
    <w:tbl>
      <w:tblPr>
        <w:tblStyle w:val="Tablaconcuadrcula"/>
        <w:tblW w:w="0" w:type="auto"/>
        <w:tblLook w:val="04A0" w:firstRow="1" w:lastRow="0" w:firstColumn="1" w:lastColumn="0" w:noHBand="0" w:noVBand="1"/>
      </w:tblPr>
      <w:tblGrid>
        <w:gridCol w:w="1555"/>
        <w:gridCol w:w="1275"/>
        <w:gridCol w:w="1843"/>
      </w:tblGrid>
      <w:tr w:rsidR="007350F7" w:rsidRPr="005908F0" w14:paraId="1AC64820" w14:textId="77777777" w:rsidTr="007C3F9A">
        <w:tc>
          <w:tcPr>
            <w:tcW w:w="1555" w:type="dxa"/>
          </w:tcPr>
          <w:p w14:paraId="1F60C2AE" w14:textId="77777777" w:rsidR="007350F7" w:rsidRPr="005908F0" w:rsidRDefault="007350F7" w:rsidP="007C3F9A">
            <w:pPr>
              <w:pStyle w:val="Tabla"/>
            </w:pPr>
            <w:r w:rsidRPr="005908F0">
              <w:t>Etiqueta</w:t>
            </w:r>
          </w:p>
        </w:tc>
        <w:tc>
          <w:tcPr>
            <w:tcW w:w="1275" w:type="dxa"/>
          </w:tcPr>
          <w:p w14:paraId="5E195F7B" w14:textId="4B9FD37F" w:rsidR="007350F7" w:rsidRPr="005908F0" w:rsidRDefault="00424669" w:rsidP="007C3F9A">
            <w:pPr>
              <w:pStyle w:val="Tabla"/>
            </w:pPr>
            <w:r>
              <w:t>Captura</w:t>
            </w:r>
          </w:p>
        </w:tc>
        <w:tc>
          <w:tcPr>
            <w:tcW w:w="1843" w:type="dxa"/>
            <w:vMerge w:val="restart"/>
          </w:tcPr>
          <w:p w14:paraId="0E70DC76" w14:textId="53B805B1" w:rsidR="007350F7" w:rsidRPr="005908F0" w:rsidRDefault="00784493" w:rsidP="007C3F9A">
            <w:pPr>
              <w:pStyle w:val="Tabla"/>
            </w:pPr>
            <w:r w:rsidRPr="00784493">
              <w:rPr>
                <w:noProof/>
              </w:rPr>
              <w:drawing>
                <wp:inline distT="0" distB="0" distL="0" distR="0" wp14:anchorId="55BF3C27" wp14:editId="247390BE">
                  <wp:extent cx="485843" cy="666843"/>
                  <wp:effectExtent l="0" t="0" r="9525" b="0"/>
                  <wp:docPr id="1886691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669101" name=""/>
                          <pic:cNvPicPr/>
                        </pic:nvPicPr>
                        <pic:blipFill>
                          <a:blip r:embed="rId255"/>
                          <a:stretch>
                            <a:fillRect/>
                          </a:stretch>
                        </pic:blipFill>
                        <pic:spPr>
                          <a:xfrm>
                            <a:off x="0" y="0"/>
                            <a:ext cx="485843" cy="666843"/>
                          </a:xfrm>
                          <a:prstGeom prst="rect">
                            <a:avLst/>
                          </a:prstGeom>
                        </pic:spPr>
                      </pic:pic>
                    </a:graphicData>
                  </a:graphic>
                </wp:inline>
              </w:drawing>
            </w:r>
          </w:p>
        </w:tc>
      </w:tr>
      <w:tr w:rsidR="007350F7" w:rsidRPr="005908F0" w14:paraId="5699D8EA" w14:textId="77777777" w:rsidTr="007C3F9A">
        <w:tc>
          <w:tcPr>
            <w:tcW w:w="1555" w:type="dxa"/>
          </w:tcPr>
          <w:p w14:paraId="43C9C260" w14:textId="77777777" w:rsidR="007350F7" w:rsidRPr="005908F0" w:rsidRDefault="007350F7" w:rsidP="007C3F9A">
            <w:pPr>
              <w:pStyle w:val="Tabla"/>
            </w:pPr>
            <w:r w:rsidRPr="005908F0">
              <w:t>Tipo de Control</w:t>
            </w:r>
          </w:p>
        </w:tc>
        <w:tc>
          <w:tcPr>
            <w:tcW w:w="1275" w:type="dxa"/>
          </w:tcPr>
          <w:p w14:paraId="2E32B30B" w14:textId="260E3FCE" w:rsidR="007350F7" w:rsidRPr="005908F0" w:rsidRDefault="00424669" w:rsidP="007C3F9A">
            <w:pPr>
              <w:pStyle w:val="Tabla"/>
            </w:pPr>
            <w:r>
              <w:t>Gallery</w:t>
            </w:r>
          </w:p>
        </w:tc>
        <w:tc>
          <w:tcPr>
            <w:tcW w:w="1843" w:type="dxa"/>
            <w:vMerge/>
          </w:tcPr>
          <w:p w14:paraId="6A0B827D" w14:textId="77777777" w:rsidR="007350F7" w:rsidRPr="005908F0" w:rsidRDefault="007350F7" w:rsidP="007C3F9A">
            <w:pPr>
              <w:pStyle w:val="Tabla"/>
            </w:pPr>
          </w:p>
        </w:tc>
      </w:tr>
    </w:tbl>
    <w:p w14:paraId="58F7405A" w14:textId="77777777" w:rsidR="00DD436C" w:rsidRPr="00DA5E93" w:rsidRDefault="00DD436C" w:rsidP="00DD436C">
      <w:pPr>
        <w:ind w:left="1410" w:hanging="1410"/>
        <w:rPr>
          <w:b/>
          <w:bCs/>
        </w:rPr>
      </w:pPr>
      <w:r w:rsidRPr="00DA5E93">
        <w:rPr>
          <w:b/>
          <w:bCs/>
        </w:rPr>
        <w:t>Descripcion</w:t>
      </w:r>
      <w:r w:rsidRPr="00DA5E93">
        <w:rPr>
          <w:b/>
          <w:bCs/>
        </w:rPr>
        <w:tab/>
      </w:r>
    </w:p>
    <w:p w14:paraId="355133C0" w14:textId="0E37F601" w:rsidR="00BB176A" w:rsidRDefault="00DD436C" w:rsidP="00BB176A">
      <w:r>
        <w:t>Este boton</w:t>
      </w:r>
      <w:r w:rsidR="00BB176A" w:rsidRPr="00BB176A">
        <w:t xml:space="preserve"> </w:t>
      </w:r>
      <w:r w:rsidR="00BB176A">
        <w:t>es el identificador de la galería desplegable de Captura de pantalla (Screenshot). Este control permite insertar imágenes de las ventanas que tienes abiertas en tu computadora o realizar un recorte específico de la pantalla directamente en tu hoja de cálculo.</w:t>
      </w:r>
    </w:p>
    <w:p w14:paraId="073B1EF3" w14:textId="77777777" w:rsidR="00BB176A" w:rsidRPr="00BB176A" w:rsidRDefault="00BB176A" w:rsidP="00BB176A">
      <w:pPr>
        <w:rPr>
          <w:b/>
          <w:bCs/>
        </w:rPr>
      </w:pPr>
      <w:r w:rsidRPr="00BB176A">
        <w:rPr>
          <w:b/>
          <w:bCs/>
        </w:rPr>
        <w:t>Lo que hace exactamente:</w:t>
      </w:r>
    </w:p>
    <w:p w14:paraId="021F0DB9" w14:textId="77777777" w:rsidR="00BB176A" w:rsidRDefault="00BB176A">
      <w:pPr>
        <w:numPr>
          <w:ilvl w:val="0"/>
          <w:numId w:val="370"/>
        </w:numPr>
        <w:ind w:left="283" w:hanging="283"/>
      </w:pPr>
      <w:r>
        <w:t>Muestra Ventanas Disponibles: Al hacer clic, despliega una galería visual con miniaturas de todas las ventanas de programas que tienes abiertos en ese momento (excepto el propio Excel).</w:t>
      </w:r>
    </w:p>
    <w:p w14:paraId="7C5E2395" w14:textId="77777777" w:rsidR="00BB176A" w:rsidRDefault="00BB176A">
      <w:pPr>
        <w:numPr>
          <w:ilvl w:val="0"/>
          <w:numId w:val="370"/>
        </w:numPr>
        <w:ind w:left="283" w:hanging="283"/>
      </w:pPr>
      <w:r>
        <w:t>Inserción Instantánea: Si seleccionas una miniatura, Excel toma una "foto" de esa ventana y la inserta automáticamente sobre las celdas (flotante).</w:t>
      </w:r>
    </w:p>
    <w:p w14:paraId="4287FFDF" w14:textId="77777777" w:rsidR="00BB176A" w:rsidRDefault="00BB176A">
      <w:pPr>
        <w:numPr>
          <w:ilvl w:val="0"/>
          <w:numId w:val="370"/>
        </w:numPr>
        <w:ind w:left="283" w:hanging="283"/>
      </w:pPr>
      <w:r>
        <w:t>Recorte de pantalla (ScreenClipping): Incluye la opción en la parte inferior para minimizar Excel temporalmente, dejar la pantalla en un tono opaco y permitirte seleccionar con el ratón el área exacta que quieres capturar.</w:t>
      </w:r>
    </w:p>
    <w:p w14:paraId="766FD86A" w14:textId="77777777" w:rsidR="00BB176A" w:rsidRPr="00BB176A" w:rsidRDefault="00BB176A" w:rsidP="00BB176A">
      <w:pPr>
        <w:rPr>
          <w:b/>
          <w:bCs/>
        </w:rPr>
      </w:pPr>
      <w:r w:rsidRPr="00BB176A">
        <w:rPr>
          <w:b/>
          <w:bCs/>
        </w:rPr>
        <w:t>Características técnicas:</w:t>
      </w:r>
    </w:p>
    <w:p w14:paraId="3BCE4282" w14:textId="77777777" w:rsidR="00BB176A" w:rsidRDefault="00BB176A">
      <w:pPr>
        <w:numPr>
          <w:ilvl w:val="0"/>
          <w:numId w:val="371"/>
        </w:numPr>
        <w:ind w:left="283" w:hanging="283"/>
      </w:pPr>
      <w:r>
        <w:t>Formato de Imagen: La captura resultante se trata como una imagen estándar (Picture), activando la pestaña de Formato de imagen para recortar, ajustar brillo o aplicar estilos.</w:t>
      </w:r>
    </w:p>
    <w:p w14:paraId="72DA538F" w14:textId="77777777" w:rsidR="00BB176A" w:rsidRDefault="00BB176A">
      <w:pPr>
        <w:numPr>
          <w:ilvl w:val="0"/>
          <w:numId w:val="371"/>
        </w:numPr>
        <w:ind w:left="283" w:hanging="283"/>
      </w:pPr>
      <w:r>
        <w:t>Ubicación: Se encuentra en la pestaña Insertar &gt; grupo Ilustraciones &gt; botón Captura.</w:t>
      </w:r>
    </w:p>
    <w:p w14:paraId="3CC48917" w14:textId="77777777" w:rsidR="00BB176A" w:rsidRDefault="00BB176A">
      <w:pPr>
        <w:numPr>
          <w:ilvl w:val="0"/>
          <w:numId w:val="371"/>
        </w:numPr>
        <w:ind w:left="283" w:hanging="283"/>
      </w:pPr>
      <w:r>
        <w:lastRenderedPageBreak/>
        <w:t xml:space="preserve">Capa de dibujo: Al igual que las formas o modelos 3D, la captura no se guarda dentro de una celda; flota sobre la cuadrícula. </w:t>
      </w:r>
    </w:p>
    <w:p w14:paraId="5ACBFFCF" w14:textId="77777777" w:rsidR="00BB176A" w:rsidRPr="00BB176A" w:rsidRDefault="00BB176A" w:rsidP="00BB176A">
      <w:pPr>
        <w:rPr>
          <w:b/>
          <w:bCs/>
        </w:rPr>
      </w:pPr>
      <w:r w:rsidRPr="00BB176A">
        <w:rPr>
          <w:b/>
          <w:bCs/>
        </w:rPr>
        <w:t>Uso en personalización (Ribbon XML):</w:t>
      </w:r>
    </w:p>
    <w:p w14:paraId="04C0C418" w14:textId="118A2FCF" w:rsidR="00641244" w:rsidRDefault="00BB176A" w:rsidP="00BB176A">
      <w:r>
        <w:t>Si estás diseñando una cinta de opciones y quieres que el usuario pueda documentar procesos capturando otras aplicaciones (como un ERP o un navegador), este es el ID que debes usar.</w:t>
      </w:r>
    </w:p>
    <w:p w14:paraId="749E91F3" w14:textId="69E2A60E" w:rsidR="00BB176A" w:rsidRDefault="00BB176A" w:rsidP="00BB176A">
      <w:r>
        <w:t>Ubicación: Pestaña Insertar &gt; grupo Ilustraciones &gt; botón Captura.</w:t>
      </w:r>
    </w:p>
    <w:p w14:paraId="6CF967A2" w14:textId="67486F71" w:rsidR="00641244" w:rsidRDefault="00641244" w:rsidP="00BB176A">
      <w:pPr>
        <w:pStyle w:val="Ttulo4"/>
      </w:pPr>
      <w:bookmarkStart w:id="263" w:name="_Toc226909891"/>
      <w:r>
        <w:t>ScreenClipping</w:t>
      </w:r>
      <w:bookmarkEnd w:id="263"/>
    </w:p>
    <w:tbl>
      <w:tblPr>
        <w:tblStyle w:val="Tablaconcuadrcula"/>
        <w:tblW w:w="0" w:type="auto"/>
        <w:tblLook w:val="04A0" w:firstRow="1" w:lastRow="0" w:firstColumn="1" w:lastColumn="0" w:noHBand="0" w:noVBand="1"/>
      </w:tblPr>
      <w:tblGrid>
        <w:gridCol w:w="1555"/>
        <w:gridCol w:w="2268"/>
        <w:gridCol w:w="1559"/>
      </w:tblGrid>
      <w:tr w:rsidR="007350F7" w:rsidRPr="005908F0" w14:paraId="4AF1196C" w14:textId="77777777" w:rsidTr="00424669">
        <w:tc>
          <w:tcPr>
            <w:tcW w:w="1555" w:type="dxa"/>
          </w:tcPr>
          <w:p w14:paraId="2C4CB202" w14:textId="77777777" w:rsidR="007350F7" w:rsidRPr="005908F0" w:rsidRDefault="007350F7" w:rsidP="007C3F9A">
            <w:pPr>
              <w:pStyle w:val="Tabla"/>
            </w:pPr>
            <w:r w:rsidRPr="005908F0">
              <w:t>Etiqueta</w:t>
            </w:r>
          </w:p>
        </w:tc>
        <w:tc>
          <w:tcPr>
            <w:tcW w:w="2268" w:type="dxa"/>
          </w:tcPr>
          <w:p w14:paraId="1555C88D" w14:textId="354F7379" w:rsidR="007350F7" w:rsidRPr="005908F0" w:rsidRDefault="00424669" w:rsidP="007C3F9A">
            <w:pPr>
              <w:pStyle w:val="Tabla"/>
            </w:pPr>
            <w:r>
              <w:t>Recorte de pantalla</w:t>
            </w:r>
          </w:p>
        </w:tc>
        <w:tc>
          <w:tcPr>
            <w:tcW w:w="1559" w:type="dxa"/>
            <w:vMerge w:val="restart"/>
          </w:tcPr>
          <w:p w14:paraId="16FB8A30" w14:textId="2476FC2B" w:rsidR="007350F7" w:rsidRPr="005908F0" w:rsidRDefault="00784493" w:rsidP="007C3F9A">
            <w:pPr>
              <w:pStyle w:val="Tabla"/>
            </w:pPr>
            <w:r w:rsidRPr="00784493">
              <w:rPr>
                <w:noProof/>
              </w:rPr>
              <w:drawing>
                <wp:inline distT="0" distB="0" distL="0" distR="0" wp14:anchorId="03B4D178" wp14:editId="4AD4A5E2">
                  <wp:extent cx="609685" cy="733527"/>
                  <wp:effectExtent l="0" t="0" r="0" b="9525"/>
                  <wp:docPr id="6128288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828858" name=""/>
                          <pic:cNvPicPr/>
                        </pic:nvPicPr>
                        <pic:blipFill>
                          <a:blip r:embed="rId256"/>
                          <a:stretch>
                            <a:fillRect/>
                          </a:stretch>
                        </pic:blipFill>
                        <pic:spPr>
                          <a:xfrm>
                            <a:off x="0" y="0"/>
                            <a:ext cx="609685" cy="733527"/>
                          </a:xfrm>
                          <a:prstGeom prst="rect">
                            <a:avLst/>
                          </a:prstGeom>
                        </pic:spPr>
                      </pic:pic>
                    </a:graphicData>
                  </a:graphic>
                </wp:inline>
              </w:drawing>
            </w:r>
          </w:p>
        </w:tc>
      </w:tr>
      <w:tr w:rsidR="007350F7" w:rsidRPr="005908F0" w14:paraId="7052E5E0" w14:textId="77777777" w:rsidTr="00424669">
        <w:tc>
          <w:tcPr>
            <w:tcW w:w="1555" w:type="dxa"/>
          </w:tcPr>
          <w:p w14:paraId="1E6910BD" w14:textId="77777777" w:rsidR="007350F7" w:rsidRPr="005908F0" w:rsidRDefault="007350F7" w:rsidP="007C3F9A">
            <w:pPr>
              <w:pStyle w:val="Tabla"/>
            </w:pPr>
            <w:r w:rsidRPr="005908F0">
              <w:t>Tipo de Control</w:t>
            </w:r>
          </w:p>
        </w:tc>
        <w:tc>
          <w:tcPr>
            <w:tcW w:w="2268" w:type="dxa"/>
          </w:tcPr>
          <w:p w14:paraId="3FB3E798" w14:textId="025801D9" w:rsidR="007350F7" w:rsidRPr="005908F0" w:rsidRDefault="00424669" w:rsidP="007C3F9A">
            <w:pPr>
              <w:pStyle w:val="Tabla"/>
            </w:pPr>
            <w:r w:rsidRPr="00B546C2">
              <w:t>Button</w:t>
            </w:r>
          </w:p>
        </w:tc>
        <w:tc>
          <w:tcPr>
            <w:tcW w:w="1559" w:type="dxa"/>
            <w:vMerge/>
          </w:tcPr>
          <w:p w14:paraId="73C89040" w14:textId="77777777" w:rsidR="007350F7" w:rsidRPr="005908F0" w:rsidRDefault="007350F7" w:rsidP="007C3F9A">
            <w:pPr>
              <w:pStyle w:val="Tabla"/>
            </w:pPr>
          </w:p>
        </w:tc>
      </w:tr>
    </w:tbl>
    <w:p w14:paraId="78F2B6BA" w14:textId="77777777" w:rsidR="00DD436C" w:rsidRPr="00DA5E93" w:rsidRDefault="00DD436C" w:rsidP="00DD436C">
      <w:pPr>
        <w:ind w:left="1410" w:hanging="1410"/>
        <w:rPr>
          <w:b/>
          <w:bCs/>
        </w:rPr>
      </w:pPr>
      <w:r w:rsidRPr="00DA5E93">
        <w:rPr>
          <w:b/>
          <w:bCs/>
        </w:rPr>
        <w:t>Descripcion</w:t>
      </w:r>
      <w:r w:rsidRPr="00DA5E93">
        <w:rPr>
          <w:b/>
          <w:bCs/>
        </w:rPr>
        <w:tab/>
      </w:r>
    </w:p>
    <w:p w14:paraId="40BA9E74" w14:textId="2706DEC9" w:rsidR="00BB176A" w:rsidRDefault="00DD436C" w:rsidP="00BB176A">
      <w:r>
        <w:t>Este boton</w:t>
      </w:r>
      <w:r w:rsidR="00BB176A" w:rsidRPr="00BB176A">
        <w:t xml:space="preserve"> </w:t>
      </w:r>
      <w:r w:rsidR="00BB176A">
        <w:t>es el comando de acción directa para realizar un Recorte de pantalla manual. A diferencia del ScreenshotInsertGallery (que te muestra miniaturas de ventanas abiertas), este ID activa el modo de selección libre en tu monitor.</w:t>
      </w:r>
    </w:p>
    <w:p w14:paraId="525DA2E1" w14:textId="77777777" w:rsidR="00BB176A" w:rsidRPr="00BB176A" w:rsidRDefault="00BB176A" w:rsidP="00BB176A">
      <w:pPr>
        <w:rPr>
          <w:b/>
          <w:bCs/>
        </w:rPr>
      </w:pPr>
      <w:r w:rsidRPr="00BB176A">
        <w:rPr>
          <w:b/>
          <w:bCs/>
        </w:rPr>
        <w:t>Lo que hace exactamente al activarse:</w:t>
      </w:r>
    </w:p>
    <w:p w14:paraId="6D3E6A4D" w14:textId="77777777" w:rsidR="00BB176A" w:rsidRDefault="00BB176A">
      <w:pPr>
        <w:numPr>
          <w:ilvl w:val="0"/>
          <w:numId w:val="372"/>
        </w:numPr>
        <w:ind w:left="283" w:hanging="283"/>
      </w:pPr>
      <w:r>
        <w:t>Minimiza Excel: La ventana de Excel se oculta automáticamente (o se vuelve transparente) para dejar ver lo que hay detrás.</w:t>
      </w:r>
    </w:p>
    <w:p w14:paraId="0E8100A4" w14:textId="77777777" w:rsidR="00BB176A" w:rsidRDefault="00BB176A">
      <w:pPr>
        <w:numPr>
          <w:ilvl w:val="0"/>
          <w:numId w:val="372"/>
        </w:numPr>
        <w:ind w:left="283" w:hanging="283"/>
      </w:pPr>
      <w:r>
        <w:t>Modo de Selección: La pantalla se "congela" con un tono blanquecino y el cursor se convierte en una cruz negra.</w:t>
      </w:r>
    </w:p>
    <w:p w14:paraId="06024004" w14:textId="77777777" w:rsidR="00BB176A" w:rsidRDefault="00BB176A">
      <w:pPr>
        <w:numPr>
          <w:ilvl w:val="0"/>
          <w:numId w:val="372"/>
        </w:numPr>
        <w:ind w:left="283" w:hanging="283"/>
      </w:pPr>
      <w:r>
        <w:t>Captura Personalizada: Permite que el usuario haga clic y arrastre para dibujar un rectángulo sobre el área específica de la pantalla que desea capturar.</w:t>
      </w:r>
    </w:p>
    <w:p w14:paraId="1F5E81EB" w14:textId="77777777" w:rsidR="00BB176A" w:rsidRDefault="00BB176A">
      <w:pPr>
        <w:numPr>
          <w:ilvl w:val="0"/>
          <w:numId w:val="372"/>
        </w:numPr>
        <w:ind w:left="283" w:hanging="283"/>
      </w:pPr>
      <w:r>
        <w:t>Inserción Flotante: Al soltar el botón del ratón, el área seleccionada se inserta instantáneamente en la hoja de Excel como una imagen sobre las celdas (Place over Cells).</w:t>
      </w:r>
    </w:p>
    <w:p w14:paraId="07AACB26" w14:textId="77777777" w:rsidR="00BB176A" w:rsidRPr="00BB176A" w:rsidRDefault="00BB176A" w:rsidP="00BB176A">
      <w:pPr>
        <w:rPr>
          <w:b/>
          <w:bCs/>
        </w:rPr>
      </w:pPr>
      <w:r w:rsidRPr="00BB176A">
        <w:rPr>
          <w:b/>
          <w:bCs/>
        </w:rPr>
        <w:t>Diferencia clave:</w:t>
      </w:r>
    </w:p>
    <w:p w14:paraId="3E401BD0" w14:textId="77777777" w:rsidR="00BB176A" w:rsidRDefault="00BB176A">
      <w:pPr>
        <w:numPr>
          <w:ilvl w:val="0"/>
          <w:numId w:val="373"/>
        </w:numPr>
        <w:ind w:left="283" w:hanging="283"/>
      </w:pPr>
      <w:r>
        <w:t>ScreenshotInsertGallery: Es el menú que muestra las ventanas abiertas y contiene la opción de recorte.</w:t>
      </w:r>
    </w:p>
    <w:p w14:paraId="3C77DE71" w14:textId="77777777" w:rsidR="00BB176A" w:rsidRDefault="00BB176A">
      <w:pPr>
        <w:numPr>
          <w:ilvl w:val="0"/>
          <w:numId w:val="373"/>
        </w:numPr>
        <w:ind w:left="283" w:hanging="283"/>
      </w:pPr>
      <w:r>
        <w:t>ScreenClipping: Es el comando directo que inicia el recorte sin pasar por el menú de ventanas.</w:t>
      </w:r>
    </w:p>
    <w:p w14:paraId="5D9D73C2" w14:textId="77777777" w:rsidR="00BB176A" w:rsidRPr="00BB176A" w:rsidRDefault="00BB176A" w:rsidP="00BB176A">
      <w:pPr>
        <w:rPr>
          <w:b/>
          <w:bCs/>
        </w:rPr>
      </w:pPr>
      <w:r w:rsidRPr="00BB176A">
        <w:rPr>
          <w:b/>
          <w:bCs/>
        </w:rPr>
        <w:t>Uso en personalización (Ribbon XML):</w:t>
      </w:r>
    </w:p>
    <w:p w14:paraId="7296C9E4" w14:textId="26F893D0" w:rsidR="00641244" w:rsidRDefault="00BB176A" w:rsidP="00BB176A">
      <w:r>
        <w:t>Si quieres un botón que sirva exclusivamente para que el usuario tome una captura rápida de una zona de su pantalla (por ejemplo, para pegar una evidencia o un gráfico externo) sin ver las miniaturas de otras ventanas, este es el ID ideal.</w:t>
      </w:r>
    </w:p>
    <w:p w14:paraId="05BE3D10" w14:textId="5938B2AC" w:rsidR="00BB176A" w:rsidRDefault="00BB176A" w:rsidP="00BB176A">
      <w:r>
        <w:t>Ubicación: Pestaña Insertar &gt; grupo Ilustraciones &gt; menu desplegable Captura.</w:t>
      </w:r>
    </w:p>
    <w:p w14:paraId="44EF2833" w14:textId="62412CBB" w:rsidR="007165AB" w:rsidRDefault="00BB176A" w:rsidP="007165AB">
      <w:pPr>
        <w:pStyle w:val="Tabla"/>
        <w:shd w:val="clear" w:color="auto" w:fill="CCFFFF"/>
        <w:tabs>
          <w:tab w:val="left" w:pos="3652"/>
          <w:tab w:val="left" w:pos="4928"/>
          <w:tab w:val="left" w:pos="9178"/>
        </w:tabs>
      </w:pPr>
      <w:r>
        <w:t xml:space="preserve">Ver Grupo 3 del fichero Celdas-21.xlsx en la carpeta E-Excel/BOT que acompaña a este documento. </w:t>
      </w:r>
    </w:p>
    <w:tbl>
      <w:tblPr>
        <w:tblStyle w:val="Tablaconcuadrcula"/>
        <w:tblW w:w="0" w:type="auto"/>
        <w:tblLook w:val="04A0" w:firstRow="1" w:lastRow="0" w:firstColumn="1" w:lastColumn="0" w:noHBand="0" w:noVBand="1"/>
      </w:tblPr>
      <w:tblGrid>
        <w:gridCol w:w="9741"/>
      </w:tblGrid>
      <w:tr w:rsidR="007165AB" w14:paraId="2D10300E" w14:textId="77777777" w:rsidTr="00352778">
        <w:tc>
          <w:tcPr>
            <w:tcW w:w="9741" w:type="dxa"/>
            <w:shd w:val="clear" w:color="auto" w:fill="FFFFCC"/>
          </w:tcPr>
          <w:p w14:paraId="3D77CD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 xml:space="preserve">customUI </w:t>
            </w:r>
            <w:r w:rsidRPr="007165AB">
              <w:rPr>
                <w:rFonts w:asciiTheme="minorHAnsi" w:eastAsiaTheme="minorEastAsia" w:hAnsiTheme="minorHAnsi" w:cstheme="minorHAnsi"/>
                <w:color w:val="FF0000"/>
                <w:sz w:val="20"/>
                <w:szCs w:val="20"/>
              </w:rPr>
              <w:t>xmlns</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http://schemas.microsoft.com/office/2009/07/customui</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80C21E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447D31F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11F3DB6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tab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PP1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Pestaña Personal</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333E69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22EEBA"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InsertPicturesInCellOverCellsMenu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C2D19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InsertPicturePlaceInCellsMenu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30A6F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InsertCellPictureFromFile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8245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2B3C4D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InsertCellClipArtDialog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59314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688DBD1"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PictureInsertFromFile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B658BF0"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1B633B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lastRenderedPageBreak/>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ClipArtInsertDialog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5EA5F1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6B4F32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858D71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ShapesInsertGallery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340741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IconInsertFromFile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AB2249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splitButton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Insert3DModelDropdown</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F32A253"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8A3274"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Insert3DModelFromOnline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BE5FF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Insert3DModelDefault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6752A3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SmartArtInsert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7E0D6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Insert3DModelFallback</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799414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7D6A401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7029C9DC"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ScreenshotInsertGallery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E31E18E"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ScreenClipping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A6B5F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589F931B"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w:t>
            </w:r>
            <w:r w:rsidRPr="007165AB">
              <w:rPr>
                <w:rFonts w:asciiTheme="minorHAnsi" w:eastAsiaTheme="minorEastAsia" w:hAnsiTheme="minorHAnsi" w:cstheme="minorHAnsi"/>
                <w:color w:val="0000FF"/>
                <w:sz w:val="20"/>
                <w:szCs w:val="20"/>
              </w:rPr>
              <w:t>&gt;</w:t>
            </w:r>
          </w:p>
          <w:p w14:paraId="7CDB4C7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04128E3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74FD1B60" w14:textId="56E7756D" w:rsidR="007165AB" w:rsidRPr="007165AB" w:rsidRDefault="007165AB" w:rsidP="007165AB">
            <w:pPr>
              <w:spacing w:before="20" w:after="20"/>
              <w:rPr>
                <w:rFonts w:asciiTheme="minorHAnsi" w:hAnsiTheme="minorHAnsi" w:cstheme="minorHAnsi"/>
                <w:sz w:val="18"/>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customUI</w:t>
            </w:r>
            <w:r w:rsidRPr="007165AB">
              <w:rPr>
                <w:rFonts w:asciiTheme="minorHAnsi" w:eastAsiaTheme="minorEastAsia" w:hAnsiTheme="minorHAnsi" w:cstheme="minorHAnsi"/>
                <w:color w:val="0000FF"/>
                <w:sz w:val="20"/>
                <w:szCs w:val="20"/>
              </w:rPr>
              <w:t>&gt;</w:t>
            </w:r>
          </w:p>
        </w:tc>
      </w:tr>
    </w:tbl>
    <w:p w14:paraId="7DF74643" w14:textId="75E98A8D" w:rsidR="00424669" w:rsidRPr="00784493" w:rsidRDefault="00784493" w:rsidP="00784493">
      <w:pPr>
        <w:jc w:val="center"/>
        <w:rPr>
          <w:sz w:val="20"/>
          <w:szCs w:val="20"/>
        </w:rPr>
      </w:pPr>
      <w:r w:rsidRPr="00784493">
        <w:rPr>
          <w:sz w:val="20"/>
          <w:szCs w:val="20"/>
        </w:rPr>
        <w:lastRenderedPageBreak/>
        <w:t>Codigo del fichero Celdas-21.xlsx</w:t>
      </w:r>
    </w:p>
    <w:p w14:paraId="0D0FA6D6" w14:textId="77777777" w:rsidR="00424669" w:rsidRDefault="00424669">
      <w:pPr>
        <w:spacing w:before="0" w:after="160" w:line="259" w:lineRule="auto"/>
        <w:jc w:val="left"/>
        <w:rPr>
          <w:b/>
          <w:color w:val="006600"/>
        </w:rPr>
      </w:pPr>
      <w:r>
        <w:br w:type="page"/>
      </w:r>
    </w:p>
    <w:p w14:paraId="79B9E0BC" w14:textId="124F7386" w:rsidR="00B00E08" w:rsidRDefault="00B00E08" w:rsidP="00D77261">
      <w:pPr>
        <w:pStyle w:val="Ttulo3"/>
      </w:pPr>
      <w:bookmarkStart w:id="264" w:name="_Toc226909892"/>
      <w:r>
        <w:lastRenderedPageBreak/>
        <w:t>Graficos</w:t>
      </w:r>
      <w:bookmarkEnd w:id="264"/>
    </w:p>
    <w:p w14:paraId="7A38E25E" w14:textId="66AB0BC0" w:rsidR="00B00E08" w:rsidRDefault="00641244" w:rsidP="009742A5">
      <w:pPr>
        <w:pStyle w:val="Ttulo4"/>
      </w:pPr>
      <w:bookmarkStart w:id="265" w:name="_Toc226909893"/>
      <w:r>
        <w:t>ChartInsertGalleryNew</w:t>
      </w:r>
      <w:bookmarkEnd w:id="265"/>
    </w:p>
    <w:tbl>
      <w:tblPr>
        <w:tblStyle w:val="Tablaconcuadrcula"/>
        <w:tblW w:w="0" w:type="auto"/>
        <w:tblLook w:val="04A0" w:firstRow="1" w:lastRow="0" w:firstColumn="1" w:lastColumn="0" w:noHBand="0" w:noVBand="1"/>
      </w:tblPr>
      <w:tblGrid>
        <w:gridCol w:w="1555"/>
        <w:gridCol w:w="2551"/>
        <w:gridCol w:w="1843"/>
      </w:tblGrid>
      <w:tr w:rsidR="007350F7" w:rsidRPr="005908F0" w14:paraId="2DF77C83" w14:textId="77777777" w:rsidTr="00424669">
        <w:tc>
          <w:tcPr>
            <w:tcW w:w="1555" w:type="dxa"/>
          </w:tcPr>
          <w:p w14:paraId="18878043" w14:textId="77777777" w:rsidR="007350F7" w:rsidRPr="005908F0" w:rsidRDefault="007350F7" w:rsidP="007C3F9A">
            <w:pPr>
              <w:pStyle w:val="Tabla"/>
            </w:pPr>
            <w:r w:rsidRPr="005908F0">
              <w:t>Etiqueta</w:t>
            </w:r>
          </w:p>
        </w:tc>
        <w:tc>
          <w:tcPr>
            <w:tcW w:w="2551" w:type="dxa"/>
          </w:tcPr>
          <w:p w14:paraId="21504FF3" w14:textId="7794EC09" w:rsidR="007350F7" w:rsidRPr="005908F0" w:rsidRDefault="00424669" w:rsidP="007C3F9A">
            <w:pPr>
              <w:pStyle w:val="Tabla"/>
            </w:pPr>
            <w:r>
              <w:t>Graficos recomendados</w:t>
            </w:r>
          </w:p>
        </w:tc>
        <w:tc>
          <w:tcPr>
            <w:tcW w:w="1843" w:type="dxa"/>
            <w:vMerge w:val="restart"/>
          </w:tcPr>
          <w:p w14:paraId="2117ED4E" w14:textId="0B9063F1" w:rsidR="007350F7" w:rsidRPr="005908F0" w:rsidRDefault="00784493" w:rsidP="007C3F9A">
            <w:pPr>
              <w:pStyle w:val="Tabla"/>
            </w:pPr>
            <w:r w:rsidRPr="00784493">
              <w:rPr>
                <w:noProof/>
              </w:rPr>
              <w:drawing>
                <wp:inline distT="0" distB="0" distL="0" distR="0" wp14:anchorId="3D56D537" wp14:editId="473E6F74">
                  <wp:extent cx="800212" cy="724001"/>
                  <wp:effectExtent l="0" t="0" r="0" b="0"/>
                  <wp:docPr id="9227464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2746495" name=""/>
                          <pic:cNvPicPr/>
                        </pic:nvPicPr>
                        <pic:blipFill>
                          <a:blip r:embed="rId257"/>
                          <a:stretch>
                            <a:fillRect/>
                          </a:stretch>
                        </pic:blipFill>
                        <pic:spPr>
                          <a:xfrm>
                            <a:off x="0" y="0"/>
                            <a:ext cx="800212" cy="724001"/>
                          </a:xfrm>
                          <a:prstGeom prst="rect">
                            <a:avLst/>
                          </a:prstGeom>
                        </pic:spPr>
                      </pic:pic>
                    </a:graphicData>
                  </a:graphic>
                </wp:inline>
              </w:drawing>
            </w:r>
          </w:p>
        </w:tc>
      </w:tr>
      <w:tr w:rsidR="007350F7" w:rsidRPr="005908F0" w14:paraId="22158709" w14:textId="77777777" w:rsidTr="00424669">
        <w:tc>
          <w:tcPr>
            <w:tcW w:w="1555" w:type="dxa"/>
          </w:tcPr>
          <w:p w14:paraId="0A7089C1" w14:textId="77777777" w:rsidR="007350F7" w:rsidRPr="005908F0" w:rsidRDefault="007350F7" w:rsidP="007C3F9A">
            <w:pPr>
              <w:pStyle w:val="Tabla"/>
            </w:pPr>
            <w:r w:rsidRPr="005908F0">
              <w:t>Tipo de Control</w:t>
            </w:r>
          </w:p>
        </w:tc>
        <w:tc>
          <w:tcPr>
            <w:tcW w:w="2551" w:type="dxa"/>
          </w:tcPr>
          <w:p w14:paraId="1A6174A0" w14:textId="0BDAB2E3" w:rsidR="007350F7" w:rsidRPr="005908F0" w:rsidRDefault="00424669" w:rsidP="007C3F9A">
            <w:pPr>
              <w:pStyle w:val="Tabla"/>
            </w:pPr>
            <w:r w:rsidRPr="00B546C2">
              <w:t>Button</w:t>
            </w:r>
          </w:p>
        </w:tc>
        <w:tc>
          <w:tcPr>
            <w:tcW w:w="1843" w:type="dxa"/>
            <w:vMerge/>
          </w:tcPr>
          <w:p w14:paraId="27C3EADA" w14:textId="77777777" w:rsidR="007350F7" w:rsidRPr="005908F0" w:rsidRDefault="007350F7" w:rsidP="007C3F9A">
            <w:pPr>
              <w:pStyle w:val="Tabla"/>
            </w:pPr>
          </w:p>
        </w:tc>
      </w:tr>
    </w:tbl>
    <w:p w14:paraId="4C29DDC9" w14:textId="77777777" w:rsidR="00DD436C" w:rsidRPr="00DA5E93" w:rsidRDefault="00DD436C" w:rsidP="00DD436C">
      <w:pPr>
        <w:ind w:left="1410" w:hanging="1410"/>
        <w:rPr>
          <w:b/>
          <w:bCs/>
        </w:rPr>
      </w:pPr>
      <w:r w:rsidRPr="00DA5E93">
        <w:rPr>
          <w:b/>
          <w:bCs/>
        </w:rPr>
        <w:t>Descripcion</w:t>
      </w:r>
      <w:r w:rsidRPr="00DA5E93">
        <w:rPr>
          <w:b/>
          <w:bCs/>
        </w:rPr>
        <w:tab/>
      </w:r>
    </w:p>
    <w:p w14:paraId="63006B27" w14:textId="74673BE3" w:rsidR="009742A5" w:rsidRDefault="00DD436C" w:rsidP="009742A5">
      <w:r>
        <w:t>Este boton</w:t>
      </w:r>
      <w:r w:rsidR="009742A5" w:rsidRPr="009742A5">
        <w:t xml:space="preserve"> </w:t>
      </w:r>
      <w:r w:rsidR="009742A5">
        <w:t>se utiliza para invocar la galería moderna de inserción de gráficos desde la cinta de opciones (Ribbon).</w:t>
      </w:r>
    </w:p>
    <w:p w14:paraId="221BB5CD" w14:textId="77777777" w:rsidR="009742A5" w:rsidRPr="009742A5" w:rsidRDefault="009742A5" w:rsidP="009742A5">
      <w:pPr>
        <w:rPr>
          <w:b/>
          <w:bCs/>
        </w:rPr>
      </w:pPr>
      <w:r w:rsidRPr="009742A5">
        <w:rPr>
          <w:b/>
          <w:bCs/>
        </w:rPr>
        <w:t>¿Para qué sirve?</w:t>
      </w:r>
    </w:p>
    <w:p w14:paraId="1C1A2BE7" w14:textId="77777777" w:rsidR="009742A5" w:rsidRDefault="009742A5" w:rsidP="009742A5">
      <w:r>
        <w:t>Este comando es un "identificador de control integrado" (idMso) que los desarrolladores y usuarios avanzados utilizan al personalizar la cinta de opciones mediante archivos XML o complementos VSTO/C#. Su función principal es:</w:t>
      </w:r>
    </w:p>
    <w:p w14:paraId="3312F9C3" w14:textId="77777777" w:rsidR="009742A5" w:rsidRDefault="009742A5">
      <w:pPr>
        <w:numPr>
          <w:ilvl w:val="0"/>
          <w:numId w:val="374"/>
        </w:numPr>
        <w:ind w:left="283" w:hanging="283"/>
      </w:pPr>
      <w:r>
        <w:t>Insertar Gráficos: Abre el menú desplegable o galería que muestra las diferentes opciones de gráficos (columnas, líneas, circulares, etc.) disponibles para el usuario.</w:t>
      </w:r>
    </w:p>
    <w:p w14:paraId="7A047432" w14:textId="77777777" w:rsidR="009742A5" w:rsidRDefault="009742A5">
      <w:pPr>
        <w:numPr>
          <w:ilvl w:val="0"/>
          <w:numId w:val="374"/>
        </w:numPr>
        <w:ind w:left="283" w:hanging="283"/>
      </w:pPr>
      <w:r>
        <w:t xml:space="preserve">Interfaz Actualizada: Al incluir el sufijo "New", se refiere a la versión más reciente de la interfaz de selección de gráficos introducida en versiones modernas de Office, que ofrece una vista previa más dinámica y organizada que las versiones antiguas. </w:t>
      </w:r>
    </w:p>
    <w:p w14:paraId="63B95522" w14:textId="77777777" w:rsidR="009742A5" w:rsidRPr="009742A5" w:rsidRDefault="009742A5" w:rsidP="009742A5">
      <w:pPr>
        <w:rPr>
          <w:b/>
          <w:bCs/>
        </w:rPr>
      </w:pPr>
      <w:r w:rsidRPr="009742A5">
        <w:rPr>
          <w:b/>
          <w:bCs/>
        </w:rPr>
        <w:t>Características clave:</w:t>
      </w:r>
    </w:p>
    <w:p w14:paraId="5803DC2E" w14:textId="77777777" w:rsidR="009742A5" w:rsidRDefault="009742A5" w:rsidP="009742A5">
      <w:r>
        <w:t>Consistencia: Al usar el idMso, el botón adoptará automáticamente el icono, la etiqueta y la funcionalidad oficial de Microsoft, asegurando que se vea y actúe igual que el botón original de la pestaña "Insertar".</w:t>
      </w:r>
    </w:p>
    <w:p w14:paraId="44825C43" w14:textId="2722C0F5" w:rsidR="00641244" w:rsidRDefault="009742A5" w:rsidP="009742A5">
      <w:r>
        <w:t>Disponibilidad: Está presente en versiones como Office 2021, 365 y la más reciente Office 2024.</w:t>
      </w:r>
    </w:p>
    <w:p w14:paraId="7F31D580" w14:textId="53C995DC" w:rsidR="009742A5" w:rsidRDefault="009742A5" w:rsidP="009742A5">
      <w:r>
        <w:t>Ubicación: Pestaña Insertar &gt; grupo Graficos &gt; Graficos recomendados.</w:t>
      </w:r>
    </w:p>
    <w:p w14:paraId="64837532" w14:textId="77274F74" w:rsidR="00641244" w:rsidRDefault="00641244" w:rsidP="009742A5">
      <w:pPr>
        <w:pStyle w:val="Ttulo4"/>
      </w:pPr>
      <w:bookmarkStart w:id="266" w:name="_Toc226909894"/>
      <w:r>
        <w:t>ChartTypeColumnInsertGallery</w:t>
      </w:r>
      <w:bookmarkEnd w:id="266"/>
    </w:p>
    <w:tbl>
      <w:tblPr>
        <w:tblStyle w:val="Tablaconcuadrcula"/>
        <w:tblW w:w="0" w:type="auto"/>
        <w:tblLook w:val="04A0" w:firstRow="1" w:lastRow="0" w:firstColumn="1" w:lastColumn="0" w:noHBand="0" w:noVBand="1"/>
      </w:tblPr>
      <w:tblGrid>
        <w:gridCol w:w="1555"/>
        <w:gridCol w:w="3543"/>
        <w:gridCol w:w="2166"/>
      </w:tblGrid>
      <w:tr w:rsidR="007350F7" w:rsidRPr="005908F0" w14:paraId="51518820" w14:textId="77777777" w:rsidTr="00424669">
        <w:tc>
          <w:tcPr>
            <w:tcW w:w="1555" w:type="dxa"/>
          </w:tcPr>
          <w:p w14:paraId="0A82E6C8" w14:textId="77777777" w:rsidR="007350F7" w:rsidRPr="005908F0" w:rsidRDefault="007350F7" w:rsidP="007C3F9A">
            <w:pPr>
              <w:pStyle w:val="Tabla"/>
            </w:pPr>
            <w:r w:rsidRPr="005908F0">
              <w:t>Etiqueta</w:t>
            </w:r>
          </w:p>
        </w:tc>
        <w:tc>
          <w:tcPr>
            <w:tcW w:w="3543" w:type="dxa"/>
          </w:tcPr>
          <w:p w14:paraId="5ADC2C0B" w14:textId="38158219" w:rsidR="007350F7" w:rsidRPr="005908F0" w:rsidRDefault="00424669" w:rsidP="007C3F9A">
            <w:pPr>
              <w:pStyle w:val="Tabla"/>
            </w:pPr>
            <w:r>
              <w:t>Insertar grafico de columnas o de barras</w:t>
            </w:r>
          </w:p>
        </w:tc>
        <w:tc>
          <w:tcPr>
            <w:tcW w:w="1843" w:type="dxa"/>
            <w:vMerge w:val="restart"/>
          </w:tcPr>
          <w:p w14:paraId="4B929456" w14:textId="7BEBBBC3" w:rsidR="007350F7" w:rsidRPr="005908F0" w:rsidRDefault="00784493" w:rsidP="007C3F9A">
            <w:pPr>
              <w:pStyle w:val="Tabla"/>
            </w:pPr>
            <w:r w:rsidRPr="00784493">
              <w:rPr>
                <w:noProof/>
              </w:rPr>
              <w:drawing>
                <wp:inline distT="0" distB="0" distL="0" distR="0" wp14:anchorId="1D8F2BCA" wp14:editId="188FB948">
                  <wp:extent cx="1238423" cy="714475"/>
                  <wp:effectExtent l="0" t="0" r="0" b="9525"/>
                  <wp:docPr id="5005515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551555" name=""/>
                          <pic:cNvPicPr/>
                        </pic:nvPicPr>
                        <pic:blipFill>
                          <a:blip r:embed="rId258"/>
                          <a:stretch>
                            <a:fillRect/>
                          </a:stretch>
                        </pic:blipFill>
                        <pic:spPr>
                          <a:xfrm>
                            <a:off x="0" y="0"/>
                            <a:ext cx="1238423" cy="714475"/>
                          </a:xfrm>
                          <a:prstGeom prst="rect">
                            <a:avLst/>
                          </a:prstGeom>
                        </pic:spPr>
                      </pic:pic>
                    </a:graphicData>
                  </a:graphic>
                </wp:inline>
              </w:drawing>
            </w:r>
          </w:p>
        </w:tc>
      </w:tr>
      <w:tr w:rsidR="007350F7" w:rsidRPr="005908F0" w14:paraId="62FD3887" w14:textId="77777777" w:rsidTr="00424669">
        <w:tc>
          <w:tcPr>
            <w:tcW w:w="1555" w:type="dxa"/>
          </w:tcPr>
          <w:p w14:paraId="3FE00825" w14:textId="77777777" w:rsidR="007350F7" w:rsidRPr="005908F0" w:rsidRDefault="007350F7" w:rsidP="007C3F9A">
            <w:pPr>
              <w:pStyle w:val="Tabla"/>
            </w:pPr>
            <w:r w:rsidRPr="005908F0">
              <w:t>Tipo de Control</w:t>
            </w:r>
          </w:p>
        </w:tc>
        <w:tc>
          <w:tcPr>
            <w:tcW w:w="3543" w:type="dxa"/>
          </w:tcPr>
          <w:p w14:paraId="10A54916" w14:textId="04E20170" w:rsidR="007350F7" w:rsidRPr="005908F0" w:rsidRDefault="00424669" w:rsidP="007C3F9A">
            <w:pPr>
              <w:pStyle w:val="Tabla"/>
            </w:pPr>
            <w:r>
              <w:t>Gallery</w:t>
            </w:r>
          </w:p>
        </w:tc>
        <w:tc>
          <w:tcPr>
            <w:tcW w:w="1843" w:type="dxa"/>
            <w:vMerge/>
          </w:tcPr>
          <w:p w14:paraId="2FF19C12" w14:textId="77777777" w:rsidR="007350F7" w:rsidRPr="005908F0" w:rsidRDefault="007350F7" w:rsidP="007C3F9A">
            <w:pPr>
              <w:pStyle w:val="Tabla"/>
            </w:pPr>
          </w:p>
        </w:tc>
      </w:tr>
    </w:tbl>
    <w:p w14:paraId="3B280797" w14:textId="77777777" w:rsidR="00DD436C" w:rsidRPr="00DA5E93" w:rsidRDefault="00DD436C" w:rsidP="00DD436C">
      <w:pPr>
        <w:ind w:left="1410" w:hanging="1410"/>
        <w:rPr>
          <w:b/>
          <w:bCs/>
        </w:rPr>
      </w:pPr>
      <w:r w:rsidRPr="00DA5E93">
        <w:rPr>
          <w:b/>
          <w:bCs/>
        </w:rPr>
        <w:t>Descripcion</w:t>
      </w:r>
      <w:r w:rsidRPr="00DA5E93">
        <w:rPr>
          <w:b/>
          <w:bCs/>
        </w:rPr>
        <w:tab/>
      </w:r>
    </w:p>
    <w:p w14:paraId="6FA47E6F" w14:textId="66F02214" w:rsidR="009742A5" w:rsidRDefault="00DD436C" w:rsidP="009742A5">
      <w:r>
        <w:t>Este boton</w:t>
      </w:r>
      <w:r w:rsidR="009742A5" w:rsidRPr="009742A5">
        <w:t xml:space="preserve"> </w:t>
      </w:r>
      <w:r w:rsidR="009742A5">
        <w:t>se utiliza para invocar directamente el cuadro de diálogo de "Insertar gráfico de columnas". A diferencia del comando anterior que mencionaste (ChartInsertGalleryNew), que abre una galería desplegable con múltiples estilos, este ID específico tiene una función más directa:</w:t>
      </w:r>
    </w:p>
    <w:p w14:paraId="14936B14" w14:textId="77777777" w:rsidR="009742A5" w:rsidRDefault="009742A5">
      <w:pPr>
        <w:numPr>
          <w:ilvl w:val="0"/>
          <w:numId w:val="375"/>
        </w:numPr>
        <w:ind w:left="283" w:hanging="283"/>
      </w:pPr>
      <w:r>
        <w:t>Acceso Directo a Columnas: Abre la ventana de selección centrada específicamente en los tipos de gráficos de columnas y barras.</w:t>
      </w:r>
    </w:p>
    <w:p w14:paraId="767F9064" w14:textId="77777777" w:rsidR="009742A5" w:rsidRDefault="009742A5">
      <w:pPr>
        <w:numPr>
          <w:ilvl w:val="0"/>
          <w:numId w:val="375"/>
        </w:numPr>
        <w:ind w:left="283" w:hanging="283"/>
      </w:pPr>
      <w:r>
        <w:t>Personalización de la Cinta: Se emplea en el desarrollo de complementos o la edición del Ribbon XML para crear botones personalizados que ahorren clics al usuario si este trabaja frecuentemente con este tipo de gráficos.</w:t>
      </w:r>
    </w:p>
    <w:p w14:paraId="16D33A07" w14:textId="77777777" w:rsidR="009742A5" w:rsidRDefault="009742A5">
      <w:pPr>
        <w:numPr>
          <w:ilvl w:val="0"/>
          <w:numId w:val="375"/>
        </w:numPr>
        <w:ind w:left="283" w:hanging="283"/>
      </w:pPr>
      <w:r>
        <w:t xml:space="preserve">Comportamiento Nativo: Al usarlo, Excel hereda automáticamente el icono estándar del gráfico de columnas, el texto de ayuda (screentip) y la lógica de validación (por ejemplo, se desactiva si no hay datos seleccionados). </w:t>
      </w:r>
    </w:p>
    <w:p w14:paraId="0DC6746E" w14:textId="77777777" w:rsidR="009742A5" w:rsidRPr="009742A5" w:rsidRDefault="009742A5" w:rsidP="009742A5">
      <w:pPr>
        <w:rPr>
          <w:b/>
          <w:bCs/>
        </w:rPr>
      </w:pPr>
      <w:r w:rsidRPr="009742A5">
        <w:rPr>
          <w:b/>
          <w:bCs/>
        </w:rPr>
        <w:t>Diferencia clave:</w:t>
      </w:r>
    </w:p>
    <w:p w14:paraId="116D57EF" w14:textId="77777777" w:rsidR="009742A5" w:rsidRDefault="009742A5">
      <w:pPr>
        <w:numPr>
          <w:ilvl w:val="0"/>
          <w:numId w:val="376"/>
        </w:numPr>
        <w:ind w:left="283" w:hanging="283"/>
      </w:pPr>
      <w:r>
        <w:t>ChartInsertGalleryNew: Es una galería (menú con miniaturas de varios tipos de gráficos).</w:t>
      </w:r>
    </w:p>
    <w:p w14:paraId="4A8E5EEA" w14:textId="2AD3399A" w:rsidR="00B00E08" w:rsidRDefault="009742A5">
      <w:pPr>
        <w:numPr>
          <w:ilvl w:val="0"/>
          <w:numId w:val="376"/>
        </w:numPr>
        <w:ind w:left="283" w:hanging="283"/>
      </w:pPr>
      <w:r>
        <w:lastRenderedPageBreak/>
        <w:t>ChartTypeColumnInsertDialog: Es un botón de comando que lanza el diálogo de inserción filtrado para columnas.</w:t>
      </w:r>
    </w:p>
    <w:p w14:paraId="28F7A18F" w14:textId="77777777" w:rsidR="009742A5" w:rsidRDefault="009742A5" w:rsidP="009742A5">
      <w:r>
        <w:t>Ubicación: Pestaña Insertar &gt; grupo Graficos &gt; Graficos recomendados.</w:t>
      </w:r>
    </w:p>
    <w:p w14:paraId="058868E0" w14:textId="3F8B8F40" w:rsidR="00B00E08" w:rsidRDefault="00641244" w:rsidP="009742A5">
      <w:pPr>
        <w:pStyle w:val="Ttulo4"/>
      </w:pPr>
      <w:bookmarkStart w:id="267" w:name="_Toc226909895"/>
      <w:r>
        <w:t>ChartTypeColumnInsertDialog</w:t>
      </w:r>
      <w:bookmarkEnd w:id="267"/>
    </w:p>
    <w:tbl>
      <w:tblPr>
        <w:tblStyle w:val="Tablaconcuadrcula"/>
        <w:tblW w:w="0" w:type="auto"/>
        <w:tblLook w:val="04A0" w:firstRow="1" w:lastRow="0" w:firstColumn="1" w:lastColumn="0" w:noHBand="0" w:noVBand="1"/>
      </w:tblPr>
      <w:tblGrid>
        <w:gridCol w:w="1555"/>
        <w:gridCol w:w="2693"/>
        <w:gridCol w:w="1559"/>
      </w:tblGrid>
      <w:tr w:rsidR="007350F7" w:rsidRPr="005908F0" w14:paraId="20EADA08" w14:textId="77777777" w:rsidTr="00424669">
        <w:tc>
          <w:tcPr>
            <w:tcW w:w="1555" w:type="dxa"/>
          </w:tcPr>
          <w:p w14:paraId="23B6BDE7" w14:textId="77777777" w:rsidR="007350F7" w:rsidRPr="005908F0" w:rsidRDefault="007350F7" w:rsidP="007C3F9A">
            <w:pPr>
              <w:pStyle w:val="Tabla"/>
            </w:pPr>
            <w:r w:rsidRPr="005908F0">
              <w:t>Etiqueta</w:t>
            </w:r>
          </w:p>
        </w:tc>
        <w:tc>
          <w:tcPr>
            <w:tcW w:w="2693" w:type="dxa"/>
          </w:tcPr>
          <w:p w14:paraId="34A00BA1" w14:textId="3E37F754" w:rsidR="007350F7" w:rsidRPr="005908F0" w:rsidRDefault="00424669" w:rsidP="007C3F9A">
            <w:pPr>
              <w:pStyle w:val="Tabla"/>
            </w:pPr>
            <w:r>
              <w:t>Mas graficos de columnas</w:t>
            </w:r>
          </w:p>
        </w:tc>
        <w:tc>
          <w:tcPr>
            <w:tcW w:w="1559" w:type="dxa"/>
            <w:vMerge w:val="restart"/>
          </w:tcPr>
          <w:p w14:paraId="7AEAE89D" w14:textId="1CE3CA29" w:rsidR="007350F7" w:rsidRPr="005908F0" w:rsidRDefault="00784493" w:rsidP="007C3F9A">
            <w:pPr>
              <w:pStyle w:val="Tabla"/>
            </w:pPr>
            <w:r w:rsidRPr="00784493">
              <w:rPr>
                <w:noProof/>
              </w:rPr>
              <w:drawing>
                <wp:inline distT="0" distB="0" distL="0" distR="0" wp14:anchorId="69CF3F9D" wp14:editId="4EC85721">
                  <wp:extent cx="743054" cy="733527"/>
                  <wp:effectExtent l="0" t="0" r="0" b="0"/>
                  <wp:docPr id="1365491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5491700" name=""/>
                          <pic:cNvPicPr/>
                        </pic:nvPicPr>
                        <pic:blipFill>
                          <a:blip r:embed="rId259"/>
                          <a:stretch>
                            <a:fillRect/>
                          </a:stretch>
                        </pic:blipFill>
                        <pic:spPr>
                          <a:xfrm>
                            <a:off x="0" y="0"/>
                            <a:ext cx="743054" cy="733527"/>
                          </a:xfrm>
                          <a:prstGeom prst="rect">
                            <a:avLst/>
                          </a:prstGeom>
                        </pic:spPr>
                      </pic:pic>
                    </a:graphicData>
                  </a:graphic>
                </wp:inline>
              </w:drawing>
            </w:r>
          </w:p>
        </w:tc>
      </w:tr>
      <w:tr w:rsidR="007350F7" w:rsidRPr="005908F0" w14:paraId="75543F93" w14:textId="77777777" w:rsidTr="00424669">
        <w:tc>
          <w:tcPr>
            <w:tcW w:w="1555" w:type="dxa"/>
          </w:tcPr>
          <w:p w14:paraId="6CBB1648" w14:textId="77777777" w:rsidR="007350F7" w:rsidRPr="005908F0" w:rsidRDefault="007350F7" w:rsidP="007C3F9A">
            <w:pPr>
              <w:pStyle w:val="Tabla"/>
            </w:pPr>
            <w:r w:rsidRPr="005908F0">
              <w:t>Tipo de Control</w:t>
            </w:r>
          </w:p>
        </w:tc>
        <w:tc>
          <w:tcPr>
            <w:tcW w:w="2693" w:type="dxa"/>
          </w:tcPr>
          <w:p w14:paraId="6052BCE5" w14:textId="69BFFEF5" w:rsidR="007350F7" w:rsidRPr="005908F0" w:rsidRDefault="00424669" w:rsidP="007C3F9A">
            <w:pPr>
              <w:pStyle w:val="Tabla"/>
            </w:pPr>
            <w:r w:rsidRPr="00B546C2">
              <w:t>Button</w:t>
            </w:r>
          </w:p>
        </w:tc>
        <w:tc>
          <w:tcPr>
            <w:tcW w:w="1559" w:type="dxa"/>
            <w:vMerge/>
          </w:tcPr>
          <w:p w14:paraId="61257707" w14:textId="77777777" w:rsidR="007350F7" w:rsidRPr="005908F0" w:rsidRDefault="007350F7" w:rsidP="007C3F9A">
            <w:pPr>
              <w:pStyle w:val="Tabla"/>
            </w:pPr>
          </w:p>
        </w:tc>
      </w:tr>
    </w:tbl>
    <w:p w14:paraId="15040469" w14:textId="77777777" w:rsidR="00DD436C" w:rsidRPr="00DA5E93" w:rsidRDefault="00DD436C" w:rsidP="00DD436C">
      <w:pPr>
        <w:ind w:left="1410" w:hanging="1410"/>
        <w:rPr>
          <w:b/>
          <w:bCs/>
        </w:rPr>
      </w:pPr>
      <w:r w:rsidRPr="00DA5E93">
        <w:rPr>
          <w:b/>
          <w:bCs/>
        </w:rPr>
        <w:t>Descripcion</w:t>
      </w:r>
      <w:r w:rsidRPr="00DA5E93">
        <w:rPr>
          <w:b/>
          <w:bCs/>
        </w:rPr>
        <w:tab/>
      </w:r>
    </w:p>
    <w:p w14:paraId="1E7F6DB5" w14:textId="7A7EA6F3" w:rsidR="009742A5" w:rsidRDefault="00DD436C" w:rsidP="009742A5">
      <w:r>
        <w:t>Este boton</w:t>
      </w:r>
      <w:r w:rsidR="009742A5" w:rsidRPr="009742A5">
        <w:t xml:space="preserve"> </w:t>
      </w:r>
      <w:r w:rsidR="009742A5">
        <w:t>tiene una función específica y directa dentro de la personalización de la cinta de opciones (Ribbon).</w:t>
      </w:r>
    </w:p>
    <w:p w14:paraId="19A06E8E" w14:textId="77777777" w:rsidR="009742A5" w:rsidRPr="009742A5" w:rsidRDefault="009742A5" w:rsidP="009742A5">
      <w:pPr>
        <w:rPr>
          <w:b/>
          <w:bCs/>
        </w:rPr>
      </w:pPr>
      <w:r w:rsidRPr="009742A5">
        <w:rPr>
          <w:b/>
          <w:bCs/>
        </w:rPr>
        <w:t>¿Qué hace exactamente?</w:t>
      </w:r>
    </w:p>
    <w:p w14:paraId="3ABE0119" w14:textId="77777777" w:rsidR="009742A5" w:rsidRDefault="009742A5" w:rsidP="009742A5">
      <w:r>
        <w:t>Este comando invoca directamente el cuadro de diálogo de inserción para gráficos de columnas. A diferencia de otros comandos que abren menús desplegables o galerías de miniaturas, este idMso está diseñado para:</w:t>
      </w:r>
    </w:p>
    <w:p w14:paraId="263CE8CF" w14:textId="77777777" w:rsidR="009742A5" w:rsidRDefault="009742A5">
      <w:pPr>
        <w:numPr>
          <w:ilvl w:val="0"/>
          <w:numId w:val="377"/>
        </w:numPr>
        <w:ind w:left="283" w:hanging="283"/>
      </w:pPr>
      <w:r>
        <w:t>Acceso Directo: Abre la ventana donde el usuario puede elegir entre las diferentes variantes de gráficos de columnas (agrupadas, apiladas, 100% apiladas, en 3D, etc.).</w:t>
      </w:r>
    </w:p>
    <w:p w14:paraId="09BC270B" w14:textId="77777777" w:rsidR="009742A5" w:rsidRDefault="009742A5">
      <w:pPr>
        <w:numPr>
          <w:ilvl w:val="0"/>
          <w:numId w:val="377"/>
        </w:numPr>
        <w:ind w:left="283" w:hanging="283"/>
      </w:pPr>
      <w:r>
        <w:t>Ahorro de Clics: Permite a los desarrolladores crear un botón en una pestaña personalizada que lleve al usuario directamente a la categoría de "Columnas", sin tener que pasar por el menú general de "Gráficos recomendados" o la galería completa.</w:t>
      </w:r>
    </w:p>
    <w:p w14:paraId="12327C4F" w14:textId="77777777" w:rsidR="009742A5" w:rsidRPr="009742A5" w:rsidRDefault="009742A5" w:rsidP="009742A5">
      <w:pPr>
        <w:rPr>
          <w:b/>
          <w:bCs/>
        </w:rPr>
      </w:pPr>
      <w:r w:rsidRPr="009742A5">
        <w:rPr>
          <w:b/>
          <w:bCs/>
        </w:rPr>
        <w:t>Diferencias clave con otros comandos similares:</w:t>
      </w:r>
    </w:p>
    <w:p w14:paraId="35D795BA" w14:textId="77777777" w:rsidR="009742A5" w:rsidRDefault="009742A5">
      <w:pPr>
        <w:numPr>
          <w:ilvl w:val="0"/>
          <w:numId w:val="378"/>
        </w:numPr>
        <w:ind w:left="283" w:hanging="283"/>
      </w:pPr>
      <w:r>
        <w:t>ChartInsertGalleryNew: Abre la galería visual completa (el menú desplegable con iconos de todos los tipos de gráficos).</w:t>
      </w:r>
    </w:p>
    <w:p w14:paraId="2A97CECC" w14:textId="77777777" w:rsidR="009742A5" w:rsidRDefault="009742A5">
      <w:pPr>
        <w:numPr>
          <w:ilvl w:val="0"/>
          <w:numId w:val="378"/>
        </w:numPr>
        <w:ind w:left="283" w:hanging="283"/>
      </w:pPr>
      <w:r>
        <w:t>ChartTypeColumnInsertDialog: Abre un cuadro de diálogo específico centrado únicamente en el tipo de gráfico de columnas.</w:t>
      </w:r>
    </w:p>
    <w:p w14:paraId="47CDCBF0" w14:textId="77777777" w:rsidR="009742A5" w:rsidRPr="009742A5" w:rsidRDefault="009742A5" w:rsidP="009742A5">
      <w:pPr>
        <w:rPr>
          <w:b/>
          <w:bCs/>
        </w:rPr>
      </w:pPr>
      <w:r w:rsidRPr="009742A5">
        <w:rPr>
          <w:b/>
          <w:bCs/>
        </w:rPr>
        <w:t>Contexto de Excel 2024</w:t>
      </w:r>
    </w:p>
    <w:p w14:paraId="096304EE" w14:textId="3D1595CC" w:rsidR="00B00E08" w:rsidRDefault="009742A5" w:rsidP="009742A5">
      <w:r>
        <w:t>En esta versión, Microsoft ha mantenido la estructura de comandos de versiones anteriores para asegurar la compatibilidad de los complementos (Add-ins), por lo que este comando funciona de la misma manera que en Office 365 o Excel 2021, integrándose con la estética actualizada de la nueva suite.</w:t>
      </w:r>
    </w:p>
    <w:p w14:paraId="20C54006" w14:textId="256B6F9F" w:rsidR="009742A5" w:rsidRDefault="009742A5" w:rsidP="009742A5">
      <w:r>
        <w:t>Ubicación: Pestaña Insertar &gt; grupo Graficos &gt; en el menu desplegable Graficos recomendados.</w:t>
      </w:r>
    </w:p>
    <w:p w14:paraId="26C12238" w14:textId="65753AB2" w:rsidR="00641244" w:rsidRDefault="00641244" w:rsidP="009742A5">
      <w:pPr>
        <w:pStyle w:val="Ttulo4"/>
      </w:pPr>
      <w:bookmarkStart w:id="268" w:name="_Toc226909896"/>
      <w:r>
        <w:t>ChartTypeLineInsertGallery</w:t>
      </w:r>
      <w:bookmarkEnd w:id="268"/>
    </w:p>
    <w:tbl>
      <w:tblPr>
        <w:tblStyle w:val="Tablaconcuadrcula"/>
        <w:tblW w:w="0" w:type="auto"/>
        <w:tblLook w:val="04A0" w:firstRow="1" w:lastRow="0" w:firstColumn="1" w:lastColumn="0" w:noHBand="0" w:noVBand="1"/>
      </w:tblPr>
      <w:tblGrid>
        <w:gridCol w:w="1555"/>
        <w:gridCol w:w="3402"/>
        <w:gridCol w:w="1776"/>
      </w:tblGrid>
      <w:tr w:rsidR="007350F7" w:rsidRPr="005908F0" w14:paraId="345F406F" w14:textId="77777777" w:rsidTr="00424669">
        <w:tc>
          <w:tcPr>
            <w:tcW w:w="1555" w:type="dxa"/>
          </w:tcPr>
          <w:p w14:paraId="27D1941A" w14:textId="77777777" w:rsidR="007350F7" w:rsidRPr="005908F0" w:rsidRDefault="007350F7" w:rsidP="007C3F9A">
            <w:pPr>
              <w:pStyle w:val="Tabla"/>
            </w:pPr>
            <w:r w:rsidRPr="005908F0">
              <w:t>Etiqueta</w:t>
            </w:r>
          </w:p>
        </w:tc>
        <w:tc>
          <w:tcPr>
            <w:tcW w:w="3402" w:type="dxa"/>
          </w:tcPr>
          <w:p w14:paraId="2E2B714E" w14:textId="642314ED" w:rsidR="007350F7" w:rsidRPr="005908F0" w:rsidRDefault="00424669" w:rsidP="007C3F9A">
            <w:pPr>
              <w:pStyle w:val="Tabla"/>
            </w:pPr>
            <w:r>
              <w:t>Insertar grafico de lineas o de areas</w:t>
            </w:r>
          </w:p>
        </w:tc>
        <w:tc>
          <w:tcPr>
            <w:tcW w:w="1701" w:type="dxa"/>
            <w:vMerge w:val="restart"/>
          </w:tcPr>
          <w:p w14:paraId="53A6783B" w14:textId="3231AC3B" w:rsidR="007350F7" w:rsidRPr="005908F0" w:rsidRDefault="00784493" w:rsidP="007C3F9A">
            <w:pPr>
              <w:pStyle w:val="Tabla"/>
            </w:pPr>
            <w:r w:rsidRPr="00784493">
              <w:rPr>
                <w:noProof/>
              </w:rPr>
              <w:drawing>
                <wp:inline distT="0" distB="0" distL="0" distR="0" wp14:anchorId="36A91F69" wp14:editId="1126E008">
                  <wp:extent cx="981212" cy="733527"/>
                  <wp:effectExtent l="0" t="0" r="9525" b="9525"/>
                  <wp:docPr id="1976714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6714564" name=""/>
                          <pic:cNvPicPr/>
                        </pic:nvPicPr>
                        <pic:blipFill>
                          <a:blip r:embed="rId260"/>
                          <a:stretch>
                            <a:fillRect/>
                          </a:stretch>
                        </pic:blipFill>
                        <pic:spPr>
                          <a:xfrm>
                            <a:off x="0" y="0"/>
                            <a:ext cx="981212" cy="733527"/>
                          </a:xfrm>
                          <a:prstGeom prst="rect">
                            <a:avLst/>
                          </a:prstGeom>
                        </pic:spPr>
                      </pic:pic>
                    </a:graphicData>
                  </a:graphic>
                </wp:inline>
              </w:drawing>
            </w:r>
          </w:p>
        </w:tc>
      </w:tr>
      <w:tr w:rsidR="007350F7" w:rsidRPr="005908F0" w14:paraId="06370550" w14:textId="77777777" w:rsidTr="00424669">
        <w:tc>
          <w:tcPr>
            <w:tcW w:w="1555" w:type="dxa"/>
          </w:tcPr>
          <w:p w14:paraId="4537A35D" w14:textId="77777777" w:rsidR="007350F7" w:rsidRPr="005908F0" w:rsidRDefault="007350F7" w:rsidP="007C3F9A">
            <w:pPr>
              <w:pStyle w:val="Tabla"/>
            </w:pPr>
            <w:r w:rsidRPr="005908F0">
              <w:t>Tipo de Control</w:t>
            </w:r>
          </w:p>
        </w:tc>
        <w:tc>
          <w:tcPr>
            <w:tcW w:w="3402" w:type="dxa"/>
          </w:tcPr>
          <w:p w14:paraId="0282F3BE" w14:textId="543D7721" w:rsidR="007350F7" w:rsidRPr="005908F0" w:rsidRDefault="00424669" w:rsidP="007C3F9A">
            <w:pPr>
              <w:pStyle w:val="Tabla"/>
            </w:pPr>
            <w:r>
              <w:t>Gallery</w:t>
            </w:r>
          </w:p>
        </w:tc>
        <w:tc>
          <w:tcPr>
            <w:tcW w:w="1701" w:type="dxa"/>
            <w:vMerge/>
          </w:tcPr>
          <w:p w14:paraId="74CD620A" w14:textId="77777777" w:rsidR="007350F7" w:rsidRPr="005908F0" w:rsidRDefault="007350F7" w:rsidP="007C3F9A">
            <w:pPr>
              <w:pStyle w:val="Tabla"/>
            </w:pPr>
          </w:p>
        </w:tc>
      </w:tr>
    </w:tbl>
    <w:p w14:paraId="59DA0D77" w14:textId="77777777" w:rsidR="00DD436C" w:rsidRPr="00DA5E93" w:rsidRDefault="00DD436C" w:rsidP="00DD436C">
      <w:pPr>
        <w:ind w:left="1410" w:hanging="1410"/>
        <w:rPr>
          <w:b/>
          <w:bCs/>
        </w:rPr>
      </w:pPr>
      <w:r w:rsidRPr="00DA5E93">
        <w:rPr>
          <w:b/>
          <w:bCs/>
        </w:rPr>
        <w:t>Descripcion</w:t>
      </w:r>
      <w:r w:rsidRPr="00DA5E93">
        <w:rPr>
          <w:b/>
          <w:bCs/>
        </w:rPr>
        <w:tab/>
      </w:r>
    </w:p>
    <w:p w14:paraId="5B767C21" w14:textId="382C222A" w:rsidR="009742A5" w:rsidRDefault="00DD436C" w:rsidP="009742A5">
      <w:r>
        <w:t>Este boton</w:t>
      </w:r>
      <w:r w:rsidR="009742A5" w:rsidRPr="009742A5">
        <w:t xml:space="preserve"> </w:t>
      </w:r>
      <w:r w:rsidR="009742A5">
        <w:t>se utiliza para desplegar la galería visual de gráficos de líneas. A diferencia del comando anterior (ChartTypeColumnInsertDialog), que abre una ventana de diálogo, este identificador crea un menú desplegable (galería) con miniaturas.</w:t>
      </w:r>
    </w:p>
    <w:p w14:paraId="6B84DC2C" w14:textId="77777777" w:rsidR="009742A5" w:rsidRPr="009742A5" w:rsidRDefault="009742A5" w:rsidP="009742A5">
      <w:pPr>
        <w:rPr>
          <w:b/>
          <w:bCs/>
        </w:rPr>
      </w:pPr>
      <w:r w:rsidRPr="009742A5">
        <w:rPr>
          <w:b/>
          <w:bCs/>
        </w:rPr>
        <w:t>Funciones principales:</w:t>
      </w:r>
    </w:p>
    <w:p w14:paraId="62FF6A2F" w14:textId="77777777" w:rsidR="009742A5" w:rsidRDefault="009742A5">
      <w:pPr>
        <w:numPr>
          <w:ilvl w:val="0"/>
          <w:numId w:val="379"/>
        </w:numPr>
        <w:ind w:left="283" w:hanging="283"/>
      </w:pPr>
      <w:r>
        <w:t>Muestra Variantes de Líneas: Al hacer clic, el usuario ve las opciones de líneas simples, líneas con marcadores, líneas apiladas y líneas 100% apiladas (tanto en 2D como en 3D).</w:t>
      </w:r>
    </w:p>
    <w:p w14:paraId="7B9983FB" w14:textId="77777777" w:rsidR="009742A5" w:rsidRDefault="009742A5">
      <w:pPr>
        <w:numPr>
          <w:ilvl w:val="0"/>
          <w:numId w:val="379"/>
        </w:numPr>
        <w:ind w:left="283" w:hanging="283"/>
      </w:pPr>
      <w:r>
        <w:t>Vista Previa Dinámica: Permite al usuario pasar el cursor sobre las opciones para ver cómo quedarían sus datos antes de insertar el gráfico definitivo.</w:t>
      </w:r>
    </w:p>
    <w:p w14:paraId="4B693E80" w14:textId="77777777" w:rsidR="009742A5" w:rsidRDefault="009742A5">
      <w:pPr>
        <w:numPr>
          <w:ilvl w:val="0"/>
          <w:numId w:val="379"/>
        </w:numPr>
        <w:ind w:left="283" w:hanging="283"/>
      </w:pPr>
      <w:r>
        <w:lastRenderedPageBreak/>
        <w:t>Personalización del Ribbon: Los desarrolladores lo usan en el XML de la cinta de opciones para replicar exactamente el botón de "Líneas" que aparece en la pestaña "Insertar" oficial.</w:t>
      </w:r>
    </w:p>
    <w:p w14:paraId="1F8F9A54" w14:textId="77777777" w:rsidR="009742A5" w:rsidRPr="009742A5" w:rsidRDefault="009742A5" w:rsidP="009742A5">
      <w:pPr>
        <w:rPr>
          <w:b/>
          <w:bCs/>
        </w:rPr>
      </w:pPr>
      <w:r w:rsidRPr="009742A5">
        <w:rPr>
          <w:b/>
          <w:bCs/>
        </w:rPr>
        <w:t>Comparación rápida:</w:t>
      </w:r>
    </w:p>
    <w:p w14:paraId="63205C95" w14:textId="77777777" w:rsidR="009742A5" w:rsidRDefault="009742A5">
      <w:pPr>
        <w:numPr>
          <w:ilvl w:val="0"/>
          <w:numId w:val="380"/>
        </w:numPr>
        <w:ind w:left="283" w:hanging="283"/>
      </w:pPr>
      <w:r>
        <w:t>ChartTypeColumnInsertDialog: Abre una ventana fija (cuadro de diálogo) para elegir columnas.</w:t>
      </w:r>
    </w:p>
    <w:p w14:paraId="6B8CB8B0" w14:textId="77777777" w:rsidR="009742A5" w:rsidRDefault="009742A5">
      <w:pPr>
        <w:numPr>
          <w:ilvl w:val="0"/>
          <w:numId w:val="380"/>
        </w:numPr>
        <w:ind w:left="283" w:hanging="283"/>
      </w:pPr>
      <w:r>
        <w:t>ChartTypeLineInsertGallery: Abre un menú desplegable con iconos (galería) para elegir líneas.</w:t>
      </w:r>
    </w:p>
    <w:p w14:paraId="4FD3A72D" w14:textId="7B174938" w:rsidR="000A480F" w:rsidRDefault="009742A5" w:rsidP="009742A5">
      <w:r>
        <w:t>En Excel 2024, este control mantiene la estética moderna de la suite, pero conserva el mismo nombre de ID para asegurar que los complementos antiguos sigan funcionando correctamente.</w:t>
      </w:r>
    </w:p>
    <w:p w14:paraId="7CDAF917" w14:textId="52F09898" w:rsidR="009742A5" w:rsidRDefault="009742A5" w:rsidP="009742A5">
      <w:r>
        <w:t>Ubicación: Pestaña Insertar &gt; grupo Graficos &gt; Insertar grafico de lineas o de areas.</w:t>
      </w:r>
    </w:p>
    <w:p w14:paraId="6DA164C9" w14:textId="01200B33" w:rsidR="00641244" w:rsidRDefault="00641244" w:rsidP="009742A5">
      <w:pPr>
        <w:pStyle w:val="Ttulo4"/>
      </w:pPr>
      <w:bookmarkStart w:id="269" w:name="_Toc226909897"/>
      <w:r>
        <w:t>ChartTypeLineInsertDialog</w:t>
      </w:r>
      <w:bookmarkEnd w:id="269"/>
    </w:p>
    <w:tbl>
      <w:tblPr>
        <w:tblStyle w:val="Tablaconcuadrcula"/>
        <w:tblW w:w="0" w:type="auto"/>
        <w:tblLook w:val="04A0" w:firstRow="1" w:lastRow="0" w:firstColumn="1" w:lastColumn="0" w:noHBand="0" w:noVBand="1"/>
      </w:tblPr>
      <w:tblGrid>
        <w:gridCol w:w="1555"/>
        <w:gridCol w:w="2268"/>
        <w:gridCol w:w="2126"/>
      </w:tblGrid>
      <w:tr w:rsidR="007350F7" w:rsidRPr="005908F0" w14:paraId="16CD002E" w14:textId="77777777" w:rsidTr="00177DBD">
        <w:tc>
          <w:tcPr>
            <w:tcW w:w="1555" w:type="dxa"/>
          </w:tcPr>
          <w:p w14:paraId="0B9511A9" w14:textId="77777777" w:rsidR="007350F7" w:rsidRPr="005908F0" w:rsidRDefault="007350F7" w:rsidP="007C3F9A">
            <w:pPr>
              <w:pStyle w:val="Tabla"/>
            </w:pPr>
            <w:r w:rsidRPr="005908F0">
              <w:t>Etiqueta</w:t>
            </w:r>
          </w:p>
        </w:tc>
        <w:tc>
          <w:tcPr>
            <w:tcW w:w="2268" w:type="dxa"/>
          </w:tcPr>
          <w:p w14:paraId="70D32B8D" w14:textId="2F9E90FF" w:rsidR="007350F7" w:rsidRPr="005908F0" w:rsidRDefault="00177DBD" w:rsidP="007C3F9A">
            <w:pPr>
              <w:pStyle w:val="Tabla"/>
            </w:pPr>
            <w:r>
              <w:t>Mas graficos de lineas</w:t>
            </w:r>
          </w:p>
        </w:tc>
        <w:tc>
          <w:tcPr>
            <w:tcW w:w="2126" w:type="dxa"/>
            <w:vMerge w:val="restart"/>
          </w:tcPr>
          <w:p w14:paraId="703AB209" w14:textId="64463BE7" w:rsidR="007350F7" w:rsidRPr="005908F0" w:rsidRDefault="00784493" w:rsidP="007C3F9A">
            <w:pPr>
              <w:pStyle w:val="Tabla"/>
            </w:pPr>
            <w:r w:rsidRPr="00784493">
              <w:rPr>
                <w:noProof/>
              </w:rPr>
              <w:drawing>
                <wp:inline distT="0" distB="0" distL="0" distR="0" wp14:anchorId="7574FC69" wp14:editId="24042CC6">
                  <wp:extent cx="724001" cy="657317"/>
                  <wp:effectExtent l="0" t="0" r="0" b="9525"/>
                  <wp:docPr id="5660103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6010325" name=""/>
                          <pic:cNvPicPr/>
                        </pic:nvPicPr>
                        <pic:blipFill>
                          <a:blip r:embed="rId261"/>
                          <a:stretch>
                            <a:fillRect/>
                          </a:stretch>
                        </pic:blipFill>
                        <pic:spPr>
                          <a:xfrm>
                            <a:off x="0" y="0"/>
                            <a:ext cx="724001" cy="657317"/>
                          </a:xfrm>
                          <a:prstGeom prst="rect">
                            <a:avLst/>
                          </a:prstGeom>
                        </pic:spPr>
                      </pic:pic>
                    </a:graphicData>
                  </a:graphic>
                </wp:inline>
              </w:drawing>
            </w:r>
          </w:p>
        </w:tc>
      </w:tr>
      <w:tr w:rsidR="007350F7" w:rsidRPr="005908F0" w14:paraId="1D611F74" w14:textId="77777777" w:rsidTr="00177DBD">
        <w:tc>
          <w:tcPr>
            <w:tcW w:w="1555" w:type="dxa"/>
          </w:tcPr>
          <w:p w14:paraId="518C9065" w14:textId="77777777" w:rsidR="007350F7" w:rsidRPr="005908F0" w:rsidRDefault="007350F7" w:rsidP="007C3F9A">
            <w:pPr>
              <w:pStyle w:val="Tabla"/>
            </w:pPr>
            <w:r w:rsidRPr="005908F0">
              <w:t>Tipo de Control</w:t>
            </w:r>
          </w:p>
        </w:tc>
        <w:tc>
          <w:tcPr>
            <w:tcW w:w="2268" w:type="dxa"/>
          </w:tcPr>
          <w:p w14:paraId="188C4890" w14:textId="1EA7ED6F" w:rsidR="007350F7" w:rsidRPr="005908F0" w:rsidRDefault="00177DBD" w:rsidP="007C3F9A">
            <w:pPr>
              <w:pStyle w:val="Tabla"/>
            </w:pPr>
            <w:r w:rsidRPr="00B546C2">
              <w:t>Button</w:t>
            </w:r>
          </w:p>
        </w:tc>
        <w:tc>
          <w:tcPr>
            <w:tcW w:w="2126" w:type="dxa"/>
            <w:vMerge/>
          </w:tcPr>
          <w:p w14:paraId="58C875EE" w14:textId="77777777" w:rsidR="007350F7" w:rsidRPr="005908F0" w:rsidRDefault="007350F7" w:rsidP="007C3F9A">
            <w:pPr>
              <w:pStyle w:val="Tabla"/>
            </w:pPr>
          </w:p>
        </w:tc>
      </w:tr>
    </w:tbl>
    <w:p w14:paraId="40F4AC4D" w14:textId="77777777" w:rsidR="00DD436C" w:rsidRPr="00DA5E93" w:rsidRDefault="00DD436C" w:rsidP="00DD436C">
      <w:pPr>
        <w:ind w:left="1410" w:hanging="1410"/>
        <w:rPr>
          <w:b/>
          <w:bCs/>
        </w:rPr>
      </w:pPr>
      <w:r w:rsidRPr="00DA5E93">
        <w:rPr>
          <w:b/>
          <w:bCs/>
        </w:rPr>
        <w:t>Descripcion</w:t>
      </w:r>
      <w:r w:rsidRPr="00DA5E93">
        <w:rPr>
          <w:b/>
          <w:bCs/>
        </w:rPr>
        <w:tab/>
      </w:r>
    </w:p>
    <w:p w14:paraId="7E7BBBD8" w14:textId="66492088" w:rsidR="0094379D" w:rsidRDefault="00DD436C" w:rsidP="0094379D">
      <w:r>
        <w:t>Este boton</w:t>
      </w:r>
      <w:r w:rsidR="0094379D" w:rsidRPr="0094379D">
        <w:t xml:space="preserve"> </w:t>
      </w:r>
      <w:r w:rsidR="0094379D">
        <w:t>se utiliza para abrir directamente el cuadro de diálogo de inserción para gráficos de líneas.</w:t>
      </w:r>
      <w:r w:rsidR="00B82800">
        <w:t xml:space="preserve"> </w:t>
      </w:r>
      <w:r w:rsidR="0094379D">
        <w:t>A diferencia del comando anterior (ChartTypeLineInsertGallery), que abre un menú desplegable con iconos (galería), este ID tiene una función más específica:</w:t>
      </w:r>
    </w:p>
    <w:p w14:paraId="6BE242E1" w14:textId="77777777" w:rsidR="0094379D" w:rsidRPr="00B82800" w:rsidRDefault="0094379D" w:rsidP="0094379D">
      <w:pPr>
        <w:rPr>
          <w:b/>
          <w:bCs/>
        </w:rPr>
      </w:pPr>
      <w:r w:rsidRPr="00B82800">
        <w:rPr>
          <w:b/>
          <w:bCs/>
        </w:rPr>
        <w:t>¿Qué hace exactamente?</w:t>
      </w:r>
    </w:p>
    <w:p w14:paraId="622CA3DA" w14:textId="77777777" w:rsidR="0094379D" w:rsidRDefault="0094379D">
      <w:pPr>
        <w:numPr>
          <w:ilvl w:val="0"/>
          <w:numId w:val="381"/>
        </w:numPr>
        <w:ind w:left="283" w:hanging="283"/>
      </w:pPr>
      <w:r>
        <w:t>Abre la Ventana de Diálogo: Lanza la ventana de "Insertar gráfico" posicionando al usuario directamente en la categoría de Gráficos de Líneas.</w:t>
      </w:r>
    </w:p>
    <w:p w14:paraId="6596D49C" w14:textId="77777777" w:rsidR="0094379D" w:rsidRDefault="0094379D">
      <w:pPr>
        <w:numPr>
          <w:ilvl w:val="0"/>
          <w:numId w:val="381"/>
        </w:numPr>
        <w:ind w:left="283" w:hanging="283"/>
      </w:pPr>
      <w:r>
        <w:t>Muestra Todas las Variantes: Permite elegir entre líneas simples, con marcadores, apiladas, 100% apiladas y sus versiones en 2D o 3D, todo dentro de una interfaz de ventana fija.</w:t>
      </w:r>
    </w:p>
    <w:p w14:paraId="66674C85" w14:textId="77777777" w:rsidR="0094379D" w:rsidRDefault="0094379D">
      <w:pPr>
        <w:numPr>
          <w:ilvl w:val="0"/>
          <w:numId w:val="381"/>
        </w:numPr>
        <w:ind w:left="283" w:hanging="283"/>
      </w:pPr>
      <w:r>
        <w:t>Uso en Personalización: Los desarrolladores lo incluyen en el Ribbon XML para crear botones que lleven al usuario a la configuración detallada de líneas sin pasar por menús visuales rápidos.</w:t>
      </w:r>
    </w:p>
    <w:p w14:paraId="23EF8114" w14:textId="77777777" w:rsidR="0094379D" w:rsidRPr="00B82800" w:rsidRDefault="0094379D" w:rsidP="0094379D">
      <w:pPr>
        <w:rPr>
          <w:b/>
          <w:bCs/>
        </w:rPr>
      </w:pPr>
      <w:r w:rsidRPr="00B82800">
        <w:rPr>
          <w:b/>
          <w:bCs/>
        </w:rPr>
        <w:t>Diferencia clave:</w:t>
      </w:r>
    </w:p>
    <w:p w14:paraId="3637B249" w14:textId="77777777" w:rsidR="0094379D" w:rsidRDefault="0094379D">
      <w:pPr>
        <w:numPr>
          <w:ilvl w:val="0"/>
          <w:numId w:val="382"/>
        </w:numPr>
        <w:ind w:left="283" w:hanging="283"/>
      </w:pPr>
      <w:r>
        <w:t>ChartTypeLineInsertGallery: Es una galería (menú con miniaturas que se despliega hacia abajo).</w:t>
      </w:r>
    </w:p>
    <w:p w14:paraId="11BF6214" w14:textId="77777777" w:rsidR="0094379D" w:rsidRDefault="0094379D">
      <w:pPr>
        <w:numPr>
          <w:ilvl w:val="0"/>
          <w:numId w:val="382"/>
        </w:numPr>
        <w:ind w:left="283" w:hanging="283"/>
      </w:pPr>
      <w:r>
        <w:t>ChartTypeLineInsertDialog: Es un botón de comando que abre una ventana emergente (diálogo).</w:t>
      </w:r>
    </w:p>
    <w:p w14:paraId="507C77D0" w14:textId="493D2316" w:rsidR="00641244" w:rsidRDefault="0094379D" w:rsidP="0094379D">
      <w:r>
        <w:t>En Excel 2024, este control asegura que las herramientas personalizadas mantengan la funcionalidad estándar de la suite, respetando la nueva interfaz visual de Office.</w:t>
      </w:r>
    </w:p>
    <w:p w14:paraId="76A3BFAF" w14:textId="46D06E84" w:rsidR="00B82800" w:rsidRDefault="00B82800" w:rsidP="00B82800">
      <w:r>
        <w:t>Ubicación: Pestaña Insertar &gt; grupo Graficos &gt; en el menu desplegable Insertar grafico de lineas o de areas.</w:t>
      </w:r>
    </w:p>
    <w:p w14:paraId="6066ECDB" w14:textId="6EB2C73F" w:rsidR="00641244" w:rsidRDefault="00641244" w:rsidP="00B82800">
      <w:pPr>
        <w:pStyle w:val="Ttulo4"/>
      </w:pPr>
      <w:bookmarkStart w:id="270" w:name="_Toc226909898"/>
      <w:r>
        <w:t>ChartTypePieInsertGallery</w:t>
      </w:r>
      <w:bookmarkEnd w:id="270"/>
    </w:p>
    <w:tbl>
      <w:tblPr>
        <w:tblStyle w:val="Tablaconcuadrcula"/>
        <w:tblW w:w="0" w:type="auto"/>
        <w:tblLook w:val="04A0" w:firstRow="1" w:lastRow="0" w:firstColumn="1" w:lastColumn="0" w:noHBand="0" w:noVBand="1"/>
      </w:tblPr>
      <w:tblGrid>
        <w:gridCol w:w="1555"/>
        <w:gridCol w:w="3260"/>
        <w:gridCol w:w="2046"/>
      </w:tblGrid>
      <w:tr w:rsidR="007350F7" w:rsidRPr="005908F0" w14:paraId="46E612AC" w14:textId="77777777" w:rsidTr="00177DBD">
        <w:tc>
          <w:tcPr>
            <w:tcW w:w="1555" w:type="dxa"/>
          </w:tcPr>
          <w:p w14:paraId="2EB6D4DF" w14:textId="77777777" w:rsidR="007350F7" w:rsidRPr="005908F0" w:rsidRDefault="007350F7" w:rsidP="007C3F9A">
            <w:pPr>
              <w:pStyle w:val="Tabla"/>
            </w:pPr>
            <w:r w:rsidRPr="005908F0">
              <w:t>Etiqueta</w:t>
            </w:r>
          </w:p>
        </w:tc>
        <w:tc>
          <w:tcPr>
            <w:tcW w:w="3260" w:type="dxa"/>
          </w:tcPr>
          <w:p w14:paraId="37113957" w14:textId="04CB4B9D" w:rsidR="007350F7" w:rsidRPr="005908F0" w:rsidRDefault="00177DBD" w:rsidP="007C3F9A">
            <w:pPr>
              <w:pStyle w:val="Tabla"/>
            </w:pPr>
            <w:r>
              <w:t>Insertar grafico circular o de anillos</w:t>
            </w:r>
          </w:p>
        </w:tc>
        <w:tc>
          <w:tcPr>
            <w:tcW w:w="1276" w:type="dxa"/>
            <w:vMerge w:val="restart"/>
          </w:tcPr>
          <w:p w14:paraId="2AD19FA4" w14:textId="6BDE8B3C" w:rsidR="007350F7" w:rsidRPr="005908F0" w:rsidRDefault="00784493" w:rsidP="007C3F9A">
            <w:pPr>
              <w:pStyle w:val="Tabla"/>
            </w:pPr>
            <w:r w:rsidRPr="00784493">
              <w:rPr>
                <w:noProof/>
              </w:rPr>
              <w:drawing>
                <wp:inline distT="0" distB="0" distL="0" distR="0" wp14:anchorId="539079A0" wp14:editId="6896E0A4">
                  <wp:extent cx="1152686" cy="752580"/>
                  <wp:effectExtent l="0" t="0" r="9525" b="9525"/>
                  <wp:docPr id="20812477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47718" name=""/>
                          <pic:cNvPicPr/>
                        </pic:nvPicPr>
                        <pic:blipFill>
                          <a:blip r:embed="rId262"/>
                          <a:stretch>
                            <a:fillRect/>
                          </a:stretch>
                        </pic:blipFill>
                        <pic:spPr>
                          <a:xfrm>
                            <a:off x="0" y="0"/>
                            <a:ext cx="1152686" cy="752580"/>
                          </a:xfrm>
                          <a:prstGeom prst="rect">
                            <a:avLst/>
                          </a:prstGeom>
                        </pic:spPr>
                      </pic:pic>
                    </a:graphicData>
                  </a:graphic>
                </wp:inline>
              </w:drawing>
            </w:r>
          </w:p>
        </w:tc>
      </w:tr>
      <w:tr w:rsidR="007350F7" w:rsidRPr="005908F0" w14:paraId="232EE590" w14:textId="77777777" w:rsidTr="00177DBD">
        <w:tc>
          <w:tcPr>
            <w:tcW w:w="1555" w:type="dxa"/>
          </w:tcPr>
          <w:p w14:paraId="03671DE4" w14:textId="77777777" w:rsidR="007350F7" w:rsidRPr="005908F0" w:rsidRDefault="007350F7" w:rsidP="007C3F9A">
            <w:pPr>
              <w:pStyle w:val="Tabla"/>
            </w:pPr>
            <w:r w:rsidRPr="005908F0">
              <w:t>Tipo de Control</w:t>
            </w:r>
          </w:p>
        </w:tc>
        <w:tc>
          <w:tcPr>
            <w:tcW w:w="3260" w:type="dxa"/>
          </w:tcPr>
          <w:p w14:paraId="25F2594B" w14:textId="26BB3C0C" w:rsidR="007350F7" w:rsidRPr="005908F0" w:rsidRDefault="00177DBD" w:rsidP="007C3F9A">
            <w:pPr>
              <w:pStyle w:val="Tabla"/>
            </w:pPr>
            <w:r>
              <w:t>Gallery</w:t>
            </w:r>
          </w:p>
        </w:tc>
        <w:tc>
          <w:tcPr>
            <w:tcW w:w="1276" w:type="dxa"/>
            <w:vMerge/>
          </w:tcPr>
          <w:p w14:paraId="5D586531" w14:textId="77777777" w:rsidR="007350F7" w:rsidRPr="005908F0" w:rsidRDefault="007350F7" w:rsidP="007C3F9A">
            <w:pPr>
              <w:pStyle w:val="Tabla"/>
            </w:pPr>
          </w:p>
        </w:tc>
      </w:tr>
    </w:tbl>
    <w:p w14:paraId="51C4B094" w14:textId="77777777" w:rsidR="00DD436C" w:rsidRPr="00DA5E93" w:rsidRDefault="00DD436C" w:rsidP="00DD436C">
      <w:pPr>
        <w:ind w:left="1410" w:hanging="1410"/>
        <w:rPr>
          <w:b/>
          <w:bCs/>
        </w:rPr>
      </w:pPr>
      <w:r w:rsidRPr="00DA5E93">
        <w:rPr>
          <w:b/>
          <w:bCs/>
        </w:rPr>
        <w:t>Descripcion</w:t>
      </w:r>
      <w:r w:rsidRPr="00DA5E93">
        <w:rPr>
          <w:b/>
          <w:bCs/>
        </w:rPr>
        <w:tab/>
      </w:r>
    </w:p>
    <w:p w14:paraId="3743F5D1" w14:textId="1FCF53D4" w:rsidR="00B82800" w:rsidRDefault="00DD436C" w:rsidP="00B82800">
      <w:r>
        <w:t>Este boton</w:t>
      </w:r>
      <w:r w:rsidR="00B82800" w:rsidRPr="00B82800">
        <w:t xml:space="preserve"> </w:t>
      </w:r>
      <w:r w:rsidR="00B82800">
        <w:t>se utiliza para desplegar la galería visual de gráficos circulares (o de pastel). Al igual que los otros identificadores de tipo "Gallery", su función es estética y de selección rápida:</w:t>
      </w:r>
    </w:p>
    <w:p w14:paraId="453A28B8" w14:textId="77777777" w:rsidR="00B82800" w:rsidRDefault="00B82800">
      <w:pPr>
        <w:numPr>
          <w:ilvl w:val="0"/>
          <w:numId w:val="383"/>
        </w:numPr>
        <w:ind w:left="283" w:hanging="283"/>
      </w:pPr>
      <w:r>
        <w:t>Despliega el Menú de Iconos: Abre el menú desplegable que muestra las miniaturas de los gráficos Circulares 2D, Circulares 3D y de Anillo.</w:t>
      </w:r>
    </w:p>
    <w:p w14:paraId="6338F3DB" w14:textId="77777777" w:rsidR="00B82800" w:rsidRDefault="00B82800">
      <w:pPr>
        <w:numPr>
          <w:ilvl w:val="0"/>
          <w:numId w:val="383"/>
        </w:numPr>
        <w:ind w:left="283" w:hanging="283"/>
      </w:pPr>
      <w:r>
        <w:t>Visualización de Variantes: Permite elegir entre el gráfico circular simple, el gráfico circular con subgráfico (circular o de barras) y el formato de anillo.</w:t>
      </w:r>
    </w:p>
    <w:p w14:paraId="1AF010AC" w14:textId="77777777" w:rsidR="00B82800" w:rsidRDefault="00B82800">
      <w:pPr>
        <w:numPr>
          <w:ilvl w:val="0"/>
          <w:numId w:val="383"/>
        </w:numPr>
        <w:ind w:left="283" w:hanging="283"/>
      </w:pPr>
      <w:r>
        <w:lastRenderedPageBreak/>
        <w:t>Interactividad: Ofrece una vista previa rápida al pasar el cursor sobre las opciones antes de confirmar la inserción en la hoja de cálculo.</w:t>
      </w:r>
    </w:p>
    <w:p w14:paraId="06BC507C" w14:textId="77777777" w:rsidR="00B82800" w:rsidRPr="00B82800" w:rsidRDefault="00B82800" w:rsidP="00B82800">
      <w:pPr>
        <w:rPr>
          <w:b/>
          <w:bCs/>
        </w:rPr>
      </w:pPr>
      <w:r w:rsidRPr="00B82800">
        <w:rPr>
          <w:b/>
          <w:bCs/>
        </w:rPr>
        <w:t>Diferencia con el "Dialog":</w:t>
      </w:r>
    </w:p>
    <w:p w14:paraId="016848CB" w14:textId="77777777" w:rsidR="00B82800" w:rsidRDefault="00B82800">
      <w:pPr>
        <w:numPr>
          <w:ilvl w:val="0"/>
          <w:numId w:val="384"/>
        </w:numPr>
        <w:ind w:left="283" w:hanging="283"/>
      </w:pPr>
      <w:r>
        <w:t>ChartTypePieInsertGallery: Es el menú desplegable con iconos que ves directamente en la cinta de opciones.</w:t>
      </w:r>
    </w:p>
    <w:p w14:paraId="250D69B6" w14:textId="18BD3983" w:rsidR="00641244" w:rsidRDefault="00B82800">
      <w:pPr>
        <w:numPr>
          <w:ilvl w:val="0"/>
          <w:numId w:val="384"/>
        </w:numPr>
        <w:ind w:left="283" w:hanging="283"/>
      </w:pPr>
      <w:r>
        <w:t>ChartTypePieInsertDialog: Sería el botón que abre la ventana emergente (cuadro de diálogo) con todas las opciones de configuración de gráficos circulares.</w:t>
      </w:r>
    </w:p>
    <w:p w14:paraId="6C41728E" w14:textId="66E466EC" w:rsidR="00B82800" w:rsidRDefault="00B82800" w:rsidP="00B82800">
      <w:r>
        <w:t>Ubicación: Pestaña Insertar &gt; grupo Graficos &gt; Insertar grafico circular o de anillos.</w:t>
      </w:r>
    </w:p>
    <w:p w14:paraId="1C801232" w14:textId="5041439E" w:rsidR="00641244" w:rsidRDefault="00641244" w:rsidP="00B82800">
      <w:pPr>
        <w:pStyle w:val="Ttulo4"/>
      </w:pPr>
      <w:bookmarkStart w:id="271" w:name="_Toc226909899"/>
      <w:r>
        <w:t>ChartTypePieInsertDialog</w:t>
      </w:r>
      <w:bookmarkEnd w:id="271"/>
    </w:p>
    <w:tbl>
      <w:tblPr>
        <w:tblStyle w:val="Tablaconcuadrcula"/>
        <w:tblW w:w="0" w:type="auto"/>
        <w:tblLook w:val="04A0" w:firstRow="1" w:lastRow="0" w:firstColumn="1" w:lastColumn="0" w:noHBand="0" w:noVBand="1"/>
      </w:tblPr>
      <w:tblGrid>
        <w:gridCol w:w="1555"/>
        <w:gridCol w:w="2268"/>
        <w:gridCol w:w="1326"/>
      </w:tblGrid>
      <w:tr w:rsidR="007350F7" w:rsidRPr="005908F0" w14:paraId="62E9B049" w14:textId="77777777" w:rsidTr="00177DBD">
        <w:tc>
          <w:tcPr>
            <w:tcW w:w="1555" w:type="dxa"/>
          </w:tcPr>
          <w:p w14:paraId="24F400B7" w14:textId="77777777" w:rsidR="007350F7" w:rsidRPr="005908F0" w:rsidRDefault="007350F7" w:rsidP="007C3F9A">
            <w:pPr>
              <w:pStyle w:val="Tabla"/>
            </w:pPr>
            <w:r w:rsidRPr="005908F0">
              <w:t>Etiqueta</w:t>
            </w:r>
          </w:p>
        </w:tc>
        <w:tc>
          <w:tcPr>
            <w:tcW w:w="2268" w:type="dxa"/>
          </w:tcPr>
          <w:p w14:paraId="3FCC21FB" w14:textId="5D8488A7" w:rsidR="007350F7" w:rsidRPr="005908F0" w:rsidRDefault="00177DBD" w:rsidP="007C3F9A">
            <w:pPr>
              <w:pStyle w:val="Tabla"/>
            </w:pPr>
            <w:r>
              <w:t>Mas graficos circulares</w:t>
            </w:r>
          </w:p>
        </w:tc>
        <w:tc>
          <w:tcPr>
            <w:tcW w:w="850" w:type="dxa"/>
            <w:vMerge w:val="restart"/>
          </w:tcPr>
          <w:p w14:paraId="15406830" w14:textId="10607ACA" w:rsidR="007350F7" w:rsidRPr="005908F0" w:rsidRDefault="00784493" w:rsidP="007C3F9A">
            <w:pPr>
              <w:pStyle w:val="Tabla"/>
            </w:pPr>
            <w:r w:rsidRPr="00784493">
              <w:rPr>
                <w:noProof/>
              </w:rPr>
              <w:drawing>
                <wp:inline distT="0" distB="0" distL="0" distR="0" wp14:anchorId="605343AA" wp14:editId="7557B802">
                  <wp:extent cx="695422" cy="695422"/>
                  <wp:effectExtent l="0" t="0" r="9525" b="9525"/>
                  <wp:docPr id="21217551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755188" name=""/>
                          <pic:cNvPicPr/>
                        </pic:nvPicPr>
                        <pic:blipFill>
                          <a:blip r:embed="rId263"/>
                          <a:stretch>
                            <a:fillRect/>
                          </a:stretch>
                        </pic:blipFill>
                        <pic:spPr>
                          <a:xfrm>
                            <a:off x="0" y="0"/>
                            <a:ext cx="695422" cy="695422"/>
                          </a:xfrm>
                          <a:prstGeom prst="rect">
                            <a:avLst/>
                          </a:prstGeom>
                        </pic:spPr>
                      </pic:pic>
                    </a:graphicData>
                  </a:graphic>
                </wp:inline>
              </w:drawing>
            </w:r>
          </w:p>
        </w:tc>
      </w:tr>
      <w:tr w:rsidR="007350F7" w:rsidRPr="005908F0" w14:paraId="12327B6B" w14:textId="77777777" w:rsidTr="00177DBD">
        <w:tc>
          <w:tcPr>
            <w:tcW w:w="1555" w:type="dxa"/>
          </w:tcPr>
          <w:p w14:paraId="3A1CB8DC" w14:textId="77777777" w:rsidR="007350F7" w:rsidRPr="005908F0" w:rsidRDefault="007350F7" w:rsidP="007C3F9A">
            <w:pPr>
              <w:pStyle w:val="Tabla"/>
            </w:pPr>
            <w:r w:rsidRPr="005908F0">
              <w:t>Tipo de Control</w:t>
            </w:r>
          </w:p>
        </w:tc>
        <w:tc>
          <w:tcPr>
            <w:tcW w:w="2268" w:type="dxa"/>
          </w:tcPr>
          <w:p w14:paraId="7AECAFAD" w14:textId="582B175B" w:rsidR="007350F7" w:rsidRPr="005908F0" w:rsidRDefault="00177DBD" w:rsidP="007C3F9A">
            <w:pPr>
              <w:pStyle w:val="Tabla"/>
            </w:pPr>
            <w:r w:rsidRPr="00B546C2">
              <w:t>Button</w:t>
            </w:r>
          </w:p>
        </w:tc>
        <w:tc>
          <w:tcPr>
            <w:tcW w:w="850" w:type="dxa"/>
            <w:vMerge/>
          </w:tcPr>
          <w:p w14:paraId="651C854B" w14:textId="77777777" w:rsidR="007350F7" w:rsidRPr="005908F0" w:rsidRDefault="007350F7" w:rsidP="007C3F9A">
            <w:pPr>
              <w:pStyle w:val="Tabla"/>
            </w:pPr>
          </w:p>
        </w:tc>
      </w:tr>
    </w:tbl>
    <w:p w14:paraId="3D312118" w14:textId="77777777" w:rsidR="00DD436C" w:rsidRPr="00DA5E93" w:rsidRDefault="00DD436C" w:rsidP="00DD436C">
      <w:pPr>
        <w:ind w:left="1410" w:hanging="1410"/>
        <w:rPr>
          <w:b/>
          <w:bCs/>
        </w:rPr>
      </w:pPr>
      <w:r w:rsidRPr="00DA5E93">
        <w:rPr>
          <w:b/>
          <w:bCs/>
        </w:rPr>
        <w:t>Descripcion</w:t>
      </w:r>
      <w:r w:rsidRPr="00DA5E93">
        <w:rPr>
          <w:b/>
          <w:bCs/>
        </w:rPr>
        <w:tab/>
      </w:r>
    </w:p>
    <w:p w14:paraId="765CFAC5" w14:textId="6A8F8C71" w:rsidR="00F06C1E" w:rsidRDefault="00DD436C" w:rsidP="00F06C1E">
      <w:r>
        <w:t>Este boton</w:t>
      </w:r>
      <w:r w:rsidR="00F06C1E" w:rsidRPr="00F06C1E">
        <w:t xml:space="preserve"> </w:t>
      </w:r>
      <w:r w:rsidR="00F06C1E">
        <w:t>se utiliza para abrir directamente el cuadro de diálogo de inserción para gráficos circulares (o de pastel). Al igual que otros casos de tipo "Dialog", su función es lanzar una ventana emergente en lugar de un menú desplegable:</w:t>
      </w:r>
    </w:p>
    <w:p w14:paraId="680D5DB0" w14:textId="77777777" w:rsidR="00F06C1E" w:rsidRPr="00F06C1E" w:rsidRDefault="00F06C1E" w:rsidP="00F06C1E">
      <w:pPr>
        <w:rPr>
          <w:b/>
          <w:bCs/>
        </w:rPr>
      </w:pPr>
      <w:r w:rsidRPr="00F06C1E">
        <w:rPr>
          <w:b/>
          <w:bCs/>
        </w:rPr>
        <w:t>¿Qué hace exactamente?</w:t>
      </w:r>
    </w:p>
    <w:p w14:paraId="63D0082B" w14:textId="77777777" w:rsidR="00F06C1E" w:rsidRDefault="00F06C1E">
      <w:pPr>
        <w:numPr>
          <w:ilvl w:val="0"/>
          <w:numId w:val="385"/>
        </w:numPr>
        <w:ind w:left="283" w:hanging="283"/>
      </w:pPr>
      <w:r>
        <w:t>Abre la Ventana de Diálogo: Invoca la ventana de "Insertar gráfico" posicionando al usuario específicamente en la categoría de Gráficos circulares.</w:t>
      </w:r>
    </w:p>
    <w:p w14:paraId="3ED654A7" w14:textId="77777777" w:rsidR="00F06C1E" w:rsidRDefault="00F06C1E">
      <w:pPr>
        <w:numPr>
          <w:ilvl w:val="0"/>
          <w:numId w:val="385"/>
        </w:numPr>
        <w:ind w:left="283" w:hanging="283"/>
      </w:pPr>
      <w:r>
        <w:t>Muestra Variantes Detalladas: Permite elegir entre el gráfico circular 2D, circular 3D, gráfico circular con subgráfico (circular o de barras) y el gráfico de anillos.</w:t>
      </w:r>
    </w:p>
    <w:p w14:paraId="3F7A6E3F" w14:textId="77777777" w:rsidR="00F06C1E" w:rsidRDefault="00F06C1E">
      <w:pPr>
        <w:numPr>
          <w:ilvl w:val="0"/>
          <w:numId w:val="385"/>
        </w:numPr>
        <w:ind w:left="283" w:hanging="283"/>
      </w:pPr>
      <w:r>
        <w:t>Uso en Desarrollo: Se emplea en el Ribbon XML para crear botones que lleven al usuario a la configuración completa de este tipo de gráficos con un solo clic.</w:t>
      </w:r>
    </w:p>
    <w:p w14:paraId="56E45016" w14:textId="77777777" w:rsidR="00F06C1E" w:rsidRPr="00F06C1E" w:rsidRDefault="00F06C1E" w:rsidP="00F06C1E">
      <w:pPr>
        <w:rPr>
          <w:b/>
          <w:bCs/>
        </w:rPr>
      </w:pPr>
      <w:r w:rsidRPr="00F06C1E">
        <w:rPr>
          <w:b/>
          <w:bCs/>
        </w:rPr>
        <w:t>Comparación rápida:</w:t>
      </w:r>
    </w:p>
    <w:p w14:paraId="0FE136BC" w14:textId="77777777" w:rsidR="00F06C1E" w:rsidRDefault="00F06C1E">
      <w:pPr>
        <w:numPr>
          <w:ilvl w:val="0"/>
          <w:numId w:val="386"/>
        </w:numPr>
        <w:ind w:left="283" w:hanging="283"/>
      </w:pPr>
      <w:r>
        <w:t>ChartTypePieInsertGallery: Es la galería (el menú desplegable con iconos que aparece en la cinta).</w:t>
      </w:r>
    </w:p>
    <w:p w14:paraId="15135990" w14:textId="4DFD7C80" w:rsidR="00641244" w:rsidRDefault="00F06C1E">
      <w:pPr>
        <w:numPr>
          <w:ilvl w:val="0"/>
          <w:numId w:val="386"/>
        </w:numPr>
        <w:ind w:left="283" w:hanging="283"/>
      </w:pPr>
      <w:r>
        <w:t>ChartTypePieInsertDialog: Es el botón de comando que abre la ventana de diálogo (pop-up).</w:t>
      </w:r>
    </w:p>
    <w:p w14:paraId="0F0928FD" w14:textId="0C7FFC52" w:rsidR="00F06C1E" w:rsidRDefault="00F06C1E" w:rsidP="00F06C1E">
      <w:r>
        <w:t>Ubicación: Pestaña Insertar &gt; grupo Graficos &gt; en el menu desplegable Insertar grafico circular o de anillos.</w:t>
      </w:r>
    </w:p>
    <w:p w14:paraId="55952CE1" w14:textId="02CBF17B" w:rsidR="00F06C1E" w:rsidRDefault="00F06C1E" w:rsidP="00F06C1E">
      <w:pPr>
        <w:pStyle w:val="Tabla"/>
        <w:shd w:val="clear" w:color="auto" w:fill="CCFFFF"/>
        <w:tabs>
          <w:tab w:val="left" w:pos="3652"/>
          <w:tab w:val="left" w:pos="4928"/>
          <w:tab w:val="left" w:pos="9178"/>
        </w:tabs>
      </w:pPr>
      <w:r>
        <w:t xml:space="preserve">Ver Grupo 1 del fichero Celdas-22.xlsx en la carpeta E-Excel/BOT que acompaña a este documento. </w:t>
      </w:r>
    </w:p>
    <w:p w14:paraId="4C112065" w14:textId="3998FFE3" w:rsidR="00641244" w:rsidRDefault="00641244" w:rsidP="007C3745">
      <w:pPr>
        <w:pStyle w:val="Ttulo4"/>
      </w:pPr>
      <w:bookmarkStart w:id="272" w:name="_Toc226909900"/>
      <w:r>
        <w:t>ChartTypeHierarchyInsertGallery</w:t>
      </w:r>
      <w:bookmarkEnd w:id="272"/>
    </w:p>
    <w:tbl>
      <w:tblPr>
        <w:tblStyle w:val="Tablaconcuadrcula"/>
        <w:tblW w:w="0" w:type="auto"/>
        <w:tblLook w:val="04A0" w:firstRow="1" w:lastRow="0" w:firstColumn="1" w:lastColumn="0" w:noHBand="0" w:noVBand="1"/>
      </w:tblPr>
      <w:tblGrid>
        <w:gridCol w:w="1555"/>
        <w:gridCol w:w="2835"/>
        <w:gridCol w:w="1506"/>
      </w:tblGrid>
      <w:tr w:rsidR="007350F7" w:rsidRPr="005908F0" w14:paraId="0DA8BA3F" w14:textId="77777777" w:rsidTr="00177DBD">
        <w:tc>
          <w:tcPr>
            <w:tcW w:w="1555" w:type="dxa"/>
          </w:tcPr>
          <w:p w14:paraId="37854858" w14:textId="77777777" w:rsidR="007350F7" w:rsidRPr="005908F0" w:rsidRDefault="007350F7" w:rsidP="007C3F9A">
            <w:pPr>
              <w:pStyle w:val="Tabla"/>
            </w:pPr>
            <w:r w:rsidRPr="005908F0">
              <w:t>Etiqueta</w:t>
            </w:r>
          </w:p>
        </w:tc>
        <w:tc>
          <w:tcPr>
            <w:tcW w:w="2835" w:type="dxa"/>
          </w:tcPr>
          <w:p w14:paraId="0F352FDD" w14:textId="57F280F7" w:rsidR="007350F7" w:rsidRPr="005908F0" w:rsidRDefault="00177DBD" w:rsidP="007C3F9A">
            <w:pPr>
              <w:pStyle w:val="Tabla"/>
            </w:pPr>
            <w:r>
              <w:t>Insertar grafico de jerarquia</w:t>
            </w:r>
          </w:p>
        </w:tc>
        <w:tc>
          <w:tcPr>
            <w:tcW w:w="1275" w:type="dxa"/>
            <w:vMerge w:val="restart"/>
          </w:tcPr>
          <w:p w14:paraId="0679E73D" w14:textId="19A28F1A" w:rsidR="007350F7" w:rsidRPr="005908F0" w:rsidRDefault="00784493" w:rsidP="007C3F9A">
            <w:pPr>
              <w:pStyle w:val="Tabla"/>
            </w:pPr>
            <w:r w:rsidRPr="00784493">
              <w:rPr>
                <w:noProof/>
              </w:rPr>
              <w:drawing>
                <wp:inline distT="0" distB="0" distL="0" distR="0" wp14:anchorId="0C58949E" wp14:editId="3D4A1F68">
                  <wp:extent cx="819264" cy="724001"/>
                  <wp:effectExtent l="0" t="0" r="0" b="0"/>
                  <wp:docPr id="487075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075614" name=""/>
                          <pic:cNvPicPr/>
                        </pic:nvPicPr>
                        <pic:blipFill>
                          <a:blip r:embed="rId264"/>
                          <a:stretch>
                            <a:fillRect/>
                          </a:stretch>
                        </pic:blipFill>
                        <pic:spPr>
                          <a:xfrm>
                            <a:off x="0" y="0"/>
                            <a:ext cx="819264" cy="724001"/>
                          </a:xfrm>
                          <a:prstGeom prst="rect">
                            <a:avLst/>
                          </a:prstGeom>
                        </pic:spPr>
                      </pic:pic>
                    </a:graphicData>
                  </a:graphic>
                </wp:inline>
              </w:drawing>
            </w:r>
          </w:p>
        </w:tc>
      </w:tr>
      <w:tr w:rsidR="007350F7" w:rsidRPr="005908F0" w14:paraId="34EC9172" w14:textId="77777777" w:rsidTr="00177DBD">
        <w:tc>
          <w:tcPr>
            <w:tcW w:w="1555" w:type="dxa"/>
          </w:tcPr>
          <w:p w14:paraId="1CFDC760" w14:textId="77777777" w:rsidR="007350F7" w:rsidRPr="005908F0" w:rsidRDefault="007350F7" w:rsidP="007C3F9A">
            <w:pPr>
              <w:pStyle w:val="Tabla"/>
            </w:pPr>
            <w:r w:rsidRPr="005908F0">
              <w:t>Tipo de Control</w:t>
            </w:r>
          </w:p>
        </w:tc>
        <w:tc>
          <w:tcPr>
            <w:tcW w:w="2835" w:type="dxa"/>
          </w:tcPr>
          <w:p w14:paraId="4ED66219" w14:textId="27053F37" w:rsidR="007350F7" w:rsidRPr="005908F0" w:rsidRDefault="00177DBD" w:rsidP="007C3F9A">
            <w:pPr>
              <w:pStyle w:val="Tabla"/>
            </w:pPr>
            <w:r>
              <w:t>Gallery</w:t>
            </w:r>
          </w:p>
        </w:tc>
        <w:tc>
          <w:tcPr>
            <w:tcW w:w="1275" w:type="dxa"/>
            <w:vMerge/>
          </w:tcPr>
          <w:p w14:paraId="117E4A14" w14:textId="77777777" w:rsidR="007350F7" w:rsidRPr="005908F0" w:rsidRDefault="007350F7" w:rsidP="007C3F9A">
            <w:pPr>
              <w:pStyle w:val="Tabla"/>
            </w:pPr>
          </w:p>
        </w:tc>
      </w:tr>
    </w:tbl>
    <w:p w14:paraId="21F8A96F" w14:textId="77777777" w:rsidR="00DD436C" w:rsidRPr="00DA5E93" w:rsidRDefault="00DD436C" w:rsidP="00DD436C">
      <w:pPr>
        <w:ind w:left="1410" w:hanging="1410"/>
        <w:rPr>
          <w:b/>
          <w:bCs/>
        </w:rPr>
      </w:pPr>
      <w:r w:rsidRPr="00DA5E93">
        <w:rPr>
          <w:b/>
          <w:bCs/>
        </w:rPr>
        <w:t>Descripcion</w:t>
      </w:r>
      <w:r w:rsidRPr="00DA5E93">
        <w:rPr>
          <w:b/>
          <w:bCs/>
        </w:rPr>
        <w:tab/>
      </w:r>
    </w:p>
    <w:p w14:paraId="780F1F66" w14:textId="281F13EB" w:rsidR="007C3745" w:rsidRDefault="00DD436C" w:rsidP="007C3745">
      <w:r>
        <w:t>Este boton</w:t>
      </w:r>
      <w:r w:rsidR="007C3745" w:rsidRPr="007C3745">
        <w:t xml:space="preserve"> </w:t>
      </w:r>
      <w:r w:rsidR="007C3745">
        <w:t>se utiliza para desplegar la galería visual de gráficos de jerarquía. Al igual que otros controles de tipo "Gallery", este identificador genera un menú desplegable con iconos en la cinta de opciones.</w:t>
      </w:r>
    </w:p>
    <w:p w14:paraId="7734964B" w14:textId="77777777" w:rsidR="007C3745" w:rsidRPr="007C3745" w:rsidRDefault="007C3745" w:rsidP="007C3745">
      <w:pPr>
        <w:rPr>
          <w:b/>
          <w:bCs/>
        </w:rPr>
      </w:pPr>
      <w:r w:rsidRPr="007C3745">
        <w:rPr>
          <w:b/>
          <w:bCs/>
        </w:rPr>
        <w:t>¿Qué hace exactamente?</w:t>
      </w:r>
    </w:p>
    <w:p w14:paraId="3776C065" w14:textId="77777777" w:rsidR="007C3745" w:rsidRDefault="007C3745">
      <w:pPr>
        <w:numPr>
          <w:ilvl w:val="0"/>
          <w:numId w:val="387"/>
        </w:numPr>
        <w:ind w:left="283" w:hanging="283"/>
      </w:pPr>
      <w:r>
        <w:t>Muestra Gráficos Jerárquicos: Abre las opciones para insertar gráficos de Rectángulos (Treemap) y Proyección solar (Sunburst).</w:t>
      </w:r>
    </w:p>
    <w:p w14:paraId="61BFB3FD" w14:textId="77777777" w:rsidR="007C3745" w:rsidRDefault="007C3745">
      <w:pPr>
        <w:numPr>
          <w:ilvl w:val="0"/>
          <w:numId w:val="387"/>
        </w:numPr>
        <w:ind w:left="283" w:hanging="283"/>
      </w:pPr>
      <w:r>
        <w:t>Visualización Rápida: Permite al usuario ver las miniaturas de estos tipos de gráficos, diseñados específicamente para mostrar datos organizados en niveles o categorías anidadas.</w:t>
      </w:r>
    </w:p>
    <w:p w14:paraId="1268CDD3" w14:textId="77777777" w:rsidR="007C3745" w:rsidRDefault="007C3745">
      <w:pPr>
        <w:numPr>
          <w:ilvl w:val="0"/>
          <w:numId w:val="387"/>
        </w:numPr>
        <w:ind w:left="283" w:hanging="283"/>
      </w:pPr>
      <w:r>
        <w:lastRenderedPageBreak/>
        <w:t>Interactividad: Al pasar el cursor sobre los iconos, ofrece una vista previa de cómo se organizarían los datos seleccionados en estas estructuras visuales.</w:t>
      </w:r>
    </w:p>
    <w:p w14:paraId="59ACD41E" w14:textId="77777777" w:rsidR="007C3745" w:rsidRPr="007C3745" w:rsidRDefault="007C3745" w:rsidP="007C3745">
      <w:pPr>
        <w:rPr>
          <w:b/>
          <w:bCs/>
        </w:rPr>
      </w:pPr>
      <w:r w:rsidRPr="007C3745">
        <w:rPr>
          <w:b/>
          <w:bCs/>
        </w:rPr>
        <w:t>Comparación con el "Dialog":</w:t>
      </w:r>
    </w:p>
    <w:p w14:paraId="56527324" w14:textId="77777777" w:rsidR="007C3745" w:rsidRDefault="007C3745">
      <w:pPr>
        <w:numPr>
          <w:ilvl w:val="0"/>
          <w:numId w:val="388"/>
        </w:numPr>
        <w:ind w:left="283" w:hanging="283"/>
      </w:pPr>
      <w:r>
        <w:t>ChartTypeHierarchyInsertGallery: Es el menú desplegable con los iconos de Rectángulos y Proyección solar.</w:t>
      </w:r>
    </w:p>
    <w:p w14:paraId="5B9C3FDB" w14:textId="341809AA" w:rsidR="00641244" w:rsidRDefault="007C3745">
      <w:pPr>
        <w:numPr>
          <w:ilvl w:val="0"/>
          <w:numId w:val="388"/>
        </w:numPr>
        <w:ind w:left="283" w:hanging="283"/>
      </w:pPr>
      <w:r>
        <w:t>ChartTypeHierarchyInsertDialog: Es el botón que abre la ventana emergente (cuadro de diálogo) centrada en la categoría de Jerarquía.</w:t>
      </w:r>
    </w:p>
    <w:p w14:paraId="5EDFEF5C" w14:textId="306CC235" w:rsidR="007C3745" w:rsidRDefault="007C3745" w:rsidP="007C3745">
      <w:r>
        <w:t>Ubicación: Pestaña Insertar &gt; grupo Graficos &gt; Insertar grafico de jerarquia.</w:t>
      </w:r>
    </w:p>
    <w:p w14:paraId="0CD81EA0" w14:textId="5A525515" w:rsidR="00641244" w:rsidRDefault="00641244" w:rsidP="007C3745">
      <w:pPr>
        <w:pStyle w:val="Ttulo4"/>
      </w:pPr>
      <w:bookmarkStart w:id="273" w:name="_Toc226909901"/>
      <w:r>
        <w:t>ChartTypeHierarchyInsertDialog</w:t>
      </w:r>
      <w:bookmarkEnd w:id="273"/>
    </w:p>
    <w:tbl>
      <w:tblPr>
        <w:tblStyle w:val="Tablaconcuadrcula"/>
        <w:tblW w:w="0" w:type="auto"/>
        <w:tblLook w:val="04A0" w:firstRow="1" w:lastRow="0" w:firstColumn="1" w:lastColumn="0" w:noHBand="0" w:noVBand="1"/>
      </w:tblPr>
      <w:tblGrid>
        <w:gridCol w:w="1555"/>
        <w:gridCol w:w="2268"/>
        <w:gridCol w:w="1326"/>
      </w:tblGrid>
      <w:tr w:rsidR="007350F7" w:rsidRPr="005908F0" w14:paraId="1A393836" w14:textId="77777777" w:rsidTr="00177DBD">
        <w:tc>
          <w:tcPr>
            <w:tcW w:w="1555" w:type="dxa"/>
          </w:tcPr>
          <w:p w14:paraId="227CCA77" w14:textId="77777777" w:rsidR="007350F7" w:rsidRPr="005908F0" w:rsidRDefault="007350F7" w:rsidP="007C3F9A">
            <w:pPr>
              <w:pStyle w:val="Tabla"/>
            </w:pPr>
            <w:r w:rsidRPr="005908F0">
              <w:t>Etiqueta</w:t>
            </w:r>
          </w:p>
        </w:tc>
        <w:tc>
          <w:tcPr>
            <w:tcW w:w="2268" w:type="dxa"/>
          </w:tcPr>
          <w:p w14:paraId="28700B74" w14:textId="39D17A61" w:rsidR="007350F7" w:rsidRPr="005908F0" w:rsidRDefault="00177DBD" w:rsidP="007C3F9A">
            <w:pPr>
              <w:pStyle w:val="Tabla"/>
            </w:pPr>
            <w:r>
              <w:t>Mas graficos de jerarquia</w:t>
            </w:r>
          </w:p>
        </w:tc>
        <w:tc>
          <w:tcPr>
            <w:tcW w:w="850" w:type="dxa"/>
            <w:vMerge w:val="restart"/>
          </w:tcPr>
          <w:p w14:paraId="6D741AE8" w14:textId="2AEE0465" w:rsidR="007350F7" w:rsidRPr="005908F0" w:rsidRDefault="00784493" w:rsidP="007C3F9A">
            <w:pPr>
              <w:pStyle w:val="Tabla"/>
            </w:pPr>
            <w:r w:rsidRPr="00784493">
              <w:rPr>
                <w:noProof/>
              </w:rPr>
              <w:drawing>
                <wp:inline distT="0" distB="0" distL="0" distR="0" wp14:anchorId="082B6E23" wp14:editId="052CE738">
                  <wp:extent cx="704948" cy="704948"/>
                  <wp:effectExtent l="0" t="0" r="0" b="0"/>
                  <wp:docPr id="20591352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9135206" name=""/>
                          <pic:cNvPicPr/>
                        </pic:nvPicPr>
                        <pic:blipFill>
                          <a:blip r:embed="rId265"/>
                          <a:stretch>
                            <a:fillRect/>
                          </a:stretch>
                        </pic:blipFill>
                        <pic:spPr>
                          <a:xfrm>
                            <a:off x="0" y="0"/>
                            <a:ext cx="704948" cy="704948"/>
                          </a:xfrm>
                          <a:prstGeom prst="rect">
                            <a:avLst/>
                          </a:prstGeom>
                        </pic:spPr>
                      </pic:pic>
                    </a:graphicData>
                  </a:graphic>
                </wp:inline>
              </w:drawing>
            </w:r>
          </w:p>
        </w:tc>
      </w:tr>
      <w:tr w:rsidR="007350F7" w:rsidRPr="005908F0" w14:paraId="5A81A7D3" w14:textId="77777777" w:rsidTr="00177DBD">
        <w:tc>
          <w:tcPr>
            <w:tcW w:w="1555" w:type="dxa"/>
          </w:tcPr>
          <w:p w14:paraId="202E21E5" w14:textId="77777777" w:rsidR="007350F7" w:rsidRPr="005908F0" w:rsidRDefault="007350F7" w:rsidP="007C3F9A">
            <w:pPr>
              <w:pStyle w:val="Tabla"/>
            </w:pPr>
            <w:r w:rsidRPr="005908F0">
              <w:t>Tipo de Control</w:t>
            </w:r>
          </w:p>
        </w:tc>
        <w:tc>
          <w:tcPr>
            <w:tcW w:w="2268" w:type="dxa"/>
          </w:tcPr>
          <w:p w14:paraId="24D72376" w14:textId="197FD591" w:rsidR="007350F7" w:rsidRPr="005908F0" w:rsidRDefault="00177DBD" w:rsidP="007C3F9A">
            <w:pPr>
              <w:pStyle w:val="Tabla"/>
            </w:pPr>
            <w:r w:rsidRPr="00B546C2">
              <w:t>Button</w:t>
            </w:r>
          </w:p>
        </w:tc>
        <w:tc>
          <w:tcPr>
            <w:tcW w:w="850" w:type="dxa"/>
            <w:vMerge/>
          </w:tcPr>
          <w:p w14:paraId="6C783477" w14:textId="77777777" w:rsidR="007350F7" w:rsidRPr="005908F0" w:rsidRDefault="007350F7" w:rsidP="007C3F9A">
            <w:pPr>
              <w:pStyle w:val="Tabla"/>
            </w:pPr>
          </w:p>
        </w:tc>
      </w:tr>
    </w:tbl>
    <w:p w14:paraId="4FFB065C" w14:textId="77777777" w:rsidR="00DD436C" w:rsidRPr="00DA5E93" w:rsidRDefault="00DD436C" w:rsidP="00DD436C">
      <w:pPr>
        <w:ind w:left="1410" w:hanging="1410"/>
        <w:rPr>
          <w:b/>
          <w:bCs/>
        </w:rPr>
      </w:pPr>
      <w:r w:rsidRPr="00DA5E93">
        <w:rPr>
          <w:b/>
          <w:bCs/>
        </w:rPr>
        <w:t>Descripcion</w:t>
      </w:r>
      <w:r w:rsidRPr="00DA5E93">
        <w:rPr>
          <w:b/>
          <w:bCs/>
        </w:rPr>
        <w:tab/>
      </w:r>
    </w:p>
    <w:p w14:paraId="23FCBA3E" w14:textId="14043C49" w:rsidR="00F00360" w:rsidRDefault="00DD436C" w:rsidP="00F00360">
      <w:r>
        <w:t>Este boton</w:t>
      </w:r>
      <w:r w:rsidR="00F00360" w:rsidRPr="00F00360">
        <w:t xml:space="preserve"> </w:t>
      </w:r>
      <w:r w:rsidR="00F00360">
        <w:t>se utiliza para abrir directamente el cuadro de diálogo de inserción para gráficos de jerarquía. Siguiendo la lógica de los comandos anteriores, este ID lanza una ventana emergente en lugar de un menú desplegable:</w:t>
      </w:r>
    </w:p>
    <w:p w14:paraId="31819851" w14:textId="77777777" w:rsidR="00F00360" w:rsidRPr="00F00360" w:rsidRDefault="00F00360" w:rsidP="00F00360">
      <w:pPr>
        <w:rPr>
          <w:b/>
          <w:bCs/>
        </w:rPr>
      </w:pPr>
      <w:r w:rsidRPr="00F00360">
        <w:rPr>
          <w:b/>
          <w:bCs/>
        </w:rPr>
        <w:t>¿Qué hace exactamente?</w:t>
      </w:r>
    </w:p>
    <w:p w14:paraId="53BD3351" w14:textId="77777777" w:rsidR="00F00360" w:rsidRDefault="00F00360">
      <w:pPr>
        <w:numPr>
          <w:ilvl w:val="0"/>
          <w:numId w:val="389"/>
        </w:numPr>
        <w:ind w:left="283" w:hanging="283"/>
      </w:pPr>
      <w:r>
        <w:t>Abre la Ventana de Diálogo: Invoca la ventana de "Insertar gráfico" (All Charts) posicionando al usuario específicamente en la categoría de Jerarquía.</w:t>
      </w:r>
    </w:p>
    <w:p w14:paraId="1C6686BD" w14:textId="77777777" w:rsidR="00F00360" w:rsidRDefault="00F00360">
      <w:pPr>
        <w:numPr>
          <w:ilvl w:val="0"/>
          <w:numId w:val="389"/>
        </w:numPr>
        <w:ind w:left="283" w:hanging="283"/>
      </w:pPr>
      <w:r>
        <w:t>Muestra Variantes de Jerarquía: Permite elegir formalmente entre los gráficos de Rectángulos (Treemap) y Proyección solar (Sunburst).</w:t>
      </w:r>
    </w:p>
    <w:p w14:paraId="244BD21C" w14:textId="77777777" w:rsidR="00F00360" w:rsidRDefault="00F00360">
      <w:pPr>
        <w:numPr>
          <w:ilvl w:val="0"/>
          <w:numId w:val="389"/>
        </w:numPr>
        <w:ind w:left="283" w:hanging="283"/>
      </w:pPr>
      <w:r>
        <w:t>Uso en Desarrollo: Se emplea en el Ribbon XML para crear un botón de comando que salte directamente a la configuración detallada de estos gráficos, ideal para usuarios que manejan datos categorizados o anidados.</w:t>
      </w:r>
    </w:p>
    <w:p w14:paraId="0BC840A9" w14:textId="77777777" w:rsidR="00F00360" w:rsidRPr="00F00360" w:rsidRDefault="00F00360" w:rsidP="00F00360">
      <w:pPr>
        <w:rPr>
          <w:b/>
          <w:bCs/>
        </w:rPr>
      </w:pPr>
      <w:r w:rsidRPr="00F00360">
        <w:rPr>
          <w:b/>
          <w:bCs/>
        </w:rPr>
        <w:t>Comparación rápida:</w:t>
      </w:r>
    </w:p>
    <w:p w14:paraId="1C65479F" w14:textId="77777777" w:rsidR="00F00360" w:rsidRDefault="00F00360">
      <w:pPr>
        <w:numPr>
          <w:ilvl w:val="0"/>
          <w:numId w:val="390"/>
        </w:numPr>
        <w:ind w:left="283" w:hanging="283"/>
      </w:pPr>
      <w:r>
        <w:t>ChartTypeHierarchyInsertGallery: Es la galería (el menú desplegable con iconos que ves en la cinta).</w:t>
      </w:r>
    </w:p>
    <w:p w14:paraId="6EAF8FFA" w14:textId="74796963" w:rsidR="00641244" w:rsidRDefault="00F00360">
      <w:pPr>
        <w:numPr>
          <w:ilvl w:val="0"/>
          <w:numId w:val="390"/>
        </w:numPr>
        <w:ind w:left="283" w:hanging="283"/>
      </w:pPr>
      <w:r>
        <w:t>ChartTypeHierarchyInsertDialog: Es el botón de comando que abre la ventana de diálogo (pop-up) con la lista completa.</w:t>
      </w:r>
    </w:p>
    <w:p w14:paraId="70600AEA" w14:textId="204DD3FB" w:rsidR="00F00360" w:rsidRDefault="00F00360" w:rsidP="00F00360">
      <w:r>
        <w:t>Ubicación: Pestaña Insertar &gt; grupo Graficos &gt; en el menu desplegable Insertar grafico de jerarquia.</w:t>
      </w:r>
    </w:p>
    <w:p w14:paraId="1FBE24CA" w14:textId="46AEBDB6" w:rsidR="00B00E08" w:rsidRDefault="00641244" w:rsidP="00F00360">
      <w:pPr>
        <w:pStyle w:val="Ttulo4"/>
      </w:pPr>
      <w:bookmarkStart w:id="274" w:name="_Toc226909902"/>
      <w:r>
        <w:t>ChartTypeStatisticalInsertGallery</w:t>
      </w:r>
      <w:bookmarkEnd w:id="274"/>
    </w:p>
    <w:tbl>
      <w:tblPr>
        <w:tblStyle w:val="Tablaconcuadrcula"/>
        <w:tblW w:w="0" w:type="auto"/>
        <w:tblLook w:val="04A0" w:firstRow="1" w:lastRow="0" w:firstColumn="1" w:lastColumn="0" w:noHBand="0" w:noVBand="1"/>
      </w:tblPr>
      <w:tblGrid>
        <w:gridCol w:w="1555"/>
        <w:gridCol w:w="2976"/>
        <w:gridCol w:w="1843"/>
      </w:tblGrid>
      <w:tr w:rsidR="007350F7" w:rsidRPr="005908F0" w14:paraId="261039A0" w14:textId="77777777" w:rsidTr="00177DBD">
        <w:tc>
          <w:tcPr>
            <w:tcW w:w="1555" w:type="dxa"/>
          </w:tcPr>
          <w:p w14:paraId="7703F31D" w14:textId="77777777" w:rsidR="007350F7" w:rsidRPr="005908F0" w:rsidRDefault="007350F7" w:rsidP="007C3F9A">
            <w:pPr>
              <w:pStyle w:val="Tabla"/>
            </w:pPr>
            <w:r w:rsidRPr="005908F0">
              <w:t>Etiqueta</w:t>
            </w:r>
          </w:p>
        </w:tc>
        <w:tc>
          <w:tcPr>
            <w:tcW w:w="2976" w:type="dxa"/>
          </w:tcPr>
          <w:p w14:paraId="6D92A7AD" w14:textId="54714C63" w:rsidR="007350F7" w:rsidRPr="005908F0" w:rsidRDefault="00177DBD" w:rsidP="007C3F9A">
            <w:pPr>
              <w:pStyle w:val="Tabla"/>
            </w:pPr>
            <w:r>
              <w:t>Insertar grafico de estadistica</w:t>
            </w:r>
          </w:p>
        </w:tc>
        <w:tc>
          <w:tcPr>
            <w:tcW w:w="1843" w:type="dxa"/>
            <w:vMerge w:val="restart"/>
          </w:tcPr>
          <w:p w14:paraId="2E3799B3" w14:textId="7E8377DE" w:rsidR="007350F7" w:rsidRPr="005908F0" w:rsidRDefault="00784493" w:rsidP="007C3F9A">
            <w:pPr>
              <w:pStyle w:val="Tabla"/>
            </w:pPr>
            <w:r w:rsidRPr="00784493">
              <w:rPr>
                <w:noProof/>
              </w:rPr>
              <w:drawing>
                <wp:inline distT="0" distB="0" distL="0" distR="0" wp14:anchorId="149A6A6D" wp14:editId="02F184EF">
                  <wp:extent cx="828791" cy="714475"/>
                  <wp:effectExtent l="0" t="0" r="9525" b="9525"/>
                  <wp:docPr id="19821534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53467" name=""/>
                          <pic:cNvPicPr/>
                        </pic:nvPicPr>
                        <pic:blipFill>
                          <a:blip r:embed="rId266"/>
                          <a:stretch>
                            <a:fillRect/>
                          </a:stretch>
                        </pic:blipFill>
                        <pic:spPr>
                          <a:xfrm>
                            <a:off x="0" y="0"/>
                            <a:ext cx="828791" cy="714475"/>
                          </a:xfrm>
                          <a:prstGeom prst="rect">
                            <a:avLst/>
                          </a:prstGeom>
                        </pic:spPr>
                      </pic:pic>
                    </a:graphicData>
                  </a:graphic>
                </wp:inline>
              </w:drawing>
            </w:r>
          </w:p>
        </w:tc>
      </w:tr>
      <w:tr w:rsidR="007350F7" w:rsidRPr="005908F0" w14:paraId="5FBDDC59" w14:textId="77777777" w:rsidTr="00177DBD">
        <w:tc>
          <w:tcPr>
            <w:tcW w:w="1555" w:type="dxa"/>
          </w:tcPr>
          <w:p w14:paraId="577F818C" w14:textId="77777777" w:rsidR="007350F7" w:rsidRPr="005908F0" w:rsidRDefault="007350F7" w:rsidP="007C3F9A">
            <w:pPr>
              <w:pStyle w:val="Tabla"/>
            </w:pPr>
            <w:r w:rsidRPr="005908F0">
              <w:t>Tipo de Control</w:t>
            </w:r>
          </w:p>
        </w:tc>
        <w:tc>
          <w:tcPr>
            <w:tcW w:w="2976" w:type="dxa"/>
          </w:tcPr>
          <w:p w14:paraId="5199AA34" w14:textId="63E09C0F" w:rsidR="007350F7" w:rsidRPr="005908F0" w:rsidRDefault="00177DBD" w:rsidP="007C3F9A">
            <w:pPr>
              <w:pStyle w:val="Tabla"/>
            </w:pPr>
            <w:r>
              <w:t>Gallery</w:t>
            </w:r>
          </w:p>
        </w:tc>
        <w:tc>
          <w:tcPr>
            <w:tcW w:w="1843" w:type="dxa"/>
            <w:vMerge/>
          </w:tcPr>
          <w:p w14:paraId="0F237EA3" w14:textId="77777777" w:rsidR="007350F7" w:rsidRPr="005908F0" w:rsidRDefault="007350F7" w:rsidP="007C3F9A">
            <w:pPr>
              <w:pStyle w:val="Tabla"/>
            </w:pPr>
          </w:p>
        </w:tc>
      </w:tr>
    </w:tbl>
    <w:p w14:paraId="1857B433" w14:textId="77777777" w:rsidR="00DD436C" w:rsidRPr="00DA5E93" w:rsidRDefault="00DD436C" w:rsidP="00DD436C">
      <w:pPr>
        <w:ind w:left="1410" w:hanging="1410"/>
        <w:rPr>
          <w:b/>
          <w:bCs/>
        </w:rPr>
      </w:pPr>
      <w:r w:rsidRPr="00DA5E93">
        <w:rPr>
          <w:b/>
          <w:bCs/>
        </w:rPr>
        <w:t>Descripcion</w:t>
      </w:r>
      <w:r w:rsidRPr="00DA5E93">
        <w:rPr>
          <w:b/>
          <w:bCs/>
        </w:rPr>
        <w:tab/>
      </w:r>
    </w:p>
    <w:p w14:paraId="72FC926F" w14:textId="09FCA20C" w:rsidR="00F00360" w:rsidRDefault="00DD436C" w:rsidP="00F00360">
      <w:r>
        <w:t>Este boton</w:t>
      </w:r>
      <w:r w:rsidR="00F00360" w:rsidRPr="00F00360">
        <w:t xml:space="preserve"> </w:t>
      </w:r>
      <w:r w:rsidR="00F00360">
        <w:t>se utiliza para desplegar la galería visual de gráficos de estadística. Al igual que otros controles de tipo "Gallery", este genera un menú desplegable con iconos diseñado para el análisis de datos.</w:t>
      </w:r>
    </w:p>
    <w:p w14:paraId="5E8AB032" w14:textId="77777777" w:rsidR="00F00360" w:rsidRPr="00F00360" w:rsidRDefault="00F00360" w:rsidP="00F00360">
      <w:pPr>
        <w:rPr>
          <w:b/>
          <w:bCs/>
        </w:rPr>
      </w:pPr>
      <w:r w:rsidRPr="00F00360">
        <w:rPr>
          <w:b/>
          <w:bCs/>
        </w:rPr>
        <w:t>¿Qué hace exactamente?</w:t>
      </w:r>
    </w:p>
    <w:p w14:paraId="09966262" w14:textId="77777777" w:rsidR="00F00360" w:rsidRDefault="00F00360">
      <w:pPr>
        <w:numPr>
          <w:ilvl w:val="0"/>
          <w:numId w:val="391"/>
        </w:numPr>
        <w:ind w:left="283" w:hanging="283"/>
      </w:pPr>
      <w:r>
        <w:t>Muestra Gráficos Estadísticos: Abre las opciones para insertar gráficos de Histograma, Pareto y Cajas y bigotes (Box and Whisker).</w:t>
      </w:r>
    </w:p>
    <w:p w14:paraId="6948F283" w14:textId="77777777" w:rsidR="00F00360" w:rsidRDefault="00F00360">
      <w:pPr>
        <w:numPr>
          <w:ilvl w:val="0"/>
          <w:numId w:val="391"/>
        </w:numPr>
        <w:ind w:left="283" w:hanging="283"/>
      </w:pPr>
      <w:r>
        <w:t>Visualización Rápida: Permite al usuario ver las miniaturas de estos gráficos, que son ideales para mostrar la distribución y variabilidad de los datos.</w:t>
      </w:r>
    </w:p>
    <w:p w14:paraId="2E8C6C2C" w14:textId="77777777" w:rsidR="00F00360" w:rsidRDefault="00F00360">
      <w:pPr>
        <w:numPr>
          <w:ilvl w:val="0"/>
          <w:numId w:val="391"/>
        </w:numPr>
        <w:ind w:left="283" w:hanging="283"/>
      </w:pPr>
      <w:r>
        <w:lastRenderedPageBreak/>
        <w:t>Interactividad: Ofrece una vista previa al pasar el cursor sobre los iconos antes de aplicar el gráfico a la selección.</w:t>
      </w:r>
    </w:p>
    <w:p w14:paraId="5C1EB2FE" w14:textId="77777777" w:rsidR="00F00360" w:rsidRPr="00F00360" w:rsidRDefault="00F00360" w:rsidP="00F00360">
      <w:pPr>
        <w:rPr>
          <w:b/>
          <w:bCs/>
        </w:rPr>
      </w:pPr>
      <w:r w:rsidRPr="00F00360">
        <w:rPr>
          <w:b/>
          <w:bCs/>
        </w:rPr>
        <w:t>Diferencia con el "Dialog":</w:t>
      </w:r>
    </w:p>
    <w:p w14:paraId="20C5A067" w14:textId="77777777" w:rsidR="00F00360" w:rsidRDefault="00F00360">
      <w:pPr>
        <w:numPr>
          <w:ilvl w:val="0"/>
          <w:numId w:val="392"/>
        </w:numPr>
        <w:ind w:left="283" w:hanging="283"/>
      </w:pPr>
      <w:r>
        <w:t>ChartTypeStatisticalInsertGallery: Es el menú desplegable con los iconos que aparece directamente en la cinta de opciones.</w:t>
      </w:r>
    </w:p>
    <w:p w14:paraId="012BBFC5" w14:textId="58A758FF" w:rsidR="00641244" w:rsidRDefault="00F00360">
      <w:pPr>
        <w:numPr>
          <w:ilvl w:val="0"/>
          <w:numId w:val="392"/>
        </w:numPr>
        <w:ind w:left="283" w:hanging="283"/>
      </w:pPr>
      <w:r>
        <w:t>ChartTypeStatisticalInsertDialog: Es el botón que abre la ventana emergente (cuadro de diálogo) centrada específicamente en la categoría de Estadística.</w:t>
      </w:r>
    </w:p>
    <w:p w14:paraId="40D0F099" w14:textId="584D5E2A" w:rsidR="00F00360" w:rsidRDefault="00F00360" w:rsidP="00F00360">
      <w:r>
        <w:t>Ubicación: Pestaña Insertar &gt; grupo Graficos &gt; Insertar grafico de estadistica.</w:t>
      </w:r>
    </w:p>
    <w:p w14:paraId="738DE251" w14:textId="38B0C762" w:rsidR="00641244" w:rsidRDefault="000A480F" w:rsidP="00F00360">
      <w:pPr>
        <w:pStyle w:val="Ttulo4"/>
      </w:pPr>
      <w:bookmarkStart w:id="275" w:name="_Toc226909903"/>
      <w:r>
        <w:t>ChartTypeStatisticalInsertDialog</w:t>
      </w:r>
      <w:bookmarkEnd w:id="275"/>
    </w:p>
    <w:tbl>
      <w:tblPr>
        <w:tblStyle w:val="Tablaconcuadrcula"/>
        <w:tblW w:w="0" w:type="auto"/>
        <w:tblLook w:val="04A0" w:firstRow="1" w:lastRow="0" w:firstColumn="1" w:lastColumn="0" w:noHBand="0" w:noVBand="1"/>
      </w:tblPr>
      <w:tblGrid>
        <w:gridCol w:w="1555"/>
        <w:gridCol w:w="2835"/>
        <w:gridCol w:w="1417"/>
      </w:tblGrid>
      <w:tr w:rsidR="007350F7" w:rsidRPr="005908F0" w14:paraId="5D93CA37" w14:textId="77777777" w:rsidTr="00177DBD">
        <w:tc>
          <w:tcPr>
            <w:tcW w:w="1555" w:type="dxa"/>
          </w:tcPr>
          <w:p w14:paraId="39DCC913" w14:textId="77777777" w:rsidR="007350F7" w:rsidRPr="005908F0" w:rsidRDefault="007350F7" w:rsidP="007C3F9A">
            <w:pPr>
              <w:pStyle w:val="Tabla"/>
            </w:pPr>
            <w:r w:rsidRPr="005908F0">
              <w:t>Etiqueta</w:t>
            </w:r>
          </w:p>
        </w:tc>
        <w:tc>
          <w:tcPr>
            <w:tcW w:w="2835" w:type="dxa"/>
          </w:tcPr>
          <w:p w14:paraId="661AC347" w14:textId="3374BDAE" w:rsidR="007350F7" w:rsidRPr="005908F0" w:rsidRDefault="00177DBD" w:rsidP="007C3F9A">
            <w:pPr>
              <w:pStyle w:val="Tabla"/>
            </w:pPr>
            <w:r>
              <w:t>Mas graficos de estadistica</w:t>
            </w:r>
          </w:p>
        </w:tc>
        <w:tc>
          <w:tcPr>
            <w:tcW w:w="1417" w:type="dxa"/>
            <w:vMerge w:val="restart"/>
          </w:tcPr>
          <w:p w14:paraId="2BC271C8" w14:textId="4BF79C8E" w:rsidR="007350F7" w:rsidRPr="005908F0" w:rsidRDefault="00784493" w:rsidP="007C3F9A">
            <w:pPr>
              <w:pStyle w:val="Tabla"/>
            </w:pPr>
            <w:r w:rsidRPr="00784493">
              <w:rPr>
                <w:noProof/>
              </w:rPr>
              <w:drawing>
                <wp:inline distT="0" distB="0" distL="0" distR="0" wp14:anchorId="753DCB19" wp14:editId="5EA58447">
                  <wp:extent cx="743054" cy="704948"/>
                  <wp:effectExtent l="0" t="0" r="0" b="0"/>
                  <wp:docPr id="10252824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282481" name=""/>
                          <pic:cNvPicPr/>
                        </pic:nvPicPr>
                        <pic:blipFill>
                          <a:blip r:embed="rId267"/>
                          <a:stretch>
                            <a:fillRect/>
                          </a:stretch>
                        </pic:blipFill>
                        <pic:spPr>
                          <a:xfrm>
                            <a:off x="0" y="0"/>
                            <a:ext cx="743054" cy="704948"/>
                          </a:xfrm>
                          <a:prstGeom prst="rect">
                            <a:avLst/>
                          </a:prstGeom>
                        </pic:spPr>
                      </pic:pic>
                    </a:graphicData>
                  </a:graphic>
                </wp:inline>
              </w:drawing>
            </w:r>
          </w:p>
        </w:tc>
      </w:tr>
      <w:tr w:rsidR="007350F7" w:rsidRPr="005908F0" w14:paraId="41EAF196" w14:textId="77777777" w:rsidTr="00177DBD">
        <w:tc>
          <w:tcPr>
            <w:tcW w:w="1555" w:type="dxa"/>
          </w:tcPr>
          <w:p w14:paraId="09C1818A" w14:textId="77777777" w:rsidR="007350F7" w:rsidRPr="005908F0" w:rsidRDefault="007350F7" w:rsidP="007C3F9A">
            <w:pPr>
              <w:pStyle w:val="Tabla"/>
            </w:pPr>
            <w:r w:rsidRPr="005908F0">
              <w:t>Tipo de Control</w:t>
            </w:r>
          </w:p>
        </w:tc>
        <w:tc>
          <w:tcPr>
            <w:tcW w:w="2835" w:type="dxa"/>
          </w:tcPr>
          <w:p w14:paraId="5F9351A4" w14:textId="31FC9840" w:rsidR="007350F7" w:rsidRPr="005908F0" w:rsidRDefault="00177DBD" w:rsidP="007C3F9A">
            <w:pPr>
              <w:pStyle w:val="Tabla"/>
            </w:pPr>
            <w:r w:rsidRPr="00B546C2">
              <w:t>Button</w:t>
            </w:r>
          </w:p>
        </w:tc>
        <w:tc>
          <w:tcPr>
            <w:tcW w:w="1417" w:type="dxa"/>
            <w:vMerge/>
          </w:tcPr>
          <w:p w14:paraId="31AFD77F" w14:textId="77777777" w:rsidR="007350F7" w:rsidRPr="005908F0" w:rsidRDefault="007350F7" w:rsidP="007C3F9A">
            <w:pPr>
              <w:pStyle w:val="Tabla"/>
            </w:pPr>
          </w:p>
        </w:tc>
      </w:tr>
    </w:tbl>
    <w:p w14:paraId="1FBC292C" w14:textId="77777777" w:rsidR="00DD436C" w:rsidRPr="00DA5E93" w:rsidRDefault="00DD436C" w:rsidP="00DD436C">
      <w:pPr>
        <w:ind w:left="1410" w:hanging="1410"/>
        <w:rPr>
          <w:b/>
          <w:bCs/>
        </w:rPr>
      </w:pPr>
      <w:r w:rsidRPr="00DA5E93">
        <w:rPr>
          <w:b/>
          <w:bCs/>
        </w:rPr>
        <w:t>Descripcion</w:t>
      </w:r>
      <w:r w:rsidRPr="00DA5E93">
        <w:rPr>
          <w:b/>
          <w:bCs/>
        </w:rPr>
        <w:tab/>
      </w:r>
    </w:p>
    <w:p w14:paraId="06995F4E" w14:textId="507F5F6C" w:rsidR="00AD6329" w:rsidRDefault="00DD436C" w:rsidP="00AD6329">
      <w:r>
        <w:t>Este boton</w:t>
      </w:r>
      <w:r w:rsidR="00AD6329" w:rsidRPr="00AD6329">
        <w:t xml:space="preserve"> </w:t>
      </w:r>
      <w:r w:rsidR="00AD6329">
        <w:t>tiene la función de abrir directamente el cuadro de diálogo de inserción para gráficos estadísticos. Siguiendo la lógica de los comandos anteriores, este ID lanza una ventana emergente en lugar de un menú desplegable:</w:t>
      </w:r>
    </w:p>
    <w:p w14:paraId="44E9DDF8" w14:textId="77777777" w:rsidR="00AD6329" w:rsidRPr="00AD6329" w:rsidRDefault="00AD6329" w:rsidP="00AD6329">
      <w:pPr>
        <w:rPr>
          <w:b/>
          <w:bCs/>
        </w:rPr>
      </w:pPr>
      <w:r w:rsidRPr="00AD6329">
        <w:rPr>
          <w:b/>
          <w:bCs/>
        </w:rPr>
        <w:t>¿Qué hace exactamente?</w:t>
      </w:r>
    </w:p>
    <w:p w14:paraId="5AF55A7E" w14:textId="77777777" w:rsidR="00AD6329" w:rsidRDefault="00AD6329">
      <w:pPr>
        <w:numPr>
          <w:ilvl w:val="0"/>
          <w:numId w:val="393"/>
        </w:numPr>
        <w:ind w:left="283" w:hanging="283"/>
      </w:pPr>
      <w:r>
        <w:t>Abre la Ventana de Diálogo: Invoca la ventana de "Insertar gráfico" (All Charts) y posiciona al usuario automáticamente en la categoría de Estadística.</w:t>
      </w:r>
    </w:p>
    <w:p w14:paraId="119D8717" w14:textId="77777777" w:rsidR="00AD6329" w:rsidRDefault="00AD6329">
      <w:pPr>
        <w:numPr>
          <w:ilvl w:val="0"/>
          <w:numId w:val="393"/>
        </w:numPr>
        <w:ind w:left="283" w:hanging="283"/>
      </w:pPr>
      <w:r>
        <w:t>Muestra Variantes Estadísticas: Permite elegir formalmente entre los gráficos de Histograma, Pareto y Cajas y bigotes (Box and Whisker).</w:t>
      </w:r>
    </w:p>
    <w:p w14:paraId="635445BC" w14:textId="77777777" w:rsidR="00AD6329" w:rsidRDefault="00AD6329">
      <w:pPr>
        <w:numPr>
          <w:ilvl w:val="0"/>
          <w:numId w:val="393"/>
        </w:numPr>
        <w:ind w:left="283" w:hanging="283"/>
      </w:pPr>
      <w:r>
        <w:t>Configuración Detallada: A diferencia de la galería, este diálogo permite ver una descripción más clara de cuándo usar cada gráfico antes de insertarlo.</w:t>
      </w:r>
    </w:p>
    <w:p w14:paraId="330428F8" w14:textId="77777777" w:rsidR="00AD6329" w:rsidRDefault="00AD6329" w:rsidP="00AD6329">
      <w:r>
        <w:t>Comparación rápida:</w:t>
      </w:r>
    </w:p>
    <w:p w14:paraId="41A48C9B" w14:textId="77777777" w:rsidR="00AD6329" w:rsidRDefault="00AD6329">
      <w:pPr>
        <w:numPr>
          <w:ilvl w:val="0"/>
          <w:numId w:val="394"/>
        </w:numPr>
        <w:ind w:left="283" w:hanging="283"/>
      </w:pPr>
      <w:r>
        <w:t>ChartTypeStatisticalInsertGallery: Es la galería (el menú desplegable con iconos que ves en la cinta).</w:t>
      </w:r>
    </w:p>
    <w:p w14:paraId="4544ADF0" w14:textId="60B30055" w:rsidR="00641244" w:rsidRDefault="00AD6329">
      <w:pPr>
        <w:numPr>
          <w:ilvl w:val="0"/>
          <w:numId w:val="394"/>
        </w:numPr>
        <w:ind w:left="283" w:hanging="283"/>
      </w:pPr>
      <w:r>
        <w:t>ChartTypeStatisticalInsertDialog: Es el botón de comando que abre la ventana de diálogo (pop-up) con la lista completa.</w:t>
      </w:r>
    </w:p>
    <w:p w14:paraId="1EFAB4B5" w14:textId="44C3B260" w:rsidR="00AD6329" w:rsidRDefault="00AD6329" w:rsidP="00AD6329">
      <w:r>
        <w:t>Ubicación: Pestaña Insertar &gt; grupo Graficos &gt; menu desplegable Insertar grafico de estadistica.</w:t>
      </w:r>
    </w:p>
    <w:p w14:paraId="02ECEEC6" w14:textId="09BE1388" w:rsidR="00DD436C" w:rsidRDefault="00D77261" w:rsidP="00AD6329">
      <w:pPr>
        <w:pStyle w:val="Ttulo4"/>
      </w:pPr>
      <w:bookmarkStart w:id="276" w:name="_Toc226909904"/>
      <w:r>
        <w:t>ChartTypeXYScatterInsertGallery</w:t>
      </w:r>
      <w:bookmarkEnd w:id="276"/>
    </w:p>
    <w:tbl>
      <w:tblPr>
        <w:tblStyle w:val="Tablaconcuadrcula"/>
        <w:tblW w:w="0" w:type="auto"/>
        <w:tblLook w:val="04A0" w:firstRow="1" w:lastRow="0" w:firstColumn="1" w:lastColumn="0" w:noHBand="0" w:noVBand="1"/>
      </w:tblPr>
      <w:tblGrid>
        <w:gridCol w:w="1555"/>
        <w:gridCol w:w="4677"/>
        <w:gridCol w:w="2616"/>
      </w:tblGrid>
      <w:tr w:rsidR="007350F7" w:rsidRPr="005908F0" w14:paraId="1E2D1563" w14:textId="77777777" w:rsidTr="00177DBD">
        <w:tc>
          <w:tcPr>
            <w:tcW w:w="1555" w:type="dxa"/>
          </w:tcPr>
          <w:p w14:paraId="7A25DDBC" w14:textId="77777777" w:rsidR="007350F7" w:rsidRPr="005908F0" w:rsidRDefault="007350F7" w:rsidP="007C3F9A">
            <w:pPr>
              <w:pStyle w:val="Tabla"/>
            </w:pPr>
            <w:r w:rsidRPr="005908F0">
              <w:t>Etiqueta</w:t>
            </w:r>
          </w:p>
        </w:tc>
        <w:tc>
          <w:tcPr>
            <w:tcW w:w="4677" w:type="dxa"/>
          </w:tcPr>
          <w:p w14:paraId="19B86C96" w14:textId="2032A6F1" w:rsidR="007350F7" w:rsidRPr="005908F0" w:rsidRDefault="00177DBD" w:rsidP="007C3F9A">
            <w:pPr>
              <w:pStyle w:val="Tabla"/>
            </w:pPr>
            <w:r>
              <w:t>Insertar grafico de dispersion (X, Y) o de burbujas</w:t>
            </w:r>
          </w:p>
        </w:tc>
        <w:tc>
          <w:tcPr>
            <w:tcW w:w="1276" w:type="dxa"/>
            <w:vMerge w:val="restart"/>
          </w:tcPr>
          <w:p w14:paraId="532A7090" w14:textId="47126CA8" w:rsidR="007350F7" w:rsidRPr="005908F0" w:rsidRDefault="00784493" w:rsidP="007C3F9A">
            <w:pPr>
              <w:pStyle w:val="Tabla"/>
            </w:pPr>
            <w:r w:rsidRPr="00784493">
              <w:rPr>
                <w:noProof/>
              </w:rPr>
              <w:drawing>
                <wp:inline distT="0" distB="0" distL="0" distR="0" wp14:anchorId="28DF3C6E" wp14:editId="171E01CF">
                  <wp:extent cx="1514686" cy="724001"/>
                  <wp:effectExtent l="0" t="0" r="9525" b="0"/>
                  <wp:docPr id="1587904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90440" name=""/>
                          <pic:cNvPicPr/>
                        </pic:nvPicPr>
                        <pic:blipFill>
                          <a:blip r:embed="rId268"/>
                          <a:stretch>
                            <a:fillRect/>
                          </a:stretch>
                        </pic:blipFill>
                        <pic:spPr>
                          <a:xfrm>
                            <a:off x="0" y="0"/>
                            <a:ext cx="1514686" cy="724001"/>
                          </a:xfrm>
                          <a:prstGeom prst="rect">
                            <a:avLst/>
                          </a:prstGeom>
                        </pic:spPr>
                      </pic:pic>
                    </a:graphicData>
                  </a:graphic>
                </wp:inline>
              </w:drawing>
            </w:r>
          </w:p>
        </w:tc>
      </w:tr>
      <w:tr w:rsidR="007350F7" w:rsidRPr="005908F0" w14:paraId="63292F5D" w14:textId="77777777" w:rsidTr="00177DBD">
        <w:tc>
          <w:tcPr>
            <w:tcW w:w="1555" w:type="dxa"/>
          </w:tcPr>
          <w:p w14:paraId="429A3EF9" w14:textId="77777777" w:rsidR="007350F7" w:rsidRPr="005908F0" w:rsidRDefault="007350F7" w:rsidP="007C3F9A">
            <w:pPr>
              <w:pStyle w:val="Tabla"/>
            </w:pPr>
            <w:r w:rsidRPr="005908F0">
              <w:t>Tipo de Control</w:t>
            </w:r>
          </w:p>
        </w:tc>
        <w:tc>
          <w:tcPr>
            <w:tcW w:w="4677" w:type="dxa"/>
          </w:tcPr>
          <w:p w14:paraId="326E9F4A" w14:textId="42E981D1" w:rsidR="007350F7" w:rsidRPr="005908F0" w:rsidRDefault="00177DBD" w:rsidP="007C3F9A">
            <w:pPr>
              <w:pStyle w:val="Tabla"/>
            </w:pPr>
            <w:r>
              <w:t>Gallery</w:t>
            </w:r>
          </w:p>
        </w:tc>
        <w:tc>
          <w:tcPr>
            <w:tcW w:w="1276" w:type="dxa"/>
            <w:vMerge/>
          </w:tcPr>
          <w:p w14:paraId="58E1A2A3" w14:textId="77777777" w:rsidR="007350F7" w:rsidRPr="005908F0" w:rsidRDefault="007350F7" w:rsidP="007C3F9A">
            <w:pPr>
              <w:pStyle w:val="Tabla"/>
            </w:pPr>
          </w:p>
        </w:tc>
      </w:tr>
    </w:tbl>
    <w:p w14:paraId="69EF7A08" w14:textId="77777777" w:rsidR="00F03C00" w:rsidRPr="00DA5E93" w:rsidRDefault="00F03C00" w:rsidP="00F03C00">
      <w:pPr>
        <w:ind w:left="1410" w:hanging="1410"/>
        <w:rPr>
          <w:b/>
          <w:bCs/>
        </w:rPr>
      </w:pPr>
      <w:r w:rsidRPr="00DA5E93">
        <w:rPr>
          <w:b/>
          <w:bCs/>
        </w:rPr>
        <w:t>Descripcion</w:t>
      </w:r>
      <w:r w:rsidRPr="00DA5E93">
        <w:rPr>
          <w:b/>
          <w:bCs/>
        </w:rPr>
        <w:tab/>
      </w:r>
    </w:p>
    <w:p w14:paraId="39EC782D" w14:textId="1238F768" w:rsidR="00AD6329" w:rsidRDefault="00F03C00" w:rsidP="00AD6329">
      <w:r>
        <w:t>Este boton</w:t>
      </w:r>
      <w:r w:rsidR="00AD6329" w:rsidRPr="00AD6329">
        <w:t xml:space="preserve"> </w:t>
      </w:r>
      <w:r w:rsidR="00AD6329">
        <w:t>se utiliza para desplegar la galería visual de gráficos de dispersión (XY) y de burbujas. Siguiendo la lógica de las galerías anteriores, este comando genera el menú desplegable con iconos que permite elegir rápidamente entre diferentes formas de representar relaciones entre conjuntos de valores numéricos.</w:t>
      </w:r>
    </w:p>
    <w:p w14:paraId="3FCB3103" w14:textId="77777777" w:rsidR="00AD6329" w:rsidRPr="00AD6329" w:rsidRDefault="00AD6329" w:rsidP="00AD6329">
      <w:pPr>
        <w:rPr>
          <w:b/>
          <w:bCs/>
        </w:rPr>
      </w:pPr>
      <w:r w:rsidRPr="00AD6329">
        <w:rPr>
          <w:b/>
          <w:bCs/>
        </w:rPr>
        <w:t>¿Qué hace exactamente?</w:t>
      </w:r>
    </w:p>
    <w:p w14:paraId="712411AF" w14:textId="77777777" w:rsidR="00AD6329" w:rsidRDefault="00AD6329">
      <w:pPr>
        <w:numPr>
          <w:ilvl w:val="0"/>
          <w:numId w:val="395"/>
        </w:numPr>
        <w:ind w:left="283" w:hanging="283"/>
      </w:pPr>
      <w:r>
        <w:t>Muestra Variantes de Dispersión: Abre las opciones para insertar puntos de dispersión solos, con líneas suavizadas, con líneas rectas (con o sin marcadores) y gráficos de burbujas (2D y 3D).</w:t>
      </w:r>
    </w:p>
    <w:p w14:paraId="0FC75F5D" w14:textId="77777777" w:rsidR="00AD6329" w:rsidRDefault="00AD6329">
      <w:pPr>
        <w:numPr>
          <w:ilvl w:val="0"/>
          <w:numId w:val="395"/>
        </w:numPr>
        <w:ind w:left="283" w:hanging="283"/>
      </w:pPr>
      <w:r>
        <w:t>Visualización Rápida: Permite al usuario ver las miniaturas de estos gráficos, que son fundamentales para análisis científicos, estadísticos o de ingeniería donde se comparan dos variables numéricas.</w:t>
      </w:r>
    </w:p>
    <w:p w14:paraId="6EA21EC4" w14:textId="77777777" w:rsidR="00AD6329" w:rsidRDefault="00AD6329">
      <w:pPr>
        <w:numPr>
          <w:ilvl w:val="0"/>
          <w:numId w:val="395"/>
        </w:numPr>
        <w:ind w:left="283" w:hanging="283"/>
      </w:pPr>
      <w:r>
        <w:lastRenderedPageBreak/>
        <w:t>Interactividad: Ofrece una vista previa dinámica al pasar el cursor sobre los iconos si hay datos seleccionados en la hoja.</w:t>
      </w:r>
    </w:p>
    <w:p w14:paraId="5C8336F1" w14:textId="77777777" w:rsidR="00AD6329" w:rsidRPr="00AD6329" w:rsidRDefault="00AD6329" w:rsidP="00AD6329">
      <w:pPr>
        <w:rPr>
          <w:b/>
          <w:bCs/>
        </w:rPr>
      </w:pPr>
      <w:r w:rsidRPr="00AD6329">
        <w:rPr>
          <w:b/>
          <w:bCs/>
        </w:rPr>
        <w:t>Diferencia con el "Dialog":</w:t>
      </w:r>
    </w:p>
    <w:p w14:paraId="30DFB190" w14:textId="77777777" w:rsidR="00AD6329" w:rsidRDefault="00AD6329">
      <w:pPr>
        <w:numPr>
          <w:ilvl w:val="0"/>
          <w:numId w:val="396"/>
        </w:numPr>
        <w:ind w:left="283" w:hanging="283"/>
      </w:pPr>
      <w:r>
        <w:t>ChartTypeXYScatterInsertGallery: Es el menú desplegable con los iconos que aparece directamente en la cinta de opciones (clic y despliegue).</w:t>
      </w:r>
    </w:p>
    <w:p w14:paraId="23296185" w14:textId="10ABBE60" w:rsidR="00F03C00" w:rsidRDefault="00AD6329">
      <w:pPr>
        <w:numPr>
          <w:ilvl w:val="0"/>
          <w:numId w:val="396"/>
        </w:numPr>
        <w:ind w:left="283" w:hanging="283"/>
      </w:pPr>
      <w:r>
        <w:t>ChartTypeXYScatterInsertDialog: Es el botón que abre la ventana emergente (cuadro de diálogo) centrada específicamente en la categoría de Dispersión.</w:t>
      </w:r>
    </w:p>
    <w:p w14:paraId="68FC99E1" w14:textId="3CD6D8B9" w:rsidR="00AD6329" w:rsidRDefault="00AD6329" w:rsidP="00AD6329">
      <w:r>
        <w:t>Ubicación: Pestaña Insertar &gt; grupo Graficos &gt; Insertar grafico de dispersion (X, Y) o de burbujas.</w:t>
      </w:r>
    </w:p>
    <w:p w14:paraId="200920A5" w14:textId="28F8BA65" w:rsidR="00D77261" w:rsidRDefault="00D77261" w:rsidP="00AD6329">
      <w:pPr>
        <w:pStyle w:val="Ttulo4"/>
      </w:pPr>
      <w:bookmarkStart w:id="277" w:name="_Toc226909905"/>
      <w:r>
        <w:t>ChartTypeScatterInsertDialog</w:t>
      </w:r>
      <w:bookmarkEnd w:id="277"/>
    </w:p>
    <w:tbl>
      <w:tblPr>
        <w:tblStyle w:val="Tablaconcuadrcula"/>
        <w:tblW w:w="0" w:type="auto"/>
        <w:tblLook w:val="04A0" w:firstRow="1" w:lastRow="0" w:firstColumn="1" w:lastColumn="0" w:noHBand="0" w:noVBand="1"/>
      </w:tblPr>
      <w:tblGrid>
        <w:gridCol w:w="1555"/>
        <w:gridCol w:w="2693"/>
        <w:gridCol w:w="1446"/>
      </w:tblGrid>
      <w:tr w:rsidR="007350F7" w:rsidRPr="005908F0" w14:paraId="6E74001D" w14:textId="77777777" w:rsidTr="00177DBD">
        <w:tc>
          <w:tcPr>
            <w:tcW w:w="1555" w:type="dxa"/>
          </w:tcPr>
          <w:p w14:paraId="4447A79A" w14:textId="77777777" w:rsidR="007350F7" w:rsidRPr="005908F0" w:rsidRDefault="007350F7" w:rsidP="007C3F9A">
            <w:pPr>
              <w:pStyle w:val="Tabla"/>
            </w:pPr>
            <w:r w:rsidRPr="005908F0">
              <w:t>Etiqueta</w:t>
            </w:r>
          </w:p>
        </w:tc>
        <w:tc>
          <w:tcPr>
            <w:tcW w:w="2693" w:type="dxa"/>
          </w:tcPr>
          <w:p w14:paraId="0BF59C9C" w14:textId="2E02B2DC" w:rsidR="007350F7" w:rsidRPr="005908F0" w:rsidRDefault="00177DBD" w:rsidP="007C3F9A">
            <w:pPr>
              <w:pStyle w:val="Tabla"/>
            </w:pPr>
            <w:r>
              <w:t>Mas graficos de dispersion</w:t>
            </w:r>
          </w:p>
        </w:tc>
        <w:tc>
          <w:tcPr>
            <w:tcW w:w="1417" w:type="dxa"/>
            <w:vMerge w:val="restart"/>
          </w:tcPr>
          <w:p w14:paraId="6885C218" w14:textId="65A1387D" w:rsidR="007350F7" w:rsidRPr="005908F0" w:rsidRDefault="00784493" w:rsidP="007C3F9A">
            <w:pPr>
              <w:pStyle w:val="Tabla"/>
            </w:pPr>
            <w:r w:rsidRPr="00784493">
              <w:rPr>
                <w:noProof/>
              </w:rPr>
              <w:drawing>
                <wp:inline distT="0" distB="0" distL="0" distR="0" wp14:anchorId="7500FF14" wp14:editId="4246A324">
                  <wp:extent cx="781159" cy="695422"/>
                  <wp:effectExtent l="0" t="0" r="0" b="9525"/>
                  <wp:docPr id="1910827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0827018" name=""/>
                          <pic:cNvPicPr/>
                        </pic:nvPicPr>
                        <pic:blipFill>
                          <a:blip r:embed="rId269"/>
                          <a:stretch>
                            <a:fillRect/>
                          </a:stretch>
                        </pic:blipFill>
                        <pic:spPr>
                          <a:xfrm>
                            <a:off x="0" y="0"/>
                            <a:ext cx="781159" cy="695422"/>
                          </a:xfrm>
                          <a:prstGeom prst="rect">
                            <a:avLst/>
                          </a:prstGeom>
                        </pic:spPr>
                      </pic:pic>
                    </a:graphicData>
                  </a:graphic>
                </wp:inline>
              </w:drawing>
            </w:r>
          </w:p>
        </w:tc>
      </w:tr>
      <w:tr w:rsidR="007350F7" w:rsidRPr="005908F0" w14:paraId="62CAD583" w14:textId="77777777" w:rsidTr="00177DBD">
        <w:tc>
          <w:tcPr>
            <w:tcW w:w="1555" w:type="dxa"/>
          </w:tcPr>
          <w:p w14:paraId="733539DD" w14:textId="77777777" w:rsidR="007350F7" w:rsidRPr="005908F0" w:rsidRDefault="007350F7" w:rsidP="007C3F9A">
            <w:pPr>
              <w:pStyle w:val="Tabla"/>
            </w:pPr>
            <w:r w:rsidRPr="005908F0">
              <w:t>Tipo de Control</w:t>
            </w:r>
          </w:p>
        </w:tc>
        <w:tc>
          <w:tcPr>
            <w:tcW w:w="2693" w:type="dxa"/>
          </w:tcPr>
          <w:p w14:paraId="5BF9D1B0" w14:textId="54E68272" w:rsidR="007350F7" w:rsidRPr="005908F0" w:rsidRDefault="00177DBD" w:rsidP="007C3F9A">
            <w:pPr>
              <w:pStyle w:val="Tabla"/>
            </w:pPr>
            <w:r w:rsidRPr="00B546C2">
              <w:t>Button</w:t>
            </w:r>
          </w:p>
        </w:tc>
        <w:tc>
          <w:tcPr>
            <w:tcW w:w="1417" w:type="dxa"/>
            <w:vMerge/>
          </w:tcPr>
          <w:p w14:paraId="19EE3743" w14:textId="77777777" w:rsidR="007350F7" w:rsidRPr="005908F0" w:rsidRDefault="007350F7" w:rsidP="007C3F9A">
            <w:pPr>
              <w:pStyle w:val="Tabla"/>
            </w:pPr>
          </w:p>
        </w:tc>
      </w:tr>
    </w:tbl>
    <w:p w14:paraId="5D75E4D5" w14:textId="77777777" w:rsidR="00F03C00" w:rsidRPr="00DA5E93" w:rsidRDefault="00F03C00" w:rsidP="00F03C00">
      <w:pPr>
        <w:ind w:left="1410" w:hanging="1410"/>
        <w:rPr>
          <w:b/>
          <w:bCs/>
        </w:rPr>
      </w:pPr>
      <w:r w:rsidRPr="00DA5E93">
        <w:rPr>
          <w:b/>
          <w:bCs/>
        </w:rPr>
        <w:t>Descripcion</w:t>
      </w:r>
      <w:r w:rsidRPr="00DA5E93">
        <w:rPr>
          <w:b/>
          <w:bCs/>
        </w:rPr>
        <w:tab/>
      </w:r>
    </w:p>
    <w:p w14:paraId="414A87B7" w14:textId="7FCE7792" w:rsidR="00AD6329" w:rsidRDefault="00F03C00" w:rsidP="00AD6329">
      <w:r>
        <w:t>Este boton</w:t>
      </w:r>
      <w:r w:rsidR="00AD6329" w:rsidRPr="00AD6329">
        <w:t xml:space="preserve"> </w:t>
      </w:r>
      <w:r w:rsidR="00AD6329">
        <w:t>se utiliza para abrir directamente el cuadro de diálogo de inserción para gráficos de dispersión (XY) y de burbujas.</w:t>
      </w:r>
    </w:p>
    <w:p w14:paraId="6345499A" w14:textId="205BCD6C" w:rsidR="00AD6329" w:rsidRDefault="00AD6329" w:rsidP="00AD6329">
      <w:r>
        <w:t>Al igual que otros otros comandos terminados en "Dialog", su función es lanzar una ventana emergente específica en lugar de un menú de iconos.</w:t>
      </w:r>
    </w:p>
    <w:p w14:paraId="742575C7" w14:textId="77777777" w:rsidR="00AD6329" w:rsidRPr="00AD6329" w:rsidRDefault="00AD6329" w:rsidP="00AD6329">
      <w:pPr>
        <w:rPr>
          <w:b/>
          <w:bCs/>
        </w:rPr>
      </w:pPr>
      <w:r w:rsidRPr="00AD6329">
        <w:rPr>
          <w:b/>
          <w:bCs/>
        </w:rPr>
        <w:t>¿Qué hace exactamente?</w:t>
      </w:r>
    </w:p>
    <w:p w14:paraId="5C245584" w14:textId="77777777" w:rsidR="00AD6329" w:rsidRDefault="00AD6329">
      <w:pPr>
        <w:numPr>
          <w:ilvl w:val="0"/>
          <w:numId w:val="397"/>
        </w:numPr>
        <w:ind w:left="283" w:hanging="283"/>
      </w:pPr>
      <w:r>
        <w:t>Abre la Ventana de Diálogo: Invoca la ventana de "Insertar gráfico" (All Charts) y sitúa al usuario automáticamente en la categoría de Dispersión.</w:t>
      </w:r>
    </w:p>
    <w:p w14:paraId="78F19D77" w14:textId="77777777" w:rsidR="00AD6329" w:rsidRDefault="00AD6329">
      <w:pPr>
        <w:numPr>
          <w:ilvl w:val="0"/>
          <w:numId w:val="397"/>
        </w:numPr>
        <w:ind w:left="283" w:hanging="283"/>
      </w:pPr>
      <w:r>
        <w:t>Muestra Variantes de Dispersión y Burbujas: Permite elegir entre puntos de dispersión solos, con líneas suavizadas, con líneas rectas (con o sin marcadores) y los gráficos de burbujas (2D y 3D).</w:t>
      </w:r>
    </w:p>
    <w:p w14:paraId="6832C960" w14:textId="77777777" w:rsidR="00AD6329" w:rsidRDefault="00AD6329">
      <w:pPr>
        <w:numPr>
          <w:ilvl w:val="0"/>
          <w:numId w:val="397"/>
        </w:numPr>
        <w:ind w:left="283" w:hanging="283"/>
      </w:pPr>
      <w:r>
        <w:t>Uso en Personalización: Los desarrolladores lo incluyen en el Ribbon XML para crear botones de acceso directo que permitan configurar estos gráficos técnicos con mayor detalle que desde la galería rápida.</w:t>
      </w:r>
    </w:p>
    <w:p w14:paraId="7F645E7C" w14:textId="77777777" w:rsidR="00AD6329" w:rsidRPr="00AD6329" w:rsidRDefault="00AD6329" w:rsidP="00AD6329">
      <w:pPr>
        <w:rPr>
          <w:b/>
          <w:bCs/>
        </w:rPr>
      </w:pPr>
      <w:r w:rsidRPr="00AD6329">
        <w:rPr>
          <w:b/>
          <w:bCs/>
        </w:rPr>
        <w:t>Diferencia clave:</w:t>
      </w:r>
    </w:p>
    <w:p w14:paraId="4889A97E" w14:textId="77777777" w:rsidR="00AD6329" w:rsidRDefault="00AD6329">
      <w:pPr>
        <w:numPr>
          <w:ilvl w:val="0"/>
          <w:numId w:val="398"/>
        </w:numPr>
        <w:ind w:left="283" w:hanging="283"/>
      </w:pPr>
      <w:r>
        <w:t>ChartTypeXYScatterInsertGallery: Es la galería (el menú desplegable con iconos que ves en la cinta de opciones).</w:t>
      </w:r>
    </w:p>
    <w:p w14:paraId="0ED8A24A" w14:textId="643816B8" w:rsidR="00F03C00" w:rsidRDefault="00AD6329">
      <w:pPr>
        <w:numPr>
          <w:ilvl w:val="0"/>
          <w:numId w:val="398"/>
        </w:numPr>
        <w:ind w:left="283" w:hanging="283"/>
      </w:pPr>
      <w:r>
        <w:t>ChartTypeScatterInsertDialog: Es el botón de comando que abre la ventana de diálogo (pop-up) con todas las opciones y descripciones.</w:t>
      </w:r>
    </w:p>
    <w:p w14:paraId="0D0E871F" w14:textId="45A84098" w:rsidR="00AD6329" w:rsidRDefault="00AD6329" w:rsidP="00AD6329">
      <w:r>
        <w:t>Ubicación: Pestaña Insertar &gt; grupo Graficos &gt; menu desplegable</w:t>
      </w:r>
      <w:r w:rsidRPr="00AD6329">
        <w:t xml:space="preserve"> </w:t>
      </w:r>
      <w:r>
        <w:t>Insertar grafico de dispersion (X, Y) o de burbujas.</w:t>
      </w:r>
    </w:p>
    <w:p w14:paraId="5460C885" w14:textId="76FF9809" w:rsidR="007C3745" w:rsidRDefault="007C3745" w:rsidP="007C3745">
      <w:pPr>
        <w:pStyle w:val="Tabla"/>
        <w:shd w:val="clear" w:color="auto" w:fill="CCFFFF"/>
        <w:tabs>
          <w:tab w:val="left" w:pos="3652"/>
          <w:tab w:val="left" w:pos="4928"/>
          <w:tab w:val="left" w:pos="9178"/>
        </w:tabs>
      </w:pPr>
      <w:r>
        <w:t xml:space="preserve">Ver Grupo 2 del fichero Celdas-22.xlsx en la carpeta E-Excel/BOT que acompaña a este documento. </w:t>
      </w:r>
    </w:p>
    <w:tbl>
      <w:tblPr>
        <w:tblStyle w:val="Tablaconcuadrcula"/>
        <w:tblW w:w="0" w:type="auto"/>
        <w:tblLook w:val="04A0" w:firstRow="1" w:lastRow="0" w:firstColumn="1" w:lastColumn="0" w:noHBand="0" w:noVBand="1"/>
      </w:tblPr>
      <w:tblGrid>
        <w:gridCol w:w="9741"/>
      </w:tblGrid>
      <w:tr w:rsidR="007C3745" w14:paraId="533D1F26" w14:textId="77777777" w:rsidTr="006E199E">
        <w:tc>
          <w:tcPr>
            <w:tcW w:w="9741" w:type="dxa"/>
            <w:shd w:val="clear" w:color="auto" w:fill="FFFFCC"/>
          </w:tcPr>
          <w:p w14:paraId="2D2DC7C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 xml:space="preserve">customUI </w:t>
            </w:r>
            <w:r w:rsidRPr="007C3745">
              <w:rPr>
                <w:rFonts w:asciiTheme="minorHAnsi" w:eastAsiaTheme="minorEastAsia" w:hAnsiTheme="minorHAnsi" w:cstheme="minorHAnsi"/>
                <w:color w:val="FF0000"/>
                <w:sz w:val="20"/>
                <w:szCs w:val="20"/>
              </w:rPr>
              <w:t>xmlns</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http://schemas.microsoft.com/office/2009/07/customui</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5056E7B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3104A5C2"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1A57DF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tab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PP1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Pestaña Personal</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38259A5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59F1D4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ChartInsertGalleryNew</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433EC11"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6F3FA8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78DEE94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AA839A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2B7EAF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4BE143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B1B7ACC"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5842A9A4"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072E800"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lastRenderedPageBreak/>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33AFF4D"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960E266"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4DA2A1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08D6F5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ChartTypeXYScatterInsertGallery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CF49B1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ChartTypeScatterInsertDialog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EEFB12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6C6CFF0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w:t>
            </w:r>
            <w:r w:rsidRPr="007C3745">
              <w:rPr>
                <w:rFonts w:asciiTheme="minorHAnsi" w:eastAsiaTheme="minorEastAsia" w:hAnsiTheme="minorHAnsi" w:cstheme="minorHAnsi"/>
                <w:color w:val="0000FF"/>
                <w:sz w:val="20"/>
                <w:szCs w:val="20"/>
              </w:rPr>
              <w:t>&gt;</w:t>
            </w:r>
          </w:p>
          <w:p w14:paraId="2C80E7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683DA3E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2E85849C" w14:textId="1FC62B5D" w:rsidR="007C3745" w:rsidRPr="007C3745" w:rsidRDefault="007C3745" w:rsidP="007C3745">
            <w:pPr>
              <w:spacing w:before="20" w:after="20"/>
              <w:rPr>
                <w:rFonts w:asciiTheme="minorHAnsi" w:hAnsiTheme="minorHAnsi" w:cstheme="minorHAnsi"/>
                <w:sz w:val="18"/>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customUI</w:t>
            </w:r>
            <w:r w:rsidRPr="007C3745">
              <w:rPr>
                <w:rFonts w:asciiTheme="minorHAnsi" w:eastAsiaTheme="minorEastAsia" w:hAnsiTheme="minorHAnsi" w:cstheme="minorHAnsi"/>
                <w:color w:val="0000FF"/>
                <w:sz w:val="20"/>
                <w:szCs w:val="20"/>
              </w:rPr>
              <w:t>&gt;</w:t>
            </w:r>
          </w:p>
        </w:tc>
      </w:tr>
    </w:tbl>
    <w:p w14:paraId="093BB835" w14:textId="5664E059" w:rsidR="00784493" w:rsidRPr="00784493" w:rsidRDefault="00784493" w:rsidP="00784493">
      <w:pPr>
        <w:jc w:val="center"/>
        <w:rPr>
          <w:sz w:val="20"/>
          <w:szCs w:val="20"/>
        </w:rPr>
      </w:pPr>
      <w:r w:rsidRPr="00784493">
        <w:rPr>
          <w:sz w:val="20"/>
          <w:szCs w:val="20"/>
        </w:rPr>
        <w:lastRenderedPageBreak/>
        <w:t>Codigo del fichero Celdas-22.xlsx</w:t>
      </w:r>
    </w:p>
    <w:p w14:paraId="297118EC" w14:textId="2E04CD10" w:rsidR="00D77261" w:rsidRDefault="00D77261" w:rsidP="00A55B7A">
      <w:pPr>
        <w:pStyle w:val="Ttulo4"/>
      </w:pPr>
      <w:bookmarkStart w:id="278" w:name="_Toc226909906"/>
      <w:r>
        <w:t>ChartTypeWaterfallInsertChartGallery</w:t>
      </w:r>
      <w:bookmarkEnd w:id="278"/>
    </w:p>
    <w:tbl>
      <w:tblPr>
        <w:tblStyle w:val="Tablaconcuadrcula"/>
        <w:tblW w:w="0" w:type="auto"/>
        <w:tblLook w:val="04A0" w:firstRow="1" w:lastRow="0" w:firstColumn="1" w:lastColumn="0" w:noHBand="0" w:noVBand="1"/>
      </w:tblPr>
      <w:tblGrid>
        <w:gridCol w:w="1453"/>
        <w:gridCol w:w="3504"/>
        <w:gridCol w:w="3260"/>
      </w:tblGrid>
      <w:tr w:rsidR="007350F7" w:rsidRPr="005908F0" w14:paraId="3C695FD0" w14:textId="77777777" w:rsidTr="00784493">
        <w:tc>
          <w:tcPr>
            <w:tcW w:w="1453" w:type="dxa"/>
          </w:tcPr>
          <w:p w14:paraId="33F51D58" w14:textId="77777777" w:rsidR="007350F7" w:rsidRPr="005908F0" w:rsidRDefault="007350F7" w:rsidP="007C3F9A">
            <w:pPr>
              <w:pStyle w:val="Tabla"/>
            </w:pPr>
            <w:r w:rsidRPr="005908F0">
              <w:t>Etiqueta</w:t>
            </w:r>
          </w:p>
        </w:tc>
        <w:tc>
          <w:tcPr>
            <w:tcW w:w="3504" w:type="dxa"/>
          </w:tcPr>
          <w:p w14:paraId="5D737EA7" w14:textId="2A2C1727" w:rsidR="007350F7" w:rsidRPr="005908F0" w:rsidRDefault="00177DBD" w:rsidP="007C3F9A">
            <w:pPr>
              <w:pStyle w:val="Tabla"/>
            </w:pPr>
            <w:r>
              <w:t>Insertar grafico de cascada, embudo, cotizaciones, superficie o radial</w:t>
            </w:r>
          </w:p>
        </w:tc>
        <w:tc>
          <w:tcPr>
            <w:tcW w:w="3260" w:type="dxa"/>
            <w:vMerge w:val="restart"/>
          </w:tcPr>
          <w:p w14:paraId="32CEA3A9" w14:textId="2E38C4D9" w:rsidR="007350F7" w:rsidRPr="005908F0" w:rsidRDefault="00784493" w:rsidP="007C3F9A">
            <w:pPr>
              <w:pStyle w:val="Tabla"/>
            </w:pPr>
            <w:r w:rsidRPr="00784493">
              <w:rPr>
                <w:noProof/>
              </w:rPr>
              <w:drawing>
                <wp:inline distT="0" distB="0" distL="0" distR="0" wp14:anchorId="52E49106" wp14:editId="259C6501">
                  <wp:extent cx="1886213" cy="647790"/>
                  <wp:effectExtent l="0" t="0" r="0" b="0"/>
                  <wp:docPr id="13119882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1988200" name=""/>
                          <pic:cNvPicPr/>
                        </pic:nvPicPr>
                        <pic:blipFill>
                          <a:blip r:embed="rId270"/>
                          <a:stretch>
                            <a:fillRect/>
                          </a:stretch>
                        </pic:blipFill>
                        <pic:spPr>
                          <a:xfrm>
                            <a:off x="0" y="0"/>
                            <a:ext cx="1886213" cy="647790"/>
                          </a:xfrm>
                          <a:prstGeom prst="rect">
                            <a:avLst/>
                          </a:prstGeom>
                        </pic:spPr>
                      </pic:pic>
                    </a:graphicData>
                  </a:graphic>
                </wp:inline>
              </w:drawing>
            </w:r>
          </w:p>
        </w:tc>
      </w:tr>
      <w:tr w:rsidR="007350F7" w:rsidRPr="005908F0" w14:paraId="1821A4EA" w14:textId="77777777" w:rsidTr="00784493">
        <w:tc>
          <w:tcPr>
            <w:tcW w:w="1453" w:type="dxa"/>
          </w:tcPr>
          <w:p w14:paraId="318D8B1A" w14:textId="77777777" w:rsidR="007350F7" w:rsidRPr="005908F0" w:rsidRDefault="007350F7" w:rsidP="007C3F9A">
            <w:pPr>
              <w:pStyle w:val="Tabla"/>
            </w:pPr>
            <w:r w:rsidRPr="005908F0">
              <w:t>Tipo de Control</w:t>
            </w:r>
          </w:p>
        </w:tc>
        <w:tc>
          <w:tcPr>
            <w:tcW w:w="3504" w:type="dxa"/>
          </w:tcPr>
          <w:p w14:paraId="1E1E2470" w14:textId="204B6E23" w:rsidR="007350F7" w:rsidRPr="005908F0" w:rsidRDefault="00177DBD" w:rsidP="007C3F9A">
            <w:pPr>
              <w:pStyle w:val="Tabla"/>
            </w:pPr>
            <w:r>
              <w:t>Gallery</w:t>
            </w:r>
          </w:p>
        </w:tc>
        <w:tc>
          <w:tcPr>
            <w:tcW w:w="3260" w:type="dxa"/>
            <w:vMerge/>
          </w:tcPr>
          <w:p w14:paraId="056894D0" w14:textId="77777777" w:rsidR="007350F7" w:rsidRPr="005908F0" w:rsidRDefault="007350F7" w:rsidP="007C3F9A">
            <w:pPr>
              <w:pStyle w:val="Tabla"/>
            </w:pPr>
          </w:p>
        </w:tc>
      </w:tr>
    </w:tbl>
    <w:p w14:paraId="5055E23A" w14:textId="77777777" w:rsidR="00F03C00" w:rsidRPr="00DA5E93" w:rsidRDefault="00F03C00" w:rsidP="00F03C00">
      <w:pPr>
        <w:ind w:left="1410" w:hanging="1410"/>
        <w:rPr>
          <w:b/>
          <w:bCs/>
        </w:rPr>
      </w:pPr>
      <w:r w:rsidRPr="00DA5E93">
        <w:rPr>
          <w:b/>
          <w:bCs/>
        </w:rPr>
        <w:t>Descripcion</w:t>
      </w:r>
      <w:r w:rsidRPr="00DA5E93">
        <w:rPr>
          <w:b/>
          <w:bCs/>
        </w:rPr>
        <w:tab/>
      </w:r>
    </w:p>
    <w:p w14:paraId="5341CF20" w14:textId="40F39834" w:rsidR="00FE6208" w:rsidRDefault="00F03C00" w:rsidP="00FE6208">
      <w:r>
        <w:t>Este boton</w:t>
      </w:r>
      <w:r w:rsidR="00FE6208" w:rsidRPr="00FE6208">
        <w:t xml:space="preserve"> </w:t>
      </w:r>
      <w:r w:rsidR="00FE6208">
        <w:t>es un idMso (identificador de objeto de Microsoft Office) que se utiliza para controlar o invocar la galería de inserción de gráficos de cascada (Waterfall) desde la cinta de opciones (Ribbon).</w:t>
      </w:r>
    </w:p>
    <w:p w14:paraId="1EB3F012" w14:textId="77777777" w:rsidR="00FE6208" w:rsidRPr="00FE6208" w:rsidRDefault="00FE6208" w:rsidP="00FE6208">
      <w:pPr>
        <w:rPr>
          <w:b/>
          <w:bCs/>
        </w:rPr>
      </w:pPr>
      <w:r w:rsidRPr="00FE6208">
        <w:rPr>
          <w:b/>
          <w:bCs/>
        </w:rPr>
        <w:t>¿Qué hace específicamente?</w:t>
      </w:r>
    </w:p>
    <w:p w14:paraId="780DA3CC" w14:textId="77777777" w:rsidR="00FE6208" w:rsidRDefault="00FE6208" w:rsidP="00FE6208">
      <w:r>
        <w:t>Este identificador permite a los desarrolladores y usuarios avanzados realizar las siguientes acciones a través de la personalización de la cinta (XML) o macros de VBA:</w:t>
      </w:r>
    </w:p>
    <w:p w14:paraId="3E51D154" w14:textId="100CA945" w:rsidR="00FE6208" w:rsidRDefault="00FE6208">
      <w:pPr>
        <w:numPr>
          <w:ilvl w:val="0"/>
          <w:numId w:val="399"/>
        </w:numPr>
        <w:ind w:left="283" w:hanging="283"/>
      </w:pPr>
      <w:r>
        <w:t xml:space="preserve">Insertar un Gráfico de Cascada: Al ejecutar el comando asociado a este ID, Excel despliega el menú visual donde el usuario puede seleccionar e insertar un gráfico de </w:t>
      </w:r>
      <w:r w:rsidR="00A71EF4">
        <w:t>diferentes tipos</w:t>
      </w:r>
      <w:r>
        <w:t xml:space="preserve"> para mostrar el efecto acumulativo de valores positivos y negativos introducidos secuencialmente.</w:t>
      </w:r>
    </w:p>
    <w:p w14:paraId="63D8660B" w14:textId="77777777" w:rsidR="00FE6208" w:rsidRDefault="00FE6208">
      <w:pPr>
        <w:numPr>
          <w:ilvl w:val="0"/>
          <w:numId w:val="399"/>
        </w:numPr>
        <w:ind w:left="283" w:hanging="283"/>
      </w:pPr>
      <w:r>
        <w:t>Personalización de la Cinta: Se usa en archivos XML de personalización (UI Editor) para añadir, mover o replicar el botón oficial de gráficos de cascada en pestañas personalizadas.</w:t>
      </w:r>
    </w:p>
    <w:p w14:paraId="19BA1D79" w14:textId="77777777" w:rsidR="00FE6208" w:rsidRPr="00FE6208" w:rsidRDefault="00FE6208" w:rsidP="00FE6208">
      <w:pPr>
        <w:rPr>
          <w:b/>
          <w:bCs/>
        </w:rPr>
      </w:pPr>
      <w:r w:rsidRPr="00FE6208">
        <w:rPr>
          <w:b/>
          <w:bCs/>
        </w:rPr>
        <w:t>Contexto en Excel 2024</w:t>
      </w:r>
    </w:p>
    <w:p w14:paraId="09D4B925" w14:textId="140965DB" w:rsidR="00F03C00" w:rsidRDefault="00FE6208" w:rsidP="00FE6208">
      <w:r>
        <w:t>Aunque el gráfico de cascada se introdujo en versiones anteriores (Excel 2016), en Excel 2024 este idMso sigue vigente para mantener la compatibilidad con las herramientas de análisis de datos y las nuevas capacidades de gráficos dinámicos que permiten interactuar mejor con matrices desbordadas.</w:t>
      </w:r>
    </w:p>
    <w:p w14:paraId="7391E738" w14:textId="27E5798E" w:rsidR="00FE6208" w:rsidRDefault="00FE6208" w:rsidP="00FE6208">
      <w:r>
        <w:t>Ubicación: Pestaña Insertar &gt; grupo Graficos &gt; Insertar grafico de cascada, embudo, cotizaciones, superficie o radial.</w:t>
      </w:r>
    </w:p>
    <w:p w14:paraId="1523D3A4" w14:textId="7A8A8A53" w:rsidR="00D77261" w:rsidRDefault="00D77261" w:rsidP="00A55B7A">
      <w:pPr>
        <w:pStyle w:val="Ttulo4"/>
      </w:pPr>
      <w:bookmarkStart w:id="279" w:name="_Toc226909907"/>
      <w:r>
        <w:t>ChartTypeStockInsertDialog</w:t>
      </w:r>
      <w:bookmarkEnd w:id="279"/>
    </w:p>
    <w:tbl>
      <w:tblPr>
        <w:tblStyle w:val="Tablaconcuadrcula"/>
        <w:tblW w:w="0" w:type="auto"/>
        <w:tblLook w:val="04A0" w:firstRow="1" w:lastRow="0" w:firstColumn="1" w:lastColumn="0" w:noHBand="0" w:noVBand="1"/>
      </w:tblPr>
      <w:tblGrid>
        <w:gridCol w:w="1555"/>
        <w:gridCol w:w="2693"/>
        <w:gridCol w:w="1566"/>
      </w:tblGrid>
      <w:tr w:rsidR="007350F7" w:rsidRPr="005908F0" w14:paraId="0CCCD816" w14:textId="77777777" w:rsidTr="00177DBD">
        <w:tc>
          <w:tcPr>
            <w:tcW w:w="1555" w:type="dxa"/>
          </w:tcPr>
          <w:p w14:paraId="41E70FDD" w14:textId="77777777" w:rsidR="007350F7" w:rsidRPr="005908F0" w:rsidRDefault="007350F7" w:rsidP="007C3F9A">
            <w:pPr>
              <w:pStyle w:val="Tabla"/>
            </w:pPr>
            <w:r w:rsidRPr="005908F0">
              <w:t>Etiqueta</w:t>
            </w:r>
          </w:p>
        </w:tc>
        <w:tc>
          <w:tcPr>
            <w:tcW w:w="2693" w:type="dxa"/>
          </w:tcPr>
          <w:p w14:paraId="58587816" w14:textId="1D287AA9" w:rsidR="007350F7" w:rsidRPr="005908F0" w:rsidRDefault="00177DBD" w:rsidP="007C3F9A">
            <w:pPr>
              <w:pStyle w:val="Tabla"/>
            </w:pPr>
            <w:r>
              <w:t>Mas graficos de cotizaciones</w:t>
            </w:r>
          </w:p>
        </w:tc>
        <w:tc>
          <w:tcPr>
            <w:tcW w:w="1276" w:type="dxa"/>
            <w:vMerge w:val="restart"/>
          </w:tcPr>
          <w:p w14:paraId="5503C5EC" w14:textId="7BB5A66B" w:rsidR="007350F7" w:rsidRPr="005908F0" w:rsidRDefault="00784493" w:rsidP="007C3F9A">
            <w:pPr>
              <w:pStyle w:val="Tabla"/>
            </w:pPr>
            <w:r w:rsidRPr="00784493">
              <w:rPr>
                <w:noProof/>
              </w:rPr>
              <w:drawing>
                <wp:inline distT="0" distB="0" distL="0" distR="0" wp14:anchorId="02BE404D" wp14:editId="57B56CF7">
                  <wp:extent cx="847843" cy="695422"/>
                  <wp:effectExtent l="0" t="0" r="9525" b="9525"/>
                  <wp:docPr id="19069866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986682" name=""/>
                          <pic:cNvPicPr/>
                        </pic:nvPicPr>
                        <pic:blipFill>
                          <a:blip r:embed="rId271"/>
                          <a:stretch>
                            <a:fillRect/>
                          </a:stretch>
                        </pic:blipFill>
                        <pic:spPr>
                          <a:xfrm>
                            <a:off x="0" y="0"/>
                            <a:ext cx="847843" cy="695422"/>
                          </a:xfrm>
                          <a:prstGeom prst="rect">
                            <a:avLst/>
                          </a:prstGeom>
                        </pic:spPr>
                      </pic:pic>
                    </a:graphicData>
                  </a:graphic>
                </wp:inline>
              </w:drawing>
            </w:r>
          </w:p>
        </w:tc>
      </w:tr>
      <w:tr w:rsidR="007350F7" w:rsidRPr="005908F0" w14:paraId="78255917" w14:textId="77777777" w:rsidTr="00177DBD">
        <w:tc>
          <w:tcPr>
            <w:tcW w:w="1555" w:type="dxa"/>
          </w:tcPr>
          <w:p w14:paraId="298A864E" w14:textId="77777777" w:rsidR="007350F7" w:rsidRPr="005908F0" w:rsidRDefault="007350F7" w:rsidP="007C3F9A">
            <w:pPr>
              <w:pStyle w:val="Tabla"/>
            </w:pPr>
            <w:r w:rsidRPr="005908F0">
              <w:t>Tipo de Control</w:t>
            </w:r>
          </w:p>
        </w:tc>
        <w:tc>
          <w:tcPr>
            <w:tcW w:w="2693" w:type="dxa"/>
          </w:tcPr>
          <w:p w14:paraId="424F2EA9" w14:textId="02DFFF5F" w:rsidR="007350F7" w:rsidRPr="005908F0" w:rsidRDefault="00177DBD" w:rsidP="007C3F9A">
            <w:pPr>
              <w:pStyle w:val="Tabla"/>
            </w:pPr>
            <w:r w:rsidRPr="00B546C2">
              <w:t>Button</w:t>
            </w:r>
          </w:p>
        </w:tc>
        <w:tc>
          <w:tcPr>
            <w:tcW w:w="1276" w:type="dxa"/>
            <w:vMerge/>
          </w:tcPr>
          <w:p w14:paraId="72BDD871" w14:textId="77777777" w:rsidR="007350F7" w:rsidRPr="005908F0" w:rsidRDefault="007350F7" w:rsidP="007C3F9A">
            <w:pPr>
              <w:pStyle w:val="Tabla"/>
            </w:pPr>
          </w:p>
        </w:tc>
      </w:tr>
    </w:tbl>
    <w:p w14:paraId="7AB212E5" w14:textId="77777777" w:rsidR="00F03C00" w:rsidRPr="00DA5E93" w:rsidRDefault="00F03C00" w:rsidP="00F03C00">
      <w:pPr>
        <w:ind w:left="1410" w:hanging="1410"/>
        <w:rPr>
          <w:b/>
          <w:bCs/>
        </w:rPr>
      </w:pPr>
      <w:r w:rsidRPr="00DA5E93">
        <w:rPr>
          <w:b/>
          <w:bCs/>
        </w:rPr>
        <w:t>Descripcion</w:t>
      </w:r>
      <w:r w:rsidRPr="00DA5E93">
        <w:rPr>
          <w:b/>
          <w:bCs/>
        </w:rPr>
        <w:tab/>
      </w:r>
    </w:p>
    <w:p w14:paraId="746C9B6E" w14:textId="28858142" w:rsidR="00A71EF4" w:rsidRDefault="00F03C00" w:rsidP="00A71EF4">
      <w:r>
        <w:t>Este boton</w:t>
      </w:r>
      <w:r w:rsidR="00A71EF4" w:rsidRPr="00A71EF4">
        <w:t xml:space="preserve"> </w:t>
      </w:r>
      <w:r w:rsidR="00A71EF4">
        <w:t>es un identificador interno de la cinta de opciones (Ribbon). Su función específica es abrir el cuadro de diálogo para insertar gráficos de cotizaciones (Stock Charts).</w:t>
      </w:r>
    </w:p>
    <w:p w14:paraId="0593B4FD" w14:textId="77777777" w:rsidR="00A71EF4" w:rsidRPr="00A71EF4" w:rsidRDefault="00A71EF4" w:rsidP="00A71EF4">
      <w:pPr>
        <w:rPr>
          <w:b/>
          <w:bCs/>
        </w:rPr>
      </w:pPr>
      <w:r w:rsidRPr="00A71EF4">
        <w:rPr>
          <w:b/>
          <w:bCs/>
        </w:rPr>
        <w:t>¿Qué hace específicamente?</w:t>
      </w:r>
    </w:p>
    <w:p w14:paraId="0E93024A" w14:textId="77777777" w:rsidR="00A71EF4" w:rsidRDefault="00A71EF4" w:rsidP="00A71EF4">
      <w:r>
        <w:t>Este identificador invoca directamente la ventana donde puedes elegir entre los cuatro tipos de gráficos financieros (cotizaciones) que ofrece Excel:</w:t>
      </w:r>
    </w:p>
    <w:p w14:paraId="38CB8316" w14:textId="77777777" w:rsidR="00A71EF4" w:rsidRDefault="00A71EF4">
      <w:pPr>
        <w:numPr>
          <w:ilvl w:val="0"/>
          <w:numId w:val="400"/>
        </w:numPr>
        <w:ind w:left="283" w:hanging="283"/>
      </w:pPr>
      <w:r>
        <w:t>Máximos, mínimos y cierre: Para ver la variación de precios.</w:t>
      </w:r>
    </w:p>
    <w:p w14:paraId="7270B14A" w14:textId="77777777" w:rsidR="00A71EF4" w:rsidRDefault="00A71EF4">
      <w:pPr>
        <w:numPr>
          <w:ilvl w:val="0"/>
          <w:numId w:val="400"/>
        </w:numPr>
        <w:ind w:left="283" w:hanging="283"/>
      </w:pPr>
      <w:r>
        <w:lastRenderedPageBreak/>
        <w:t>Apertura, máximos, mínimos y cierre: El modelo más completo para análisis bursátil.</w:t>
      </w:r>
    </w:p>
    <w:p w14:paraId="684E5CF7" w14:textId="77777777" w:rsidR="00A71EF4" w:rsidRDefault="00A71EF4">
      <w:pPr>
        <w:numPr>
          <w:ilvl w:val="0"/>
          <w:numId w:val="400"/>
        </w:numPr>
        <w:ind w:left="283" w:hanging="283"/>
      </w:pPr>
      <w:r>
        <w:t>Volumen, máximos, mínimos y cierre: Incluye el volumen de transacciones.</w:t>
      </w:r>
    </w:p>
    <w:p w14:paraId="21515DF4" w14:textId="77777777" w:rsidR="00A71EF4" w:rsidRDefault="00A71EF4">
      <w:pPr>
        <w:numPr>
          <w:ilvl w:val="0"/>
          <w:numId w:val="400"/>
        </w:numPr>
        <w:ind w:left="283" w:hanging="283"/>
      </w:pPr>
      <w:r>
        <w:t>Volumen, apertura, máximos, mínimos y cierre: Combina todas las variables anteriores.</w:t>
      </w:r>
    </w:p>
    <w:p w14:paraId="498E1489" w14:textId="77777777" w:rsidR="00A71EF4" w:rsidRPr="00A71EF4" w:rsidRDefault="00A71EF4" w:rsidP="00A71EF4">
      <w:pPr>
        <w:rPr>
          <w:b/>
          <w:bCs/>
        </w:rPr>
      </w:pPr>
      <w:r w:rsidRPr="00A71EF4">
        <w:rPr>
          <w:b/>
          <w:bCs/>
        </w:rPr>
        <w:t>Casos de uso comunes</w:t>
      </w:r>
    </w:p>
    <w:p w14:paraId="6AB69CC4" w14:textId="77777777" w:rsidR="00A71EF4" w:rsidRDefault="00A71EF4" w:rsidP="00A71EF4">
      <w:r>
        <w:t>Al ser un idMso, se utiliza principalmente en entornos de desarrollo o personalización de la interfaz:</w:t>
      </w:r>
    </w:p>
    <w:p w14:paraId="7AA8F29A" w14:textId="77777777" w:rsidR="00A71EF4" w:rsidRDefault="00A71EF4">
      <w:pPr>
        <w:numPr>
          <w:ilvl w:val="0"/>
          <w:numId w:val="401"/>
        </w:numPr>
        <w:ind w:left="283" w:hanging="283"/>
      </w:pPr>
      <w:r>
        <w:t>Personalización de la Cinta (XML): Si estás creando una pestaña personalizada en Excel 2024 con el Office RibbonX Editor y quieres que un botón abra directamente el menú de gráficos de bolsa, usas este ID.</w:t>
      </w:r>
    </w:p>
    <w:p w14:paraId="2B74E24C" w14:textId="77777777" w:rsidR="00A71EF4" w:rsidRDefault="00A71EF4">
      <w:pPr>
        <w:numPr>
          <w:ilvl w:val="0"/>
          <w:numId w:val="401"/>
        </w:numPr>
        <w:ind w:left="283" w:hanging="283"/>
      </w:pPr>
      <w:r>
        <w:t>Barra de Herramientas de Acceso Rápido: Puedes buscar este comando en las opciones de personalización de la barra de acceso rápido para tener un acceso directo de un solo clic a las gráficas financieras.</w:t>
      </w:r>
    </w:p>
    <w:p w14:paraId="1C8BD5B4" w14:textId="3E1A51E7" w:rsidR="00F03C00" w:rsidRDefault="00A71EF4" w:rsidP="00A71EF4">
      <w:r>
        <w:t>En Excel 2024, este control es especialmente útil si trabajas con los nuevos tipos de datos de Cotizaciones (Stocks), ya que permite visualizar rápidamente las fluctuaciones de activos financieros extraídos en tiempo real.</w:t>
      </w:r>
    </w:p>
    <w:p w14:paraId="20033129" w14:textId="77777777" w:rsidR="00A71EF4" w:rsidRDefault="00A71EF4" w:rsidP="00A71EF4">
      <w:r>
        <w:t>Ubicación: Pestaña Insertar &gt; grupo Graficos &gt; Insertar grafico de cascada, embudo, cotizaciones, superficie o radial.</w:t>
      </w:r>
    </w:p>
    <w:p w14:paraId="0A1BE532" w14:textId="3B038C53" w:rsidR="00D77261" w:rsidRDefault="00D77261" w:rsidP="00A55B7A">
      <w:pPr>
        <w:pStyle w:val="Ttulo4"/>
      </w:pPr>
      <w:bookmarkStart w:id="280" w:name="_Toc226909908"/>
      <w:r>
        <w:t>ChartTypeComboInsertGallery</w:t>
      </w:r>
      <w:bookmarkEnd w:id="280"/>
    </w:p>
    <w:tbl>
      <w:tblPr>
        <w:tblStyle w:val="Tablaconcuadrcula"/>
        <w:tblW w:w="0" w:type="auto"/>
        <w:tblLook w:val="04A0" w:firstRow="1" w:lastRow="0" w:firstColumn="1" w:lastColumn="0" w:noHBand="0" w:noVBand="1"/>
      </w:tblPr>
      <w:tblGrid>
        <w:gridCol w:w="1555"/>
        <w:gridCol w:w="2693"/>
        <w:gridCol w:w="1446"/>
      </w:tblGrid>
      <w:tr w:rsidR="007350F7" w:rsidRPr="005908F0" w14:paraId="75424D86" w14:textId="77777777" w:rsidTr="00177DBD">
        <w:tc>
          <w:tcPr>
            <w:tcW w:w="1555" w:type="dxa"/>
          </w:tcPr>
          <w:p w14:paraId="7B5E8532" w14:textId="77777777" w:rsidR="007350F7" w:rsidRPr="005908F0" w:rsidRDefault="007350F7" w:rsidP="007C3F9A">
            <w:pPr>
              <w:pStyle w:val="Tabla"/>
            </w:pPr>
            <w:r w:rsidRPr="005908F0">
              <w:t>Etiqueta</w:t>
            </w:r>
          </w:p>
        </w:tc>
        <w:tc>
          <w:tcPr>
            <w:tcW w:w="2693" w:type="dxa"/>
          </w:tcPr>
          <w:p w14:paraId="7428CB51" w14:textId="30BA914E" w:rsidR="007350F7" w:rsidRPr="005908F0" w:rsidRDefault="00177DBD" w:rsidP="007C3F9A">
            <w:pPr>
              <w:pStyle w:val="Tabla"/>
            </w:pPr>
            <w:r>
              <w:t>Insertar grafico combinado</w:t>
            </w:r>
          </w:p>
        </w:tc>
        <w:tc>
          <w:tcPr>
            <w:tcW w:w="1276" w:type="dxa"/>
            <w:vMerge w:val="restart"/>
          </w:tcPr>
          <w:p w14:paraId="5C0CE1E1" w14:textId="033675E9" w:rsidR="007350F7" w:rsidRPr="005908F0" w:rsidRDefault="00784493" w:rsidP="007C3F9A">
            <w:pPr>
              <w:pStyle w:val="Tabla"/>
            </w:pPr>
            <w:r w:rsidRPr="00784493">
              <w:rPr>
                <w:noProof/>
              </w:rPr>
              <w:drawing>
                <wp:inline distT="0" distB="0" distL="0" distR="0" wp14:anchorId="5B560F89" wp14:editId="0F9ED4D7">
                  <wp:extent cx="781159" cy="685896"/>
                  <wp:effectExtent l="0" t="0" r="0" b="0"/>
                  <wp:docPr id="5205134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513469" name=""/>
                          <pic:cNvPicPr/>
                        </pic:nvPicPr>
                        <pic:blipFill>
                          <a:blip r:embed="rId272"/>
                          <a:stretch>
                            <a:fillRect/>
                          </a:stretch>
                        </pic:blipFill>
                        <pic:spPr>
                          <a:xfrm>
                            <a:off x="0" y="0"/>
                            <a:ext cx="781159" cy="685896"/>
                          </a:xfrm>
                          <a:prstGeom prst="rect">
                            <a:avLst/>
                          </a:prstGeom>
                        </pic:spPr>
                      </pic:pic>
                    </a:graphicData>
                  </a:graphic>
                </wp:inline>
              </w:drawing>
            </w:r>
          </w:p>
        </w:tc>
      </w:tr>
      <w:tr w:rsidR="007350F7" w:rsidRPr="005908F0" w14:paraId="28C83A5D" w14:textId="77777777" w:rsidTr="00177DBD">
        <w:tc>
          <w:tcPr>
            <w:tcW w:w="1555" w:type="dxa"/>
          </w:tcPr>
          <w:p w14:paraId="0BA51740" w14:textId="77777777" w:rsidR="007350F7" w:rsidRPr="005908F0" w:rsidRDefault="007350F7" w:rsidP="007C3F9A">
            <w:pPr>
              <w:pStyle w:val="Tabla"/>
            </w:pPr>
            <w:r w:rsidRPr="005908F0">
              <w:t>Tipo de Control</w:t>
            </w:r>
          </w:p>
        </w:tc>
        <w:tc>
          <w:tcPr>
            <w:tcW w:w="2693" w:type="dxa"/>
          </w:tcPr>
          <w:p w14:paraId="5779B89B" w14:textId="1E681FC9" w:rsidR="007350F7" w:rsidRPr="005908F0" w:rsidRDefault="00177DBD" w:rsidP="007C3F9A">
            <w:pPr>
              <w:pStyle w:val="Tabla"/>
            </w:pPr>
            <w:r>
              <w:t>G</w:t>
            </w:r>
            <w:r w:rsidRPr="00A71EF4">
              <w:t>allery</w:t>
            </w:r>
          </w:p>
        </w:tc>
        <w:tc>
          <w:tcPr>
            <w:tcW w:w="1276" w:type="dxa"/>
            <w:vMerge/>
          </w:tcPr>
          <w:p w14:paraId="73AC01A6" w14:textId="77777777" w:rsidR="007350F7" w:rsidRPr="005908F0" w:rsidRDefault="007350F7" w:rsidP="007C3F9A">
            <w:pPr>
              <w:pStyle w:val="Tabla"/>
            </w:pPr>
          </w:p>
        </w:tc>
      </w:tr>
    </w:tbl>
    <w:p w14:paraId="2C2D070E" w14:textId="77777777" w:rsidR="00F03C00" w:rsidRPr="00DA5E93" w:rsidRDefault="00F03C00" w:rsidP="00F03C00">
      <w:pPr>
        <w:ind w:left="1410" w:hanging="1410"/>
        <w:rPr>
          <w:b/>
          <w:bCs/>
        </w:rPr>
      </w:pPr>
      <w:r w:rsidRPr="00DA5E93">
        <w:rPr>
          <w:b/>
          <w:bCs/>
        </w:rPr>
        <w:t>Descripcion</w:t>
      </w:r>
      <w:r w:rsidRPr="00DA5E93">
        <w:rPr>
          <w:b/>
          <w:bCs/>
        </w:rPr>
        <w:tab/>
      </w:r>
    </w:p>
    <w:p w14:paraId="7BCD208D" w14:textId="1F890AAE" w:rsidR="00A71EF4" w:rsidRDefault="00F03C00" w:rsidP="00A71EF4">
      <w:r>
        <w:t>Este boton</w:t>
      </w:r>
      <w:r w:rsidR="00A71EF4" w:rsidRPr="00A71EF4">
        <w:t xml:space="preserve"> </w:t>
      </w:r>
      <w:r w:rsidR="00A71EF4">
        <w:t>es el identificador de la galería de inserción de gráficos combinados.</w:t>
      </w:r>
    </w:p>
    <w:p w14:paraId="0766B212" w14:textId="77777777" w:rsidR="00A71EF4" w:rsidRPr="00A71EF4" w:rsidRDefault="00A71EF4" w:rsidP="00A71EF4">
      <w:pPr>
        <w:rPr>
          <w:b/>
          <w:bCs/>
        </w:rPr>
      </w:pPr>
      <w:r w:rsidRPr="00A71EF4">
        <w:rPr>
          <w:b/>
          <w:bCs/>
        </w:rPr>
        <w:t>¿Qué hace específicamente?</w:t>
      </w:r>
    </w:p>
    <w:p w14:paraId="09C9FEEF" w14:textId="77777777" w:rsidR="00A71EF4" w:rsidRDefault="00A71EF4" w:rsidP="00A71EF4">
      <w:r>
        <w:t>Este comando despliega el menú visual que permite combinar dos o más tipos de gráficos en una misma visualización (por ejemplo, una columna agrupada con una línea). Su función principal es facilitar la comparación de series de datos que tienen escalas diferentes o que representan métricas distintas.</w:t>
      </w:r>
    </w:p>
    <w:p w14:paraId="2545D89D" w14:textId="77777777" w:rsidR="00A71EF4" w:rsidRDefault="00A71EF4" w:rsidP="00A71EF4">
      <w:r>
        <w:t>Al usar este idMso, Excel ofrece las opciones predeterminadas de:</w:t>
      </w:r>
    </w:p>
    <w:p w14:paraId="0393C4F3" w14:textId="77777777" w:rsidR="00A71EF4" w:rsidRDefault="00A71EF4">
      <w:pPr>
        <w:numPr>
          <w:ilvl w:val="0"/>
          <w:numId w:val="402"/>
        </w:numPr>
        <w:ind w:left="283" w:hanging="283"/>
      </w:pPr>
      <w:r>
        <w:t>Columna agrupada - Línea.</w:t>
      </w:r>
    </w:p>
    <w:p w14:paraId="56F73D72" w14:textId="77777777" w:rsidR="00A71EF4" w:rsidRDefault="00A71EF4">
      <w:pPr>
        <w:numPr>
          <w:ilvl w:val="0"/>
          <w:numId w:val="402"/>
        </w:numPr>
        <w:ind w:left="283" w:hanging="283"/>
      </w:pPr>
      <w:r>
        <w:t>Columna agrupada - Línea en eje secundario (ideal cuando una serie tiene valores mucho más altos que la otra).</w:t>
      </w:r>
    </w:p>
    <w:p w14:paraId="65FD2DD5" w14:textId="77777777" w:rsidR="00A71EF4" w:rsidRDefault="00A71EF4">
      <w:pPr>
        <w:numPr>
          <w:ilvl w:val="0"/>
          <w:numId w:val="402"/>
        </w:numPr>
        <w:ind w:left="283" w:hanging="283"/>
      </w:pPr>
      <w:r>
        <w:t>Área apilada - Columna agrupada.</w:t>
      </w:r>
    </w:p>
    <w:p w14:paraId="3CD4220A" w14:textId="77777777" w:rsidR="00A71EF4" w:rsidRDefault="00A71EF4">
      <w:pPr>
        <w:numPr>
          <w:ilvl w:val="0"/>
          <w:numId w:val="402"/>
        </w:numPr>
        <w:ind w:left="283" w:hanging="283"/>
      </w:pPr>
      <w:r>
        <w:t>Gráfico combinado personalizado: Abre el cuadro de diálogo completo para asignar manualmente un tipo de gráfico y un eje a cada serie.</w:t>
      </w:r>
    </w:p>
    <w:p w14:paraId="312AB56C" w14:textId="77777777" w:rsidR="00A71EF4" w:rsidRPr="00A71EF4" w:rsidRDefault="00A71EF4" w:rsidP="00A71EF4">
      <w:pPr>
        <w:rPr>
          <w:b/>
          <w:bCs/>
        </w:rPr>
      </w:pPr>
      <w:r w:rsidRPr="00A71EF4">
        <w:rPr>
          <w:b/>
          <w:bCs/>
        </w:rPr>
        <w:t>Implementación técnica</w:t>
      </w:r>
    </w:p>
    <w:p w14:paraId="53836DBD" w14:textId="77777777" w:rsidR="00A71EF4" w:rsidRDefault="00A71EF4">
      <w:pPr>
        <w:numPr>
          <w:ilvl w:val="0"/>
          <w:numId w:val="403"/>
        </w:numPr>
        <w:ind w:left="283" w:hanging="283"/>
      </w:pPr>
      <w:r>
        <w:t>Ribbon XML: Se usa para colocar el botón oficial de "Gráficos combinados" en una pestaña o grupo personalizado creado por el usuario.</w:t>
      </w:r>
    </w:p>
    <w:p w14:paraId="7415C100" w14:textId="77777777" w:rsidR="00A71EF4" w:rsidRPr="00A71EF4" w:rsidRDefault="00A71EF4" w:rsidP="00A71EF4">
      <w:pPr>
        <w:rPr>
          <w:b/>
          <w:bCs/>
        </w:rPr>
      </w:pPr>
      <w:r w:rsidRPr="00A71EF4">
        <w:rPr>
          <w:b/>
          <w:bCs/>
        </w:rPr>
        <w:t>Diferencia clave en Excel 2024</w:t>
      </w:r>
    </w:p>
    <w:p w14:paraId="56746F63" w14:textId="019A18EF" w:rsidR="00F03C00" w:rsidRDefault="00A71EF4" w:rsidP="00A71EF4">
      <w:r>
        <w:t>En la versión 2024, este control es más inteligente al trabajar con las nuevas funciones de matrices dinámicas. Si tus datos provienen de una fórmula que cambia de tamaño (como FILTRAR o ORDENAR), el gráfico combinado invocado por este ID intentará adaptarse a los nuevos rangos de datos de forma más fluida que en versiones antiguas.</w:t>
      </w:r>
    </w:p>
    <w:p w14:paraId="5C3D2E5F" w14:textId="04B85DF8" w:rsidR="00A71EF4" w:rsidRDefault="00A71EF4" w:rsidP="00A71EF4">
      <w:r>
        <w:t>Ubicación: Pestaña Insertar &gt; grupo Graficos &gt; Insertar grafico combinado.</w:t>
      </w:r>
    </w:p>
    <w:p w14:paraId="3450F260" w14:textId="1E26C4B9" w:rsidR="00D77261" w:rsidRDefault="00D77261" w:rsidP="00A71EF4">
      <w:pPr>
        <w:pStyle w:val="Ttulo4"/>
      </w:pPr>
      <w:bookmarkStart w:id="281" w:name="_Toc226909909"/>
      <w:r>
        <w:lastRenderedPageBreak/>
        <w:t>ChartTypeComboInsertDialog</w:t>
      </w:r>
      <w:bookmarkEnd w:id="281"/>
    </w:p>
    <w:tbl>
      <w:tblPr>
        <w:tblStyle w:val="Tablaconcuadrcula"/>
        <w:tblW w:w="0" w:type="auto"/>
        <w:tblLook w:val="04A0" w:firstRow="1" w:lastRow="0" w:firstColumn="1" w:lastColumn="0" w:noHBand="0" w:noVBand="1"/>
      </w:tblPr>
      <w:tblGrid>
        <w:gridCol w:w="1555"/>
        <w:gridCol w:w="3402"/>
        <w:gridCol w:w="2286"/>
      </w:tblGrid>
      <w:tr w:rsidR="007350F7" w:rsidRPr="005908F0" w14:paraId="7CE3665B" w14:textId="77777777" w:rsidTr="00177DBD">
        <w:tc>
          <w:tcPr>
            <w:tcW w:w="1555" w:type="dxa"/>
          </w:tcPr>
          <w:p w14:paraId="400B4084" w14:textId="77777777" w:rsidR="007350F7" w:rsidRPr="005908F0" w:rsidRDefault="007350F7" w:rsidP="007C3F9A">
            <w:pPr>
              <w:pStyle w:val="Tabla"/>
            </w:pPr>
            <w:r w:rsidRPr="005908F0">
              <w:t>Etiqueta</w:t>
            </w:r>
          </w:p>
        </w:tc>
        <w:tc>
          <w:tcPr>
            <w:tcW w:w="3402" w:type="dxa"/>
          </w:tcPr>
          <w:p w14:paraId="0AB6CE8A" w14:textId="06D1D34F" w:rsidR="007350F7" w:rsidRPr="005908F0" w:rsidRDefault="00177DBD" w:rsidP="007C3F9A">
            <w:pPr>
              <w:pStyle w:val="Tabla"/>
            </w:pPr>
            <w:r>
              <w:t>Crear grafico combinado personalizado</w:t>
            </w:r>
          </w:p>
        </w:tc>
        <w:tc>
          <w:tcPr>
            <w:tcW w:w="1275" w:type="dxa"/>
            <w:vMerge w:val="restart"/>
          </w:tcPr>
          <w:p w14:paraId="221E3BA8" w14:textId="6AA53863" w:rsidR="007350F7" w:rsidRPr="005908F0" w:rsidRDefault="00784493" w:rsidP="007C3F9A">
            <w:pPr>
              <w:pStyle w:val="Tabla"/>
            </w:pPr>
            <w:r w:rsidRPr="00784493">
              <w:rPr>
                <w:noProof/>
              </w:rPr>
              <w:drawing>
                <wp:inline distT="0" distB="0" distL="0" distR="0" wp14:anchorId="5F712B51" wp14:editId="1397BE36">
                  <wp:extent cx="1314633" cy="685896"/>
                  <wp:effectExtent l="0" t="0" r="0" b="0"/>
                  <wp:docPr id="1636227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6227338" name=""/>
                          <pic:cNvPicPr/>
                        </pic:nvPicPr>
                        <pic:blipFill>
                          <a:blip r:embed="rId273"/>
                          <a:stretch>
                            <a:fillRect/>
                          </a:stretch>
                        </pic:blipFill>
                        <pic:spPr>
                          <a:xfrm>
                            <a:off x="0" y="0"/>
                            <a:ext cx="1314633" cy="685896"/>
                          </a:xfrm>
                          <a:prstGeom prst="rect">
                            <a:avLst/>
                          </a:prstGeom>
                        </pic:spPr>
                      </pic:pic>
                    </a:graphicData>
                  </a:graphic>
                </wp:inline>
              </w:drawing>
            </w:r>
          </w:p>
        </w:tc>
      </w:tr>
      <w:tr w:rsidR="007350F7" w:rsidRPr="005908F0" w14:paraId="400C876A" w14:textId="77777777" w:rsidTr="00177DBD">
        <w:tc>
          <w:tcPr>
            <w:tcW w:w="1555" w:type="dxa"/>
          </w:tcPr>
          <w:p w14:paraId="3ADAB874" w14:textId="77777777" w:rsidR="007350F7" w:rsidRPr="005908F0" w:rsidRDefault="007350F7" w:rsidP="007C3F9A">
            <w:pPr>
              <w:pStyle w:val="Tabla"/>
            </w:pPr>
            <w:r w:rsidRPr="005908F0">
              <w:t>Tipo de Control</w:t>
            </w:r>
          </w:p>
        </w:tc>
        <w:tc>
          <w:tcPr>
            <w:tcW w:w="3402" w:type="dxa"/>
          </w:tcPr>
          <w:p w14:paraId="73E31CAB" w14:textId="13454BC0" w:rsidR="007350F7" w:rsidRPr="005908F0" w:rsidRDefault="00177DBD" w:rsidP="007C3F9A">
            <w:pPr>
              <w:pStyle w:val="Tabla"/>
            </w:pPr>
            <w:r w:rsidRPr="00B546C2">
              <w:t>Button</w:t>
            </w:r>
          </w:p>
        </w:tc>
        <w:tc>
          <w:tcPr>
            <w:tcW w:w="1275" w:type="dxa"/>
            <w:vMerge/>
          </w:tcPr>
          <w:p w14:paraId="6ACFC6DA" w14:textId="77777777" w:rsidR="007350F7" w:rsidRPr="005908F0" w:rsidRDefault="007350F7" w:rsidP="007C3F9A">
            <w:pPr>
              <w:pStyle w:val="Tabla"/>
            </w:pPr>
          </w:p>
        </w:tc>
      </w:tr>
    </w:tbl>
    <w:p w14:paraId="6F5711E4" w14:textId="77777777" w:rsidR="00F03C00" w:rsidRPr="00DA5E93" w:rsidRDefault="00F03C00" w:rsidP="00F03C00">
      <w:pPr>
        <w:ind w:left="1410" w:hanging="1410"/>
        <w:rPr>
          <w:b/>
          <w:bCs/>
        </w:rPr>
      </w:pPr>
      <w:r w:rsidRPr="00DA5E93">
        <w:rPr>
          <w:b/>
          <w:bCs/>
        </w:rPr>
        <w:t>Descripcion</w:t>
      </w:r>
      <w:r w:rsidRPr="00DA5E93">
        <w:rPr>
          <w:b/>
          <w:bCs/>
        </w:rPr>
        <w:tab/>
      </w:r>
    </w:p>
    <w:p w14:paraId="65CF3CDF" w14:textId="1A8CBDB3" w:rsidR="00A71EF4" w:rsidRDefault="00F03C00" w:rsidP="00A71EF4">
      <w:r>
        <w:t>Este boton</w:t>
      </w:r>
      <w:r w:rsidR="00A71EF4" w:rsidRPr="00A71EF4">
        <w:t xml:space="preserve"> </w:t>
      </w:r>
      <w:r w:rsidR="00A71EF4">
        <w:t xml:space="preserve">hace algo muy similar a </w:t>
      </w:r>
      <w:r w:rsidR="00A71EF4" w:rsidRPr="00A71EF4">
        <w:t>ChartTypeComboInsertGallery</w:t>
      </w:r>
      <w:r w:rsidR="00A71EF4">
        <w:t>, pero con una diferencia clave en la interfaz: abre directamente el cuadro de diálogo completo "Insertar gráfico" en la pestaña de "Cuadro combinado".</w:t>
      </w:r>
    </w:p>
    <w:p w14:paraId="5A5F2BC0" w14:textId="77777777" w:rsidR="00A71EF4" w:rsidRDefault="00A71EF4" w:rsidP="00A71EF4">
      <w:r>
        <w:t>A diferencia de ChartTypeComboInsertGallery (que solo despliega un menú visual rápido con 3 o 4 opciones), este identificador invoca la ventana de configuración detallada.</w:t>
      </w:r>
    </w:p>
    <w:p w14:paraId="101E3E71" w14:textId="77777777" w:rsidR="00A71EF4" w:rsidRPr="00A71EF4" w:rsidRDefault="00A71EF4" w:rsidP="00A71EF4">
      <w:pPr>
        <w:rPr>
          <w:b/>
          <w:bCs/>
        </w:rPr>
      </w:pPr>
      <w:r w:rsidRPr="00A71EF4">
        <w:rPr>
          <w:b/>
          <w:bCs/>
        </w:rPr>
        <w:t>¿Qué permite hacer específicamente?</w:t>
      </w:r>
    </w:p>
    <w:p w14:paraId="734E38C8" w14:textId="77777777" w:rsidR="00A71EF4" w:rsidRDefault="00A71EF4" w:rsidP="00A71EF4">
      <w:r>
        <w:t>Al ejecutar este comando, se abre la ventana donde el usuario puede:</w:t>
      </w:r>
    </w:p>
    <w:p w14:paraId="1AE558A7" w14:textId="77777777" w:rsidR="00A71EF4" w:rsidRDefault="00A71EF4">
      <w:pPr>
        <w:numPr>
          <w:ilvl w:val="0"/>
          <w:numId w:val="404"/>
        </w:numPr>
        <w:ind w:left="283" w:hanging="283"/>
      </w:pPr>
      <w:r>
        <w:t>Asignar manualmente un tipo de gráfico diferente (Línea, Columna, Área, etc.) a cada serie de datos individualmente.</w:t>
      </w:r>
    </w:p>
    <w:p w14:paraId="6B86CC37" w14:textId="77777777" w:rsidR="00A71EF4" w:rsidRDefault="00A71EF4">
      <w:pPr>
        <w:numPr>
          <w:ilvl w:val="0"/>
          <w:numId w:val="404"/>
        </w:numPr>
        <w:ind w:left="283" w:hanging="283"/>
      </w:pPr>
      <w:r>
        <w:t>Activar o desactivar el Eje Secundario para cada serie con un solo clic (casilla de verificación).</w:t>
      </w:r>
    </w:p>
    <w:p w14:paraId="2D555A1C" w14:textId="77777777" w:rsidR="00A71EF4" w:rsidRDefault="00A71EF4">
      <w:pPr>
        <w:numPr>
          <w:ilvl w:val="0"/>
          <w:numId w:val="404"/>
        </w:numPr>
        <w:ind w:left="283" w:hanging="283"/>
      </w:pPr>
      <w:r>
        <w:t>Previsualizar en tiempo real cómo se ven combinadas todas las series antes de insertarlas en la hoja.</w:t>
      </w:r>
    </w:p>
    <w:p w14:paraId="3E6EAF07" w14:textId="77777777" w:rsidR="00A71EF4" w:rsidRPr="00A71EF4" w:rsidRDefault="00A71EF4" w:rsidP="00A71EF4">
      <w:pPr>
        <w:rPr>
          <w:b/>
          <w:bCs/>
        </w:rPr>
      </w:pPr>
      <w:r w:rsidRPr="00A71EF4">
        <w:rPr>
          <w:b/>
          <w:bCs/>
        </w:rPr>
        <w:t>Diferencia técnica (Gallery vs. Dialog)</w:t>
      </w:r>
    </w:p>
    <w:p w14:paraId="373D64A1" w14:textId="77777777" w:rsidR="00A71EF4" w:rsidRDefault="00A71EF4">
      <w:pPr>
        <w:numPr>
          <w:ilvl w:val="0"/>
          <w:numId w:val="405"/>
        </w:numPr>
        <w:ind w:left="283" w:hanging="283"/>
      </w:pPr>
      <w:r>
        <w:t>ChartTypeComboInsertGallery: Es un menú desplegable rápido (pocas opciones predefinidas).</w:t>
      </w:r>
    </w:p>
    <w:p w14:paraId="494A3A19" w14:textId="77777777" w:rsidR="00A71EF4" w:rsidRDefault="00A71EF4">
      <w:pPr>
        <w:numPr>
          <w:ilvl w:val="0"/>
          <w:numId w:val="405"/>
        </w:numPr>
        <w:ind w:left="283" w:hanging="283"/>
      </w:pPr>
      <w:r>
        <w:t>ChartTypeComboInsertDialog: Es la ventana emergente de configuración profunda (personalización total).</w:t>
      </w:r>
    </w:p>
    <w:p w14:paraId="7A564299" w14:textId="3EAC2522" w:rsidR="00F03C00" w:rsidRDefault="00A71EF4" w:rsidP="00A71EF4">
      <w:r>
        <w:t>En Excel 2024, este diálogo es fundamental cuando trabajas con modelos de datos complejos o tablas que mezclan porcentajes (0-100%) con valores monetarios (miles o millones), ya que permite forzar el eje secundario de forma inmediata.</w:t>
      </w:r>
    </w:p>
    <w:p w14:paraId="08D71A60" w14:textId="480AD3AD" w:rsidR="00A71EF4" w:rsidRDefault="00A71EF4" w:rsidP="00A71EF4">
      <w:r>
        <w:t xml:space="preserve">Ubicación: Pestaña Insertar &gt; grupo Graficos &gt; </w:t>
      </w:r>
      <w:r w:rsidR="009E2A02">
        <w:t xml:space="preserve">menu desplegable </w:t>
      </w:r>
      <w:r>
        <w:t>Insertar grafico combinado.</w:t>
      </w:r>
    </w:p>
    <w:p w14:paraId="452961C6" w14:textId="1ACBE48A" w:rsidR="00D77261" w:rsidRDefault="00D77261" w:rsidP="009E2A02">
      <w:pPr>
        <w:pStyle w:val="Ttulo4"/>
      </w:pPr>
      <w:bookmarkStart w:id="282" w:name="_Toc226909910"/>
      <w:r>
        <w:t>ChartTypeCustomVisualInsertGallery</w:t>
      </w:r>
      <w:bookmarkEnd w:id="282"/>
    </w:p>
    <w:tbl>
      <w:tblPr>
        <w:tblStyle w:val="Tablaconcuadrcula"/>
        <w:tblW w:w="0" w:type="auto"/>
        <w:tblLook w:val="04A0" w:firstRow="1" w:lastRow="0" w:firstColumn="1" w:lastColumn="0" w:noHBand="0" w:noVBand="1"/>
      </w:tblPr>
      <w:tblGrid>
        <w:gridCol w:w="1555"/>
        <w:gridCol w:w="3118"/>
        <w:gridCol w:w="2268"/>
      </w:tblGrid>
      <w:tr w:rsidR="007350F7" w:rsidRPr="005908F0" w14:paraId="76EA4ACD" w14:textId="77777777" w:rsidTr="00177DBD">
        <w:tc>
          <w:tcPr>
            <w:tcW w:w="1555" w:type="dxa"/>
          </w:tcPr>
          <w:p w14:paraId="7C1123D1" w14:textId="77777777" w:rsidR="007350F7" w:rsidRPr="005908F0" w:rsidRDefault="007350F7" w:rsidP="007C3F9A">
            <w:pPr>
              <w:pStyle w:val="Tabla"/>
            </w:pPr>
            <w:r w:rsidRPr="005908F0">
              <w:t>Etiqueta</w:t>
            </w:r>
          </w:p>
        </w:tc>
        <w:tc>
          <w:tcPr>
            <w:tcW w:w="3118" w:type="dxa"/>
          </w:tcPr>
          <w:p w14:paraId="3897FCB1" w14:textId="42FA9F81" w:rsidR="007350F7" w:rsidRPr="005908F0" w:rsidRDefault="00177DBD" w:rsidP="007C3F9A">
            <w:pPr>
              <w:pStyle w:val="Tabla"/>
            </w:pPr>
            <w:r>
              <w:t>Insertar objeto visual personalizado</w:t>
            </w:r>
          </w:p>
        </w:tc>
        <w:tc>
          <w:tcPr>
            <w:tcW w:w="2268" w:type="dxa"/>
            <w:vMerge w:val="restart"/>
          </w:tcPr>
          <w:p w14:paraId="39C5DE34" w14:textId="1EA15ED8" w:rsidR="007350F7" w:rsidRPr="005908F0" w:rsidRDefault="00CE1250" w:rsidP="007C3F9A">
            <w:pPr>
              <w:pStyle w:val="Tabla"/>
            </w:pPr>
            <w:r w:rsidRPr="00CE1250">
              <w:rPr>
                <w:noProof/>
              </w:rPr>
              <w:drawing>
                <wp:inline distT="0" distB="0" distL="0" distR="0" wp14:anchorId="2FC04030" wp14:editId="7D6B425B">
                  <wp:extent cx="1143160" cy="724001"/>
                  <wp:effectExtent l="0" t="0" r="0" b="0"/>
                  <wp:docPr id="1544999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9921" name=""/>
                          <pic:cNvPicPr/>
                        </pic:nvPicPr>
                        <pic:blipFill>
                          <a:blip r:embed="rId274"/>
                          <a:stretch>
                            <a:fillRect/>
                          </a:stretch>
                        </pic:blipFill>
                        <pic:spPr>
                          <a:xfrm>
                            <a:off x="0" y="0"/>
                            <a:ext cx="1143160" cy="724001"/>
                          </a:xfrm>
                          <a:prstGeom prst="rect">
                            <a:avLst/>
                          </a:prstGeom>
                        </pic:spPr>
                      </pic:pic>
                    </a:graphicData>
                  </a:graphic>
                </wp:inline>
              </w:drawing>
            </w:r>
          </w:p>
        </w:tc>
      </w:tr>
      <w:tr w:rsidR="007350F7" w:rsidRPr="005908F0" w14:paraId="2B73CFA1" w14:textId="77777777" w:rsidTr="00177DBD">
        <w:tc>
          <w:tcPr>
            <w:tcW w:w="1555" w:type="dxa"/>
          </w:tcPr>
          <w:p w14:paraId="1544997B" w14:textId="77777777" w:rsidR="007350F7" w:rsidRPr="005908F0" w:rsidRDefault="007350F7" w:rsidP="007C3F9A">
            <w:pPr>
              <w:pStyle w:val="Tabla"/>
            </w:pPr>
            <w:r w:rsidRPr="005908F0">
              <w:t>Tipo de Control</w:t>
            </w:r>
          </w:p>
        </w:tc>
        <w:tc>
          <w:tcPr>
            <w:tcW w:w="3118" w:type="dxa"/>
          </w:tcPr>
          <w:p w14:paraId="03C0B2AB" w14:textId="077FB7CF" w:rsidR="007350F7" w:rsidRPr="005908F0" w:rsidRDefault="00177DBD" w:rsidP="007C3F9A">
            <w:pPr>
              <w:pStyle w:val="Tabla"/>
            </w:pPr>
            <w:r>
              <w:t>Gallery</w:t>
            </w:r>
          </w:p>
        </w:tc>
        <w:tc>
          <w:tcPr>
            <w:tcW w:w="2268" w:type="dxa"/>
            <w:vMerge/>
          </w:tcPr>
          <w:p w14:paraId="1292F954" w14:textId="77777777" w:rsidR="007350F7" w:rsidRPr="005908F0" w:rsidRDefault="007350F7" w:rsidP="007C3F9A">
            <w:pPr>
              <w:pStyle w:val="Tabla"/>
            </w:pPr>
          </w:p>
        </w:tc>
      </w:tr>
    </w:tbl>
    <w:p w14:paraId="5C42E386" w14:textId="77777777" w:rsidR="00F03C00" w:rsidRPr="00DA5E93" w:rsidRDefault="00F03C00" w:rsidP="00F03C00">
      <w:pPr>
        <w:ind w:left="1410" w:hanging="1410"/>
        <w:rPr>
          <w:b/>
          <w:bCs/>
        </w:rPr>
      </w:pPr>
      <w:r w:rsidRPr="00DA5E93">
        <w:rPr>
          <w:b/>
          <w:bCs/>
        </w:rPr>
        <w:t>Descripcion</w:t>
      </w:r>
      <w:r w:rsidRPr="00DA5E93">
        <w:rPr>
          <w:b/>
          <w:bCs/>
        </w:rPr>
        <w:tab/>
      </w:r>
    </w:p>
    <w:p w14:paraId="7964CCAD" w14:textId="7812701C" w:rsidR="006E16DD" w:rsidRDefault="00F03C00" w:rsidP="006E16DD">
      <w:r>
        <w:t>Este boton</w:t>
      </w:r>
      <w:r w:rsidR="00A55B7A">
        <w:t xml:space="preserve"> </w:t>
      </w:r>
      <w:r w:rsidR="006E16DD">
        <w:t>se utiliza para mostrar la galería de objetos visuales personalizados (custom visuals) que pueden insertarse en un libro.</w:t>
      </w:r>
    </w:p>
    <w:p w14:paraId="2B0D0993" w14:textId="77777777" w:rsidR="006E16DD" w:rsidRDefault="006E16DD" w:rsidP="006E16DD">
      <w:r>
        <w:t xml:space="preserve">Este comando es parte de la evolución de las capacidades de visualización en las versiones más recientes de Office, permitiendo integrar gráficos y elementos visuales que no vienen de forma "nativa" o estándar en la lista clásica de gráficos de Excel. </w:t>
      </w:r>
    </w:p>
    <w:p w14:paraId="2E3528A4" w14:textId="77777777" w:rsidR="006E16DD" w:rsidRPr="006E16DD" w:rsidRDefault="006E16DD" w:rsidP="006E16DD">
      <w:pPr>
        <w:rPr>
          <w:b/>
          <w:bCs/>
        </w:rPr>
      </w:pPr>
      <w:r w:rsidRPr="006E16DD">
        <w:rPr>
          <w:b/>
          <w:bCs/>
        </w:rPr>
        <w:t>Funcionalidad principal</w:t>
      </w:r>
    </w:p>
    <w:p w14:paraId="4864E60F" w14:textId="77777777" w:rsidR="006E16DD" w:rsidRDefault="006E16DD">
      <w:pPr>
        <w:numPr>
          <w:ilvl w:val="0"/>
          <w:numId w:val="406"/>
        </w:numPr>
        <w:ind w:left="283" w:hanging="283"/>
      </w:pPr>
      <w:r>
        <w:t>Acceso a extensiones visuales: Abre un menú desplegable o galería que contiene objetos visuales desarrollados por terceros o a través de la plataforma de Office Add-ins.</w:t>
      </w:r>
    </w:p>
    <w:p w14:paraId="61DA960E" w14:textId="77777777" w:rsidR="006E16DD" w:rsidRDefault="006E16DD">
      <w:pPr>
        <w:numPr>
          <w:ilvl w:val="0"/>
          <w:numId w:val="406"/>
        </w:numPr>
        <w:ind w:left="283" w:hanging="283"/>
      </w:pPr>
      <w:r>
        <w:t>Personalización avanzada: Permite a los usuarios insertar tipos de gráficos más complejos (como diagramas de Sankey, nubes de palabras o gráficos de red) que se gestionan como complementos visuales.</w:t>
      </w:r>
    </w:p>
    <w:p w14:paraId="19BB714D" w14:textId="77777777" w:rsidR="006E16DD" w:rsidRDefault="006E16DD">
      <w:pPr>
        <w:numPr>
          <w:ilvl w:val="0"/>
          <w:numId w:val="406"/>
        </w:numPr>
        <w:ind w:left="283" w:hanging="283"/>
      </w:pPr>
      <w:r>
        <w:t xml:space="preserve">Integración con el Ribbon: Se suele encontrar programáticamente dentro de la pestaña de Insertar (Insert), específicamente en el grupo de Gráficos o Complementos, para facilitar la búsqueda de nuevas formas de representar datos dinámicos. </w:t>
      </w:r>
    </w:p>
    <w:p w14:paraId="4FE3D9B5" w14:textId="77777777" w:rsidR="00CE1250" w:rsidRDefault="00CE1250" w:rsidP="006E16DD">
      <w:pPr>
        <w:rPr>
          <w:b/>
          <w:bCs/>
        </w:rPr>
      </w:pPr>
    </w:p>
    <w:p w14:paraId="7A0F101A" w14:textId="16DDA3DC" w:rsidR="006E16DD" w:rsidRPr="006E16DD" w:rsidRDefault="006E16DD" w:rsidP="006E16DD">
      <w:pPr>
        <w:rPr>
          <w:b/>
          <w:bCs/>
        </w:rPr>
      </w:pPr>
      <w:r w:rsidRPr="006E16DD">
        <w:rPr>
          <w:b/>
          <w:bCs/>
        </w:rPr>
        <w:lastRenderedPageBreak/>
        <w:t>Contexto técnico (RibbonX)</w:t>
      </w:r>
    </w:p>
    <w:p w14:paraId="2EE9BAD2" w14:textId="77777777" w:rsidR="006E16DD" w:rsidRDefault="006E16DD" w:rsidP="006E16DD">
      <w:r>
        <w:t xml:space="preserve">Si estás personalizando la cinta de opciones (Ribbon) mediante XML, usar este idMso te permite: </w:t>
      </w:r>
    </w:p>
    <w:p w14:paraId="57B0CA0D" w14:textId="77777777" w:rsidR="006E16DD" w:rsidRDefault="006E16DD">
      <w:pPr>
        <w:numPr>
          <w:ilvl w:val="0"/>
          <w:numId w:val="407"/>
        </w:numPr>
        <w:ind w:left="283" w:hanging="283"/>
      </w:pPr>
      <w:r>
        <w:t>Reutilizar la galería nativa: Puedes colocar este control exacto en una pestaña personalizada para que tus usuarios tengan acceso directo a los visuales personalizados sin navegar por los menús estándar.</w:t>
      </w:r>
    </w:p>
    <w:p w14:paraId="344444AB" w14:textId="77777777" w:rsidR="006E16DD" w:rsidRDefault="006E16DD">
      <w:pPr>
        <w:numPr>
          <w:ilvl w:val="0"/>
          <w:numId w:val="407"/>
        </w:numPr>
        <w:ind w:left="283" w:hanging="283"/>
      </w:pPr>
      <w:r>
        <w:t xml:space="preserve">Identificador único: Asegura que el botón mantenga el icono oficial y la funcionalidad de "galería" (menú visual con miniaturas) propia de las versiones modernas de Office. </w:t>
      </w:r>
    </w:p>
    <w:p w14:paraId="6EAC1970" w14:textId="0355E408" w:rsidR="006E16DD" w:rsidRDefault="006E16DD" w:rsidP="006E16DD">
      <w:r>
        <w:t xml:space="preserve">Este IdMso </w:t>
      </w:r>
      <w:r w:rsidR="00A55B7A">
        <w:t>NO FUNCIONA</w:t>
      </w:r>
      <w:r>
        <w:t>, ya que realmente lo unico que hace es deplegar un menu de una opcion con el IdMso ChartTypeCustomVisualInsertDialog, por lo cual Office no da errores, pero NO muestra este IdMso.</w:t>
      </w:r>
    </w:p>
    <w:p w14:paraId="229A3894" w14:textId="4EBDE136" w:rsidR="006E16DD" w:rsidRDefault="006E16DD" w:rsidP="006E16DD">
      <w:r>
        <w:t>Ubicación: No aparece en la cinta de Excel.</w:t>
      </w:r>
    </w:p>
    <w:p w14:paraId="4FD989A9" w14:textId="7C409DC2" w:rsidR="00D77261" w:rsidRDefault="00D77261" w:rsidP="006E16DD">
      <w:pPr>
        <w:pStyle w:val="Ttulo4"/>
      </w:pPr>
      <w:bookmarkStart w:id="283" w:name="_Toc226909911"/>
      <w:r>
        <w:t>ChartTypeCustomVisualInsertDialog</w:t>
      </w:r>
      <w:bookmarkEnd w:id="283"/>
    </w:p>
    <w:tbl>
      <w:tblPr>
        <w:tblStyle w:val="Tablaconcuadrcula"/>
        <w:tblW w:w="0" w:type="auto"/>
        <w:tblLook w:val="04A0" w:firstRow="1" w:lastRow="0" w:firstColumn="1" w:lastColumn="0" w:noHBand="0" w:noVBand="1"/>
      </w:tblPr>
      <w:tblGrid>
        <w:gridCol w:w="1555"/>
        <w:gridCol w:w="3543"/>
        <w:gridCol w:w="1956"/>
      </w:tblGrid>
      <w:tr w:rsidR="007350F7" w:rsidRPr="005908F0" w14:paraId="2FD0851F" w14:textId="77777777" w:rsidTr="00177DBD">
        <w:tc>
          <w:tcPr>
            <w:tcW w:w="1555" w:type="dxa"/>
          </w:tcPr>
          <w:p w14:paraId="4C2DF393" w14:textId="77777777" w:rsidR="007350F7" w:rsidRPr="005908F0" w:rsidRDefault="007350F7" w:rsidP="007C3F9A">
            <w:pPr>
              <w:pStyle w:val="Tabla"/>
            </w:pPr>
            <w:r w:rsidRPr="005908F0">
              <w:t>Etiqueta</w:t>
            </w:r>
          </w:p>
        </w:tc>
        <w:tc>
          <w:tcPr>
            <w:tcW w:w="3543" w:type="dxa"/>
          </w:tcPr>
          <w:p w14:paraId="19E63222" w14:textId="13A8AD32" w:rsidR="007350F7" w:rsidRPr="005908F0" w:rsidRDefault="00177DBD" w:rsidP="007C3F9A">
            <w:pPr>
              <w:pStyle w:val="Tabla"/>
            </w:pPr>
            <w:r>
              <w:t>Mas objetos visuales personalizados</w:t>
            </w:r>
          </w:p>
        </w:tc>
        <w:tc>
          <w:tcPr>
            <w:tcW w:w="1418" w:type="dxa"/>
            <w:vMerge w:val="restart"/>
          </w:tcPr>
          <w:p w14:paraId="2F1E1320" w14:textId="1BEFEA62" w:rsidR="007350F7" w:rsidRPr="005908F0" w:rsidRDefault="00784493" w:rsidP="007C3F9A">
            <w:pPr>
              <w:pStyle w:val="Tabla"/>
            </w:pPr>
            <w:r w:rsidRPr="00784493">
              <w:rPr>
                <w:noProof/>
              </w:rPr>
              <w:drawing>
                <wp:inline distT="0" distB="0" distL="0" distR="0" wp14:anchorId="5DFF7DF4" wp14:editId="2D8FD701">
                  <wp:extent cx="1105054" cy="647790"/>
                  <wp:effectExtent l="0" t="0" r="0" b="0"/>
                  <wp:docPr id="14439735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3973522" name=""/>
                          <pic:cNvPicPr/>
                        </pic:nvPicPr>
                        <pic:blipFill>
                          <a:blip r:embed="rId275"/>
                          <a:stretch>
                            <a:fillRect/>
                          </a:stretch>
                        </pic:blipFill>
                        <pic:spPr>
                          <a:xfrm>
                            <a:off x="0" y="0"/>
                            <a:ext cx="1105054" cy="647790"/>
                          </a:xfrm>
                          <a:prstGeom prst="rect">
                            <a:avLst/>
                          </a:prstGeom>
                        </pic:spPr>
                      </pic:pic>
                    </a:graphicData>
                  </a:graphic>
                </wp:inline>
              </w:drawing>
            </w:r>
          </w:p>
        </w:tc>
      </w:tr>
      <w:tr w:rsidR="007350F7" w:rsidRPr="005908F0" w14:paraId="7AEB4A8E" w14:textId="77777777" w:rsidTr="00177DBD">
        <w:tc>
          <w:tcPr>
            <w:tcW w:w="1555" w:type="dxa"/>
          </w:tcPr>
          <w:p w14:paraId="6D8FCF93" w14:textId="77777777" w:rsidR="007350F7" w:rsidRPr="005908F0" w:rsidRDefault="007350F7" w:rsidP="007C3F9A">
            <w:pPr>
              <w:pStyle w:val="Tabla"/>
            </w:pPr>
            <w:r w:rsidRPr="005908F0">
              <w:t>Tipo de Control</w:t>
            </w:r>
          </w:p>
        </w:tc>
        <w:tc>
          <w:tcPr>
            <w:tcW w:w="3543" w:type="dxa"/>
          </w:tcPr>
          <w:p w14:paraId="411B2806" w14:textId="00E7E468" w:rsidR="007350F7" w:rsidRPr="005908F0" w:rsidRDefault="00177DBD" w:rsidP="007C3F9A">
            <w:pPr>
              <w:pStyle w:val="Tabla"/>
            </w:pPr>
            <w:r w:rsidRPr="00B546C2">
              <w:t>Button</w:t>
            </w:r>
          </w:p>
        </w:tc>
        <w:tc>
          <w:tcPr>
            <w:tcW w:w="1418" w:type="dxa"/>
            <w:vMerge/>
          </w:tcPr>
          <w:p w14:paraId="49DB3E21" w14:textId="77777777" w:rsidR="007350F7" w:rsidRPr="005908F0" w:rsidRDefault="007350F7" w:rsidP="007C3F9A">
            <w:pPr>
              <w:pStyle w:val="Tabla"/>
            </w:pPr>
          </w:p>
        </w:tc>
      </w:tr>
    </w:tbl>
    <w:p w14:paraId="3C27B11E" w14:textId="77777777" w:rsidR="00F03C00" w:rsidRPr="00DA5E93" w:rsidRDefault="00F03C00" w:rsidP="00F03C00">
      <w:pPr>
        <w:ind w:left="1410" w:hanging="1410"/>
        <w:rPr>
          <w:b/>
          <w:bCs/>
        </w:rPr>
      </w:pPr>
      <w:r w:rsidRPr="00DA5E93">
        <w:rPr>
          <w:b/>
          <w:bCs/>
        </w:rPr>
        <w:t>Descripcion</w:t>
      </w:r>
      <w:r w:rsidRPr="00DA5E93">
        <w:rPr>
          <w:b/>
          <w:bCs/>
        </w:rPr>
        <w:tab/>
      </w:r>
    </w:p>
    <w:p w14:paraId="5586D2C8" w14:textId="008FAF9A" w:rsidR="006E16DD" w:rsidRDefault="00F03C00" w:rsidP="006E16DD">
      <w:r>
        <w:t>Este boton</w:t>
      </w:r>
      <w:r w:rsidR="006E16DD" w:rsidRPr="006E16DD">
        <w:t xml:space="preserve"> </w:t>
      </w:r>
      <w:r w:rsidR="006E16DD">
        <w:t xml:space="preserve">se utiliza para invocar el cuadro de diálogo que permite gestionar e insertar Objetos Visuales Personalizados (Custom Visuals) desde la tienda de complementos o archivos locales. </w:t>
      </w:r>
    </w:p>
    <w:p w14:paraId="30512D35" w14:textId="77777777" w:rsidR="006E16DD" w:rsidRDefault="006E16DD" w:rsidP="006E16DD">
      <w:r>
        <w:t>A diferencia del ChartTypeCustomVisualInsertGallery (que muestra una lista desplegable rápida), este idMso lanza una ventana emergente completa con más opciones de configuración y búsqueda.</w:t>
      </w:r>
    </w:p>
    <w:p w14:paraId="354008F8" w14:textId="77777777" w:rsidR="006E16DD" w:rsidRPr="006E16DD" w:rsidRDefault="006E16DD" w:rsidP="006E16DD">
      <w:pPr>
        <w:rPr>
          <w:b/>
          <w:bCs/>
        </w:rPr>
      </w:pPr>
      <w:r w:rsidRPr="006E16DD">
        <w:rPr>
          <w:b/>
          <w:bCs/>
        </w:rPr>
        <w:t>Funciones clave del comando</w:t>
      </w:r>
    </w:p>
    <w:p w14:paraId="74A4ED34" w14:textId="77777777" w:rsidR="006E16DD" w:rsidRDefault="006E16DD">
      <w:pPr>
        <w:numPr>
          <w:ilvl w:val="0"/>
          <w:numId w:val="408"/>
        </w:numPr>
        <w:ind w:left="283" w:hanging="283"/>
      </w:pPr>
      <w:r>
        <w:t>Gestión de complementos visuales: Permite al usuario navegar por la biblioteca de gráficos avanzados que no están incluidos de forma nativa en Excel (como diagramas de flujo complejos, mapas de calor especializados o visualizaciones de Power BI integradas).</w:t>
      </w:r>
    </w:p>
    <w:p w14:paraId="762CDF4B" w14:textId="77777777" w:rsidR="006E16DD" w:rsidRDefault="006E16DD">
      <w:pPr>
        <w:numPr>
          <w:ilvl w:val="0"/>
          <w:numId w:val="408"/>
        </w:numPr>
        <w:ind w:left="283" w:hanging="283"/>
      </w:pPr>
      <w:r>
        <w:t>Interfaz de búsqueda: Abre el diálogo "Mis complementos" o una sección específica de la tienda de Office enfocada en elementos visuales para el análisis de datos.</w:t>
      </w:r>
    </w:p>
    <w:p w14:paraId="327F46BE" w14:textId="77777777" w:rsidR="006E16DD" w:rsidRDefault="006E16DD">
      <w:pPr>
        <w:numPr>
          <w:ilvl w:val="0"/>
          <w:numId w:val="408"/>
        </w:numPr>
        <w:ind w:left="283" w:hanging="283"/>
      </w:pPr>
      <w:r>
        <w:t xml:space="preserve">Actualización de visuales: Desde este diálogo, los usuarios pueden ver qué objetos visuales personalizados ya tienen instalados en el libro y buscar actualizaciones o nuevas versiones. </w:t>
      </w:r>
    </w:p>
    <w:p w14:paraId="431D10C5" w14:textId="77777777" w:rsidR="006E16DD" w:rsidRPr="006E16DD" w:rsidRDefault="006E16DD" w:rsidP="006E16DD">
      <w:pPr>
        <w:rPr>
          <w:b/>
          <w:bCs/>
        </w:rPr>
      </w:pPr>
      <w:r w:rsidRPr="006E16DD">
        <w:rPr>
          <w:b/>
          <w:bCs/>
        </w:rPr>
        <w:t>Uso en personalización del Ribbon (XML)</w:t>
      </w:r>
    </w:p>
    <w:p w14:paraId="4D192CDB" w14:textId="77777777" w:rsidR="006E16DD" w:rsidRDefault="006E16DD" w:rsidP="006E16DD">
      <w:r>
        <w:t xml:space="preserve">Si trabajas con el Custom UI Editor para modificar la cinta de opciones, este idMso se utiliza generalmente en botones de tipo &lt;button /&gt; para dar acceso directo a herramientas de visualización extendidas: </w:t>
      </w:r>
    </w:p>
    <w:p w14:paraId="0749C1BE" w14:textId="77777777" w:rsidR="006E16DD" w:rsidRDefault="006E16DD">
      <w:pPr>
        <w:numPr>
          <w:ilvl w:val="0"/>
          <w:numId w:val="409"/>
        </w:numPr>
        <w:ind w:left="283" w:hanging="283"/>
      </w:pPr>
      <w:r>
        <w:t>Icono y etiqueta automáticos: Al usar idMso="ChartTypeCustomVisualInsertDialog", el botón adoptará el icono oficial de Microsoft para la inserción de visuales y el texto correspondiente al idioma del usuario.</w:t>
      </w:r>
    </w:p>
    <w:p w14:paraId="339A400F" w14:textId="77777777" w:rsidR="006E16DD" w:rsidRDefault="006E16DD">
      <w:pPr>
        <w:numPr>
          <w:ilvl w:val="0"/>
          <w:numId w:val="409"/>
        </w:numPr>
        <w:ind w:left="283" w:hanging="283"/>
      </w:pPr>
      <w:r>
        <w:t xml:space="preserve">Ubicación común: Suele integrarse en la pestaña Insertar (Insert), dentro del grupo de Gráficos (Charts), para ofrecer una alternativa a los gráficos de barras, líneas o circulares tradicionales. </w:t>
      </w:r>
    </w:p>
    <w:p w14:paraId="568D318D" w14:textId="77777777" w:rsidR="006E16DD" w:rsidRPr="006E16DD" w:rsidRDefault="006E16DD" w:rsidP="006E16DD">
      <w:pPr>
        <w:rPr>
          <w:b/>
          <w:bCs/>
        </w:rPr>
      </w:pPr>
      <w:r w:rsidRPr="006E16DD">
        <w:rPr>
          <w:b/>
          <w:bCs/>
        </w:rPr>
        <w:t>Diferencia rápida:</w:t>
      </w:r>
    </w:p>
    <w:p w14:paraId="01B2CFB5" w14:textId="77777777" w:rsidR="006E16DD" w:rsidRDefault="006E16DD">
      <w:pPr>
        <w:numPr>
          <w:ilvl w:val="0"/>
          <w:numId w:val="410"/>
        </w:numPr>
        <w:ind w:left="283" w:hanging="283"/>
      </w:pPr>
      <w:r>
        <w:t>ChartTypeCustomVisualInsertGallery: Es una galería (menú con miniaturas de acceso rápido).</w:t>
      </w:r>
    </w:p>
    <w:p w14:paraId="59C2945A" w14:textId="43D7124B" w:rsidR="00F03C00" w:rsidRDefault="006E16DD">
      <w:pPr>
        <w:numPr>
          <w:ilvl w:val="0"/>
          <w:numId w:val="410"/>
        </w:numPr>
        <w:ind w:left="283" w:hanging="283"/>
      </w:pPr>
      <w:r>
        <w:t>ChartTypeCustomVisualInsertDialog: Es un diálogo (ventana emergente con opciones completas).</w:t>
      </w:r>
    </w:p>
    <w:p w14:paraId="1BA208EA" w14:textId="77777777" w:rsidR="006E16DD" w:rsidRDefault="006E16DD" w:rsidP="006E16DD">
      <w:r>
        <w:t>Ubicación: No aparece en la cinta de Excel.</w:t>
      </w:r>
    </w:p>
    <w:p w14:paraId="10524D6E" w14:textId="5A2D51F4" w:rsidR="009737DF" w:rsidRDefault="009737DF" w:rsidP="009737DF">
      <w:pPr>
        <w:pStyle w:val="Tabla"/>
        <w:shd w:val="clear" w:color="auto" w:fill="CCFFFF"/>
        <w:tabs>
          <w:tab w:val="left" w:pos="3652"/>
          <w:tab w:val="left" w:pos="4928"/>
          <w:tab w:val="left" w:pos="9178"/>
        </w:tabs>
      </w:pPr>
      <w:r>
        <w:t xml:space="preserve">Ver Grupo 1 del fichero Celdas-23.xlsx en la carpeta E-Excel/BOT que acompaña a este documento. </w:t>
      </w:r>
    </w:p>
    <w:p w14:paraId="3E18A1A5" w14:textId="77777777" w:rsidR="00CE1250" w:rsidRDefault="00CE1250">
      <w:pPr>
        <w:spacing w:before="0" w:after="160" w:line="259" w:lineRule="auto"/>
        <w:jc w:val="left"/>
        <w:rPr>
          <w:rFonts w:eastAsiaTheme="majorEastAsia" w:cstheme="majorBidi"/>
          <w:b/>
          <w:iCs/>
          <w:color w:val="660066"/>
        </w:rPr>
      </w:pPr>
      <w:r>
        <w:br w:type="page"/>
      </w:r>
    </w:p>
    <w:p w14:paraId="4EEB408F" w14:textId="7323C3BA" w:rsidR="00D77261" w:rsidRDefault="00D77261" w:rsidP="00C36E9A">
      <w:pPr>
        <w:pStyle w:val="Ttulo4"/>
      </w:pPr>
      <w:bookmarkStart w:id="284" w:name="_Toc226909912"/>
      <w:r>
        <w:lastRenderedPageBreak/>
        <w:t>ChartTypeMapsInsertGallery</w:t>
      </w:r>
      <w:bookmarkEnd w:id="284"/>
    </w:p>
    <w:tbl>
      <w:tblPr>
        <w:tblStyle w:val="Tablaconcuadrcula"/>
        <w:tblW w:w="0" w:type="auto"/>
        <w:tblLook w:val="04A0" w:firstRow="1" w:lastRow="0" w:firstColumn="1" w:lastColumn="0" w:noHBand="0" w:noVBand="1"/>
      </w:tblPr>
      <w:tblGrid>
        <w:gridCol w:w="1555"/>
        <w:gridCol w:w="1275"/>
        <w:gridCol w:w="1843"/>
      </w:tblGrid>
      <w:tr w:rsidR="007350F7" w:rsidRPr="005908F0" w14:paraId="36324E56" w14:textId="77777777" w:rsidTr="007C3F9A">
        <w:tc>
          <w:tcPr>
            <w:tcW w:w="1555" w:type="dxa"/>
          </w:tcPr>
          <w:p w14:paraId="3687F0F2" w14:textId="77777777" w:rsidR="007350F7" w:rsidRPr="005908F0" w:rsidRDefault="007350F7" w:rsidP="007C3F9A">
            <w:pPr>
              <w:pStyle w:val="Tabla"/>
            </w:pPr>
            <w:r w:rsidRPr="005908F0">
              <w:t>Etiqueta</w:t>
            </w:r>
          </w:p>
        </w:tc>
        <w:tc>
          <w:tcPr>
            <w:tcW w:w="1275" w:type="dxa"/>
          </w:tcPr>
          <w:p w14:paraId="183337E0" w14:textId="038F6C8B" w:rsidR="007350F7" w:rsidRPr="005908F0" w:rsidRDefault="00177DBD" w:rsidP="007C3F9A">
            <w:pPr>
              <w:pStyle w:val="Tabla"/>
            </w:pPr>
            <w:r>
              <w:t>Mapas</w:t>
            </w:r>
          </w:p>
        </w:tc>
        <w:tc>
          <w:tcPr>
            <w:tcW w:w="1843" w:type="dxa"/>
            <w:vMerge w:val="restart"/>
          </w:tcPr>
          <w:p w14:paraId="7FF35C8B" w14:textId="772E897C" w:rsidR="007350F7" w:rsidRPr="005908F0" w:rsidRDefault="00CE1250" w:rsidP="007C3F9A">
            <w:pPr>
              <w:pStyle w:val="Tabla"/>
            </w:pPr>
            <w:r w:rsidRPr="00CE1250">
              <w:rPr>
                <w:noProof/>
              </w:rPr>
              <w:drawing>
                <wp:inline distT="0" distB="0" distL="0" distR="0" wp14:anchorId="4F5D50E2" wp14:editId="49F4CB3D">
                  <wp:extent cx="457264" cy="676369"/>
                  <wp:effectExtent l="0" t="0" r="0" b="0"/>
                  <wp:docPr id="18115802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580213" name=""/>
                          <pic:cNvPicPr/>
                        </pic:nvPicPr>
                        <pic:blipFill>
                          <a:blip r:embed="rId276"/>
                          <a:stretch>
                            <a:fillRect/>
                          </a:stretch>
                        </pic:blipFill>
                        <pic:spPr>
                          <a:xfrm>
                            <a:off x="0" y="0"/>
                            <a:ext cx="457264" cy="676369"/>
                          </a:xfrm>
                          <a:prstGeom prst="rect">
                            <a:avLst/>
                          </a:prstGeom>
                        </pic:spPr>
                      </pic:pic>
                    </a:graphicData>
                  </a:graphic>
                </wp:inline>
              </w:drawing>
            </w:r>
          </w:p>
        </w:tc>
      </w:tr>
      <w:tr w:rsidR="007350F7" w:rsidRPr="005908F0" w14:paraId="08E89333" w14:textId="77777777" w:rsidTr="007C3F9A">
        <w:tc>
          <w:tcPr>
            <w:tcW w:w="1555" w:type="dxa"/>
          </w:tcPr>
          <w:p w14:paraId="42F40D3D" w14:textId="77777777" w:rsidR="007350F7" w:rsidRPr="005908F0" w:rsidRDefault="007350F7" w:rsidP="007C3F9A">
            <w:pPr>
              <w:pStyle w:val="Tabla"/>
            </w:pPr>
            <w:r w:rsidRPr="005908F0">
              <w:t>Tipo de Control</w:t>
            </w:r>
          </w:p>
        </w:tc>
        <w:tc>
          <w:tcPr>
            <w:tcW w:w="1275" w:type="dxa"/>
          </w:tcPr>
          <w:p w14:paraId="27ACA864" w14:textId="1901FA4E" w:rsidR="007350F7" w:rsidRPr="005908F0" w:rsidRDefault="00177DBD" w:rsidP="007C3F9A">
            <w:pPr>
              <w:pStyle w:val="Tabla"/>
            </w:pPr>
            <w:r>
              <w:t>Gallery</w:t>
            </w:r>
          </w:p>
        </w:tc>
        <w:tc>
          <w:tcPr>
            <w:tcW w:w="1843" w:type="dxa"/>
            <w:vMerge/>
          </w:tcPr>
          <w:p w14:paraId="25C4C5E4" w14:textId="77777777" w:rsidR="007350F7" w:rsidRPr="005908F0" w:rsidRDefault="007350F7" w:rsidP="007C3F9A">
            <w:pPr>
              <w:pStyle w:val="Tabla"/>
            </w:pPr>
          </w:p>
        </w:tc>
      </w:tr>
    </w:tbl>
    <w:p w14:paraId="22147140" w14:textId="77777777" w:rsidR="00F03C00" w:rsidRPr="00DA5E93" w:rsidRDefault="00F03C00" w:rsidP="00F03C00">
      <w:pPr>
        <w:ind w:left="1410" w:hanging="1410"/>
        <w:rPr>
          <w:b/>
          <w:bCs/>
        </w:rPr>
      </w:pPr>
      <w:r w:rsidRPr="00DA5E93">
        <w:rPr>
          <w:b/>
          <w:bCs/>
        </w:rPr>
        <w:t>Descripcion</w:t>
      </w:r>
      <w:r w:rsidRPr="00DA5E93">
        <w:rPr>
          <w:b/>
          <w:bCs/>
        </w:rPr>
        <w:tab/>
      </w:r>
    </w:p>
    <w:p w14:paraId="6882D77D" w14:textId="1509ACF2" w:rsidR="00C36E9A" w:rsidRDefault="00F03C00" w:rsidP="00C36E9A">
      <w:r>
        <w:t>Este boton</w:t>
      </w:r>
      <w:r w:rsidR="00C36E9A" w:rsidRPr="00C36E9A">
        <w:t xml:space="preserve"> </w:t>
      </w:r>
      <w:r w:rsidR="00C36E9A">
        <w:t>se utiliza específicamente para desplegar la galería de Mapas Personalizados y visualizaciones geoespaciales avanzadas. Este comando permite insertar gráficos que van más allá del "Mapa Coroplético" estándar, conectando con las capacidades de visualización de datos geográficos modernos.</w:t>
      </w:r>
    </w:p>
    <w:p w14:paraId="7E91C992" w14:textId="77777777" w:rsidR="00C36E9A" w:rsidRPr="00C36E9A" w:rsidRDefault="00C36E9A" w:rsidP="00C36E9A">
      <w:pPr>
        <w:rPr>
          <w:b/>
          <w:bCs/>
        </w:rPr>
      </w:pPr>
      <w:r w:rsidRPr="00C36E9A">
        <w:rPr>
          <w:b/>
          <w:bCs/>
        </w:rPr>
        <w:t>Funciones principales:</w:t>
      </w:r>
    </w:p>
    <w:p w14:paraId="39EEED36" w14:textId="77777777" w:rsidR="00C36E9A" w:rsidRDefault="00C36E9A">
      <w:pPr>
        <w:numPr>
          <w:ilvl w:val="0"/>
          <w:numId w:val="411"/>
        </w:numPr>
        <w:ind w:left="283" w:hanging="283"/>
      </w:pPr>
      <w:r>
        <w:t>Galería de Mapas Dinámicos: Muestra un menú con miniaturas de diferentes tipos de mapas (como mapas de calor regionales, mapas de burbujas sobre coordenadas o mapas 3D integrados).</w:t>
      </w:r>
    </w:p>
    <w:p w14:paraId="1E0EFE2C" w14:textId="77777777" w:rsidR="00C36E9A" w:rsidRDefault="00C36E9A">
      <w:pPr>
        <w:numPr>
          <w:ilvl w:val="0"/>
          <w:numId w:val="411"/>
        </w:numPr>
        <w:ind w:left="283" w:hanging="283"/>
      </w:pPr>
      <w:r>
        <w:t>Acceso a Complementos de Mapas: Facilita la inserción de visuales de mapas desarrollados por terceros o provenientes de la biblioteca de complementos de Office que requieren una estructura de datos geográfica específica.</w:t>
      </w:r>
    </w:p>
    <w:p w14:paraId="40399163" w14:textId="77777777" w:rsidR="00C36E9A" w:rsidRDefault="00C36E9A">
      <w:pPr>
        <w:numPr>
          <w:ilvl w:val="0"/>
          <w:numId w:val="411"/>
        </w:numPr>
        <w:ind w:left="283" w:hanging="283"/>
      </w:pPr>
      <w:r>
        <w:t>Interfaz Visual: A diferencia de un botón simple, este comando genera una "galería" (un menú desplegable con iconos grandes) que permite al usuario previsualizar el estilo del mapa antes de insertarlo.</w:t>
      </w:r>
    </w:p>
    <w:p w14:paraId="7B8B4DAA" w14:textId="77777777" w:rsidR="00C36E9A" w:rsidRPr="00C36E9A" w:rsidRDefault="00C36E9A" w:rsidP="00C36E9A">
      <w:pPr>
        <w:rPr>
          <w:b/>
          <w:bCs/>
        </w:rPr>
      </w:pPr>
      <w:r w:rsidRPr="00C36E9A">
        <w:rPr>
          <w:b/>
          <w:bCs/>
        </w:rPr>
        <w:t>Diferencias clave en la interfaz:</w:t>
      </w:r>
    </w:p>
    <w:p w14:paraId="2A2F76A2" w14:textId="77777777" w:rsidR="00C36E9A" w:rsidRDefault="00C36E9A">
      <w:pPr>
        <w:numPr>
          <w:ilvl w:val="0"/>
          <w:numId w:val="412"/>
        </w:numPr>
        <w:ind w:left="283" w:hanging="283"/>
      </w:pPr>
      <w:r>
        <w:t>Enfoque Geográfico: Mientras que otros idMso de gráficos insertan barras o líneas, este se especializa en la representación de datos basados en ubicaciones (países, estados, códigos postales o latitud/longitud).</w:t>
      </w:r>
    </w:p>
    <w:p w14:paraId="05497B65" w14:textId="79E6F2B3" w:rsidR="00F03C00" w:rsidRDefault="00C36E9A">
      <w:pPr>
        <w:numPr>
          <w:ilvl w:val="0"/>
          <w:numId w:val="412"/>
        </w:numPr>
        <w:ind w:left="283" w:hanging="283"/>
      </w:pPr>
      <w:r>
        <w:t>Uso en RibbonX: Si estás personalizando la cinta de opciones, este ID se coloca normalmente dentro de la pestaña Insertar &gt; grupo Gráficos, permitiendo que el usuario elija rápidamente entre visualizaciones de mapas extendidas.</w:t>
      </w:r>
    </w:p>
    <w:p w14:paraId="27997D8B" w14:textId="2563663E" w:rsidR="00C36E9A" w:rsidRDefault="00C36E9A" w:rsidP="00C36E9A">
      <w:r>
        <w:t>Ubicación: Pestaña Insertar &gt; grupo Graficos &gt; Mapas.</w:t>
      </w:r>
    </w:p>
    <w:p w14:paraId="7DD5F283" w14:textId="1CDD4EE2" w:rsidR="00D77261" w:rsidRDefault="00D77261" w:rsidP="00C36E9A">
      <w:pPr>
        <w:pStyle w:val="Ttulo4"/>
      </w:pPr>
      <w:bookmarkStart w:id="285" w:name="_Toc226909913"/>
      <w:r>
        <w:t>ChartTypeMapsInsertDialog</w:t>
      </w:r>
      <w:bookmarkEnd w:id="285"/>
    </w:p>
    <w:tbl>
      <w:tblPr>
        <w:tblStyle w:val="Tablaconcuadrcula"/>
        <w:tblW w:w="0" w:type="auto"/>
        <w:tblLook w:val="04A0" w:firstRow="1" w:lastRow="0" w:firstColumn="1" w:lastColumn="0" w:noHBand="0" w:noVBand="1"/>
      </w:tblPr>
      <w:tblGrid>
        <w:gridCol w:w="1555"/>
        <w:gridCol w:w="2409"/>
        <w:gridCol w:w="1418"/>
      </w:tblGrid>
      <w:tr w:rsidR="007350F7" w:rsidRPr="005908F0" w14:paraId="2C4ED0D9" w14:textId="77777777" w:rsidTr="00177DBD">
        <w:tc>
          <w:tcPr>
            <w:tcW w:w="1555" w:type="dxa"/>
          </w:tcPr>
          <w:p w14:paraId="2AC06940" w14:textId="77777777" w:rsidR="007350F7" w:rsidRPr="005908F0" w:rsidRDefault="007350F7" w:rsidP="007C3F9A">
            <w:pPr>
              <w:pStyle w:val="Tabla"/>
            </w:pPr>
            <w:r w:rsidRPr="005908F0">
              <w:t>Etiqueta</w:t>
            </w:r>
          </w:p>
        </w:tc>
        <w:tc>
          <w:tcPr>
            <w:tcW w:w="2409" w:type="dxa"/>
          </w:tcPr>
          <w:p w14:paraId="32928921" w14:textId="3352E2E7" w:rsidR="007350F7" w:rsidRPr="005908F0" w:rsidRDefault="00177DBD" w:rsidP="007C3F9A">
            <w:pPr>
              <w:pStyle w:val="Tabla"/>
            </w:pPr>
            <w:r>
              <w:t>Mas graficos de mapa</w:t>
            </w:r>
          </w:p>
        </w:tc>
        <w:tc>
          <w:tcPr>
            <w:tcW w:w="1418" w:type="dxa"/>
            <w:vMerge w:val="restart"/>
          </w:tcPr>
          <w:p w14:paraId="3AA37867" w14:textId="5B705A18" w:rsidR="007350F7" w:rsidRPr="005908F0" w:rsidRDefault="00CE1250" w:rsidP="007C3F9A">
            <w:pPr>
              <w:pStyle w:val="Tabla"/>
            </w:pPr>
            <w:r w:rsidRPr="00CE1250">
              <w:rPr>
                <w:noProof/>
              </w:rPr>
              <w:drawing>
                <wp:inline distT="0" distB="0" distL="0" distR="0" wp14:anchorId="003D3259" wp14:editId="46C13BD3">
                  <wp:extent cx="724001" cy="676369"/>
                  <wp:effectExtent l="0" t="0" r="0" b="9525"/>
                  <wp:docPr id="1280551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551476" name=""/>
                          <pic:cNvPicPr/>
                        </pic:nvPicPr>
                        <pic:blipFill>
                          <a:blip r:embed="rId277"/>
                          <a:stretch>
                            <a:fillRect/>
                          </a:stretch>
                        </pic:blipFill>
                        <pic:spPr>
                          <a:xfrm>
                            <a:off x="0" y="0"/>
                            <a:ext cx="724001" cy="676369"/>
                          </a:xfrm>
                          <a:prstGeom prst="rect">
                            <a:avLst/>
                          </a:prstGeom>
                        </pic:spPr>
                      </pic:pic>
                    </a:graphicData>
                  </a:graphic>
                </wp:inline>
              </w:drawing>
            </w:r>
          </w:p>
        </w:tc>
      </w:tr>
      <w:tr w:rsidR="007350F7" w:rsidRPr="005908F0" w14:paraId="570385C5" w14:textId="77777777" w:rsidTr="00177DBD">
        <w:tc>
          <w:tcPr>
            <w:tcW w:w="1555" w:type="dxa"/>
          </w:tcPr>
          <w:p w14:paraId="66AEEEF8" w14:textId="77777777" w:rsidR="007350F7" w:rsidRPr="005908F0" w:rsidRDefault="007350F7" w:rsidP="007C3F9A">
            <w:pPr>
              <w:pStyle w:val="Tabla"/>
            </w:pPr>
            <w:r w:rsidRPr="005908F0">
              <w:t>Tipo de Control</w:t>
            </w:r>
          </w:p>
        </w:tc>
        <w:tc>
          <w:tcPr>
            <w:tcW w:w="2409" w:type="dxa"/>
          </w:tcPr>
          <w:p w14:paraId="60128DA3" w14:textId="7F9E08CF" w:rsidR="007350F7" w:rsidRPr="005908F0" w:rsidRDefault="00177DBD" w:rsidP="007C3F9A">
            <w:pPr>
              <w:pStyle w:val="Tabla"/>
            </w:pPr>
            <w:r w:rsidRPr="00B546C2">
              <w:t>Button</w:t>
            </w:r>
          </w:p>
        </w:tc>
        <w:tc>
          <w:tcPr>
            <w:tcW w:w="1418" w:type="dxa"/>
            <w:vMerge/>
          </w:tcPr>
          <w:p w14:paraId="42D0957C" w14:textId="77777777" w:rsidR="007350F7" w:rsidRPr="005908F0" w:rsidRDefault="007350F7" w:rsidP="007C3F9A">
            <w:pPr>
              <w:pStyle w:val="Tabla"/>
            </w:pPr>
          </w:p>
        </w:tc>
      </w:tr>
    </w:tbl>
    <w:p w14:paraId="655862D3" w14:textId="77777777" w:rsidR="00F03C00" w:rsidRPr="00DA5E93" w:rsidRDefault="00F03C00" w:rsidP="00F03C00">
      <w:pPr>
        <w:ind w:left="1410" w:hanging="1410"/>
        <w:rPr>
          <w:b/>
          <w:bCs/>
        </w:rPr>
      </w:pPr>
      <w:r w:rsidRPr="00DA5E93">
        <w:rPr>
          <w:b/>
          <w:bCs/>
        </w:rPr>
        <w:t>Descripcion</w:t>
      </w:r>
      <w:r w:rsidRPr="00DA5E93">
        <w:rPr>
          <w:b/>
          <w:bCs/>
        </w:rPr>
        <w:tab/>
      </w:r>
    </w:p>
    <w:p w14:paraId="41322E88" w14:textId="3E73E174" w:rsidR="003D1DB2" w:rsidRDefault="00F03C00" w:rsidP="003D1DB2">
      <w:r>
        <w:t>Este boton</w:t>
      </w:r>
      <w:r w:rsidR="003D1DB2" w:rsidRPr="003D1DB2">
        <w:t xml:space="preserve"> </w:t>
      </w:r>
      <w:r w:rsidR="003D1DB2">
        <w:t>es el comando encargado de abrir el cuadro de diálogo completo para la selección e inserción de Mapas Personalizados y visualizaciones geoespaciales avanzadas. A diferencia del comando Gallery (que solo despliega un menú rápido), este Dialog invoca la ventana interactiva donde el usuario puede buscar, configurar y descargar extensiones de mapas específicas.</w:t>
      </w:r>
    </w:p>
    <w:p w14:paraId="3D2FE794" w14:textId="77777777" w:rsidR="003D1DB2" w:rsidRPr="003D1DB2" w:rsidRDefault="003D1DB2" w:rsidP="003D1DB2">
      <w:pPr>
        <w:rPr>
          <w:b/>
          <w:bCs/>
        </w:rPr>
      </w:pPr>
      <w:r w:rsidRPr="003D1DB2">
        <w:rPr>
          <w:b/>
          <w:bCs/>
        </w:rPr>
        <w:t>Funciones específicas del comando:</w:t>
      </w:r>
    </w:p>
    <w:p w14:paraId="71D4003D" w14:textId="77777777" w:rsidR="003D1DB2" w:rsidRDefault="003D1DB2">
      <w:pPr>
        <w:numPr>
          <w:ilvl w:val="0"/>
          <w:numId w:val="413"/>
        </w:numPr>
        <w:ind w:left="283" w:hanging="283"/>
      </w:pPr>
      <w:r>
        <w:t>Explorador de Mapas Avanzados: Abre la interfaz que permite al usuario navegar por la biblioteca de complementos de mapas (como mapas de calor por coordenadas, mapas 3D o cartogramas especializados) que no están en el menú estándar de Excel.</w:t>
      </w:r>
    </w:p>
    <w:p w14:paraId="6D1A1E71" w14:textId="77777777" w:rsidR="003D1DB2" w:rsidRDefault="003D1DB2">
      <w:pPr>
        <w:numPr>
          <w:ilvl w:val="0"/>
          <w:numId w:val="413"/>
        </w:numPr>
        <w:ind w:left="283" w:hanging="283"/>
      </w:pPr>
      <w:r>
        <w:t>Configuración de Datos Geográficos: Facilita la conexión entre las columnas de datos (países, ciudades, códigos postales) y el motor visual del mapa elegido.</w:t>
      </w:r>
    </w:p>
    <w:p w14:paraId="1E0EBFAD" w14:textId="77777777" w:rsidR="003D1DB2" w:rsidRDefault="003D1DB2">
      <w:pPr>
        <w:numPr>
          <w:ilvl w:val="0"/>
          <w:numId w:val="413"/>
        </w:numPr>
        <w:ind w:left="283" w:hanging="283"/>
      </w:pPr>
      <w:r>
        <w:t>Gestión de Orígenes de Mapas: Permite gestionar qué visuales de mapas ya están instalados en el libro y cuáles requieren una actualización o una licencia de terceros.</w:t>
      </w:r>
    </w:p>
    <w:p w14:paraId="6351532F" w14:textId="77777777" w:rsidR="00CE1250" w:rsidRDefault="00CE1250" w:rsidP="003D1DB2">
      <w:pPr>
        <w:rPr>
          <w:b/>
          <w:bCs/>
        </w:rPr>
      </w:pPr>
    </w:p>
    <w:p w14:paraId="57A7DE93" w14:textId="77777777" w:rsidR="00CE1250" w:rsidRDefault="00CE1250" w:rsidP="003D1DB2">
      <w:pPr>
        <w:rPr>
          <w:b/>
          <w:bCs/>
        </w:rPr>
      </w:pPr>
    </w:p>
    <w:p w14:paraId="36DC159B" w14:textId="41F10DB6" w:rsidR="003D1DB2" w:rsidRPr="003D1DB2" w:rsidRDefault="003D1DB2" w:rsidP="003D1DB2">
      <w:pPr>
        <w:rPr>
          <w:b/>
          <w:bCs/>
        </w:rPr>
      </w:pPr>
      <w:r w:rsidRPr="003D1DB2">
        <w:rPr>
          <w:b/>
          <w:bCs/>
        </w:rPr>
        <w:lastRenderedPageBreak/>
        <w:t>Diferencia técnica en el Ribbon (XML):</w:t>
      </w:r>
    </w:p>
    <w:p w14:paraId="3435B945" w14:textId="77777777" w:rsidR="003D1DB2" w:rsidRDefault="003D1DB2">
      <w:pPr>
        <w:numPr>
          <w:ilvl w:val="0"/>
          <w:numId w:val="414"/>
        </w:numPr>
        <w:ind w:left="283" w:hanging="283"/>
      </w:pPr>
      <w:r>
        <w:t>ChartTypeCustomMapsInsertGallery: Es un control tipo galería (menú con miniaturas que se despliega hacia abajo).</w:t>
      </w:r>
    </w:p>
    <w:p w14:paraId="0C115D5E" w14:textId="77777777" w:rsidR="003D1DB2" w:rsidRDefault="003D1DB2">
      <w:pPr>
        <w:numPr>
          <w:ilvl w:val="0"/>
          <w:numId w:val="414"/>
        </w:numPr>
        <w:ind w:left="283" w:hanging="283"/>
      </w:pPr>
      <w:r>
        <w:t>ChartTypeCustomMapsInsertDialog: Es un control tipo botón (lanza una ventana emergente o "pop-up" independiente).</w:t>
      </w:r>
    </w:p>
    <w:p w14:paraId="0AD41711" w14:textId="113795B3" w:rsidR="00F03C00" w:rsidRDefault="003D1DB2" w:rsidP="003D1DB2">
      <w:r>
        <w:t>Se utiliza principalmente en la personalización de la cinta de opciones para dar al usuario una ruta directa hacia la tienda de visualizaciones geográficas o su catálogo de mapas personalizados ya adquiridos.</w:t>
      </w:r>
    </w:p>
    <w:p w14:paraId="42574DC2" w14:textId="2F1E96B4" w:rsidR="003D1DB2" w:rsidRDefault="003D1DB2" w:rsidP="003D1DB2">
      <w:r>
        <w:t>Ubicación: Pestaña Insertar &gt; grupo Graficos &gt; menu desplegable Mapas.</w:t>
      </w:r>
    </w:p>
    <w:p w14:paraId="4D9F3E87" w14:textId="43885307" w:rsidR="00D77261" w:rsidRDefault="00D77261" w:rsidP="003D1DB2">
      <w:pPr>
        <w:pStyle w:val="Ttulo4"/>
      </w:pPr>
      <w:bookmarkStart w:id="286" w:name="_Toc226909914"/>
      <w:r>
        <w:t>NewPivotChartSplitButton</w:t>
      </w:r>
      <w:bookmarkEnd w:id="286"/>
    </w:p>
    <w:tbl>
      <w:tblPr>
        <w:tblStyle w:val="Tablaconcuadrcula"/>
        <w:tblW w:w="0" w:type="auto"/>
        <w:tblLook w:val="04A0" w:firstRow="1" w:lastRow="0" w:firstColumn="1" w:lastColumn="0" w:noHBand="0" w:noVBand="1"/>
      </w:tblPr>
      <w:tblGrid>
        <w:gridCol w:w="1555"/>
        <w:gridCol w:w="1842"/>
        <w:gridCol w:w="1276"/>
      </w:tblGrid>
      <w:tr w:rsidR="007350F7" w:rsidRPr="005908F0" w14:paraId="3B589A74" w14:textId="77777777" w:rsidTr="00177DBD">
        <w:tc>
          <w:tcPr>
            <w:tcW w:w="1555" w:type="dxa"/>
          </w:tcPr>
          <w:p w14:paraId="508317A9" w14:textId="77777777" w:rsidR="007350F7" w:rsidRPr="005908F0" w:rsidRDefault="007350F7" w:rsidP="007C3F9A">
            <w:pPr>
              <w:pStyle w:val="Tabla"/>
            </w:pPr>
            <w:r w:rsidRPr="005908F0">
              <w:t>Etiqueta</w:t>
            </w:r>
          </w:p>
        </w:tc>
        <w:tc>
          <w:tcPr>
            <w:tcW w:w="1842" w:type="dxa"/>
          </w:tcPr>
          <w:p w14:paraId="502F8948" w14:textId="3C873295" w:rsidR="007350F7" w:rsidRPr="005908F0" w:rsidRDefault="00177DBD" w:rsidP="007C3F9A">
            <w:pPr>
              <w:pStyle w:val="Tabla"/>
            </w:pPr>
            <w:r>
              <w:t>Grafico dinamico</w:t>
            </w:r>
          </w:p>
        </w:tc>
        <w:tc>
          <w:tcPr>
            <w:tcW w:w="1276" w:type="dxa"/>
            <w:vMerge w:val="restart"/>
          </w:tcPr>
          <w:p w14:paraId="4AB275A8" w14:textId="684D1184" w:rsidR="007350F7" w:rsidRPr="005908F0" w:rsidRDefault="00CE1250" w:rsidP="007C3F9A">
            <w:pPr>
              <w:pStyle w:val="Tabla"/>
            </w:pPr>
            <w:r w:rsidRPr="00CE1250">
              <w:rPr>
                <w:noProof/>
              </w:rPr>
              <w:drawing>
                <wp:inline distT="0" distB="0" distL="0" distR="0" wp14:anchorId="6FA5E1BF" wp14:editId="2E2036E0">
                  <wp:extent cx="573206" cy="623783"/>
                  <wp:effectExtent l="0" t="0" r="0" b="5080"/>
                  <wp:docPr id="185346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346591" name=""/>
                          <pic:cNvPicPr/>
                        </pic:nvPicPr>
                        <pic:blipFill>
                          <a:blip r:embed="rId278"/>
                          <a:stretch>
                            <a:fillRect/>
                          </a:stretch>
                        </pic:blipFill>
                        <pic:spPr>
                          <a:xfrm>
                            <a:off x="0" y="0"/>
                            <a:ext cx="573286" cy="623870"/>
                          </a:xfrm>
                          <a:prstGeom prst="rect">
                            <a:avLst/>
                          </a:prstGeom>
                        </pic:spPr>
                      </pic:pic>
                    </a:graphicData>
                  </a:graphic>
                </wp:inline>
              </w:drawing>
            </w:r>
          </w:p>
        </w:tc>
      </w:tr>
      <w:tr w:rsidR="007350F7" w:rsidRPr="005908F0" w14:paraId="71769844" w14:textId="77777777" w:rsidTr="00177DBD">
        <w:tc>
          <w:tcPr>
            <w:tcW w:w="1555" w:type="dxa"/>
          </w:tcPr>
          <w:p w14:paraId="512A279C" w14:textId="77777777" w:rsidR="007350F7" w:rsidRPr="005908F0" w:rsidRDefault="007350F7" w:rsidP="007C3F9A">
            <w:pPr>
              <w:pStyle w:val="Tabla"/>
            </w:pPr>
            <w:r w:rsidRPr="005908F0">
              <w:t>Tipo de Control</w:t>
            </w:r>
          </w:p>
        </w:tc>
        <w:tc>
          <w:tcPr>
            <w:tcW w:w="1842" w:type="dxa"/>
          </w:tcPr>
          <w:p w14:paraId="593E72D9" w14:textId="64D3A338" w:rsidR="007350F7" w:rsidRPr="005908F0" w:rsidRDefault="00177DBD" w:rsidP="007C3F9A">
            <w:pPr>
              <w:pStyle w:val="Tabla"/>
            </w:pPr>
            <w:r w:rsidRPr="003D1DB2">
              <w:t>splitButton</w:t>
            </w:r>
          </w:p>
        </w:tc>
        <w:tc>
          <w:tcPr>
            <w:tcW w:w="1276" w:type="dxa"/>
            <w:vMerge/>
          </w:tcPr>
          <w:p w14:paraId="4BC8CD3E" w14:textId="77777777" w:rsidR="007350F7" w:rsidRPr="005908F0" w:rsidRDefault="007350F7" w:rsidP="007C3F9A">
            <w:pPr>
              <w:pStyle w:val="Tabla"/>
            </w:pPr>
          </w:p>
        </w:tc>
      </w:tr>
    </w:tbl>
    <w:p w14:paraId="29CD246E" w14:textId="77777777" w:rsidR="00F03C00" w:rsidRPr="00DA5E93" w:rsidRDefault="00F03C00" w:rsidP="00F03C00">
      <w:pPr>
        <w:ind w:left="1410" w:hanging="1410"/>
        <w:rPr>
          <w:b/>
          <w:bCs/>
        </w:rPr>
      </w:pPr>
      <w:r w:rsidRPr="00DA5E93">
        <w:rPr>
          <w:b/>
          <w:bCs/>
        </w:rPr>
        <w:t>Descripcion</w:t>
      </w:r>
      <w:r w:rsidRPr="00DA5E93">
        <w:rPr>
          <w:b/>
          <w:bCs/>
        </w:rPr>
        <w:tab/>
      </w:r>
    </w:p>
    <w:p w14:paraId="7808D1FB" w14:textId="6006306D" w:rsidR="003D1DB2" w:rsidRDefault="00F03C00" w:rsidP="003D1DB2">
      <w:r>
        <w:t>Este boton</w:t>
      </w:r>
      <w:r w:rsidR="003D1DB2" w:rsidRPr="003D1DB2">
        <w:t xml:space="preserve"> </w:t>
      </w:r>
      <w:r w:rsidR="003D1DB2">
        <w:t>(comúnmente referido como el control detrás del botón dividido de Gráfico dinámico) es el identificador del comando que despliega el menú desplegable para insertar un Gráfico dinámico o una combinación de Gráfico y Tabla dinámica.</w:t>
      </w:r>
    </w:p>
    <w:p w14:paraId="056C83DF" w14:textId="77777777" w:rsidR="003D1DB2" w:rsidRDefault="003D1DB2" w:rsidP="003D1DB2">
      <w:r>
        <w:t>A diferencia de un botón simple, este es un splitButton (botón dividido), lo que significa que tiene dos comportamientos en uno solo.</w:t>
      </w:r>
    </w:p>
    <w:p w14:paraId="2F0BB4E4" w14:textId="77777777" w:rsidR="003D1DB2" w:rsidRPr="003D1DB2" w:rsidRDefault="003D1DB2" w:rsidP="003D1DB2">
      <w:pPr>
        <w:rPr>
          <w:b/>
          <w:bCs/>
        </w:rPr>
      </w:pPr>
      <w:r w:rsidRPr="003D1DB2">
        <w:rPr>
          <w:b/>
          <w:bCs/>
        </w:rPr>
        <w:t>Funciones del comando:</w:t>
      </w:r>
    </w:p>
    <w:p w14:paraId="6F274F1D" w14:textId="77777777" w:rsidR="003D1DB2" w:rsidRDefault="003D1DB2">
      <w:pPr>
        <w:numPr>
          <w:ilvl w:val="0"/>
          <w:numId w:val="415"/>
        </w:numPr>
        <w:spacing w:before="100" w:after="100"/>
        <w:ind w:left="283" w:hanging="284"/>
      </w:pPr>
      <w:r>
        <w:t>Acción Superior (Botón): Al hacer clic en la parte superior del icono, normalmente inserta un gráfico dinámico estándar basado en el rango de datos seleccionado.</w:t>
      </w:r>
    </w:p>
    <w:p w14:paraId="521305E4" w14:textId="77777777" w:rsidR="003D1DB2" w:rsidRDefault="003D1DB2">
      <w:pPr>
        <w:numPr>
          <w:ilvl w:val="0"/>
          <w:numId w:val="415"/>
        </w:numPr>
        <w:spacing w:before="100" w:after="100"/>
        <w:ind w:left="283" w:hanging="284"/>
      </w:pPr>
      <w:r>
        <w:t>Acción Inferior (Flecha/Menú): Abre una galería o menú con dos opciones principales:</w:t>
      </w:r>
    </w:p>
    <w:p w14:paraId="3ED5ED7F" w14:textId="77777777" w:rsidR="003D1DB2" w:rsidRDefault="003D1DB2">
      <w:pPr>
        <w:numPr>
          <w:ilvl w:val="0"/>
          <w:numId w:val="416"/>
        </w:numPr>
        <w:spacing w:before="100" w:after="100"/>
        <w:ind w:left="567" w:hanging="284"/>
      </w:pPr>
      <w:r>
        <w:t>Gráfico dinámico: Crea solo el gráfico (y su tabla dinámica oculta asociada).</w:t>
      </w:r>
    </w:p>
    <w:p w14:paraId="3004E9AB" w14:textId="77777777" w:rsidR="003D1DB2" w:rsidRDefault="003D1DB2">
      <w:pPr>
        <w:numPr>
          <w:ilvl w:val="0"/>
          <w:numId w:val="416"/>
        </w:numPr>
        <w:spacing w:before="100" w:after="100"/>
        <w:ind w:left="567" w:hanging="284"/>
      </w:pPr>
      <w:r>
        <w:t>Gráfico dinámico y tabla dinámica: Crea ambos elementos simultáneamente en la hoja de cálculo para que el usuario pueda ver los datos resumidos y la representación visual al mismo tiempo.</w:t>
      </w:r>
    </w:p>
    <w:p w14:paraId="4785185E" w14:textId="77777777" w:rsidR="003D1DB2" w:rsidRPr="003D1DB2" w:rsidRDefault="003D1DB2" w:rsidP="003D1DB2">
      <w:pPr>
        <w:rPr>
          <w:b/>
          <w:bCs/>
        </w:rPr>
      </w:pPr>
      <w:r w:rsidRPr="003D1DB2">
        <w:rPr>
          <w:b/>
          <w:bCs/>
        </w:rPr>
        <w:t>Uso en personalización del Ribbon (XML):</w:t>
      </w:r>
    </w:p>
    <w:p w14:paraId="5804A06B" w14:textId="77777777" w:rsidR="003D1DB2" w:rsidRDefault="003D1DB2" w:rsidP="003D1DB2">
      <w:r>
        <w:t>Si estás diseñando una pestaña personalizada, este idMso es muy útil porque:</w:t>
      </w:r>
    </w:p>
    <w:p w14:paraId="448B13A5" w14:textId="77777777" w:rsidR="003D1DB2" w:rsidRDefault="003D1DB2">
      <w:pPr>
        <w:numPr>
          <w:ilvl w:val="0"/>
          <w:numId w:val="417"/>
        </w:numPr>
        <w:spacing w:before="100" w:after="100"/>
        <w:ind w:left="283" w:hanging="284"/>
      </w:pPr>
      <w:r>
        <w:t>Ahorra espacio: Agrupa las funciones de tablas y gráficos dinámicos en un solo control compacto.</w:t>
      </w:r>
    </w:p>
    <w:p w14:paraId="267D7490" w14:textId="77777777" w:rsidR="003D1DB2" w:rsidRDefault="003D1DB2">
      <w:pPr>
        <w:numPr>
          <w:ilvl w:val="0"/>
          <w:numId w:val="417"/>
        </w:numPr>
        <w:spacing w:before="100" w:after="100"/>
        <w:ind w:left="283" w:hanging="284"/>
      </w:pPr>
      <w:r>
        <w:t>Consistencia: Muestra los iconos oficiales de Excel y las descripciones (Screentips) automáticas en el idioma del usuario.</w:t>
      </w:r>
    </w:p>
    <w:p w14:paraId="3DFB6B26" w14:textId="746346FA" w:rsidR="00F03C00" w:rsidRDefault="003D1DB2" w:rsidP="003D1DB2">
      <w:r>
        <w:t>Nota técnica: En versiones recientes, el nombre exacto del control puede variar ligeramente en la documentación de Fluent UI (como NewPivotChart), pero su función como contenedor de opciones de creación de gráficos dinámicos se mantiene igual.</w:t>
      </w:r>
    </w:p>
    <w:p w14:paraId="03D18A76" w14:textId="6A2A151F" w:rsidR="003D1DB2" w:rsidRDefault="003D1DB2" w:rsidP="003D1DB2">
      <w:r>
        <w:t>Ubicación: Pestaña Insertar &gt; grupo Graficos &gt; Grafico dinamico.</w:t>
      </w:r>
    </w:p>
    <w:p w14:paraId="7E3C11D9" w14:textId="75598862" w:rsidR="00D77261" w:rsidRDefault="00D77261" w:rsidP="003D1DB2">
      <w:pPr>
        <w:pStyle w:val="Ttulo4"/>
      </w:pPr>
      <w:bookmarkStart w:id="287" w:name="_Toc226909915"/>
      <w:r>
        <w:t>PivotChartInsert</w:t>
      </w:r>
      <w:bookmarkEnd w:id="287"/>
    </w:p>
    <w:tbl>
      <w:tblPr>
        <w:tblStyle w:val="Tablaconcuadrcula"/>
        <w:tblW w:w="0" w:type="auto"/>
        <w:tblLook w:val="04A0" w:firstRow="1" w:lastRow="0" w:firstColumn="1" w:lastColumn="0" w:noHBand="0" w:noVBand="1"/>
      </w:tblPr>
      <w:tblGrid>
        <w:gridCol w:w="1555"/>
        <w:gridCol w:w="1984"/>
        <w:gridCol w:w="1134"/>
      </w:tblGrid>
      <w:tr w:rsidR="007350F7" w:rsidRPr="005908F0" w14:paraId="4AE654A8" w14:textId="77777777" w:rsidTr="00177DBD">
        <w:tc>
          <w:tcPr>
            <w:tcW w:w="1555" w:type="dxa"/>
          </w:tcPr>
          <w:p w14:paraId="67D66871" w14:textId="77777777" w:rsidR="007350F7" w:rsidRPr="005908F0" w:rsidRDefault="007350F7" w:rsidP="007C3F9A">
            <w:pPr>
              <w:pStyle w:val="Tabla"/>
            </w:pPr>
            <w:r w:rsidRPr="005908F0">
              <w:t>Etiqueta</w:t>
            </w:r>
          </w:p>
        </w:tc>
        <w:tc>
          <w:tcPr>
            <w:tcW w:w="1984" w:type="dxa"/>
          </w:tcPr>
          <w:p w14:paraId="2771B143" w14:textId="29C105CA" w:rsidR="007350F7" w:rsidRPr="005908F0" w:rsidRDefault="00177DBD" w:rsidP="007C3F9A">
            <w:pPr>
              <w:pStyle w:val="Tabla"/>
            </w:pPr>
            <w:r>
              <w:t>Grafico dinamico</w:t>
            </w:r>
          </w:p>
        </w:tc>
        <w:tc>
          <w:tcPr>
            <w:tcW w:w="1134" w:type="dxa"/>
            <w:vMerge w:val="restart"/>
          </w:tcPr>
          <w:p w14:paraId="4FAA14A1" w14:textId="593181CD" w:rsidR="007350F7" w:rsidRPr="005908F0" w:rsidRDefault="00CE1250" w:rsidP="007C3F9A">
            <w:pPr>
              <w:pStyle w:val="Tabla"/>
            </w:pPr>
            <w:r w:rsidRPr="00CE1250">
              <w:rPr>
                <w:noProof/>
              </w:rPr>
              <w:drawing>
                <wp:inline distT="0" distB="0" distL="0" distR="0" wp14:anchorId="5B4D78D4" wp14:editId="2FDBC4A3">
                  <wp:extent cx="437447" cy="593678"/>
                  <wp:effectExtent l="0" t="0" r="1270" b="0"/>
                  <wp:docPr id="623659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659603" name=""/>
                          <pic:cNvPicPr/>
                        </pic:nvPicPr>
                        <pic:blipFill>
                          <a:blip r:embed="rId279"/>
                          <a:stretch>
                            <a:fillRect/>
                          </a:stretch>
                        </pic:blipFill>
                        <pic:spPr>
                          <a:xfrm>
                            <a:off x="0" y="0"/>
                            <a:ext cx="437508" cy="593761"/>
                          </a:xfrm>
                          <a:prstGeom prst="rect">
                            <a:avLst/>
                          </a:prstGeom>
                        </pic:spPr>
                      </pic:pic>
                    </a:graphicData>
                  </a:graphic>
                </wp:inline>
              </w:drawing>
            </w:r>
          </w:p>
        </w:tc>
      </w:tr>
      <w:tr w:rsidR="007350F7" w:rsidRPr="005908F0" w14:paraId="751BBCBC" w14:textId="77777777" w:rsidTr="00177DBD">
        <w:tc>
          <w:tcPr>
            <w:tcW w:w="1555" w:type="dxa"/>
          </w:tcPr>
          <w:p w14:paraId="014A87A7" w14:textId="77777777" w:rsidR="007350F7" w:rsidRPr="005908F0" w:rsidRDefault="007350F7" w:rsidP="007C3F9A">
            <w:pPr>
              <w:pStyle w:val="Tabla"/>
            </w:pPr>
            <w:r w:rsidRPr="005908F0">
              <w:t>Tipo de Control</w:t>
            </w:r>
          </w:p>
        </w:tc>
        <w:tc>
          <w:tcPr>
            <w:tcW w:w="1984" w:type="dxa"/>
          </w:tcPr>
          <w:p w14:paraId="2342C43F" w14:textId="35324B17" w:rsidR="007350F7" w:rsidRPr="005908F0" w:rsidRDefault="00177DBD" w:rsidP="007C3F9A">
            <w:pPr>
              <w:pStyle w:val="Tabla"/>
            </w:pPr>
            <w:r w:rsidRPr="00B546C2">
              <w:t>Button</w:t>
            </w:r>
          </w:p>
        </w:tc>
        <w:tc>
          <w:tcPr>
            <w:tcW w:w="1134" w:type="dxa"/>
            <w:vMerge/>
          </w:tcPr>
          <w:p w14:paraId="536F6FAA" w14:textId="77777777" w:rsidR="007350F7" w:rsidRPr="005908F0" w:rsidRDefault="007350F7" w:rsidP="007C3F9A">
            <w:pPr>
              <w:pStyle w:val="Tabla"/>
            </w:pPr>
          </w:p>
        </w:tc>
      </w:tr>
    </w:tbl>
    <w:p w14:paraId="02131855" w14:textId="77777777" w:rsidR="00F03C00" w:rsidRPr="00DA5E93" w:rsidRDefault="00F03C00" w:rsidP="00F03C00">
      <w:pPr>
        <w:ind w:left="1410" w:hanging="1410"/>
        <w:rPr>
          <w:b/>
          <w:bCs/>
        </w:rPr>
      </w:pPr>
      <w:r w:rsidRPr="00DA5E93">
        <w:rPr>
          <w:b/>
          <w:bCs/>
        </w:rPr>
        <w:t>Descripcion</w:t>
      </w:r>
      <w:r w:rsidRPr="00DA5E93">
        <w:rPr>
          <w:b/>
          <w:bCs/>
        </w:rPr>
        <w:tab/>
      </w:r>
    </w:p>
    <w:p w14:paraId="7337D65D" w14:textId="27EF4137" w:rsidR="003D1DB2" w:rsidRDefault="00F03C00" w:rsidP="003D1DB2">
      <w:r>
        <w:t>Este boton</w:t>
      </w:r>
      <w:r w:rsidR="003D1DB2" w:rsidRPr="003D1DB2">
        <w:t xml:space="preserve"> </w:t>
      </w:r>
      <w:r w:rsidR="003D1DB2">
        <w:t>es el comando directo para insertar un Gráfico Dinámico basado en los datos seleccionados. A diferencia del NewPivotChartSplitButton(que es un menú desplegable con varias opciones), el PivotChartInsert actúa como un botón de acción simple.</w:t>
      </w:r>
    </w:p>
    <w:p w14:paraId="40279004" w14:textId="77777777" w:rsidR="003D1DB2" w:rsidRPr="003D1DB2" w:rsidRDefault="003D1DB2" w:rsidP="003D1DB2">
      <w:pPr>
        <w:rPr>
          <w:b/>
          <w:bCs/>
        </w:rPr>
      </w:pPr>
      <w:r w:rsidRPr="003D1DB2">
        <w:rPr>
          <w:b/>
          <w:bCs/>
        </w:rPr>
        <w:lastRenderedPageBreak/>
        <w:t>¿Qué hace exactamente al pulsarlo?</w:t>
      </w:r>
    </w:p>
    <w:p w14:paraId="48CCC863" w14:textId="77777777" w:rsidR="003D1DB2" w:rsidRDefault="003D1DB2">
      <w:pPr>
        <w:numPr>
          <w:ilvl w:val="0"/>
          <w:numId w:val="418"/>
        </w:numPr>
        <w:spacing w:before="100" w:after="100"/>
        <w:ind w:left="283" w:hanging="284"/>
      </w:pPr>
      <w:r>
        <w:t>Analiza los datos: Verifica si tienes seleccionada una tabla, un rango de datos o una Tabla Dinámica ya existente.</w:t>
      </w:r>
    </w:p>
    <w:p w14:paraId="73305D1F" w14:textId="77777777" w:rsidR="003D1DB2" w:rsidRDefault="003D1DB2">
      <w:pPr>
        <w:numPr>
          <w:ilvl w:val="0"/>
          <w:numId w:val="418"/>
        </w:numPr>
        <w:spacing w:before="100" w:after="100"/>
        <w:ind w:left="283" w:hanging="284"/>
      </w:pPr>
      <w:r>
        <w:t>Lanza el Asistente: Abre el cuadro de diálogo "Crear gráfico dinámico", donde te pregunta:</w:t>
      </w:r>
    </w:p>
    <w:p w14:paraId="21716254" w14:textId="77777777" w:rsidR="003D1DB2" w:rsidRDefault="003D1DB2">
      <w:pPr>
        <w:numPr>
          <w:ilvl w:val="0"/>
          <w:numId w:val="419"/>
        </w:numPr>
        <w:spacing w:before="100" w:after="100"/>
        <w:ind w:left="567" w:hanging="284"/>
      </w:pPr>
      <w:r>
        <w:t>El rango de datos de origen (si no lo detectó automáticamente).</w:t>
      </w:r>
    </w:p>
    <w:p w14:paraId="15D5F1EE" w14:textId="77777777" w:rsidR="003D1DB2" w:rsidRDefault="003D1DB2">
      <w:pPr>
        <w:numPr>
          <w:ilvl w:val="0"/>
          <w:numId w:val="419"/>
        </w:numPr>
        <w:spacing w:before="100" w:after="100"/>
        <w:ind w:left="567" w:hanging="284"/>
      </w:pPr>
      <w:r>
        <w:t>Dónde quieres ubicar el gráfico (en una hoja nueva o en la existente).</w:t>
      </w:r>
    </w:p>
    <w:p w14:paraId="4BAF00E4" w14:textId="77777777" w:rsidR="003D1DB2" w:rsidRDefault="003D1DB2">
      <w:pPr>
        <w:numPr>
          <w:ilvl w:val="0"/>
          <w:numId w:val="418"/>
        </w:numPr>
        <w:spacing w:before="100" w:after="100"/>
        <w:ind w:left="283" w:hanging="284"/>
      </w:pPr>
      <w:r>
        <w:t>Crea el vínculo: Genera automáticamente la Tabla Dinámica asociada (necesaria para que el gráfico funcione) y el gráfico dinámico en sí.</w:t>
      </w:r>
    </w:p>
    <w:p w14:paraId="13C204F8" w14:textId="63591122" w:rsidR="003D1DB2" w:rsidRPr="003D1DB2" w:rsidRDefault="003D1DB2" w:rsidP="003D1DB2">
      <w:pPr>
        <w:rPr>
          <w:b/>
          <w:bCs/>
        </w:rPr>
      </w:pPr>
      <w:r w:rsidRPr="003D1DB2">
        <w:rPr>
          <w:b/>
          <w:bCs/>
        </w:rPr>
        <w:t>Diferencia clave con otros comandos:</w:t>
      </w:r>
    </w:p>
    <w:p w14:paraId="15456547" w14:textId="77777777" w:rsidR="003D1DB2" w:rsidRDefault="003D1DB2">
      <w:pPr>
        <w:numPr>
          <w:ilvl w:val="0"/>
          <w:numId w:val="420"/>
        </w:numPr>
        <w:ind w:left="283" w:hanging="283"/>
      </w:pPr>
      <w:r>
        <w:t>PivotChartInsert: Es el botón "limpio" que va directo al grano para crear el gráfico. Es el que usarías si quieres un botón sencillo en tu propia pestaña de la cinta de opciones.</w:t>
      </w:r>
    </w:p>
    <w:p w14:paraId="224B1DB3" w14:textId="77777777" w:rsidR="003D1DB2" w:rsidRDefault="003D1DB2">
      <w:pPr>
        <w:numPr>
          <w:ilvl w:val="0"/>
          <w:numId w:val="420"/>
        </w:numPr>
        <w:ind w:left="283" w:hanging="283"/>
      </w:pPr>
      <w:r>
        <w:t>NewPivotChartSplitButton: Es el contenedor que ofrece elegir entre "Solo Gráfico" o "Gráfico y Tabla".</w:t>
      </w:r>
    </w:p>
    <w:p w14:paraId="668BB975" w14:textId="548B9F51" w:rsidR="00C575E2" w:rsidRDefault="00C575E2" w:rsidP="00C575E2">
      <w:r>
        <w:t>Ubicación: Pestaña Insertar &gt; grupo Graficos &gt; menu desplegable Grafico dinamico.</w:t>
      </w:r>
    </w:p>
    <w:p w14:paraId="47C2EA96" w14:textId="113CD0DD" w:rsidR="00D77261" w:rsidRDefault="00D77261" w:rsidP="003D1DB2">
      <w:pPr>
        <w:pStyle w:val="Ttulo4"/>
      </w:pPr>
      <w:bookmarkStart w:id="288" w:name="_Toc226909916"/>
      <w:r>
        <w:t>SxNewPivotChartAndTable</w:t>
      </w:r>
      <w:bookmarkEnd w:id="288"/>
    </w:p>
    <w:tbl>
      <w:tblPr>
        <w:tblStyle w:val="Tablaconcuadrcula"/>
        <w:tblW w:w="0" w:type="auto"/>
        <w:tblLook w:val="04A0" w:firstRow="1" w:lastRow="0" w:firstColumn="1" w:lastColumn="0" w:noHBand="0" w:noVBand="1"/>
      </w:tblPr>
      <w:tblGrid>
        <w:gridCol w:w="1555"/>
        <w:gridCol w:w="2976"/>
        <w:gridCol w:w="1843"/>
      </w:tblGrid>
      <w:tr w:rsidR="007350F7" w:rsidRPr="005908F0" w14:paraId="43096C27" w14:textId="77777777" w:rsidTr="00177DBD">
        <w:tc>
          <w:tcPr>
            <w:tcW w:w="1555" w:type="dxa"/>
          </w:tcPr>
          <w:p w14:paraId="7BB3CD73" w14:textId="77777777" w:rsidR="007350F7" w:rsidRPr="005908F0" w:rsidRDefault="007350F7" w:rsidP="007C3F9A">
            <w:pPr>
              <w:pStyle w:val="Tabla"/>
            </w:pPr>
            <w:r w:rsidRPr="005908F0">
              <w:t>Etiqueta</w:t>
            </w:r>
          </w:p>
        </w:tc>
        <w:tc>
          <w:tcPr>
            <w:tcW w:w="2976" w:type="dxa"/>
          </w:tcPr>
          <w:p w14:paraId="3BDDA240" w14:textId="2A919E15" w:rsidR="007350F7" w:rsidRPr="005908F0" w:rsidRDefault="00177DBD" w:rsidP="007C3F9A">
            <w:pPr>
              <w:pStyle w:val="Tabla"/>
            </w:pPr>
            <w:r>
              <w:t>Grafico dinamico y tabla dinamica</w:t>
            </w:r>
          </w:p>
        </w:tc>
        <w:tc>
          <w:tcPr>
            <w:tcW w:w="1843" w:type="dxa"/>
            <w:vMerge w:val="restart"/>
          </w:tcPr>
          <w:p w14:paraId="40A63343" w14:textId="20FFCC7A" w:rsidR="007350F7" w:rsidRPr="005908F0" w:rsidRDefault="00CE1250" w:rsidP="007C3F9A">
            <w:pPr>
              <w:pStyle w:val="Tabla"/>
            </w:pPr>
            <w:r w:rsidRPr="00CE1250">
              <w:rPr>
                <w:noProof/>
              </w:rPr>
              <w:drawing>
                <wp:inline distT="0" distB="0" distL="0" distR="0" wp14:anchorId="10542E6D" wp14:editId="0885D7BA">
                  <wp:extent cx="971686" cy="695422"/>
                  <wp:effectExtent l="0" t="0" r="0" b="9525"/>
                  <wp:docPr id="15566432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6643285" name=""/>
                          <pic:cNvPicPr/>
                        </pic:nvPicPr>
                        <pic:blipFill>
                          <a:blip r:embed="rId280"/>
                          <a:stretch>
                            <a:fillRect/>
                          </a:stretch>
                        </pic:blipFill>
                        <pic:spPr>
                          <a:xfrm>
                            <a:off x="0" y="0"/>
                            <a:ext cx="971686" cy="695422"/>
                          </a:xfrm>
                          <a:prstGeom prst="rect">
                            <a:avLst/>
                          </a:prstGeom>
                        </pic:spPr>
                      </pic:pic>
                    </a:graphicData>
                  </a:graphic>
                </wp:inline>
              </w:drawing>
            </w:r>
          </w:p>
        </w:tc>
      </w:tr>
      <w:tr w:rsidR="007350F7" w:rsidRPr="005908F0" w14:paraId="480F410D" w14:textId="77777777" w:rsidTr="00177DBD">
        <w:tc>
          <w:tcPr>
            <w:tcW w:w="1555" w:type="dxa"/>
          </w:tcPr>
          <w:p w14:paraId="5B86F3B3" w14:textId="77777777" w:rsidR="007350F7" w:rsidRPr="005908F0" w:rsidRDefault="007350F7" w:rsidP="007C3F9A">
            <w:pPr>
              <w:pStyle w:val="Tabla"/>
            </w:pPr>
            <w:r w:rsidRPr="005908F0">
              <w:t>Tipo de Control</w:t>
            </w:r>
          </w:p>
        </w:tc>
        <w:tc>
          <w:tcPr>
            <w:tcW w:w="2976" w:type="dxa"/>
          </w:tcPr>
          <w:p w14:paraId="63400A91" w14:textId="6278B2E3" w:rsidR="007350F7" w:rsidRPr="005908F0" w:rsidRDefault="00177DBD" w:rsidP="007C3F9A">
            <w:pPr>
              <w:pStyle w:val="Tabla"/>
            </w:pPr>
            <w:r w:rsidRPr="00B546C2">
              <w:t>Button</w:t>
            </w:r>
          </w:p>
        </w:tc>
        <w:tc>
          <w:tcPr>
            <w:tcW w:w="1843" w:type="dxa"/>
            <w:vMerge/>
          </w:tcPr>
          <w:p w14:paraId="2AE25623" w14:textId="77777777" w:rsidR="007350F7" w:rsidRPr="005908F0" w:rsidRDefault="007350F7" w:rsidP="007C3F9A">
            <w:pPr>
              <w:pStyle w:val="Tabla"/>
            </w:pPr>
          </w:p>
        </w:tc>
      </w:tr>
    </w:tbl>
    <w:p w14:paraId="11E39682" w14:textId="77777777" w:rsidR="00F03C00" w:rsidRPr="00DA5E93" w:rsidRDefault="00F03C00" w:rsidP="00F03C00">
      <w:pPr>
        <w:ind w:left="1410" w:hanging="1410"/>
        <w:rPr>
          <w:b/>
          <w:bCs/>
        </w:rPr>
      </w:pPr>
      <w:r w:rsidRPr="00DA5E93">
        <w:rPr>
          <w:b/>
          <w:bCs/>
        </w:rPr>
        <w:t>Descripcion</w:t>
      </w:r>
      <w:r w:rsidRPr="00DA5E93">
        <w:rPr>
          <w:b/>
          <w:bCs/>
        </w:rPr>
        <w:tab/>
      </w:r>
    </w:p>
    <w:p w14:paraId="3FE95789" w14:textId="53AC5047" w:rsidR="00C575E2" w:rsidRDefault="00F03C00" w:rsidP="00C575E2">
      <w:r>
        <w:t>Este boton</w:t>
      </w:r>
      <w:r w:rsidR="00C575E2" w:rsidRPr="00C575E2">
        <w:t xml:space="preserve"> </w:t>
      </w:r>
      <w:r w:rsidR="00C575E2">
        <w:t>es el comando específico para insertar simultáneamente un Gráfico dinámico y una Tabla dinámica en una sola operación.</w:t>
      </w:r>
    </w:p>
    <w:p w14:paraId="75D00048" w14:textId="3D3F70B9" w:rsidR="00C575E2" w:rsidRDefault="00C575E2" w:rsidP="00C575E2">
      <w:r>
        <w:t>A diferencia de otros comandos que se centran solo en el gráfico, este está diseñado para usuarios que necesitan la estructura completa de análisis (datos resumidos + representación visual) desde el inicio.</w:t>
      </w:r>
    </w:p>
    <w:p w14:paraId="47A7AF02" w14:textId="77777777" w:rsidR="00C575E2" w:rsidRPr="00C575E2" w:rsidRDefault="00C575E2" w:rsidP="00C575E2">
      <w:pPr>
        <w:rPr>
          <w:b/>
          <w:bCs/>
        </w:rPr>
      </w:pPr>
      <w:r w:rsidRPr="00C575E2">
        <w:rPr>
          <w:b/>
          <w:bCs/>
        </w:rPr>
        <w:t>Funciones clave del comando:</w:t>
      </w:r>
    </w:p>
    <w:p w14:paraId="06F1CC74" w14:textId="77777777" w:rsidR="00C575E2" w:rsidRDefault="00C575E2">
      <w:pPr>
        <w:numPr>
          <w:ilvl w:val="0"/>
          <w:numId w:val="421"/>
        </w:numPr>
        <w:ind w:left="283" w:hanging="283"/>
      </w:pPr>
      <w:r>
        <w:t>Creación Dual: Abre el cuadro de diálogo "Crear gráfico dinámico", pero con la configuración predeterminada para generar tanto el informe de Tabla dinámica como el Gráfico dinámico vinculado.</w:t>
      </w:r>
    </w:p>
    <w:p w14:paraId="053D20C3" w14:textId="77777777" w:rsidR="00C575E2" w:rsidRDefault="00C575E2">
      <w:pPr>
        <w:numPr>
          <w:ilvl w:val="0"/>
          <w:numId w:val="421"/>
        </w:numPr>
        <w:ind w:left="283" w:hanging="283"/>
      </w:pPr>
      <w:r>
        <w:t>Vínculo Automático: Asegura que cualquier filtro o segmentación aplicada en la tabla se refleje inmediatamente en el gráfico, y viceversa.</w:t>
      </w:r>
    </w:p>
    <w:p w14:paraId="151E892C" w14:textId="77777777" w:rsidR="00C575E2" w:rsidRDefault="00C575E2">
      <w:pPr>
        <w:numPr>
          <w:ilvl w:val="0"/>
          <w:numId w:val="421"/>
        </w:numPr>
        <w:ind w:left="283" w:hanging="283"/>
      </w:pPr>
      <w:r>
        <w:t>Ubicación de Salida: Permite elegir si ambos elementos se colocarán en una Nueva hoja de cálculo o en una Hoja de cálculo existente, organizándolos de forma adyacente para facilitar la lectura.</w:t>
      </w:r>
    </w:p>
    <w:p w14:paraId="4F811687" w14:textId="77777777" w:rsidR="00C575E2" w:rsidRPr="00C575E2" w:rsidRDefault="00C575E2" w:rsidP="00C575E2">
      <w:pPr>
        <w:rPr>
          <w:b/>
          <w:bCs/>
        </w:rPr>
      </w:pPr>
      <w:r w:rsidRPr="00C575E2">
        <w:rPr>
          <w:b/>
          <w:bCs/>
        </w:rPr>
        <w:t>Diferencia técnica con PivotChartInsert:</w:t>
      </w:r>
    </w:p>
    <w:p w14:paraId="264A2611" w14:textId="77777777" w:rsidR="00C575E2" w:rsidRDefault="00C575E2">
      <w:pPr>
        <w:numPr>
          <w:ilvl w:val="0"/>
          <w:numId w:val="422"/>
        </w:numPr>
        <w:ind w:left="283" w:hanging="283"/>
      </w:pPr>
      <w:r>
        <w:t>PivotChartInsert: Se enfoca en el Gráfico. Aunque crea una tabla dinámica "fantasma" o de respaldo, su objetivo primordial es la visualización.</w:t>
      </w:r>
    </w:p>
    <w:p w14:paraId="05A318AB" w14:textId="77777777" w:rsidR="00C575E2" w:rsidRDefault="00C575E2">
      <w:pPr>
        <w:numPr>
          <w:ilvl w:val="0"/>
          <w:numId w:val="422"/>
        </w:numPr>
        <w:ind w:left="283" w:hanging="283"/>
      </w:pPr>
      <w:r>
        <w:t>SxNewPivotChartAndTable: Es un comando de análisis completo. Es el que se ejecuta cuando seleccionas la opción específica "Gráfico dinámico y tabla dinámica" dentro de los menús desplegables de la pestaña Insertar.</w:t>
      </w:r>
    </w:p>
    <w:p w14:paraId="5CF61E54" w14:textId="77777777" w:rsidR="00C575E2" w:rsidRPr="00C575E2" w:rsidRDefault="00C575E2" w:rsidP="00C575E2">
      <w:pPr>
        <w:rPr>
          <w:b/>
          <w:bCs/>
        </w:rPr>
      </w:pPr>
      <w:r w:rsidRPr="00C575E2">
        <w:rPr>
          <w:b/>
          <w:bCs/>
        </w:rPr>
        <w:t>Uso en RibbonX (XML):</w:t>
      </w:r>
    </w:p>
    <w:p w14:paraId="6311AE33" w14:textId="32E34583" w:rsidR="00F03C00" w:rsidRDefault="00C575E2" w:rsidP="00C575E2">
      <w:r>
        <w:t>Si estás personalizando la cinta de opciones, este idMso se utiliza habitualmente como un botón independiente (&lt;button /&gt;) para ahorrarle clics al usuario que siempre necesita ambos elementos.</w:t>
      </w:r>
    </w:p>
    <w:p w14:paraId="7E7A8D11" w14:textId="77777777" w:rsidR="00C575E2" w:rsidRDefault="00C575E2" w:rsidP="00C575E2">
      <w:r>
        <w:t>Ubicación: Pestaña Insertar &gt; grupo Graficos &gt; menu desplegable Grafico dinamico.</w:t>
      </w:r>
    </w:p>
    <w:p w14:paraId="4C5525EB" w14:textId="03BDA8FC" w:rsidR="00C575E2" w:rsidRDefault="00C575E2" w:rsidP="00C575E2">
      <w:pPr>
        <w:pStyle w:val="Tabla"/>
        <w:shd w:val="clear" w:color="auto" w:fill="CCFFFF"/>
        <w:tabs>
          <w:tab w:val="left" w:pos="3652"/>
          <w:tab w:val="left" w:pos="4928"/>
          <w:tab w:val="left" w:pos="9178"/>
        </w:tabs>
      </w:pPr>
      <w:r>
        <w:t xml:space="preserve">Ver Grupo 2 del fichero Celdas-23.xlsx en la carpeta E-Excel/BOT que acompaña a este documento. </w:t>
      </w:r>
    </w:p>
    <w:p w14:paraId="353DA357" w14:textId="2C954A2F" w:rsidR="00D77261" w:rsidRDefault="00D77261" w:rsidP="003D1DB2">
      <w:pPr>
        <w:pStyle w:val="Ttulo4"/>
      </w:pPr>
      <w:bookmarkStart w:id="289" w:name="_Toc226909917"/>
      <w:r>
        <w:lastRenderedPageBreak/>
        <w:t>ChartDialogLauncherAll</w:t>
      </w:r>
      <w:bookmarkEnd w:id="289"/>
    </w:p>
    <w:tbl>
      <w:tblPr>
        <w:tblStyle w:val="Tablaconcuadrcula"/>
        <w:tblW w:w="0" w:type="auto"/>
        <w:tblLook w:val="04A0" w:firstRow="1" w:lastRow="0" w:firstColumn="1" w:lastColumn="0" w:noHBand="0" w:noVBand="1"/>
      </w:tblPr>
      <w:tblGrid>
        <w:gridCol w:w="1555"/>
        <w:gridCol w:w="2268"/>
        <w:gridCol w:w="1551"/>
      </w:tblGrid>
      <w:tr w:rsidR="007350F7" w:rsidRPr="005908F0" w14:paraId="3D6ED9AD" w14:textId="77777777" w:rsidTr="00177DBD">
        <w:tc>
          <w:tcPr>
            <w:tcW w:w="1555" w:type="dxa"/>
          </w:tcPr>
          <w:p w14:paraId="0694F22F" w14:textId="77777777" w:rsidR="007350F7" w:rsidRPr="005908F0" w:rsidRDefault="007350F7" w:rsidP="007C3F9A">
            <w:pPr>
              <w:pStyle w:val="Tabla"/>
            </w:pPr>
            <w:r w:rsidRPr="005908F0">
              <w:t>Etiqueta</w:t>
            </w:r>
          </w:p>
        </w:tc>
        <w:tc>
          <w:tcPr>
            <w:tcW w:w="2268" w:type="dxa"/>
          </w:tcPr>
          <w:p w14:paraId="1B1BA7CE" w14:textId="5E8F789E" w:rsidR="007350F7" w:rsidRPr="005908F0" w:rsidRDefault="00177DBD" w:rsidP="007C3F9A">
            <w:pPr>
              <w:pStyle w:val="Tabla"/>
            </w:pPr>
            <w:r>
              <w:t>Graficos recomendados</w:t>
            </w:r>
          </w:p>
        </w:tc>
        <w:tc>
          <w:tcPr>
            <w:tcW w:w="1005" w:type="dxa"/>
            <w:vMerge w:val="restart"/>
          </w:tcPr>
          <w:p w14:paraId="0F013C31" w14:textId="33FF223B" w:rsidR="007350F7" w:rsidRPr="005908F0" w:rsidRDefault="00CE1250" w:rsidP="007C3F9A">
            <w:pPr>
              <w:pStyle w:val="Tabla"/>
            </w:pPr>
            <w:r w:rsidRPr="00CE1250">
              <w:rPr>
                <w:noProof/>
              </w:rPr>
              <w:drawing>
                <wp:inline distT="0" distB="0" distL="0" distR="0" wp14:anchorId="5DD0F445" wp14:editId="3437D5CE">
                  <wp:extent cx="847843" cy="714475"/>
                  <wp:effectExtent l="0" t="0" r="0" b="9525"/>
                  <wp:docPr id="1938855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8855460" name=""/>
                          <pic:cNvPicPr/>
                        </pic:nvPicPr>
                        <pic:blipFill>
                          <a:blip r:embed="rId281"/>
                          <a:stretch>
                            <a:fillRect/>
                          </a:stretch>
                        </pic:blipFill>
                        <pic:spPr>
                          <a:xfrm>
                            <a:off x="0" y="0"/>
                            <a:ext cx="847843" cy="714475"/>
                          </a:xfrm>
                          <a:prstGeom prst="rect">
                            <a:avLst/>
                          </a:prstGeom>
                        </pic:spPr>
                      </pic:pic>
                    </a:graphicData>
                  </a:graphic>
                </wp:inline>
              </w:drawing>
            </w:r>
          </w:p>
        </w:tc>
      </w:tr>
      <w:tr w:rsidR="007350F7" w:rsidRPr="005908F0" w14:paraId="68EA8C78" w14:textId="77777777" w:rsidTr="00177DBD">
        <w:tc>
          <w:tcPr>
            <w:tcW w:w="1555" w:type="dxa"/>
          </w:tcPr>
          <w:p w14:paraId="60A18C53" w14:textId="77777777" w:rsidR="007350F7" w:rsidRPr="005908F0" w:rsidRDefault="007350F7" w:rsidP="007C3F9A">
            <w:pPr>
              <w:pStyle w:val="Tabla"/>
            </w:pPr>
            <w:r w:rsidRPr="005908F0">
              <w:t>Tipo de Control</w:t>
            </w:r>
          </w:p>
        </w:tc>
        <w:tc>
          <w:tcPr>
            <w:tcW w:w="2268" w:type="dxa"/>
          </w:tcPr>
          <w:p w14:paraId="30913B1F" w14:textId="571D51B1" w:rsidR="007350F7" w:rsidRPr="005908F0" w:rsidRDefault="00177DBD" w:rsidP="007C3F9A">
            <w:pPr>
              <w:pStyle w:val="Tabla"/>
            </w:pPr>
            <w:r w:rsidRPr="00B546C2">
              <w:t>Button</w:t>
            </w:r>
          </w:p>
        </w:tc>
        <w:tc>
          <w:tcPr>
            <w:tcW w:w="1005" w:type="dxa"/>
            <w:vMerge/>
          </w:tcPr>
          <w:p w14:paraId="4E95EE7A" w14:textId="77777777" w:rsidR="007350F7" w:rsidRPr="005908F0" w:rsidRDefault="007350F7" w:rsidP="007C3F9A">
            <w:pPr>
              <w:pStyle w:val="Tabla"/>
            </w:pPr>
          </w:p>
        </w:tc>
      </w:tr>
    </w:tbl>
    <w:p w14:paraId="1EC47F2C" w14:textId="77777777" w:rsidR="00F03C00" w:rsidRPr="00DA5E93" w:rsidRDefault="00F03C00" w:rsidP="00F03C00">
      <w:pPr>
        <w:ind w:left="1410" w:hanging="1410"/>
        <w:rPr>
          <w:b/>
          <w:bCs/>
        </w:rPr>
      </w:pPr>
      <w:r w:rsidRPr="00DA5E93">
        <w:rPr>
          <w:b/>
          <w:bCs/>
        </w:rPr>
        <w:t>Descripcion</w:t>
      </w:r>
      <w:r w:rsidRPr="00DA5E93">
        <w:rPr>
          <w:b/>
          <w:bCs/>
        </w:rPr>
        <w:tab/>
      </w:r>
    </w:p>
    <w:p w14:paraId="0B802B89" w14:textId="6539528F" w:rsidR="00C575E2" w:rsidRDefault="00F03C00" w:rsidP="00C575E2">
      <w:r>
        <w:t>Este boton</w:t>
      </w:r>
      <w:r w:rsidR="00C575E2" w:rsidRPr="00C575E2">
        <w:t xml:space="preserve"> </w:t>
      </w:r>
      <w:r w:rsidR="00C575E2">
        <w:t>es el identificador del pequeño icono de flecha (lanzador de cuadro de diálogo) que se encuentra en la esquina inferior derecha del grupo Gráficos en la pestaña Insertar.</w:t>
      </w:r>
    </w:p>
    <w:p w14:paraId="4F12D872" w14:textId="77777777" w:rsidR="00C575E2" w:rsidRDefault="00C575E2" w:rsidP="00C575E2">
      <w:r>
        <w:t>Su función principal es abrir el cuadro de diálogo completo de "Insertar gráfico" (o "Cambiar tipo de gráfico" si ya tienes uno seleccionado), mostrando la pestaña de "Todos los gráficos".</w:t>
      </w:r>
    </w:p>
    <w:p w14:paraId="210677AA" w14:textId="77777777" w:rsidR="00C575E2" w:rsidRPr="00C575E2" w:rsidRDefault="00C575E2" w:rsidP="00C575E2">
      <w:pPr>
        <w:rPr>
          <w:b/>
          <w:bCs/>
        </w:rPr>
      </w:pPr>
      <w:r w:rsidRPr="00C575E2">
        <w:rPr>
          <w:b/>
          <w:bCs/>
        </w:rPr>
        <w:t>Funcionalidad detallada:</w:t>
      </w:r>
    </w:p>
    <w:p w14:paraId="10297DF7" w14:textId="77777777" w:rsidR="00C575E2" w:rsidRDefault="00C575E2">
      <w:pPr>
        <w:numPr>
          <w:ilvl w:val="0"/>
          <w:numId w:val="423"/>
        </w:numPr>
        <w:ind w:left="283" w:hanging="283"/>
      </w:pPr>
      <w:r>
        <w:t>Acceso total: A diferencia de los botones de la cinta que solo muestran categorías específicas (barras, líneas, etc.), este comando abre la ventana donde aparecen todas las categorías disponibles en orden alfabético.</w:t>
      </w:r>
    </w:p>
    <w:p w14:paraId="22D231F7" w14:textId="77777777" w:rsidR="00C575E2" w:rsidRDefault="00C575E2">
      <w:pPr>
        <w:numPr>
          <w:ilvl w:val="0"/>
          <w:numId w:val="423"/>
        </w:numPr>
        <w:ind w:left="283" w:hanging="283"/>
      </w:pPr>
      <w:r>
        <w:t>Gráficos recomendados: Generalmente abre el diálogo posicionado en la vista que permite elegir entre "Gráficos recomendados" (basados en tus datos) y la lista completa de plantillas.</w:t>
      </w:r>
    </w:p>
    <w:p w14:paraId="74D3A446" w14:textId="77777777" w:rsidR="00C575E2" w:rsidRPr="00C575E2" w:rsidRDefault="00C575E2">
      <w:pPr>
        <w:numPr>
          <w:ilvl w:val="0"/>
          <w:numId w:val="423"/>
        </w:numPr>
        <w:ind w:left="283" w:hanging="283"/>
        <w:rPr>
          <w:b/>
          <w:bCs/>
        </w:rPr>
      </w:pPr>
      <w:r>
        <w:t xml:space="preserve">Gestión de Plantillas: Es la vía principal para acceder a la carpeta de Plantillas de gráficos guardadas por el </w:t>
      </w:r>
      <w:r w:rsidRPr="00C575E2">
        <w:rPr>
          <w:b/>
          <w:bCs/>
        </w:rPr>
        <w:t>usuario.</w:t>
      </w:r>
    </w:p>
    <w:p w14:paraId="7651FF92" w14:textId="77777777" w:rsidR="00C575E2" w:rsidRPr="00C575E2" w:rsidRDefault="00C575E2" w:rsidP="00C575E2">
      <w:pPr>
        <w:rPr>
          <w:b/>
          <w:bCs/>
        </w:rPr>
      </w:pPr>
      <w:r w:rsidRPr="00C575E2">
        <w:rPr>
          <w:b/>
          <w:bCs/>
        </w:rPr>
        <w:t>Uso en personalización del Ribbon (XML):</w:t>
      </w:r>
    </w:p>
    <w:p w14:paraId="42C684D7" w14:textId="00CD6D80" w:rsidR="00C575E2" w:rsidRDefault="00C575E2" w:rsidP="00C575E2">
      <w:r>
        <w:t>Este idMso se utiliza normalmente dentro del elemento &lt;dialogBoxLauncher&gt; de un grupo personalizado. Si estás creando tu propio grupo de herramientas gráficas en XML, se vería así:</w:t>
      </w:r>
    </w:p>
    <w:tbl>
      <w:tblPr>
        <w:tblStyle w:val="Tablaconcuadrcula"/>
        <w:tblW w:w="0" w:type="auto"/>
        <w:tblLook w:val="04A0" w:firstRow="1" w:lastRow="0" w:firstColumn="1" w:lastColumn="0" w:noHBand="0" w:noVBand="1"/>
      </w:tblPr>
      <w:tblGrid>
        <w:gridCol w:w="9741"/>
      </w:tblGrid>
      <w:tr w:rsidR="00C575E2" w14:paraId="226220B0" w14:textId="77777777" w:rsidTr="00C575E2">
        <w:tc>
          <w:tcPr>
            <w:tcW w:w="9741" w:type="dxa"/>
            <w:shd w:val="clear" w:color="auto" w:fill="FFFFCC"/>
          </w:tcPr>
          <w:p w14:paraId="47E4FD2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 xml:space="preserve">group </w:t>
            </w:r>
            <w:r w:rsidRPr="00C575E2">
              <w:rPr>
                <w:rFonts w:asciiTheme="minorHAnsi" w:eastAsiaTheme="minorEastAsia" w:hAnsiTheme="minorHAnsi" w:cstheme="minorHAnsi"/>
                <w:color w:val="FF0000"/>
                <w:sz w:val="20"/>
                <w:szCs w:val="20"/>
              </w:rPr>
              <w:t>id</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MiGrupoGraficos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w:t>
            </w:r>
            <w:r w:rsidRPr="00C575E2">
              <w:rPr>
                <w:rFonts w:asciiTheme="minorHAnsi" w:eastAsiaTheme="minorEastAsia" w:hAnsiTheme="minorHAnsi" w:cstheme="minorHAnsi"/>
                <w:color w:val="FF0000"/>
                <w:sz w:val="20"/>
                <w:szCs w:val="20"/>
              </w:rPr>
              <w:t>label</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Mis Gráficos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&gt;</w:t>
            </w:r>
          </w:p>
          <w:p w14:paraId="36CFE89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008000"/>
                <w:sz w:val="20"/>
                <w:szCs w:val="20"/>
              </w:rPr>
              <w:t xml:space="preserve"> Tus botones aquí </w:t>
            </w:r>
            <w:r w:rsidRPr="00C575E2">
              <w:rPr>
                <w:rFonts w:asciiTheme="minorHAnsi" w:eastAsiaTheme="minorEastAsia" w:hAnsiTheme="minorHAnsi" w:cstheme="minorHAnsi"/>
                <w:color w:val="0000FF"/>
                <w:sz w:val="20"/>
                <w:szCs w:val="20"/>
              </w:rPr>
              <w:t>--&gt;</w:t>
            </w:r>
          </w:p>
          <w:p w14:paraId="611B415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6DA5DDC6"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 xml:space="preserve">button </w:t>
            </w:r>
            <w:r w:rsidRPr="00C575E2">
              <w:rPr>
                <w:rFonts w:asciiTheme="minorHAnsi" w:eastAsiaTheme="minorEastAsia" w:hAnsiTheme="minorHAnsi" w:cstheme="minorHAnsi"/>
                <w:color w:val="FF0000"/>
                <w:sz w:val="20"/>
                <w:szCs w:val="20"/>
              </w:rPr>
              <w:t>idMso</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ChartDialogLauncherAll</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/&gt;</w:t>
            </w:r>
          </w:p>
          <w:p w14:paraId="0F39DFD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72683264" w14:textId="3A4D8FD4" w:rsidR="00C575E2" w:rsidRPr="00C575E2" w:rsidRDefault="00C575E2" w:rsidP="00C575E2">
            <w:pPr>
              <w:spacing w:before="40" w:after="40"/>
              <w:rPr>
                <w:rFonts w:asciiTheme="minorHAnsi" w:hAnsiTheme="minorHAnsi" w:cstheme="minorHAnsi"/>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group</w:t>
            </w:r>
            <w:r w:rsidRPr="00C575E2">
              <w:rPr>
                <w:rFonts w:asciiTheme="minorHAnsi" w:eastAsiaTheme="minorEastAsia" w:hAnsiTheme="minorHAnsi" w:cstheme="minorHAnsi"/>
                <w:color w:val="0000FF"/>
                <w:sz w:val="20"/>
                <w:szCs w:val="20"/>
              </w:rPr>
              <w:t>&gt;</w:t>
            </w:r>
          </w:p>
        </w:tc>
      </w:tr>
    </w:tbl>
    <w:p w14:paraId="734F8D07" w14:textId="63DCF6DD" w:rsidR="00F03C00" w:rsidRDefault="00C575E2" w:rsidP="00C575E2">
      <w:r>
        <w:t>Al incluirlo, permites que el usuario acceda a la configuración avanzada de gráficos sin tener que volver a la pestaña "Insertar" oficial de Excel.</w:t>
      </w:r>
    </w:p>
    <w:p w14:paraId="6814936E" w14:textId="01F5402A" w:rsidR="00C575E2" w:rsidRDefault="00C575E2" w:rsidP="00C575E2">
      <w:r>
        <w:t>Ubicación: Pestaña Insertar &gt; grupo Graficos &gt; boton de la esquina inferior derecha.</w:t>
      </w:r>
    </w:p>
    <w:p w14:paraId="49860EE1" w14:textId="6783F122" w:rsidR="00AC431C" w:rsidRDefault="007A0048" w:rsidP="00AC431C">
      <w:pPr>
        <w:pStyle w:val="Tabla"/>
        <w:shd w:val="clear" w:color="auto" w:fill="CCFFFF"/>
        <w:tabs>
          <w:tab w:val="left" w:pos="3652"/>
          <w:tab w:val="left" w:pos="4928"/>
          <w:tab w:val="left" w:pos="9178"/>
        </w:tabs>
      </w:pPr>
      <w:r>
        <w:t xml:space="preserve">Ver Grupo 3 del fichero Celdas-23.xlsx en la carpeta E-Excel/BOT que acompaña a este documento. </w:t>
      </w:r>
    </w:p>
    <w:tbl>
      <w:tblPr>
        <w:tblStyle w:val="Tablaconcuadrcula"/>
        <w:tblW w:w="0" w:type="auto"/>
        <w:tblLook w:val="04A0" w:firstRow="1" w:lastRow="0" w:firstColumn="1" w:lastColumn="0" w:noHBand="0" w:noVBand="1"/>
      </w:tblPr>
      <w:tblGrid>
        <w:gridCol w:w="9741"/>
      </w:tblGrid>
      <w:tr w:rsidR="00AC431C" w14:paraId="4677E310" w14:textId="77777777" w:rsidTr="006534F1">
        <w:tc>
          <w:tcPr>
            <w:tcW w:w="9741" w:type="dxa"/>
            <w:shd w:val="clear" w:color="auto" w:fill="FFFFCC"/>
          </w:tcPr>
          <w:p w14:paraId="5F29027A"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 xml:space="preserve">customUI </w:t>
            </w:r>
            <w:r w:rsidRPr="00AC431C">
              <w:rPr>
                <w:rFonts w:asciiTheme="minorHAnsi" w:eastAsiaTheme="minorEastAsia" w:hAnsiTheme="minorHAnsi" w:cstheme="minorHAnsi"/>
                <w:color w:val="FF0000"/>
                <w:sz w:val="20"/>
                <w:szCs w:val="20"/>
              </w:rPr>
              <w:t>xmlns</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http://schemas.microsoft.com/office/2009/07/customui</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350F1B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1356BD5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01A9CE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tab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PP1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Pestaña Personal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A66CAC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47ED57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ChartTypeWaterfallInsertChartGallery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0CF337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ChartTypeStockInsertDialog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77F6D0F1"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2BAB6E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07471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23ECCF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E490B00"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2337C37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D5346A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EC9A5D7"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8EC260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splitButton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NewPivotChartSplitButton</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67B132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PivotChartInsert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A99FB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SxNewPivotChartAndTable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55631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lastRenderedPageBreak/>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46C81D29"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6138EA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ChartDialogLauncherAll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imageMso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37537D12"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18F1F96D"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w:t>
            </w:r>
            <w:r w:rsidRPr="00AC431C">
              <w:rPr>
                <w:rFonts w:asciiTheme="minorHAnsi" w:eastAsiaTheme="minorEastAsia" w:hAnsiTheme="minorHAnsi" w:cstheme="minorHAnsi"/>
                <w:color w:val="0000FF"/>
                <w:sz w:val="20"/>
                <w:szCs w:val="20"/>
              </w:rPr>
              <w:t>&gt;</w:t>
            </w:r>
          </w:p>
          <w:p w14:paraId="15FA94EE"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4930292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57A6B97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customUI</w:t>
            </w:r>
            <w:r w:rsidRPr="00AC431C">
              <w:rPr>
                <w:rFonts w:asciiTheme="minorHAnsi" w:eastAsiaTheme="minorEastAsia" w:hAnsiTheme="minorHAnsi" w:cstheme="minorHAnsi"/>
                <w:color w:val="0000FF"/>
                <w:sz w:val="20"/>
                <w:szCs w:val="20"/>
              </w:rPr>
              <w:t>&gt;</w:t>
            </w:r>
          </w:p>
          <w:p w14:paraId="69F3BBC8" w14:textId="7AE895EB" w:rsidR="00AC431C" w:rsidRPr="00AC431C" w:rsidRDefault="00AC431C" w:rsidP="004E61AD">
            <w:pPr>
              <w:spacing w:before="20" w:after="20"/>
              <w:rPr>
                <w:rFonts w:asciiTheme="minorHAnsi" w:hAnsiTheme="minorHAnsi" w:cstheme="minorHAnsi"/>
                <w:sz w:val="18"/>
              </w:rPr>
            </w:pPr>
          </w:p>
        </w:tc>
      </w:tr>
    </w:tbl>
    <w:p w14:paraId="37530136" w14:textId="591C9088" w:rsidR="00177DBD" w:rsidRPr="00CE1250" w:rsidRDefault="00CE1250" w:rsidP="00CE1250">
      <w:pPr>
        <w:jc w:val="center"/>
        <w:rPr>
          <w:sz w:val="20"/>
          <w:szCs w:val="20"/>
        </w:rPr>
      </w:pPr>
      <w:r w:rsidRPr="00CE1250">
        <w:rPr>
          <w:sz w:val="20"/>
          <w:szCs w:val="20"/>
        </w:rPr>
        <w:lastRenderedPageBreak/>
        <w:t>Codigo del fichero Celdas-23.xlsx</w:t>
      </w:r>
    </w:p>
    <w:p w14:paraId="01C52E92" w14:textId="77777777" w:rsidR="00177DBD" w:rsidRDefault="00177DBD">
      <w:pPr>
        <w:spacing w:before="0" w:after="160" w:line="259" w:lineRule="auto"/>
        <w:jc w:val="left"/>
        <w:rPr>
          <w:b/>
          <w:color w:val="006600"/>
        </w:rPr>
      </w:pPr>
      <w:r>
        <w:br w:type="page"/>
      </w:r>
    </w:p>
    <w:p w14:paraId="1DE50FD8" w14:textId="06623CDA" w:rsidR="00B00E08" w:rsidRDefault="00B00E08" w:rsidP="00AC431C">
      <w:pPr>
        <w:pStyle w:val="Ttulo3"/>
      </w:pPr>
      <w:bookmarkStart w:id="290" w:name="_Toc226909918"/>
      <w:r>
        <w:lastRenderedPageBreak/>
        <w:t>Minigraficos</w:t>
      </w:r>
      <w:bookmarkEnd w:id="290"/>
    </w:p>
    <w:p w14:paraId="2E3F8B50" w14:textId="7C1A1F71" w:rsidR="00B00E08" w:rsidRDefault="00947768" w:rsidP="004E61AD">
      <w:pPr>
        <w:pStyle w:val="Ttulo4"/>
      </w:pPr>
      <w:bookmarkStart w:id="291" w:name="_Toc226909919"/>
      <w:r>
        <w:t>SparklineLineInsert</w:t>
      </w:r>
      <w:bookmarkEnd w:id="291"/>
    </w:p>
    <w:tbl>
      <w:tblPr>
        <w:tblStyle w:val="Tablaconcuadrcula"/>
        <w:tblW w:w="0" w:type="auto"/>
        <w:tblLook w:val="04A0" w:firstRow="1" w:lastRow="0" w:firstColumn="1" w:lastColumn="0" w:noHBand="0" w:noVBand="1"/>
      </w:tblPr>
      <w:tblGrid>
        <w:gridCol w:w="1555"/>
        <w:gridCol w:w="1275"/>
        <w:gridCol w:w="1843"/>
      </w:tblGrid>
      <w:tr w:rsidR="007350F7" w:rsidRPr="005908F0" w14:paraId="3F07FC06" w14:textId="77777777" w:rsidTr="007C3F9A">
        <w:tc>
          <w:tcPr>
            <w:tcW w:w="1555" w:type="dxa"/>
          </w:tcPr>
          <w:p w14:paraId="7CEC5CC4" w14:textId="77777777" w:rsidR="007350F7" w:rsidRPr="005908F0" w:rsidRDefault="007350F7" w:rsidP="007C3F9A">
            <w:pPr>
              <w:pStyle w:val="Tabla"/>
            </w:pPr>
            <w:r w:rsidRPr="005908F0">
              <w:t>Etiqueta</w:t>
            </w:r>
          </w:p>
        </w:tc>
        <w:tc>
          <w:tcPr>
            <w:tcW w:w="1275" w:type="dxa"/>
          </w:tcPr>
          <w:p w14:paraId="12AFC99C" w14:textId="3F93BEAA" w:rsidR="007350F7" w:rsidRPr="005908F0" w:rsidRDefault="00177DBD" w:rsidP="007C3F9A">
            <w:pPr>
              <w:pStyle w:val="Tabla"/>
            </w:pPr>
            <w:r>
              <w:t>Lineas</w:t>
            </w:r>
          </w:p>
        </w:tc>
        <w:tc>
          <w:tcPr>
            <w:tcW w:w="1843" w:type="dxa"/>
            <w:vMerge w:val="restart"/>
          </w:tcPr>
          <w:p w14:paraId="7CD629A1" w14:textId="1EFFC2E1" w:rsidR="007350F7" w:rsidRPr="005908F0" w:rsidRDefault="00FB63E3" w:rsidP="007C3F9A">
            <w:pPr>
              <w:pStyle w:val="Tabla"/>
            </w:pPr>
            <w:r w:rsidRPr="00FB63E3">
              <w:rPr>
                <w:noProof/>
              </w:rPr>
              <w:drawing>
                <wp:inline distT="0" distB="0" distL="0" distR="0" wp14:anchorId="54E3EFA1" wp14:editId="476CCEAD">
                  <wp:extent cx="428685" cy="533474"/>
                  <wp:effectExtent l="0" t="0" r="9525" b="0"/>
                  <wp:docPr id="13503806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380610" name=""/>
                          <pic:cNvPicPr/>
                        </pic:nvPicPr>
                        <pic:blipFill>
                          <a:blip r:embed="rId282"/>
                          <a:stretch>
                            <a:fillRect/>
                          </a:stretch>
                        </pic:blipFill>
                        <pic:spPr>
                          <a:xfrm>
                            <a:off x="0" y="0"/>
                            <a:ext cx="428685" cy="533474"/>
                          </a:xfrm>
                          <a:prstGeom prst="rect">
                            <a:avLst/>
                          </a:prstGeom>
                        </pic:spPr>
                      </pic:pic>
                    </a:graphicData>
                  </a:graphic>
                </wp:inline>
              </w:drawing>
            </w:r>
          </w:p>
        </w:tc>
      </w:tr>
      <w:tr w:rsidR="007350F7" w:rsidRPr="005908F0" w14:paraId="26574502" w14:textId="77777777" w:rsidTr="007C3F9A">
        <w:tc>
          <w:tcPr>
            <w:tcW w:w="1555" w:type="dxa"/>
          </w:tcPr>
          <w:p w14:paraId="305C59CF" w14:textId="77777777" w:rsidR="007350F7" w:rsidRPr="005908F0" w:rsidRDefault="007350F7" w:rsidP="007C3F9A">
            <w:pPr>
              <w:pStyle w:val="Tabla"/>
            </w:pPr>
            <w:r w:rsidRPr="005908F0">
              <w:t>Tipo de Control</w:t>
            </w:r>
          </w:p>
        </w:tc>
        <w:tc>
          <w:tcPr>
            <w:tcW w:w="1275" w:type="dxa"/>
          </w:tcPr>
          <w:p w14:paraId="61EE15B1" w14:textId="33A40FB3" w:rsidR="007350F7" w:rsidRPr="005908F0" w:rsidRDefault="00177DBD" w:rsidP="007C3F9A">
            <w:pPr>
              <w:pStyle w:val="Tabla"/>
            </w:pPr>
            <w:r w:rsidRPr="00B546C2">
              <w:t>Button</w:t>
            </w:r>
          </w:p>
        </w:tc>
        <w:tc>
          <w:tcPr>
            <w:tcW w:w="1843" w:type="dxa"/>
            <w:vMerge/>
          </w:tcPr>
          <w:p w14:paraId="05C309AF" w14:textId="77777777" w:rsidR="007350F7" w:rsidRPr="005908F0" w:rsidRDefault="007350F7" w:rsidP="007C3F9A">
            <w:pPr>
              <w:pStyle w:val="Tabla"/>
            </w:pPr>
          </w:p>
        </w:tc>
      </w:tr>
    </w:tbl>
    <w:p w14:paraId="124674BB" w14:textId="77777777" w:rsidR="00946444" w:rsidRPr="00DA5E93" w:rsidRDefault="00946444" w:rsidP="00946444">
      <w:pPr>
        <w:ind w:left="1410" w:hanging="1410"/>
        <w:rPr>
          <w:b/>
          <w:bCs/>
        </w:rPr>
      </w:pPr>
      <w:r w:rsidRPr="00DA5E93">
        <w:rPr>
          <w:b/>
          <w:bCs/>
        </w:rPr>
        <w:t>Descripcion</w:t>
      </w:r>
      <w:r w:rsidRPr="00DA5E93">
        <w:rPr>
          <w:b/>
          <w:bCs/>
        </w:rPr>
        <w:tab/>
      </w:r>
    </w:p>
    <w:p w14:paraId="7DEBD1FE" w14:textId="60BFA28A" w:rsidR="004E61AD" w:rsidRDefault="00946444" w:rsidP="004E61AD">
      <w:r>
        <w:t>Este boton</w:t>
      </w:r>
      <w:r w:rsidR="004E61AD" w:rsidRPr="004E61AD">
        <w:t xml:space="preserve"> </w:t>
      </w:r>
      <w:r w:rsidR="004E61AD">
        <w:t>es el comando utilizado para insertar un Minigráfico de línea (Line Sparkline) en una celda individual.</w:t>
      </w:r>
    </w:p>
    <w:p w14:paraId="5AE40352" w14:textId="77777777" w:rsidR="004E61AD" w:rsidRDefault="004E61AD" w:rsidP="004E61AD">
      <w:r>
        <w:t>A diferencia de los gráficos estándar que flotan sobre las celdas, este comando crea un gráfico diminuto que vive dentro de la celda para mostrar tendencias en una serie de valores (como variaciones de precios o temperaturas a lo largo del tiempo).</w:t>
      </w:r>
    </w:p>
    <w:p w14:paraId="786038FA" w14:textId="77777777" w:rsidR="004E61AD" w:rsidRPr="004E61AD" w:rsidRDefault="004E61AD" w:rsidP="004E61AD">
      <w:pPr>
        <w:rPr>
          <w:b/>
          <w:bCs/>
        </w:rPr>
      </w:pPr>
      <w:r w:rsidRPr="004E61AD">
        <w:rPr>
          <w:b/>
          <w:bCs/>
        </w:rPr>
        <w:t>Funcionalidad detallada:</w:t>
      </w:r>
    </w:p>
    <w:p w14:paraId="1E76C702" w14:textId="77777777" w:rsidR="004E61AD" w:rsidRDefault="004E61AD">
      <w:pPr>
        <w:numPr>
          <w:ilvl w:val="0"/>
          <w:numId w:val="424"/>
        </w:numPr>
        <w:ind w:left="283" w:hanging="283"/>
      </w:pPr>
      <w:r>
        <w:t>Activación del Asistente: Al ejecutarlo, abre el cuadro de diálogo "Crear minigráficos".</w:t>
      </w:r>
    </w:p>
    <w:p w14:paraId="4DBD58B0" w14:textId="77777777" w:rsidR="004E61AD" w:rsidRDefault="004E61AD">
      <w:pPr>
        <w:numPr>
          <w:ilvl w:val="0"/>
          <w:numId w:val="424"/>
        </w:numPr>
        <w:ind w:left="283" w:hanging="283"/>
      </w:pPr>
      <w:r>
        <w:t>Selección de Rango: Solicita al usuario el Rango de datos (la fuente) y el Rango de ubicación (donde se dibujará la línea).</w:t>
      </w:r>
    </w:p>
    <w:p w14:paraId="74004448" w14:textId="77777777" w:rsidR="004E61AD" w:rsidRDefault="004E61AD">
      <w:pPr>
        <w:numPr>
          <w:ilvl w:val="0"/>
          <w:numId w:val="424"/>
        </w:numPr>
        <w:ind w:left="283" w:hanging="283"/>
      </w:pPr>
      <w:r>
        <w:t>Visualización compacta: Genera una línea simple que conecta los puntos de datos, ideal para cuadros de mando (dashboards) donde el espacio es limitado.</w:t>
      </w:r>
    </w:p>
    <w:p w14:paraId="6456D507" w14:textId="77777777" w:rsidR="004E61AD" w:rsidRPr="004E61AD" w:rsidRDefault="004E61AD" w:rsidP="004E61AD">
      <w:pPr>
        <w:rPr>
          <w:b/>
          <w:bCs/>
        </w:rPr>
      </w:pPr>
      <w:r w:rsidRPr="004E61AD">
        <w:rPr>
          <w:b/>
          <w:bCs/>
        </w:rPr>
        <w:t>Atributos visuales automáticos:</w:t>
      </w:r>
    </w:p>
    <w:p w14:paraId="723759F6" w14:textId="77777777" w:rsidR="004E61AD" w:rsidRDefault="004E61AD">
      <w:pPr>
        <w:numPr>
          <w:ilvl w:val="0"/>
          <w:numId w:val="425"/>
        </w:numPr>
        <w:ind w:left="283" w:hanging="283"/>
      </w:pPr>
      <w:r>
        <w:t>Icono nativo: Muestra una pequeña celda con una línea ascendente azul.</w:t>
      </w:r>
    </w:p>
    <w:p w14:paraId="0A3461DE" w14:textId="50832C33" w:rsidR="00947768" w:rsidRDefault="004E61AD">
      <w:pPr>
        <w:numPr>
          <w:ilvl w:val="0"/>
          <w:numId w:val="425"/>
        </w:numPr>
        <w:ind w:left="283" w:hanging="283"/>
      </w:pPr>
      <w:r>
        <w:t>Contexto: Al insertar el minigráfico, Excel activa automáticamente la pestaña contextual "Minigráfico" en la cinta de opciones para que el usuario pueda cambiar colores, grosores o marcar puntos altos/bajos.</w:t>
      </w:r>
    </w:p>
    <w:p w14:paraId="33574D46" w14:textId="2A5BAEAD" w:rsidR="004E61AD" w:rsidRDefault="004E61AD" w:rsidP="004E61AD">
      <w:r>
        <w:t>Ubicación: Pestaña Insertar &gt; grupo Minigraficos.</w:t>
      </w:r>
    </w:p>
    <w:p w14:paraId="0304949F" w14:textId="7127FAD5" w:rsidR="00947768" w:rsidRDefault="00947768" w:rsidP="004E61AD">
      <w:pPr>
        <w:pStyle w:val="Ttulo4"/>
      </w:pPr>
      <w:bookmarkStart w:id="292" w:name="_Toc226909920"/>
      <w:r>
        <w:t>SparklineColumnInsert</w:t>
      </w:r>
      <w:bookmarkEnd w:id="292"/>
    </w:p>
    <w:tbl>
      <w:tblPr>
        <w:tblStyle w:val="Tablaconcuadrcula"/>
        <w:tblW w:w="0" w:type="auto"/>
        <w:tblLook w:val="04A0" w:firstRow="1" w:lastRow="0" w:firstColumn="1" w:lastColumn="0" w:noHBand="0" w:noVBand="1"/>
      </w:tblPr>
      <w:tblGrid>
        <w:gridCol w:w="1555"/>
        <w:gridCol w:w="1275"/>
        <w:gridCol w:w="1843"/>
      </w:tblGrid>
      <w:tr w:rsidR="007350F7" w:rsidRPr="005908F0" w14:paraId="49DD02FF" w14:textId="77777777" w:rsidTr="007C3F9A">
        <w:tc>
          <w:tcPr>
            <w:tcW w:w="1555" w:type="dxa"/>
          </w:tcPr>
          <w:p w14:paraId="541DA14E" w14:textId="77777777" w:rsidR="007350F7" w:rsidRPr="005908F0" w:rsidRDefault="007350F7" w:rsidP="007C3F9A">
            <w:pPr>
              <w:pStyle w:val="Tabla"/>
            </w:pPr>
            <w:r w:rsidRPr="005908F0">
              <w:t>Etiqueta</w:t>
            </w:r>
          </w:p>
        </w:tc>
        <w:tc>
          <w:tcPr>
            <w:tcW w:w="1275" w:type="dxa"/>
          </w:tcPr>
          <w:p w14:paraId="0FC1FE69" w14:textId="72EB4828" w:rsidR="007350F7" w:rsidRPr="005908F0" w:rsidRDefault="00177DBD" w:rsidP="007C3F9A">
            <w:pPr>
              <w:pStyle w:val="Tabla"/>
            </w:pPr>
            <w:r>
              <w:t>Columnas</w:t>
            </w:r>
          </w:p>
        </w:tc>
        <w:tc>
          <w:tcPr>
            <w:tcW w:w="1843" w:type="dxa"/>
            <w:vMerge w:val="restart"/>
          </w:tcPr>
          <w:p w14:paraId="2049CA27" w14:textId="6B72EE9C" w:rsidR="007350F7" w:rsidRPr="005908F0" w:rsidRDefault="00FB63E3" w:rsidP="007C3F9A">
            <w:pPr>
              <w:pStyle w:val="Tabla"/>
            </w:pPr>
            <w:r w:rsidRPr="00FB63E3">
              <w:rPr>
                <w:noProof/>
              </w:rPr>
              <w:drawing>
                <wp:inline distT="0" distB="0" distL="0" distR="0" wp14:anchorId="3338D740" wp14:editId="26A68067">
                  <wp:extent cx="609685" cy="562053"/>
                  <wp:effectExtent l="0" t="0" r="0" b="9525"/>
                  <wp:docPr id="20381447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144775" name=""/>
                          <pic:cNvPicPr/>
                        </pic:nvPicPr>
                        <pic:blipFill>
                          <a:blip r:embed="rId283"/>
                          <a:stretch>
                            <a:fillRect/>
                          </a:stretch>
                        </pic:blipFill>
                        <pic:spPr>
                          <a:xfrm>
                            <a:off x="0" y="0"/>
                            <a:ext cx="609685" cy="562053"/>
                          </a:xfrm>
                          <a:prstGeom prst="rect">
                            <a:avLst/>
                          </a:prstGeom>
                        </pic:spPr>
                      </pic:pic>
                    </a:graphicData>
                  </a:graphic>
                </wp:inline>
              </w:drawing>
            </w:r>
          </w:p>
        </w:tc>
      </w:tr>
      <w:tr w:rsidR="007350F7" w:rsidRPr="005908F0" w14:paraId="317F7992" w14:textId="77777777" w:rsidTr="007C3F9A">
        <w:tc>
          <w:tcPr>
            <w:tcW w:w="1555" w:type="dxa"/>
          </w:tcPr>
          <w:p w14:paraId="3EC8DFC1" w14:textId="77777777" w:rsidR="007350F7" w:rsidRPr="005908F0" w:rsidRDefault="007350F7" w:rsidP="007C3F9A">
            <w:pPr>
              <w:pStyle w:val="Tabla"/>
            </w:pPr>
            <w:r w:rsidRPr="005908F0">
              <w:t>Tipo de Control</w:t>
            </w:r>
          </w:p>
        </w:tc>
        <w:tc>
          <w:tcPr>
            <w:tcW w:w="1275" w:type="dxa"/>
          </w:tcPr>
          <w:p w14:paraId="3B3CD744" w14:textId="3C9E60C7" w:rsidR="007350F7" w:rsidRPr="005908F0" w:rsidRDefault="00177DBD" w:rsidP="007C3F9A">
            <w:pPr>
              <w:pStyle w:val="Tabla"/>
            </w:pPr>
            <w:r w:rsidRPr="00B546C2">
              <w:t>Button</w:t>
            </w:r>
          </w:p>
        </w:tc>
        <w:tc>
          <w:tcPr>
            <w:tcW w:w="1843" w:type="dxa"/>
            <w:vMerge/>
          </w:tcPr>
          <w:p w14:paraId="281B119D" w14:textId="77777777" w:rsidR="007350F7" w:rsidRPr="005908F0" w:rsidRDefault="007350F7" w:rsidP="007C3F9A">
            <w:pPr>
              <w:pStyle w:val="Tabla"/>
            </w:pPr>
          </w:p>
        </w:tc>
      </w:tr>
    </w:tbl>
    <w:p w14:paraId="115721A4" w14:textId="77777777" w:rsidR="00946444" w:rsidRPr="00DA5E93" w:rsidRDefault="00946444" w:rsidP="00946444">
      <w:pPr>
        <w:ind w:left="1410" w:hanging="1410"/>
        <w:rPr>
          <w:b/>
          <w:bCs/>
        </w:rPr>
      </w:pPr>
      <w:r w:rsidRPr="00DA5E93">
        <w:rPr>
          <w:b/>
          <w:bCs/>
        </w:rPr>
        <w:t>Descripcion</w:t>
      </w:r>
      <w:r w:rsidRPr="00DA5E93">
        <w:rPr>
          <w:b/>
          <w:bCs/>
        </w:rPr>
        <w:tab/>
      </w:r>
    </w:p>
    <w:p w14:paraId="5DAAF1BE" w14:textId="4289792A" w:rsidR="004E61AD" w:rsidRDefault="00946444" w:rsidP="004E61AD">
      <w:r>
        <w:t>Este boton</w:t>
      </w:r>
      <w:r w:rsidR="004E61AD" w:rsidRPr="004E61AD">
        <w:t xml:space="preserve"> </w:t>
      </w:r>
      <w:r w:rsidR="004E61AD">
        <w:t>es el comando encargado de insertar un Minigráfico de columnas dentro de una celda. A diferencia del de línea, este utiliza pequeñas barras verticales para representar los cambios en una serie de datos de forma extremadamente compacta.</w:t>
      </w:r>
    </w:p>
    <w:p w14:paraId="020900C3" w14:textId="77777777" w:rsidR="004E61AD" w:rsidRPr="004E61AD" w:rsidRDefault="004E61AD" w:rsidP="004E61AD">
      <w:pPr>
        <w:rPr>
          <w:b/>
          <w:bCs/>
        </w:rPr>
      </w:pPr>
      <w:r w:rsidRPr="004E61AD">
        <w:rPr>
          <w:b/>
          <w:bCs/>
        </w:rPr>
        <w:t>¿Qué hace exactamente al activarse?</w:t>
      </w:r>
    </w:p>
    <w:p w14:paraId="2E6EDA2F" w14:textId="77777777" w:rsidR="004E61AD" w:rsidRDefault="004E61AD">
      <w:pPr>
        <w:numPr>
          <w:ilvl w:val="0"/>
          <w:numId w:val="426"/>
        </w:numPr>
        <w:ind w:left="283" w:hanging="283"/>
      </w:pPr>
      <w:r>
        <w:t>Invoca el diálogo de creación: Abre la ventana "Crear minigráficos" configurada específicamente para el tipo Columna.</w:t>
      </w:r>
    </w:p>
    <w:p w14:paraId="6DB51065" w14:textId="77777777" w:rsidR="004E61AD" w:rsidRDefault="004E61AD">
      <w:pPr>
        <w:numPr>
          <w:ilvl w:val="0"/>
          <w:numId w:val="426"/>
        </w:numPr>
        <w:ind w:left="283" w:hanging="283"/>
      </w:pPr>
      <w:r>
        <w:t>Vinculación de datos: Solicita el rango de celdas con los valores y la celda de destino donde se dibujarán las barras.</w:t>
      </w:r>
    </w:p>
    <w:p w14:paraId="5642E2EF" w14:textId="77777777" w:rsidR="004E61AD" w:rsidRDefault="004E61AD">
      <w:pPr>
        <w:numPr>
          <w:ilvl w:val="0"/>
          <w:numId w:val="426"/>
        </w:numPr>
        <w:ind w:left="283" w:hanging="283"/>
      </w:pPr>
      <w:r>
        <w:t>Representación visual: Genera una serie de barras proporcionales a los valores de la fila o columna seleccionada, facilitando la comparación visual de magnitudes (como ventas mensuales) sin salir de la celda.</w:t>
      </w:r>
    </w:p>
    <w:p w14:paraId="5F08C88F" w14:textId="77777777" w:rsidR="004E61AD" w:rsidRPr="004E61AD" w:rsidRDefault="004E61AD" w:rsidP="004E61AD">
      <w:pPr>
        <w:rPr>
          <w:b/>
          <w:bCs/>
        </w:rPr>
      </w:pPr>
      <w:r w:rsidRPr="004E61AD">
        <w:rPr>
          <w:b/>
          <w:bCs/>
        </w:rPr>
        <w:t>Diferencia clave con SparklineLineInsert:</w:t>
      </w:r>
    </w:p>
    <w:p w14:paraId="6F02F8B4" w14:textId="77777777" w:rsidR="004E61AD" w:rsidRDefault="004E61AD">
      <w:pPr>
        <w:numPr>
          <w:ilvl w:val="0"/>
          <w:numId w:val="427"/>
        </w:numPr>
        <w:ind w:left="283" w:hanging="283"/>
      </w:pPr>
      <w:r>
        <w:t>SparklineLineInsert: Ideal para mostrar la continuidad y la tendencia (subidas y bajadas suaves).</w:t>
      </w:r>
    </w:p>
    <w:p w14:paraId="600BFAAA" w14:textId="77777777" w:rsidR="004E61AD" w:rsidRDefault="004E61AD">
      <w:pPr>
        <w:numPr>
          <w:ilvl w:val="0"/>
          <w:numId w:val="427"/>
        </w:numPr>
        <w:ind w:left="283" w:hanging="283"/>
      </w:pPr>
      <w:r>
        <w:t>SparklineColumnInsert: Ideal para resaltar la diferencia de magnitud entre puntos de datos individuales (comparar un mes contra otro).</w:t>
      </w:r>
    </w:p>
    <w:p w14:paraId="32BFA263" w14:textId="5DFFE4C3" w:rsidR="00947768" w:rsidRDefault="004E61AD" w:rsidP="004E61AD">
      <w:r>
        <w:lastRenderedPageBreak/>
        <w:t>Icono nativo: Muestra una celda con tres pequeñas barras verticales azules. Al igual que con los de línea, al insertarlo se habilitará la pestaña contextual "Minigráfico" para que el usuario pueda marcar el punto más alto, el más bajo o cambiar el color de las barras negativas.</w:t>
      </w:r>
    </w:p>
    <w:p w14:paraId="387FEBA2" w14:textId="77777777" w:rsidR="00B50ECC" w:rsidRDefault="00B50ECC" w:rsidP="00B50ECC">
      <w:r>
        <w:t>Ubicación: Pestaña Insertar &gt; grupo Minigraficos.</w:t>
      </w:r>
    </w:p>
    <w:p w14:paraId="3CEAFD19" w14:textId="6AB89180" w:rsidR="00947768" w:rsidRDefault="00947768" w:rsidP="004E61AD">
      <w:pPr>
        <w:pStyle w:val="Ttulo4"/>
      </w:pPr>
      <w:bookmarkStart w:id="293" w:name="_Toc226909921"/>
      <w:r>
        <w:t>SparklineWinLossInsert</w:t>
      </w:r>
      <w:bookmarkEnd w:id="293"/>
    </w:p>
    <w:tbl>
      <w:tblPr>
        <w:tblStyle w:val="Tablaconcuadrcula"/>
        <w:tblW w:w="0" w:type="auto"/>
        <w:tblLook w:val="04A0" w:firstRow="1" w:lastRow="0" w:firstColumn="1" w:lastColumn="0" w:noHBand="0" w:noVBand="1"/>
      </w:tblPr>
      <w:tblGrid>
        <w:gridCol w:w="1555"/>
        <w:gridCol w:w="2126"/>
        <w:gridCol w:w="1701"/>
      </w:tblGrid>
      <w:tr w:rsidR="007350F7" w:rsidRPr="005908F0" w14:paraId="4D6775B3" w14:textId="77777777" w:rsidTr="00177DBD">
        <w:tc>
          <w:tcPr>
            <w:tcW w:w="1555" w:type="dxa"/>
          </w:tcPr>
          <w:p w14:paraId="66591A07" w14:textId="77777777" w:rsidR="007350F7" w:rsidRPr="005908F0" w:rsidRDefault="007350F7" w:rsidP="007C3F9A">
            <w:pPr>
              <w:pStyle w:val="Tabla"/>
            </w:pPr>
            <w:r w:rsidRPr="005908F0">
              <w:t>Etiqueta</w:t>
            </w:r>
          </w:p>
        </w:tc>
        <w:tc>
          <w:tcPr>
            <w:tcW w:w="2126" w:type="dxa"/>
          </w:tcPr>
          <w:p w14:paraId="03485C95" w14:textId="7A98D1CB" w:rsidR="007350F7" w:rsidRPr="005908F0" w:rsidRDefault="00177DBD" w:rsidP="007C3F9A">
            <w:pPr>
              <w:pStyle w:val="Tabla"/>
            </w:pPr>
            <w:r>
              <w:t>Perdidas y ganancias</w:t>
            </w:r>
          </w:p>
        </w:tc>
        <w:tc>
          <w:tcPr>
            <w:tcW w:w="1701" w:type="dxa"/>
            <w:vMerge w:val="restart"/>
          </w:tcPr>
          <w:p w14:paraId="0A147209" w14:textId="675F3E6D" w:rsidR="007350F7" w:rsidRPr="005908F0" w:rsidRDefault="00FB63E3" w:rsidP="007C3F9A">
            <w:pPr>
              <w:pStyle w:val="Tabla"/>
            </w:pPr>
            <w:r w:rsidRPr="00FB63E3">
              <w:rPr>
                <w:noProof/>
              </w:rPr>
              <w:drawing>
                <wp:inline distT="0" distB="0" distL="0" distR="0" wp14:anchorId="4BEAC9BE" wp14:editId="094A5851">
                  <wp:extent cx="609685" cy="676369"/>
                  <wp:effectExtent l="0" t="0" r="0" b="9525"/>
                  <wp:docPr id="697884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7884409" name=""/>
                          <pic:cNvPicPr/>
                        </pic:nvPicPr>
                        <pic:blipFill>
                          <a:blip r:embed="rId284"/>
                          <a:stretch>
                            <a:fillRect/>
                          </a:stretch>
                        </pic:blipFill>
                        <pic:spPr>
                          <a:xfrm>
                            <a:off x="0" y="0"/>
                            <a:ext cx="609685" cy="676369"/>
                          </a:xfrm>
                          <a:prstGeom prst="rect">
                            <a:avLst/>
                          </a:prstGeom>
                        </pic:spPr>
                      </pic:pic>
                    </a:graphicData>
                  </a:graphic>
                </wp:inline>
              </w:drawing>
            </w:r>
          </w:p>
        </w:tc>
      </w:tr>
      <w:tr w:rsidR="007350F7" w:rsidRPr="005908F0" w14:paraId="2FE78EFB" w14:textId="77777777" w:rsidTr="00177DBD">
        <w:tc>
          <w:tcPr>
            <w:tcW w:w="1555" w:type="dxa"/>
          </w:tcPr>
          <w:p w14:paraId="151B27DE" w14:textId="77777777" w:rsidR="007350F7" w:rsidRPr="005908F0" w:rsidRDefault="007350F7" w:rsidP="007C3F9A">
            <w:pPr>
              <w:pStyle w:val="Tabla"/>
            </w:pPr>
            <w:r w:rsidRPr="005908F0">
              <w:t>Tipo de Control</w:t>
            </w:r>
          </w:p>
        </w:tc>
        <w:tc>
          <w:tcPr>
            <w:tcW w:w="2126" w:type="dxa"/>
          </w:tcPr>
          <w:p w14:paraId="4DD51DA7" w14:textId="03F33AA8" w:rsidR="007350F7" w:rsidRPr="005908F0" w:rsidRDefault="00177DBD" w:rsidP="007C3F9A">
            <w:pPr>
              <w:pStyle w:val="Tabla"/>
            </w:pPr>
            <w:r w:rsidRPr="00B546C2">
              <w:t>Button</w:t>
            </w:r>
          </w:p>
        </w:tc>
        <w:tc>
          <w:tcPr>
            <w:tcW w:w="1701" w:type="dxa"/>
            <w:vMerge/>
          </w:tcPr>
          <w:p w14:paraId="03DF7DBE" w14:textId="77777777" w:rsidR="007350F7" w:rsidRPr="005908F0" w:rsidRDefault="007350F7" w:rsidP="007C3F9A">
            <w:pPr>
              <w:pStyle w:val="Tabla"/>
            </w:pPr>
          </w:p>
        </w:tc>
      </w:tr>
    </w:tbl>
    <w:p w14:paraId="6E5922A6" w14:textId="77777777" w:rsidR="00946444" w:rsidRPr="00DA5E93" w:rsidRDefault="00946444" w:rsidP="00946444">
      <w:pPr>
        <w:ind w:left="1410" w:hanging="1410"/>
        <w:rPr>
          <w:b/>
          <w:bCs/>
        </w:rPr>
      </w:pPr>
      <w:r w:rsidRPr="00DA5E93">
        <w:rPr>
          <w:b/>
          <w:bCs/>
        </w:rPr>
        <w:t>Descripcion</w:t>
      </w:r>
      <w:r w:rsidRPr="00DA5E93">
        <w:rPr>
          <w:b/>
          <w:bCs/>
        </w:rPr>
        <w:tab/>
      </w:r>
    </w:p>
    <w:p w14:paraId="17BD1A46" w14:textId="291567E6" w:rsidR="00B50ECC" w:rsidRDefault="00946444" w:rsidP="00B50ECC">
      <w:r>
        <w:t>Este boton</w:t>
      </w:r>
      <w:r w:rsidR="00B50ECC" w:rsidRPr="00B50ECC">
        <w:t xml:space="preserve"> </w:t>
      </w:r>
      <w:r w:rsidR="00B50ECC">
        <w:t>es el comando para insertar un Minigráfico de Ganancia o Pérdida (Win/Loss Sparkline). A diferencia de los de línea o columnas, este es un gráfico binario. No muestra la magnitud (qué tan grande es el número), sino únicamente si el valor es positivo, negativo o cero.</w:t>
      </w:r>
    </w:p>
    <w:p w14:paraId="4CA5BDF4" w14:textId="77777777" w:rsidR="00B50ECC" w:rsidRPr="00B50ECC" w:rsidRDefault="00B50ECC" w:rsidP="00B50ECC">
      <w:pPr>
        <w:rPr>
          <w:b/>
          <w:bCs/>
        </w:rPr>
      </w:pPr>
      <w:r w:rsidRPr="00B50ECC">
        <w:rPr>
          <w:b/>
          <w:bCs/>
        </w:rPr>
        <w:t>¿Cómo funciona exactamente?</w:t>
      </w:r>
    </w:p>
    <w:p w14:paraId="0D752145" w14:textId="77777777" w:rsidR="00B50ECC" w:rsidRDefault="00B50ECC">
      <w:pPr>
        <w:numPr>
          <w:ilvl w:val="0"/>
          <w:numId w:val="428"/>
        </w:numPr>
        <w:ind w:left="283" w:hanging="283"/>
      </w:pPr>
      <w:r>
        <w:t>Lanza el cuadro de diálogo: Abre la ventana "Crear minigráficos" para que selecciones el rango de datos y la celda de destino.</w:t>
      </w:r>
    </w:p>
    <w:p w14:paraId="618A0F8F" w14:textId="77777777" w:rsidR="00B50ECC" w:rsidRDefault="00B50ECC">
      <w:pPr>
        <w:numPr>
          <w:ilvl w:val="0"/>
          <w:numId w:val="428"/>
        </w:numPr>
        <w:ind w:left="283" w:hanging="283"/>
      </w:pPr>
      <w:r>
        <w:t>Representación Visual:</w:t>
      </w:r>
    </w:p>
    <w:p w14:paraId="0883C355" w14:textId="77777777" w:rsidR="00B50ECC" w:rsidRDefault="00B50ECC">
      <w:pPr>
        <w:numPr>
          <w:ilvl w:val="0"/>
          <w:numId w:val="429"/>
        </w:numPr>
        <w:ind w:left="567" w:hanging="283"/>
      </w:pPr>
      <w:r>
        <w:t>Ganancia (Positivo): Dibuja un bloque hacia arriba (normalmente azul).</w:t>
      </w:r>
    </w:p>
    <w:p w14:paraId="41E95A50" w14:textId="77777777" w:rsidR="00B50ECC" w:rsidRDefault="00B50ECC">
      <w:pPr>
        <w:numPr>
          <w:ilvl w:val="0"/>
          <w:numId w:val="429"/>
        </w:numPr>
        <w:ind w:left="567" w:hanging="283"/>
      </w:pPr>
      <w:r>
        <w:t>Pérdida (Negativo): Dibuja un bloque hacia abajo (normalmente rojo).</w:t>
      </w:r>
    </w:p>
    <w:p w14:paraId="303A7F03" w14:textId="77777777" w:rsidR="00B50ECC" w:rsidRDefault="00B50ECC">
      <w:pPr>
        <w:numPr>
          <w:ilvl w:val="0"/>
          <w:numId w:val="429"/>
        </w:numPr>
        <w:ind w:left="567" w:hanging="283"/>
      </w:pPr>
      <w:r>
        <w:t>Empate (Cero): No dibuja nada o deja un espacio vacío.</w:t>
      </w:r>
    </w:p>
    <w:p w14:paraId="4F2768A9" w14:textId="77777777" w:rsidR="00B50ECC" w:rsidRDefault="00B50ECC">
      <w:pPr>
        <w:numPr>
          <w:ilvl w:val="0"/>
          <w:numId w:val="428"/>
        </w:numPr>
        <w:ind w:left="283" w:hanging="283"/>
      </w:pPr>
      <w:r>
        <w:t>Uso Ideal: Es perfecto para representar rachas deportivas (ganados/perdidos), movimientos de inventario (entradas/salidas) o resultados financieros (utilidad/pérdida) donde solo importa el signo del número.</w:t>
      </w:r>
    </w:p>
    <w:p w14:paraId="111B7F80" w14:textId="2B129898" w:rsidR="00947768" w:rsidRDefault="00B50ECC" w:rsidP="00B50ECC">
      <w:r>
        <w:t>Icono nativo: Muestra una celda con bloques que suben y bajan respecto a una línea central. Al igual que los anteriores, activa la pestaña contextual "Minigráfico" para personalizar colores de puntos negativos o ejes.</w:t>
      </w:r>
    </w:p>
    <w:p w14:paraId="3EFE7008" w14:textId="5E417FAE" w:rsidR="00B50ECC" w:rsidRDefault="00B50ECC" w:rsidP="00B50ECC">
      <w:pPr>
        <w:pStyle w:val="Tabla"/>
        <w:shd w:val="clear" w:color="auto" w:fill="CCFFFF"/>
        <w:tabs>
          <w:tab w:val="left" w:pos="3652"/>
          <w:tab w:val="left" w:pos="4928"/>
          <w:tab w:val="left" w:pos="9178"/>
        </w:tabs>
      </w:pPr>
      <w:r>
        <w:t xml:space="preserve">Ver Grupo 1 del fichero Celdas-24.xlsx en la carpeta E-Excel/BOT que acompaña a este documento. </w:t>
      </w:r>
    </w:p>
    <w:p w14:paraId="083DB73D" w14:textId="77777777" w:rsidR="00B50ECC" w:rsidRDefault="00B50ECC" w:rsidP="00B50ECC">
      <w:r>
        <w:t>Ubicación: Pestaña Insertar &gt; grupo Minigraficos.</w:t>
      </w:r>
    </w:p>
    <w:p w14:paraId="4A3D782F" w14:textId="77777777" w:rsidR="00B50ECC" w:rsidRDefault="00B50ECC">
      <w:pPr>
        <w:spacing w:before="0" w:after="160" w:line="259" w:lineRule="auto"/>
        <w:jc w:val="left"/>
        <w:rPr>
          <w:b/>
          <w:color w:val="006600"/>
        </w:rPr>
      </w:pPr>
      <w:r>
        <w:br w:type="page"/>
      </w:r>
    </w:p>
    <w:p w14:paraId="6BD894D1" w14:textId="53F07175" w:rsidR="00B00E08" w:rsidRDefault="00B00E08" w:rsidP="00B50ECC">
      <w:pPr>
        <w:pStyle w:val="Ttulo3"/>
      </w:pPr>
      <w:bookmarkStart w:id="294" w:name="_Toc226909922"/>
      <w:r>
        <w:lastRenderedPageBreak/>
        <w:t>Filtros</w:t>
      </w:r>
      <w:bookmarkEnd w:id="294"/>
    </w:p>
    <w:p w14:paraId="1F1AB272" w14:textId="7FBB3883" w:rsidR="00B00E08" w:rsidRDefault="00947768" w:rsidP="004E61AD">
      <w:pPr>
        <w:pStyle w:val="Ttulo4"/>
      </w:pPr>
      <w:bookmarkStart w:id="295" w:name="_Toc226909923"/>
      <w:r>
        <w:t>Slice</w:t>
      </w:r>
      <w:r w:rsidR="00946444">
        <w:t>r</w:t>
      </w:r>
      <w:r>
        <w:t>Insert</w:t>
      </w:r>
      <w:bookmarkEnd w:id="295"/>
    </w:p>
    <w:tbl>
      <w:tblPr>
        <w:tblStyle w:val="Tablaconcuadrcula"/>
        <w:tblW w:w="0" w:type="auto"/>
        <w:tblLook w:val="04A0" w:firstRow="1" w:lastRow="0" w:firstColumn="1" w:lastColumn="0" w:noHBand="0" w:noVBand="1"/>
      </w:tblPr>
      <w:tblGrid>
        <w:gridCol w:w="1555"/>
        <w:gridCol w:w="2409"/>
        <w:gridCol w:w="1446"/>
      </w:tblGrid>
      <w:tr w:rsidR="007350F7" w:rsidRPr="005908F0" w14:paraId="48A1BE33" w14:textId="77777777" w:rsidTr="00177DBD">
        <w:tc>
          <w:tcPr>
            <w:tcW w:w="1555" w:type="dxa"/>
          </w:tcPr>
          <w:p w14:paraId="4C0FE576" w14:textId="77777777" w:rsidR="007350F7" w:rsidRPr="005908F0" w:rsidRDefault="007350F7" w:rsidP="007C3F9A">
            <w:pPr>
              <w:pStyle w:val="Tabla"/>
            </w:pPr>
            <w:r w:rsidRPr="005908F0">
              <w:t>Etiqueta</w:t>
            </w:r>
          </w:p>
        </w:tc>
        <w:tc>
          <w:tcPr>
            <w:tcW w:w="2409" w:type="dxa"/>
          </w:tcPr>
          <w:p w14:paraId="18E2AB2C" w14:textId="265804B0" w:rsidR="007350F7" w:rsidRPr="005908F0" w:rsidRDefault="00177DBD" w:rsidP="007C3F9A">
            <w:pPr>
              <w:pStyle w:val="Tabla"/>
            </w:pPr>
            <w:r>
              <w:t>Segmentacion de datos</w:t>
            </w:r>
          </w:p>
        </w:tc>
        <w:tc>
          <w:tcPr>
            <w:tcW w:w="1276" w:type="dxa"/>
            <w:vMerge w:val="restart"/>
          </w:tcPr>
          <w:p w14:paraId="4ACD7F84" w14:textId="18E3AD5F" w:rsidR="007350F7" w:rsidRPr="005908F0" w:rsidRDefault="00FB63E3" w:rsidP="007C3F9A">
            <w:pPr>
              <w:pStyle w:val="Tabla"/>
            </w:pPr>
            <w:r w:rsidRPr="00FB63E3">
              <w:rPr>
                <w:noProof/>
              </w:rPr>
              <w:drawing>
                <wp:inline distT="0" distB="0" distL="0" distR="0" wp14:anchorId="717EE036" wp14:editId="2B6C7B7E">
                  <wp:extent cx="781159" cy="685896"/>
                  <wp:effectExtent l="0" t="0" r="0" b="0"/>
                  <wp:docPr id="1065064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5064318" name=""/>
                          <pic:cNvPicPr/>
                        </pic:nvPicPr>
                        <pic:blipFill>
                          <a:blip r:embed="rId285"/>
                          <a:stretch>
                            <a:fillRect/>
                          </a:stretch>
                        </pic:blipFill>
                        <pic:spPr>
                          <a:xfrm>
                            <a:off x="0" y="0"/>
                            <a:ext cx="781159" cy="685896"/>
                          </a:xfrm>
                          <a:prstGeom prst="rect">
                            <a:avLst/>
                          </a:prstGeom>
                        </pic:spPr>
                      </pic:pic>
                    </a:graphicData>
                  </a:graphic>
                </wp:inline>
              </w:drawing>
            </w:r>
          </w:p>
        </w:tc>
      </w:tr>
      <w:tr w:rsidR="007350F7" w:rsidRPr="005908F0" w14:paraId="4229AA98" w14:textId="77777777" w:rsidTr="00177DBD">
        <w:tc>
          <w:tcPr>
            <w:tcW w:w="1555" w:type="dxa"/>
          </w:tcPr>
          <w:p w14:paraId="000A7CCE" w14:textId="77777777" w:rsidR="007350F7" w:rsidRPr="005908F0" w:rsidRDefault="007350F7" w:rsidP="007C3F9A">
            <w:pPr>
              <w:pStyle w:val="Tabla"/>
            </w:pPr>
            <w:r w:rsidRPr="005908F0">
              <w:t>Tipo de Control</w:t>
            </w:r>
          </w:p>
        </w:tc>
        <w:tc>
          <w:tcPr>
            <w:tcW w:w="2409" w:type="dxa"/>
          </w:tcPr>
          <w:p w14:paraId="2D6288E2" w14:textId="2DBC5127" w:rsidR="007350F7" w:rsidRPr="005908F0" w:rsidRDefault="00177DBD" w:rsidP="007C3F9A">
            <w:pPr>
              <w:pStyle w:val="Tabla"/>
            </w:pPr>
            <w:r w:rsidRPr="00B546C2">
              <w:t>Button</w:t>
            </w:r>
          </w:p>
        </w:tc>
        <w:tc>
          <w:tcPr>
            <w:tcW w:w="1276" w:type="dxa"/>
            <w:vMerge/>
          </w:tcPr>
          <w:p w14:paraId="382A19B9" w14:textId="77777777" w:rsidR="007350F7" w:rsidRPr="005908F0" w:rsidRDefault="007350F7" w:rsidP="007C3F9A">
            <w:pPr>
              <w:pStyle w:val="Tabla"/>
            </w:pPr>
          </w:p>
        </w:tc>
      </w:tr>
    </w:tbl>
    <w:p w14:paraId="0C05D711" w14:textId="77777777" w:rsidR="00946444" w:rsidRPr="00DA5E93" w:rsidRDefault="00946444" w:rsidP="00946444">
      <w:pPr>
        <w:ind w:left="1410" w:hanging="1410"/>
        <w:rPr>
          <w:b/>
          <w:bCs/>
        </w:rPr>
      </w:pPr>
      <w:r w:rsidRPr="00DA5E93">
        <w:rPr>
          <w:b/>
          <w:bCs/>
        </w:rPr>
        <w:t>Descripcion</w:t>
      </w:r>
      <w:r w:rsidRPr="00DA5E93">
        <w:rPr>
          <w:b/>
          <w:bCs/>
        </w:rPr>
        <w:tab/>
      </w:r>
    </w:p>
    <w:p w14:paraId="52F60165" w14:textId="04060945" w:rsidR="00B50ECC" w:rsidRDefault="00946444" w:rsidP="00B50ECC">
      <w:r>
        <w:t>Este boton</w:t>
      </w:r>
      <w:r w:rsidR="00B50ECC" w:rsidRPr="00B50ECC">
        <w:t xml:space="preserve"> </w:t>
      </w:r>
      <w:r w:rsidR="00B50ECC">
        <w:t>es el identificador de comando utilizado para insertar una Segmentación de datos (Slicer). Es una de las herramientas de filtrado más visuales y potentes de Excel, diseñada para interactuar de forma sencilla con Tablas, Tablas Dinámicas y Gráficos Dinámicos.</w:t>
      </w:r>
    </w:p>
    <w:p w14:paraId="42A056E8" w14:textId="77777777" w:rsidR="00B50ECC" w:rsidRDefault="00B50ECC" w:rsidP="00B50ECC">
      <w:r>
        <w:t>¿Qué hace exactamente al ejecutarse?</w:t>
      </w:r>
    </w:p>
    <w:p w14:paraId="1C32EC9B" w14:textId="77777777" w:rsidR="00B50ECC" w:rsidRDefault="00B50ECC">
      <w:pPr>
        <w:numPr>
          <w:ilvl w:val="0"/>
          <w:numId w:val="430"/>
        </w:numPr>
        <w:ind w:left="283" w:hanging="283"/>
      </w:pPr>
      <w:r>
        <w:t>Detecta el origen: Si tienes seleccionada una celda dentro de una Tabla o Tabla Dinámica, el comando se activa. Si no hay datos estructurados, el botón suele aparecer inhabilitado (gris).</w:t>
      </w:r>
    </w:p>
    <w:p w14:paraId="68ABC67B" w14:textId="77777777" w:rsidR="00B50ECC" w:rsidRDefault="00B50ECC">
      <w:pPr>
        <w:numPr>
          <w:ilvl w:val="0"/>
          <w:numId w:val="430"/>
        </w:numPr>
        <w:ind w:left="283" w:hanging="283"/>
      </w:pPr>
      <w:r>
        <w:t>Abre el cuadro de diálogo "Insertar segmentación de datos": Muestra una lista de todos los encabezados de columna (campos) disponibles en tu tabla o modelo de datos.</w:t>
      </w:r>
    </w:p>
    <w:p w14:paraId="20EA4429" w14:textId="77777777" w:rsidR="00B50ECC" w:rsidRDefault="00B50ECC">
      <w:pPr>
        <w:numPr>
          <w:ilvl w:val="0"/>
          <w:numId w:val="430"/>
        </w:numPr>
        <w:ind w:left="283" w:hanging="283"/>
      </w:pPr>
      <w:r>
        <w:t>Crea el panel de filtrado: Una vez que marcas las casillas de los campos que deseas, Excel inserta paneles flotantes con botones que permiten filtrar los datos con un solo clic.</w:t>
      </w:r>
    </w:p>
    <w:p w14:paraId="5645ACD0" w14:textId="77777777" w:rsidR="00B50ECC" w:rsidRPr="00B50ECC" w:rsidRDefault="00B50ECC" w:rsidP="00B50ECC">
      <w:pPr>
        <w:rPr>
          <w:b/>
          <w:bCs/>
        </w:rPr>
      </w:pPr>
      <w:r w:rsidRPr="00B50ECC">
        <w:rPr>
          <w:b/>
          <w:bCs/>
        </w:rPr>
        <w:t>Funciones clave en la interfaz:</w:t>
      </w:r>
    </w:p>
    <w:p w14:paraId="4A03922F" w14:textId="77777777" w:rsidR="00B50ECC" w:rsidRDefault="00B50ECC">
      <w:pPr>
        <w:numPr>
          <w:ilvl w:val="0"/>
          <w:numId w:val="431"/>
        </w:numPr>
        <w:ind w:left="283" w:hanging="283"/>
      </w:pPr>
      <w:r>
        <w:t>Filtrado Visual: Sustituye a los filtros de encabezado tradicionales por botones grandes y fáciles de usar (ideales para pantallas táctiles o presentaciones).</w:t>
      </w:r>
    </w:p>
    <w:p w14:paraId="060C0120" w14:textId="77777777" w:rsidR="00B50ECC" w:rsidRDefault="00B50ECC">
      <w:pPr>
        <w:numPr>
          <w:ilvl w:val="0"/>
          <w:numId w:val="431"/>
        </w:numPr>
        <w:ind w:left="283" w:hanging="283"/>
      </w:pPr>
      <w:r>
        <w:t>Conexión de informes: Permite conectar una sola segmentación a múltiples tablas dinámicas (vía "Conexiones de informes"), de modo que un solo clic filtre varios reportes a la vez.</w:t>
      </w:r>
    </w:p>
    <w:p w14:paraId="7855E910" w14:textId="368620EB" w:rsidR="00947768" w:rsidRDefault="00B50ECC" w:rsidP="00B50ECC">
      <w:r>
        <w:t>Icono nativo: Representa un embudo pequeño sobre un panel con botones. Al insertarlo, Excel habilitará la pestaña contextual "Segmentación" para que el usuario pueda cambiar colores, el número de columnas de los botones o el tamaño del panel.</w:t>
      </w:r>
    </w:p>
    <w:p w14:paraId="40419551" w14:textId="45AE4F73" w:rsidR="00B50ECC" w:rsidRDefault="00B50ECC" w:rsidP="00B50ECC">
      <w:r>
        <w:t>Ubicación: Pestaña Insertar &gt; grupo Filtros.</w:t>
      </w:r>
    </w:p>
    <w:p w14:paraId="6591A363" w14:textId="0685F412" w:rsidR="00947768" w:rsidRDefault="00947768" w:rsidP="004E61AD">
      <w:pPr>
        <w:pStyle w:val="Ttulo4"/>
      </w:pPr>
      <w:bookmarkStart w:id="296" w:name="_Toc226909924"/>
      <w:r>
        <w:t>InsertTimeline</w:t>
      </w:r>
      <w:bookmarkEnd w:id="296"/>
    </w:p>
    <w:tbl>
      <w:tblPr>
        <w:tblStyle w:val="Tablaconcuadrcula"/>
        <w:tblW w:w="0" w:type="auto"/>
        <w:tblLook w:val="04A0" w:firstRow="1" w:lastRow="0" w:firstColumn="1" w:lastColumn="0" w:noHBand="0" w:noVBand="1"/>
      </w:tblPr>
      <w:tblGrid>
        <w:gridCol w:w="1555"/>
        <w:gridCol w:w="1842"/>
        <w:gridCol w:w="1276"/>
      </w:tblGrid>
      <w:tr w:rsidR="007350F7" w:rsidRPr="005908F0" w14:paraId="316BB6AC" w14:textId="77777777" w:rsidTr="00177DBD">
        <w:tc>
          <w:tcPr>
            <w:tcW w:w="1555" w:type="dxa"/>
          </w:tcPr>
          <w:p w14:paraId="2E4D8ABB" w14:textId="77777777" w:rsidR="007350F7" w:rsidRPr="005908F0" w:rsidRDefault="007350F7" w:rsidP="007C3F9A">
            <w:pPr>
              <w:pStyle w:val="Tabla"/>
            </w:pPr>
            <w:r w:rsidRPr="005908F0">
              <w:t>Etiqueta</w:t>
            </w:r>
          </w:p>
        </w:tc>
        <w:tc>
          <w:tcPr>
            <w:tcW w:w="1842" w:type="dxa"/>
          </w:tcPr>
          <w:p w14:paraId="6FCFEF0A" w14:textId="284E9374" w:rsidR="007350F7" w:rsidRPr="005908F0" w:rsidRDefault="00177DBD" w:rsidP="007C3F9A">
            <w:pPr>
              <w:pStyle w:val="Tabla"/>
            </w:pPr>
            <w:r>
              <w:t>Escala de tiempo</w:t>
            </w:r>
          </w:p>
        </w:tc>
        <w:tc>
          <w:tcPr>
            <w:tcW w:w="1276" w:type="dxa"/>
            <w:vMerge w:val="restart"/>
          </w:tcPr>
          <w:p w14:paraId="17123AF0" w14:textId="5911979A" w:rsidR="007350F7" w:rsidRPr="005908F0" w:rsidRDefault="00FB63E3" w:rsidP="007C3F9A">
            <w:pPr>
              <w:pStyle w:val="Tabla"/>
            </w:pPr>
            <w:r w:rsidRPr="00FB63E3">
              <w:rPr>
                <w:noProof/>
              </w:rPr>
              <w:drawing>
                <wp:inline distT="0" distB="0" distL="0" distR="0" wp14:anchorId="12F1D167" wp14:editId="61FB29D1">
                  <wp:extent cx="552527" cy="666843"/>
                  <wp:effectExtent l="0" t="0" r="0" b="0"/>
                  <wp:docPr id="11333273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327383" name=""/>
                          <pic:cNvPicPr/>
                        </pic:nvPicPr>
                        <pic:blipFill>
                          <a:blip r:embed="rId286"/>
                          <a:stretch>
                            <a:fillRect/>
                          </a:stretch>
                        </pic:blipFill>
                        <pic:spPr>
                          <a:xfrm>
                            <a:off x="0" y="0"/>
                            <a:ext cx="552527" cy="666843"/>
                          </a:xfrm>
                          <a:prstGeom prst="rect">
                            <a:avLst/>
                          </a:prstGeom>
                        </pic:spPr>
                      </pic:pic>
                    </a:graphicData>
                  </a:graphic>
                </wp:inline>
              </w:drawing>
            </w:r>
          </w:p>
        </w:tc>
      </w:tr>
      <w:tr w:rsidR="007350F7" w:rsidRPr="005908F0" w14:paraId="1A2E6DF8" w14:textId="77777777" w:rsidTr="00177DBD">
        <w:tc>
          <w:tcPr>
            <w:tcW w:w="1555" w:type="dxa"/>
          </w:tcPr>
          <w:p w14:paraId="0C4BA1C7" w14:textId="77777777" w:rsidR="007350F7" w:rsidRPr="005908F0" w:rsidRDefault="007350F7" w:rsidP="007C3F9A">
            <w:pPr>
              <w:pStyle w:val="Tabla"/>
            </w:pPr>
            <w:r w:rsidRPr="005908F0">
              <w:t>Tipo de Control</w:t>
            </w:r>
          </w:p>
        </w:tc>
        <w:tc>
          <w:tcPr>
            <w:tcW w:w="1842" w:type="dxa"/>
          </w:tcPr>
          <w:p w14:paraId="4C8A1919" w14:textId="21BD5380" w:rsidR="007350F7" w:rsidRPr="005908F0" w:rsidRDefault="00177DBD" w:rsidP="007C3F9A">
            <w:pPr>
              <w:pStyle w:val="Tabla"/>
            </w:pPr>
            <w:r w:rsidRPr="00B546C2">
              <w:t>Button</w:t>
            </w:r>
          </w:p>
        </w:tc>
        <w:tc>
          <w:tcPr>
            <w:tcW w:w="1276" w:type="dxa"/>
            <w:vMerge/>
          </w:tcPr>
          <w:p w14:paraId="68F1AAB2" w14:textId="77777777" w:rsidR="007350F7" w:rsidRPr="005908F0" w:rsidRDefault="007350F7" w:rsidP="007C3F9A">
            <w:pPr>
              <w:pStyle w:val="Tabla"/>
            </w:pPr>
          </w:p>
        </w:tc>
      </w:tr>
    </w:tbl>
    <w:p w14:paraId="6CB1A634" w14:textId="77777777" w:rsidR="00946444" w:rsidRPr="00DA5E93" w:rsidRDefault="00946444" w:rsidP="00946444">
      <w:pPr>
        <w:ind w:left="1410" w:hanging="1410"/>
        <w:rPr>
          <w:b/>
          <w:bCs/>
        </w:rPr>
      </w:pPr>
      <w:r w:rsidRPr="00DA5E93">
        <w:rPr>
          <w:b/>
          <w:bCs/>
        </w:rPr>
        <w:t>Descripcion</w:t>
      </w:r>
      <w:r w:rsidRPr="00DA5E93">
        <w:rPr>
          <w:b/>
          <w:bCs/>
        </w:rPr>
        <w:tab/>
      </w:r>
    </w:p>
    <w:p w14:paraId="17C2EFF4" w14:textId="6B0CCC11" w:rsidR="00B50ECC" w:rsidRDefault="00946444" w:rsidP="00B50ECC">
      <w:r>
        <w:t>Este boton</w:t>
      </w:r>
      <w:r w:rsidR="00B50ECC" w:rsidRPr="00B50ECC">
        <w:t xml:space="preserve"> </w:t>
      </w:r>
      <w:r w:rsidR="00B50ECC">
        <w:t>es el comando utilizado para insertar una Escala de tiempo (Timeline). Es una herramienta de filtrado visual especializada exclusivamente para campos que contienen fechas. Funciona de manera similar a una segmentación de datos (Slicer), pero con una interfaz de "línea de tiempo" deslizante.</w:t>
      </w:r>
    </w:p>
    <w:p w14:paraId="2C7C262E" w14:textId="77777777" w:rsidR="00B50ECC" w:rsidRPr="00B50ECC" w:rsidRDefault="00B50ECC" w:rsidP="00B50ECC">
      <w:pPr>
        <w:rPr>
          <w:b/>
          <w:bCs/>
        </w:rPr>
      </w:pPr>
      <w:r w:rsidRPr="00B50ECC">
        <w:rPr>
          <w:b/>
          <w:bCs/>
        </w:rPr>
        <w:t>¿Qué hace exactamente al ejecutarse?</w:t>
      </w:r>
    </w:p>
    <w:p w14:paraId="31D17194" w14:textId="77777777" w:rsidR="00B50ECC" w:rsidRDefault="00B50ECC">
      <w:pPr>
        <w:numPr>
          <w:ilvl w:val="0"/>
          <w:numId w:val="432"/>
        </w:numPr>
        <w:ind w:left="283" w:hanging="283"/>
      </w:pPr>
      <w:r>
        <w:t>Validación de datos: Comprueba si la Tabla Dinámica o el Modelo de Datos seleccionado contiene columnas con formato de Fecha. Si no hay campos de fecha válidos, el comando permanecerá desactivado.</w:t>
      </w:r>
    </w:p>
    <w:p w14:paraId="4AFEFD74" w14:textId="77777777" w:rsidR="00B50ECC" w:rsidRDefault="00B50ECC">
      <w:pPr>
        <w:numPr>
          <w:ilvl w:val="0"/>
          <w:numId w:val="432"/>
        </w:numPr>
        <w:ind w:left="283" w:hanging="283"/>
      </w:pPr>
      <w:r>
        <w:t>Abre el cuadro de diálogo: Muestra una lista de todos los campos de fecha disponibles para que elijas cuál quieres convertir en una escala de tiempo.</w:t>
      </w:r>
    </w:p>
    <w:p w14:paraId="334E17F1" w14:textId="77777777" w:rsidR="00B50ECC" w:rsidRDefault="00B50ECC">
      <w:pPr>
        <w:numPr>
          <w:ilvl w:val="0"/>
          <w:numId w:val="432"/>
        </w:numPr>
        <w:ind w:left="283" w:hanging="283"/>
      </w:pPr>
      <w:r>
        <w:t>Crea el control interactivo: Inserta un panel horizontal con una barra de desplazamiento que permite filtrar por:</w:t>
      </w:r>
    </w:p>
    <w:p w14:paraId="55F9595B" w14:textId="77777777" w:rsidR="00B50ECC" w:rsidRDefault="00B50ECC">
      <w:pPr>
        <w:numPr>
          <w:ilvl w:val="0"/>
          <w:numId w:val="433"/>
        </w:numPr>
        <w:ind w:left="567" w:hanging="283"/>
      </w:pPr>
      <w:r>
        <w:t>Años</w:t>
      </w:r>
    </w:p>
    <w:p w14:paraId="59E5EBF9" w14:textId="77777777" w:rsidR="00B50ECC" w:rsidRDefault="00B50ECC">
      <w:pPr>
        <w:numPr>
          <w:ilvl w:val="0"/>
          <w:numId w:val="433"/>
        </w:numPr>
        <w:ind w:left="567" w:hanging="283"/>
      </w:pPr>
      <w:r>
        <w:t>Trimestres</w:t>
      </w:r>
    </w:p>
    <w:p w14:paraId="649A8938" w14:textId="77777777" w:rsidR="00B50ECC" w:rsidRDefault="00B50ECC">
      <w:pPr>
        <w:numPr>
          <w:ilvl w:val="0"/>
          <w:numId w:val="433"/>
        </w:numPr>
        <w:ind w:left="567" w:hanging="283"/>
      </w:pPr>
      <w:r>
        <w:lastRenderedPageBreak/>
        <w:t>Meses</w:t>
      </w:r>
    </w:p>
    <w:p w14:paraId="178F1A6A" w14:textId="77777777" w:rsidR="00B50ECC" w:rsidRDefault="00B50ECC">
      <w:pPr>
        <w:numPr>
          <w:ilvl w:val="0"/>
          <w:numId w:val="433"/>
        </w:numPr>
        <w:ind w:left="567" w:hanging="283"/>
      </w:pPr>
      <w:r>
        <w:t>Días</w:t>
      </w:r>
    </w:p>
    <w:p w14:paraId="67F50BA7" w14:textId="77777777" w:rsidR="00B50ECC" w:rsidRPr="00B50ECC" w:rsidRDefault="00B50ECC" w:rsidP="00B50ECC">
      <w:pPr>
        <w:rPr>
          <w:b/>
          <w:bCs/>
        </w:rPr>
      </w:pPr>
      <w:r w:rsidRPr="00B50ECC">
        <w:rPr>
          <w:b/>
          <w:bCs/>
        </w:rPr>
        <w:t>Funciones clave en la interfaz:</w:t>
      </w:r>
    </w:p>
    <w:p w14:paraId="3ECCF9E2" w14:textId="77777777" w:rsidR="00B50ECC" w:rsidRDefault="00B50ECC">
      <w:pPr>
        <w:numPr>
          <w:ilvl w:val="0"/>
          <w:numId w:val="434"/>
        </w:numPr>
        <w:ind w:left="283" w:hanging="283"/>
      </w:pPr>
      <w:r>
        <w:t>Filtrado por periodos: Permite seleccionar rangos de fechas simplemente arrastrando los bordes de la barra de selección.</w:t>
      </w:r>
    </w:p>
    <w:p w14:paraId="589B2260" w14:textId="77777777" w:rsidR="00B50ECC" w:rsidRDefault="00B50ECC">
      <w:pPr>
        <w:numPr>
          <w:ilvl w:val="0"/>
          <w:numId w:val="434"/>
        </w:numPr>
        <w:ind w:left="283" w:hanging="283"/>
      </w:pPr>
      <w:r>
        <w:t>Botón de limpieza: Incluye un icono de embudo con una "X" para borrar todos los filtros de fecha de un solo clic.</w:t>
      </w:r>
    </w:p>
    <w:p w14:paraId="52829D75" w14:textId="77777777" w:rsidR="00B50ECC" w:rsidRDefault="00B50ECC">
      <w:pPr>
        <w:numPr>
          <w:ilvl w:val="0"/>
          <w:numId w:val="434"/>
        </w:numPr>
        <w:ind w:left="283" w:hanging="283"/>
      </w:pPr>
      <w:r>
        <w:t>Interactividad: Al igual que los Slicers, se puede conectar a múltiples informes para que una sola escala de tiempo controle varios gráficos y tablas a la vez.</w:t>
      </w:r>
    </w:p>
    <w:p w14:paraId="74EF3B75" w14:textId="5C5979CC" w:rsidR="00947768" w:rsidRDefault="00B50ECC" w:rsidP="00B50ECC">
      <w:r>
        <w:t>Icono nativo: Representa un pequeño calendario con un embudo. Al insertarlo, Excel activa la pestaña contextual "Escala de tiempo" para personalizar el estilo, los colores y los niveles de tiempo (por ejemplo, ocultar los días si solo te interesan los meses).</w:t>
      </w:r>
    </w:p>
    <w:p w14:paraId="15D86123" w14:textId="77777777" w:rsidR="00B50ECC" w:rsidRDefault="00B50ECC" w:rsidP="00B50ECC">
      <w:r>
        <w:t>Ubicación: Pestaña Insertar &gt; grupo Filtros.</w:t>
      </w:r>
    </w:p>
    <w:p w14:paraId="1A61C012" w14:textId="596BE315" w:rsidR="00B50ECC" w:rsidRDefault="00B50ECC" w:rsidP="00B50ECC">
      <w:pPr>
        <w:pStyle w:val="Tabla"/>
        <w:shd w:val="clear" w:color="auto" w:fill="CCFFFF"/>
        <w:tabs>
          <w:tab w:val="left" w:pos="3652"/>
          <w:tab w:val="left" w:pos="4928"/>
          <w:tab w:val="left" w:pos="9178"/>
        </w:tabs>
      </w:pPr>
      <w:r>
        <w:t xml:space="preserve">Ver Grupo 2 del fichero Celdas-24.xlsx en la carpeta E-Excel/BOT que acompaña a este documento. </w:t>
      </w:r>
    </w:p>
    <w:p w14:paraId="720B7409" w14:textId="4B3B88F4" w:rsidR="00B00E08" w:rsidRDefault="00B00E08" w:rsidP="00B50ECC">
      <w:pPr>
        <w:pStyle w:val="Ttulo3"/>
      </w:pPr>
      <w:bookmarkStart w:id="297" w:name="_Toc226909925"/>
      <w:r>
        <w:t>Vinculos</w:t>
      </w:r>
      <w:bookmarkEnd w:id="297"/>
    </w:p>
    <w:p w14:paraId="4F9862FC" w14:textId="758100AE" w:rsidR="00B00E08" w:rsidRDefault="00947768" w:rsidP="004E61AD">
      <w:pPr>
        <w:pStyle w:val="Ttulo4"/>
      </w:pPr>
      <w:bookmarkStart w:id="298" w:name="_Toc226909926"/>
      <w:r>
        <w:t>InsertLinkGallery</w:t>
      </w:r>
      <w:bookmarkEnd w:id="298"/>
    </w:p>
    <w:tbl>
      <w:tblPr>
        <w:tblStyle w:val="Tablaconcuadrcula"/>
        <w:tblW w:w="0" w:type="auto"/>
        <w:tblLook w:val="04A0" w:firstRow="1" w:lastRow="0" w:firstColumn="1" w:lastColumn="0" w:noHBand="0" w:noVBand="1"/>
      </w:tblPr>
      <w:tblGrid>
        <w:gridCol w:w="1555"/>
        <w:gridCol w:w="1275"/>
        <w:gridCol w:w="1843"/>
      </w:tblGrid>
      <w:tr w:rsidR="007350F7" w:rsidRPr="005908F0" w14:paraId="6F3E3694" w14:textId="77777777" w:rsidTr="007C3F9A">
        <w:tc>
          <w:tcPr>
            <w:tcW w:w="1555" w:type="dxa"/>
          </w:tcPr>
          <w:p w14:paraId="41191381" w14:textId="77777777" w:rsidR="007350F7" w:rsidRPr="005908F0" w:rsidRDefault="007350F7" w:rsidP="007C3F9A">
            <w:pPr>
              <w:pStyle w:val="Tabla"/>
            </w:pPr>
            <w:r w:rsidRPr="005908F0">
              <w:t>Etiqueta</w:t>
            </w:r>
          </w:p>
        </w:tc>
        <w:tc>
          <w:tcPr>
            <w:tcW w:w="1275" w:type="dxa"/>
          </w:tcPr>
          <w:p w14:paraId="7A0E2283" w14:textId="77815C35" w:rsidR="007350F7" w:rsidRPr="005908F0" w:rsidRDefault="00FB63E3" w:rsidP="007C3F9A">
            <w:pPr>
              <w:pStyle w:val="Tabla"/>
            </w:pPr>
            <w:r>
              <w:t>Vinculo</w:t>
            </w:r>
          </w:p>
        </w:tc>
        <w:tc>
          <w:tcPr>
            <w:tcW w:w="1843" w:type="dxa"/>
            <w:vMerge w:val="restart"/>
          </w:tcPr>
          <w:p w14:paraId="0B4EF5F4" w14:textId="2B16212D" w:rsidR="007350F7" w:rsidRPr="005908F0" w:rsidRDefault="000D1C6A" w:rsidP="007C3F9A">
            <w:pPr>
              <w:pStyle w:val="Tabla"/>
            </w:pPr>
            <w:r w:rsidRPr="000D1C6A">
              <w:rPr>
                <w:noProof/>
              </w:rPr>
              <w:drawing>
                <wp:inline distT="0" distB="0" distL="0" distR="0" wp14:anchorId="0B037545" wp14:editId="1EB69B34">
                  <wp:extent cx="504895" cy="666843"/>
                  <wp:effectExtent l="0" t="0" r="9525" b="0"/>
                  <wp:docPr id="2315132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513235" name=""/>
                          <pic:cNvPicPr/>
                        </pic:nvPicPr>
                        <pic:blipFill>
                          <a:blip r:embed="rId287"/>
                          <a:stretch>
                            <a:fillRect/>
                          </a:stretch>
                        </pic:blipFill>
                        <pic:spPr>
                          <a:xfrm>
                            <a:off x="0" y="0"/>
                            <a:ext cx="504895" cy="666843"/>
                          </a:xfrm>
                          <a:prstGeom prst="rect">
                            <a:avLst/>
                          </a:prstGeom>
                        </pic:spPr>
                      </pic:pic>
                    </a:graphicData>
                  </a:graphic>
                </wp:inline>
              </w:drawing>
            </w:r>
          </w:p>
        </w:tc>
      </w:tr>
      <w:tr w:rsidR="007350F7" w:rsidRPr="005908F0" w14:paraId="7CD6989A" w14:textId="77777777" w:rsidTr="007C3F9A">
        <w:tc>
          <w:tcPr>
            <w:tcW w:w="1555" w:type="dxa"/>
          </w:tcPr>
          <w:p w14:paraId="40C0BAA9" w14:textId="77777777" w:rsidR="007350F7" w:rsidRPr="005908F0" w:rsidRDefault="007350F7" w:rsidP="007C3F9A">
            <w:pPr>
              <w:pStyle w:val="Tabla"/>
            </w:pPr>
            <w:r w:rsidRPr="005908F0">
              <w:t>Tipo de Control</w:t>
            </w:r>
          </w:p>
        </w:tc>
        <w:tc>
          <w:tcPr>
            <w:tcW w:w="1275" w:type="dxa"/>
          </w:tcPr>
          <w:p w14:paraId="3CC5B8A4" w14:textId="088AD895" w:rsidR="007350F7" w:rsidRPr="005908F0" w:rsidRDefault="00177DBD" w:rsidP="007C3F9A">
            <w:pPr>
              <w:pStyle w:val="Tabla"/>
            </w:pPr>
            <w:r w:rsidRPr="00B546C2">
              <w:t>Button</w:t>
            </w:r>
          </w:p>
        </w:tc>
        <w:tc>
          <w:tcPr>
            <w:tcW w:w="1843" w:type="dxa"/>
            <w:vMerge/>
          </w:tcPr>
          <w:p w14:paraId="08493DDA" w14:textId="77777777" w:rsidR="007350F7" w:rsidRPr="005908F0" w:rsidRDefault="007350F7" w:rsidP="007C3F9A">
            <w:pPr>
              <w:pStyle w:val="Tabla"/>
            </w:pPr>
          </w:p>
        </w:tc>
      </w:tr>
    </w:tbl>
    <w:p w14:paraId="0A104AF2" w14:textId="77777777" w:rsidR="00946444" w:rsidRPr="00DA5E93" w:rsidRDefault="00946444" w:rsidP="00946444">
      <w:pPr>
        <w:ind w:left="1410" w:hanging="1410"/>
        <w:rPr>
          <w:b/>
          <w:bCs/>
        </w:rPr>
      </w:pPr>
      <w:r w:rsidRPr="00DA5E93">
        <w:rPr>
          <w:b/>
          <w:bCs/>
        </w:rPr>
        <w:t>Descripcion</w:t>
      </w:r>
      <w:r w:rsidRPr="00DA5E93">
        <w:rPr>
          <w:b/>
          <w:bCs/>
        </w:rPr>
        <w:tab/>
      </w:r>
    </w:p>
    <w:p w14:paraId="1FD09C6D" w14:textId="0EFD745C" w:rsidR="005E7E5B" w:rsidRDefault="00946444" w:rsidP="005E7E5B">
      <w:r>
        <w:t>Este boton</w:t>
      </w:r>
      <w:r w:rsidR="005E7E5B" w:rsidRPr="005E7E5B">
        <w:t xml:space="preserve"> </w:t>
      </w:r>
      <w:r w:rsidR="005E7E5B">
        <w:t>es el comando que despliega la galería de vínculos recientes y opciones de inserción de enlaces. A diferencia del comando clásico que abría directamente una ventana emergente, esta versión "Gallery" ofrece una experiencia más fluida y moderna integrada en la interfaz.</w:t>
      </w:r>
    </w:p>
    <w:p w14:paraId="210DD0B9" w14:textId="77777777" w:rsidR="005E7E5B" w:rsidRPr="005E7E5B" w:rsidRDefault="005E7E5B" w:rsidP="005E7E5B">
      <w:pPr>
        <w:rPr>
          <w:b/>
          <w:bCs/>
        </w:rPr>
      </w:pPr>
      <w:r w:rsidRPr="005E7E5B">
        <w:rPr>
          <w:b/>
          <w:bCs/>
        </w:rPr>
        <w:t>¿Qué hace exactamente al pulsarlo?</w:t>
      </w:r>
    </w:p>
    <w:p w14:paraId="2A0D1BDB" w14:textId="77777777" w:rsidR="005E7E5B" w:rsidRDefault="005E7E5B">
      <w:pPr>
        <w:numPr>
          <w:ilvl w:val="0"/>
          <w:numId w:val="435"/>
        </w:numPr>
        <w:ind w:left="283" w:hanging="283"/>
      </w:pPr>
      <w:r>
        <w:t>Muestra Elementos Recientes: Despliega un menú con una lista de archivos abiertos recientemente, carpetas y sitios web que has visitado, permitiéndote crear un hipervínculo con un solo clic sin buscar en el disco duro.</w:t>
      </w:r>
    </w:p>
    <w:p w14:paraId="53F26172" w14:textId="77777777" w:rsidR="005E7E5B" w:rsidRDefault="005E7E5B">
      <w:pPr>
        <w:numPr>
          <w:ilvl w:val="0"/>
          <w:numId w:val="435"/>
        </w:numPr>
        <w:ind w:left="283" w:hanging="283"/>
      </w:pPr>
      <w:r>
        <w:t>Opciones de Inserción: En la parte inferior de la galería, incluye el acceso al comando tradicional "Insertar vínculo..." (que abre el cuadro de diálogo completo).</w:t>
      </w:r>
    </w:p>
    <w:p w14:paraId="149137CC" w14:textId="77777777" w:rsidR="005E7E5B" w:rsidRDefault="005E7E5B">
      <w:pPr>
        <w:numPr>
          <w:ilvl w:val="0"/>
          <w:numId w:val="435"/>
        </w:numPr>
        <w:ind w:left="283" w:hanging="283"/>
      </w:pPr>
      <w:r>
        <w:t>Sugerencias Inteligentes: Si tienes una dirección URL copiada en el portapapeles, a menudo la muestra como la primera opción para insertarla rápidamente en la celda seleccionada.</w:t>
      </w:r>
    </w:p>
    <w:p w14:paraId="2216375F" w14:textId="77777777" w:rsidR="005E7E5B" w:rsidRPr="005E7E5B" w:rsidRDefault="005E7E5B" w:rsidP="005E7E5B">
      <w:pPr>
        <w:rPr>
          <w:b/>
          <w:bCs/>
        </w:rPr>
      </w:pPr>
      <w:r w:rsidRPr="005E7E5B">
        <w:rPr>
          <w:b/>
          <w:bCs/>
        </w:rPr>
        <w:t>Diferencia técnica con HyperlinkInsert:</w:t>
      </w:r>
    </w:p>
    <w:p w14:paraId="4956FC12" w14:textId="77777777" w:rsidR="005E7E5B" w:rsidRDefault="005E7E5B">
      <w:pPr>
        <w:numPr>
          <w:ilvl w:val="0"/>
          <w:numId w:val="436"/>
        </w:numPr>
        <w:ind w:left="283" w:hanging="283"/>
      </w:pPr>
      <w:r>
        <w:t>HyperlinkInsert: Es el botón que abre directamente el cuadro de diálogo clásico "Insertar hipervínculo" (el de toda la vida).</w:t>
      </w:r>
    </w:p>
    <w:p w14:paraId="29112019" w14:textId="77777777" w:rsidR="005E7E5B" w:rsidRDefault="005E7E5B">
      <w:pPr>
        <w:numPr>
          <w:ilvl w:val="0"/>
          <w:numId w:val="436"/>
        </w:numPr>
        <w:ind w:left="283" w:hanging="283"/>
      </w:pPr>
      <w:r>
        <w:t>InsertLinkGallery: Es el control moderno tipo menú desplegable que intenta ahorrarte tiempo mostrándote lo que probablemente quieres enlazar.</w:t>
      </w:r>
    </w:p>
    <w:p w14:paraId="4061A99C" w14:textId="48388339" w:rsidR="00947768" w:rsidRDefault="005E7E5B" w:rsidP="005E7E5B">
      <w:r>
        <w:t>Icono nativo: Representa el símbolo universal de la cadena (eslabón) de color azul. Es ideal para secciones de "Documentación" o "Navegación" en tus proyectos de Excel.</w:t>
      </w:r>
    </w:p>
    <w:p w14:paraId="441E507D" w14:textId="4846B994" w:rsidR="005E7E5B" w:rsidRDefault="005E7E5B" w:rsidP="005E7E5B">
      <w:r>
        <w:t xml:space="preserve">Nota Importante: Este IdMso solo realiza una funcion que es desplegar un menu con una sola opcion, la opciones el IdMso </w:t>
      </w:r>
      <w:r w:rsidRPr="005E7E5B">
        <w:t>HyperlinkInsert</w:t>
      </w:r>
      <w:r>
        <w:t xml:space="preserve">, por lo que Excel NO muestra este boton, ya que no tiene sentido. </w:t>
      </w:r>
    </w:p>
    <w:p w14:paraId="415E1D1E" w14:textId="73A55038" w:rsidR="005E7E5B" w:rsidRDefault="005E7E5B" w:rsidP="005E7E5B">
      <w:r>
        <w:t>Ubicación: No se muestra en ninguna barra.</w:t>
      </w:r>
    </w:p>
    <w:p w14:paraId="12C8D3C0" w14:textId="5643BAAF" w:rsidR="00947768" w:rsidRDefault="00947768" w:rsidP="004E61AD">
      <w:pPr>
        <w:pStyle w:val="Ttulo4"/>
      </w:pPr>
      <w:bookmarkStart w:id="299" w:name="_Toc226909927"/>
      <w:r>
        <w:lastRenderedPageBreak/>
        <w:t>HyperlinkInsert</w:t>
      </w:r>
      <w:bookmarkEnd w:id="299"/>
    </w:p>
    <w:tbl>
      <w:tblPr>
        <w:tblStyle w:val="Tablaconcuadrcula"/>
        <w:tblW w:w="0" w:type="auto"/>
        <w:tblLook w:val="04A0" w:firstRow="1" w:lastRow="0" w:firstColumn="1" w:lastColumn="0" w:noHBand="0" w:noVBand="1"/>
      </w:tblPr>
      <w:tblGrid>
        <w:gridCol w:w="1555"/>
        <w:gridCol w:w="1275"/>
        <w:gridCol w:w="1843"/>
      </w:tblGrid>
      <w:tr w:rsidR="007350F7" w:rsidRPr="005908F0" w14:paraId="5FAFAAF3" w14:textId="77777777" w:rsidTr="007C3F9A">
        <w:tc>
          <w:tcPr>
            <w:tcW w:w="1555" w:type="dxa"/>
          </w:tcPr>
          <w:p w14:paraId="2C7F0FC9" w14:textId="77777777" w:rsidR="007350F7" w:rsidRPr="005908F0" w:rsidRDefault="007350F7" w:rsidP="007C3F9A">
            <w:pPr>
              <w:pStyle w:val="Tabla"/>
            </w:pPr>
            <w:r w:rsidRPr="005908F0">
              <w:t>Etiqueta</w:t>
            </w:r>
          </w:p>
        </w:tc>
        <w:tc>
          <w:tcPr>
            <w:tcW w:w="1275" w:type="dxa"/>
          </w:tcPr>
          <w:p w14:paraId="218D6784" w14:textId="6F5CDC98" w:rsidR="007350F7" w:rsidRPr="005908F0" w:rsidRDefault="00177DBD" w:rsidP="007C3F9A">
            <w:pPr>
              <w:pStyle w:val="Tabla"/>
            </w:pPr>
            <w:r>
              <w:t>ados</w:t>
            </w:r>
          </w:p>
        </w:tc>
        <w:tc>
          <w:tcPr>
            <w:tcW w:w="1843" w:type="dxa"/>
            <w:vMerge w:val="restart"/>
          </w:tcPr>
          <w:p w14:paraId="48C8F018" w14:textId="357A2CC1" w:rsidR="007350F7" w:rsidRPr="005908F0" w:rsidRDefault="00FB63E3" w:rsidP="007C3F9A">
            <w:pPr>
              <w:pStyle w:val="Tabla"/>
            </w:pPr>
            <w:r w:rsidRPr="00FB63E3">
              <w:rPr>
                <w:noProof/>
              </w:rPr>
              <w:drawing>
                <wp:inline distT="0" distB="0" distL="0" distR="0" wp14:anchorId="2B13A601" wp14:editId="2BD44F8D">
                  <wp:extent cx="485843" cy="552527"/>
                  <wp:effectExtent l="0" t="0" r="9525" b="0"/>
                  <wp:docPr id="4874476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447652" name=""/>
                          <pic:cNvPicPr/>
                        </pic:nvPicPr>
                        <pic:blipFill>
                          <a:blip r:embed="rId288"/>
                          <a:stretch>
                            <a:fillRect/>
                          </a:stretch>
                        </pic:blipFill>
                        <pic:spPr>
                          <a:xfrm>
                            <a:off x="0" y="0"/>
                            <a:ext cx="485843" cy="552527"/>
                          </a:xfrm>
                          <a:prstGeom prst="rect">
                            <a:avLst/>
                          </a:prstGeom>
                        </pic:spPr>
                      </pic:pic>
                    </a:graphicData>
                  </a:graphic>
                </wp:inline>
              </w:drawing>
            </w:r>
          </w:p>
        </w:tc>
      </w:tr>
      <w:tr w:rsidR="007350F7" w:rsidRPr="005908F0" w14:paraId="50E0A7B7" w14:textId="77777777" w:rsidTr="007C3F9A">
        <w:tc>
          <w:tcPr>
            <w:tcW w:w="1555" w:type="dxa"/>
          </w:tcPr>
          <w:p w14:paraId="713E0B22" w14:textId="77777777" w:rsidR="007350F7" w:rsidRPr="005908F0" w:rsidRDefault="007350F7" w:rsidP="007C3F9A">
            <w:pPr>
              <w:pStyle w:val="Tabla"/>
            </w:pPr>
            <w:r w:rsidRPr="005908F0">
              <w:t>Tipo de Control</w:t>
            </w:r>
          </w:p>
        </w:tc>
        <w:tc>
          <w:tcPr>
            <w:tcW w:w="1275" w:type="dxa"/>
          </w:tcPr>
          <w:p w14:paraId="743E15E7" w14:textId="64B59BB3" w:rsidR="007350F7" w:rsidRPr="005908F0" w:rsidRDefault="00177DBD" w:rsidP="007C3F9A">
            <w:pPr>
              <w:pStyle w:val="Tabla"/>
            </w:pPr>
            <w:r w:rsidRPr="00B546C2">
              <w:t>Button</w:t>
            </w:r>
          </w:p>
        </w:tc>
        <w:tc>
          <w:tcPr>
            <w:tcW w:w="1843" w:type="dxa"/>
            <w:vMerge/>
          </w:tcPr>
          <w:p w14:paraId="0CDB372E" w14:textId="77777777" w:rsidR="007350F7" w:rsidRPr="005908F0" w:rsidRDefault="007350F7" w:rsidP="007C3F9A">
            <w:pPr>
              <w:pStyle w:val="Tabla"/>
            </w:pPr>
          </w:p>
        </w:tc>
      </w:tr>
    </w:tbl>
    <w:p w14:paraId="2DB195FE" w14:textId="77777777" w:rsidR="00946444" w:rsidRPr="00DA5E93" w:rsidRDefault="00946444" w:rsidP="00946444">
      <w:pPr>
        <w:ind w:left="1410" w:hanging="1410"/>
        <w:rPr>
          <w:b/>
          <w:bCs/>
        </w:rPr>
      </w:pPr>
      <w:r w:rsidRPr="00DA5E93">
        <w:rPr>
          <w:b/>
          <w:bCs/>
        </w:rPr>
        <w:t>Descripcion</w:t>
      </w:r>
      <w:r w:rsidRPr="00DA5E93">
        <w:rPr>
          <w:b/>
          <w:bCs/>
        </w:rPr>
        <w:tab/>
      </w:r>
    </w:p>
    <w:p w14:paraId="1B90BEB9" w14:textId="238F3F35" w:rsidR="005E7E5B" w:rsidRDefault="00946444" w:rsidP="005E7E5B">
      <w:r>
        <w:t>Este boton</w:t>
      </w:r>
      <w:r w:rsidR="005E7E5B">
        <w:t xml:space="preserve"> es el comando clásico y directo para abrir el cuadro de diálogo "Insertar hipervínculo". A diferencia de InsertLinkGallery (que es un menú desplegable con archivos recientes), este identificador ejecuta la acción inmediata de mostrar la ventana emergente completa de configuración.</w:t>
      </w:r>
    </w:p>
    <w:p w14:paraId="1AF190E2" w14:textId="77777777" w:rsidR="005E7E5B" w:rsidRPr="005E7E5B" w:rsidRDefault="005E7E5B" w:rsidP="005E7E5B">
      <w:pPr>
        <w:rPr>
          <w:b/>
          <w:bCs/>
        </w:rPr>
      </w:pPr>
      <w:r w:rsidRPr="005E7E5B">
        <w:rPr>
          <w:b/>
          <w:bCs/>
        </w:rPr>
        <w:t>¿Qué permite hacer este comando?</w:t>
      </w:r>
    </w:p>
    <w:p w14:paraId="404FE121" w14:textId="77777777" w:rsidR="005E7E5B" w:rsidRDefault="005E7E5B" w:rsidP="005E7E5B">
      <w:r>
        <w:t>Al activarse, abre la ventana que ofrece las cuatro opciones principales de vinculación:</w:t>
      </w:r>
    </w:p>
    <w:p w14:paraId="537C7D36" w14:textId="77777777" w:rsidR="005E7E5B" w:rsidRDefault="005E7E5B">
      <w:pPr>
        <w:numPr>
          <w:ilvl w:val="0"/>
          <w:numId w:val="437"/>
        </w:numPr>
        <w:ind w:left="283" w:hanging="283"/>
      </w:pPr>
      <w:r>
        <w:t>Archivo o página web existente: Para buscar archivos en tu computadora o escribir una URL.</w:t>
      </w:r>
    </w:p>
    <w:p w14:paraId="69DC72BB" w14:textId="77777777" w:rsidR="005E7E5B" w:rsidRDefault="005E7E5B">
      <w:pPr>
        <w:numPr>
          <w:ilvl w:val="0"/>
          <w:numId w:val="437"/>
        </w:numPr>
        <w:ind w:left="283" w:hanging="283"/>
      </w:pPr>
      <w:r>
        <w:t>Lugar de este documento: Para crear un enlace que te lleve a una celda específica o un rango con nombre dentro del mismo libro.</w:t>
      </w:r>
    </w:p>
    <w:p w14:paraId="492A6246" w14:textId="77777777" w:rsidR="005E7E5B" w:rsidRDefault="005E7E5B">
      <w:pPr>
        <w:numPr>
          <w:ilvl w:val="0"/>
          <w:numId w:val="437"/>
        </w:numPr>
        <w:ind w:left="283" w:hanging="283"/>
      </w:pPr>
      <w:r>
        <w:t>Crear nuevo documento: Para vincular a un archivo que aún no existe y crearlo en ese momento.</w:t>
      </w:r>
    </w:p>
    <w:p w14:paraId="7A08F84F" w14:textId="77777777" w:rsidR="005E7E5B" w:rsidRDefault="005E7E5B">
      <w:pPr>
        <w:numPr>
          <w:ilvl w:val="0"/>
          <w:numId w:val="437"/>
        </w:numPr>
        <w:ind w:left="283" w:hanging="283"/>
      </w:pPr>
      <w:r>
        <w:t xml:space="preserve">Dirección de correo electrónico: Para configurar un enlace que abra el gestor de correo (como Outlook) con el destinatario y el asunto ya definidos. </w:t>
      </w:r>
    </w:p>
    <w:p w14:paraId="452AE995" w14:textId="77777777" w:rsidR="005E7E5B" w:rsidRPr="005E7E5B" w:rsidRDefault="005E7E5B" w:rsidP="005E7E5B">
      <w:pPr>
        <w:rPr>
          <w:b/>
          <w:bCs/>
        </w:rPr>
      </w:pPr>
      <w:r w:rsidRPr="005E7E5B">
        <w:rPr>
          <w:b/>
          <w:bCs/>
        </w:rPr>
        <w:t>Diferencia clave:</w:t>
      </w:r>
    </w:p>
    <w:p w14:paraId="1A4FCEC6" w14:textId="77777777" w:rsidR="005E7E5B" w:rsidRDefault="005E7E5B">
      <w:pPr>
        <w:numPr>
          <w:ilvl w:val="0"/>
          <w:numId w:val="438"/>
        </w:numPr>
        <w:ind w:left="283" w:hanging="283"/>
      </w:pPr>
      <w:r>
        <w:t>HyperlinkInsert: Es un botón de acción directa (dispara el cuadro de diálogo). Es el que se ejecuta tradicionalmente con el atajo de teclado Ctrl + K.</w:t>
      </w:r>
    </w:p>
    <w:p w14:paraId="02BC4D03" w14:textId="77777777" w:rsidR="005E7E5B" w:rsidRDefault="005E7E5B">
      <w:pPr>
        <w:numPr>
          <w:ilvl w:val="0"/>
          <w:numId w:val="438"/>
        </w:numPr>
        <w:ind w:left="283" w:hanging="283"/>
      </w:pPr>
      <w:r>
        <w:t>InsertLinkGallery: Es un menú visual (muestra miniaturas y rutas recientes antes de ofrecer el diálogo).</w:t>
      </w:r>
    </w:p>
    <w:p w14:paraId="1C054B90" w14:textId="34CBD152" w:rsidR="00B00E08" w:rsidRDefault="005E7E5B" w:rsidP="005E7E5B">
      <w:r>
        <w:t>Icono nativo: El icono estándar de la cadena (eslabón) sobre un mundo o un documento. Se ubica típicamente en la pestaña Insertar, grupo Vínculos.</w:t>
      </w:r>
    </w:p>
    <w:p w14:paraId="647AABDD" w14:textId="77777777" w:rsidR="005E7E5B" w:rsidRDefault="005E7E5B" w:rsidP="005E7E5B">
      <w:r>
        <w:t>Ubicación: Pestaña Insertar &gt; grupo Vinculos.</w:t>
      </w:r>
    </w:p>
    <w:p w14:paraId="1F0E0E57" w14:textId="4DB0FC4C" w:rsidR="005E7E5B" w:rsidRDefault="005E7E5B" w:rsidP="005E7E5B">
      <w:pPr>
        <w:pStyle w:val="Tabla"/>
        <w:shd w:val="clear" w:color="auto" w:fill="CCFFFF"/>
        <w:tabs>
          <w:tab w:val="left" w:pos="3652"/>
          <w:tab w:val="left" w:pos="4928"/>
          <w:tab w:val="left" w:pos="9178"/>
        </w:tabs>
      </w:pPr>
      <w:r>
        <w:t xml:space="preserve">Ver Grupo 3 del fichero Celdas-24.xlsx en la carpeta E-Excel/BOT que acompaña a este documento. </w:t>
      </w:r>
    </w:p>
    <w:tbl>
      <w:tblPr>
        <w:tblStyle w:val="Tablaconcuadrcula"/>
        <w:tblW w:w="0" w:type="auto"/>
        <w:tblLook w:val="04A0" w:firstRow="1" w:lastRow="0" w:firstColumn="1" w:lastColumn="0" w:noHBand="0" w:noVBand="1"/>
      </w:tblPr>
      <w:tblGrid>
        <w:gridCol w:w="9741"/>
      </w:tblGrid>
      <w:tr w:rsidR="005E7E5B" w14:paraId="09007C54" w14:textId="77777777" w:rsidTr="006534F1">
        <w:tc>
          <w:tcPr>
            <w:tcW w:w="9741" w:type="dxa"/>
            <w:shd w:val="clear" w:color="auto" w:fill="FFFFCC"/>
          </w:tcPr>
          <w:p w14:paraId="2562EE1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 xml:space="preserve">customUI </w:t>
            </w:r>
            <w:r w:rsidRPr="005E7E5B">
              <w:rPr>
                <w:rFonts w:asciiTheme="minorHAnsi" w:eastAsiaTheme="minorEastAsia" w:hAnsiTheme="minorHAnsi" w:cstheme="minorHAnsi"/>
                <w:color w:val="FF0000"/>
                <w:sz w:val="20"/>
                <w:szCs w:val="20"/>
              </w:rPr>
              <w:t>xmlns</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http://schemas.microsoft.com/office/2009/07/customui</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F54654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43BE6A33"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7AFD07B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tab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PP1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Pestaña Personal</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81D9B2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2D5C5F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SparklineLineInsert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E18614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SparklineColumnInsert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6859DF9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SparklineWinLossInsert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AE407D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790E78DB"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3B3F6604"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SlicerInsert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A39760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InsertTimeline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972BF51"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2222642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C695BA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gallery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InsertLinkGallery</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0EDD89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HyperlinkInsert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F9A877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364C016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w:t>
            </w:r>
            <w:r w:rsidRPr="005E7E5B">
              <w:rPr>
                <w:rFonts w:asciiTheme="minorHAnsi" w:eastAsiaTheme="minorEastAsia" w:hAnsiTheme="minorHAnsi" w:cstheme="minorHAnsi"/>
                <w:color w:val="0000FF"/>
                <w:sz w:val="20"/>
                <w:szCs w:val="20"/>
              </w:rPr>
              <w:t>&gt;</w:t>
            </w:r>
          </w:p>
          <w:p w14:paraId="1CDE9B1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22F0B6E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216A6063" w14:textId="07A62EFD" w:rsidR="005E7E5B" w:rsidRPr="005E7E5B" w:rsidRDefault="005E7E5B" w:rsidP="005E7E5B">
            <w:pPr>
              <w:spacing w:before="20" w:after="20"/>
              <w:rPr>
                <w:rFonts w:asciiTheme="minorHAnsi" w:hAnsiTheme="minorHAnsi" w:cstheme="minorHAnsi"/>
                <w:sz w:val="18"/>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customUI</w:t>
            </w:r>
            <w:r w:rsidRPr="005E7E5B">
              <w:rPr>
                <w:rFonts w:asciiTheme="minorHAnsi" w:eastAsiaTheme="minorEastAsia" w:hAnsiTheme="minorHAnsi" w:cstheme="minorHAnsi"/>
                <w:color w:val="0000FF"/>
                <w:sz w:val="20"/>
                <w:szCs w:val="20"/>
              </w:rPr>
              <w:t>&gt;</w:t>
            </w:r>
          </w:p>
        </w:tc>
      </w:tr>
    </w:tbl>
    <w:p w14:paraId="3C2F791A" w14:textId="549BBD67" w:rsidR="000D1C6A" w:rsidRPr="000D1C6A" w:rsidRDefault="000D1C6A" w:rsidP="000D1C6A">
      <w:pPr>
        <w:jc w:val="center"/>
        <w:rPr>
          <w:sz w:val="20"/>
          <w:szCs w:val="20"/>
        </w:rPr>
      </w:pPr>
      <w:r w:rsidRPr="000D1C6A">
        <w:rPr>
          <w:sz w:val="20"/>
          <w:szCs w:val="20"/>
        </w:rPr>
        <w:t>Codigo del fichero Celdas-24.xlsx</w:t>
      </w:r>
    </w:p>
    <w:p w14:paraId="6CFD0A8A" w14:textId="19CBD823" w:rsidR="00B00E08" w:rsidRDefault="00B00E08" w:rsidP="005E7E5B">
      <w:pPr>
        <w:pStyle w:val="Ttulo3"/>
      </w:pPr>
      <w:bookmarkStart w:id="300" w:name="_Toc226909928"/>
      <w:r>
        <w:lastRenderedPageBreak/>
        <w:t>Texto</w:t>
      </w:r>
      <w:bookmarkEnd w:id="300"/>
    </w:p>
    <w:p w14:paraId="514AC929" w14:textId="63B0F9E2" w:rsidR="00B00E08" w:rsidRDefault="00947768" w:rsidP="004E61AD">
      <w:pPr>
        <w:pStyle w:val="Ttulo4"/>
      </w:pPr>
      <w:bookmarkStart w:id="301" w:name="_Toc226909929"/>
      <w:r>
        <w:t>TextBoxInsertExcel</w:t>
      </w:r>
      <w:bookmarkEnd w:id="301"/>
    </w:p>
    <w:tbl>
      <w:tblPr>
        <w:tblStyle w:val="Tablaconcuadrcula"/>
        <w:tblW w:w="0" w:type="auto"/>
        <w:tblLook w:val="04A0" w:firstRow="1" w:lastRow="0" w:firstColumn="1" w:lastColumn="0" w:noHBand="0" w:noVBand="1"/>
      </w:tblPr>
      <w:tblGrid>
        <w:gridCol w:w="1555"/>
        <w:gridCol w:w="1842"/>
        <w:gridCol w:w="1282"/>
      </w:tblGrid>
      <w:tr w:rsidR="007350F7" w:rsidRPr="005908F0" w14:paraId="5A0DC5E8" w14:textId="77777777" w:rsidTr="00177DBD">
        <w:tc>
          <w:tcPr>
            <w:tcW w:w="1555" w:type="dxa"/>
          </w:tcPr>
          <w:p w14:paraId="75CB7318" w14:textId="77777777" w:rsidR="007350F7" w:rsidRPr="005908F0" w:rsidRDefault="007350F7" w:rsidP="007C3F9A">
            <w:pPr>
              <w:pStyle w:val="Tabla"/>
            </w:pPr>
            <w:r w:rsidRPr="005908F0">
              <w:t>Etiqueta</w:t>
            </w:r>
          </w:p>
        </w:tc>
        <w:tc>
          <w:tcPr>
            <w:tcW w:w="1842" w:type="dxa"/>
          </w:tcPr>
          <w:p w14:paraId="190B4C25" w14:textId="76FEBB6E" w:rsidR="007350F7" w:rsidRPr="005908F0" w:rsidRDefault="00177DBD" w:rsidP="007C3F9A">
            <w:pPr>
              <w:pStyle w:val="Tabla"/>
            </w:pPr>
            <w:r>
              <w:t>Cuadro de texto</w:t>
            </w:r>
          </w:p>
        </w:tc>
        <w:tc>
          <w:tcPr>
            <w:tcW w:w="1282" w:type="dxa"/>
            <w:vMerge w:val="restart"/>
          </w:tcPr>
          <w:p w14:paraId="6174D49F" w14:textId="75E504E5" w:rsidR="007350F7" w:rsidRPr="005908F0" w:rsidRDefault="000D1C6A" w:rsidP="007C3F9A">
            <w:pPr>
              <w:pStyle w:val="Tabla"/>
            </w:pPr>
            <w:r w:rsidRPr="000D1C6A">
              <w:rPr>
                <w:noProof/>
              </w:rPr>
              <w:drawing>
                <wp:inline distT="0" distB="0" distL="0" distR="0" wp14:anchorId="6DF9BAD4" wp14:editId="208137C0">
                  <wp:extent cx="476316" cy="724001"/>
                  <wp:effectExtent l="0" t="0" r="0" b="0"/>
                  <wp:docPr id="87995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9955122" name=""/>
                          <pic:cNvPicPr/>
                        </pic:nvPicPr>
                        <pic:blipFill>
                          <a:blip r:embed="rId289"/>
                          <a:stretch>
                            <a:fillRect/>
                          </a:stretch>
                        </pic:blipFill>
                        <pic:spPr>
                          <a:xfrm>
                            <a:off x="0" y="0"/>
                            <a:ext cx="476316" cy="724001"/>
                          </a:xfrm>
                          <a:prstGeom prst="rect">
                            <a:avLst/>
                          </a:prstGeom>
                        </pic:spPr>
                      </pic:pic>
                    </a:graphicData>
                  </a:graphic>
                </wp:inline>
              </w:drawing>
            </w:r>
          </w:p>
        </w:tc>
      </w:tr>
      <w:tr w:rsidR="007350F7" w:rsidRPr="005908F0" w14:paraId="1C7B406D" w14:textId="77777777" w:rsidTr="00177DBD">
        <w:tc>
          <w:tcPr>
            <w:tcW w:w="1555" w:type="dxa"/>
          </w:tcPr>
          <w:p w14:paraId="5D6E2F92" w14:textId="77777777" w:rsidR="007350F7" w:rsidRPr="005908F0" w:rsidRDefault="007350F7" w:rsidP="007C3F9A">
            <w:pPr>
              <w:pStyle w:val="Tabla"/>
            </w:pPr>
            <w:r w:rsidRPr="005908F0">
              <w:t>Tipo de Control</w:t>
            </w:r>
          </w:p>
        </w:tc>
        <w:tc>
          <w:tcPr>
            <w:tcW w:w="1842" w:type="dxa"/>
          </w:tcPr>
          <w:p w14:paraId="6723C928" w14:textId="1DC00D47" w:rsidR="007350F7" w:rsidRPr="005908F0" w:rsidRDefault="00177DBD" w:rsidP="007C3F9A">
            <w:pPr>
              <w:pStyle w:val="Tabla"/>
            </w:pPr>
            <w:r w:rsidRPr="00F922CD">
              <w:t>toggleButton</w:t>
            </w:r>
          </w:p>
        </w:tc>
        <w:tc>
          <w:tcPr>
            <w:tcW w:w="1282" w:type="dxa"/>
            <w:vMerge/>
          </w:tcPr>
          <w:p w14:paraId="62E8EA8E" w14:textId="77777777" w:rsidR="007350F7" w:rsidRPr="005908F0" w:rsidRDefault="007350F7" w:rsidP="007C3F9A">
            <w:pPr>
              <w:pStyle w:val="Tabla"/>
            </w:pPr>
          </w:p>
        </w:tc>
      </w:tr>
    </w:tbl>
    <w:p w14:paraId="0B6BAE99" w14:textId="77777777" w:rsidR="00946444" w:rsidRPr="00DA5E93" w:rsidRDefault="00946444" w:rsidP="00946444">
      <w:pPr>
        <w:ind w:left="1410" w:hanging="1410"/>
        <w:rPr>
          <w:b/>
          <w:bCs/>
        </w:rPr>
      </w:pPr>
      <w:r w:rsidRPr="00DA5E93">
        <w:rPr>
          <w:b/>
          <w:bCs/>
        </w:rPr>
        <w:t>Descripcion</w:t>
      </w:r>
      <w:r w:rsidRPr="00DA5E93">
        <w:rPr>
          <w:b/>
          <w:bCs/>
        </w:rPr>
        <w:tab/>
      </w:r>
    </w:p>
    <w:p w14:paraId="23727A94" w14:textId="0DFA50E6" w:rsidR="00F922CD" w:rsidRDefault="00946444" w:rsidP="00F922CD">
      <w:r>
        <w:t>Este boton</w:t>
      </w:r>
      <w:r w:rsidR="00F922CD" w:rsidRPr="00F922CD">
        <w:t xml:space="preserve"> </w:t>
      </w:r>
      <w:r w:rsidR="00F922CD">
        <w:t>es el identificador de la cinta de opciones que invoca la función Insertar cuadro de texto estándar del programa.</w:t>
      </w:r>
    </w:p>
    <w:p w14:paraId="79D5564E" w14:textId="77777777" w:rsidR="00F922CD" w:rsidRDefault="00F922CD" w:rsidP="00F922CD">
      <w:r>
        <w:t>A diferencia de los IDs específicos como TextBoxInsertHorizontal (que a veces presentan fallos de visualización en versiones recientes), el sufijo Excel en este idMso indica que es la implementación nativa y optimizada para la cuadrícula de Excel. Sus características principales son:</w:t>
      </w:r>
    </w:p>
    <w:p w14:paraId="085CE6AD" w14:textId="77777777" w:rsidR="00F922CD" w:rsidRDefault="00F922CD">
      <w:pPr>
        <w:numPr>
          <w:ilvl w:val="0"/>
          <w:numId w:val="439"/>
        </w:numPr>
        <w:ind w:left="283" w:hanging="283"/>
      </w:pPr>
      <w:r>
        <w:t>Acción: Activa el cursor de "dibujo" para que el usuario pueda trazar un cuadro de texto en cualquier parte de la hoja de cálculo.</w:t>
      </w:r>
    </w:p>
    <w:p w14:paraId="6F0A2388" w14:textId="77777777" w:rsidR="00F922CD" w:rsidRDefault="00F922CD">
      <w:pPr>
        <w:numPr>
          <w:ilvl w:val="0"/>
          <w:numId w:val="439"/>
        </w:numPr>
        <w:ind w:left="283" w:hanging="283"/>
      </w:pPr>
      <w:r>
        <w:t>Comportamiento Dinámico: Se ajusta automáticamente a la orientación horizontal por defecto, pero mantiene la compatibilidad con las herramientas de dibujo de Microsoft 365/2024.</w:t>
      </w:r>
    </w:p>
    <w:p w14:paraId="73020A72" w14:textId="77777777" w:rsidR="00F922CD" w:rsidRDefault="00F922CD">
      <w:pPr>
        <w:numPr>
          <w:ilvl w:val="0"/>
          <w:numId w:val="439"/>
        </w:numPr>
        <w:ind w:left="283" w:hanging="283"/>
      </w:pPr>
      <w:r>
        <w:t>Uso en Ribbon XML: Se recomienda definirlo como un toggleButton para que se comporte igual que el botón original de la pestaña Insertar.</w:t>
      </w:r>
    </w:p>
    <w:p w14:paraId="5375E70D" w14:textId="77777777" w:rsidR="00F922CD" w:rsidRPr="00F922CD" w:rsidRDefault="00F922CD" w:rsidP="00F922CD">
      <w:pPr>
        <w:rPr>
          <w:b/>
          <w:bCs/>
        </w:rPr>
      </w:pPr>
      <w:r w:rsidRPr="00F922CD">
        <w:rPr>
          <w:b/>
          <w:bCs/>
        </w:rPr>
        <w:t>¿Por qué usar este y no otros?</w:t>
      </w:r>
    </w:p>
    <w:p w14:paraId="1F248AD6" w14:textId="6D2DAF78" w:rsidR="00947768" w:rsidRDefault="00F922CD" w:rsidP="00F922CD">
      <w:r>
        <w:t>En la arquitectura de Office 2024, Microsoft ha consolidado varios comandos. Mientras que TextBoxInsert es el ID genérico compartido con Word o PowerPoint, TextBoxInsertExcel asegura que se llame a la biblioteca de formas específica de Excel, lo que suele resolver problemas de botones que "no aparecen" o que se muestran deshabilitados.</w:t>
      </w:r>
    </w:p>
    <w:p w14:paraId="0DFF0733" w14:textId="316D4B94" w:rsidR="00F922CD" w:rsidRDefault="00F922CD" w:rsidP="00F922CD">
      <w:r>
        <w:t>Ubicación: Pestaña Insertar &gt; grupo Texto, boton Cuadro de texto.</w:t>
      </w:r>
    </w:p>
    <w:p w14:paraId="4A4A54D6" w14:textId="3BBFD7FA" w:rsidR="00947768" w:rsidRDefault="00947768" w:rsidP="004E61AD">
      <w:pPr>
        <w:pStyle w:val="Ttulo4"/>
      </w:pPr>
      <w:bookmarkStart w:id="302" w:name="_Toc226909930"/>
      <w:r>
        <w:t>TextBoxInsertMenu</w:t>
      </w:r>
      <w:bookmarkEnd w:id="302"/>
    </w:p>
    <w:tbl>
      <w:tblPr>
        <w:tblStyle w:val="Tablaconcuadrcula"/>
        <w:tblW w:w="0" w:type="auto"/>
        <w:tblLook w:val="04A0" w:firstRow="1" w:lastRow="0" w:firstColumn="1" w:lastColumn="0" w:noHBand="0" w:noVBand="1"/>
      </w:tblPr>
      <w:tblGrid>
        <w:gridCol w:w="1555"/>
        <w:gridCol w:w="1701"/>
        <w:gridCol w:w="1417"/>
      </w:tblGrid>
      <w:tr w:rsidR="007350F7" w:rsidRPr="005908F0" w14:paraId="54A189AA" w14:textId="77777777" w:rsidTr="00177DBD">
        <w:tc>
          <w:tcPr>
            <w:tcW w:w="1555" w:type="dxa"/>
          </w:tcPr>
          <w:p w14:paraId="63765333" w14:textId="77777777" w:rsidR="007350F7" w:rsidRPr="005908F0" w:rsidRDefault="007350F7" w:rsidP="007C3F9A">
            <w:pPr>
              <w:pStyle w:val="Tabla"/>
            </w:pPr>
            <w:r w:rsidRPr="005908F0">
              <w:t>Etiqueta</w:t>
            </w:r>
          </w:p>
        </w:tc>
        <w:tc>
          <w:tcPr>
            <w:tcW w:w="1701" w:type="dxa"/>
          </w:tcPr>
          <w:p w14:paraId="4D62A97D" w14:textId="71EEACB0" w:rsidR="007350F7" w:rsidRPr="005908F0" w:rsidRDefault="00177DBD" w:rsidP="007C3F9A">
            <w:pPr>
              <w:pStyle w:val="Tabla"/>
            </w:pPr>
            <w:r>
              <w:t>Cuadro de texto</w:t>
            </w:r>
          </w:p>
        </w:tc>
        <w:tc>
          <w:tcPr>
            <w:tcW w:w="1417" w:type="dxa"/>
            <w:vMerge w:val="restart"/>
          </w:tcPr>
          <w:p w14:paraId="5D0CF1B5" w14:textId="4546E6F1" w:rsidR="007350F7" w:rsidRPr="005908F0" w:rsidRDefault="000D1C6A" w:rsidP="007C3F9A">
            <w:pPr>
              <w:pStyle w:val="Tabla"/>
            </w:pPr>
            <w:r>
              <w:rPr>
                <w:noProof/>
              </w:rPr>
              <w:t xml:space="preserve"> </w:t>
            </w:r>
            <w:r w:rsidRPr="000D1C6A">
              <w:rPr>
                <w:noProof/>
              </w:rPr>
              <w:drawing>
                <wp:inline distT="0" distB="0" distL="0" distR="0" wp14:anchorId="26D16ECF" wp14:editId="4B94D018">
                  <wp:extent cx="600159" cy="695422"/>
                  <wp:effectExtent l="0" t="0" r="9525" b="9525"/>
                  <wp:docPr id="3826703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2670374" name=""/>
                          <pic:cNvPicPr/>
                        </pic:nvPicPr>
                        <pic:blipFill>
                          <a:blip r:embed="rId290"/>
                          <a:stretch>
                            <a:fillRect/>
                          </a:stretch>
                        </pic:blipFill>
                        <pic:spPr>
                          <a:xfrm>
                            <a:off x="0" y="0"/>
                            <a:ext cx="600159" cy="695422"/>
                          </a:xfrm>
                          <a:prstGeom prst="rect">
                            <a:avLst/>
                          </a:prstGeom>
                        </pic:spPr>
                      </pic:pic>
                    </a:graphicData>
                  </a:graphic>
                </wp:inline>
              </w:drawing>
            </w:r>
          </w:p>
        </w:tc>
      </w:tr>
      <w:tr w:rsidR="007350F7" w:rsidRPr="005908F0" w14:paraId="241CD6EC" w14:textId="77777777" w:rsidTr="00177DBD">
        <w:tc>
          <w:tcPr>
            <w:tcW w:w="1555" w:type="dxa"/>
          </w:tcPr>
          <w:p w14:paraId="542B2196" w14:textId="77777777" w:rsidR="007350F7" w:rsidRPr="005908F0" w:rsidRDefault="007350F7" w:rsidP="007C3F9A">
            <w:pPr>
              <w:pStyle w:val="Tabla"/>
            </w:pPr>
            <w:r w:rsidRPr="005908F0">
              <w:t>Tipo de Control</w:t>
            </w:r>
          </w:p>
        </w:tc>
        <w:tc>
          <w:tcPr>
            <w:tcW w:w="1701" w:type="dxa"/>
          </w:tcPr>
          <w:p w14:paraId="15B467BD" w14:textId="0C59563A" w:rsidR="007350F7" w:rsidRPr="005908F0" w:rsidRDefault="00177DBD" w:rsidP="007C3F9A">
            <w:pPr>
              <w:pStyle w:val="Tabla"/>
            </w:pPr>
            <w:r w:rsidRPr="00F922CD">
              <w:t>splitButton</w:t>
            </w:r>
          </w:p>
        </w:tc>
        <w:tc>
          <w:tcPr>
            <w:tcW w:w="1417" w:type="dxa"/>
            <w:vMerge/>
          </w:tcPr>
          <w:p w14:paraId="44FC74E2" w14:textId="77777777" w:rsidR="007350F7" w:rsidRPr="005908F0" w:rsidRDefault="007350F7" w:rsidP="007C3F9A">
            <w:pPr>
              <w:pStyle w:val="Tabla"/>
            </w:pPr>
          </w:p>
        </w:tc>
      </w:tr>
    </w:tbl>
    <w:p w14:paraId="3077288E" w14:textId="77777777" w:rsidR="00946444" w:rsidRPr="00DA5E93" w:rsidRDefault="00946444" w:rsidP="00946444">
      <w:pPr>
        <w:ind w:left="1410" w:hanging="1410"/>
        <w:rPr>
          <w:b/>
          <w:bCs/>
        </w:rPr>
      </w:pPr>
      <w:r w:rsidRPr="00DA5E93">
        <w:rPr>
          <w:b/>
          <w:bCs/>
        </w:rPr>
        <w:t>Descripcion</w:t>
      </w:r>
      <w:r w:rsidRPr="00DA5E93">
        <w:rPr>
          <w:b/>
          <w:bCs/>
        </w:rPr>
        <w:tab/>
      </w:r>
    </w:p>
    <w:p w14:paraId="30A2B8E1" w14:textId="75A8D1F2" w:rsidR="00F922CD" w:rsidRDefault="00946444" w:rsidP="00F922CD">
      <w:r>
        <w:t>Este boton</w:t>
      </w:r>
      <w:r w:rsidR="00F922CD" w:rsidRPr="00F922CD">
        <w:t xml:space="preserve"> </w:t>
      </w:r>
      <w:r w:rsidR="00F922CD">
        <w:t>actúa como un contenedor desplegable (un splitButton o menu) que agrupa todas las opciones relacionadas con la inserción de cuadros de texto en un solo lugar.</w:t>
      </w:r>
    </w:p>
    <w:p w14:paraId="6D9B5BDD" w14:textId="77777777" w:rsidR="00F922CD" w:rsidRDefault="00F922CD" w:rsidP="00F922CD">
      <w:r>
        <w:t>A diferencia de un botón simple que activa el cursor de dibujo inmediatamente, este ID despliega un menú visual que suele incluir:</w:t>
      </w:r>
    </w:p>
    <w:p w14:paraId="7C201C1A" w14:textId="77777777" w:rsidR="00F922CD" w:rsidRDefault="00F922CD">
      <w:pPr>
        <w:numPr>
          <w:ilvl w:val="0"/>
          <w:numId w:val="440"/>
        </w:numPr>
        <w:ind w:left="283" w:hanging="283"/>
      </w:pPr>
      <w:r>
        <w:t>Cuadro de texto horizontal: La opción estándar para escribir de izquierda a derecha.</w:t>
      </w:r>
    </w:p>
    <w:p w14:paraId="76E30428" w14:textId="77777777" w:rsidR="00F922CD" w:rsidRDefault="00F922CD">
      <w:pPr>
        <w:numPr>
          <w:ilvl w:val="0"/>
          <w:numId w:val="440"/>
        </w:numPr>
        <w:ind w:left="283" w:hanging="283"/>
      </w:pPr>
      <w:r>
        <w:t>Cuadro de texto vertical: La opción para escribir texto de arriba hacia abajo (si está habilitada la compatibilidad de idiomas o diseño).</w:t>
      </w:r>
    </w:p>
    <w:p w14:paraId="7E237654" w14:textId="77777777" w:rsidR="00F922CD" w:rsidRDefault="00F922CD">
      <w:pPr>
        <w:numPr>
          <w:ilvl w:val="0"/>
          <w:numId w:val="440"/>
        </w:numPr>
        <w:ind w:left="283" w:hanging="283"/>
      </w:pPr>
      <w:r>
        <w:t>Dibujar cuadro de texto: El comando directo para empezar a trazar la forma en la hoja.</w:t>
      </w:r>
    </w:p>
    <w:p w14:paraId="317F61D6" w14:textId="77777777" w:rsidR="00F922CD" w:rsidRPr="00F922CD" w:rsidRDefault="00F922CD" w:rsidP="00F922CD">
      <w:pPr>
        <w:rPr>
          <w:b/>
          <w:bCs/>
        </w:rPr>
      </w:pPr>
      <w:r w:rsidRPr="00F922CD">
        <w:rPr>
          <w:b/>
          <w:bCs/>
        </w:rPr>
        <w:t>Características técnicas en Excel 2024:</w:t>
      </w:r>
    </w:p>
    <w:p w14:paraId="7ED9292D" w14:textId="77777777" w:rsidR="00F922CD" w:rsidRDefault="00F922CD">
      <w:pPr>
        <w:numPr>
          <w:ilvl w:val="0"/>
          <w:numId w:val="441"/>
        </w:numPr>
        <w:ind w:left="283" w:hanging="283"/>
      </w:pPr>
      <w:r>
        <w:t>Tipo de elemento: Debe definirse preferiblemente como un &lt;splitButton&gt; o &lt;menu&gt; en el XML.</w:t>
      </w:r>
    </w:p>
    <w:p w14:paraId="6C0DACC4" w14:textId="77777777" w:rsidR="00F922CD" w:rsidRDefault="00F922CD">
      <w:pPr>
        <w:numPr>
          <w:ilvl w:val="0"/>
          <w:numId w:val="441"/>
        </w:numPr>
        <w:ind w:left="283" w:hanging="283"/>
      </w:pPr>
      <w:r>
        <w:t>Visualización: Muestra un icono de cuadro de texto con una pequeña flecha hacia abajo.</w:t>
      </w:r>
    </w:p>
    <w:p w14:paraId="44C51117" w14:textId="63A9BA23" w:rsidR="00B00E08" w:rsidRDefault="00F922CD">
      <w:pPr>
        <w:numPr>
          <w:ilvl w:val="0"/>
          <w:numId w:val="441"/>
        </w:numPr>
        <w:ind w:left="283" w:hanging="283"/>
      </w:pPr>
      <w:r>
        <w:t>Ventaja: Es la solución más robusta si los IDs individuales (TextBoxInsertHorizontal o Vertical) no te aparecen, ya que este menú "fuerza" a Excel a mostrar todas las variantes disponibles en la versión 2024.</w:t>
      </w:r>
    </w:p>
    <w:p w14:paraId="05F9CB91" w14:textId="293EEFC0" w:rsidR="00B00E08" w:rsidRDefault="00F922CD" w:rsidP="002D5248">
      <w:r>
        <w:lastRenderedPageBreak/>
        <w:t>Ubicacion: Este boton NO aparece en la cinta de Excel y cuando se pone en una pestaña personal NO se muestra. Por lo tanto NO funciona ya que seria redundante y ha sido restringuido.</w:t>
      </w:r>
    </w:p>
    <w:p w14:paraId="65A2C6DA" w14:textId="4B09480C" w:rsidR="00947768" w:rsidRDefault="00947768" w:rsidP="004E61AD">
      <w:pPr>
        <w:pStyle w:val="Ttulo4"/>
      </w:pPr>
      <w:bookmarkStart w:id="303" w:name="_Toc226909931"/>
      <w:r>
        <w:t>TextBoxInsertHorizontal</w:t>
      </w:r>
      <w:bookmarkEnd w:id="303"/>
    </w:p>
    <w:tbl>
      <w:tblPr>
        <w:tblStyle w:val="Tablaconcuadrcula"/>
        <w:tblW w:w="0" w:type="auto"/>
        <w:tblLook w:val="04A0" w:firstRow="1" w:lastRow="0" w:firstColumn="1" w:lastColumn="0" w:noHBand="0" w:noVBand="1"/>
      </w:tblPr>
      <w:tblGrid>
        <w:gridCol w:w="1555"/>
        <w:gridCol w:w="3118"/>
        <w:gridCol w:w="1656"/>
      </w:tblGrid>
      <w:tr w:rsidR="007350F7" w:rsidRPr="005908F0" w14:paraId="03C1257D" w14:textId="77777777" w:rsidTr="00177DBD">
        <w:tc>
          <w:tcPr>
            <w:tcW w:w="1555" w:type="dxa"/>
          </w:tcPr>
          <w:p w14:paraId="4D3BD1B9" w14:textId="77777777" w:rsidR="007350F7" w:rsidRPr="005908F0" w:rsidRDefault="007350F7" w:rsidP="007C3F9A">
            <w:pPr>
              <w:pStyle w:val="Tabla"/>
            </w:pPr>
            <w:r w:rsidRPr="005908F0">
              <w:t>Etiqueta</w:t>
            </w:r>
          </w:p>
        </w:tc>
        <w:tc>
          <w:tcPr>
            <w:tcW w:w="3118" w:type="dxa"/>
          </w:tcPr>
          <w:p w14:paraId="0AE98359" w14:textId="1F96CAA5" w:rsidR="007350F7" w:rsidRPr="005908F0" w:rsidRDefault="00344A4F" w:rsidP="007C3F9A">
            <w:pPr>
              <w:pStyle w:val="Tabla"/>
            </w:pPr>
            <w:r>
              <w:t>Dibujar cuadro de texto horizontal</w:t>
            </w:r>
          </w:p>
        </w:tc>
        <w:tc>
          <w:tcPr>
            <w:tcW w:w="1134" w:type="dxa"/>
            <w:vMerge w:val="restart"/>
          </w:tcPr>
          <w:p w14:paraId="3B609857" w14:textId="5E8B932E" w:rsidR="007350F7" w:rsidRPr="005908F0" w:rsidRDefault="000D1C6A" w:rsidP="007C3F9A">
            <w:pPr>
              <w:pStyle w:val="Tabla"/>
            </w:pPr>
            <w:r w:rsidRPr="000D1C6A">
              <w:rPr>
                <w:noProof/>
              </w:rPr>
              <w:drawing>
                <wp:inline distT="0" distB="0" distL="0" distR="0" wp14:anchorId="2B9A3789" wp14:editId="565144DB">
                  <wp:extent cx="914528" cy="724001"/>
                  <wp:effectExtent l="0" t="0" r="0" b="0"/>
                  <wp:docPr id="143545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545656" name=""/>
                          <pic:cNvPicPr/>
                        </pic:nvPicPr>
                        <pic:blipFill>
                          <a:blip r:embed="rId291"/>
                          <a:stretch>
                            <a:fillRect/>
                          </a:stretch>
                        </pic:blipFill>
                        <pic:spPr>
                          <a:xfrm>
                            <a:off x="0" y="0"/>
                            <a:ext cx="914528" cy="724001"/>
                          </a:xfrm>
                          <a:prstGeom prst="rect">
                            <a:avLst/>
                          </a:prstGeom>
                        </pic:spPr>
                      </pic:pic>
                    </a:graphicData>
                  </a:graphic>
                </wp:inline>
              </w:drawing>
            </w:r>
          </w:p>
        </w:tc>
      </w:tr>
      <w:tr w:rsidR="007350F7" w:rsidRPr="005908F0" w14:paraId="32775037" w14:textId="77777777" w:rsidTr="00177DBD">
        <w:tc>
          <w:tcPr>
            <w:tcW w:w="1555" w:type="dxa"/>
          </w:tcPr>
          <w:p w14:paraId="23C7E4C2" w14:textId="77777777" w:rsidR="007350F7" w:rsidRPr="005908F0" w:rsidRDefault="007350F7" w:rsidP="007C3F9A">
            <w:pPr>
              <w:pStyle w:val="Tabla"/>
            </w:pPr>
            <w:r w:rsidRPr="005908F0">
              <w:t>Tipo de Control</w:t>
            </w:r>
          </w:p>
        </w:tc>
        <w:tc>
          <w:tcPr>
            <w:tcW w:w="3118" w:type="dxa"/>
          </w:tcPr>
          <w:p w14:paraId="469FB0BB" w14:textId="39C1AE83" w:rsidR="007350F7" w:rsidRPr="005908F0" w:rsidRDefault="00177DBD" w:rsidP="007C3F9A">
            <w:pPr>
              <w:pStyle w:val="Tabla"/>
            </w:pPr>
            <w:r w:rsidRPr="00F922CD">
              <w:t>toggleButton</w:t>
            </w:r>
          </w:p>
        </w:tc>
        <w:tc>
          <w:tcPr>
            <w:tcW w:w="1134" w:type="dxa"/>
            <w:vMerge/>
          </w:tcPr>
          <w:p w14:paraId="774BCFFF" w14:textId="77777777" w:rsidR="007350F7" w:rsidRPr="005908F0" w:rsidRDefault="007350F7" w:rsidP="007C3F9A">
            <w:pPr>
              <w:pStyle w:val="Tabla"/>
            </w:pPr>
          </w:p>
        </w:tc>
      </w:tr>
    </w:tbl>
    <w:p w14:paraId="34C293DF" w14:textId="77777777" w:rsidR="00946444" w:rsidRPr="00DA5E93" w:rsidRDefault="00946444" w:rsidP="00946444">
      <w:pPr>
        <w:ind w:left="1410" w:hanging="1410"/>
        <w:rPr>
          <w:b/>
          <w:bCs/>
        </w:rPr>
      </w:pPr>
      <w:r w:rsidRPr="00DA5E93">
        <w:rPr>
          <w:b/>
          <w:bCs/>
        </w:rPr>
        <w:t>Descripcion</w:t>
      </w:r>
      <w:r w:rsidRPr="00DA5E93">
        <w:rPr>
          <w:b/>
          <w:bCs/>
        </w:rPr>
        <w:tab/>
      </w:r>
    </w:p>
    <w:p w14:paraId="0AFF7A65" w14:textId="172B36BE" w:rsidR="00F922CD" w:rsidRDefault="00946444" w:rsidP="00F922CD">
      <w:r>
        <w:t>Este boton</w:t>
      </w:r>
      <w:r w:rsidR="00F922CD" w:rsidRPr="00F922CD">
        <w:t xml:space="preserve"> </w:t>
      </w:r>
      <w:r w:rsidR="00F922CD">
        <w:t>es el identificador diseñado para activar específicamente la herramienta de dibujo de cuadro de texto con orientación horizontal (el estándar de izquierda a derecha). Sin embargo, su comportamiento en esta versión presenta particularidades críticas:</w:t>
      </w:r>
    </w:p>
    <w:p w14:paraId="06073BE1" w14:textId="77777777" w:rsidR="00F922CD" w:rsidRDefault="00F922CD">
      <w:pPr>
        <w:numPr>
          <w:ilvl w:val="0"/>
          <w:numId w:val="442"/>
        </w:numPr>
        <w:ind w:left="283" w:hanging="283"/>
      </w:pPr>
      <w:r>
        <w:t>Función: Al hacer clic, el cursor se transforma en una cruz de dibujo. El usuario debe hacer clic y arrastrar en la hoja para crear el contenedor de texto.</w:t>
      </w:r>
    </w:p>
    <w:p w14:paraId="5E90C947" w14:textId="77777777" w:rsidR="00F922CD" w:rsidRDefault="00F922CD">
      <w:pPr>
        <w:numPr>
          <w:ilvl w:val="0"/>
          <w:numId w:val="442"/>
        </w:numPr>
        <w:ind w:left="283" w:hanging="283"/>
      </w:pPr>
      <w:r>
        <w:t>Estado "Depreciado" u Oculto: En la arquitectura de Office 2024 y Microsoft 365, este ID específico ha sido reemplazado visualmente en la interfaz estándar por TextBoxInsert o TextBoxInsertExcel. Por eso, aunque el comando existe en el código, a menudo no se muestra en la cinta personalizada si no se declara exactamente como un toggleButton.</w:t>
      </w:r>
    </w:p>
    <w:p w14:paraId="73869EE1" w14:textId="77777777" w:rsidR="00F922CD" w:rsidRDefault="00F922CD">
      <w:pPr>
        <w:numPr>
          <w:ilvl w:val="0"/>
          <w:numId w:val="442"/>
        </w:numPr>
        <w:ind w:left="283" w:hanging="283"/>
      </w:pPr>
      <w:r>
        <w:t>Tipo de Control: Es un toggleButton. Si intentas usarlo como un &lt;button&gt;, Excel 2024 lo ignorará y no lo mostrará en el Ribbon.</w:t>
      </w:r>
    </w:p>
    <w:p w14:paraId="0E8A01C5" w14:textId="77777777" w:rsidR="00F922CD" w:rsidRPr="00F922CD" w:rsidRDefault="00F922CD" w:rsidP="00F922CD">
      <w:pPr>
        <w:rPr>
          <w:b/>
          <w:bCs/>
        </w:rPr>
      </w:pPr>
      <w:r w:rsidRPr="00F922CD">
        <w:rPr>
          <w:b/>
          <w:bCs/>
        </w:rPr>
        <w:t>Comparativa rápida:</w:t>
      </w:r>
    </w:p>
    <w:p w14:paraId="5F72A8EC" w14:textId="77777777" w:rsidR="00F922CD" w:rsidRDefault="00F922CD">
      <w:pPr>
        <w:numPr>
          <w:ilvl w:val="0"/>
          <w:numId w:val="443"/>
        </w:numPr>
        <w:ind w:left="283" w:hanging="283"/>
      </w:pPr>
      <w:r>
        <w:t>TextBoxInsertHorizontal: Solo activa el dibujo horizontal (está fallando en visualización en versiones 2024).</w:t>
      </w:r>
    </w:p>
    <w:p w14:paraId="4CC75514" w14:textId="77777777" w:rsidR="00F922CD" w:rsidRDefault="00F922CD">
      <w:pPr>
        <w:numPr>
          <w:ilvl w:val="0"/>
          <w:numId w:val="443"/>
        </w:numPr>
        <w:ind w:left="283" w:hanging="283"/>
      </w:pPr>
      <w:r>
        <w:t>TextBoxInsertExcel: Es la versión recomendada y más estable para Excel 2024.</w:t>
      </w:r>
    </w:p>
    <w:p w14:paraId="18A1AA85" w14:textId="1617B6F6" w:rsidR="00947768" w:rsidRDefault="00F922CD">
      <w:pPr>
        <w:numPr>
          <w:ilvl w:val="0"/>
          <w:numId w:val="443"/>
        </w:numPr>
        <w:ind w:left="283" w:hanging="283"/>
      </w:pPr>
      <w:r>
        <w:t>TextBoxInsertMenu: Es el desplegable que agrupa todas las opciones (horizontal y vertical).</w:t>
      </w:r>
    </w:p>
    <w:p w14:paraId="5567827D" w14:textId="77777777" w:rsidR="00F922CD" w:rsidRDefault="00F922CD" w:rsidP="00F922CD">
      <w:r>
        <w:t>Ubicacion: Este boton NO aparece en la cinta de Excel y cuando se pone en una pestaña personal NO se muestra. Por lo tanto NO funciona ya que seria redundante y ha sido restringuido.</w:t>
      </w:r>
    </w:p>
    <w:p w14:paraId="093CB402" w14:textId="0EDDC1DE" w:rsidR="00947768" w:rsidRDefault="00947768" w:rsidP="004E61AD">
      <w:pPr>
        <w:pStyle w:val="Ttulo4"/>
      </w:pPr>
      <w:bookmarkStart w:id="304" w:name="_Toc226909932"/>
      <w:r>
        <w:t>TextBoxInsertVertical</w:t>
      </w:r>
      <w:bookmarkEnd w:id="304"/>
    </w:p>
    <w:tbl>
      <w:tblPr>
        <w:tblStyle w:val="Tablaconcuadrcula"/>
        <w:tblW w:w="0" w:type="auto"/>
        <w:tblLook w:val="04A0" w:firstRow="1" w:lastRow="0" w:firstColumn="1" w:lastColumn="0" w:noHBand="0" w:noVBand="1"/>
      </w:tblPr>
      <w:tblGrid>
        <w:gridCol w:w="1555"/>
        <w:gridCol w:w="2835"/>
        <w:gridCol w:w="2646"/>
      </w:tblGrid>
      <w:tr w:rsidR="007350F7" w:rsidRPr="005908F0" w14:paraId="3924E616" w14:textId="77777777" w:rsidTr="00344A4F">
        <w:tc>
          <w:tcPr>
            <w:tcW w:w="1555" w:type="dxa"/>
          </w:tcPr>
          <w:p w14:paraId="73BA8957" w14:textId="77777777" w:rsidR="007350F7" w:rsidRPr="005908F0" w:rsidRDefault="007350F7" w:rsidP="007C3F9A">
            <w:pPr>
              <w:pStyle w:val="Tabla"/>
            </w:pPr>
            <w:r w:rsidRPr="005908F0">
              <w:t>Etiqueta</w:t>
            </w:r>
          </w:p>
        </w:tc>
        <w:tc>
          <w:tcPr>
            <w:tcW w:w="2835" w:type="dxa"/>
          </w:tcPr>
          <w:p w14:paraId="5633D04E" w14:textId="3472774F" w:rsidR="007350F7" w:rsidRPr="005908F0" w:rsidRDefault="00344A4F" w:rsidP="007C3F9A">
            <w:pPr>
              <w:pStyle w:val="Tabla"/>
            </w:pPr>
            <w:r>
              <w:t>Dibujar cuadro de texto vertical</w:t>
            </w:r>
          </w:p>
        </w:tc>
        <w:tc>
          <w:tcPr>
            <w:tcW w:w="1275" w:type="dxa"/>
            <w:vMerge w:val="restart"/>
          </w:tcPr>
          <w:p w14:paraId="1CCB2A5D" w14:textId="488D149F" w:rsidR="007350F7" w:rsidRPr="005908F0" w:rsidRDefault="000D1C6A" w:rsidP="007C3F9A">
            <w:pPr>
              <w:pStyle w:val="Tabla"/>
            </w:pPr>
            <w:r w:rsidRPr="000D1C6A">
              <w:rPr>
                <w:noProof/>
              </w:rPr>
              <w:drawing>
                <wp:inline distT="0" distB="0" distL="0" distR="0" wp14:anchorId="675CFA24" wp14:editId="74F523DF">
                  <wp:extent cx="1543265" cy="276264"/>
                  <wp:effectExtent l="0" t="0" r="0" b="9525"/>
                  <wp:docPr id="1688534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8534486" name=""/>
                          <pic:cNvPicPr/>
                        </pic:nvPicPr>
                        <pic:blipFill>
                          <a:blip r:embed="rId292"/>
                          <a:stretch>
                            <a:fillRect/>
                          </a:stretch>
                        </pic:blipFill>
                        <pic:spPr>
                          <a:xfrm>
                            <a:off x="0" y="0"/>
                            <a:ext cx="1543265" cy="276264"/>
                          </a:xfrm>
                          <a:prstGeom prst="rect">
                            <a:avLst/>
                          </a:prstGeom>
                        </pic:spPr>
                      </pic:pic>
                    </a:graphicData>
                  </a:graphic>
                </wp:inline>
              </w:drawing>
            </w:r>
          </w:p>
        </w:tc>
      </w:tr>
      <w:tr w:rsidR="007350F7" w:rsidRPr="005908F0" w14:paraId="7A7AB074" w14:textId="77777777" w:rsidTr="00344A4F">
        <w:tc>
          <w:tcPr>
            <w:tcW w:w="1555" w:type="dxa"/>
          </w:tcPr>
          <w:p w14:paraId="579BAB97" w14:textId="77777777" w:rsidR="007350F7" w:rsidRPr="005908F0" w:rsidRDefault="007350F7" w:rsidP="007C3F9A">
            <w:pPr>
              <w:pStyle w:val="Tabla"/>
            </w:pPr>
            <w:r w:rsidRPr="005908F0">
              <w:t>Tipo de Control</w:t>
            </w:r>
          </w:p>
        </w:tc>
        <w:tc>
          <w:tcPr>
            <w:tcW w:w="2835" w:type="dxa"/>
          </w:tcPr>
          <w:p w14:paraId="0A129248" w14:textId="09D148E0" w:rsidR="007350F7" w:rsidRPr="005908F0" w:rsidRDefault="00344A4F" w:rsidP="007C3F9A">
            <w:pPr>
              <w:pStyle w:val="Tabla"/>
            </w:pPr>
            <w:r w:rsidRPr="00F922CD">
              <w:t>toggleButton</w:t>
            </w:r>
          </w:p>
        </w:tc>
        <w:tc>
          <w:tcPr>
            <w:tcW w:w="1275" w:type="dxa"/>
            <w:vMerge/>
          </w:tcPr>
          <w:p w14:paraId="05828025" w14:textId="77777777" w:rsidR="007350F7" w:rsidRPr="005908F0" w:rsidRDefault="007350F7" w:rsidP="007C3F9A">
            <w:pPr>
              <w:pStyle w:val="Tabla"/>
            </w:pPr>
          </w:p>
        </w:tc>
      </w:tr>
    </w:tbl>
    <w:p w14:paraId="4F42502F" w14:textId="77777777" w:rsidR="00946444" w:rsidRPr="00DA5E93" w:rsidRDefault="00946444" w:rsidP="00946444">
      <w:pPr>
        <w:ind w:left="1410" w:hanging="1410"/>
        <w:rPr>
          <w:b/>
          <w:bCs/>
        </w:rPr>
      </w:pPr>
      <w:r w:rsidRPr="00DA5E93">
        <w:rPr>
          <w:b/>
          <w:bCs/>
        </w:rPr>
        <w:t>Descripcion</w:t>
      </w:r>
      <w:r w:rsidRPr="00DA5E93">
        <w:rPr>
          <w:b/>
          <w:bCs/>
        </w:rPr>
        <w:tab/>
      </w:r>
    </w:p>
    <w:p w14:paraId="1EDB3769" w14:textId="7B69E21E" w:rsidR="00F922CD" w:rsidRDefault="00946444" w:rsidP="00F922CD">
      <w:r>
        <w:t>Este boton</w:t>
      </w:r>
      <w:r w:rsidR="00F922CD" w:rsidRPr="00F922CD">
        <w:t xml:space="preserve"> </w:t>
      </w:r>
      <w:r w:rsidR="00F922CD">
        <w:t>activa la herramienta para dibujar un cuadro de texto con orientación vertical (donde las letras se apilan una debajo de otra). Al igual que el horizontal, este ID tiene un comportamiento muy específico en la versión 2024:</w:t>
      </w:r>
    </w:p>
    <w:p w14:paraId="5AE96D51" w14:textId="77777777" w:rsidR="00F922CD" w:rsidRDefault="00F922CD">
      <w:pPr>
        <w:numPr>
          <w:ilvl w:val="0"/>
          <w:numId w:val="444"/>
        </w:numPr>
        <w:ind w:left="283" w:hanging="283"/>
      </w:pPr>
      <w:r>
        <w:t>Acción: Cambia el cursor a una cruz de dibujo que, al arrastrar sobre la hoja, crea un contenedor donde el texto fluye de arriba hacia abajo por defecto.</w:t>
      </w:r>
    </w:p>
    <w:p w14:paraId="4813A2C7" w14:textId="77777777" w:rsidR="00F922CD" w:rsidRDefault="00F922CD">
      <w:pPr>
        <w:numPr>
          <w:ilvl w:val="0"/>
          <w:numId w:val="444"/>
        </w:numPr>
        <w:ind w:left="283" w:hanging="283"/>
      </w:pPr>
      <w:r>
        <w:t>Visibilidad Condicionada: Este control es propenso a no mostrarse o aparecer deshabilitado (gris) si no se cumplen estas condiciones:</w:t>
      </w:r>
    </w:p>
    <w:p w14:paraId="34588AC7" w14:textId="77777777" w:rsidR="00F922CD" w:rsidRDefault="00F922CD">
      <w:pPr>
        <w:numPr>
          <w:ilvl w:val="0"/>
          <w:numId w:val="445"/>
        </w:numPr>
        <w:ind w:left="426" w:hanging="283"/>
      </w:pPr>
      <w:r>
        <w:t>Soporte de Idioma: A menudo requiere que el sistema tenga instalados o habilitados servicios de edición para idiomas de Asia Oriental (como chino, japonés o coreano), ya que es donde más se utiliza la escritura vertical.</w:t>
      </w:r>
    </w:p>
    <w:p w14:paraId="43D0D001" w14:textId="77777777" w:rsidR="00F922CD" w:rsidRDefault="00F922CD">
      <w:pPr>
        <w:numPr>
          <w:ilvl w:val="0"/>
          <w:numId w:val="445"/>
        </w:numPr>
        <w:ind w:left="426" w:hanging="283"/>
      </w:pPr>
      <w:r>
        <w:t>Elemento XML: Debe definirse obligatoriamente como un &lt;toggleButton /&gt;.</w:t>
      </w:r>
    </w:p>
    <w:p w14:paraId="15A9F752" w14:textId="77777777" w:rsidR="00F922CD" w:rsidRPr="0017440F" w:rsidRDefault="00F922CD" w:rsidP="00F922CD">
      <w:pPr>
        <w:rPr>
          <w:b/>
          <w:bCs/>
        </w:rPr>
      </w:pPr>
      <w:r w:rsidRPr="0017440F">
        <w:rPr>
          <w:b/>
          <w:bCs/>
        </w:rPr>
        <w:t>Dato clave para Excel 2024:</w:t>
      </w:r>
    </w:p>
    <w:p w14:paraId="32E2FF21" w14:textId="3481C77A" w:rsidR="00947768" w:rsidRDefault="00F922CD" w:rsidP="00F922CD">
      <w:r>
        <w:t xml:space="preserve">Si el botón no te aparece a pesar de usar el código correcto, es porque Excel 2024 ha unificado estas funciones bajo el menú general. La forma más segura de acceder a la escritura vertical en esta versión sin depender de </w:t>
      </w:r>
      <w:r>
        <w:lastRenderedPageBreak/>
        <w:t>la configuración de idioma es usar el idMso="TextBoxInsertMenu", que despliega ambas opciones (horizontal y vertical) en un solo botón.</w:t>
      </w:r>
    </w:p>
    <w:p w14:paraId="554D0495" w14:textId="3F82C2DF" w:rsidR="0017440F" w:rsidRDefault="0017440F" w:rsidP="0017440F">
      <w:r>
        <w:t>Ubicacion: Este boton NO aparece en la cinta de Excel y cuando se pone en una pestaña personal NO se muestra. Por lo tanto NO funciona ya que seria redundante y ha sido restringuido cuando se ubico el manejador de giro de cuadro de texto para girar el cuadro los grados deseados, no solo horizontal y vertical.</w:t>
      </w:r>
    </w:p>
    <w:p w14:paraId="1FEB5049" w14:textId="26E8B9CA" w:rsidR="00947768" w:rsidRDefault="00947768" w:rsidP="004E61AD">
      <w:pPr>
        <w:pStyle w:val="Ttulo4"/>
      </w:pPr>
      <w:bookmarkStart w:id="305" w:name="_Toc226909933"/>
      <w:r>
        <w:t>HeaderFooterInsert</w:t>
      </w:r>
      <w:bookmarkEnd w:id="305"/>
    </w:p>
    <w:tbl>
      <w:tblPr>
        <w:tblStyle w:val="Tablaconcuadrcula"/>
        <w:tblW w:w="0" w:type="auto"/>
        <w:tblLook w:val="04A0" w:firstRow="1" w:lastRow="0" w:firstColumn="1" w:lastColumn="0" w:noHBand="0" w:noVBand="1"/>
      </w:tblPr>
      <w:tblGrid>
        <w:gridCol w:w="1555"/>
        <w:gridCol w:w="1701"/>
        <w:gridCol w:w="1417"/>
      </w:tblGrid>
      <w:tr w:rsidR="007350F7" w:rsidRPr="005908F0" w14:paraId="0D01ADC3" w14:textId="77777777" w:rsidTr="00344A4F">
        <w:tc>
          <w:tcPr>
            <w:tcW w:w="1555" w:type="dxa"/>
          </w:tcPr>
          <w:p w14:paraId="02E5F6EE" w14:textId="77777777" w:rsidR="007350F7" w:rsidRPr="005908F0" w:rsidRDefault="007350F7" w:rsidP="007C3F9A">
            <w:pPr>
              <w:pStyle w:val="Tabla"/>
            </w:pPr>
            <w:r w:rsidRPr="005908F0">
              <w:t>Etiqueta</w:t>
            </w:r>
          </w:p>
        </w:tc>
        <w:tc>
          <w:tcPr>
            <w:tcW w:w="1701" w:type="dxa"/>
          </w:tcPr>
          <w:p w14:paraId="4B3EC53A" w14:textId="0C26493C" w:rsidR="007350F7" w:rsidRPr="005908F0" w:rsidRDefault="00344A4F" w:rsidP="007C3F9A">
            <w:pPr>
              <w:pStyle w:val="Tabla"/>
            </w:pPr>
            <w:r>
              <w:t>Encabez. pie pag.</w:t>
            </w:r>
          </w:p>
        </w:tc>
        <w:tc>
          <w:tcPr>
            <w:tcW w:w="1417" w:type="dxa"/>
            <w:vMerge w:val="restart"/>
          </w:tcPr>
          <w:p w14:paraId="422127D3" w14:textId="706DCE33" w:rsidR="007350F7" w:rsidRPr="005908F0" w:rsidRDefault="000D1C6A" w:rsidP="007C3F9A">
            <w:pPr>
              <w:pStyle w:val="Tabla"/>
            </w:pPr>
            <w:r w:rsidRPr="000D1C6A">
              <w:rPr>
                <w:noProof/>
              </w:rPr>
              <w:drawing>
                <wp:inline distT="0" distB="0" distL="0" distR="0" wp14:anchorId="3F8C80A6" wp14:editId="0C303F8B">
                  <wp:extent cx="485843" cy="714475"/>
                  <wp:effectExtent l="0" t="0" r="9525" b="9525"/>
                  <wp:docPr id="1896334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334813" name=""/>
                          <pic:cNvPicPr/>
                        </pic:nvPicPr>
                        <pic:blipFill>
                          <a:blip r:embed="rId293"/>
                          <a:stretch>
                            <a:fillRect/>
                          </a:stretch>
                        </pic:blipFill>
                        <pic:spPr>
                          <a:xfrm>
                            <a:off x="0" y="0"/>
                            <a:ext cx="485843" cy="714475"/>
                          </a:xfrm>
                          <a:prstGeom prst="rect">
                            <a:avLst/>
                          </a:prstGeom>
                        </pic:spPr>
                      </pic:pic>
                    </a:graphicData>
                  </a:graphic>
                </wp:inline>
              </w:drawing>
            </w:r>
          </w:p>
        </w:tc>
      </w:tr>
      <w:tr w:rsidR="007350F7" w:rsidRPr="005908F0" w14:paraId="7245BC1D" w14:textId="77777777" w:rsidTr="00344A4F">
        <w:tc>
          <w:tcPr>
            <w:tcW w:w="1555" w:type="dxa"/>
          </w:tcPr>
          <w:p w14:paraId="1473B8BB" w14:textId="77777777" w:rsidR="007350F7" w:rsidRPr="005908F0" w:rsidRDefault="007350F7" w:rsidP="007C3F9A">
            <w:pPr>
              <w:pStyle w:val="Tabla"/>
            </w:pPr>
            <w:r w:rsidRPr="005908F0">
              <w:t>Tipo de Control</w:t>
            </w:r>
          </w:p>
        </w:tc>
        <w:tc>
          <w:tcPr>
            <w:tcW w:w="1701" w:type="dxa"/>
          </w:tcPr>
          <w:p w14:paraId="36829BD3" w14:textId="7D5658F9" w:rsidR="007350F7" w:rsidRPr="005908F0" w:rsidRDefault="00344A4F" w:rsidP="007C3F9A">
            <w:pPr>
              <w:pStyle w:val="Tabla"/>
            </w:pPr>
            <w:r w:rsidRPr="00B546C2">
              <w:t>Button</w:t>
            </w:r>
          </w:p>
        </w:tc>
        <w:tc>
          <w:tcPr>
            <w:tcW w:w="1417" w:type="dxa"/>
            <w:vMerge/>
          </w:tcPr>
          <w:p w14:paraId="4BA0C8D7" w14:textId="77777777" w:rsidR="007350F7" w:rsidRPr="005908F0" w:rsidRDefault="007350F7" w:rsidP="007C3F9A">
            <w:pPr>
              <w:pStyle w:val="Tabla"/>
            </w:pPr>
          </w:p>
        </w:tc>
      </w:tr>
    </w:tbl>
    <w:p w14:paraId="2BCB3F29" w14:textId="77777777" w:rsidR="00946444" w:rsidRPr="00DA5E93" w:rsidRDefault="00946444" w:rsidP="00946444">
      <w:pPr>
        <w:ind w:left="1410" w:hanging="1410"/>
        <w:rPr>
          <w:b/>
          <w:bCs/>
        </w:rPr>
      </w:pPr>
      <w:r w:rsidRPr="00DA5E93">
        <w:rPr>
          <w:b/>
          <w:bCs/>
        </w:rPr>
        <w:t>Descripcion</w:t>
      </w:r>
      <w:r w:rsidRPr="00DA5E93">
        <w:rPr>
          <w:b/>
          <w:bCs/>
        </w:rPr>
        <w:tab/>
      </w:r>
    </w:p>
    <w:p w14:paraId="4E5034CD" w14:textId="4EB59F39" w:rsidR="0017440F" w:rsidRDefault="00946444" w:rsidP="0017440F">
      <w:r>
        <w:t>Este boton</w:t>
      </w:r>
      <w:r w:rsidR="0017440F">
        <w:t xml:space="preserve"> es el identificador que activa la herramienta para insertar o editar el Encabezado y Pie de página de la hoja de cálculo. A diferencia de los cuadros de texto que se dibujan sobre la cuadrícula, este comando tiene un comportamiento estructural en la interfaz:</w:t>
      </w:r>
    </w:p>
    <w:p w14:paraId="76066C32" w14:textId="77777777" w:rsidR="0017440F" w:rsidRDefault="0017440F">
      <w:pPr>
        <w:numPr>
          <w:ilvl w:val="0"/>
          <w:numId w:val="446"/>
        </w:numPr>
        <w:ind w:left="283" w:hanging="283"/>
      </w:pPr>
      <w:r>
        <w:t>Cambio de Vista: Al hacer clic, Excel cambia automáticamente la vista de la hoja de Normal a Diseño de página (Page Layout).</w:t>
      </w:r>
    </w:p>
    <w:p w14:paraId="6F719E31" w14:textId="77777777" w:rsidR="0017440F" w:rsidRDefault="0017440F">
      <w:pPr>
        <w:numPr>
          <w:ilvl w:val="0"/>
          <w:numId w:val="446"/>
        </w:numPr>
        <w:ind w:left="283" w:hanging="283"/>
      </w:pPr>
      <w:r>
        <w:t>Activación del Foco: Coloca el cursor directamente en la sección superior (encabezado) o inferior (pie de página) para que empieces a escribir.</w:t>
      </w:r>
    </w:p>
    <w:p w14:paraId="74CEAA85" w14:textId="77777777" w:rsidR="0017440F" w:rsidRDefault="0017440F">
      <w:pPr>
        <w:numPr>
          <w:ilvl w:val="0"/>
          <w:numId w:val="446"/>
        </w:numPr>
        <w:ind w:left="283" w:hanging="283"/>
      </w:pPr>
      <w:r>
        <w:t>Pestaña Contextual: Activa la pestaña dinámica de la cinta de opciones llamada "Encabezado y pie de página", donde aparecen herramientas adicionales (número de página, fecha, nombre del archivo, etc.).</w:t>
      </w:r>
    </w:p>
    <w:p w14:paraId="37709FBC" w14:textId="77777777" w:rsidR="0017440F" w:rsidRPr="0017440F" w:rsidRDefault="0017440F" w:rsidP="0017440F">
      <w:pPr>
        <w:rPr>
          <w:b/>
          <w:bCs/>
        </w:rPr>
      </w:pPr>
      <w:r w:rsidRPr="0017440F">
        <w:rPr>
          <w:b/>
          <w:bCs/>
        </w:rPr>
        <w:t>Detalles técnicos para el Ribbon XML:</w:t>
      </w:r>
    </w:p>
    <w:p w14:paraId="4115C981" w14:textId="733015F2" w:rsidR="00947768" w:rsidRDefault="0017440F">
      <w:pPr>
        <w:numPr>
          <w:ilvl w:val="0"/>
          <w:numId w:val="447"/>
        </w:numPr>
        <w:ind w:left="283" w:hanging="283"/>
      </w:pPr>
      <w:r>
        <w:t>Diferencia con Word: Mientras que en Word este ID abre un menú de plantillas, en Excel 2024 es una acción directa de cambio de vista y edición.</w:t>
      </w:r>
    </w:p>
    <w:p w14:paraId="44B34BE2" w14:textId="166A34E3" w:rsidR="0017440F" w:rsidRDefault="0017440F" w:rsidP="0017440F">
      <w:r>
        <w:t>Ubicación: Pestaña Insertar &gt; grupo Texto, boton Encabez. pie pag.</w:t>
      </w:r>
    </w:p>
    <w:p w14:paraId="71FC6D44" w14:textId="31567078" w:rsidR="00947768" w:rsidRDefault="00947768" w:rsidP="004E61AD">
      <w:pPr>
        <w:pStyle w:val="Ttulo4"/>
      </w:pPr>
      <w:bookmarkStart w:id="306" w:name="_Toc226909934"/>
      <w:r>
        <w:t>WordArtInsertGallery</w:t>
      </w:r>
      <w:bookmarkEnd w:id="306"/>
    </w:p>
    <w:tbl>
      <w:tblPr>
        <w:tblStyle w:val="Tablaconcuadrcula"/>
        <w:tblW w:w="0" w:type="auto"/>
        <w:tblLook w:val="04A0" w:firstRow="1" w:lastRow="0" w:firstColumn="1" w:lastColumn="0" w:noHBand="0" w:noVBand="1"/>
      </w:tblPr>
      <w:tblGrid>
        <w:gridCol w:w="1555"/>
        <w:gridCol w:w="1275"/>
        <w:gridCol w:w="1843"/>
      </w:tblGrid>
      <w:tr w:rsidR="007350F7" w:rsidRPr="005908F0" w14:paraId="57FE26D2" w14:textId="77777777" w:rsidTr="007C3F9A">
        <w:tc>
          <w:tcPr>
            <w:tcW w:w="1555" w:type="dxa"/>
          </w:tcPr>
          <w:p w14:paraId="04ECE328" w14:textId="77777777" w:rsidR="007350F7" w:rsidRPr="005908F0" w:rsidRDefault="007350F7" w:rsidP="007C3F9A">
            <w:pPr>
              <w:pStyle w:val="Tabla"/>
            </w:pPr>
            <w:r w:rsidRPr="005908F0">
              <w:t>Etiqueta</w:t>
            </w:r>
          </w:p>
        </w:tc>
        <w:tc>
          <w:tcPr>
            <w:tcW w:w="1275" w:type="dxa"/>
          </w:tcPr>
          <w:p w14:paraId="0ED32ACF" w14:textId="02EC8B98" w:rsidR="007350F7" w:rsidRPr="005908F0" w:rsidRDefault="00344A4F" w:rsidP="007C3F9A">
            <w:pPr>
              <w:pStyle w:val="Tabla"/>
            </w:pPr>
            <w:r>
              <w:t>WordArt</w:t>
            </w:r>
          </w:p>
        </w:tc>
        <w:tc>
          <w:tcPr>
            <w:tcW w:w="1843" w:type="dxa"/>
            <w:vMerge w:val="restart"/>
          </w:tcPr>
          <w:p w14:paraId="561E004B" w14:textId="57BEFFE7" w:rsidR="007350F7" w:rsidRPr="005908F0" w:rsidRDefault="000D1C6A" w:rsidP="007C3F9A">
            <w:pPr>
              <w:pStyle w:val="Tabla"/>
            </w:pPr>
            <w:r w:rsidRPr="000D1C6A">
              <w:rPr>
                <w:noProof/>
              </w:rPr>
              <w:drawing>
                <wp:inline distT="0" distB="0" distL="0" distR="0" wp14:anchorId="556C2F23" wp14:editId="325932F9">
                  <wp:extent cx="847843" cy="247685"/>
                  <wp:effectExtent l="0" t="0" r="0" b="0"/>
                  <wp:docPr id="920455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0455446" name=""/>
                          <pic:cNvPicPr/>
                        </pic:nvPicPr>
                        <pic:blipFill>
                          <a:blip r:embed="rId294"/>
                          <a:stretch>
                            <a:fillRect/>
                          </a:stretch>
                        </pic:blipFill>
                        <pic:spPr>
                          <a:xfrm>
                            <a:off x="0" y="0"/>
                            <a:ext cx="847843" cy="247685"/>
                          </a:xfrm>
                          <a:prstGeom prst="rect">
                            <a:avLst/>
                          </a:prstGeom>
                        </pic:spPr>
                      </pic:pic>
                    </a:graphicData>
                  </a:graphic>
                </wp:inline>
              </w:drawing>
            </w:r>
          </w:p>
        </w:tc>
      </w:tr>
      <w:tr w:rsidR="007350F7" w:rsidRPr="005908F0" w14:paraId="1FBFAD26" w14:textId="77777777" w:rsidTr="007C3F9A">
        <w:tc>
          <w:tcPr>
            <w:tcW w:w="1555" w:type="dxa"/>
          </w:tcPr>
          <w:p w14:paraId="4C241D81" w14:textId="77777777" w:rsidR="007350F7" w:rsidRPr="005908F0" w:rsidRDefault="007350F7" w:rsidP="007C3F9A">
            <w:pPr>
              <w:pStyle w:val="Tabla"/>
            </w:pPr>
            <w:r w:rsidRPr="005908F0">
              <w:t>Tipo de Control</w:t>
            </w:r>
          </w:p>
        </w:tc>
        <w:tc>
          <w:tcPr>
            <w:tcW w:w="1275" w:type="dxa"/>
          </w:tcPr>
          <w:p w14:paraId="208CC830" w14:textId="3F96983A" w:rsidR="007350F7" w:rsidRPr="005908F0" w:rsidRDefault="00344A4F" w:rsidP="007C3F9A">
            <w:pPr>
              <w:pStyle w:val="Tabla"/>
            </w:pPr>
            <w:r>
              <w:t>Gallery</w:t>
            </w:r>
          </w:p>
        </w:tc>
        <w:tc>
          <w:tcPr>
            <w:tcW w:w="1843" w:type="dxa"/>
            <w:vMerge/>
          </w:tcPr>
          <w:p w14:paraId="53E8A99C" w14:textId="77777777" w:rsidR="007350F7" w:rsidRPr="005908F0" w:rsidRDefault="007350F7" w:rsidP="007C3F9A">
            <w:pPr>
              <w:pStyle w:val="Tabla"/>
            </w:pPr>
          </w:p>
        </w:tc>
      </w:tr>
    </w:tbl>
    <w:p w14:paraId="6A65AE4C" w14:textId="77777777" w:rsidR="00946444" w:rsidRPr="00DA5E93" w:rsidRDefault="00946444" w:rsidP="00946444">
      <w:pPr>
        <w:ind w:left="1410" w:hanging="1410"/>
        <w:rPr>
          <w:b/>
          <w:bCs/>
        </w:rPr>
      </w:pPr>
      <w:r w:rsidRPr="00DA5E93">
        <w:rPr>
          <w:b/>
          <w:bCs/>
        </w:rPr>
        <w:t>Descripcion</w:t>
      </w:r>
      <w:r w:rsidRPr="00DA5E93">
        <w:rPr>
          <w:b/>
          <w:bCs/>
        </w:rPr>
        <w:tab/>
      </w:r>
    </w:p>
    <w:p w14:paraId="28760CE0" w14:textId="6474573D" w:rsidR="0017440F" w:rsidRDefault="00946444" w:rsidP="0017440F">
      <w:r>
        <w:t>Este boton</w:t>
      </w:r>
      <w:r w:rsidR="0017440F" w:rsidRPr="0017440F">
        <w:t xml:space="preserve"> </w:t>
      </w:r>
      <w:r w:rsidR="0017440F">
        <w:t>es el identificador que despliega la galería visual de WordArt. Al usar este ID en tu Ribbon personalizado, ocurre lo siguiente:</w:t>
      </w:r>
    </w:p>
    <w:p w14:paraId="53D8B767" w14:textId="77777777" w:rsidR="0017440F" w:rsidRDefault="0017440F">
      <w:pPr>
        <w:numPr>
          <w:ilvl w:val="0"/>
          <w:numId w:val="448"/>
        </w:numPr>
        <w:ind w:left="283" w:hanging="283"/>
      </w:pPr>
      <w:r>
        <w:t>Despliega la Galería: Abre el menú gráfico con los diferentes estilos de letras (rellenos degradados, sombras y contornos predefinidos).</w:t>
      </w:r>
    </w:p>
    <w:p w14:paraId="3C00D5F1" w14:textId="77777777" w:rsidR="0017440F" w:rsidRDefault="0017440F">
      <w:pPr>
        <w:numPr>
          <w:ilvl w:val="0"/>
          <w:numId w:val="448"/>
        </w:numPr>
        <w:ind w:left="283" w:hanging="283"/>
      </w:pPr>
      <w:r>
        <w:t>Activación de Dibujo: Una vez que el usuario selecciona un estilo del menú, el cursor cambia para permitirle hacer clic en la hoja e insertar el objeto de texto decorativo.</w:t>
      </w:r>
    </w:p>
    <w:p w14:paraId="071C4B22" w14:textId="77777777" w:rsidR="0017440F" w:rsidRDefault="0017440F">
      <w:pPr>
        <w:numPr>
          <w:ilvl w:val="0"/>
          <w:numId w:val="448"/>
        </w:numPr>
        <w:ind w:left="283" w:hanging="283"/>
      </w:pPr>
      <w:r>
        <w:t>Herramientas de Dibujo: Al insertarse, Excel activa automáticamente la pestaña contextual "Formato de forma" para que puedas modificar el efecto de transformación, el giro 3D o el iluminado.</w:t>
      </w:r>
    </w:p>
    <w:p w14:paraId="637AFCE4" w14:textId="77777777" w:rsidR="0017440F" w:rsidRPr="00BD554C" w:rsidRDefault="0017440F" w:rsidP="0017440F">
      <w:pPr>
        <w:rPr>
          <w:b/>
          <w:bCs/>
        </w:rPr>
      </w:pPr>
      <w:r w:rsidRPr="00BD554C">
        <w:rPr>
          <w:b/>
          <w:bCs/>
        </w:rPr>
        <w:t>Detalles técnicos para Excel 2024:</w:t>
      </w:r>
    </w:p>
    <w:p w14:paraId="3383253A" w14:textId="77777777" w:rsidR="0017440F" w:rsidRDefault="0017440F">
      <w:pPr>
        <w:numPr>
          <w:ilvl w:val="0"/>
          <w:numId w:val="449"/>
        </w:numPr>
        <w:ind w:left="283" w:hanging="283"/>
      </w:pPr>
      <w:r>
        <w:t>Diferencia con Cuadros de Texto: A diferencia de TextBoxInsert, este no es un botón de alternancia (toggleButton), sino un contenedor de opciones visuales.</w:t>
      </w:r>
    </w:p>
    <w:p w14:paraId="23DF0322" w14:textId="49380008" w:rsidR="00947768" w:rsidRDefault="0017440F">
      <w:pPr>
        <w:numPr>
          <w:ilvl w:val="0"/>
          <w:numId w:val="449"/>
        </w:numPr>
        <w:ind w:left="283" w:hanging="283"/>
      </w:pPr>
      <w:r>
        <w:t>Nota importante: Si estás migrando código de versiones muy antiguas, asegúrate de que el ID sea el correcto para 2024. Microsoft recomienda usar WordArtInsertGallery para obtener la cuadrícula de estilos completa.</w:t>
      </w:r>
    </w:p>
    <w:p w14:paraId="6D203945" w14:textId="727D7510" w:rsidR="00BD554C" w:rsidRDefault="00BD554C" w:rsidP="00BD554C">
      <w:r>
        <w:t>Ubicación: Pestaña Insertar &gt; grupo Texto, boton WordArt.</w:t>
      </w:r>
    </w:p>
    <w:p w14:paraId="30C7E43A" w14:textId="26DA4A4C" w:rsidR="000B21A0" w:rsidRDefault="000B21A0" w:rsidP="000B21A0">
      <w:pPr>
        <w:pStyle w:val="Tabla"/>
        <w:shd w:val="clear" w:color="auto" w:fill="CCFFFF"/>
        <w:tabs>
          <w:tab w:val="left" w:pos="3652"/>
          <w:tab w:val="left" w:pos="4928"/>
          <w:tab w:val="left" w:pos="9178"/>
        </w:tabs>
      </w:pPr>
      <w:r>
        <w:lastRenderedPageBreak/>
        <w:t xml:space="preserve">Ver Grupo 1 del fichero Celdas-25.xlsx en la carpeta E-Excel/BOT que acompaña a este documento. </w:t>
      </w:r>
    </w:p>
    <w:p w14:paraId="35751B91" w14:textId="0C1CB01D" w:rsidR="00947768" w:rsidRDefault="00947768" w:rsidP="004E61AD">
      <w:pPr>
        <w:pStyle w:val="Ttulo4"/>
      </w:pPr>
      <w:bookmarkStart w:id="307" w:name="_Toc226909935"/>
      <w:r>
        <w:t>SignatureLineInsertMenu</w:t>
      </w:r>
      <w:bookmarkEnd w:id="307"/>
    </w:p>
    <w:tbl>
      <w:tblPr>
        <w:tblStyle w:val="Tablaconcuadrcula"/>
        <w:tblW w:w="0" w:type="auto"/>
        <w:tblLook w:val="04A0" w:firstRow="1" w:lastRow="0" w:firstColumn="1" w:lastColumn="0" w:noHBand="0" w:noVBand="1"/>
      </w:tblPr>
      <w:tblGrid>
        <w:gridCol w:w="1555"/>
        <w:gridCol w:w="1559"/>
        <w:gridCol w:w="1559"/>
      </w:tblGrid>
      <w:tr w:rsidR="007350F7" w:rsidRPr="005908F0" w14:paraId="3AF3A826" w14:textId="77777777" w:rsidTr="00344A4F">
        <w:tc>
          <w:tcPr>
            <w:tcW w:w="1555" w:type="dxa"/>
          </w:tcPr>
          <w:p w14:paraId="1EC3B611" w14:textId="77777777" w:rsidR="007350F7" w:rsidRPr="005908F0" w:rsidRDefault="007350F7" w:rsidP="007C3F9A">
            <w:pPr>
              <w:pStyle w:val="Tabla"/>
            </w:pPr>
            <w:r w:rsidRPr="005908F0">
              <w:t>Etiqueta</w:t>
            </w:r>
          </w:p>
        </w:tc>
        <w:tc>
          <w:tcPr>
            <w:tcW w:w="1559" w:type="dxa"/>
          </w:tcPr>
          <w:p w14:paraId="552C5ACE" w14:textId="06B0C1C4" w:rsidR="007350F7" w:rsidRPr="005908F0" w:rsidRDefault="00344A4F" w:rsidP="007C3F9A">
            <w:pPr>
              <w:pStyle w:val="Tabla"/>
            </w:pPr>
            <w:r>
              <w:t>Linea de firma</w:t>
            </w:r>
          </w:p>
        </w:tc>
        <w:tc>
          <w:tcPr>
            <w:tcW w:w="1559" w:type="dxa"/>
            <w:vMerge w:val="restart"/>
          </w:tcPr>
          <w:p w14:paraId="21A46642" w14:textId="7411B4D8" w:rsidR="007350F7" w:rsidRPr="005908F0" w:rsidRDefault="004405D4" w:rsidP="007C3F9A">
            <w:pPr>
              <w:pStyle w:val="Tabla"/>
            </w:pPr>
            <w:r w:rsidRPr="004405D4">
              <w:rPr>
                <w:noProof/>
              </w:rPr>
              <w:drawing>
                <wp:inline distT="0" distB="0" distL="0" distR="0" wp14:anchorId="6653BFAC" wp14:editId="35ED1768">
                  <wp:extent cx="476316" cy="714475"/>
                  <wp:effectExtent l="0" t="0" r="0" b="9525"/>
                  <wp:docPr id="1162308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308571" name=""/>
                          <pic:cNvPicPr/>
                        </pic:nvPicPr>
                        <pic:blipFill>
                          <a:blip r:embed="rId295"/>
                          <a:stretch>
                            <a:fillRect/>
                          </a:stretch>
                        </pic:blipFill>
                        <pic:spPr>
                          <a:xfrm>
                            <a:off x="0" y="0"/>
                            <a:ext cx="476316" cy="714475"/>
                          </a:xfrm>
                          <a:prstGeom prst="rect">
                            <a:avLst/>
                          </a:prstGeom>
                        </pic:spPr>
                      </pic:pic>
                    </a:graphicData>
                  </a:graphic>
                </wp:inline>
              </w:drawing>
            </w:r>
          </w:p>
        </w:tc>
      </w:tr>
      <w:tr w:rsidR="007350F7" w:rsidRPr="005908F0" w14:paraId="7FEE57AE" w14:textId="77777777" w:rsidTr="00344A4F">
        <w:tc>
          <w:tcPr>
            <w:tcW w:w="1555" w:type="dxa"/>
          </w:tcPr>
          <w:p w14:paraId="3086A028" w14:textId="77777777" w:rsidR="007350F7" w:rsidRPr="005908F0" w:rsidRDefault="007350F7" w:rsidP="007C3F9A">
            <w:pPr>
              <w:pStyle w:val="Tabla"/>
            </w:pPr>
            <w:r w:rsidRPr="005908F0">
              <w:t>Tipo de Control</w:t>
            </w:r>
          </w:p>
        </w:tc>
        <w:tc>
          <w:tcPr>
            <w:tcW w:w="1559" w:type="dxa"/>
          </w:tcPr>
          <w:p w14:paraId="37BAFD04" w14:textId="0946B317" w:rsidR="007350F7" w:rsidRPr="005908F0" w:rsidRDefault="00344A4F" w:rsidP="007C3F9A">
            <w:pPr>
              <w:pStyle w:val="Tabla"/>
            </w:pPr>
            <w:r w:rsidRPr="000B21A0">
              <w:t>splitButton</w:t>
            </w:r>
          </w:p>
        </w:tc>
        <w:tc>
          <w:tcPr>
            <w:tcW w:w="1559" w:type="dxa"/>
            <w:vMerge/>
          </w:tcPr>
          <w:p w14:paraId="1B895E2B" w14:textId="77777777" w:rsidR="007350F7" w:rsidRPr="005908F0" w:rsidRDefault="007350F7" w:rsidP="007C3F9A">
            <w:pPr>
              <w:pStyle w:val="Tabla"/>
            </w:pPr>
          </w:p>
        </w:tc>
      </w:tr>
    </w:tbl>
    <w:p w14:paraId="061F4E83" w14:textId="77777777" w:rsidR="00946444" w:rsidRPr="00DA5E93" w:rsidRDefault="00946444" w:rsidP="00946444">
      <w:pPr>
        <w:ind w:left="1410" w:hanging="1410"/>
        <w:rPr>
          <w:b/>
          <w:bCs/>
        </w:rPr>
      </w:pPr>
      <w:r w:rsidRPr="00DA5E93">
        <w:rPr>
          <w:b/>
          <w:bCs/>
        </w:rPr>
        <w:t>Descripcion</w:t>
      </w:r>
      <w:r w:rsidRPr="00DA5E93">
        <w:rPr>
          <w:b/>
          <w:bCs/>
        </w:rPr>
        <w:tab/>
      </w:r>
    </w:p>
    <w:p w14:paraId="6A176472" w14:textId="54404C68" w:rsidR="000B21A0" w:rsidRDefault="00946444" w:rsidP="000B21A0">
      <w:r>
        <w:t>Este boton</w:t>
      </w:r>
      <w:r w:rsidR="000B21A0" w:rsidRPr="000B21A0">
        <w:t xml:space="preserve"> </w:t>
      </w:r>
      <w:r w:rsidR="000B21A0">
        <w:t>es un control de tipo menú desplegable (normalmente un splitButton) que agrupa las opciones oficiales de Microsoft para añadir líneas de firma formales en un documento.</w:t>
      </w:r>
    </w:p>
    <w:p w14:paraId="1E7555B0" w14:textId="77777777" w:rsidR="000B21A0" w:rsidRDefault="000B21A0" w:rsidP="000B21A0">
      <w:r>
        <w:t>Al hacer clic en este control, se despliegan las siguientes funciones:</w:t>
      </w:r>
    </w:p>
    <w:p w14:paraId="16650679" w14:textId="77777777" w:rsidR="000B21A0" w:rsidRDefault="000B21A0">
      <w:pPr>
        <w:numPr>
          <w:ilvl w:val="0"/>
          <w:numId w:val="450"/>
        </w:numPr>
        <w:ind w:left="283" w:hanging="283"/>
      </w:pPr>
      <w:r>
        <w:t>Línea de firma de Microsoft Office: Abre un cuadro de diálogo donde puedes configurar los datos del firmante (nombre, puesto y dirección de correo electrónico). Al finalizar, inserta un objeto gráfico en la hoja con una "X" y una línea para firmar.</w:t>
      </w:r>
    </w:p>
    <w:p w14:paraId="3CB61903" w14:textId="77777777" w:rsidR="000B21A0" w:rsidRDefault="000B21A0">
      <w:pPr>
        <w:numPr>
          <w:ilvl w:val="0"/>
          <w:numId w:val="450"/>
        </w:numPr>
        <w:ind w:left="283" w:hanging="283"/>
      </w:pPr>
      <w:r>
        <w:t>Agregar servicios de firma: Permite al usuario buscar y configurar proveedores externos de firmas digitales (como DocuSign, GlobalSign, etc.) a través de la tienda de complementos o servicios configurados en el sistema.</w:t>
      </w:r>
    </w:p>
    <w:p w14:paraId="30EA65C0" w14:textId="77777777" w:rsidR="000B21A0" w:rsidRPr="00EC4F00" w:rsidRDefault="000B21A0" w:rsidP="000B21A0">
      <w:pPr>
        <w:rPr>
          <w:b/>
          <w:bCs/>
        </w:rPr>
      </w:pPr>
      <w:r w:rsidRPr="00EC4F00">
        <w:rPr>
          <w:b/>
          <w:bCs/>
        </w:rPr>
        <w:t>Detalles técnicos para tu Ribbon XML:</w:t>
      </w:r>
    </w:p>
    <w:p w14:paraId="2B4E528A" w14:textId="77777777" w:rsidR="000B21A0" w:rsidRDefault="000B21A0">
      <w:pPr>
        <w:numPr>
          <w:ilvl w:val="0"/>
          <w:numId w:val="451"/>
        </w:numPr>
        <w:ind w:left="283" w:hanging="283"/>
      </w:pPr>
      <w:r>
        <w:t>Comportamiento: No es un botón de acción simple; es un contenedor. Si lo usas como &lt;button /&gt;, es probable que no realice ninguna acción o no se muestre.</w:t>
      </w:r>
    </w:p>
    <w:p w14:paraId="0DBC1058" w14:textId="63B98F2B" w:rsidR="00947768" w:rsidRDefault="00EC4F00" w:rsidP="000B21A0">
      <w:r>
        <w:t>Nota</w:t>
      </w:r>
      <w:r w:rsidR="000B21A0">
        <w:t>: Este idMso es el "padre" de los servicios de firma. Si el idMso="SignatureServicesAdd" da problemas de visualización o iconos, usar el SignatureLineInsertMenu es la forma más estable de ofrecer esa funcionalidad en Excel 2024, ya que es el control que Microsoft mantiene actualizado en la pestaña Insertar.</w:t>
      </w:r>
    </w:p>
    <w:p w14:paraId="4B393E85" w14:textId="3B659241" w:rsidR="00EC4F00" w:rsidRDefault="00EC4F00" w:rsidP="00EC4F00">
      <w:r>
        <w:t>Ubicación: Pestaña Insertar &gt; grupo Texto, boton Linea de firma.</w:t>
      </w:r>
    </w:p>
    <w:p w14:paraId="5A59DD79" w14:textId="0E9EC0BB" w:rsidR="00947768" w:rsidRDefault="00947768" w:rsidP="004E61AD">
      <w:pPr>
        <w:pStyle w:val="Ttulo4"/>
      </w:pPr>
      <w:bookmarkStart w:id="308" w:name="_Toc226909936"/>
      <w:r>
        <w:t>SignatureServicesAdd</w:t>
      </w:r>
      <w:bookmarkEnd w:id="308"/>
    </w:p>
    <w:tbl>
      <w:tblPr>
        <w:tblStyle w:val="Tablaconcuadrcula"/>
        <w:tblW w:w="0" w:type="auto"/>
        <w:tblLook w:val="04A0" w:firstRow="1" w:lastRow="0" w:firstColumn="1" w:lastColumn="0" w:noHBand="0" w:noVBand="1"/>
      </w:tblPr>
      <w:tblGrid>
        <w:gridCol w:w="1555"/>
        <w:gridCol w:w="2693"/>
        <w:gridCol w:w="1626"/>
      </w:tblGrid>
      <w:tr w:rsidR="007350F7" w:rsidRPr="005908F0" w14:paraId="0D45C6A8" w14:textId="77777777" w:rsidTr="00344A4F">
        <w:tc>
          <w:tcPr>
            <w:tcW w:w="1555" w:type="dxa"/>
          </w:tcPr>
          <w:p w14:paraId="3C359CF8" w14:textId="77777777" w:rsidR="007350F7" w:rsidRPr="005908F0" w:rsidRDefault="007350F7" w:rsidP="007C3F9A">
            <w:pPr>
              <w:pStyle w:val="Tabla"/>
            </w:pPr>
            <w:r w:rsidRPr="005908F0">
              <w:t>Etiqueta</w:t>
            </w:r>
          </w:p>
        </w:tc>
        <w:tc>
          <w:tcPr>
            <w:tcW w:w="2693" w:type="dxa"/>
          </w:tcPr>
          <w:p w14:paraId="6FD3B6C0" w14:textId="0A9DB1AF" w:rsidR="007350F7" w:rsidRPr="005908F0" w:rsidRDefault="00344A4F" w:rsidP="007C3F9A">
            <w:pPr>
              <w:pStyle w:val="Tabla"/>
            </w:pPr>
            <w:r>
              <w:t>Agregar servicios de firma</w:t>
            </w:r>
          </w:p>
        </w:tc>
        <w:tc>
          <w:tcPr>
            <w:tcW w:w="1276" w:type="dxa"/>
            <w:vMerge w:val="restart"/>
          </w:tcPr>
          <w:p w14:paraId="2816C9BB" w14:textId="735117AE" w:rsidR="007350F7" w:rsidRPr="005908F0" w:rsidRDefault="004405D4" w:rsidP="007C3F9A">
            <w:pPr>
              <w:pStyle w:val="Tabla"/>
            </w:pPr>
            <w:r w:rsidRPr="004405D4">
              <w:rPr>
                <w:noProof/>
              </w:rPr>
              <w:drawing>
                <wp:inline distT="0" distB="0" distL="0" distR="0" wp14:anchorId="09065551" wp14:editId="5303B581">
                  <wp:extent cx="895475" cy="647790"/>
                  <wp:effectExtent l="0" t="0" r="0" b="0"/>
                  <wp:docPr id="1246937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6937571" name=""/>
                          <pic:cNvPicPr/>
                        </pic:nvPicPr>
                        <pic:blipFill>
                          <a:blip r:embed="rId296"/>
                          <a:stretch>
                            <a:fillRect/>
                          </a:stretch>
                        </pic:blipFill>
                        <pic:spPr>
                          <a:xfrm>
                            <a:off x="0" y="0"/>
                            <a:ext cx="895475" cy="647790"/>
                          </a:xfrm>
                          <a:prstGeom prst="rect">
                            <a:avLst/>
                          </a:prstGeom>
                        </pic:spPr>
                      </pic:pic>
                    </a:graphicData>
                  </a:graphic>
                </wp:inline>
              </w:drawing>
            </w:r>
          </w:p>
        </w:tc>
      </w:tr>
      <w:tr w:rsidR="007350F7" w:rsidRPr="005908F0" w14:paraId="389D8C03" w14:textId="77777777" w:rsidTr="00344A4F">
        <w:tc>
          <w:tcPr>
            <w:tcW w:w="1555" w:type="dxa"/>
          </w:tcPr>
          <w:p w14:paraId="48E2C597" w14:textId="77777777" w:rsidR="007350F7" w:rsidRPr="005908F0" w:rsidRDefault="007350F7" w:rsidP="007C3F9A">
            <w:pPr>
              <w:pStyle w:val="Tabla"/>
            </w:pPr>
            <w:r w:rsidRPr="005908F0">
              <w:t>Tipo de Control</w:t>
            </w:r>
          </w:p>
        </w:tc>
        <w:tc>
          <w:tcPr>
            <w:tcW w:w="2693" w:type="dxa"/>
          </w:tcPr>
          <w:p w14:paraId="3EC3124A" w14:textId="7B09ACC8" w:rsidR="007350F7" w:rsidRPr="005908F0" w:rsidRDefault="00344A4F" w:rsidP="007C3F9A">
            <w:pPr>
              <w:pStyle w:val="Tabla"/>
            </w:pPr>
            <w:r w:rsidRPr="00B546C2">
              <w:t>Button</w:t>
            </w:r>
          </w:p>
        </w:tc>
        <w:tc>
          <w:tcPr>
            <w:tcW w:w="1276" w:type="dxa"/>
            <w:vMerge/>
          </w:tcPr>
          <w:p w14:paraId="5CA171F4" w14:textId="77777777" w:rsidR="007350F7" w:rsidRPr="005908F0" w:rsidRDefault="007350F7" w:rsidP="007C3F9A">
            <w:pPr>
              <w:pStyle w:val="Tabla"/>
            </w:pPr>
          </w:p>
        </w:tc>
      </w:tr>
    </w:tbl>
    <w:p w14:paraId="10383AC9" w14:textId="77777777" w:rsidR="00946444" w:rsidRPr="00DA5E93" w:rsidRDefault="00946444" w:rsidP="00946444">
      <w:pPr>
        <w:ind w:left="1410" w:hanging="1410"/>
        <w:rPr>
          <w:b/>
          <w:bCs/>
        </w:rPr>
      </w:pPr>
      <w:r w:rsidRPr="00DA5E93">
        <w:rPr>
          <w:b/>
          <w:bCs/>
        </w:rPr>
        <w:t>Descripcion</w:t>
      </w:r>
      <w:r w:rsidRPr="00DA5E93">
        <w:rPr>
          <w:b/>
          <w:bCs/>
        </w:rPr>
        <w:tab/>
      </w:r>
    </w:p>
    <w:p w14:paraId="3991ECE1" w14:textId="2124A1AB" w:rsidR="009F72CB" w:rsidRDefault="00946444" w:rsidP="009F72CB">
      <w:r>
        <w:t>Este boton</w:t>
      </w:r>
      <w:r w:rsidR="009F72CB" w:rsidRPr="009F72CB">
        <w:t xml:space="preserve"> </w:t>
      </w:r>
      <w:r w:rsidR="009F72CB">
        <w:t>es un comando técnico que sirve para conectar Excel con proveedores externos de firmas digitales. A diferencia de insertar una simple línea de firma (que es un dibujo), este ID tiene una función más específica y "administrativa":</w:t>
      </w:r>
    </w:p>
    <w:p w14:paraId="2E393B4C" w14:textId="77777777" w:rsidR="009F72CB" w:rsidRDefault="009F72CB">
      <w:pPr>
        <w:numPr>
          <w:ilvl w:val="0"/>
          <w:numId w:val="452"/>
        </w:numPr>
        <w:ind w:left="283" w:hanging="283"/>
      </w:pPr>
      <w:r>
        <w:t>Acción Principal: Abre una ventana de búsqueda (o redirige a una página de soporte de Microsoft) para que el usuario pueda descargar e instalar complementos de terceros (como DocuSign, Adobe Sign, GlobalSign, etc.).</w:t>
      </w:r>
    </w:p>
    <w:p w14:paraId="64A497FE" w14:textId="77777777" w:rsidR="009F72CB" w:rsidRDefault="009F72CB">
      <w:pPr>
        <w:numPr>
          <w:ilvl w:val="0"/>
          <w:numId w:val="452"/>
        </w:numPr>
        <w:ind w:left="283" w:hanging="283"/>
      </w:pPr>
      <w:r>
        <w:t>Configuración de Certificados: Se utiliza cuando el usuario necesita una firma con validez legal criptográfica que no sea la estándar de Microsoft Office.</w:t>
      </w:r>
    </w:p>
    <w:p w14:paraId="1967CCC2" w14:textId="77777777" w:rsidR="009F72CB" w:rsidRDefault="009F72CB">
      <w:pPr>
        <w:numPr>
          <w:ilvl w:val="0"/>
          <w:numId w:val="452"/>
        </w:numPr>
        <w:ind w:left="283" w:hanging="283"/>
      </w:pPr>
      <w:r>
        <w:t>Comportamiento en el Ribbon:</w:t>
      </w:r>
    </w:p>
    <w:p w14:paraId="3E26EE04" w14:textId="77777777" w:rsidR="009F72CB" w:rsidRDefault="009F72CB">
      <w:pPr>
        <w:numPr>
          <w:ilvl w:val="0"/>
          <w:numId w:val="453"/>
        </w:numPr>
        <w:ind w:left="567" w:hanging="283"/>
      </w:pPr>
      <w:r>
        <w:t>Suele aparecer dentro del menú desplegable de "Línea de firma".</w:t>
      </w:r>
    </w:p>
    <w:p w14:paraId="7685EA7D" w14:textId="77777777" w:rsidR="009F72CB" w:rsidRDefault="009F72CB">
      <w:pPr>
        <w:numPr>
          <w:ilvl w:val="0"/>
          <w:numId w:val="453"/>
        </w:numPr>
        <w:ind w:left="567" w:hanging="283"/>
      </w:pPr>
      <w:r>
        <w:t>Si lo intentas usar como un botón suelto (&lt;button /&gt;) y no tienes servicios de firma instalados en Windows, es posible que no haga nada o que abra una página web de ayuda de Office explicando cómo obtener servicios de firma.</w:t>
      </w:r>
    </w:p>
    <w:p w14:paraId="0A81B1DA" w14:textId="77777777" w:rsidR="009F72CB" w:rsidRPr="009F72CB" w:rsidRDefault="009F72CB" w:rsidP="009F72CB">
      <w:pPr>
        <w:rPr>
          <w:b/>
          <w:bCs/>
        </w:rPr>
      </w:pPr>
      <w:r w:rsidRPr="009F72CB">
        <w:rPr>
          <w:b/>
          <w:bCs/>
        </w:rPr>
        <w:t>Diferencia clave con otros IDs:</w:t>
      </w:r>
    </w:p>
    <w:p w14:paraId="2C90B62A" w14:textId="77777777" w:rsidR="009F72CB" w:rsidRDefault="009F72CB">
      <w:pPr>
        <w:numPr>
          <w:ilvl w:val="0"/>
          <w:numId w:val="454"/>
        </w:numPr>
        <w:ind w:left="283" w:hanging="283"/>
      </w:pPr>
      <w:r>
        <w:t>SignatureLineInsert: Inserta el cuadro visual donde se firma (la "X" con la línea).</w:t>
      </w:r>
    </w:p>
    <w:p w14:paraId="46A9250D" w14:textId="77777777" w:rsidR="009F72CB" w:rsidRDefault="009F72CB">
      <w:pPr>
        <w:numPr>
          <w:ilvl w:val="0"/>
          <w:numId w:val="454"/>
        </w:numPr>
        <w:ind w:left="283" w:hanging="283"/>
      </w:pPr>
      <w:r>
        <w:lastRenderedPageBreak/>
        <w:t>SignatureServicesAdd: Busca el software o proveedor que hace que esa firma sea legalmente válida (el "motor" de la firma).</w:t>
      </w:r>
    </w:p>
    <w:p w14:paraId="75C20049" w14:textId="18CBDFBC" w:rsidR="00947768" w:rsidRDefault="009F72CB" w:rsidP="009F72CB">
      <w:r>
        <w:t>Nota: En Excel 2024, Microsoft ha movido gran parte de esta lógica a la Tienda de Complementos (Add-ins). Si el botón no se muestra, es probable que Excel prefiera que el usuario busque esos servicios directamente desde "Obtener complementos".</w:t>
      </w:r>
    </w:p>
    <w:p w14:paraId="678D6F31" w14:textId="1DAF6488" w:rsidR="009F72CB" w:rsidRDefault="009F72CB" w:rsidP="009F72CB">
      <w:r>
        <w:t>Ubicación: Pestaña Insertar &gt; grupo Texto, menu desplegable Linea de firma.</w:t>
      </w:r>
    </w:p>
    <w:p w14:paraId="3651F953" w14:textId="19BB6678" w:rsidR="00947768" w:rsidRDefault="00947768" w:rsidP="004E61AD">
      <w:pPr>
        <w:pStyle w:val="Ttulo4"/>
      </w:pPr>
      <w:bookmarkStart w:id="309" w:name="_Toc226909937"/>
      <w:r>
        <w:t>SignatureLineInsert</w:t>
      </w:r>
      <w:bookmarkEnd w:id="309"/>
    </w:p>
    <w:tbl>
      <w:tblPr>
        <w:tblStyle w:val="Tablaconcuadrcula"/>
        <w:tblW w:w="0" w:type="auto"/>
        <w:tblLook w:val="04A0" w:firstRow="1" w:lastRow="0" w:firstColumn="1" w:lastColumn="0" w:noHBand="0" w:noVBand="1"/>
      </w:tblPr>
      <w:tblGrid>
        <w:gridCol w:w="1555"/>
        <w:gridCol w:w="1701"/>
        <w:gridCol w:w="1417"/>
      </w:tblGrid>
      <w:tr w:rsidR="007350F7" w:rsidRPr="005908F0" w14:paraId="77644D94" w14:textId="77777777" w:rsidTr="00344A4F">
        <w:tc>
          <w:tcPr>
            <w:tcW w:w="1555" w:type="dxa"/>
          </w:tcPr>
          <w:p w14:paraId="3CA78090" w14:textId="77777777" w:rsidR="007350F7" w:rsidRPr="005908F0" w:rsidRDefault="007350F7" w:rsidP="007C3F9A">
            <w:pPr>
              <w:pStyle w:val="Tabla"/>
            </w:pPr>
            <w:r w:rsidRPr="005908F0">
              <w:t>Etiqueta</w:t>
            </w:r>
          </w:p>
        </w:tc>
        <w:tc>
          <w:tcPr>
            <w:tcW w:w="1701" w:type="dxa"/>
          </w:tcPr>
          <w:p w14:paraId="00FBDA3A" w14:textId="76F07A4F" w:rsidR="007350F7" w:rsidRPr="005908F0" w:rsidRDefault="00344A4F" w:rsidP="007C3F9A">
            <w:pPr>
              <w:pStyle w:val="Tabla"/>
            </w:pPr>
            <w:r>
              <w:t>Linea de firma</w:t>
            </w:r>
          </w:p>
        </w:tc>
        <w:tc>
          <w:tcPr>
            <w:tcW w:w="1417" w:type="dxa"/>
            <w:vMerge w:val="restart"/>
          </w:tcPr>
          <w:p w14:paraId="58EF823D" w14:textId="233E9B2C" w:rsidR="007350F7" w:rsidRPr="005908F0" w:rsidRDefault="004405D4" w:rsidP="007C3F9A">
            <w:pPr>
              <w:pStyle w:val="Tabla"/>
            </w:pPr>
            <w:r w:rsidRPr="004405D4">
              <w:rPr>
                <w:noProof/>
              </w:rPr>
              <w:drawing>
                <wp:inline distT="0" distB="0" distL="0" distR="0" wp14:anchorId="33D3B942" wp14:editId="5C76DD62">
                  <wp:extent cx="495369" cy="695422"/>
                  <wp:effectExtent l="0" t="0" r="0" b="9525"/>
                  <wp:docPr id="11015927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1592752" name=""/>
                          <pic:cNvPicPr/>
                        </pic:nvPicPr>
                        <pic:blipFill>
                          <a:blip r:embed="rId297"/>
                          <a:stretch>
                            <a:fillRect/>
                          </a:stretch>
                        </pic:blipFill>
                        <pic:spPr>
                          <a:xfrm>
                            <a:off x="0" y="0"/>
                            <a:ext cx="495369" cy="695422"/>
                          </a:xfrm>
                          <a:prstGeom prst="rect">
                            <a:avLst/>
                          </a:prstGeom>
                        </pic:spPr>
                      </pic:pic>
                    </a:graphicData>
                  </a:graphic>
                </wp:inline>
              </w:drawing>
            </w:r>
          </w:p>
        </w:tc>
      </w:tr>
      <w:tr w:rsidR="007350F7" w:rsidRPr="005908F0" w14:paraId="4782A9E2" w14:textId="77777777" w:rsidTr="00344A4F">
        <w:tc>
          <w:tcPr>
            <w:tcW w:w="1555" w:type="dxa"/>
          </w:tcPr>
          <w:p w14:paraId="5E010FE3" w14:textId="77777777" w:rsidR="007350F7" w:rsidRPr="005908F0" w:rsidRDefault="007350F7" w:rsidP="007C3F9A">
            <w:pPr>
              <w:pStyle w:val="Tabla"/>
            </w:pPr>
            <w:r w:rsidRPr="005908F0">
              <w:t>Tipo de Control</w:t>
            </w:r>
          </w:p>
        </w:tc>
        <w:tc>
          <w:tcPr>
            <w:tcW w:w="1701" w:type="dxa"/>
          </w:tcPr>
          <w:p w14:paraId="69CB71AC" w14:textId="6DE2DBBB" w:rsidR="007350F7" w:rsidRPr="005908F0" w:rsidRDefault="00344A4F" w:rsidP="007C3F9A">
            <w:pPr>
              <w:pStyle w:val="Tabla"/>
            </w:pPr>
            <w:r w:rsidRPr="00B546C2">
              <w:t>Button</w:t>
            </w:r>
          </w:p>
        </w:tc>
        <w:tc>
          <w:tcPr>
            <w:tcW w:w="1417" w:type="dxa"/>
            <w:vMerge/>
          </w:tcPr>
          <w:p w14:paraId="3CD4B724" w14:textId="77777777" w:rsidR="007350F7" w:rsidRPr="005908F0" w:rsidRDefault="007350F7" w:rsidP="007C3F9A">
            <w:pPr>
              <w:pStyle w:val="Tabla"/>
            </w:pPr>
          </w:p>
        </w:tc>
      </w:tr>
    </w:tbl>
    <w:p w14:paraId="35A02FB9" w14:textId="77777777" w:rsidR="00946444" w:rsidRPr="00DA5E93" w:rsidRDefault="00946444" w:rsidP="00946444">
      <w:pPr>
        <w:ind w:left="1410" w:hanging="1410"/>
        <w:rPr>
          <w:b/>
          <w:bCs/>
        </w:rPr>
      </w:pPr>
      <w:r w:rsidRPr="00DA5E93">
        <w:rPr>
          <w:b/>
          <w:bCs/>
        </w:rPr>
        <w:t>Descripcion</w:t>
      </w:r>
      <w:r w:rsidRPr="00DA5E93">
        <w:rPr>
          <w:b/>
          <w:bCs/>
        </w:rPr>
        <w:tab/>
      </w:r>
    </w:p>
    <w:p w14:paraId="4DCEEEF4" w14:textId="62F0BB44" w:rsidR="009F72CB" w:rsidRDefault="00946444" w:rsidP="009F72CB">
      <w:r>
        <w:t>Este boton</w:t>
      </w:r>
      <w:r w:rsidR="009F72CB" w:rsidRPr="009F72CB">
        <w:t xml:space="preserve"> </w:t>
      </w:r>
      <w:r w:rsidR="009F72CB">
        <w:t>es el identificador del comando que abre directamente el cuadro de diálogo de Configuración de firma. A diferencia de los menús o galerías que hemos visto antes, este tiene una acción específica y directa:</w:t>
      </w:r>
    </w:p>
    <w:p w14:paraId="16B1D4F2" w14:textId="77777777" w:rsidR="009F72CB" w:rsidRDefault="009F72CB">
      <w:pPr>
        <w:numPr>
          <w:ilvl w:val="0"/>
          <w:numId w:val="455"/>
        </w:numPr>
        <w:ind w:left="283" w:hanging="283"/>
      </w:pPr>
      <w:r>
        <w:t>Acción inmediata: Al hacer clic, abre una ventana emergente donde el usuario debe completar los datos del firmante:</w:t>
      </w:r>
    </w:p>
    <w:p w14:paraId="3F42F446" w14:textId="77777777" w:rsidR="009F72CB" w:rsidRDefault="009F72CB">
      <w:pPr>
        <w:numPr>
          <w:ilvl w:val="0"/>
          <w:numId w:val="456"/>
        </w:numPr>
        <w:ind w:left="567" w:hanging="283"/>
      </w:pPr>
      <w:r>
        <w:t>Nombre del firmante (ej. "Juan Pérez").</w:t>
      </w:r>
    </w:p>
    <w:p w14:paraId="06A1E94A" w14:textId="77777777" w:rsidR="009F72CB" w:rsidRDefault="009F72CB">
      <w:pPr>
        <w:numPr>
          <w:ilvl w:val="0"/>
          <w:numId w:val="456"/>
        </w:numPr>
        <w:ind w:left="567" w:hanging="283"/>
      </w:pPr>
      <w:r>
        <w:t>Puesto/Título (ej. "Gerente").</w:t>
      </w:r>
    </w:p>
    <w:p w14:paraId="0C7F76C8" w14:textId="77777777" w:rsidR="009F72CB" w:rsidRDefault="009F72CB">
      <w:pPr>
        <w:numPr>
          <w:ilvl w:val="0"/>
          <w:numId w:val="456"/>
        </w:numPr>
        <w:ind w:left="567" w:hanging="283"/>
      </w:pPr>
      <w:r>
        <w:t>Dirección de correo electrónico.</w:t>
      </w:r>
    </w:p>
    <w:p w14:paraId="10FC814B" w14:textId="77777777" w:rsidR="009F72CB" w:rsidRDefault="009F72CB">
      <w:pPr>
        <w:numPr>
          <w:ilvl w:val="0"/>
          <w:numId w:val="456"/>
        </w:numPr>
        <w:ind w:left="567" w:hanging="283"/>
      </w:pPr>
      <w:r>
        <w:t>Instrucciones para el firmante.</w:t>
      </w:r>
    </w:p>
    <w:p w14:paraId="41F8DB49" w14:textId="77777777" w:rsidR="009F72CB" w:rsidRDefault="009F72CB">
      <w:pPr>
        <w:numPr>
          <w:ilvl w:val="0"/>
          <w:numId w:val="455"/>
        </w:numPr>
        <w:ind w:left="283" w:hanging="283"/>
      </w:pPr>
      <w:r>
        <w:t>Resultado en la hoja: Inserta un objeto gráfico (una imagen con una "X" y una línea de firma) que funciona como un marcador de posición.</w:t>
      </w:r>
    </w:p>
    <w:p w14:paraId="03014C7A" w14:textId="77777777" w:rsidR="009F72CB" w:rsidRDefault="009F72CB">
      <w:pPr>
        <w:numPr>
          <w:ilvl w:val="0"/>
          <w:numId w:val="455"/>
        </w:numPr>
        <w:ind w:left="283" w:hanging="283"/>
      </w:pPr>
      <w:r>
        <w:t>Funcionalidad de firmado: Una vez insertada la línea, el usuario puede hacer clic derecho sobre ella para firmar digitalmente el documento (usando un certificado) o simplemente escribir su nombre.</w:t>
      </w:r>
    </w:p>
    <w:p w14:paraId="63DF8656" w14:textId="77777777" w:rsidR="009F72CB" w:rsidRPr="009F72CB" w:rsidRDefault="009F72CB" w:rsidP="009F72CB">
      <w:pPr>
        <w:rPr>
          <w:b/>
          <w:bCs/>
        </w:rPr>
      </w:pPr>
      <w:r w:rsidRPr="009F72CB">
        <w:rPr>
          <w:b/>
          <w:bCs/>
        </w:rPr>
        <w:t>Detalles técnicos para tu Ribbon XML:</w:t>
      </w:r>
    </w:p>
    <w:p w14:paraId="71F9FD75" w14:textId="77777777" w:rsidR="009F72CB" w:rsidRDefault="009F72CB">
      <w:pPr>
        <w:numPr>
          <w:ilvl w:val="0"/>
          <w:numId w:val="457"/>
        </w:numPr>
        <w:ind w:left="283" w:hanging="283"/>
      </w:pPr>
      <w:r>
        <w:t>Diferencia con SignatureLineInsertMenu: Mientras que el Menu te ofrece elegir entre la línea de Office o servicios de terceros, el SignatureLineInsert salta directamente a la creación de la línea de firma estándar de Microsoft.</w:t>
      </w:r>
    </w:p>
    <w:p w14:paraId="2B808EA3" w14:textId="1E7D6E56" w:rsidR="00947768" w:rsidRDefault="009F72CB" w:rsidP="009F72CB">
      <w:r>
        <w:t>Nota de diseño: Si buscas el icono de la "pluma con la línea", este es el idMso que lo trae de forma nativa. Es el más estable de todos los relacionados con firmas para colocarlo como un botón individual en una pestaña personalizada.</w:t>
      </w:r>
    </w:p>
    <w:p w14:paraId="66B486D3" w14:textId="5F878706" w:rsidR="009F72CB" w:rsidRDefault="009F72CB" w:rsidP="009F72CB">
      <w:r>
        <w:t>Ubicación: Pestaña Insertar &gt; grupo Texto, menu desplegable Linea de firma, opcion Linea de firma de Microsoft Office.</w:t>
      </w:r>
    </w:p>
    <w:p w14:paraId="395C36A5" w14:textId="23C5532A" w:rsidR="00947768" w:rsidRDefault="00947768" w:rsidP="004E61AD">
      <w:pPr>
        <w:pStyle w:val="Ttulo4"/>
      </w:pPr>
      <w:bookmarkStart w:id="310" w:name="_Toc226909938"/>
      <w:r>
        <w:t>OleObjectInsert</w:t>
      </w:r>
      <w:bookmarkEnd w:id="310"/>
    </w:p>
    <w:tbl>
      <w:tblPr>
        <w:tblStyle w:val="Tablaconcuadrcula"/>
        <w:tblW w:w="0" w:type="auto"/>
        <w:tblLook w:val="04A0" w:firstRow="1" w:lastRow="0" w:firstColumn="1" w:lastColumn="0" w:noHBand="0" w:noVBand="1"/>
      </w:tblPr>
      <w:tblGrid>
        <w:gridCol w:w="1555"/>
        <w:gridCol w:w="1275"/>
        <w:gridCol w:w="1843"/>
      </w:tblGrid>
      <w:tr w:rsidR="007350F7" w:rsidRPr="005908F0" w14:paraId="59B0CF58" w14:textId="77777777" w:rsidTr="007C3F9A">
        <w:tc>
          <w:tcPr>
            <w:tcW w:w="1555" w:type="dxa"/>
          </w:tcPr>
          <w:p w14:paraId="5BE069DF" w14:textId="77777777" w:rsidR="007350F7" w:rsidRPr="005908F0" w:rsidRDefault="007350F7" w:rsidP="007C3F9A">
            <w:pPr>
              <w:pStyle w:val="Tabla"/>
            </w:pPr>
            <w:r w:rsidRPr="005908F0">
              <w:t>Etiqueta</w:t>
            </w:r>
          </w:p>
        </w:tc>
        <w:tc>
          <w:tcPr>
            <w:tcW w:w="1275" w:type="dxa"/>
          </w:tcPr>
          <w:p w14:paraId="4B4A7B75" w14:textId="55751C43" w:rsidR="007350F7" w:rsidRPr="005908F0" w:rsidRDefault="00344A4F" w:rsidP="007C3F9A">
            <w:pPr>
              <w:pStyle w:val="Tabla"/>
            </w:pPr>
            <w:r>
              <w:t>Objeto</w:t>
            </w:r>
          </w:p>
        </w:tc>
        <w:tc>
          <w:tcPr>
            <w:tcW w:w="1843" w:type="dxa"/>
            <w:vMerge w:val="restart"/>
          </w:tcPr>
          <w:p w14:paraId="036F237B" w14:textId="739A17AF" w:rsidR="007350F7" w:rsidRPr="005908F0" w:rsidRDefault="004405D4" w:rsidP="007C3F9A">
            <w:pPr>
              <w:pStyle w:val="Tabla"/>
            </w:pPr>
            <w:r w:rsidRPr="004405D4">
              <w:rPr>
                <w:noProof/>
              </w:rPr>
              <w:drawing>
                <wp:inline distT="0" distB="0" distL="0" distR="0" wp14:anchorId="798B8CC2" wp14:editId="79A3D5CD">
                  <wp:extent cx="409632" cy="619211"/>
                  <wp:effectExtent l="0" t="0" r="9525" b="9525"/>
                  <wp:docPr id="1841306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1306129" name=""/>
                          <pic:cNvPicPr/>
                        </pic:nvPicPr>
                        <pic:blipFill>
                          <a:blip r:embed="rId298"/>
                          <a:stretch>
                            <a:fillRect/>
                          </a:stretch>
                        </pic:blipFill>
                        <pic:spPr>
                          <a:xfrm>
                            <a:off x="0" y="0"/>
                            <a:ext cx="409632" cy="619211"/>
                          </a:xfrm>
                          <a:prstGeom prst="rect">
                            <a:avLst/>
                          </a:prstGeom>
                        </pic:spPr>
                      </pic:pic>
                    </a:graphicData>
                  </a:graphic>
                </wp:inline>
              </w:drawing>
            </w:r>
          </w:p>
        </w:tc>
      </w:tr>
      <w:tr w:rsidR="007350F7" w:rsidRPr="005908F0" w14:paraId="2E6CA293" w14:textId="77777777" w:rsidTr="007C3F9A">
        <w:tc>
          <w:tcPr>
            <w:tcW w:w="1555" w:type="dxa"/>
          </w:tcPr>
          <w:p w14:paraId="6F0F3C81" w14:textId="77777777" w:rsidR="007350F7" w:rsidRPr="005908F0" w:rsidRDefault="007350F7" w:rsidP="007C3F9A">
            <w:pPr>
              <w:pStyle w:val="Tabla"/>
            </w:pPr>
            <w:r w:rsidRPr="005908F0">
              <w:t>Tipo de Control</w:t>
            </w:r>
          </w:p>
        </w:tc>
        <w:tc>
          <w:tcPr>
            <w:tcW w:w="1275" w:type="dxa"/>
          </w:tcPr>
          <w:p w14:paraId="36912364" w14:textId="509172D7" w:rsidR="007350F7" w:rsidRPr="005908F0" w:rsidRDefault="00344A4F" w:rsidP="007C3F9A">
            <w:pPr>
              <w:pStyle w:val="Tabla"/>
            </w:pPr>
            <w:r w:rsidRPr="00B546C2">
              <w:t>Button</w:t>
            </w:r>
          </w:p>
        </w:tc>
        <w:tc>
          <w:tcPr>
            <w:tcW w:w="1843" w:type="dxa"/>
            <w:vMerge/>
          </w:tcPr>
          <w:p w14:paraId="790776FC" w14:textId="77777777" w:rsidR="007350F7" w:rsidRPr="005908F0" w:rsidRDefault="007350F7" w:rsidP="007C3F9A">
            <w:pPr>
              <w:pStyle w:val="Tabla"/>
            </w:pPr>
          </w:p>
        </w:tc>
      </w:tr>
    </w:tbl>
    <w:p w14:paraId="123F4CD3" w14:textId="77777777" w:rsidR="00946444" w:rsidRPr="00DA5E93" w:rsidRDefault="00946444" w:rsidP="00946444">
      <w:pPr>
        <w:ind w:left="1410" w:hanging="1410"/>
        <w:rPr>
          <w:b/>
          <w:bCs/>
        </w:rPr>
      </w:pPr>
      <w:r w:rsidRPr="00DA5E93">
        <w:rPr>
          <w:b/>
          <w:bCs/>
        </w:rPr>
        <w:t>Descripcion</w:t>
      </w:r>
      <w:r w:rsidRPr="00DA5E93">
        <w:rPr>
          <w:b/>
          <w:bCs/>
        </w:rPr>
        <w:tab/>
      </w:r>
    </w:p>
    <w:p w14:paraId="52423366" w14:textId="2B157397" w:rsidR="009F72CB" w:rsidRDefault="00946444" w:rsidP="009F72CB">
      <w:r>
        <w:t>Este boton</w:t>
      </w:r>
      <w:r w:rsidR="009F72CB" w:rsidRPr="009F72CB">
        <w:t xml:space="preserve"> </w:t>
      </w:r>
      <w:r w:rsidR="009F72CB">
        <w:t>es el identificador del comando Insertar objeto. Este es uno de los controles más versátiles y potentes de la suite, ya que permite incrustar archivos o elementos externos directamente dentro de la cuadrícula de Excel. Al activarlo, realiza lo siguiente:</w:t>
      </w:r>
    </w:p>
    <w:p w14:paraId="50BAB1C3" w14:textId="77777777" w:rsidR="009F72CB" w:rsidRDefault="009F72CB">
      <w:pPr>
        <w:numPr>
          <w:ilvl w:val="0"/>
          <w:numId w:val="458"/>
        </w:numPr>
        <w:ind w:left="283" w:hanging="283"/>
      </w:pPr>
      <w:r>
        <w:t>Abre el cuadro de diálogo "Objeto": Este cuadro tiene dos pestañas principales:</w:t>
      </w:r>
    </w:p>
    <w:p w14:paraId="25425A49" w14:textId="77777777" w:rsidR="009F72CB" w:rsidRDefault="009F72CB">
      <w:pPr>
        <w:numPr>
          <w:ilvl w:val="0"/>
          <w:numId w:val="459"/>
        </w:numPr>
        <w:ind w:left="567" w:hanging="283"/>
      </w:pPr>
      <w:r>
        <w:lastRenderedPageBreak/>
        <w:t>Crear nuevo: Permite insertar un objeto vacío de otro programa (como un documento de Word, un gráfico de Visio o una ecuación de Equation Editor) para editarlo "dentro" de Excel.</w:t>
      </w:r>
    </w:p>
    <w:p w14:paraId="7D8E7131" w14:textId="77777777" w:rsidR="009F72CB" w:rsidRDefault="009F72CB">
      <w:pPr>
        <w:numPr>
          <w:ilvl w:val="0"/>
          <w:numId w:val="459"/>
        </w:numPr>
        <w:ind w:left="567" w:hanging="283"/>
      </w:pPr>
      <w:r>
        <w:t>Crear desde un archivo: Permite seleccionar un archivo existente (un PDF, un archivo .txt, una imagen, etc.) e insertarlo como un icono o como contenido visible.</w:t>
      </w:r>
    </w:p>
    <w:p w14:paraId="5C995A5D" w14:textId="77777777" w:rsidR="009F72CB" w:rsidRDefault="009F72CB">
      <w:pPr>
        <w:numPr>
          <w:ilvl w:val="0"/>
          <w:numId w:val="458"/>
        </w:numPr>
        <w:ind w:left="283" w:hanging="283"/>
      </w:pPr>
      <w:r>
        <w:t>Vinculación vs. Incrustación: Ofrece la opción de vincular el archivo (si el original cambia, el objeto en Excel se actualiza) o simplemente incrustarlo (el archivo queda guardado dentro del libro de Excel).</w:t>
      </w:r>
    </w:p>
    <w:p w14:paraId="022C7B7A" w14:textId="77777777" w:rsidR="009F72CB" w:rsidRDefault="009F72CB">
      <w:pPr>
        <w:numPr>
          <w:ilvl w:val="0"/>
          <w:numId w:val="458"/>
        </w:numPr>
        <w:ind w:left="283" w:hanging="283"/>
      </w:pPr>
      <w:r>
        <w:t>Mostrar como icono: Permite que el objeto no ocupe espacio visual, sino que se vea como un icono con el nombre del archivo, ideal para adjuntar manuales o facturas en una celda.</w:t>
      </w:r>
    </w:p>
    <w:p w14:paraId="7F89BB0D" w14:textId="77777777" w:rsidR="009F72CB" w:rsidRPr="009F72CB" w:rsidRDefault="009F72CB" w:rsidP="009F72CB">
      <w:pPr>
        <w:rPr>
          <w:b/>
          <w:bCs/>
        </w:rPr>
      </w:pPr>
      <w:r w:rsidRPr="009F72CB">
        <w:rPr>
          <w:b/>
          <w:bCs/>
        </w:rPr>
        <w:t>Detalles técnicos para tu Ribbon XML:</w:t>
      </w:r>
    </w:p>
    <w:p w14:paraId="0E7F9DF8" w14:textId="77777777" w:rsidR="009F72CB" w:rsidRDefault="009F72CB">
      <w:pPr>
        <w:numPr>
          <w:ilvl w:val="0"/>
          <w:numId w:val="460"/>
        </w:numPr>
        <w:ind w:left="283" w:hanging="283"/>
      </w:pPr>
      <w:r>
        <w:t>Icono nativo: Este ID trae por defecto el icono que muestra una ventana azul con un pequeño cuadrado naranja (el símbolo clásico de "Objeto" de Office).</w:t>
      </w:r>
    </w:p>
    <w:p w14:paraId="50DBF4BB" w14:textId="285718A2" w:rsidR="009F72CB" w:rsidRDefault="009F72CB">
      <w:pPr>
        <w:numPr>
          <w:ilvl w:val="0"/>
          <w:numId w:val="460"/>
        </w:numPr>
        <w:ind w:left="283" w:hanging="283"/>
      </w:pPr>
      <w:r>
        <w:t>Ubicación: Es el botón que normalmente encuentras en la pestaña Insertar &gt; grupo Texto &gt; Objeto.</w:t>
      </w:r>
    </w:p>
    <w:p w14:paraId="21488845" w14:textId="77777777" w:rsidR="009F72CB" w:rsidRPr="004C7776" w:rsidRDefault="009F72CB" w:rsidP="009F72CB">
      <w:pPr>
        <w:rPr>
          <w:b/>
          <w:bCs/>
        </w:rPr>
      </w:pPr>
      <w:r w:rsidRPr="004C7776">
        <w:rPr>
          <w:b/>
          <w:bCs/>
        </w:rPr>
        <w:t>Dato útil para 2024:</w:t>
      </w:r>
    </w:p>
    <w:p w14:paraId="7A9EF830" w14:textId="76A08CD7" w:rsidR="00947768" w:rsidRDefault="009F72CB" w:rsidP="009F72CB">
      <w:r>
        <w:t>Si estás intentando organizar tu cinta personalizada, este comando es el "comodín". Si un usuario necesita algo que no tiene un botón específico (como un PDF o un dibujo técnico), el OleObjectInsert es la herramienta que debe usar.</w:t>
      </w:r>
    </w:p>
    <w:p w14:paraId="3CE26DE1" w14:textId="3163CF76" w:rsidR="009F72CB" w:rsidRDefault="009F72CB" w:rsidP="009F72CB">
      <w:pPr>
        <w:pStyle w:val="Tabla"/>
        <w:shd w:val="clear" w:color="auto" w:fill="CCFFFF"/>
        <w:tabs>
          <w:tab w:val="left" w:pos="3652"/>
          <w:tab w:val="left" w:pos="4928"/>
          <w:tab w:val="left" w:pos="9178"/>
        </w:tabs>
      </w:pPr>
      <w:r>
        <w:t xml:space="preserve">Ver Grupo 2 del fichero Celdas-25.xlsx en la carpeta E-Excel/BOT que acompaña a este documento. </w:t>
      </w:r>
    </w:p>
    <w:p w14:paraId="43A8394B" w14:textId="680607CC" w:rsidR="00B00E08" w:rsidRDefault="00B00E08" w:rsidP="009C2423">
      <w:pPr>
        <w:pStyle w:val="Ttulo3"/>
      </w:pPr>
      <w:bookmarkStart w:id="311" w:name="_Toc226909939"/>
      <w:r>
        <w:t>Simbolos</w:t>
      </w:r>
      <w:bookmarkEnd w:id="311"/>
    </w:p>
    <w:p w14:paraId="52A46CF1" w14:textId="5E7EE089" w:rsidR="00347D6C" w:rsidRDefault="00347D6C" w:rsidP="00946444">
      <w:pPr>
        <w:pStyle w:val="Ttulo4"/>
      </w:pPr>
      <w:bookmarkStart w:id="312" w:name="_Toc226909940"/>
      <w:r>
        <w:t>InsertBuildingBlocksEquationsGallery</w:t>
      </w:r>
      <w:bookmarkEnd w:id="312"/>
    </w:p>
    <w:tbl>
      <w:tblPr>
        <w:tblStyle w:val="Tablaconcuadrcula"/>
        <w:tblW w:w="0" w:type="auto"/>
        <w:tblLook w:val="04A0" w:firstRow="1" w:lastRow="0" w:firstColumn="1" w:lastColumn="0" w:noHBand="0" w:noVBand="1"/>
      </w:tblPr>
      <w:tblGrid>
        <w:gridCol w:w="1555"/>
        <w:gridCol w:w="1275"/>
        <w:gridCol w:w="1843"/>
      </w:tblGrid>
      <w:tr w:rsidR="007350F7" w:rsidRPr="005908F0" w14:paraId="5B4B9B82" w14:textId="77777777" w:rsidTr="007C3F9A">
        <w:tc>
          <w:tcPr>
            <w:tcW w:w="1555" w:type="dxa"/>
          </w:tcPr>
          <w:p w14:paraId="6EBEAA5C" w14:textId="77777777" w:rsidR="007350F7" w:rsidRPr="005908F0" w:rsidRDefault="007350F7" w:rsidP="007C3F9A">
            <w:pPr>
              <w:pStyle w:val="Tabla"/>
            </w:pPr>
            <w:r w:rsidRPr="005908F0">
              <w:t>Etiqueta</w:t>
            </w:r>
          </w:p>
        </w:tc>
        <w:tc>
          <w:tcPr>
            <w:tcW w:w="1275" w:type="dxa"/>
          </w:tcPr>
          <w:p w14:paraId="239A7DEA" w14:textId="08D5B10D" w:rsidR="007350F7" w:rsidRPr="005908F0" w:rsidRDefault="00344A4F" w:rsidP="007C3F9A">
            <w:pPr>
              <w:pStyle w:val="Tabla"/>
            </w:pPr>
            <w:r>
              <w:t>Ecuacion</w:t>
            </w:r>
          </w:p>
        </w:tc>
        <w:tc>
          <w:tcPr>
            <w:tcW w:w="1843" w:type="dxa"/>
            <w:vMerge w:val="restart"/>
          </w:tcPr>
          <w:p w14:paraId="78DD4276" w14:textId="79B1F7EB" w:rsidR="007350F7" w:rsidRPr="005908F0" w:rsidRDefault="004405D4" w:rsidP="007C3F9A">
            <w:pPr>
              <w:pStyle w:val="Tabla"/>
            </w:pPr>
            <w:r w:rsidRPr="004405D4">
              <w:rPr>
                <w:noProof/>
              </w:rPr>
              <w:drawing>
                <wp:inline distT="0" distB="0" distL="0" distR="0" wp14:anchorId="3B80FE6A" wp14:editId="5EACEEB7">
                  <wp:extent cx="543001" cy="666843"/>
                  <wp:effectExtent l="0" t="0" r="9525" b="0"/>
                  <wp:docPr id="1990011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0011723" name=""/>
                          <pic:cNvPicPr/>
                        </pic:nvPicPr>
                        <pic:blipFill>
                          <a:blip r:embed="rId299"/>
                          <a:stretch>
                            <a:fillRect/>
                          </a:stretch>
                        </pic:blipFill>
                        <pic:spPr>
                          <a:xfrm>
                            <a:off x="0" y="0"/>
                            <a:ext cx="543001" cy="666843"/>
                          </a:xfrm>
                          <a:prstGeom prst="rect">
                            <a:avLst/>
                          </a:prstGeom>
                        </pic:spPr>
                      </pic:pic>
                    </a:graphicData>
                  </a:graphic>
                </wp:inline>
              </w:drawing>
            </w:r>
          </w:p>
        </w:tc>
      </w:tr>
      <w:tr w:rsidR="007350F7" w:rsidRPr="005908F0" w14:paraId="4C45AEC0" w14:textId="77777777" w:rsidTr="007C3F9A">
        <w:tc>
          <w:tcPr>
            <w:tcW w:w="1555" w:type="dxa"/>
          </w:tcPr>
          <w:p w14:paraId="7E99A0C4" w14:textId="77777777" w:rsidR="007350F7" w:rsidRPr="005908F0" w:rsidRDefault="007350F7" w:rsidP="007C3F9A">
            <w:pPr>
              <w:pStyle w:val="Tabla"/>
            </w:pPr>
            <w:r w:rsidRPr="005908F0">
              <w:t>Tipo de Control</w:t>
            </w:r>
          </w:p>
        </w:tc>
        <w:tc>
          <w:tcPr>
            <w:tcW w:w="1275" w:type="dxa"/>
          </w:tcPr>
          <w:p w14:paraId="66B97789" w14:textId="34C8D6D7" w:rsidR="007350F7" w:rsidRPr="005908F0" w:rsidRDefault="00344A4F" w:rsidP="007C3F9A">
            <w:pPr>
              <w:pStyle w:val="Tabla"/>
            </w:pPr>
            <w:r>
              <w:t>Gallery</w:t>
            </w:r>
          </w:p>
        </w:tc>
        <w:tc>
          <w:tcPr>
            <w:tcW w:w="1843" w:type="dxa"/>
            <w:vMerge/>
          </w:tcPr>
          <w:p w14:paraId="742BB82E" w14:textId="77777777" w:rsidR="007350F7" w:rsidRPr="005908F0" w:rsidRDefault="007350F7" w:rsidP="007C3F9A">
            <w:pPr>
              <w:pStyle w:val="Tabla"/>
            </w:pPr>
          </w:p>
        </w:tc>
      </w:tr>
    </w:tbl>
    <w:p w14:paraId="2C728B76" w14:textId="77777777" w:rsidR="00946444" w:rsidRPr="00DA5E93" w:rsidRDefault="00946444" w:rsidP="00946444">
      <w:pPr>
        <w:ind w:left="1410" w:hanging="1410"/>
        <w:rPr>
          <w:b/>
          <w:bCs/>
        </w:rPr>
      </w:pPr>
      <w:r w:rsidRPr="00DA5E93">
        <w:rPr>
          <w:b/>
          <w:bCs/>
        </w:rPr>
        <w:t>Descripcion</w:t>
      </w:r>
      <w:r w:rsidRPr="00DA5E93">
        <w:rPr>
          <w:b/>
          <w:bCs/>
        </w:rPr>
        <w:tab/>
      </w:r>
    </w:p>
    <w:p w14:paraId="182B8C10" w14:textId="6752ACCD" w:rsidR="004C7776" w:rsidRDefault="00946444" w:rsidP="004C7776">
      <w:r>
        <w:t>Este boton</w:t>
      </w:r>
      <w:r w:rsidR="004C7776" w:rsidRPr="004C7776">
        <w:t xml:space="preserve"> </w:t>
      </w:r>
      <w:r w:rsidR="004C7776">
        <w:t>es el identificador que despliega la Galería de Ecuaciones predefinidas. Aunque Excel no es un procesador de textos como Word, comparte esta biblioteca de "Bloques de creación" para facilitar la inserción de fórmulas matemáticas complejas. Al activarlo, sucede lo siguiente:</w:t>
      </w:r>
    </w:p>
    <w:p w14:paraId="59A8FB82" w14:textId="77777777" w:rsidR="004C7776" w:rsidRDefault="004C7776">
      <w:pPr>
        <w:numPr>
          <w:ilvl w:val="0"/>
          <w:numId w:val="461"/>
        </w:numPr>
        <w:ind w:left="283" w:hanging="283"/>
      </w:pPr>
      <w:r>
        <w:t>Despliega un Menú Visual: Muestra una lista de ecuaciones comunes ya formateadas (como el Área de un círculo, la Expansión binómica, la Serie de Fourier o la Fórmula cuadrática).</w:t>
      </w:r>
    </w:p>
    <w:p w14:paraId="42C57ED2" w14:textId="77777777" w:rsidR="004C7776" w:rsidRDefault="004C7776">
      <w:pPr>
        <w:numPr>
          <w:ilvl w:val="0"/>
          <w:numId w:val="461"/>
        </w:numPr>
        <w:ind w:left="283" w:hanging="283"/>
      </w:pPr>
      <w:r>
        <w:t>Acción de Inserción: Al hacer clic en una de las ecuaciones de la galería, Excel inserta un Objeto de Ecuación (un cuadro de texto especial con herramientas de diseño matemático) en la hoja activa.</w:t>
      </w:r>
    </w:p>
    <w:p w14:paraId="2D9F1AE7" w14:textId="77777777" w:rsidR="004C7776" w:rsidRDefault="004C7776">
      <w:pPr>
        <w:numPr>
          <w:ilvl w:val="0"/>
          <w:numId w:val="461"/>
        </w:numPr>
        <w:ind w:left="283" w:hanging="283"/>
      </w:pPr>
      <w:r>
        <w:t>Activación de Pestaña Contextual: Una vez insertada la ecuación, se habilita automáticamente la pestaña "Ecuación" en la cinta de opciones para que puedas editar los símbolos, fracciones, radicales, etc.</w:t>
      </w:r>
    </w:p>
    <w:p w14:paraId="4BD7D6E0" w14:textId="093FE212" w:rsidR="004C7776" w:rsidRPr="004C7776" w:rsidRDefault="004C7776" w:rsidP="004C7776">
      <w:pPr>
        <w:rPr>
          <w:b/>
          <w:bCs/>
        </w:rPr>
      </w:pPr>
      <w:r w:rsidRPr="004C7776">
        <w:rPr>
          <w:b/>
          <w:bCs/>
        </w:rPr>
        <w:t>Detalles técnicos para el Ribbon XML:</w:t>
      </w:r>
    </w:p>
    <w:p w14:paraId="63335544" w14:textId="77777777" w:rsidR="004C7776" w:rsidRDefault="004C7776">
      <w:pPr>
        <w:numPr>
          <w:ilvl w:val="0"/>
          <w:numId w:val="462"/>
        </w:numPr>
        <w:ind w:left="283" w:hanging="283"/>
      </w:pPr>
      <w:r>
        <w:t>Diferencia con EquationInsert: Mientras que EquationInsert suele activar directamente la herramienta de dibujo para escribir una fórmula desde cero, este ID (InsertBuildingBlocksEquationsGallery) ofrece el catálogo visual de fórmulas ya hechas.</w:t>
      </w:r>
    </w:p>
    <w:p w14:paraId="435AFFB3" w14:textId="77777777" w:rsidR="004C7776" w:rsidRPr="004C7776" w:rsidRDefault="004C7776" w:rsidP="004C7776">
      <w:pPr>
        <w:rPr>
          <w:b/>
          <w:bCs/>
        </w:rPr>
      </w:pPr>
      <w:r w:rsidRPr="004C7776">
        <w:rPr>
          <w:b/>
          <w:bCs/>
        </w:rPr>
        <w:t>Dato clave para Excel 2024:</w:t>
      </w:r>
    </w:p>
    <w:p w14:paraId="73F77A11" w14:textId="15105963" w:rsidR="00347D6C" w:rsidRDefault="004C7776" w:rsidP="004C7776">
      <w:r>
        <w:t>Si estás personalizando tu cinta y quieres que el usuario tenga acceso rápido a fórmulas matemáticas estándar sin tener que construirlas símbolo por símbolo, este es el ID que debes usar.</w:t>
      </w:r>
    </w:p>
    <w:p w14:paraId="05335A08" w14:textId="208135F9" w:rsidR="004C7776" w:rsidRDefault="004C7776" w:rsidP="004C7776">
      <w:r>
        <w:t>Ubicación: Pestaña Insertar &gt; grupo Simbolos.</w:t>
      </w:r>
    </w:p>
    <w:p w14:paraId="6E7F563E" w14:textId="77777777" w:rsidR="004405D4" w:rsidRDefault="004405D4">
      <w:pPr>
        <w:spacing w:before="0" w:after="160" w:line="259" w:lineRule="auto"/>
        <w:jc w:val="left"/>
        <w:rPr>
          <w:rFonts w:eastAsiaTheme="majorEastAsia" w:cstheme="majorBidi"/>
          <w:b/>
          <w:iCs/>
          <w:color w:val="660066"/>
        </w:rPr>
      </w:pPr>
      <w:r>
        <w:br w:type="page"/>
      </w:r>
    </w:p>
    <w:p w14:paraId="15D07844" w14:textId="42A27C17" w:rsidR="00B00E08" w:rsidRDefault="00347D6C" w:rsidP="00946444">
      <w:pPr>
        <w:pStyle w:val="Ttulo4"/>
      </w:pPr>
      <w:bookmarkStart w:id="313" w:name="_Toc226909941"/>
      <w:r>
        <w:lastRenderedPageBreak/>
        <w:t>EquationInsertNew</w:t>
      </w:r>
      <w:bookmarkEnd w:id="313"/>
    </w:p>
    <w:tbl>
      <w:tblPr>
        <w:tblStyle w:val="Tablaconcuadrcula"/>
        <w:tblW w:w="0" w:type="auto"/>
        <w:tblLook w:val="04A0" w:firstRow="1" w:lastRow="0" w:firstColumn="1" w:lastColumn="0" w:noHBand="0" w:noVBand="1"/>
      </w:tblPr>
      <w:tblGrid>
        <w:gridCol w:w="1555"/>
        <w:gridCol w:w="2409"/>
        <w:gridCol w:w="1701"/>
      </w:tblGrid>
      <w:tr w:rsidR="007350F7" w:rsidRPr="005908F0" w14:paraId="182D43B8" w14:textId="77777777" w:rsidTr="00344A4F">
        <w:tc>
          <w:tcPr>
            <w:tcW w:w="1555" w:type="dxa"/>
          </w:tcPr>
          <w:p w14:paraId="693459A0" w14:textId="77777777" w:rsidR="007350F7" w:rsidRPr="005908F0" w:rsidRDefault="007350F7" w:rsidP="007C3F9A">
            <w:pPr>
              <w:pStyle w:val="Tabla"/>
            </w:pPr>
            <w:r w:rsidRPr="005908F0">
              <w:t>Etiqueta</w:t>
            </w:r>
          </w:p>
        </w:tc>
        <w:tc>
          <w:tcPr>
            <w:tcW w:w="2409" w:type="dxa"/>
          </w:tcPr>
          <w:p w14:paraId="185F4F68" w14:textId="198C2DAA" w:rsidR="007350F7" w:rsidRPr="005908F0" w:rsidRDefault="00344A4F" w:rsidP="007C3F9A">
            <w:pPr>
              <w:pStyle w:val="Tabla"/>
            </w:pPr>
            <w:r>
              <w:t>Insertar nueva ecuacion</w:t>
            </w:r>
          </w:p>
        </w:tc>
        <w:tc>
          <w:tcPr>
            <w:tcW w:w="1701" w:type="dxa"/>
            <w:vMerge w:val="restart"/>
          </w:tcPr>
          <w:p w14:paraId="1B75FB10" w14:textId="1BB2275E" w:rsidR="007350F7" w:rsidRPr="005908F0" w:rsidRDefault="004405D4" w:rsidP="007C3F9A">
            <w:pPr>
              <w:pStyle w:val="Tabla"/>
            </w:pPr>
            <w:r w:rsidRPr="004405D4">
              <w:rPr>
                <w:noProof/>
              </w:rPr>
              <w:drawing>
                <wp:inline distT="0" distB="0" distL="0" distR="0" wp14:anchorId="1C9D0D94" wp14:editId="501EA4BB">
                  <wp:extent cx="724001" cy="657317"/>
                  <wp:effectExtent l="0" t="0" r="0" b="9525"/>
                  <wp:docPr id="14275353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535357" name=""/>
                          <pic:cNvPicPr/>
                        </pic:nvPicPr>
                        <pic:blipFill>
                          <a:blip r:embed="rId300"/>
                          <a:stretch>
                            <a:fillRect/>
                          </a:stretch>
                        </pic:blipFill>
                        <pic:spPr>
                          <a:xfrm>
                            <a:off x="0" y="0"/>
                            <a:ext cx="724001" cy="657317"/>
                          </a:xfrm>
                          <a:prstGeom prst="rect">
                            <a:avLst/>
                          </a:prstGeom>
                        </pic:spPr>
                      </pic:pic>
                    </a:graphicData>
                  </a:graphic>
                </wp:inline>
              </w:drawing>
            </w:r>
          </w:p>
        </w:tc>
      </w:tr>
      <w:tr w:rsidR="007350F7" w:rsidRPr="005908F0" w14:paraId="1F4EC79B" w14:textId="77777777" w:rsidTr="00344A4F">
        <w:tc>
          <w:tcPr>
            <w:tcW w:w="1555" w:type="dxa"/>
          </w:tcPr>
          <w:p w14:paraId="1B8BB872" w14:textId="77777777" w:rsidR="007350F7" w:rsidRPr="005908F0" w:rsidRDefault="007350F7" w:rsidP="007C3F9A">
            <w:pPr>
              <w:pStyle w:val="Tabla"/>
            </w:pPr>
            <w:r w:rsidRPr="005908F0">
              <w:t>Tipo de Control</w:t>
            </w:r>
          </w:p>
        </w:tc>
        <w:tc>
          <w:tcPr>
            <w:tcW w:w="2409" w:type="dxa"/>
          </w:tcPr>
          <w:p w14:paraId="5A2FB5A5" w14:textId="21D2C969" w:rsidR="007350F7" w:rsidRPr="005908F0" w:rsidRDefault="00344A4F" w:rsidP="007C3F9A">
            <w:pPr>
              <w:pStyle w:val="Tabla"/>
            </w:pPr>
            <w:r w:rsidRPr="00B546C2">
              <w:t>Button</w:t>
            </w:r>
          </w:p>
        </w:tc>
        <w:tc>
          <w:tcPr>
            <w:tcW w:w="1701" w:type="dxa"/>
            <w:vMerge/>
          </w:tcPr>
          <w:p w14:paraId="735858AD" w14:textId="77777777" w:rsidR="007350F7" w:rsidRPr="005908F0" w:rsidRDefault="007350F7" w:rsidP="007C3F9A">
            <w:pPr>
              <w:pStyle w:val="Tabla"/>
            </w:pPr>
          </w:p>
        </w:tc>
      </w:tr>
    </w:tbl>
    <w:p w14:paraId="2BB7F2A7" w14:textId="77777777" w:rsidR="00946444" w:rsidRPr="00DA5E93" w:rsidRDefault="00946444" w:rsidP="00946444">
      <w:pPr>
        <w:ind w:left="1410" w:hanging="1410"/>
        <w:rPr>
          <w:b/>
          <w:bCs/>
        </w:rPr>
      </w:pPr>
      <w:r w:rsidRPr="00DA5E93">
        <w:rPr>
          <w:b/>
          <w:bCs/>
        </w:rPr>
        <w:t>Descripcion</w:t>
      </w:r>
      <w:r w:rsidRPr="00DA5E93">
        <w:rPr>
          <w:b/>
          <w:bCs/>
        </w:rPr>
        <w:tab/>
      </w:r>
    </w:p>
    <w:p w14:paraId="1FBE27EB" w14:textId="697869DF" w:rsidR="004C7776" w:rsidRDefault="00946444" w:rsidP="004C7776">
      <w:r>
        <w:t>Este boton</w:t>
      </w:r>
      <w:r w:rsidR="004C7776" w:rsidRPr="004C7776">
        <w:t xml:space="preserve"> </w:t>
      </w:r>
      <w:r w:rsidR="004C7776">
        <w:t>es la acción directa para comenzar a escribir una fórmula matemática desde cero. A diferencia de la galería que vimos antes, este ID tiene un comportamiento específico:</w:t>
      </w:r>
    </w:p>
    <w:p w14:paraId="5D0E1612" w14:textId="77777777" w:rsidR="004C7776" w:rsidRDefault="004C7776">
      <w:pPr>
        <w:numPr>
          <w:ilvl w:val="0"/>
          <w:numId w:val="463"/>
        </w:numPr>
        <w:ind w:left="283" w:hanging="283"/>
      </w:pPr>
      <w:r>
        <w:t>Inserción Directa: En lugar de abrir un menú con ejemplos (como el Teorema de Pitágoras), inserta inmediatamente un contenedor de texto especial con el marcador "Escriba aquí la ecuación".</w:t>
      </w:r>
    </w:p>
    <w:p w14:paraId="0071971F" w14:textId="77777777" w:rsidR="004C7776" w:rsidRDefault="004C7776">
      <w:pPr>
        <w:numPr>
          <w:ilvl w:val="0"/>
          <w:numId w:val="463"/>
        </w:numPr>
        <w:ind w:left="283" w:hanging="283"/>
      </w:pPr>
      <w:r>
        <w:t>Activación de Herramientas: Abre automáticamente la pestaña contextual Ecuación en la cinta de opciones, que contiene todos los símbolos matemáticos (integrales, fracciones, matrices, operadores, etc.).</w:t>
      </w:r>
    </w:p>
    <w:p w14:paraId="20BF26ED" w14:textId="77777777" w:rsidR="004C7776" w:rsidRDefault="004C7776">
      <w:pPr>
        <w:numPr>
          <w:ilvl w:val="0"/>
          <w:numId w:val="463"/>
        </w:numPr>
        <w:ind w:left="283" w:hanging="283"/>
      </w:pPr>
      <w:r>
        <w:t>Modo de Edición: Pone a Excel en modo de diseño de fórmulas, permitiendo usar el lenguaje LaTeX o la entrada de lápiz (si tienes pantalla táctil) para convertir trazos en símbolos.</w:t>
      </w:r>
    </w:p>
    <w:p w14:paraId="60452172" w14:textId="77777777" w:rsidR="004C7776" w:rsidRPr="004C7776" w:rsidRDefault="004C7776" w:rsidP="004C7776">
      <w:pPr>
        <w:rPr>
          <w:b/>
          <w:bCs/>
        </w:rPr>
      </w:pPr>
      <w:r w:rsidRPr="004C7776">
        <w:rPr>
          <w:b/>
          <w:bCs/>
        </w:rPr>
        <w:t>Detalles técnicos para el Ribbon XML:</w:t>
      </w:r>
    </w:p>
    <w:p w14:paraId="709EEF83" w14:textId="77777777" w:rsidR="004C7776" w:rsidRDefault="004C7776">
      <w:pPr>
        <w:numPr>
          <w:ilvl w:val="0"/>
          <w:numId w:val="464"/>
        </w:numPr>
        <w:ind w:left="283" w:hanging="283"/>
      </w:pPr>
      <w:r>
        <w:t>Diferencia clave: Es el ID que debes usar si quieres que el usuario no pierda tiempo viendo ejemplos y pase directamente a redactar su propia fórmula.</w:t>
      </w:r>
    </w:p>
    <w:p w14:paraId="1C575D1E" w14:textId="77777777" w:rsidR="004C7776" w:rsidRPr="004C7776" w:rsidRDefault="004C7776" w:rsidP="004C7776">
      <w:pPr>
        <w:rPr>
          <w:b/>
          <w:bCs/>
        </w:rPr>
      </w:pPr>
      <w:r w:rsidRPr="004C7776">
        <w:rPr>
          <w:b/>
          <w:bCs/>
        </w:rPr>
        <w:t>Nota para Excel 2024:</w:t>
      </w:r>
    </w:p>
    <w:p w14:paraId="36F81B82" w14:textId="5E9C0A5C" w:rsidR="00347D6C" w:rsidRDefault="004C7776" w:rsidP="004C7776">
      <w:r>
        <w:t>En las versiones más nuevas de Office, Microsoft ha simplificado los nombres de los IDs. Si notas que EquationInsertNew no responde, el ID estándar EquationInsert es el que garantiza la funcionalidad en la arquitectura actual de 2024.</w:t>
      </w:r>
    </w:p>
    <w:p w14:paraId="4649DD09" w14:textId="7DDEDC44" w:rsidR="004C7776" w:rsidRDefault="004C7776" w:rsidP="004C7776">
      <w:r>
        <w:t>Ubicación: Pestaña Insertar &gt; grupo Simbolos, menu desplegable Ecuacion.</w:t>
      </w:r>
    </w:p>
    <w:p w14:paraId="48FDF30C" w14:textId="6143A307" w:rsidR="00347D6C" w:rsidRDefault="00347D6C" w:rsidP="00946444">
      <w:pPr>
        <w:pStyle w:val="Ttulo4"/>
      </w:pPr>
      <w:bookmarkStart w:id="314" w:name="_Toc226909942"/>
      <w:r>
        <w:t>InkEquation</w:t>
      </w:r>
      <w:bookmarkEnd w:id="314"/>
    </w:p>
    <w:tbl>
      <w:tblPr>
        <w:tblStyle w:val="Tablaconcuadrcula"/>
        <w:tblW w:w="0" w:type="auto"/>
        <w:tblLook w:val="04A0" w:firstRow="1" w:lastRow="0" w:firstColumn="1" w:lastColumn="0" w:noHBand="0" w:noVBand="1"/>
      </w:tblPr>
      <w:tblGrid>
        <w:gridCol w:w="1555"/>
        <w:gridCol w:w="2693"/>
        <w:gridCol w:w="1536"/>
      </w:tblGrid>
      <w:tr w:rsidR="007350F7" w:rsidRPr="005908F0" w14:paraId="4E547FA0" w14:textId="77777777" w:rsidTr="00344A4F">
        <w:tc>
          <w:tcPr>
            <w:tcW w:w="1555" w:type="dxa"/>
          </w:tcPr>
          <w:p w14:paraId="47C690F3" w14:textId="77777777" w:rsidR="007350F7" w:rsidRPr="005908F0" w:rsidRDefault="007350F7" w:rsidP="007C3F9A">
            <w:pPr>
              <w:pStyle w:val="Tabla"/>
            </w:pPr>
            <w:r w:rsidRPr="005908F0">
              <w:t>Etiqueta</w:t>
            </w:r>
          </w:p>
        </w:tc>
        <w:tc>
          <w:tcPr>
            <w:tcW w:w="2693" w:type="dxa"/>
          </w:tcPr>
          <w:p w14:paraId="27B389B4" w14:textId="696D46F2" w:rsidR="007350F7" w:rsidRPr="005908F0" w:rsidRDefault="00344A4F" w:rsidP="007C3F9A">
            <w:pPr>
              <w:pStyle w:val="Tabla"/>
            </w:pPr>
            <w:r>
              <w:t>Entrada de lapiz de ecuacion</w:t>
            </w:r>
          </w:p>
        </w:tc>
        <w:tc>
          <w:tcPr>
            <w:tcW w:w="1417" w:type="dxa"/>
            <w:vMerge w:val="restart"/>
          </w:tcPr>
          <w:p w14:paraId="2DB6868C" w14:textId="32024795" w:rsidR="007350F7" w:rsidRPr="005908F0" w:rsidRDefault="004405D4" w:rsidP="007C3F9A">
            <w:pPr>
              <w:pStyle w:val="Tabla"/>
            </w:pPr>
            <w:r w:rsidRPr="004405D4">
              <w:rPr>
                <w:noProof/>
              </w:rPr>
              <w:drawing>
                <wp:inline distT="0" distB="0" distL="0" distR="0" wp14:anchorId="1C80F500" wp14:editId="1A43BA9F">
                  <wp:extent cx="838317" cy="704948"/>
                  <wp:effectExtent l="0" t="0" r="0" b="0"/>
                  <wp:docPr id="6623883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2388375" name=""/>
                          <pic:cNvPicPr/>
                        </pic:nvPicPr>
                        <pic:blipFill>
                          <a:blip r:embed="rId301"/>
                          <a:stretch>
                            <a:fillRect/>
                          </a:stretch>
                        </pic:blipFill>
                        <pic:spPr>
                          <a:xfrm>
                            <a:off x="0" y="0"/>
                            <a:ext cx="838317" cy="704948"/>
                          </a:xfrm>
                          <a:prstGeom prst="rect">
                            <a:avLst/>
                          </a:prstGeom>
                        </pic:spPr>
                      </pic:pic>
                    </a:graphicData>
                  </a:graphic>
                </wp:inline>
              </w:drawing>
            </w:r>
          </w:p>
        </w:tc>
      </w:tr>
      <w:tr w:rsidR="007350F7" w:rsidRPr="005908F0" w14:paraId="7C0689B4" w14:textId="77777777" w:rsidTr="00344A4F">
        <w:tc>
          <w:tcPr>
            <w:tcW w:w="1555" w:type="dxa"/>
          </w:tcPr>
          <w:p w14:paraId="1AB10401" w14:textId="77777777" w:rsidR="007350F7" w:rsidRPr="005908F0" w:rsidRDefault="007350F7" w:rsidP="007C3F9A">
            <w:pPr>
              <w:pStyle w:val="Tabla"/>
            </w:pPr>
            <w:r w:rsidRPr="005908F0">
              <w:t>Tipo de Control</w:t>
            </w:r>
          </w:p>
        </w:tc>
        <w:tc>
          <w:tcPr>
            <w:tcW w:w="2693" w:type="dxa"/>
          </w:tcPr>
          <w:p w14:paraId="13F35CE7" w14:textId="79BA4410" w:rsidR="007350F7" w:rsidRPr="005908F0" w:rsidRDefault="00344A4F" w:rsidP="007C3F9A">
            <w:pPr>
              <w:pStyle w:val="Tabla"/>
            </w:pPr>
            <w:r w:rsidRPr="00B546C2">
              <w:t>Button</w:t>
            </w:r>
          </w:p>
        </w:tc>
        <w:tc>
          <w:tcPr>
            <w:tcW w:w="1417" w:type="dxa"/>
            <w:vMerge/>
          </w:tcPr>
          <w:p w14:paraId="7A3FC8C8" w14:textId="77777777" w:rsidR="007350F7" w:rsidRPr="005908F0" w:rsidRDefault="007350F7" w:rsidP="007C3F9A">
            <w:pPr>
              <w:pStyle w:val="Tabla"/>
            </w:pPr>
          </w:p>
        </w:tc>
      </w:tr>
    </w:tbl>
    <w:p w14:paraId="14050907" w14:textId="77777777" w:rsidR="00946444" w:rsidRPr="00DA5E93" w:rsidRDefault="00946444" w:rsidP="00946444">
      <w:pPr>
        <w:ind w:left="1410" w:hanging="1410"/>
        <w:rPr>
          <w:b/>
          <w:bCs/>
        </w:rPr>
      </w:pPr>
      <w:r w:rsidRPr="00DA5E93">
        <w:rPr>
          <w:b/>
          <w:bCs/>
        </w:rPr>
        <w:t>Descripcion</w:t>
      </w:r>
      <w:r w:rsidRPr="00DA5E93">
        <w:rPr>
          <w:b/>
          <w:bCs/>
        </w:rPr>
        <w:tab/>
      </w:r>
    </w:p>
    <w:p w14:paraId="09AC2B60" w14:textId="6E7C2CF1" w:rsidR="004C7776" w:rsidRDefault="00946444" w:rsidP="004C7776">
      <w:r>
        <w:t>Este boton</w:t>
      </w:r>
      <w:r w:rsidR="004C7776" w:rsidRPr="004C7776">
        <w:t xml:space="preserve"> </w:t>
      </w:r>
      <w:r w:rsidR="004C7776">
        <w:t>activa la herramienta Entrada de lápiz a ecuación (Math Input Control). Es una función diseñada específicamente para dispositivos táctiles o para usar con el mouse, y su comportamiento es el siguiente:</w:t>
      </w:r>
    </w:p>
    <w:p w14:paraId="2D08B427" w14:textId="77777777" w:rsidR="004C7776" w:rsidRDefault="004C7776">
      <w:pPr>
        <w:numPr>
          <w:ilvl w:val="0"/>
          <w:numId w:val="465"/>
        </w:numPr>
        <w:ind w:left="283" w:hanging="283"/>
      </w:pPr>
      <w:r>
        <w:t>Abre una Ventana Flotante: Despliega un panel de dibujo independiente titulado "Control de entrada matemática".</w:t>
      </w:r>
    </w:p>
    <w:p w14:paraId="41F41170" w14:textId="77777777" w:rsidR="004C7776" w:rsidRDefault="004C7776">
      <w:pPr>
        <w:numPr>
          <w:ilvl w:val="0"/>
          <w:numId w:val="465"/>
        </w:numPr>
        <w:ind w:left="283" w:hanging="283"/>
      </w:pPr>
      <w:r>
        <w:t>Reconocimiento de Escritura: Permite al usuario dibujar a mano alzada símbolos y fórmulas matemáticas (integrales, fracciones, raíces, etc.). Excel utiliza un motor de reconocimiento para convertir esos trazos en texto matemático profesional en tiempo real.</w:t>
      </w:r>
    </w:p>
    <w:p w14:paraId="4B4DC449" w14:textId="77777777" w:rsidR="004C7776" w:rsidRDefault="004C7776">
      <w:pPr>
        <w:numPr>
          <w:ilvl w:val="0"/>
          <w:numId w:val="465"/>
        </w:numPr>
        <w:ind w:left="283" w:hanging="283"/>
      </w:pPr>
      <w:r>
        <w:t>Acción de Inserción: Una vez que la fórmula dibujada es correcta, el usuario hace clic en el botón "Insertar" del panel y Excel coloca la ecuación perfectamente formateada en la hoja de cálculo como un objeto de ecuación estándar.</w:t>
      </w:r>
    </w:p>
    <w:p w14:paraId="0170131E" w14:textId="77777777" w:rsidR="004C7776" w:rsidRDefault="004C7776">
      <w:pPr>
        <w:numPr>
          <w:ilvl w:val="0"/>
          <w:numId w:val="465"/>
        </w:numPr>
        <w:ind w:left="283" w:hanging="283"/>
      </w:pPr>
      <w:r>
        <w:t>Herramientas de Edición: El panel incluye opciones para Borrar, Seleccionar y corregir (si el programa confunde un símbolo por otro) y Deshacer.</w:t>
      </w:r>
    </w:p>
    <w:p w14:paraId="439A1D45" w14:textId="77777777" w:rsidR="004C7776" w:rsidRPr="004C7776" w:rsidRDefault="004C7776" w:rsidP="004C7776">
      <w:pPr>
        <w:rPr>
          <w:b/>
          <w:bCs/>
        </w:rPr>
      </w:pPr>
      <w:r w:rsidRPr="004C7776">
        <w:rPr>
          <w:b/>
          <w:bCs/>
        </w:rPr>
        <w:t>Detalles técnicos para el Ribbon XML:</w:t>
      </w:r>
    </w:p>
    <w:p w14:paraId="07B8DED8" w14:textId="27A26AF5" w:rsidR="004C7776" w:rsidRDefault="004C7776" w:rsidP="004C7776">
      <w:r>
        <w:t>Icono nativo: Suele mostrar una pequeña cuadrícula con una pluma y el símbolo pi o una raíz cuadrada.</w:t>
      </w:r>
    </w:p>
    <w:p w14:paraId="5A49A8CF" w14:textId="068FD11C" w:rsidR="004C7776" w:rsidRDefault="004C7776" w:rsidP="004C7776">
      <w:r>
        <w:t>Ubicación: En la pestaña Insertar, grupo Simbolos, dentro del menú desplegable de Ecuación.</w:t>
      </w:r>
    </w:p>
    <w:p w14:paraId="6EEE0E86" w14:textId="56DDEAB5" w:rsidR="00347D6C" w:rsidRDefault="004C7776" w:rsidP="004C7776">
      <w:r>
        <w:lastRenderedPageBreak/>
        <w:t>Es la opción ideal para usuarios que encuentran difícil construir fórmulas complejas usando solo el teclado y prefieren "escribirlas" naturalmente.</w:t>
      </w:r>
    </w:p>
    <w:p w14:paraId="50E44966" w14:textId="68174078" w:rsidR="00347D6C" w:rsidRDefault="00347D6C" w:rsidP="00946444">
      <w:pPr>
        <w:pStyle w:val="Ttulo4"/>
      </w:pPr>
      <w:bookmarkStart w:id="315" w:name="_Toc226909943"/>
      <w:r>
        <w:t>SymbolInsert</w:t>
      </w:r>
      <w:bookmarkEnd w:id="315"/>
    </w:p>
    <w:tbl>
      <w:tblPr>
        <w:tblStyle w:val="Tablaconcuadrcula"/>
        <w:tblW w:w="0" w:type="auto"/>
        <w:tblLook w:val="04A0" w:firstRow="1" w:lastRow="0" w:firstColumn="1" w:lastColumn="0" w:noHBand="0" w:noVBand="1"/>
      </w:tblPr>
      <w:tblGrid>
        <w:gridCol w:w="1555"/>
        <w:gridCol w:w="1275"/>
        <w:gridCol w:w="1843"/>
      </w:tblGrid>
      <w:tr w:rsidR="007350F7" w:rsidRPr="005908F0" w14:paraId="14D8EB30" w14:textId="77777777" w:rsidTr="007C3F9A">
        <w:tc>
          <w:tcPr>
            <w:tcW w:w="1555" w:type="dxa"/>
          </w:tcPr>
          <w:p w14:paraId="36C124E5" w14:textId="77777777" w:rsidR="007350F7" w:rsidRPr="005908F0" w:rsidRDefault="007350F7" w:rsidP="007C3F9A">
            <w:pPr>
              <w:pStyle w:val="Tabla"/>
            </w:pPr>
            <w:r w:rsidRPr="005908F0">
              <w:t>Etiqueta</w:t>
            </w:r>
          </w:p>
        </w:tc>
        <w:tc>
          <w:tcPr>
            <w:tcW w:w="1275" w:type="dxa"/>
          </w:tcPr>
          <w:p w14:paraId="2AB13B96" w14:textId="4C25C226" w:rsidR="007350F7" w:rsidRPr="005908F0" w:rsidRDefault="00344A4F" w:rsidP="007C3F9A">
            <w:pPr>
              <w:pStyle w:val="Tabla"/>
            </w:pPr>
            <w:r>
              <w:t>Simbolo</w:t>
            </w:r>
          </w:p>
        </w:tc>
        <w:tc>
          <w:tcPr>
            <w:tcW w:w="1843" w:type="dxa"/>
            <w:vMerge w:val="restart"/>
          </w:tcPr>
          <w:p w14:paraId="6C47AD86" w14:textId="6511D092" w:rsidR="007350F7" w:rsidRPr="005908F0" w:rsidRDefault="004405D4" w:rsidP="007C3F9A">
            <w:pPr>
              <w:pStyle w:val="Tabla"/>
            </w:pPr>
            <w:r w:rsidRPr="004405D4">
              <w:rPr>
                <w:noProof/>
              </w:rPr>
              <w:drawing>
                <wp:inline distT="0" distB="0" distL="0" distR="0" wp14:anchorId="777B633A" wp14:editId="539AA161">
                  <wp:extent cx="495369" cy="543001"/>
                  <wp:effectExtent l="0" t="0" r="0" b="9525"/>
                  <wp:docPr id="18948909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890999" name=""/>
                          <pic:cNvPicPr/>
                        </pic:nvPicPr>
                        <pic:blipFill>
                          <a:blip r:embed="rId302"/>
                          <a:stretch>
                            <a:fillRect/>
                          </a:stretch>
                        </pic:blipFill>
                        <pic:spPr>
                          <a:xfrm>
                            <a:off x="0" y="0"/>
                            <a:ext cx="495369" cy="543001"/>
                          </a:xfrm>
                          <a:prstGeom prst="rect">
                            <a:avLst/>
                          </a:prstGeom>
                        </pic:spPr>
                      </pic:pic>
                    </a:graphicData>
                  </a:graphic>
                </wp:inline>
              </w:drawing>
            </w:r>
          </w:p>
        </w:tc>
      </w:tr>
      <w:tr w:rsidR="007350F7" w:rsidRPr="005908F0" w14:paraId="5F12791F" w14:textId="77777777" w:rsidTr="007C3F9A">
        <w:tc>
          <w:tcPr>
            <w:tcW w:w="1555" w:type="dxa"/>
          </w:tcPr>
          <w:p w14:paraId="60C34D81" w14:textId="77777777" w:rsidR="007350F7" w:rsidRPr="005908F0" w:rsidRDefault="007350F7" w:rsidP="007C3F9A">
            <w:pPr>
              <w:pStyle w:val="Tabla"/>
            </w:pPr>
            <w:r w:rsidRPr="005908F0">
              <w:t>Tipo de Control</w:t>
            </w:r>
          </w:p>
        </w:tc>
        <w:tc>
          <w:tcPr>
            <w:tcW w:w="1275" w:type="dxa"/>
          </w:tcPr>
          <w:p w14:paraId="3F812920" w14:textId="4EA4575D" w:rsidR="007350F7" w:rsidRPr="005908F0" w:rsidRDefault="00344A4F" w:rsidP="007C3F9A">
            <w:pPr>
              <w:pStyle w:val="Tabla"/>
            </w:pPr>
            <w:r w:rsidRPr="00B546C2">
              <w:t>Button</w:t>
            </w:r>
          </w:p>
        </w:tc>
        <w:tc>
          <w:tcPr>
            <w:tcW w:w="1843" w:type="dxa"/>
            <w:vMerge/>
          </w:tcPr>
          <w:p w14:paraId="5913939B" w14:textId="77777777" w:rsidR="007350F7" w:rsidRPr="005908F0" w:rsidRDefault="007350F7" w:rsidP="007C3F9A">
            <w:pPr>
              <w:pStyle w:val="Tabla"/>
            </w:pPr>
          </w:p>
        </w:tc>
      </w:tr>
    </w:tbl>
    <w:p w14:paraId="3F37E6D6" w14:textId="77777777" w:rsidR="00946444" w:rsidRPr="00DA5E93" w:rsidRDefault="00946444" w:rsidP="00946444">
      <w:pPr>
        <w:ind w:left="1410" w:hanging="1410"/>
        <w:rPr>
          <w:b/>
          <w:bCs/>
        </w:rPr>
      </w:pPr>
      <w:r w:rsidRPr="00DA5E93">
        <w:rPr>
          <w:b/>
          <w:bCs/>
        </w:rPr>
        <w:t>Descripcion</w:t>
      </w:r>
      <w:r w:rsidRPr="00DA5E93">
        <w:rPr>
          <w:b/>
          <w:bCs/>
        </w:rPr>
        <w:tab/>
      </w:r>
    </w:p>
    <w:p w14:paraId="5CC7132F" w14:textId="78501564" w:rsidR="004C7776" w:rsidRDefault="00946444" w:rsidP="004C7776">
      <w:r>
        <w:t>Este boton</w:t>
      </w:r>
      <w:r w:rsidR="004C7776" w:rsidRPr="004C7776">
        <w:t xml:space="preserve"> </w:t>
      </w:r>
      <w:r w:rsidR="004C7776">
        <w:t>es el identificador que abre el cuadro de diálogo clásico de Símbolos. Este comando es el estándar para insertar caracteres que no están disponibles directamente en el teclado. Al activarlo, realiza lo siguiente:</w:t>
      </w:r>
    </w:p>
    <w:p w14:paraId="5C37CC70" w14:textId="77777777" w:rsidR="004C7776" w:rsidRDefault="004C7776">
      <w:pPr>
        <w:numPr>
          <w:ilvl w:val="0"/>
          <w:numId w:val="467"/>
        </w:numPr>
        <w:ind w:left="283" w:hanging="283"/>
      </w:pPr>
      <w:r>
        <w:t>Abre la ventana "Símbolo": Despliega el selector donde puedes navegar por diferentes fuentes (como Segoe UI Symbol, Wingdings o Webdings).</w:t>
      </w:r>
    </w:p>
    <w:p w14:paraId="63AAC0C6" w14:textId="77777777" w:rsidR="004C7776" w:rsidRDefault="004C7776">
      <w:pPr>
        <w:numPr>
          <w:ilvl w:val="0"/>
          <w:numId w:val="467"/>
        </w:numPr>
        <w:ind w:left="283" w:hanging="283"/>
      </w:pPr>
      <w:r>
        <w:t>Acceso a Caracteres Especiales: Permite elegir entre miles de glifos, incluyendo:</w:t>
      </w:r>
    </w:p>
    <w:p w14:paraId="28B24ED6" w14:textId="77777777" w:rsidR="004C7776" w:rsidRDefault="004C7776">
      <w:pPr>
        <w:numPr>
          <w:ilvl w:val="0"/>
          <w:numId w:val="466"/>
        </w:numPr>
        <w:ind w:left="567" w:hanging="283"/>
      </w:pPr>
      <w:r>
        <w:t>Operadores matemáticos avanzados.</w:t>
      </w:r>
    </w:p>
    <w:p w14:paraId="5B873897" w14:textId="77777777" w:rsidR="004C7776" w:rsidRDefault="004C7776">
      <w:pPr>
        <w:numPr>
          <w:ilvl w:val="0"/>
          <w:numId w:val="466"/>
        </w:numPr>
        <w:ind w:left="567" w:hanging="283"/>
      </w:pPr>
      <w:r>
        <w:t>Símbolos de moneda (como el Yen ¥ o el Euro €).</w:t>
      </w:r>
    </w:p>
    <w:p w14:paraId="6D92D251" w14:textId="77777777" w:rsidR="004C7776" w:rsidRDefault="004C7776">
      <w:pPr>
        <w:numPr>
          <w:ilvl w:val="0"/>
          <w:numId w:val="466"/>
        </w:numPr>
        <w:ind w:left="567" w:hanging="283"/>
      </w:pPr>
      <w:r>
        <w:t>Letras griegas y caracteres de otros alfabetos.</w:t>
      </w:r>
    </w:p>
    <w:p w14:paraId="349B68FC" w14:textId="77777777" w:rsidR="004C7776" w:rsidRDefault="004C7776">
      <w:pPr>
        <w:numPr>
          <w:ilvl w:val="0"/>
          <w:numId w:val="466"/>
        </w:numPr>
        <w:ind w:left="567" w:hanging="283"/>
      </w:pPr>
      <w:r>
        <w:t>Iconos de flechas, marcas de verificación (checks) y formas geométricas.</w:t>
      </w:r>
    </w:p>
    <w:p w14:paraId="49175341" w14:textId="77777777" w:rsidR="004C7776" w:rsidRDefault="004C7776">
      <w:pPr>
        <w:numPr>
          <w:ilvl w:val="0"/>
          <w:numId w:val="467"/>
        </w:numPr>
        <w:ind w:left="283" w:hanging="283"/>
      </w:pPr>
      <w:r>
        <w:t>Inserción en la Celda: Una vez seleccionado el símbolo y al pulsar "Insertar", el carácter se añade directamente en la celda activa o dentro de la barra de fórmulas.</w:t>
      </w:r>
    </w:p>
    <w:p w14:paraId="1EE1B7F0" w14:textId="77777777" w:rsidR="004C7776" w:rsidRPr="004C7776" w:rsidRDefault="004C7776" w:rsidP="004C7776">
      <w:pPr>
        <w:rPr>
          <w:b/>
          <w:bCs/>
        </w:rPr>
      </w:pPr>
      <w:r w:rsidRPr="004C7776">
        <w:rPr>
          <w:b/>
          <w:bCs/>
        </w:rPr>
        <w:t>Detalles técnicos para el Ribbon XML:</w:t>
      </w:r>
    </w:p>
    <w:p w14:paraId="28D39423" w14:textId="77777777" w:rsidR="004C7776" w:rsidRDefault="004C7776">
      <w:pPr>
        <w:numPr>
          <w:ilvl w:val="0"/>
          <w:numId w:val="468"/>
        </w:numPr>
        <w:ind w:left="283" w:hanging="283"/>
      </w:pPr>
      <w:r>
        <w:t>Icono nativo: Muestra la letra griega Omega (Ω) en color azul.</w:t>
      </w:r>
    </w:p>
    <w:p w14:paraId="57E6D49C" w14:textId="5655DC76" w:rsidR="004C7776" w:rsidRDefault="004C7776">
      <w:pPr>
        <w:numPr>
          <w:ilvl w:val="0"/>
          <w:numId w:val="468"/>
        </w:numPr>
        <w:ind w:left="283" w:hanging="283"/>
      </w:pPr>
      <w:r>
        <w:t>Ubicación: Es el botón que se encuentra al final de la pestaña Insertar, dentro del grupo Símbolos.</w:t>
      </w:r>
    </w:p>
    <w:p w14:paraId="4D7752F7" w14:textId="77777777" w:rsidR="004C7776" w:rsidRPr="004C7776" w:rsidRDefault="004C7776" w:rsidP="004C7776">
      <w:pPr>
        <w:rPr>
          <w:b/>
          <w:bCs/>
        </w:rPr>
      </w:pPr>
      <w:r w:rsidRPr="004C7776">
        <w:rPr>
          <w:b/>
          <w:bCs/>
        </w:rPr>
        <w:t>Dato clave para Excel 2024:</w:t>
      </w:r>
    </w:p>
    <w:p w14:paraId="6CA79E2B" w14:textId="75B6B5F4" w:rsidR="00B00E08" w:rsidRDefault="004C7776" w:rsidP="004C7776">
      <w:r>
        <w:t>A diferencia de los comandos de "Ecuación", este inserta texto real (caracteres Unicode) dentro de las celdas, lo que permite que el contenido sea procesado por fórmulas (como BUSCARV o SI), a diferencia de los objetos gráficos.</w:t>
      </w:r>
    </w:p>
    <w:p w14:paraId="09783FB1" w14:textId="789083EA" w:rsidR="004C7776" w:rsidRDefault="004C7776" w:rsidP="004C7776">
      <w:pPr>
        <w:pStyle w:val="Tabla"/>
        <w:shd w:val="clear" w:color="auto" w:fill="CCFFFF"/>
        <w:tabs>
          <w:tab w:val="left" w:pos="3652"/>
          <w:tab w:val="left" w:pos="4928"/>
          <w:tab w:val="left" w:pos="9178"/>
        </w:tabs>
      </w:pPr>
      <w:r>
        <w:t xml:space="preserve">Ver Grupo 3 del fichero Celdas-25.xlsx en la carpeta E-Excel/BOT que acompaña a este documento. </w:t>
      </w:r>
    </w:p>
    <w:tbl>
      <w:tblPr>
        <w:tblStyle w:val="Tablaconcuadrcula"/>
        <w:tblW w:w="0" w:type="auto"/>
        <w:tblLook w:val="04A0" w:firstRow="1" w:lastRow="0" w:firstColumn="1" w:lastColumn="0" w:noHBand="0" w:noVBand="1"/>
      </w:tblPr>
      <w:tblGrid>
        <w:gridCol w:w="9741"/>
      </w:tblGrid>
      <w:tr w:rsidR="004C7776" w14:paraId="6F8C370B" w14:textId="77777777" w:rsidTr="00882A46">
        <w:tc>
          <w:tcPr>
            <w:tcW w:w="9741" w:type="dxa"/>
            <w:shd w:val="clear" w:color="auto" w:fill="FFFFCC"/>
          </w:tcPr>
          <w:p w14:paraId="22439EF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 xml:space="preserve">customUI </w:t>
            </w:r>
            <w:r w:rsidRPr="004C7776">
              <w:rPr>
                <w:rFonts w:asciiTheme="minorHAnsi" w:eastAsiaTheme="minorEastAsia" w:hAnsiTheme="minorHAnsi" w:cstheme="minorHAnsi"/>
                <w:color w:val="FF0000"/>
                <w:sz w:val="20"/>
                <w:szCs w:val="20"/>
              </w:rPr>
              <w:t>xmlns</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http://schemas.microsoft.com/office/2009/07/customui</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365CD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1B93BE21"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0DF1C9A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tab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PP1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Pestaña Personal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FD231C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DCCBA40"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TextBoxInsertExcel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211CEA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031358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TextBoxInsertHorizontal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AE0697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TextBoxInsertVertical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E3B0C1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HeaderFooterInsert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A4C710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WordArtInsertGallery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3197FD3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2EDB111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52C33F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BD3626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SignatureServicesAdd</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imageMso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SignatureShow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773D08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114B31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OleObjectctInsert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226B16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51716E0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797BF4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InsertBuildingBlocksEquationsGallery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39165A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EquationInsertNew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BF66CB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lastRenderedPageBreak/>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InkEquation</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B6BF7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SymbolInsert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8DD1206"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3409546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w:t>
            </w:r>
            <w:r w:rsidRPr="004C7776">
              <w:rPr>
                <w:rFonts w:asciiTheme="minorHAnsi" w:eastAsiaTheme="minorEastAsia" w:hAnsiTheme="minorHAnsi" w:cstheme="minorHAnsi"/>
                <w:color w:val="0000FF"/>
                <w:sz w:val="20"/>
                <w:szCs w:val="20"/>
              </w:rPr>
              <w:t>&gt;</w:t>
            </w:r>
          </w:p>
          <w:p w14:paraId="64F9018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3FBBDA9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22CEB897" w14:textId="24BE21E2" w:rsidR="004C7776" w:rsidRPr="004C7776" w:rsidRDefault="004C7776" w:rsidP="004C7776">
            <w:pPr>
              <w:spacing w:before="20" w:after="20"/>
              <w:rPr>
                <w:rFonts w:asciiTheme="minorHAnsi" w:hAnsiTheme="minorHAnsi" w:cstheme="minorHAnsi"/>
                <w:sz w:val="18"/>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customUI</w:t>
            </w:r>
            <w:r w:rsidRPr="004C7776">
              <w:rPr>
                <w:rFonts w:asciiTheme="minorHAnsi" w:eastAsiaTheme="minorEastAsia" w:hAnsiTheme="minorHAnsi" w:cstheme="minorHAnsi"/>
                <w:color w:val="0000FF"/>
                <w:sz w:val="20"/>
                <w:szCs w:val="20"/>
              </w:rPr>
              <w:t>&gt;</w:t>
            </w:r>
          </w:p>
        </w:tc>
      </w:tr>
    </w:tbl>
    <w:p w14:paraId="35C9DA30" w14:textId="42573F34" w:rsidR="00443FC5" w:rsidRPr="004405D4" w:rsidRDefault="004405D4" w:rsidP="004405D4">
      <w:pPr>
        <w:jc w:val="center"/>
        <w:rPr>
          <w:sz w:val="20"/>
          <w:szCs w:val="20"/>
        </w:rPr>
      </w:pPr>
      <w:r w:rsidRPr="004405D4">
        <w:rPr>
          <w:sz w:val="20"/>
          <w:szCs w:val="20"/>
        </w:rPr>
        <w:lastRenderedPageBreak/>
        <w:t>Codigo del fichero Celdas-25.xlsx</w:t>
      </w:r>
    </w:p>
    <w:p w14:paraId="66D0A081" w14:textId="77777777" w:rsidR="008D77CD" w:rsidRDefault="008D77CD">
      <w:pPr>
        <w:spacing w:before="0" w:after="160" w:line="259" w:lineRule="auto"/>
        <w:jc w:val="left"/>
      </w:pPr>
      <w:r>
        <w:br w:type="page"/>
      </w:r>
    </w:p>
    <w:p w14:paraId="533315AB" w14:textId="7D314929" w:rsidR="00443FC5" w:rsidRDefault="008D77CD" w:rsidP="008D77CD">
      <w:pPr>
        <w:pStyle w:val="Ttulo2"/>
      </w:pPr>
      <w:bookmarkStart w:id="316" w:name="_Toc226909944"/>
      <w:r>
        <w:lastRenderedPageBreak/>
        <w:t>Dibujar</w:t>
      </w:r>
      <w:bookmarkEnd w:id="316"/>
    </w:p>
    <w:p w14:paraId="66AC33C6" w14:textId="55AF0606" w:rsidR="00443FC5" w:rsidRDefault="008D77CD" w:rsidP="008D77CD">
      <w:pPr>
        <w:pStyle w:val="Ttulo3"/>
      </w:pPr>
      <w:bookmarkStart w:id="317" w:name="_Toc226909945"/>
      <w:r>
        <w:t>Deshacer</w:t>
      </w:r>
      <w:bookmarkEnd w:id="317"/>
    </w:p>
    <w:p w14:paraId="70019786" w14:textId="46E73BCA" w:rsidR="008D77CD" w:rsidRDefault="008D77CD" w:rsidP="00254208">
      <w:pPr>
        <w:pStyle w:val="Ttulo4"/>
      </w:pPr>
      <w:bookmarkStart w:id="318" w:name="_Toc226909946"/>
      <w:r>
        <w:t>UndoButton</w:t>
      </w:r>
      <w:bookmarkEnd w:id="318"/>
    </w:p>
    <w:tbl>
      <w:tblPr>
        <w:tblStyle w:val="Tablaconcuadrcula"/>
        <w:tblW w:w="0" w:type="auto"/>
        <w:tblLook w:val="04A0" w:firstRow="1" w:lastRow="0" w:firstColumn="1" w:lastColumn="0" w:noHBand="0" w:noVBand="1"/>
      </w:tblPr>
      <w:tblGrid>
        <w:gridCol w:w="1555"/>
        <w:gridCol w:w="1275"/>
        <w:gridCol w:w="1843"/>
      </w:tblGrid>
      <w:tr w:rsidR="007350F7" w:rsidRPr="005908F0" w14:paraId="403DAACA" w14:textId="77777777" w:rsidTr="007C3F9A">
        <w:tc>
          <w:tcPr>
            <w:tcW w:w="1555" w:type="dxa"/>
          </w:tcPr>
          <w:p w14:paraId="1104DDDF" w14:textId="77777777" w:rsidR="007350F7" w:rsidRPr="005908F0" w:rsidRDefault="007350F7" w:rsidP="007C3F9A">
            <w:pPr>
              <w:pStyle w:val="Tabla"/>
            </w:pPr>
            <w:r w:rsidRPr="005908F0">
              <w:t>Etiqueta</w:t>
            </w:r>
          </w:p>
        </w:tc>
        <w:tc>
          <w:tcPr>
            <w:tcW w:w="1275" w:type="dxa"/>
          </w:tcPr>
          <w:p w14:paraId="02C06BC3" w14:textId="0A02E23C" w:rsidR="007350F7" w:rsidRPr="005908F0" w:rsidRDefault="00456E82" w:rsidP="007C3F9A">
            <w:pPr>
              <w:pStyle w:val="Tabla"/>
            </w:pPr>
            <w:r>
              <w:t>Deshacer</w:t>
            </w:r>
          </w:p>
        </w:tc>
        <w:tc>
          <w:tcPr>
            <w:tcW w:w="1843" w:type="dxa"/>
            <w:vMerge w:val="restart"/>
          </w:tcPr>
          <w:p w14:paraId="2AF2D0B6" w14:textId="2827B2FE" w:rsidR="007350F7" w:rsidRPr="005908F0" w:rsidRDefault="004405D4" w:rsidP="007C3F9A">
            <w:pPr>
              <w:pStyle w:val="Tabla"/>
            </w:pPr>
            <w:r w:rsidRPr="004405D4">
              <w:rPr>
                <w:noProof/>
              </w:rPr>
              <w:drawing>
                <wp:inline distT="0" distB="0" distL="0" distR="0" wp14:anchorId="160A7F96" wp14:editId="2BCD51A5">
                  <wp:extent cx="981212" cy="724001"/>
                  <wp:effectExtent l="0" t="0" r="9525" b="0"/>
                  <wp:docPr id="106814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141543" name=""/>
                          <pic:cNvPicPr/>
                        </pic:nvPicPr>
                        <pic:blipFill>
                          <a:blip r:embed="rId303"/>
                          <a:stretch>
                            <a:fillRect/>
                          </a:stretch>
                        </pic:blipFill>
                        <pic:spPr>
                          <a:xfrm>
                            <a:off x="0" y="0"/>
                            <a:ext cx="981212" cy="724001"/>
                          </a:xfrm>
                          <a:prstGeom prst="rect">
                            <a:avLst/>
                          </a:prstGeom>
                        </pic:spPr>
                      </pic:pic>
                    </a:graphicData>
                  </a:graphic>
                </wp:inline>
              </w:drawing>
            </w:r>
          </w:p>
        </w:tc>
      </w:tr>
      <w:tr w:rsidR="007350F7" w:rsidRPr="005908F0" w14:paraId="00C6AA83" w14:textId="77777777" w:rsidTr="007C3F9A">
        <w:tc>
          <w:tcPr>
            <w:tcW w:w="1555" w:type="dxa"/>
          </w:tcPr>
          <w:p w14:paraId="18CDDB9B" w14:textId="77777777" w:rsidR="007350F7" w:rsidRPr="005908F0" w:rsidRDefault="007350F7" w:rsidP="007C3F9A">
            <w:pPr>
              <w:pStyle w:val="Tabla"/>
            </w:pPr>
            <w:r w:rsidRPr="005908F0">
              <w:t>Tipo de Control</w:t>
            </w:r>
          </w:p>
        </w:tc>
        <w:tc>
          <w:tcPr>
            <w:tcW w:w="1275" w:type="dxa"/>
          </w:tcPr>
          <w:p w14:paraId="2C6E8314" w14:textId="30C59980" w:rsidR="007350F7" w:rsidRPr="005908F0" w:rsidRDefault="00456E82" w:rsidP="007C3F9A">
            <w:pPr>
              <w:pStyle w:val="Tabla"/>
            </w:pPr>
            <w:r w:rsidRPr="00B546C2">
              <w:t>Button</w:t>
            </w:r>
          </w:p>
        </w:tc>
        <w:tc>
          <w:tcPr>
            <w:tcW w:w="1843" w:type="dxa"/>
            <w:vMerge/>
          </w:tcPr>
          <w:p w14:paraId="26A771D4" w14:textId="77777777" w:rsidR="007350F7" w:rsidRPr="005908F0" w:rsidRDefault="007350F7" w:rsidP="007C3F9A">
            <w:pPr>
              <w:pStyle w:val="Tabla"/>
            </w:pPr>
          </w:p>
        </w:tc>
      </w:tr>
    </w:tbl>
    <w:p w14:paraId="5C7F8E05" w14:textId="77777777" w:rsidR="0045479D" w:rsidRPr="00DA5E93" w:rsidRDefault="0045479D" w:rsidP="0045479D">
      <w:pPr>
        <w:ind w:left="1410" w:hanging="1410"/>
        <w:rPr>
          <w:b/>
          <w:bCs/>
        </w:rPr>
      </w:pPr>
      <w:r w:rsidRPr="00DA5E93">
        <w:rPr>
          <w:b/>
          <w:bCs/>
        </w:rPr>
        <w:t>Descripcion</w:t>
      </w:r>
      <w:r w:rsidRPr="00DA5E93">
        <w:rPr>
          <w:b/>
          <w:bCs/>
        </w:rPr>
        <w:tab/>
      </w:r>
    </w:p>
    <w:p w14:paraId="5E736AEA" w14:textId="2EF54513" w:rsidR="0045479D" w:rsidRDefault="0045479D" w:rsidP="0045479D">
      <w:r>
        <w:t>Este boton</w:t>
      </w:r>
      <w:r w:rsidRPr="0045479D">
        <w:t xml:space="preserve"> </w:t>
      </w:r>
      <w:r>
        <w:t xml:space="preserve">(o el control interno asociado al botón de deshacer) cumple la función de revertir la última acción realizada por el usuario.  Aunque el término técnico idMso se utiliza principalmente en el desarrollo de complementos (Add-ins) y la personalización de la cinta de opciones (Ribbon) mediante XML, para el usuario común representa el botón Deshacer ubicado en la Barra de herramientas de acceso rápido. </w:t>
      </w:r>
    </w:p>
    <w:p w14:paraId="0CD97E4F" w14:textId="77777777" w:rsidR="0045479D" w:rsidRPr="0045479D" w:rsidRDefault="0045479D" w:rsidP="0045479D">
      <w:pPr>
        <w:rPr>
          <w:b/>
          <w:bCs/>
        </w:rPr>
      </w:pPr>
      <w:r w:rsidRPr="0045479D">
        <w:rPr>
          <w:b/>
          <w:bCs/>
        </w:rPr>
        <w:t>Funciones principales en Excel 2024:</w:t>
      </w:r>
    </w:p>
    <w:p w14:paraId="0ECF5460" w14:textId="77777777" w:rsidR="0045479D" w:rsidRDefault="0045479D">
      <w:pPr>
        <w:numPr>
          <w:ilvl w:val="0"/>
          <w:numId w:val="469"/>
        </w:numPr>
        <w:ind w:left="283" w:hanging="283"/>
      </w:pPr>
      <w:r>
        <w:t>Revertir cambios: Elimina la última modificación, como escrituras en celdas, cambios de formato o eliminación de datos.</w:t>
      </w:r>
    </w:p>
    <w:p w14:paraId="42E498C7" w14:textId="77777777" w:rsidR="0045479D" w:rsidRDefault="0045479D">
      <w:pPr>
        <w:numPr>
          <w:ilvl w:val="0"/>
          <w:numId w:val="469"/>
        </w:numPr>
        <w:ind w:left="283" w:hanging="283"/>
      </w:pPr>
      <w:r>
        <w:t>Historial de acciones: Al hacer clic en la flecha desplegable junto al botón, permite visualizar y seleccionar múltiples acciones anteriores para deshacerlas de golpe.</w:t>
      </w:r>
    </w:p>
    <w:p w14:paraId="56C5E315" w14:textId="77777777" w:rsidR="0045479D" w:rsidRDefault="0045479D">
      <w:pPr>
        <w:numPr>
          <w:ilvl w:val="0"/>
          <w:numId w:val="469"/>
        </w:numPr>
        <w:ind w:left="283" w:hanging="283"/>
      </w:pPr>
      <w:r>
        <w:t>Límite de memoria: Excel mantiene un registro de hasta 100 pasos que pueden ser deshechos.</w:t>
      </w:r>
    </w:p>
    <w:p w14:paraId="00A57FD7" w14:textId="77777777" w:rsidR="0045479D" w:rsidRDefault="0045479D">
      <w:pPr>
        <w:numPr>
          <w:ilvl w:val="0"/>
          <w:numId w:val="469"/>
        </w:numPr>
        <w:ind w:left="283" w:hanging="283"/>
      </w:pPr>
      <w:r>
        <w:t xml:space="preserve">Atajo de teclado: Su equivalente rápido es Ctrl + Z. </w:t>
      </w:r>
    </w:p>
    <w:p w14:paraId="43554401" w14:textId="77777777" w:rsidR="0045479D" w:rsidRPr="0045479D" w:rsidRDefault="0045479D" w:rsidP="0045479D">
      <w:pPr>
        <w:rPr>
          <w:b/>
          <w:bCs/>
        </w:rPr>
      </w:pPr>
      <w:r w:rsidRPr="0045479D">
        <w:rPr>
          <w:b/>
          <w:bCs/>
        </w:rPr>
        <w:t>Consideraciones técnicas (idMso):</w:t>
      </w:r>
    </w:p>
    <w:p w14:paraId="391EB6C0" w14:textId="77777777" w:rsidR="0045479D" w:rsidRDefault="0045479D">
      <w:pPr>
        <w:numPr>
          <w:ilvl w:val="0"/>
          <w:numId w:val="470"/>
        </w:numPr>
        <w:ind w:left="283" w:hanging="283"/>
      </w:pPr>
      <w:r>
        <w:t>Si estás personalizando la interfaz de Excel 2024:</w:t>
      </w:r>
    </w:p>
    <w:p w14:paraId="6A55BC2A" w14:textId="77777777" w:rsidR="0045479D" w:rsidRDefault="0045479D">
      <w:pPr>
        <w:numPr>
          <w:ilvl w:val="0"/>
          <w:numId w:val="470"/>
        </w:numPr>
        <w:ind w:left="283" w:hanging="283"/>
      </w:pPr>
      <w:r>
        <w:t>El idMso exacto para el botón estándar es Undo.</w:t>
      </w:r>
    </w:p>
    <w:p w14:paraId="76207DFB" w14:textId="77777777" w:rsidR="0045479D" w:rsidRDefault="0045479D">
      <w:pPr>
        <w:numPr>
          <w:ilvl w:val="0"/>
          <w:numId w:val="470"/>
        </w:numPr>
        <w:ind w:left="283" w:hanging="283"/>
      </w:pPr>
      <w:r>
        <w:t>Al integrarlo en una pestaña personalizada del Ribbon, heredará automáticamente el ícono oficial (la flecha curva hacia la izquierda) y la funcionalidad nativa de Microsoft.</w:t>
      </w:r>
    </w:p>
    <w:p w14:paraId="578E0782" w14:textId="77777777" w:rsidR="0045479D" w:rsidRDefault="0045479D">
      <w:pPr>
        <w:numPr>
          <w:ilvl w:val="0"/>
          <w:numId w:val="470"/>
        </w:numPr>
        <w:ind w:left="283" w:hanging="283"/>
      </w:pPr>
      <w:r>
        <w:t xml:space="preserve">Limitación: Algunas acciones, como guardar el archivo o ejecutar ciertas macros de VBA, pueden limpiar el historial de deshacer, impidiendo que el botón funcione en ese momento. </w:t>
      </w:r>
    </w:p>
    <w:p w14:paraId="519DAEE3" w14:textId="4D24AAA0" w:rsidR="0045479D" w:rsidRDefault="0045479D" w:rsidP="0045479D">
      <w:r>
        <w:t>Ubicación: Pestaña Dibujar &gt; grupo Deshacer.</w:t>
      </w:r>
    </w:p>
    <w:p w14:paraId="1CD5A7EA" w14:textId="369AB903" w:rsidR="008D77CD" w:rsidRDefault="008D77CD" w:rsidP="0045479D">
      <w:pPr>
        <w:pStyle w:val="Ttulo4"/>
      </w:pPr>
      <w:bookmarkStart w:id="319" w:name="_Toc226909947"/>
      <w:r>
        <w:t>RedoButton</w:t>
      </w:r>
      <w:bookmarkEnd w:id="319"/>
    </w:p>
    <w:tbl>
      <w:tblPr>
        <w:tblStyle w:val="Tablaconcuadrcula"/>
        <w:tblW w:w="0" w:type="auto"/>
        <w:tblLook w:val="04A0" w:firstRow="1" w:lastRow="0" w:firstColumn="1" w:lastColumn="0" w:noHBand="0" w:noVBand="1"/>
      </w:tblPr>
      <w:tblGrid>
        <w:gridCol w:w="1555"/>
        <w:gridCol w:w="1275"/>
        <w:gridCol w:w="1843"/>
      </w:tblGrid>
      <w:tr w:rsidR="00C43678" w:rsidRPr="005908F0" w14:paraId="3AFF90B9" w14:textId="77777777" w:rsidTr="007C3F9A">
        <w:tc>
          <w:tcPr>
            <w:tcW w:w="1555" w:type="dxa"/>
          </w:tcPr>
          <w:p w14:paraId="1DE58E6F" w14:textId="77777777" w:rsidR="00C43678" w:rsidRPr="005908F0" w:rsidRDefault="00C43678" w:rsidP="007C3F9A">
            <w:pPr>
              <w:pStyle w:val="Tabla"/>
            </w:pPr>
            <w:r w:rsidRPr="005908F0">
              <w:t>Etiqueta</w:t>
            </w:r>
          </w:p>
        </w:tc>
        <w:tc>
          <w:tcPr>
            <w:tcW w:w="1275" w:type="dxa"/>
          </w:tcPr>
          <w:p w14:paraId="0A9607FA" w14:textId="3FAFA8C7" w:rsidR="00C43678" w:rsidRPr="005908F0" w:rsidRDefault="00456E82" w:rsidP="007C3F9A">
            <w:pPr>
              <w:pStyle w:val="Tabla"/>
            </w:pPr>
            <w:r>
              <w:t>Rehacer</w:t>
            </w:r>
          </w:p>
        </w:tc>
        <w:tc>
          <w:tcPr>
            <w:tcW w:w="1843" w:type="dxa"/>
            <w:vMerge w:val="restart"/>
          </w:tcPr>
          <w:p w14:paraId="38BCB885" w14:textId="576561C1" w:rsidR="00C43678" w:rsidRPr="005908F0" w:rsidRDefault="004405D4" w:rsidP="007C3F9A">
            <w:pPr>
              <w:pStyle w:val="Tabla"/>
            </w:pPr>
            <w:r w:rsidRPr="004405D4">
              <w:rPr>
                <w:noProof/>
              </w:rPr>
              <w:drawing>
                <wp:inline distT="0" distB="0" distL="0" distR="0" wp14:anchorId="67641143" wp14:editId="04F7239D">
                  <wp:extent cx="952633" cy="733527"/>
                  <wp:effectExtent l="0" t="0" r="0" b="9525"/>
                  <wp:docPr id="705384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5384951" name=""/>
                          <pic:cNvPicPr/>
                        </pic:nvPicPr>
                        <pic:blipFill>
                          <a:blip r:embed="rId304"/>
                          <a:stretch>
                            <a:fillRect/>
                          </a:stretch>
                        </pic:blipFill>
                        <pic:spPr>
                          <a:xfrm>
                            <a:off x="0" y="0"/>
                            <a:ext cx="952633" cy="733527"/>
                          </a:xfrm>
                          <a:prstGeom prst="rect">
                            <a:avLst/>
                          </a:prstGeom>
                        </pic:spPr>
                      </pic:pic>
                    </a:graphicData>
                  </a:graphic>
                </wp:inline>
              </w:drawing>
            </w:r>
          </w:p>
        </w:tc>
      </w:tr>
      <w:tr w:rsidR="00C43678" w:rsidRPr="005908F0" w14:paraId="280BB94A" w14:textId="77777777" w:rsidTr="007C3F9A">
        <w:tc>
          <w:tcPr>
            <w:tcW w:w="1555" w:type="dxa"/>
          </w:tcPr>
          <w:p w14:paraId="795FCAD7" w14:textId="77777777" w:rsidR="00C43678" w:rsidRPr="005908F0" w:rsidRDefault="00C43678" w:rsidP="007C3F9A">
            <w:pPr>
              <w:pStyle w:val="Tabla"/>
            </w:pPr>
            <w:r w:rsidRPr="005908F0">
              <w:t>Tipo de Control</w:t>
            </w:r>
          </w:p>
        </w:tc>
        <w:tc>
          <w:tcPr>
            <w:tcW w:w="1275" w:type="dxa"/>
          </w:tcPr>
          <w:p w14:paraId="6AF59ECD" w14:textId="77693B23" w:rsidR="00C43678" w:rsidRPr="005908F0" w:rsidRDefault="00456E82" w:rsidP="007C3F9A">
            <w:pPr>
              <w:pStyle w:val="Tabla"/>
            </w:pPr>
            <w:r w:rsidRPr="00B546C2">
              <w:t>Button</w:t>
            </w:r>
          </w:p>
        </w:tc>
        <w:tc>
          <w:tcPr>
            <w:tcW w:w="1843" w:type="dxa"/>
            <w:vMerge/>
          </w:tcPr>
          <w:p w14:paraId="6BDA12AF" w14:textId="77777777" w:rsidR="00C43678" w:rsidRPr="005908F0" w:rsidRDefault="00C43678" w:rsidP="007C3F9A">
            <w:pPr>
              <w:pStyle w:val="Tabla"/>
            </w:pPr>
          </w:p>
        </w:tc>
      </w:tr>
    </w:tbl>
    <w:p w14:paraId="6F1B24A6" w14:textId="77777777" w:rsidR="0045479D" w:rsidRPr="00DA5E93" w:rsidRDefault="0045479D" w:rsidP="0045479D">
      <w:pPr>
        <w:ind w:left="1410" w:hanging="1410"/>
        <w:rPr>
          <w:b/>
          <w:bCs/>
        </w:rPr>
      </w:pPr>
      <w:r w:rsidRPr="00DA5E93">
        <w:rPr>
          <w:b/>
          <w:bCs/>
        </w:rPr>
        <w:t>Descripcion</w:t>
      </w:r>
      <w:r w:rsidRPr="00DA5E93">
        <w:rPr>
          <w:b/>
          <w:bCs/>
        </w:rPr>
        <w:tab/>
      </w:r>
    </w:p>
    <w:p w14:paraId="222C912D" w14:textId="565BBFAE" w:rsidR="00254208" w:rsidRDefault="0045479D" w:rsidP="00254208">
      <w:r>
        <w:t>Este boton</w:t>
      </w:r>
      <w:r w:rsidR="00254208" w:rsidRPr="00254208">
        <w:t xml:space="preserve"> </w:t>
      </w:r>
      <w:r w:rsidR="00254208">
        <w:t>corresponde a la función Rehacer. Su objetivo es anular un "Deshacer", es decir, volver a aplicar la última acción que habías cancelado previamente.</w:t>
      </w:r>
    </w:p>
    <w:p w14:paraId="22CA3168" w14:textId="77777777" w:rsidR="00254208" w:rsidRPr="00254208" w:rsidRDefault="00254208" w:rsidP="00254208">
      <w:pPr>
        <w:rPr>
          <w:b/>
          <w:bCs/>
        </w:rPr>
      </w:pPr>
      <w:r w:rsidRPr="00254208">
        <w:rPr>
          <w:b/>
          <w:bCs/>
        </w:rPr>
        <w:t>Funciones clave en Excel 2024:</w:t>
      </w:r>
    </w:p>
    <w:p w14:paraId="41D63640" w14:textId="77777777" w:rsidR="00254208" w:rsidRDefault="00254208">
      <w:pPr>
        <w:numPr>
          <w:ilvl w:val="0"/>
          <w:numId w:val="471"/>
        </w:numPr>
        <w:ind w:left="283" w:hanging="283"/>
      </w:pPr>
      <w:r>
        <w:t>Recuperar cambios: Si usaste Deshacer por error, este botón vuelve a colocar los datos o formatos eliminados.</w:t>
      </w:r>
    </w:p>
    <w:p w14:paraId="51EC1C6D" w14:textId="77777777" w:rsidR="00254208" w:rsidRDefault="00254208">
      <w:pPr>
        <w:numPr>
          <w:ilvl w:val="0"/>
          <w:numId w:val="471"/>
        </w:numPr>
        <w:ind w:left="283" w:hanging="283"/>
      </w:pPr>
      <w:r>
        <w:t>Repetir acciones: Si no hay acciones deshechas en cola, a menudo este botón se transforma funcionalmente en Repetir (idMso="Repeat"), permitiendo aplicar el último cambio (como un color de celda) en una nueva selección.</w:t>
      </w:r>
    </w:p>
    <w:p w14:paraId="6A0B6001" w14:textId="77777777" w:rsidR="00254208" w:rsidRDefault="00254208">
      <w:pPr>
        <w:numPr>
          <w:ilvl w:val="0"/>
          <w:numId w:val="471"/>
        </w:numPr>
        <w:ind w:left="283" w:hanging="283"/>
      </w:pPr>
      <w:r>
        <w:lastRenderedPageBreak/>
        <w:t>Historial: Al igual que el botón de deshacer, tiene una flecha desplegable para rehacer múltiples pasos a la vez.</w:t>
      </w:r>
    </w:p>
    <w:p w14:paraId="516F0178" w14:textId="77777777" w:rsidR="00254208" w:rsidRDefault="00254208">
      <w:pPr>
        <w:numPr>
          <w:ilvl w:val="0"/>
          <w:numId w:val="471"/>
        </w:numPr>
        <w:ind w:left="283" w:hanging="283"/>
      </w:pPr>
      <w:r>
        <w:t>Atajo de teclado: Su comando rápido es Ctrl + Y (o F4 para repetir).</w:t>
      </w:r>
    </w:p>
    <w:p w14:paraId="2A984325" w14:textId="0A9B6392" w:rsidR="00254208" w:rsidRPr="00254208" w:rsidRDefault="00254208" w:rsidP="00254208">
      <w:pPr>
        <w:rPr>
          <w:b/>
          <w:bCs/>
        </w:rPr>
      </w:pPr>
      <w:r w:rsidRPr="00254208">
        <w:rPr>
          <w:b/>
          <w:bCs/>
        </w:rPr>
        <w:t>Uso técnico en personalización:</w:t>
      </w:r>
    </w:p>
    <w:p w14:paraId="2E54A128" w14:textId="77777777" w:rsidR="00254208" w:rsidRDefault="00254208" w:rsidP="00254208">
      <w:r>
        <w:t>Si estás trabajando con el XML de la cinta de opciones (Ribbon):</w:t>
      </w:r>
    </w:p>
    <w:p w14:paraId="7F59E36B" w14:textId="7FB756A4" w:rsidR="0045479D" w:rsidRDefault="00254208">
      <w:pPr>
        <w:numPr>
          <w:ilvl w:val="0"/>
          <w:numId w:val="472"/>
        </w:numPr>
        <w:ind w:left="283" w:hanging="283"/>
      </w:pPr>
      <w:r>
        <w:t>Comportamiento automático: Al usar idMso="Redo", Excel inserta el ícono oficial (flecha curva hacia la derecha) y activa el control que se habilita o deshabilita automáticamente según el historial de acciones del usuario.</w:t>
      </w:r>
    </w:p>
    <w:p w14:paraId="0609D6F5" w14:textId="77777777" w:rsidR="00254208" w:rsidRDefault="00254208" w:rsidP="00254208">
      <w:r>
        <w:t>Ubicación: Pestaña Dibujar &gt; grupo Deshacer.</w:t>
      </w:r>
    </w:p>
    <w:p w14:paraId="533C3B03" w14:textId="32D03C81" w:rsidR="00254208" w:rsidRDefault="00254208" w:rsidP="00254208">
      <w:pPr>
        <w:pStyle w:val="Tabla"/>
        <w:shd w:val="clear" w:color="auto" w:fill="CCFFFF"/>
        <w:tabs>
          <w:tab w:val="left" w:pos="3652"/>
          <w:tab w:val="left" w:pos="4928"/>
          <w:tab w:val="left" w:pos="9178"/>
        </w:tabs>
      </w:pPr>
      <w:r>
        <w:t xml:space="preserve">Ver Grupo 1 del fichero Celdas-26.xlsx en la carpeta E-Excel/BOT que acompaña a este documento. </w:t>
      </w:r>
    </w:p>
    <w:p w14:paraId="527BC118" w14:textId="77777777" w:rsidR="004405D4" w:rsidRDefault="004405D4">
      <w:pPr>
        <w:spacing w:before="0" w:after="160" w:line="259" w:lineRule="auto"/>
        <w:jc w:val="left"/>
        <w:rPr>
          <w:b/>
          <w:color w:val="006600"/>
        </w:rPr>
      </w:pPr>
      <w:r>
        <w:br w:type="page"/>
      </w:r>
    </w:p>
    <w:p w14:paraId="66348A99" w14:textId="181E0392" w:rsidR="008D77CD" w:rsidRDefault="008D77CD" w:rsidP="00254208">
      <w:pPr>
        <w:pStyle w:val="Ttulo3"/>
      </w:pPr>
      <w:bookmarkStart w:id="320" w:name="_Toc226909948"/>
      <w:r>
        <w:lastRenderedPageBreak/>
        <w:t>Herramientas de dibujo</w:t>
      </w:r>
      <w:bookmarkEnd w:id="320"/>
    </w:p>
    <w:p w14:paraId="77E316FA" w14:textId="504F1222" w:rsidR="008D77CD" w:rsidRDefault="008D77CD" w:rsidP="00254208">
      <w:pPr>
        <w:pStyle w:val="Ttulo4"/>
      </w:pPr>
      <w:bookmarkStart w:id="321" w:name="_Toc226909949"/>
      <w:r>
        <w:t>InkToolboxWithEraserAndLass</w:t>
      </w:r>
      <w:r w:rsidR="00666267">
        <w:t>o</w:t>
      </w:r>
      <w:bookmarkEnd w:id="321"/>
    </w:p>
    <w:tbl>
      <w:tblPr>
        <w:tblStyle w:val="Tablaconcuadrcula"/>
        <w:tblW w:w="0" w:type="auto"/>
        <w:tblLook w:val="04A0" w:firstRow="1" w:lastRow="0" w:firstColumn="1" w:lastColumn="0" w:noHBand="0" w:noVBand="1"/>
      </w:tblPr>
      <w:tblGrid>
        <w:gridCol w:w="1555"/>
        <w:gridCol w:w="1275"/>
        <w:gridCol w:w="6610"/>
      </w:tblGrid>
      <w:tr w:rsidR="00C43678" w:rsidRPr="005908F0" w14:paraId="677B0409" w14:textId="77777777" w:rsidTr="007C3F9A">
        <w:tc>
          <w:tcPr>
            <w:tcW w:w="1555" w:type="dxa"/>
          </w:tcPr>
          <w:p w14:paraId="20EB13FE" w14:textId="77777777" w:rsidR="00C43678" w:rsidRPr="005908F0" w:rsidRDefault="00C43678" w:rsidP="007C3F9A">
            <w:pPr>
              <w:pStyle w:val="Tabla"/>
            </w:pPr>
            <w:r w:rsidRPr="005908F0">
              <w:t>Etiqueta</w:t>
            </w:r>
          </w:p>
        </w:tc>
        <w:tc>
          <w:tcPr>
            <w:tcW w:w="1275" w:type="dxa"/>
          </w:tcPr>
          <w:p w14:paraId="756ABDB4" w14:textId="5C6D32F8" w:rsidR="00C43678" w:rsidRPr="005908F0" w:rsidRDefault="00456E82" w:rsidP="007C3F9A">
            <w:pPr>
              <w:pStyle w:val="Tabla"/>
            </w:pPr>
            <w:r>
              <w:t>Agregar</w:t>
            </w:r>
          </w:p>
        </w:tc>
        <w:tc>
          <w:tcPr>
            <w:tcW w:w="1843" w:type="dxa"/>
            <w:vMerge w:val="restart"/>
          </w:tcPr>
          <w:p w14:paraId="1AFC98B4" w14:textId="5CD7F925" w:rsidR="00C43678" w:rsidRPr="005908F0" w:rsidRDefault="002A5CD5" w:rsidP="007C3F9A">
            <w:pPr>
              <w:pStyle w:val="Tabla"/>
            </w:pPr>
            <w:r w:rsidRPr="002A5CD5">
              <w:rPr>
                <w:noProof/>
              </w:rPr>
              <w:drawing>
                <wp:inline distT="0" distB="0" distL="0" distR="0" wp14:anchorId="647DF16E" wp14:editId="74CF70A2">
                  <wp:extent cx="4060209" cy="513770"/>
                  <wp:effectExtent l="0" t="0" r="0" b="635"/>
                  <wp:docPr id="239112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9112745" name=""/>
                          <pic:cNvPicPr/>
                        </pic:nvPicPr>
                        <pic:blipFill>
                          <a:blip r:embed="rId305"/>
                          <a:stretch>
                            <a:fillRect/>
                          </a:stretch>
                        </pic:blipFill>
                        <pic:spPr>
                          <a:xfrm>
                            <a:off x="0" y="0"/>
                            <a:ext cx="4065653" cy="514459"/>
                          </a:xfrm>
                          <a:prstGeom prst="rect">
                            <a:avLst/>
                          </a:prstGeom>
                        </pic:spPr>
                      </pic:pic>
                    </a:graphicData>
                  </a:graphic>
                </wp:inline>
              </w:drawing>
            </w:r>
          </w:p>
        </w:tc>
      </w:tr>
      <w:tr w:rsidR="00C43678" w:rsidRPr="005908F0" w14:paraId="2DDF5350" w14:textId="77777777" w:rsidTr="007C3F9A">
        <w:tc>
          <w:tcPr>
            <w:tcW w:w="1555" w:type="dxa"/>
          </w:tcPr>
          <w:p w14:paraId="7556B485" w14:textId="77777777" w:rsidR="00C43678" w:rsidRPr="005908F0" w:rsidRDefault="00C43678" w:rsidP="007C3F9A">
            <w:pPr>
              <w:pStyle w:val="Tabla"/>
            </w:pPr>
            <w:r w:rsidRPr="005908F0">
              <w:t>Tipo de Control</w:t>
            </w:r>
          </w:p>
        </w:tc>
        <w:tc>
          <w:tcPr>
            <w:tcW w:w="1275" w:type="dxa"/>
          </w:tcPr>
          <w:p w14:paraId="1A5837B2" w14:textId="0016C84C" w:rsidR="00C43678" w:rsidRPr="005908F0" w:rsidRDefault="00456E82" w:rsidP="007C3F9A">
            <w:pPr>
              <w:pStyle w:val="Tabla"/>
            </w:pPr>
            <w:r>
              <w:t>Control</w:t>
            </w:r>
          </w:p>
        </w:tc>
        <w:tc>
          <w:tcPr>
            <w:tcW w:w="1843" w:type="dxa"/>
            <w:vMerge/>
          </w:tcPr>
          <w:p w14:paraId="455D785D" w14:textId="77777777" w:rsidR="00C43678" w:rsidRPr="005908F0" w:rsidRDefault="00C43678" w:rsidP="007C3F9A">
            <w:pPr>
              <w:pStyle w:val="Tabla"/>
            </w:pPr>
          </w:p>
        </w:tc>
      </w:tr>
    </w:tbl>
    <w:p w14:paraId="376C6DAC" w14:textId="77777777" w:rsidR="0045479D" w:rsidRPr="00DA5E93" w:rsidRDefault="0045479D" w:rsidP="0045479D">
      <w:pPr>
        <w:ind w:left="1410" w:hanging="1410"/>
        <w:rPr>
          <w:b/>
          <w:bCs/>
        </w:rPr>
      </w:pPr>
      <w:r w:rsidRPr="00DA5E93">
        <w:rPr>
          <w:b/>
          <w:bCs/>
        </w:rPr>
        <w:t>Descripcion</w:t>
      </w:r>
      <w:r w:rsidRPr="00DA5E93">
        <w:rPr>
          <w:b/>
          <w:bCs/>
        </w:rPr>
        <w:tab/>
      </w:r>
    </w:p>
    <w:p w14:paraId="08BC576E" w14:textId="43EF5378" w:rsidR="00254208" w:rsidRDefault="0045479D" w:rsidP="00254208">
      <w:r>
        <w:t>Este boton</w:t>
      </w:r>
      <w:r w:rsidR="00254208" w:rsidRPr="00254208">
        <w:t xml:space="preserve"> </w:t>
      </w:r>
      <w:r w:rsidR="00254208">
        <w:t>corresponde a un control combinado de la pestaña Dibujar (Draw) que agrupa las herramientas principales de anotación manuscrita.</w:t>
      </w:r>
    </w:p>
    <w:p w14:paraId="3C72D2D4" w14:textId="77777777" w:rsidR="00254208" w:rsidRPr="00254208" w:rsidRDefault="00254208" w:rsidP="00254208">
      <w:pPr>
        <w:rPr>
          <w:b/>
          <w:bCs/>
        </w:rPr>
      </w:pPr>
      <w:r w:rsidRPr="00254208">
        <w:rPr>
          <w:b/>
          <w:bCs/>
        </w:rPr>
        <w:t>¿Qué funciones integra?</w:t>
      </w:r>
    </w:p>
    <w:p w14:paraId="1C0EEDE1" w14:textId="77777777" w:rsidR="00254208" w:rsidRDefault="00254208" w:rsidP="00254208">
      <w:r>
        <w:t>Este control no es un solo botón, sino un "Toolbox" o caja de herramientas que permite al usuario alternar rápidamente entre:</w:t>
      </w:r>
    </w:p>
    <w:p w14:paraId="03C88292" w14:textId="77777777" w:rsidR="00254208" w:rsidRDefault="00254208">
      <w:pPr>
        <w:numPr>
          <w:ilvl w:val="0"/>
          <w:numId w:val="473"/>
        </w:numPr>
        <w:ind w:left="283" w:hanging="283"/>
      </w:pPr>
      <w:r>
        <w:t>Borrador (Eraser): Permite eliminar trazos de tinta realizados con el lápiz o marcador.</w:t>
      </w:r>
    </w:p>
    <w:p w14:paraId="3E45C67F" w14:textId="77777777" w:rsidR="00254208" w:rsidRDefault="00254208">
      <w:pPr>
        <w:numPr>
          <w:ilvl w:val="0"/>
          <w:numId w:val="473"/>
        </w:numPr>
        <w:ind w:left="283" w:hanging="283"/>
      </w:pPr>
      <w:r>
        <w:t>Lazo (Lasso Select): Una herramienta de selección a mano alzada que sirve para agrupar, mover o cambiar el tamaño de varios objetos de tinta o formas al mismo tiempo.</w:t>
      </w:r>
    </w:p>
    <w:p w14:paraId="15DCDD77" w14:textId="77777777" w:rsidR="00254208" w:rsidRDefault="00254208">
      <w:pPr>
        <w:numPr>
          <w:ilvl w:val="0"/>
          <w:numId w:val="473"/>
        </w:numPr>
        <w:ind w:left="283" w:hanging="283"/>
      </w:pPr>
      <w:r>
        <w:t>Plumas y Marcadores: Los diferentes grosores y colores de lápices configurados en el sistema.</w:t>
      </w:r>
    </w:p>
    <w:p w14:paraId="5528E436" w14:textId="77777777" w:rsidR="00254208" w:rsidRPr="00254208" w:rsidRDefault="00254208" w:rsidP="00254208">
      <w:pPr>
        <w:rPr>
          <w:b/>
          <w:bCs/>
        </w:rPr>
      </w:pPr>
      <w:r w:rsidRPr="00254208">
        <w:rPr>
          <w:b/>
          <w:bCs/>
        </w:rPr>
        <w:t>Uso en personalización (Ribbon XML):</w:t>
      </w:r>
    </w:p>
    <w:p w14:paraId="1CC7DE7C" w14:textId="77777777" w:rsidR="00254208" w:rsidRDefault="00254208" w:rsidP="00254208">
      <w:r>
        <w:t>Si estás diseñando una interfaz personalizada para Excel 2024, el uso de este idMso tiene las siguientes ventajas:</w:t>
      </w:r>
    </w:p>
    <w:p w14:paraId="3AAEFFFB" w14:textId="77777777" w:rsidR="00254208" w:rsidRDefault="00254208">
      <w:pPr>
        <w:numPr>
          <w:ilvl w:val="0"/>
          <w:numId w:val="474"/>
        </w:numPr>
        <w:ind w:left="283" w:hanging="283"/>
      </w:pPr>
      <w:r>
        <w:t>Espacio optimizado: En lugar de añadir botones individuales para el borrador y el lazo, este control los presenta de forma compacta y coherente con el diseño nativo de Microsoft Office.</w:t>
      </w:r>
    </w:p>
    <w:p w14:paraId="669F1E37" w14:textId="77777777" w:rsidR="00254208" w:rsidRDefault="00254208">
      <w:pPr>
        <w:numPr>
          <w:ilvl w:val="0"/>
          <w:numId w:val="474"/>
        </w:numPr>
        <w:ind w:left="283" w:hanging="283"/>
      </w:pPr>
      <w:r>
        <w:t>Consistencia visual: Muestra automáticamente los iconos estándar de Microsoft para la selección de lazo y el borrado de tinta.</w:t>
      </w:r>
    </w:p>
    <w:p w14:paraId="0157229D" w14:textId="77777777" w:rsidR="00254208" w:rsidRDefault="00254208">
      <w:pPr>
        <w:numPr>
          <w:ilvl w:val="0"/>
          <w:numId w:val="474"/>
        </w:numPr>
        <w:ind w:left="283" w:hanging="283"/>
      </w:pPr>
      <w:r>
        <w:t>Habilitación automática: El botón se activa solo si el dispositivo tiene capacidades táctiles o si hay objetos de tinta presentes en la hoja de cálculo.</w:t>
      </w:r>
    </w:p>
    <w:p w14:paraId="06D79377" w14:textId="77777777" w:rsidR="00254208" w:rsidRPr="00254208" w:rsidRDefault="00254208" w:rsidP="00254208">
      <w:pPr>
        <w:rPr>
          <w:b/>
          <w:bCs/>
        </w:rPr>
      </w:pPr>
      <w:r w:rsidRPr="00254208">
        <w:rPr>
          <w:b/>
          <w:bCs/>
        </w:rPr>
        <w:t>Contexto de Excel 2024:</w:t>
      </w:r>
    </w:p>
    <w:p w14:paraId="55B824F1" w14:textId="1740F914" w:rsidR="0045479D" w:rsidRDefault="00254208" w:rsidP="00254208">
      <w:r>
        <w:t>En esta versión, Microsoft ha mejorado la respuesta de la tinta y la integración con pantallas táctiles, por lo que este control es clave si quieres que tu barra de herramientas personalizada sea amigable para usuarios de tabletas o laptops 2-en-1.</w:t>
      </w:r>
    </w:p>
    <w:p w14:paraId="22DC2A0C" w14:textId="7C9B1F8F" w:rsidR="00254208" w:rsidRDefault="00254208" w:rsidP="00254208">
      <w:r>
        <w:t xml:space="preserve">Ubicación: Pestaña Dibujar &gt; grupo </w:t>
      </w:r>
      <w:r w:rsidR="00826700">
        <w:t>Herramientas de dibujo</w:t>
      </w:r>
      <w:r>
        <w:t>.</w:t>
      </w:r>
    </w:p>
    <w:p w14:paraId="7250D29B" w14:textId="1A57EFA2" w:rsidR="008D77CD" w:rsidRDefault="008D77CD" w:rsidP="00826700">
      <w:pPr>
        <w:pStyle w:val="Ttulo4"/>
      </w:pPr>
      <w:bookmarkStart w:id="322" w:name="_Toc226909950"/>
      <w:r>
        <w:t>InkEditorInkGestureHelp</w:t>
      </w:r>
      <w:bookmarkEnd w:id="322"/>
    </w:p>
    <w:tbl>
      <w:tblPr>
        <w:tblStyle w:val="Tablaconcuadrcula"/>
        <w:tblW w:w="0" w:type="auto"/>
        <w:tblLook w:val="04A0" w:firstRow="1" w:lastRow="0" w:firstColumn="1" w:lastColumn="0" w:noHBand="0" w:noVBand="1"/>
      </w:tblPr>
      <w:tblGrid>
        <w:gridCol w:w="1555"/>
        <w:gridCol w:w="2551"/>
        <w:gridCol w:w="1836"/>
      </w:tblGrid>
      <w:tr w:rsidR="00C43678" w:rsidRPr="005908F0" w14:paraId="7E793DA9" w14:textId="77777777" w:rsidTr="00456E82">
        <w:tc>
          <w:tcPr>
            <w:tcW w:w="1555" w:type="dxa"/>
          </w:tcPr>
          <w:p w14:paraId="40BF4D26" w14:textId="77777777" w:rsidR="00C43678" w:rsidRPr="005908F0" w:rsidRDefault="00C43678" w:rsidP="007C3F9A">
            <w:pPr>
              <w:pStyle w:val="Tabla"/>
            </w:pPr>
            <w:r w:rsidRPr="005908F0">
              <w:t>Etiqueta</w:t>
            </w:r>
          </w:p>
        </w:tc>
        <w:tc>
          <w:tcPr>
            <w:tcW w:w="2551" w:type="dxa"/>
          </w:tcPr>
          <w:p w14:paraId="05FF72AA" w14:textId="50FEF2F1" w:rsidR="00C43678" w:rsidRPr="005908F0" w:rsidRDefault="00456E82" w:rsidP="007C3F9A">
            <w:pPr>
              <w:pStyle w:val="Tabla"/>
            </w:pPr>
            <w:r>
              <w:t>Ayuda para gestos de lapiz</w:t>
            </w:r>
          </w:p>
        </w:tc>
        <w:tc>
          <w:tcPr>
            <w:tcW w:w="1701" w:type="dxa"/>
            <w:vMerge w:val="restart"/>
          </w:tcPr>
          <w:p w14:paraId="33DE9EA7" w14:textId="2C97C0C8" w:rsidR="00C43678" w:rsidRPr="005908F0" w:rsidRDefault="002A5CD5" w:rsidP="007C3F9A">
            <w:pPr>
              <w:pStyle w:val="Tabla"/>
            </w:pPr>
            <w:r w:rsidRPr="002A5CD5">
              <w:rPr>
                <w:noProof/>
              </w:rPr>
              <w:drawing>
                <wp:inline distT="0" distB="0" distL="0" distR="0" wp14:anchorId="54CB79B1" wp14:editId="1D086E9E">
                  <wp:extent cx="1019317" cy="752580"/>
                  <wp:effectExtent l="0" t="0" r="9525" b="9525"/>
                  <wp:docPr id="746430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30091" name=""/>
                          <pic:cNvPicPr/>
                        </pic:nvPicPr>
                        <pic:blipFill>
                          <a:blip r:embed="rId306"/>
                          <a:stretch>
                            <a:fillRect/>
                          </a:stretch>
                        </pic:blipFill>
                        <pic:spPr>
                          <a:xfrm>
                            <a:off x="0" y="0"/>
                            <a:ext cx="1019317" cy="752580"/>
                          </a:xfrm>
                          <a:prstGeom prst="rect">
                            <a:avLst/>
                          </a:prstGeom>
                        </pic:spPr>
                      </pic:pic>
                    </a:graphicData>
                  </a:graphic>
                </wp:inline>
              </w:drawing>
            </w:r>
          </w:p>
        </w:tc>
      </w:tr>
      <w:tr w:rsidR="00C43678" w:rsidRPr="005908F0" w14:paraId="5FD1E770" w14:textId="77777777" w:rsidTr="00456E82">
        <w:tc>
          <w:tcPr>
            <w:tcW w:w="1555" w:type="dxa"/>
          </w:tcPr>
          <w:p w14:paraId="0C3F8A2A" w14:textId="77777777" w:rsidR="00C43678" w:rsidRPr="005908F0" w:rsidRDefault="00C43678" w:rsidP="007C3F9A">
            <w:pPr>
              <w:pStyle w:val="Tabla"/>
            </w:pPr>
            <w:r w:rsidRPr="005908F0">
              <w:t>Tipo de Control</w:t>
            </w:r>
          </w:p>
        </w:tc>
        <w:tc>
          <w:tcPr>
            <w:tcW w:w="2551" w:type="dxa"/>
          </w:tcPr>
          <w:p w14:paraId="7CA413D8" w14:textId="714DC5DE" w:rsidR="00C43678" w:rsidRPr="005908F0" w:rsidRDefault="00456E82" w:rsidP="007C3F9A">
            <w:pPr>
              <w:pStyle w:val="Tabla"/>
            </w:pPr>
            <w:r w:rsidRPr="00B546C2">
              <w:t>Button</w:t>
            </w:r>
          </w:p>
        </w:tc>
        <w:tc>
          <w:tcPr>
            <w:tcW w:w="1701" w:type="dxa"/>
            <w:vMerge/>
          </w:tcPr>
          <w:p w14:paraId="3D9A3437" w14:textId="77777777" w:rsidR="00C43678" w:rsidRPr="005908F0" w:rsidRDefault="00C43678" w:rsidP="007C3F9A">
            <w:pPr>
              <w:pStyle w:val="Tabla"/>
            </w:pPr>
          </w:p>
        </w:tc>
      </w:tr>
    </w:tbl>
    <w:p w14:paraId="11E2FB12" w14:textId="77777777" w:rsidR="0045479D" w:rsidRPr="00DA5E93" w:rsidRDefault="0045479D" w:rsidP="0045479D">
      <w:pPr>
        <w:ind w:left="1410" w:hanging="1410"/>
        <w:rPr>
          <w:b/>
          <w:bCs/>
        </w:rPr>
      </w:pPr>
      <w:r w:rsidRPr="00DA5E93">
        <w:rPr>
          <w:b/>
          <w:bCs/>
        </w:rPr>
        <w:t>Descripcion</w:t>
      </w:r>
      <w:r w:rsidRPr="00DA5E93">
        <w:rPr>
          <w:b/>
          <w:bCs/>
        </w:rPr>
        <w:tab/>
      </w:r>
    </w:p>
    <w:p w14:paraId="3BF58641" w14:textId="26151F79" w:rsidR="00826700" w:rsidRDefault="0045479D" w:rsidP="00826700">
      <w:r>
        <w:t>Este boton</w:t>
      </w:r>
      <w:r w:rsidR="00826700" w:rsidRPr="00826700">
        <w:t xml:space="preserve"> </w:t>
      </w:r>
      <w:r w:rsidR="00826700">
        <w:t>abre un panel o ventana de ayuda específica sobre los Gestos de Entrada de Lápiz (Ink Gestures). Esta función está diseñada para usuarios que utilizan lápices digitales o dispositivos táctiles. Su propósito principal es enseñar cómo interactuar con el contenido mediante trazos naturales en lugar de clics.</w:t>
      </w:r>
    </w:p>
    <w:p w14:paraId="552C3A36" w14:textId="77777777" w:rsidR="00826700" w:rsidRPr="00826700" w:rsidRDefault="00826700" w:rsidP="00826700">
      <w:pPr>
        <w:rPr>
          <w:b/>
          <w:bCs/>
        </w:rPr>
      </w:pPr>
      <w:r w:rsidRPr="00826700">
        <w:rPr>
          <w:b/>
          <w:bCs/>
        </w:rPr>
        <w:t>¿Qué muestra este control al activarse?</w:t>
      </w:r>
    </w:p>
    <w:p w14:paraId="1CC21837" w14:textId="77777777" w:rsidR="00826700" w:rsidRDefault="00826700" w:rsidP="00826700">
      <w:r>
        <w:t>Al hacer clic en este botón (que suele aparecer con un icono de un lápiz con una pequeña marca de movimiento), Excel despliega una guía visual sobre cómo realizar acciones como:</w:t>
      </w:r>
    </w:p>
    <w:p w14:paraId="5D27AD5A" w14:textId="77777777" w:rsidR="00826700" w:rsidRDefault="00826700">
      <w:pPr>
        <w:numPr>
          <w:ilvl w:val="0"/>
          <w:numId w:val="475"/>
        </w:numPr>
        <w:spacing w:before="80" w:after="80"/>
        <w:ind w:left="284" w:hanging="284"/>
      </w:pPr>
      <w:r>
        <w:t>Tachar para eliminar: Dibujar una línea o zigzag sobre un texto o celda para borrar su contenido.</w:t>
      </w:r>
    </w:p>
    <w:p w14:paraId="56323873" w14:textId="77777777" w:rsidR="00826700" w:rsidRDefault="00826700">
      <w:pPr>
        <w:numPr>
          <w:ilvl w:val="0"/>
          <w:numId w:val="475"/>
        </w:numPr>
        <w:spacing w:before="80" w:after="80"/>
        <w:ind w:left="284" w:hanging="284"/>
      </w:pPr>
      <w:r>
        <w:lastRenderedPageBreak/>
        <w:t>Encerrar para seleccionar: Dibujar un círculo alrededor de datos o celdas para seleccionarlos (similar al Lazo).</w:t>
      </w:r>
    </w:p>
    <w:p w14:paraId="5FAC7D0D" w14:textId="77777777" w:rsidR="00826700" w:rsidRDefault="00826700">
      <w:pPr>
        <w:numPr>
          <w:ilvl w:val="0"/>
          <w:numId w:val="475"/>
        </w:numPr>
        <w:spacing w:before="80" w:after="80"/>
        <w:ind w:left="284" w:hanging="284"/>
      </w:pPr>
      <w:r>
        <w:t>Unir o separar: Gestos para combinar celdas o insertar espacios entre ellas.</w:t>
      </w:r>
    </w:p>
    <w:p w14:paraId="77463D6D" w14:textId="77777777" w:rsidR="00826700" w:rsidRPr="00826700" w:rsidRDefault="00826700" w:rsidP="00826700">
      <w:pPr>
        <w:rPr>
          <w:b/>
          <w:bCs/>
        </w:rPr>
      </w:pPr>
      <w:r w:rsidRPr="00826700">
        <w:rPr>
          <w:b/>
          <w:bCs/>
        </w:rPr>
        <w:t>Importancia en Excel 2024:</w:t>
      </w:r>
    </w:p>
    <w:p w14:paraId="5CAF7967" w14:textId="77777777" w:rsidR="00826700" w:rsidRDefault="00826700" w:rsidP="00826700">
      <w:r>
        <w:t>Con la actualización de 2024, Microsoft ha integrado más funciones de "Tinta a Datos". Este idMso es el recurso educativo que ayuda a los usuarios a dejar de usar el teclado para tareas de edición rápida, aprovechando mejor la inteligencia de reconocimiento de trazos de Office.</w:t>
      </w:r>
    </w:p>
    <w:p w14:paraId="52D15988" w14:textId="77777777" w:rsidR="00826700" w:rsidRPr="00826700" w:rsidRDefault="00826700" w:rsidP="00826700">
      <w:pPr>
        <w:rPr>
          <w:b/>
          <w:bCs/>
        </w:rPr>
      </w:pPr>
      <w:r w:rsidRPr="00826700">
        <w:rPr>
          <w:b/>
          <w:bCs/>
        </w:rPr>
        <w:t>Uso en personalización (Ribbon XML):</w:t>
      </w:r>
    </w:p>
    <w:p w14:paraId="44648C93" w14:textId="77777777" w:rsidR="00826700" w:rsidRDefault="00826700" w:rsidP="00826700">
      <w:r>
        <w:t>Si estás creando una pestaña personalizada para usuarios que trabajan en tabletas (como Surface) o laptops con pantalla táctil, incluir este idMso es muy útil porque:</w:t>
      </w:r>
    </w:p>
    <w:p w14:paraId="6071B8E5" w14:textId="77777777" w:rsidR="00826700" w:rsidRDefault="00826700">
      <w:pPr>
        <w:numPr>
          <w:ilvl w:val="0"/>
          <w:numId w:val="476"/>
        </w:numPr>
        <w:spacing w:before="100" w:after="100"/>
        <w:ind w:left="284" w:hanging="284"/>
      </w:pPr>
      <w:r>
        <w:t>Reduce la curva de aprendizaje: El usuario no tiene que adivinar qué gestos funcionan.</w:t>
      </w:r>
    </w:p>
    <w:p w14:paraId="05CF0CB3" w14:textId="77777777" w:rsidR="00826700" w:rsidRDefault="00826700">
      <w:pPr>
        <w:numPr>
          <w:ilvl w:val="0"/>
          <w:numId w:val="476"/>
        </w:numPr>
        <w:spacing w:before="100" w:after="100"/>
        <w:ind w:left="284" w:hanging="284"/>
      </w:pPr>
      <w:r>
        <w:t>Contexto nativo: Llama directamente a la ayuda oficial de Microsoft, por lo que siempre estará actualizada según la versión del sistema operativo.</w:t>
      </w:r>
    </w:p>
    <w:p w14:paraId="508269D5" w14:textId="77777777" w:rsidR="00826700" w:rsidRDefault="00826700" w:rsidP="00826700">
      <w:r>
        <w:t>Ubicación: Este boton no aparece en la cinta.</w:t>
      </w:r>
    </w:p>
    <w:p w14:paraId="590FB210" w14:textId="0567761A" w:rsidR="00826700" w:rsidRDefault="00826700" w:rsidP="00826700">
      <w:pPr>
        <w:pStyle w:val="Tabla"/>
        <w:shd w:val="clear" w:color="auto" w:fill="CCFFFF"/>
        <w:tabs>
          <w:tab w:val="left" w:pos="3652"/>
          <w:tab w:val="left" w:pos="4928"/>
          <w:tab w:val="left" w:pos="9178"/>
        </w:tabs>
      </w:pPr>
      <w:r>
        <w:t xml:space="preserve">Ver Grupo 2 del fichero Celdas-26.xlsx en la carpeta E-Excel/BOT que acompaña a este documento. </w:t>
      </w:r>
    </w:p>
    <w:p w14:paraId="08C98BA2" w14:textId="47A8A352" w:rsidR="008D77CD" w:rsidRDefault="008D77CD" w:rsidP="00826700">
      <w:pPr>
        <w:pStyle w:val="Ttulo3"/>
      </w:pPr>
      <w:bookmarkStart w:id="323" w:name="_Toc226909951"/>
      <w:r>
        <w:t>Convertir</w:t>
      </w:r>
      <w:bookmarkEnd w:id="323"/>
    </w:p>
    <w:p w14:paraId="112EAD88" w14:textId="30D17622" w:rsidR="008D77CD" w:rsidRDefault="008D77CD" w:rsidP="00826700">
      <w:pPr>
        <w:pStyle w:val="Ttulo4"/>
      </w:pPr>
      <w:bookmarkStart w:id="324" w:name="_Toc226909952"/>
      <w:r>
        <w:t>DiagrammingOnline</w:t>
      </w:r>
      <w:bookmarkEnd w:id="324"/>
    </w:p>
    <w:tbl>
      <w:tblPr>
        <w:tblStyle w:val="Tablaconcuadrcula"/>
        <w:tblW w:w="0" w:type="auto"/>
        <w:tblLook w:val="04A0" w:firstRow="1" w:lastRow="0" w:firstColumn="1" w:lastColumn="0" w:noHBand="0" w:noVBand="1"/>
      </w:tblPr>
      <w:tblGrid>
        <w:gridCol w:w="1555"/>
        <w:gridCol w:w="3260"/>
        <w:gridCol w:w="1716"/>
      </w:tblGrid>
      <w:tr w:rsidR="00C43678" w:rsidRPr="005908F0" w14:paraId="09FD15BF" w14:textId="77777777" w:rsidTr="00456E82">
        <w:tc>
          <w:tcPr>
            <w:tcW w:w="1555" w:type="dxa"/>
          </w:tcPr>
          <w:p w14:paraId="2703FF8D" w14:textId="77777777" w:rsidR="00C43678" w:rsidRPr="005908F0" w:rsidRDefault="00C43678" w:rsidP="007C3F9A">
            <w:pPr>
              <w:pStyle w:val="Tabla"/>
            </w:pPr>
            <w:r w:rsidRPr="005908F0">
              <w:t>Etiqueta</w:t>
            </w:r>
          </w:p>
        </w:tc>
        <w:tc>
          <w:tcPr>
            <w:tcW w:w="3260" w:type="dxa"/>
          </w:tcPr>
          <w:p w14:paraId="5F6F8EC6" w14:textId="1CBEDB1C" w:rsidR="00C43678" w:rsidRPr="005908F0" w:rsidRDefault="00456E82" w:rsidP="007C3F9A">
            <w:pPr>
              <w:pStyle w:val="Tabla"/>
            </w:pPr>
            <w:r>
              <w:t>Convertir entrada de lapiz en forma</w:t>
            </w:r>
          </w:p>
        </w:tc>
        <w:tc>
          <w:tcPr>
            <w:tcW w:w="1417" w:type="dxa"/>
            <w:vMerge w:val="restart"/>
          </w:tcPr>
          <w:p w14:paraId="55C537DE" w14:textId="54B6EF37" w:rsidR="00C43678" w:rsidRPr="005908F0" w:rsidRDefault="002A5CD5" w:rsidP="007C3F9A">
            <w:pPr>
              <w:pStyle w:val="Tabla"/>
            </w:pPr>
            <w:r w:rsidRPr="002A5CD5">
              <w:rPr>
                <w:noProof/>
              </w:rPr>
              <w:drawing>
                <wp:inline distT="0" distB="0" distL="0" distR="0" wp14:anchorId="0903E355" wp14:editId="7534D8E4">
                  <wp:extent cx="952633" cy="666843"/>
                  <wp:effectExtent l="0" t="0" r="0" b="0"/>
                  <wp:docPr id="20056063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5606365" name=""/>
                          <pic:cNvPicPr/>
                        </pic:nvPicPr>
                        <pic:blipFill>
                          <a:blip r:embed="rId307"/>
                          <a:stretch>
                            <a:fillRect/>
                          </a:stretch>
                        </pic:blipFill>
                        <pic:spPr>
                          <a:xfrm>
                            <a:off x="0" y="0"/>
                            <a:ext cx="952633" cy="666843"/>
                          </a:xfrm>
                          <a:prstGeom prst="rect">
                            <a:avLst/>
                          </a:prstGeom>
                        </pic:spPr>
                      </pic:pic>
                    </a:graphicData>
                  </a:graphic>
                </wp:inline>
              </w:drawing>
            </w:r>
          </w:p>
        </w:tc>
      </w:tr>
      <w:tr w:rsidR="00C43678" w:rsidRPr="005908F0" w14:paraId="77ED5872" w14:textId="77777777" w:rsidTr="00456E82">
        <w:tc>
          <w:tcPr>
            <w:tcW w:w="1555" w:type="dxa"/>
          </w:tcPr>
          <w:p w14:paraId="4D37E88C" w14:textId="77777777" w:rsidR="00C43678" w:rsidRPr="005908F0" w:rsidRDefault="00C43678" w:rsidP="007C3F9A">
            <w:pPr>
              <w:pStyle w:val="Tabla"/>
            </w:pPr>
            <w:r w:rsidRPr="005908F0">
              <w:t>Tipo de Control</w:t>
            </w:r>
          </w:p>
        </w:tc>
        <w:tc>
          <w:tcPr>
            <w:tcW w:w="3260" w:type="dxa"/>
          </w:tcPr>
          <w:p w14:paraId="74E12A7B" w14:textId="7DB26529" w:rsidR="00C43678" w:rsidRPr="005908F0" w:rsidRDefault="00456E82" w:rsidP="007C3F9A">
            <w:pPr>
              <w:pStyle w:val="Tabla"/>
            </w:pPr>
            <w:r w:rsidRPr="00B546C2">
              <w:t>Button</w:t>
            </w:r>
          </w:p>
        </w:tc>
        <w:tc>
          <w:tcPr>
            <w:tcW w:w="1417" w:type="dxa"/>
            <w:vMerge/>
          </w:tcPr>
          <w:p w14:paraId="7D27B8E6" w14:textId="77777777" w:rsidR="00C43678" w:rsidRPr="005908F0" w:rsidRDefault="00C43678" w:rsidP="007C3F9A">
            <w:pPr>
              <w:pStyle w:val="Tabla"/>
            </w:pPr>
          </w:p>
        </w:tc>
      </w:tr>
    </w:tbl>
    <w:p w14:paraId="6F95C321" w14:textId="77777777" w:rsidR="0045479D" w:rsidRPr="00DA5E93" w:rsidRDefault="0045479D" w:rsidP="0045479D">
      <w:pPr>
        <w:ind w:left="1410" w:hanging="1410"/>
        <w:rPr>
          <w:b/>
          <w:bCs/>
        </w:rPr>
      </w:pPr>
      <w:r w:rsidRPr="00DA5E93">
        <w:rPr>
          <w:b/>
          <w:bCs/>
        </w:rPr>
        <w:t>Descripcion</w:t>
      </w:r>
      <w:r w:rsidRPr="00DA5E93">
        <w:rPr>
          <w:b/>
          <w:bCs/>
        </w:rPr>
        <w:tab/>
      </w:r>
    </w:p>
    <w:p w14:paraId="4A5BB8F6" w14:textId="28B032A9" w:rsidR="00826700" w:rsidRDefault="0045479D" w:rsidP="00826700">
      <w:r>
        <w:t>Este boton</w:t>
      </w:r>
      <w:r w:rsidR="00826700" w:rsidRPr="00826700">
        <w:t xml:space="preserve"> </w:t>
      </w:r>
      <w:r w:rsidR="00826700">
        <w:t>es el control que conecta directamente con la plataforma de Microsoft Visio para la Web. Su función principal es permitir la creación y edición de diagramas de flujo, organigramas y esquemas complejos sin salir del ecosistema de Office, utilizando una interfaz simplificada basada en la nube.</w:t>
      </w:r>
    </w:p>
    <w:p w14:paraId="3BD38385" w14:textId="77777777" w:rsidR="00826700" w:rsidRPr="00826700" w:rsidRDefault="00826700" w:rsidP="00826700">
      <w:pPr>
        <w:rPr>
          <w:b/>
          <w:bCs/>
        </w:rPr>
      </w:pPr>
      <w:r w:rsidRPr="00826700">
        <w:rPr>
          <w:b/>
          <w:bCs/>
        </w:rPr>
        <w:t>Funciones clave en Excel 2024:</w:t>
      </w:r>
    </w:p>
    <w:p w14:paraId="3C694A1A" w14:textId="77777777" w:rsidR="00826700" w:rsidRDefault="00826700">
      <w:pPr>
        <w:numPr>
          <w:ilvl w:val="0"/>
          <w:numId w:val="477"/>
        </w:numPr>
        <w:ind w:left="283" w:hanging="283"/>
      </w:pPr>
      <w:r>
        <w:t>Acceso a Visio Web: Abre el visor o editor de diagramas integrado para que puedas trabajar con gráficos vectoriales avanzados que Excel por sí solo no maneja (más allá de las formas básicas y SmartArt).</w:t>
      </w:r>
    </w:p>
    <w:p w14:paraId="2E4C978C" w14:textId="77777777" w:rsidR="00826700" w:rsidRDefault="00826700">
      <w:pPr>
        <w:numPr>
          <w:ilvl w:val="0"/>
          <w:numId w:val="477"/>
        </w:numPr>
        <w:ind w:left="283" w:hanging="283"/>
      </w:pPr>
      <w:r>
        <w:t>Sincronización de Datos: Permite que los diagramas se vinculen a datos reales en tus hojas de cálculo, actualizando el gráfico automáticamente si cambian los valores en las celdas.</w:t>
      </w:r>
    </w:p>
    <w:p w14:paraId="4B5E9001" w14:textId="77777777" w:rsidR="00826700" w:rsidRDefault="00826700">
      <w:pPr>
        <w:numPr>
          <w:ilvl w:val="0"/>
          <w:numId w:val="477"/>
        </w:numPr>
        <w:ind w:left="283" w:hanging="283"/>
      </w:pPr>
      <w:r>
        <w:t>Plantillas Profesionales: Da acceso a una galería de diseños predefinidos para procesos de negocio, redes y diagramas de carriles (cross-functional flowcharts).</w:t>
      </w:r>
    </w:p>
    <w:p w14:paraId="05C74E68" w14:textId="77777777" w:rsidR="00826700" w:rsidRPr="00826700" w:rsidRDefault="00826700" w:rsidP="00826700">
      <w:pPr>
        <w:rPr>
          <w:b/>
          <w:bCs/>
        </w:rPr>
      </w:pPr>
      <w:r w:rsidRPr="00826700">
        <w:rPr>
          <w:b/>
          <w:bCs/>
        </w:rPr>
        <w:t>Diferencia con SmartArt:</w:t>
      </w:r>
    </w:p>
    <w:p w14:paraId="4A17AFAA" w14:textId="77777777" w:rsidR="00826700" w:rsidRDefault="00826700" w:rsidP="00826700">
      <w:r>
        <w:t>Mientras que SmartArt es para gráficos estáticos y simples dentro del archivo, idMso="DiagrammingOnline" es la puerta de entrada a una herramienta de dibujo técnico y profesional que vive en Microsoft 365.</w:t>
      </w:r>
    </w:p>
    <w:p w14:paraId="09BAFC54" w14:textId="77777777" w:rsidR="00826700" w:rsidRPr="00826700" w:rsidRDefault="00826700" w:rsidP="00826700">
      <w:pPr>
        <w:rPr>
          <w:b/>
          <w:bCs/>
        </w:rPr>
      </w:pPr>
      <w:r w:rsidRPr="00826700">
        <w:rPr>
          <w:b/>
          <w:bCs/>
        </w:rPr>
        <w:t>Uso en personalización (Ribbon XML):</w:t>
      </w:r>
    </w:p>
    <w:p w14:paraId="656EE7BF" w14:textId="77777777" w:rsidR="00826700" w:rsidRDefault="00826700" w:rsidP="00826700">
      <w:r>
        <w:t>Si estás diseñando una cinta de opciones personalizada:</w:t>
      </w:r>
    </w:p>
    <w:p w14:paraId="6ABD844B" w14:textId="77777777" w:rsidR="00826700" w:rsidRDefault="00826700">
      <w:pPr>
        <w:numPr>
          <w:ilvl w:val="0"/>
          <w:numId w:val="478"/>
        </w:numPr>
        <w:spacing w:before="80" w:after="80"/>
        <w:ind w:left="284" w:hanging="284"/>
      </w:pPr>
      <w:r>
        <w:t>Conectividad: Es ideal para flujos de trabajo donde los datos de Excel alimentan procesos visuales.</w:t>
      </w:r>
    </w:p>
    <w:p w14:paraId="5F6BB09D" w14:textId="03891F65" w:rsidR="0045479D" w:rsidRDefault="00826700">
      <w:pPr>
        <w:numPr>
          <w:ilvl w:val="0"/>
          <w:numId w:val="478"/>
        </w:numPr>
        <w:spacing w:before="80" w:after="80"/>
        <w:ind w:left="284" w:hanging="284"/>
      </w:pPr>
      <w:r>
        <w:t>Requisito: Este control suele requerir que el usuario tenga una suscripción activa a Microsoft 365 o Visio Plan 1/2 para funcionar a plena capacidad.</w:t>
      </w:r>
    </w:p>
    <w:p w14:paraId="05836EA7" w14:textId="4F535C34" w:rsidR="00826700" w:rsidRDefault="00826700" w:rsidP="00826700">
      <w:r>
        <w:t>Ubicación: Pestaña Dibujar &gt; grupo Convertir.</w:t>
      </w:r>
    </w:p>
    <w:p w14:paraId="357483B5" w14:textId="45E4C31C" w:rsidR="008D77CD" w:rsidRDefault="008D77CD" w:rsidP="004058ED">
      <w:pPr>
        <w:pStyle w:val="Ttulo4"/>
      </w:pPr>
      <w:bookmarkStart w:id="325" w:name="_Toc226909953"/>
      <w:r>
        <w:lastRenderedPageBreak/>
        <w:t>SelectionToMathConvert</w:t>
      </w:r>
      <w:bookmarkEnd w:id="325"/>
    </w:p>
    <w:tbl>
      <w:tblPr>
        <w:tblStyle w:val="Tablaconcuadrcula"/>
        <w:tblW w:w="0" w:type="auto"/>
        <w:tblLook w:val="04A0" w:firstRow="1" w:lastRow="0" w:firstColumn="1" w:lastColumn="0" w:noHBand="0" w:noVBand="1"/>
      </w:tblPr>
      <w:tblGrid>
        <w:gridCol w:w="1555"/>
        <w:gridCol w:w="3260"/>
        <w:gridCol w:w="1596"/>
      </w:tblGrid>
      <w:tr w:rsidR="00C43678" w:rsidRPr="005908F0" w14:paraId="2B927251" w14:textId="77777777" w:rsidTr="00456E82">
        <w:tc>
          <w:tcPr>
            <w:tcW w:w="1555" w:type="dxa"/>
          </w:tcPr>
          <w:p w14:paraId="55E2FBAC" w14:textId="77777777" w:rsidR="00C43678" w:rsidRPr="005908F0" w:rsidRDefault="00C43678" w:rsidP="007C3F9A">
            <w:pPr>
              <w:pStyle w:val="Tabla"/>
            </w:pPr>
            <w:r w:rsidRPr="005908F0">
              <w:t>Etiqueta</w:t>
            </w:r>
          </w:p>
        </w:tc>
        <w:tc>
          <w:tcPr>
            <w:tcW w:w="3260" w:type="dxa"/>
          </w:tcPr>
          <w:p w14:paraId="7FDDCB20" w14:textId="7A406C30" w:rsidR="00C43678" w:rsidRPr="005908F0" w:rsidRDefault="00456E82" w:rsidP="007C3F9A">
            <w:pPr>
              <w:pStyle w:val="Tabla"/>
            </w:pPr>
            <w:r>
              <w:t>Entrada de lapiz a matematicas</w:t>
            </w:r>
          </w:p>
        </w:tc>
        <w:tc>
          <w:tcPr>
            <w:tcW w:w="1276" w:type="dxa"/>
            <w:vMerge w:val="restart"/>
          </w:tcPr>
          <w:p w14:paraId="7AC67C10" w14:textId="5B7FF506" w:rsidR="00C43678" w:rsidRPr="005908F0" w:rsidRDefault="002A5CD5" w:rsidP="007C3F9A">
            <w:pPr>
              <w:pStyle w:val="Tabla"/>
            </w:pPr>
            <w:r w:rsidRPr="002A5CD5">
              <w:rPr>
                <w:noProof/>
              </w:rPr>
              <w:drawing>
                <wp:inline distT="0" distB="0" distL="0" distR="0" wp14:anchorId="56E7CCF8" wp14:editId="15AF29E7">
                  <wp:extent cx="876422" cy="676369"/>
                  <wp:effectExtent l="0" t="0" r="0" b="9525"/>
                  <wp:docPr id="15946720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4672063" name=""/>
                          <pic:cNvPicPr/>
                        </pic:nvPicPr>
                        <pic:blipFill>
                          <a:blip r:embed="rId308"/>
                          <a:stretch>
                            <a:fillRect/>
                          </a:stretch>
                        </pic:blipFill>
                        <pic:spPr>
                          <a:xfrm>
                            <a:off x="0" y="0"/>
                            <a:ext cx="876422" cy="676369"/>
                          </a:xfrm>
                          <a:prstGeom prst="rect">
                            <a:avLst/>
                          </a:prstGeom>
                        </pic:spPr>
                      </pic:pic>
                    </a:graphicData>
                  </a:graphic>
                </wp:inline>
              </w:drawing>
            </w:r>
          </w:p>
        </w:tc>
      </w:tr>
      <w:tr w:rsidR="00C43678" w:rsidRPr="005908F0" w14:paraId="5F12ADA4" w14:textId="77777777" w:rsidTr="00456E82">
        <w:tc>
          <w:tcPr>
            <w:tcW w:w="1555" w:type="dxa"/>
          </w:tcPr>
          <w:p w14:paraId="2C3854AF" w14:textId="77777777" w:rsidR="00C43678" w:rsidRPr="005908F0" w:rsidRDefault="00C43678" w:rsidP="007C3F9A">
            <w:pPr>
              <w:pStyle w:val="Tabla"/>
            </w:pPr>
            <w:r w:rsidRPr="005908F0">
              <w:t>Tipo de Control</w:t>
            </w:r>
          </w:p>
        </w:tc>
        <w:tc>
          <w:tcPr>
            <w:tcW w:w="3260" w:type="dxa"/>
          </w:tcPr>
          <w:p w14:paraId="08158D74" w14:textId="78518EA9" w:rsidR="00C43678" w:rsidRPr="005908F0" w:rsidRDefault="00456E82" w:rsidP="007C3F9A">
            <w:pPr>
              <w:pStyle w:val="Tabla"/>
            </w:pPr>
            <w:r w:rsidRPr="00B546C2">
              <w:t>Button</w:t>
            </w:r>
          </w:p>
        </w:tc>
        <w:tc>
          <w:tcPr>
            <w:tcW w:w="1276" w:type="dxa"/>
            <w:vMerge/>
          </w:tcPr>
          <w:p w14:paraId="3DE04061" w14:textId="77777777" w:rsidR="00C43678" w:rsidRPr="005908F0" w:rsidRDefault="00C43678" w:rsidP="007C3F9A">
            <w:pPr>
              <w:pStyle w:val="Tabla"/>
            </w:pPr>
          </w:p>
        </w:tc>
      </w:tr>
    </w:tbl>
    <w:p w14:paraId="3C5918F1" w14:textId="77777777" w:rsidR="0045479D" w:rsidRPr="00DA5E93" w:rsidRDefault="0045479D" w:rsidP="0045479D">
      <w:pPr>
        <w:ind w:left="1410" w:hanging="1410"/>
        <w:rPr>
          <w:b/>
          <w:bCs/>
        </w:rPr>
      </w:pPr>
      <w:r w:rsidRPr="00DA5E93">
        <w:rPr>
          <w:b/>
          <w:bCs/>
        </w:rPr>
        <w:t>Descripcion</w:t>
      </w:r>
      <w:r w:rsidRPr="00DA5E93">
        <w:rPr>
          <w:b/>
          <w:bCs/>
        </w:rPr>
        <w:tab/>
      </w:r>
    </w:p>
    <w:p w14:paraId="5B5EF8AC" w14:textId="10FE4917" w:rsidR="004058ED" w:rsidRDefault="0045479D" w:rsidP="004058ED">
      <w:r>
        <w:t>Este boton</w:t>
      </w:r>
      <w:r w:rsidR="004058ED" w:rsidRPr="004058ED">
        <w:t xml:space="preserve"> </w:t>
      </w:r>
      <w:r w:rsidR="004058ED">
        <w:t>activa la función Convertir entrada de lápiz en matemáticas. Su objetivo principal es transformar ecuaciones o fórmulas escritas a mano (con un lápiz digital o mouse) en caracteres matemáticos de texto digital perfectamente formateados.</w:t>
      </w:r>
    </w:p>
    <w:p w14:paraId="6576B2B4" w14:textId="77777777" w:rsidR="004058ED" w:rsidRPr="004058ED" w:rsidRDefault="004058ED" w:rsidP="004058ED">
      <w:pPr>
        <w:rPr>
          <w:b/>
          <w:bCs/>
        </w:rPr>
      </w:pPr>
      <w:r w:rsidRPr="004058ED">
        <w:rPr>
          <w:b/>
          <w:bCs/>
        </w:rPr>
        <w:t>Funciones clave en Excel 2024:</w:t>
      </w:r>
    </w:p>
    <w:p w14:paraId="15B28387" w14:textId="77777777" w:rsidR="004058ED" w:rsidRDefault="004058ED">
      <w:pPr>
        <w:numPr>
          <w:ilvl w:val="0"/>
          <w:numId w:val="479"/>
        </w:numPr>
        <w:spacing w:before="80" w:after="80"/>
        <w:ind w:left="284" w:hanging="284"/>
      </w:pPr>
      <w:r>
        <w:t>Reconocimiento de caracteres: Identifica símbolos complejos como fracciones, integrales, raíces cuadradas y letras griegas que son difíciles de escribir con el teclado.</w:t>
      </w:r>
    </w:p>
    <w:p w14:paraId="7C6C873D" w14:textId="77777777" w:rsidR="004058ED" w:rsidRDefault="004058ED">
      <w:pPr>
        <w:numPr>
          <w:ilvl w:val="0"/>
          <w:numId w:val="479"/>
        </w:numPr>
        <w:spacing w:before="80" w:after="80"/>
        <w:ind w:left="284" w:hanging="284"/>
      </w:pPr>
      <w:r>
        <w:t>Inserción en celdas/objetos: Una vez que escribes la fórmula en el panel que se abre, Excel la convierte en un objeto de ecuación profesional que puedes colocar en tu hoja de cálculo.</w:t>
      </w:r>
    </w:p>
    <w:p w14:paraId="6A8D2E03" w14:textId="77777777" w:rsidR="004058ED" w:rsidRDefault="004058ED">
      <w:pPr>
        <w:numPr>
          <w:ilvl w:val="0"/>
          <w:numId w:val="479"/>
        </w:numPr>
        <w:spacing w:before="80" w:after="80"/>
        <w:ind w:left="284" w:hanging="284"/>
      </w:pPr>
      <w:r>
        <w:t>Corrección inteligente: Si el sistema interpreta mal un símbolo, permite seleccionar solo esa parte del trazo y elegir el carácter correcto de una lista de sugerencias.</w:t>
      </w:r>
    </w:p>
    <w:p w14:paraId="452B16DC" w14:textId="77777777" w:rsidR="004058ED" w:rsidRPr="004058ED" w:rsidRDefault="004058ED" w:rsidP="004058ED">
      <w:pPr>
        <w:rPr>
          <w:b/>
          <w:bCs/>
        </w:rPr>
      </w:pPr>
      <w:r w:rsidRPr="004058ED">
        <w:rPr>
          <w:b/>
          <w:bCs/>
        </w:rPr>
        <w:t>Diferencia con "Entrada de lápiz a texto" común:</w:t>
      </w:r>
    </w:p>
    <w:p w14:paraId="2118D3BC" w14:textId="77777777" w:rsidR="004058ED" w:rsidRDefault="004058ED" w:rsidP="004058ED">
      <w:r>
        <w:t>Mientras que otros controles convierten escritura a mano en texto simple, este idMso utiliza el motor de Ecuaciones de Office, asegurando que el diseño matemático (superíndices, subíndices y alineación) sea el estándar académico y profesional.</w:t>
      </w:r>
    </w:p>
    <w:p w14:paraId="507F96A8" w14:textId="77777777" w:rsidR="004058ED" w:rsidRPr="004058ED" w:rsidRDefault="004058ED" w:rsidP="004058ED">
      <w:pPr>
        <w:rPr>
          <w:b/>
          <w:bCs/>
        </w:rPr>
      </w:pPr>
      <w:r w:rsidRPr="004058ED">
        <w:rPr>
          <w:b/>
          <w:bCs/>
        </w:rPr>
        <w:t>Uso técnico (Ribbon XML):</w:t>
      </w:r>
    </w:p>
    <w:p w14:paraId="49C3902F" w14:textId="77777777" w:rsidR="004058ED" w:rsidRDefault="004058ED" w:rsidP="004058ED">
      <w:r>
        <w:t>Si estás personalizando la cinta de opciones para ingenieros, científicos o analistas financieros:</w:t>
      </w:r>
    </w:p>
    <w:p w14:paraId="6E7F3D27" w14:textId="77777777" w:rsidR="004058ED" w:rsidRDefault="004058ED">
      <w:pPr>
        <w:numPr>
          <w:ilvl w:val="0"/>
          <w:numId w:val="480"/>
        </w:numPr>
        <w:spacing w:before="80" w:after="80"/>
        <w:ind w:left="284" w:hanging="284"/>
      </w:pPr>
      <w:r>
        <w:t>Contexto: Este botón es ideal colocarlo en una pestaña de "Herramientas de Análisis" o "Científicas".</w:t>
      </w:r>
    </w:p>
    <w:p w14:paraId="411EA5E0" w14:textId="4306E18D" w:rsidR="0045479D" w:rsidRDefault="004058ED">
      <w:pPr>
        <w:numPr>
          <w:ilvl w:val="0"/>
          <w:numId w:val="480"/>
        </w:numPr>
        <w:spacing w:before="80" w:after="80"/>
        <w:ind w:left="284" w:hanging="284"/>
      </w:pPr>
      <w:r>
        <w:t>Disponibilidad: Suele estar agrupado dentro de la pestaña Dibujar.</w:t>
      </w:r>
    </w:p>
    <w:p w14:paraId="4D739B90" w14:textId="77777777" w:rsidR="004058ED" w:rsidRDefault="004058ED" w:rsidP="004058ED">
      <w:r>
        <w:t>Ubicación: Pestaña Dibujar &gt; grupo Convertir.</w:t>
      </w:r>
    </w:p>
    <w:p w14:paraId="67FCD51E" w14:textId="3E920A97" w:rsidR="004058ED" w:rsidRDefault="004058ED" w:rsidP="004058ED">
      <w:pPr>
        <w:pStyle w:val="Tabla"/>
        <w:shd w:val="clear" w:color="auto" w:fill="CCFFFF"/>
        <w:tabs>
          <w:tab w:val="left" w:pos="3652"/>
          <w:tab w:val="left" w:pos="4928"/>
          <w:tab w:val="left" w:pos="9178"/>
        </w:tabs>
      </w:pPr>
      <w:r>
        <w:t xml:space="preserve">Ver Grupo 3 del fichero Celdas-26.xlsx en la carpeta E-Excel/BOT que acompaña a este documento. </w:t>
      </w:r>
    </w:p>
    <w:p w14:paraId="43CC8128" w14:textId="1656B03F" w:rsidR="008D77CD" w:rsidRDefault="008D77CD" w:rsidP="004058ED">
      <w:pPr>
        <w:pStyle w:val="Ttulo3"/>
      </w:pPr>
      <w:bookmarkStart w:id="326" w:name="_Toc226909954"/>
      <w:r>
        <w:t>Reproduccion</w:t>
      </w:r>
      <w:bookmarkEnd w:id="326"/>
    </w:p>
    <w:p w14:paraId="0735EC94" w14:textId="697A8677" w:rsidR="008D77CD" w:rsidRDefault="005477DA" w:rsidP="004058ED">
      <w:pPr>
        <w:pStyle w:val="Ttulo4"/>
      </w:pPr>
      <w:bookmarkStart w:id="327" w:name="_Toc226909955"/>
      <w:r>
        <w:t>Replay</w:t>
      </w:r>
      <w:bookmarkEnd w:id="327"/>
    </w:p>
    <w:tbl>
      <w:tblPr>
        <w:tblStyle w:val="Tablaconcuadrcula"/>
        <w:tblW w:w="0" w:type="auto"/>
        <w:tblLook w:val="04A0" w:firstRow="1" w:lastRow="0" w:firstColumn="1" w:lastColumn="0" w:noHBand="0" w:noVBand="1"/>
      </w:tblPr>
      <w:tblGrid>
        <w:gridCol w:w="1555"/>
        <w:gridCol w:w="3118"/>
        <w:gridCol w:w="1656"/>
      </w:tblGrid>
      <w:tr w:rsidR="00C43678" w:rsidRPr="005908F0" w14:paraId="0CF70AFB" w14:textId="77777777" w:rsidTr="00456E82">
        <w:tc>
          <w:tcPr>
            <w:tcW w:w="1555" w:type="dxa"/>
          </w:tcPr>
          <w:p w14:paraId="6B763794" w14:textId="77777777" w:rsidR="00C43678" w:rsidRPr="005908F0" w:rsidRDefault="00C43678" w:rsidP="007C3F9A">
            <w:pPr>
              <w:pStyle w:val="Tabla"/>
            </w:pPr>
            <w:r w:rsidRPr="005908F0">
              <w:t>Etiqueta</w:t>
            </w:r>
          </w:p>
        </w:tc>
        <w:tc>
          <w:tcPr>
            <w:tcW w:w="3118" w:type="dxa"/>
          </w:tcPr>
          <w:p w14:paraId="313F1D0E" w14:textId="4AA05E02" w:rsidR="00C43678" w:rsidRPr="005908F0" w:rsidRDefault="00456E82" w:rsidP="007C3F9A">
            <w:pPr>
              <w:pStyle w:val="Tabla"/>
            </w:pPr>
            <w:r>
              <w:t>Reproduccion de entrada de lapiz</w:t>
            </w:r>
          </w:p>
        </w:tc>
        <w:tc>
          <w:tcPr>
            <w:tcW w:w="1418" w:type="dxa"/>
            <w:vMerge w:val="restart"/>
          </w:tcPr>
          <w:p w14:paraId="5D4A7854" w14:textId="1EE74207" w:rsidR="00C43678" w:rsidRPr="005908F0" w:rsidRDefault="002A5CD5" w:rsidP="007C3F9A">
            <w:pPr>
              <w:pStyle w:val="Tabla"/>
            </w:pPr>
            <w:r w:rsidRPr="002A5CD5">
              <w:rPr>
                <w:noProof/>
              </w:rPr>
              <w:drawing>
                <wp:inline distT="0" distB="0" distL="0" distR="0" wp14:anchorId="28DCD2E6" wp14:editId="3A93788D">
                  <wp:extent cx="914528" cy="714475"/>
                  <wp:effectExtent l="0" t="0" r="0" b="9525"/>
                  <wp:docPr id="10883326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8332664" name=""/>
                          <pic:cNvPicPr/>
                        </pic:nvPicPr>
                        <pic:blipFill>
                          <a:blip r:embed="rId309"/>
                          <a:stretch>
                            <a:fillRect/>
                          </a:stretch>
                        </pic:blipFill>
                        <pic:spPr>
                          <a:xfrm>
                            <a:off x="0" y="0"/>
                            <a:ext cx="914528" cy="714475"/>
                          </a:xfrm>
                          <a:prstGeom prst="rect">
                            <a:avLst/>
                          </a:prstGeom>
                        </pic:spPr>
                      </pic:pic>
                    </a:graphicData>
                  </a:graphic>
                </wp:inline>
              </w:drawing>
            </w:r>
          </w:p>
        </w:tc>
      </w:tr>
      <w:tr w:rsidR="00C43678" w:rsidRPr="005908F0" w14:paraId="433C2FFB" w14:textId="77777777" w:rsidTr="00456E82">
        <w:tc>
          <w:tcPr>
            <w:tcW w:w="1555" w:type="dxa"/>
          </w:tcPr>
          <w:p w14:paraId="7C6CF833" w14:textId="77777777" w:rsidR="00C43678" w:rsidRPr="005908F0" w:rsidRDefault="00C43678" w:rsidP="007C3F9A">
            <w:pPr>
              <w:pStyle w:val="Tabla"/>
            </w:pPr>
            <w:r w:rsidRPr="005908F0">
              <w:t>Tipo de Control</w:t>
            </w:r>
          </w:p>
        </w:tc>
        <w:tc>
          <w:tcPr>
            <w:tcW w:w="3118" w:type="dxa"/>
          </w:tcPr>
          <w:p w14:paraId="7B7AC57E" w14:textId="6BFD3B2B" w:rsidR="00C43678" w:rsidRPr="005908F0" w:rsidRDefault="00456E82" w:rsidP="007C3F9A">
            <w:pPr>
              <w:pStyle w:val="Tabla"/>
            </w:pPr>
            <w:r>
              <w:t>toggle</w:t>
            </w:r>
            <w:r w:rsidRPr="00B546C2">
              <w:t>Button</w:t>
            </w:r>
          </w:p>
        </w:tc>
        <w:tc>
          <w:tcPr>
            <w:tcW w:w="1418" w:type="dxa"/>
            <w:vMerge/>
          </w:tcPr>
          <w:p w14:paraId="2FF7747A" w14:textId="77777777" w:rsidR="00C43678" w:rsidRPr="005908F0" w:rsidRDefault="00C43678" w:rsidP="007C3F9A">
            <w:pPr>
              <w:pStyle w:val="Tabla"/>
            </w:pPr>
          </w:p>
        </w:tc>
      </w:tr>
    </w:tbl>
    <w:p w14:paraId="315CFECE" w14:textId="77777777" w:rsidR="0045479D" w:rsidRPr="00DA5E93" w:rsidRDefault="0045479D" w:rsidP="0045479D">
      <w:pPr>
        <w:ind w:left="1410" w:hanging="1410"/>
        <w:rPr>
          <w:b/>
          <w:bCs/>
        </w:rPr>
      </w:pPr>
      <w:r w:rsidRPr="00DA5E93">
        <w:rPr>
          <w:b/>
          <w:bCs/>
        </w:rPr>
        <w:t>Descripcion</w:t>
      </w:r>
      <w:r w:rsidRPr="00DA5E93">
        <w:rPr>
          <w:b/>
          <w:bCs/>
        </w:rPr>
        <w:tab/>
      </w:r>
    </w:p>
    <w:p w14:paraId="45652364" w14:textId="1E0E85EA" w:rsidR="004058ED" w:rsidRDefault="0045479D" w:rsidP="004058ED">
      <w:r>
        <w:t>Este boton</w:t>
      </w:r>
      <w:r w:rsidR="004058ED" w:rsidRPr="004058ED">
        <w:t xml:space="preserve"> </w:t>
      </w:r>
      <w:r w:rsidR="004058ED">
        <w:t>activa la función Reproducir entrada de lápiz (Ink Replay). Esta herramienta es puramente visual y sirve para "volver a ver" cómo se crearon los dibujos o anotaciones manuales en la hoja de cálculo.</w:t>
      </w:r>
    </w:p>
    <w:p w14:paraId="540B957C" w14:textId="77777777" w:rsidR="004058ED" w:rsidRPr="004058ED" w:rsidRDefault="004058ED" w:rsidP="004058ED">
      <w:pPr>
        <w:rPr>
          <w:b/>
          <w:bCs/>
        </w:rPr>
      </w:pPr>
      <w:r w:rsidRPr="004058ED">
        <w:rPr>
          <w:b/>
          <w:bCs/>
        </w:rPr>
        <w:t>Funciones principales en Excel 2024:</w:t>
      </w:r>
    </w:p>
    <w:p w14:paraId="5B728DF0" w14:textId="77777777" w:rsidR="004058ED" w:rsidRDefault="004058ED">
      <w:pPr>
        <w:numPr>
          <w:ilvl w:val="0"/>
          <w:numId w:val="481"/>
        </w:numPr>
        <w:ind w:left="283" w:hanging="283"/>
      </w:pPr>
      <w:r>
        <w:t>Reproducción animada: Muestra los trazos de lápiz digital en el orden exacto en que fueron dibujados, como si fuera un video corto.</w:t>
      </w:r>
    </w:p>
    <w:p w14:paraId="54BC0C80" w14:textId="77777777" w:rsidR="004058ED" w:rsidRDefault="004058ED">
      <w:pPr>
        <w:numPr>
          <w:ilvl w:val="0"/>
          <w:numId w:val="481"/>
        </w:numPr>
        <w:ind w:left="283" w:hanging="283"/>
      </w:pPr>
      <w:r>
        <w:t>Controles de tiempo: Permite pausar, detener, retroceder o avanzar la animación de los trazos.</w:t>
      </w:r>
    </w:p>
    <w:p w14:paraId="4D385BF2" w14:textId="77777777" w:rsidR="004058ED" w:rsidRDefault="004058ED">
      <w:pPr>
        <w:numPr>
          <w:ilvl w:val="0"/>
          <w:numId w:val="481"/>
        </w:numPr>
        <w:ind w:left="283" w:hanging="283"/>
      </w:pPr>
      <w:r>
        <w:t>Revisión de procesos: Es muy útil en entornos educativos o de colaboración para entender el orden lógico en que alguien explicó un concepto o resolvió una fórmula manualmente sobre las celdas.</w:t>
      </w:r>
    </w:p>
    <w:p w14:paraId="68E7C904" w14:textId="77777777" w:rsidR="002A5CD5" w:rsidRDefault="002A5CD5" w:rsidP="004058ED">
      <w:pPr>
        <w:rPr>
          <w:b/>
          <w:bCs/>
        </w:rPr>
      </w:pPr>
    </w:p>
    <w:p w14:paraId="062C3DC4" w14:textId="46849F80" w:rsidR="004058ED" w:rsidRPr="004058ED" w:rsidRDefault="004058ED" w:rsidP="004058ED">
      <w:pPr>
        <w:rPr>
          <w:b/>
          <w:bCs/>
        </w:rPr>
      </w:pPr>
      <w:r w:rsidRPr="004058ED">
        <w:rPr>
          <w:b/>
          <w:bCs/>
        </w:rPr>
        <w:lastRenderedPageBreak/>
        <w:t>Uso en personalización (Ribbon XML):</w:t>
      </w:r>
    </w:p>
    <w:p w14:paraId="6A4A3C6D" w14:textId="77777777" w:rsidR="004058ED" w:rsidRDefault="004058ED" w:rsidP="004058ED">
      <w:r>
        <w:t>Si estás diseñando una pestaña personalizada, este control tiene las siguientes características:</w:t>
      </w:r>
    </w:p>
    <w:p w14:paraId="3CFD1297" w14:textId="77777777" w:rsidR="004058ED" w:rsidRDefault="004058ED">
      <w:pPr>
        <w:numPr>
          <w:ilvl w:val="0"/>
          <w:numId w:val="482"/>
        </w:numPr>
        <w:ind w:left="283" w:hanging="283"/>
      </w:pPr>
      <w:r>
        <w:t>Contexto: Solo es útil si el libro contiene objetos de tinta (Ink). Si no hay dibujos, el botón aparecerá desactivado (gris).</w:t>
      </w:r>
    </w:p>
    <w:p w14:paraId="53BF0166" w14:textId="77777777" w:rsidR="004058ED" w:rsidRDefault="004058ED">
      <w:pPr>
        <w:numPr>
          <w:ilvl w:val="0"/>
          <w:numId w:val="482"/>
        </w:numPr>
        <w:ind w:left="283" w:hanging="283"/>
      </w:pPr>
      <w:r>
        <w:t>Ubicación estándar: En la interfaz nativa, se encuentra en la pestaña Dibujar (Draw), dentro del grupo Reproducir.</w:t>
      </w:r>
    </w:p>
    <w:p w14:paraId="57A7E37A" w14:textId="61A57806" w:rsidR="0045479D" w:rsidRDefault="004058ED">
      <w:pPr>
        <w:numPr>
          <w:ilvl w:val="0"/>
          <w:numId w:val="482"/>
        </w:numPr>
        <w:ind w:left="283" w:hanging="283"/>
      </w:pPr>
      <w:r>
        <w:t>Interactividad: Ayuda a dar dinamismo a presentaciones de datos donde se han hecho esquemas a mano alzada.</w:t>
      </w:r>
    </w:p>
    <w:p w14:paraId="01408E1C" w14:textId="22471F32" w:rsidR="004058ED" w:rsidRDefault="004058ED" w:rsidP="004058ED">
      <w:r>
        <w:t>Ubicación: Pestaña Dibujar &gt; grupo Reproduccion.</w:t>
      </w:r>
    </w:p>
    <w:p w14:paraId="1EFCC149" w14:textId="6436596F" w:rsidR="004058ED" w:rsidRDefault="004058ED" w:rsidP="004058ED">
      <w:pPr>
        <w:pStyle w:val="Tabla"/>
        <w:shd w:val="clear" w:color="auto" w:fill="CCFFFF"/>
        <w:tabs>
          <w:tab w:val="left" w:pos="3652"/>
          <w:tab w:val="left" w:pos="4928"/>
          <w:tab w:val="left" w:pos="9178"/>
        </w:tabs>
      </w:pPr>
      <w:r>
        <w:t xml:space="preserve">Ver Grupo 4 del fichero Celdas-26.xlsx en la carpeta E-Excel/BOT que acompaña a este documento. </w:t>
      </w:r>
    </w:p>
    <w:p w14:paraId="583F24F9" w14:textId="6A7E3563" w:rsidR="008D77CD" w:rsidRDefault="008D77CD" w:rsidP="004058ED">
      <w:pPr>
        <w:pStyle w:val="Ttulo3"/>
      </w:pPr>
      <w:bookmarkStart w:id="328" w:name="_Toc226909956"/>
      <w:r>
        <w:t>Ayuda</w:t>
      </w:r>
      <w:bookmarkEnd w:id="328"/>
    </w:p>
    <w:p w14:paraId="764CF8F6" w14:textId="5EC0E4D2" w:rsidR="008D77CD" w:rsidRDefault="005477DA" w:rsidP="004058ED">
      <w:pPr>
        <w:pStyle w:val="Ttulo4"/>
      </w:pPr>
      <w:bookmarkStart w:id="329" w:name="_Toc226909957"/>
      <w:r>
        <w:t>PenAndInkHelp</w:t>
      </w:r>
      <w:bookmarkEnd w:id="329"/>
    </w:p>
    <w:tbl>
      <w:tblPr>
        <w:tblStyle w:val="Tablaconcuadrcula"/>
        <w:tblW w:w="0" w:type="auto"/>
        <w:tblLook w:val="04A0" w:firstRow="1" w:lastRow="0" w:firstColumn="1" w:lastColumn="0" w:noHBand="0" w:noVBand="1"/>
      </w:tblPr>
      <w:tblGrid>
        <w:gridCol w:w="1555"/>
        <w:gridCol w:w="2693"/>
        <w:gridCol w:w="1716"/>
      </w:tblGrid>
      <w:tr w:rsidR="00C43678" w:rsidRPr="005908F0" w14:paraId="085254BD" w14:textId="77777777" w:rsidTr="00456E82">
        <w:tc>
          <w:tcPr>
            <w:tcW w:w="1555" w:type="dxa"/>
          </w:tcPr>
          <w:p w14:paraId="2CB8E675" w14:textId="77777777" w:rsidR="00C43678" w:rsidRPr="005908F0" w:rsidRDefault="00C43678" w:rsidP="007C3F9A">
            <w:pPr>
              <w:pStyle w:val="Tabla"/>
            </w:pPr>
            <w:r w:rsidRPr="005908F0">
              <w:t>Etiqueta</w:t>
            </w:r>
          </w:p>
        </w:tc>
        <w:tc>
          <w:tcPr>
            <w:tcW w:w="2693" w:type="dxa"/>
          </w:tcPr>
          <w:p w14:paraId="4C6DEFD1" w14:textId="10B0A858" w:rsidR="00C43678" w:rsidRPr="005908F0" w:rsidRDefault="00456E82" w:rsidP="007C3F9A">
            <w:pPr>
              <w:pStyle w:val="Tabla"/>
            </w:pPr>
            <w:r>
              <w:t>Ayuda de entrada manuscrita</w:t>
            </w:r>
          </w:p>
        </w:tc>
        <w:tc>
          <w:tcPr>
            <w:tcW w:w="1701" w:type="dxa"/>
            <w:vMerge w:val="restart"/>
          </w:tcPr>
          <w:p w14:paraId="3096128C" w14:textId="0050A3CD" w:rsidR="00C43678" w:rsidRPr="005908F0" w:rsidRDefault="002A5CD5" w:rsidP="007C3F9A">
            <w:pPr>
              <w:pStyle w:val="Tabla"/>
            </w:pPr>
            <w:r w:rsidRPr="002A5CD5">
              <w:rPr>
                <w:noProof/>
              </w:rPr>
              <w:drawing>
                <wp:inline distT="0" distB="0" distL="0" distR="0" wp14:anchorId="30A8A44C" wp14:editId="50B3D39F">
                  <wp:extent cx="952633" cy="666843"/>
                  <wp:effectExtent l="0" t="0" r="0" b="0"/>
                  <wp:docPr id="2030492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0492774" name=""/>
                          <pic:cNvPicPr/>
                        </pic:nvPicPr>
                        <pic:blipFill>
                          <a:blip r:embed="rId310"/>
                          <a:stretch>
                            <a:fillRect/>
                          </a:stretch>
                        </pic:blipFill>
                        <pic:spPr>
                          <a:xfrm>
                            <a:off x="0" y="0"/>
                            <a:ext cx="952633" cy="666843"/>
                          </a:xfrm>
                          <a:prstGeom prst="rect">
                            <a:avLst/>
                          </a:prstGeom>
                        </pic:spPr>
                      </pic:pic>
                    </a:graphicData>
                  </a:graphic>
                </wp:inline>
              </w:drawing>
            </w:r>
          </w:p>
        </w:tc>
      </w:tr>
      <w:tr w:rsidR="00C43678" w:rsidRPr="005908F0" w14:paraId="15FDBFC3" w14:textId="77777777" w:rsidTr="00456E82">
        <w:tc>
          <w:tcPr>
            <w:tcW w:w="1555" w:type="dxa"/>
          </w:tcPr>
          <w:p w14:paraId="59897BE6" w14:textId="77777777" w:rsidR="00C43678" w:rsidRPr="005908F0" w:rsidRDefault="00C43678" w:rsidP="007C3F9A">
            <w:pPr>
              <w:pStyle w:val="Tabla"/>
            </w:pPr>
            <w:r w:rsidRPr="005908F0">
              <w:t>Tipo de Control</w:t>
            </w:r>
          </w:p>
        </w:tc>
        <w:tc>
          <w:tcPr>
            <w:tcW w:w="2693" w:type="dxa"/>
          </w:tcPr>
          <w:p w14:paraId="0A630AF6" w14:textId="6561E195" w:rsidR="00C43678" w:rsidRPr="005908F0" w:rsidRDefault="00456E82" w:rsidP="007C3F9A">
            <w:pPr>
              <w:pStyle w:val="Tabla"/>
            </w:pPr>
            <w:r w:rsidRPr="00B546C2">
              <w:t>Button</w:t>
            </w:r>
          </w:p>
        </w:tc>
        <w:tc>
          <w:tcPr>
            <w:tcW w:w="1701" w:type="dxa"/>
            <w:vMerge/>
          </w:tcPr>
          <w:p w14:paraId="14A84222" w14:textId="77777777" w:rsidR="00C43678" w:rsidRPr="005908F0" w:rsidRDefault="00C43678" w:rsidP="007C3F9A">
            <w:pPr>
              <w:pStyle w:val="Tabla"/>
            </w:pPr>
          </w:p>
        </w:tc>
      </w:tr>
    </w:tbl>
    <w:p w14:paraId="22CDA360" w14:textId="77777777" w:rsidR="0045479D" w:rsidRPr="00DA5E93" w:rsidRDefault="0045479D" w:rsidP="0045479D">
      <w:pPr>
        <w:ind w:left="1410" w:hanging="1410"/>
        <w:rPr>
          <w:b/>
          <w:bCs/>
        </w:rPr>
      </w:pPr>
      <w:r w:rsidRPr="00DA5E93">
        <w:rPr>
          <w:b/>
          <w:bCs/>
        </w:rPr>
        <w:t>Descripcion</w:t>
      </w:r>
      <w:r w:rsidRPr="00DA5E93">
        <w:rPr>
          <w:b/>
          <w:bCs/>
        </w:rPr>
        <w:tab/>
      </w:r>
    </w:p>
    <w:p w14:paraId="22E4B74D" w14:textId="266B93A9" w:rsidR="004058ED" w:rsidRDefault="0045479D" w:rsidP="004058ED">
      <w:r>
        <w:t>Este boton</w:t>
      </w:r>
      <w:r w:rsidR="004058ED" w:rsidRPr="004058ED">
        <w:t xml:space="preserve"> </w:t>
      </w:r>
      <w:r w:rsidR="004058ED">
        <w:t>abre el panel de Ayuda sobre Lápiz y Entrada de Lápiz (Pen and Ink Help). A diferencia de los gestos específicos (que vimos con InkEditorInkGestureHelp), este control es un recurso general diseñado para configurar y solucionar problemas con el hardware de escritura.</w:t>
      </w:r>
    </w:p>
    <w:p w14:paraId="3B58D9F1" w14:textId="77777777" w:rsidR="004058ED" w:rsidRPr="004058ED" w:rsidRDefault="004058ED" w:rsidP="004058ED">
      <w:pPr>
        <w:rPr>
          <w:b/>
          <w:bCs/>
        </w:rPr>
      </w:pPr>
      <w:r w:rsidRPr="004058ED">
        <w:rPr>
          <w:b/>
          <w:bCs/>
        </w:rPr>
        <w:t>Funciones principales en Excel 2024:</w:t>
      </w:r>
    </w:p>
    <w:p w14:paraId="5AADCBA4" w14:textId="77777777" w:rsidR="004058ED" w:rsidRDefault="004058ED">
      <w:pPr>
        <w:numPr>
          <w:ilvl w:val="0"/>
          <w:numId w:val="483"/>
        </w:numPr>
        <w:ind w:left="283" w:hanging="283"/>
      </w:pPr>
      <w:r>
        <w:t>Configuración del dispositivo: Ofrece guías para emparejar lápices digitales (como el Surface Pen) o configurar la presión y sensibilidad.</w:t>
      </w:r>
    </w:p>
    <w:p w14:paraId="586A2B4B" w14:textId="77777777" w:rsidR="004058ED" w:rsidRDefault="004058ED">
      <w:pPr>
        <w:numPr>
          <w:ilvl w:val="0"/>
          <w:numId w:val="483"/>
        </w:numPr>
        <w:ind w:left="283" w:hanging="283"/>
      </w:pPr>
      <w:r>
        <w:t>Primeros pasos: Proporciona tutoriales básicos sobre cómo usar la pestaña Dibujar, seleccionar diferentes tipos de plumas y personalizar el grosor de los trazos.</w:t>
      </w:r>
    </w:p>
    <w:p w14:paraId="7C0BB87B" w14:textId="77777777" w:rsidR="004058ED" w:rsidRDefault="004058ED">
      <w:pPr>
        <w:numPr>
          <w:ilvl w:val="0"/>
          <w:numId w:val="483"/>
        </w:numPr>
        <w:ind w:left="283" w:hanging="283"/>
      </w:pPr>
      <w:r>
        <w:t>Solución de problemas: Ayuda a diagnosticar por qué la tinta no aparece o por qué el rechazo de palma (palm rejection) no funciona correctamente en la pantalla táctil.</w:t>
      </w:r>
    </w:p>
    <w:p w14:paraId="68B13786" w14:textId="77777777" w:rsidR="004058ED" w:rsidRDefault="004058ED">
      <w:pPr>
        <w:numPr>
          <w:ilvl w:val="0"/>
          <w:numId w:val="483"/>
        </w:numPr>
        <w:ind w:left="283" w:hanging="283"/>
      </w:pPr>
      <w:r>
        <w:t>Novedades de 2024: En esta versión, incluye información sobre la integración de la inteligencia artificial para el reconocimiento de formas y texto manuscrito.</w:t>
      </w:r>
    </w:p>
    <w:p w14:paraId="71ABFECC" w14:textId="77777777" w:rsidR="004058ED" w:rsidRPr="004058ED" w:rsidRDefault="004058ED" w:rsidP="004058ED">
      <w:pPr>
        <w:rPr>
          <w:b/>
          <w:bCs/>
        </w:rPr>
      </w:pPr>
      <w:r w:rsidRPr="004058ED">
        <w:rPr>
          <w:b/>
          <w:bCs/>
        </w:rPr>
        <w:t>Uso en personalización (Ribbon XML):</w:t>
      </w:r>
    </w:p>
    <w:p w14:paraId="6E5AC042" w14:textId="77777777" w:rsidR="004058ED" w:rsidRDefault="004058ED" w:rsidP="004058ED">
      <w:r>
        <w:t>Si estás creando una pestaña personalizada para usuarios que trabajan principalmente en dispositivos móviles o tabletas:</w:t>
      </w:r>
    </w:p>
    <w:p w14:paraId="2A8E9066" w14:textId="77777777" w:rsidR="004058ED" w:rsidRDefault="004058ED">
      <w:pPr>
        <w:numPr>
          <w:ilvl w:val="0"/>
          <w:numId w:val="484"/>
        </w:numPr>
        <w:ind w:left="283" w:hanging="283"/>
      </w:pPr>
      <w:r>
        <w:t>Soporte al usuario: Es el botón ideal para que el usuario resuelva dudas técnicas sin salir de la aplicación.</w:t>
      </w:r>
    </w:p>
    <w:p w14:paraId="460171FE" w14:textId="3A466C9A" w:rsidR="0045479D" w:rsidRDefault="004058ED">
      <w:pPr>
        <w:numPr>
          <w:ilvl w:val="0"/>
          <w:numId w:val="484"/>
        </w:numPr>
        <w:ind w:left="283" w:hanging="283"/>
      </w:pPr>
      <w:r>
        <w:t>Referencia rápida: Se asegura de que el usuario sepa que Excel tiene capacidades de tinta, las cuales a veces pasan desapercibidas en entornos de escritorio tradicionales.</w:t>
      </w:r>
    </w:p>
    <w:p w14:paraId="5AD681D7" w14:textId="45F84548" w:rsidR="004058ED" w:rsidRDefault="004058ED" w:rsidP="004058ED">
      <w:r>
        <w:t>Ubicación: Pestaña Dibujar &gt; grupo Ayuda.</w:t>
      </w:r>
    </w:p>
    <w:p w14:paraId="4A334B65" w14:textId="396CE228" w:rsidR="002B3B6E" w:rsidRDefault="002B3B6E" w:rsidP="002B3B6E">
      <w:pPr>
        <w:pStyle w:val="Tabla"/>
        <w:shd w:val="clear" w:color="auto" w:fill="CCFFFF"/>
        <w:tabs>
          <w:tab w:val="left" w:pos="3652"/>
          <w:tab w:val="left" w:pos="4928"/>
          <w:tab w:val="left" w:pos="9178"/>
        </w:tabs>
      </w:pPr>
      <w:r>
        <w:t xml:space="preserve">Ver Grupo 5 del fichero Celdas-26.xlsx en la carpeta E-Excel/BOT que acompaña a este documento. </w:t>
      </w:r>
    </w:p>
    <w:tbl>
      <w:tblPr>
        <w:tblStyle w:val="Tablaconcuadrcula"/>
        <w:tblW w:w="0" w:type="auto"/>
        <w:tblLook w:val="04A0" w:firstRow="1" w:lastRow="0" w:firstColumn="1" w:lastColumn="0" w:noHBand="0" w:noVBand="1"/>
      </w:tblPr>
      <w:tblGrid>
        <w:gridCol w:w="9741"/>
      </w:tblGrid>
      <w:tr w:rsidR="002B3B6E" w14:paraId="48AE0943" w14:textId="77777777" w:rsidTr="00EA00EB">
        <w:tc>
          <w:tcPr>
            <w:tcW w:w="9741" w:type="dxa"/>
            <w:shd w:val="clear" w:color="auto" w:fill="FFFFCC"/>
          </w:tcPr>
          <w:p w14:paraId="24ABE20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 xml:space="preserve">customUI </w:t>
            </w:r>
            <w:r w:rsidRPr="002B3B6E">
              <w:rPr>
                <w:rFonts w:asciiTheme="minorHAnsi" w:eastAsiaTheme="minorEastAsia" w:hAnsiTheme="minorHAnsi" w:cstheme="minorHAnsi"/>
                <w:color w:val="FF0000"/>
                <w:sz w:val="20"/>
                <w:szCs w:val="20"/>
              </w:rPr>
              <w:t>xmlns</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http://schemas.microsoft.com/office/2009/07/customui</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710A8C7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3CBBA95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65C4F0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tab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PP1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Pestaña Personal</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E5103B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507FEC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UndoButton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EC547A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15B5A3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8A1BE50"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lastRenderedPageBreak/>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00EC8F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control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InkToolboxWithEraserAndLasso</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40BDF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InkEditorInkGestureHelp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8C5825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C25AE2D"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C97D02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DiagrammingOnline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71895B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SelectionToMathConvert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4535A1B8"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589E7C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68ED37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toggleButton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Replay</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053E30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D38AEF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9C775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PenAndInkHelp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679B475A"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4B0D467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w:t>
            </w:r>
            <w:r w:rsidRPr="002B3B6E">
              <w:rPr>
                <w:rFonts w:asciiTheme="minorHAnsi" w:eastAsiaTheme="minorEastAsia" w:hAnsiTheme="minorHAnsi" w:cstheme="minorHAnsi"/>
                <w:color w:val="0000FF"/>
                <w:sz w:val="20"/>
                <w:szCs w:val="20"/>
              </w:rPr>
              <w:t>&gt;</w:t>
            </w:r>
          </w:p>
          <w:p w14:paraId="575576A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4B6F28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47BA146A" w14:textId="79835F3D" w:rsidR="002B3B6E" w:rsidRPr="002B3B6E" w:rsidRDefault="002B3B6E" w:rsidP="002B3B6E">
            <w:pPr>
              <w:spacing w:before="20" w:after="20"/>
              <w:rPr>
                <w:rFonts w:asciiTheme="minorHAnsi" w:hAnsiTheme="minorHAnsi" w:cstheme="minorHAnsi"/>
                <w:sz w:val="18"/>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customUI</w:t>
            </w:r>
            <w:r w:rsidRPr="002B3B6E">
              <w:rPr>
                <w:rFonts w:asciiTheme="minorHAnsi" w:eastAsiaTheme="minorEastAsia" w:hAnsiTheme="minorHAnsi" w:cstheme="minorHAnsi"/>
                <w:color w:val="0000FF"/>
                <w:sz w:val="20"/>
                <w:szCs w:val="20"/>
              </w:rPr>
              <w:t>&gt;</w:t>
            </w:r>
          </w:p>
        </w:tc>
      </w:tr>
    </w:tbl>
    <w:p w14:paraId="783D25F3" w14:textId="78BE5918" w:rsidR="00666267" w:rsidRPr="002A5CD5" w:rsidRDefault="002A5CD5" w:rsidP="002A5CD5">
      <w:pPr>
        <w:jc w:val="center"/>
        <w:rPr>
          <w:sz w:val="20"/>
          <w:szCs w:val="20"/>
        </w:rPr>
      </w:pPr>
      <w:r w:rsidRPr="002A5CD5">
        <w:rPr>
          <w:sz w:val="20"/>
          <w:szCs w:val="20"/>
        </w:rPr>
        <w:lastRenderedPageBreak/>
        <w:t>Codigo del fichero Celdas-26.xlsx</w:t>
      </w:r>
    </w:p>
    <w:p w14:paraId="0B83DD88" w14:textId="77777777" w:rsidR="002A5CD5" w:rsidRDefault="002A5CD5" w:rsidP="002D5248"/>
    <w:p w14:paraId="79B188F6" w14:textId="77777777" w:rsidR="00666267" w:rsidRDefault="00666267" w:rsidP="002D5248"/>
    <w:p w14:paraId="44DDC350" w14:textId="77777777" w:rsidR="00456E82" w:rsidRDefault="00456E82">
      <w:pPr>
        <w:spacing w:before="0" w:after="160" w:line="259" w:lineRule="auto"/>
        <w:jc w:val="left"/>
        <w:rPr>
          <w:b/>
          <w:color w:val="FF0000"/>
          <w:sz w:val="24"/>
        </w:rPr>
      </w:pPr>
      <w:r>
        <w:br w:type="page"/>
      </w:r>
    </w:p>
    <w:p w14:paraId="7E274244" w14:textId="3AAAC895" w:rsidR="008D77CD" w:rsidRDefault="008D77CD" w:rsidP="002B3B6E">
      <w:pPr>
        <w:pStyle w:val="Ttulo2"/>
      </w:pPr>
      <w:bookmarkStart w:id="330" w:name="_Toc226909958"/>
      <w:r>
        <w:lastRenderedPageBreak/>
        <w:t>Disposicion de pagina</w:t>
      </w:r>
      <w:bookmarkEnd w:id="330"/>
    </w:p>
    <w:p w14:paraId="66FA7BD6" w14:textId="382D8064" w:rsidR="008D77CD" w:rsidRDefault="008D77CD" w:rsidP="002B3B6E">
      <w:pPr>
        <w:pStyle w:val="Ttulo3"/>
      </w:pPr>
      <w:bookmarkStart w:id="331" w:name="_Toc226909959"/>
      <w:r>
        <w:t>Temas</w:t>
      </w:r>
      <w:bookmarkEnd w:id="331"/>
    </w:p>
    <w:p w14:paraId="4EA49A02" w14:textId="656D345E" w:rsidR="005477DA" w:rsidRDefault="005477DA" w:rsidP="002B3B6E">
      <w:pPr>
        <w:pStyle w:val="Ttulo4"/>
      </w:pPr>
      <w:bookmarkStart w:id="332" w:name="_Toc226909960"/>
      <w:r>
        <w:t>Theme</w:t>
      </w:r>
      <w:r w:rsidR="00684E09">
        <w:t>s</w:t>
      </w:r>
      <w:r>
        <w:t>Gallery</w:t>
      </w:r>
      <w:bookmarkEnd w:id="332"/>
    </w:p>
    <w:tbl>
      <w:tblPr>
        <w:tblStyle w:val="Tablaconcuadrcula"/>
        <w:tblW w:w="0" w:type="auto"/>
        <w:tblLook w:val="04A0" w:firstRow="1" w:lastRow="0" w:firstColumn="1" w:lastColumn="0" w:noHBand="0" w:noVBand="1"/>
      </w:tblPr>
      <w:tblGrid>
        <w:gridCol w:w="1555"/>
        <w:gridCol w:w="1275"/>
        <w:gridCol w:w="1843"/>
      </w:tblGrid>
      <w:tr w:rsidR="00C43678" w:rsidRPr="005908F0" w14:paraId="47F08D2E" w14:textId="77777777" w:rsidTr="007C3F9A">
        <w:tc>
          <w:tcPr>
            <w:tcW w:w="1555" w:type="dxa"/>
          </w:tcPr>
          <w:p w14:paraId="79465850" w14:textId="77777777" w:rsidR="00C43678" w:rsidRPr="005908F0" w:rsidRDefault="00C43678" w:rsidP="007C3F9A">
            <w:pPr>
              <w:pStyle w:val="Tabla"/>
            </w:pPr>
            <w:r w:rsidRPr="005908F0">
              <w:t>Etiqueta</w:t>
            </w:r>
          </w:p>
        </w:tc>
        <w:tc>
          <w:tcPr>
            <w:tcW w:w="1275" w:type="dxa"/>
          </w:tcPr>
          <w:p w14:paraId="1AB6F7E4" w14:textId="23154B4A" w:rsidR="00C43678" w:rsidRPr="005908F0" w:rsidRDefault="00456E82" w:rsidP="007C3F9A">
            <w:pPr>
              <w:pStyle w:val="Tabla"/>
            </w:pPr>
            <w:r>
              <w:t>Temas</w:t>
            </w:r>
          </w:p>
        </w:tc>
        <w:tc>
          <w:tcPr>
            <w:tcW w:w="1843" w:type="dxa"/>
            <w:vMerge w:val="restart"/>
          </w:tcPr>
          <w:p w14:paraId="78509EFF" w14:textId="3E0A66B2" w:rsidR="00C43678" w:rsidRPr="005908F0" w:rsidRDefault="002A5CD5" w:rsidP="007C3F9A">
            <w:pPr>
              <w:pStyle w:val="Tabla"/>
            </w:pPr>
            <w:r w:rsidRPr="002A5CD5">
              <w:rPr>
                <w:noProof/>
              </w:rPr>
              <w:drawing>
                <wp:inline distT="0" distB="0" distL="0" distR="0" wp14:anchorId="30127F13" wp14:editId="50A1CF86">
                  <wp:extent cx="466790" cy="704948"/>
                  <wp:effectExtent l="0" t="0" r="9525" b="0"/>
                  <wp:docPr id="1809057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57613" name=""/>
                          <pic:cNvPicPr/>
                        </pic:nvPicPr>
                        <pic:blipFill>
                          <a:blip r:embed="rId311"/>
                          <a:stretch>
                            <a:fillRect/>
                          </a:stretch>
                        </pic:blipFill>
                        <pic:spPr>
                          <a:xfrm>
                            <a:off x="0" y="0"/>
                            <a:ext cx="466790" cy="704948"/>
                          </a:xfrm>
                          <a:prstGeom prst="rect">
                            <a:avLst/>
                          </a:prstGeom>
                        </pic:spPr>
                      </pic:pic>
                    </a:graphicData>
                  </a:graphic>
                </wp:inline>
              </w:drawing>
            </w:r>
          </w:p>
        </w:tc>
      </w:tr>
      <w:tr w:rsidR="00C43678" w:rsidRPr="005908F0" w14:paraId="768D6740" w14:textId="77777777" w:rsidTr="007C3F9A">
        <w:tc>
          <w:tcPr>
            <w:tcW w:w="1555" w:type="dxa"/>
          </w:tcPr>
          <w:p w14:paraId="7264F0F4" w14:textId="77777777" w:rsidR="00C43678" w:rsidRPr="005908F0" w:rsidRDefault="00C43678" w:rsidP="007C3F9A">
            <w:pPr>
              <w:pStyle w:val="Tabla"/>
            </w:pPr>
            <w:r w:rsidRPr="005908F0">
              <w:t>Tipo de Control</w:t>
            </w:r>
          </w:p>
        </w:tc>
        <w:tc>
          <w:tcPr>
            <w:tcW w:w="1275" w:type="dxa"/>
          </w:tcPr>
          <w:p w14:paraId="257CB947" w14:textId="22F428BD" w:rsidR="00C43678" w:rsidRPr="005908F0" w:rsidRDefault="00456E82" w:rsidP="007C3F9A">
            <w:pPr>
              <w:pStyle w:val="Tabla"/>
            </w:pPr>
            <w:r>
              <w:t>G</w:t>
            </w:r>
            <w:r w:rsidRPr="00405428">
              <w:t>allery</w:t>
            </w:r>
          </w:p>
        </w:tc>
        <w:tc>
          <w:tcPr>
            <w:tcW w:w="1843" w:type="dxa"/>
            <w:vMerge/>
          </w:tcPr>
          <w:p w14:paraId="3CDC9D5A" w14:textId="77777777" w:rsidR="00C43678" w:rsidRPr="005908F0" w:rsidRDefault="00C43678" w:rsidP="007C3F9A">
            <w:pPr>
              <w:pStyle w:val="Tabla"/>
            </w:pPr>
          </w:p>
        </w:tc>
      </w:tr>
    </w:tbl>
    <w:p w14:paraId="59E07693" w14:textId="77777777" w:rsidR="0045479D" w:rsidRPr="00DA5E93" w:rsidRDefault="0045479D" w:rsidP="0045479D">
      <w:pPr>
        <w:ind w:left="1410" w:hanging="1410"/>
        <w:rPr>
          <w:b/>
          <w:bCs/>
        </w:rPr>
      </w:pPr>
      <w:r w:rsidRPr="00DA5E93">
        <w:rPr>
          <w:b/>
          <w:bCs/>
        </w:rPr>
        <w:t>Descripcion</w:t>
      </w:r>
      <w:r w:rsidRPr="00DA5E93">
        <w:rPr>
          <w:b/>
          <w:bCs/>
        </w:rPr>
        <w:tab/>
      </w:r>
    </w:p>
    <w:p w14:paraId="2D434E5E" w14:textId="1D1D70FA" w:rsidR="00405428" w:rsidRDefault="0045479D" w:rsidP="00405428">
      <w:r>
        <w:t>Este boton</w:t>
      </w:r>
      <w:r w:rsidR="00405428" w:rsidRPr="00405428">
        <w:t xml:space="preserve"> </w:t>
      </w:r>
      <w:r w:rsidR="00405428">
        <w:t>despliega la Galería de Temas, que es el control central para cambiar el aspecto visual completo de un libro de trabajo de forma profesional y rápida. Al activar este control, se abre un menú visual con diseños predefinidos que afectan tres elementos clave a la vez:</w:t>
      </w:r>
    </w:p>
    <w:p w14:paraId="0A224697" w14:textId="77777777" w:rsidR="00405428" w:rsidRPr="00405428" w:rsidRDefault="00405428" w:rsidP="00405428">
      <w:pPr>
        <w:rPr>
          <w:b/>
          <w:bCs/>
        </w:rPr>
      </w:pPr>
      <w:r w:rsidRPr="00405428">
        <w:rPr>
          <w:b/>
          <w:bCs/>
        </w:rPr>
        <w:t>¿Qué modifica la Galería de Temas?</w:t>
      </w:r>
    </w:p>
    <w:p w14:paraId="5FFACB8C" w14:textId="77777777" w:rsidR="00405428" w:rsidRDefault="00405428">
      <w:pPr>
        <w:numPr>
          <w:ilvl w:val="0"/>
          <w:numId w:val="485"/>
        </w:numPr>
        <w:ind w:left="283" w:hanging="283"/>
      </w:pPr>
      <w:r>
        <w:t>Colores: Cambia la paleta de colores de énfasis (los que aparecen al dar formato a celdas, tablas o gráficos).</w:t>
      </w:r>
    </w:p>
    <w:p w14:paraId="335F98A5" w14:textId="77777777" w:rsidR="00405428" w:rsidRDefault="00405428">
      <w:pPr>
        <w:numPr>
          <w:ilvl w:val="0"/>
          <w:numId w:val="485"/>
        </w:numPr>
        <w:ind w:left="283" w:hanging="283"/>
      </w:pPr>
      <w:r>
        <w:t>Fuentes: Actualiza las tipografías predeterminadas para los encabezados y el cuerpo del texto en todo el documento.</w:t>
      </w:r>
    </w:p>
    <w:p w14:paraId="756FC329" w14:textId="77777777" w:rsidR="00405428" w:rsidRDefault="00405428">
      <w:pPr>
        <w:numPr>
          <w:ilvl w:val="0"/>
          <w:numId w:val="485"/>
        </w:numPr>
        <w:ind w:left="283" w:hanging="283"/>
      </w:pPr>
      <w:r>
        <w:t>Efectos: Ajusta el estilo de las líneas y sombras de los objetos, formas y gráficos de Office.</w:t>
      </w:r>
    </w:p>
    <w:p w14:paraId="5B9EF833" w14:textId="77777777" w:rsidR="00405428" w:rsidRPr="00405428" w:rsidRDefault="00405428" w:rsidP="00405428">
      <w:pPr>
        <w:rPr>
          <w:b/>
          <w:bCs/>
        </w:rPr>
      </w:pPr>
      <w:r w:rsidRPr="00405428">
        <w:rPr>
          <w:b/>
          <w:bCs/>
        </w:rPr>
        <w:t>Características en Excel 2024:</w:t>
      </w:r>
    </w:p>
    <w:p w14:paraId="7CA4A38D" w14:textId="77777777" w:rsidR="00405428" w:rsidRDefault="00405428">
      <w:pPr>
        <w:numPr>
          <w:ilvl w:val="0"/>
          <w:numId w:val="486"/>
        </w:numPr>
        <w:ind w:left="283" w:hanging="283"/>
      </w:pPr>
      <w:r>
        <w:t>Vista previa en vivo (Live Preview): Al pasar el ratón sobre los diferentes temas de la galería, Excel muestra cómo quedará tu hoja de cálculo antes de que hagas clic.</w:t>
      </w:r>
    </w:p>
    <w:p w14:paraId="53234F0F" w14:textId="77777777" w:rsidR="00405428" w:rsidRDefault="00405428">
      <w:pPr>
        <w:numPr>
          <w:ilvl w:val="0"/>
          <w:numId w:val="486"/>
        </w:numPr>
        <w:ind w:left="283" w:hanging="283"/>
      </w:pPr>
      <w:r>
        <w:t>Temas personalizados: Permite guardar la combinación actual de colores y fuentes como un nuevo tema (.thmx) para usarlo en otros archivos de Excel, Word o PowerPoint.</w:t>
      </w:r>
    </w:p>
    <w:p w14:paraId="0C9CCF97" w14:textId="77777777" w:rsidR="00405428" w:rsidRDefault="00405428">
      <w:pPr>
        <w:numPr>
          <w:ilvl w:val="0"/>
          <w:numId w:val="486"/>
        </w:numPr>
        <w:ind w:left="283" w:hanging="283"/>
      </w:pPr>
      <w:r>
        <w:t xml:space="preserve">Integración de Office: En la versión 2024, incluye el nuevo tema predeterminado de Microsoft (llamado "Aptos") y paletas de colores actualizadas para una apariencia más moderna. </w:t>
      </w:r>
    </w:p>
    <w:p w14:paraId="76D47EDC" w14:textId="77777777" w:rsidR="00405428" w:rsidRPr="00405428" w:rsidRDefault="00405428" w:rsidP="00405428">
      <w:pPr>
        <w:rPr>
          <w:b/>
          <w:bCs/>
        </w:rPr>
      </w:pPr>
      <w:r w:rsidRPr="00405428">
        <w:rPr>
          <w:b/>
          <w:bCs/>
        </w:rPr>
        <w:t>Uso en personalización (Ribbon XML):</w:t>
      </w:r>
    </w:p>
    <w:p w14:paraId="5113C82A" w14:textId="77777777" w:rsidR="00405428" w:rsidRDefault="00405428" w:rsidP="00405428">
      <w:r>
        <w:t>Si estás diseñando una cinta de opciones personalizada:</w:t>
      </w:r>
    </w:p>
    <w:p w14:paraId="7EF2D20A" w14:textId="77777777" w:rsidR="00405428" w:rsidRDefault="00405428">
      <w:pPr>
        <w:numPr>
          <w:ilvl w:val="0"/>
          <w:numId w:val="487"/>
        </w:numPr>
        <w:ind w:left="283" w:hanging="283"/>
      </w:pPr>
      <w:r>
        <w:t>Ubicación estándar: Se encuentra nativamente en la pestaña Disposición de página (Page Layout).</w:t>
      </w:r>
    </w:p>
    <w:p w14:paraId="1331C191" w14:textId="4470C138" w:rsidR="0045479D" w:rsidRDefault="00405428">
      <w:pPr>
        <w:numPr>
          <w:ilvl w:val="0"/>
          <w:numId w:val="487"/>
        </w:numPr>
        <w:ind w:left="283" w:hanging="283"/>
      </w:pPr>
      <w:r>
        <w:t>Control dinámico: Como es una gallery, al insertarla en tu XML mostrará automáticamente todos los temas instalados en la computadora del usuario, incluyendo los corporativos si existen.</w:t>
      </w:r>
    </w:p>
    <w:p w14:paraId="4690806D" w14:textId="62E0B6DE" w:rsidR="00405428" w:rsidRDefault="00405428" w:rsidP="00405428">
      <w:r>
        <w:t>Ubicación: Pestaña Disposicion de pagina &gt; grupo Temas.</w:t>
      </w:r>
    </w:p>
    <w:p w14:paraId="45D4E7D5" w14:textId="0B9FD335" w:rsidR="008D77CD" w:rsidRDefault="005477DA" w:rsidP="00FB652B">
      <w:pPr>
        <w:pStyle w:val="Ttulo4"/>
      </w:pPr>
      <w:bookmarkStart w:id="333" w:name="_Toc226909961"/>
      <w:r>
        <w:t>ThemeSearchOfficeOnline</w:t>
      </w:r>
      <w:bookmarkEnd w:id="333"/>
    </w:p>
    <w:tbl>
      <w:tblPr>
        <w:tblStyle w:val="Tablaconcuadrcula"/>
        <w:tblW w:w="0" w:type="auto"/>
        <w:tblLook w:val="04A0" w:firstRow="1" w:lastRow="0" w:firstColumn="1" w:lastColumn="0" w:noHBand="0" w:noVBand="1"/>
      </w:tblPr>
      <w:tblGrid>
        <w:gridCol w:w="1555"/>
        <w:gridCol w:w="4536"/>
        <w:gridCol w:w="2556"/>
      </w:tblGrid>
      <w:tr w:rsidR="00C43678" w:rsidRPr="005908F0" w14:paraId="7767D40D" w14:textId="77777777" w:rsidTr="00456E82">
        <w:tc>
          <w:tcPr>
            <w:tcW w:w="1555" w:type="dxa"/>
          </w:tcPr>
          <w:p w14:paraId="17354609" w14:textId="77777777" w:rsidR="00C43678" w:rsidRPr="005908F0" w:rsidRDefault="00C43678" w:rsidP="007C3F9A">
            <w:pPr>
              <w:pStyle w:val="Tabla"/>
            </w:pPr>
            <w:r w:rsidRPr="005908F0">
              <w:t>Etiqueta</w:t>
            </w:r>
          </w:p>
        </w:tc>
        <w:tc>
          <w:tcPr>
            <w:tcW w:w="4536" w:type="dxa"/>
          </w:tcPr>
          <w:p w14:paraId="71CC7D71" w14:textId="6688514A" w:rsidR="00C43678" w:rsidRPr="005908F0" w:rsidRDefault="00456E82" w:rsidP="007C3F9A">
            <w:pPr>
              <w:pStyle w:val="Tabla"/>
            </w:pPr>
            <w:r>
              <w:t>Habilitar actualizaciones de contenido de Office.com</w:t>
            </w:r>
          </w:p>
        </w:tc>
        <w:tc>
          <w:tcPr>
            <w:tcW w:w="1559" w:type="dxa"/>
            <w:vMerge w:val="restart"/>
          </w:tcPr>
          <w:p w14:paraId="4CF53E67" w14:textId="5FBBBEFA" w:rsidR="00C43678" w:rsidRPr="005908F0" w:rsidRDefault="002A5CD5" w:rsidP="007C3F9A">
            <w:pPr>
              <w:pStyle w:val="Tabla"/>
            </w:pPr>
            <w:r w:rsidRPr="002A5CD5">
              <w:rPr>
                <w:noProof/>
              </w:rPr>
              <w:drawing>
                <wp:inline distT="0" distB="0" distL="0" distR="0" wp14:anchorId="409A73A8" wp14:editId="0053D105">
                  <wp:extent cx="1486107" cy="714475"/>
                  <wp:effectExtent l="0" t="0" r="0" b="9525"/>
                  <wp:docPr id="1046698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698573" name=""/>
                          <pic:cNvPicPr/>
                        </pic:nvPicPr>
                        <pic:blipFill>
                          <a:blip r:embed="rId312"/>
                          <a:stretch>
                            <a:fillRect/>
                          </a:stretch>
                        </pic:blipFill>
                        <pic:spPr>
                          <a:xfrm>
                            <a:off x="0" y="0"/>
                            <a:ext cx="1486107" cy="714475"/>
                          </a:xfrm>
                          <a:prstGeom prst="rect">
                            <a:avLst/>
                          </a:prstGeom>
                        </pic:spPr>
                      </pic:pic>
                    </a:graphicData>
                  </a:graphic>
                </wp:inline>
              </w:drawing>
            </w:r>
          </w:p>
        </w:tc>
      </w:tr>
      <w:tr w:rsidR="00C43678" w:rsidRPr="005908F0" w14:paraId="1E7ABCFB" w14:textId="77777777" w:rsidTr="00456E82">
        <w:tc>
          <w:tcPr>
            <w:tcW w:w="1555" w:type="dxa"/>
          </w:tcPr>
          <w:p w14:paraId="653EE05F" w14:textId="77777777" w:rsidR="00C43678" w:rsidRPr="005908F0" w:rsidRDefault="00C43678" w:rsidP="007C3F9A">
            <w:pPr>
              <w:pStyle w:val="Tabla"/>
            </w:pPr>
            <w:r w:rsidRPr="005908F0">
              <w:t>Tipo de Control</w:t>
            </w:r>
          </w:p>
        </w:tc>
        <w:tc>
          <w:tcPr>
            <w:tcW w:w="4536" w:type="dxa"/>
          </w:tcPr>
          <w:p w14:paraId="38327AD9" w14:textId="4D4DBF25" w:rsidR="00C43678" w:rsidRPr="005908F0" w:rsidRDefault="00456E82" w:rsidP="007C3F9A">
            <w:pPr>
              <w:pStyle w:val="Tabla"/>
            </w:pPr>
            <w:r w:rsidRPr="00B546C2">
              <w:t>Button</w:t>
            </w:r>
          </w:p>
        </w:tc>
        <w:tc>
          <w:tcPr>
            <w:tcW w:w="1559" w:type="dxa"/>
            <w:vMerge/>
          </w:tcPr>
          <w:p w14:paraId="039FA49D" w14:textId="77777777" w:rsidR="00C43678" w:rsidRPr="005908F0" w:rsidRDefault="00C43678" w:rsidP="007C3F9A">
            <w:pPr>
              <w:pStyle w:val="Tabla"/>
            </w:pPr>
          </w:p>
        </w:tc>
      </w:tr>
    </w:tbl>
    <w:p w14:paraId="01E61E1A" w14:textId="77777777" w:rsidR="0045479D" w:rsidRPr="00DA5E93" w:rsidRDefault="0045479D" w:rsidP="0045479D">
      <w:pPr>
        <w:ind w:left="1410" w:hanging="1410"/>
        <w:rPr>
          <w:b/>
          <w:bCs/>
        </w:rPr>
      </w:pPr>
      <w:r w:rsidRPr="00DA5E93">
        <w:rPr>
          <w:b/>
          <w:bCs/>
        </w:rPr>
        <w:t>Descripcion</w:t>
      </w:r>
      <w:r w:rsidRPr="00DA5E93">
        <w:rPr>
          <w:b/>
          <w:bCs/>
        </w:rPr>
        <w:tab/>
      </w:r>
    </w:p>
    <w:p w14:paraId="06CABD21" w14:textId="3850E955" w:rsidR="007114A3" w:rsidRDefault="0045479D" w:rsidP="007114A3">
      <w:r>
        <w:t>Este boton</w:t>
      </w:r>
      <w:r w:rsidR="007114A3" w:rsidRPr="007114A3">
        <w:t xml:space="preserve"> </w:t>
      </w:r>
      <w:r w:rsidR="007114A3">
        <w:t>activa la función de Buscar más temas en Office.com. Este control sirve como un puente directo entre tu aplicación de escritorio y el repositorio de plantillas y diseños en la nube de Microsoft.</w:t>
      </w:r>
    </w:p>
    <w:p w14:paraId="2AC65163" w14:textId="77777777" w:rsidR="007114A3" w:rsidRPr="007114A3" w:rsidRDefault="007114A3" w:rsidP="007114A3">
      <w:pPr>
        <w:rPr>
          <w:b/>
          <w:bCs/>
        </w:rPr>
      </w:pPr>
      <w:r w:rsidRPr="007114A3">
        <w:rPr>
          <w:b/>
          <w:bCs/>
        </w:rPr>
        <w:t>¿Qué hace específicamente en Excel 2024?</w:t>
      </w:r>
    </w:p>
    <w:p w14:paraId="152D17DD" w14:textId="77777777" w:rsidR="007114A3" w:rsidRDefault="007114A3">
      <w:pPr>
        <w:numPr>
          <w:ilvl w:val="0"/>
          <w:numId w:val="488"/>
        </w:numPr>
        <w:ind w:left="283" w:hanging="283"/>
      </w:pPr>
      <w:r>
        <w:t>Acceso a la biblioteca en la nube: Abre una ventana o sección dentro del catálogo de temas que permite descargar combinaciones de colores, fuentes y efectos que no vienen preinstalados en tu computadora.</w:t>
      </w:r>
    </w:p>
    <w:p w14:paraId="7DF9250A" w14:textId="77777777" w:rsidR="007114A3" w:rsidRDefault="007114A3">
      <w:pPr>
        <w:numPr>
          <w:ilvl w:val="0"/>
          <w:numId w:val="488"/>
        </w:numPr>
        <w:ind w:left="283" w:hanging="283"/>
      </w:pPr>
      <w:r>
        <w:t>Temas Estacionales y Profesionales: Permite encontrar diseños específicos para eventos (como reportes anuales, calendarios o temas festivos) que Microsoft actualiza periódicamente en su servidor.</w:t>
      </w:r>
    </w:p>
    <w:p w14:paraId="5A0EF3D5" w14:textId="77777777" w:rsidR="007114A3" w:rsidRDefault="007114A3">
      <w:pPr>
        <w:numPr>
          <w:ilvl w:val="0"/>
          <w:numId w:val="488"/>
        </w:numPr>
        <w:ind w:left="283" w:hanging="283"/>
      </w:pPr>
      <w:r>
        <w:lastRenderedPageBreak/>
        <w:t xml:space="preserve">Sincronización: Una vez que seleccionas un tema de "Office Online", este se descarga y se aplica a tu libro actual, quedando disponible en la sección de "Temas personalizados" para futuros usos. </w:t>
      </w:r>
    </w:p>
    <w:p w14:paraId="0AAD0E52" w14:textId="11A2DFBA" w:rsidR="007114A3" w:rsidRPr="007114A3" w:rsidRDefault="007114A3" w:rsidP="007114A3">
      <w:pPr>
        <w:rPr>
          <w:b/>
          <w:bCs/>
        </w:rPr>
      </w:pPr>
      <w:r w:rsidRPr="007114A3">
        <w:rPr>
          <w:b/>
          <w:bCs/>
        </w:rPr>
        <w:t>Uso en personalización (Ribbon XML):</w:t>
      </w:r>
    </w:p>
    <w:p w14:paraId="2C0B0E65" w14:textId="77777777" w:rsidR="007114A3" w:rsidRDefault="007114A3" w:rsidP="007114A3">
      <w:r>
        <w:t>Si estás diseñando una cinta de opciones personalizada:</w:t>
      </w:r>
    </w:p>
    <w:p w14:paraId="3F3411C8" w14:textId="77777777" w:rsidR="007114A3" w:rsidRDefault="007114A3">
      <w:pPr>
        <w:numPr>
          <w:ilvl w:val="0"/>
          <w:numId w:val="489"/>
        </w:numPr>
        <w:ind w:left="283" w:hanging="283"/>
      </w:pPr>
      <w:r>
        <w:t>Extensión de la Galería: Normalmente, este control aparece como un botón o hipervínculo en la parte inferior de la ThemesGallery que vimos anteriormente.</w:t>
      </w:r>
    </w:p>
    <w:p w14:paraId="4B9AFE5F" w14:textId="77777777" w:rsidR="007114A3" w:rsidRDefault="007114A3">
      <w:pPr>
        <w:numPr>
          <w:ilvl w:val="0"/>
          <w:numId w:val="489"/>
        </w:numPr>
        <w:ind w:left="283" w:hanging="283"/>
      </w:pPr>
      <w:r>
        <w:t>Conectividad: Este botón requiere conexión a Internet activa; de lo contrario, el control podría aparecer deshabilitado o mostrar un mensaje de error al intentar conectar con los servidores de Microsoft.</w:t>
      </w:r>
    </w:p>
    <w:p w14:paraId="141D5EC0" w14:textId="77777777" w:rsidR="007114A3" w:rsidRPr="007114A3" w:rsidRDefault="007114A3" w:rsidP="007114A3">
      <w:pPr>
        <w:rPr>
          <w:b/>
          <w:bCs/>
        </w:rPr>
      </w:pPr>
      <w:r w:rsidRPr="007114A3">
        <w:rPr>
          <w:b/>
          <w:bCs/>
        </w:rPr>
        <w:t>Contexto de Excel 2024:</w:t>
      </w:r>
    </w:p>
    <w:p w14:paraId="741D76C0" w14:textId="45C8B63B" w:rsidR="0045479D" w:rsidRDefault="007114A3" w:rsidP="007114A3">
      <w:r>
        <w:t>En esta versión, Microsoft ha integrado más estrechamente el contenido de la web con el escritorio. Este idMso es clave si quieres que los usuarios de tu complemento tengan acceso a las últimas tendencias de diseño visual de Office sin tener que crear temas manualmente.</w:t>
      </w:r>
    </w:p>
    <w:p w14:paraId="53449B8A" w14:textId="486504FC" w:rsidR="002E1AFC" w:rsidRDefault="002E1AFC" w:rsidP="007114A3">
      <w:r>
        <w:t>Nota: Actualmente el boton NO se muestra en una pestaña personal, si lo incluyes desde la personalizacion de la cinta, al ejecutarlo muestra el siguiente mensaje:</w:t>
      </w:r>
    </w:p>
    <w:p w14:paraId="0FB1262F" w14:textId="777A5586" w:rsidR="005477DA" w:rsidRDefault="002E1AFC" w:rsidP="002E1AFC">
      <w:pPr>
        <w:jc w:val="center"/>
      </w:pPr>
      <w:r>
        <w:rPr>
          <w:noProof/>
        </w:rPr>
        <w:drawing>
          <wp:inline distT="0" distB="0" distL="0" distR="0" wp14:anchorId="2B2FF476" wp14:editId="5C174433">
            <wp:extent cx="2258705" cy="1320184"/>
            <wp:effectExtent l="0" t="0" r="8255" b="0"/>
            <wp:docPr id="107427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27671" name=""/>
                    <pic:cNvPicPr/>
                  </pic:nvPicPr>
                  <pic:blipFill>
                    <a:blip r:embed="rId313"/>
                    <a:stretch>
                      <a:fillRect/>
                    </a:stretch>
                  </pic:blipFill>
                  <pic:spPr>
                    <a:xfrm>
                      <a:off x="0" y="0"/>
                      <a:ext cx="2260874" cy="1321452"/>
                    </a:xfrm>
                    <a:prstGeom prst="rect">
                      <a:avLst/>
                    </a:prstGeom>
                  </pic:spPr>
                </pic:pic>
              </a:graphicData>
            </a:graphic>
          </wp:inline>
        </w:drawing>
      </w:r>
    </w:p>
    <w:p w14:paraId="1DB7B67F" w14:textId="1D3B8254" w:rsidR="002E1AFC" w:rsidRDefault="002E1AFC" w:rsidP="002E1AFC">
      <w:r>
        <w:t>Ubicación: No existe en la cinta de Excel.</w:t>
      </w:r>
    </w:p>
    <w:p w14:paraId="0349E1FC" w14:textId="32FD1E7A" w:rsidR="005477DA" w:rsidRDefault="005477DA" w:rsidP="002E1AFC">
      <w:pPr>
        <w:pStyle w:val="Ttulo4"/>
      </w:pPr>
      <w:bookmarkStart w:id="334" w:name="_Toc226909962"/>
      <w:r>
        <w:t>ThemeBrowseForThemes</w:t>
      </w:r>
      <w:bookmarkEnd w:id="334"/>
    </w:p>
    <w:tbl>
      <w:tblPr>
        <w:tblStyle w:val="Tablaconcuadrcula"/>
        <w:tblW w:w="0" w:type="auto"/>
        <w:tblLook w:val="04A0" w:firstRow="1" w:lastRow="0" w:firstColumn="1" w:lastColumn="0" w:noHBand="0" w:noVBand="1"/>
      </w:tblPr>
      <w:tblGrid>
        <w:gridCol w:w="1555"/>
        <w:gridCol w:w="1559"/>
        <w:gridCol w:w="1559"/>
      </w:tblGrid>
      <w:tr w:rsidR="00C43678" w:rsidRPr="005908F0" w14:paraId="1AB2FEE6" w14:textId="77777777" w:rsidTr="00456E82">
        <w:tc>
          <w:tcPr>
            <w:tcW w:w="1555" w:type="dxa"/>
          </w:tcPr>
          <w:p w14:paraId="36214CB6" w14:textId="77777777" w:rsidR="00C43678" w:rsidRPr="005908F0" w:rsidRDefault="00C43678" w:rsidP="007C3F9A">
            <w:pPr>
              <w:pStyle w:val="Tabla"/>
            </w:pPr>
            <w:r w:rsidRPr="005908F0">
              <w:t>Etiqueta</w:t>
            </w:r>
          </w:p>
        </w:tc>
        <w:tc>
          <w:tcPr>
            <w:tcW w:w="1559" w:type="dxa"/>
          </w:tcPr>
          <w:p w14:paraId="3688C04E" w14:textId="1DD1A663" w:rsidR="00C43678" w:rsidRPr="005908F0" w:rsidRDefault="00456E82" w:rsidP="007C3F9A">
            <w:pPr>
              <w:pStyle w:val="Tabla"/>
            </w:pPr>
            <w:r>
              <w:t>Buscar temas</w:t>
            </w:r>
          </w:p>
        </w:tc>
        <w:tc>
          <w:tcPr>
            <w:tcW w:w="1559" w:type="dxa"/>
            <w:vMerge w:val="restart"/>
          </w:tcPr>
          <w:p w14:paraId="3746302D" w14:textId="06FD640A" w:rsidR="00C43678" w:rsidRPr="005908F0" w:rsidRDefault="002A5CD5" w:rsidP="007C3F9A">
            <w:pPr>
              <w:pStyle w:val="Tabla"/>
            </w:pPr>
            <w:r w:rsidRPr="002A5CD5">
              <w:rPr>
                <w:noProof/>
              </w:rPr>
              <w:drawing>
                <wp:inline distT="0" distB="0" distL="0" distR="0" wp14:anchorId="41F39A5E" wp14:editId="3975CD9C">
                  <wp:extent cx="419158" cy="657317"/>
                  <wp:effectExtent l="0" t="0" r="0" b="9525"/>
                  <wp:docPr id="7022896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289643" name=""/>
                          <pic:cNvPicPr/>
                        </pic:nvPicPr>
                        <pic:blipFill>
                          <a:blip r:embed="rId314"/>
                          <a:stretch>
                            <a:fillRect/>
                          </a:stretch>
                        </pic:blipFill>
                        <pic:spPr>
                          <a:xfrm>
                            <a:off x="0" y="0"/>
                            <a:ext cx="419158" cy="657317"/>
                          </a:xfrm>
                          <a:prstGeom prst="rect">
                            <a:avLst/>
                          </a:prstGeom>
                        </pic:spPr>
                      </pic:pic>
                    </a:graphicData>
                  </a:graphic>
                </wp:inline>
              </w:drawing>
            </w:r>
          </w:p>
        </w:tc>
      </w:tr>
      <w:tr w:rsidR="00C43678" w:rsidRPr="005908F0" w14:paraId="5CE0FC21" w14:textId="77777777" w:rsidTr="00456E82">
        <w:tc>
          <w:tcPr>
            <w:tcW w:w="1555" w:type="dxa"/>
          </w:tcPr>
          <w:p w14:paraId="5FE97B25" w14:textId="77777777" w:rsidR="00C43678" w:rsidRPr="005908F0" w:rsidRDefault="00C43678" w:rsidP="007C3F9A">
            <w:pPr>
              <w:pStyle w:val="Tabla"/>
            </w:pPr>
            <w:r w:rsidRPr="005908F0">
              <w:t>Tipo de Control</w:t>
            </w:r>
          </w:p>
        </w:tc>
        <w:tc>
          <w:tcPr>
            <w:tcW w:w="1559" w:type="dxa"/>
          </w:tcPr>
          <w:p w14:paraId="1B26201F" w14:textId="4CCA372F" w:rsidR="00C43678" w:rsidRPr="005908F0" w:rsidRDefault="00456E82" w:rsidP="007C3F9A">
            <w:pPr>
              <w:pStyle w:val="Tabla"/>
            </w:pPr>
            <w:r w:rsidRPr="00B546C2">
              <w:t>Button</w:t>
            </w:r>
          </w:p>
        </w:tc>
        <w:tc>
          <w:tcPr>
            <w:tcW w:w="1559" w:type="dxa"/>
            <w:vMerge/>
          </w:tcPr>
          <w:p w14:paraId="20AB0B66" w14:textId="77777777" w:rsidR="00C43678" w:rsidRPr="005908F0" w:rsidRDefault="00C43678" w:rsidP="007C3F9A">
            <w:pPr>
              <w:pStyle w:val="Tabla"/>
            </w:pPr>
          </w:p>
        </w:tc>
      </w:tr>
    </w:tbl>
    <w:p w14:paraId="6E616867" w14:textId="77777777" w:rsidR="0045479D" w:rsidRPr="00DA5E93" w:rsidRDefault="0045479D" w:rsidP="0045479D">
      <w:pPr>
        <w:ind w:left="1410" w:hanging="1410"/>
        <w:rPr>
          <w:b/>
          <w:bCs/>
        </w:rPr>
      </w:pPr>
      <w:r w:rsidRPr="00DA5E93">
        <w:rPr>
          <w:b/>
          <w:bCs/>
        </w:rPr>
        <w:t>Descripcion</w:t>
      </w:r>
      <w:r w:rsidRPr="00DA5E93">
        <w:rPr>
          <w:b/>
          <w:bCs/>
        </w:rPr>
        <w:tab/>
      </w:r>
    </w:p>
    <w:p w14:paraId="73F1321B" w14:textId="126447EF" w:rsidR="00DE1CCA" w:rsidRDefault="0045479D" w:rsidP="00DE1CCA">
      <w:r>
        <w:t>Este boton</w:t>
      </w:r>
      <w:r w:rsidR="00DE1CCA" w:rsidRPr="00DE1CCA">
        <w:t xml:space="preserve"> </w:t>
      </w:r>
      <w:r w:rsidR="00DE1CCA">
        <w:t>activa la función Buscar temas.... Su propósito es permitir al usuario importar un archivo de tema externo que no se encuentra en la galería predeterminada de Office.</w:t>
      </w:r>
    </w:p>
    <w:p w14:paraId="071C2622" w14:textId="77777777" w:rsidR="00DE1CCA" w:rsidRPr="00DE1CCA" w:rsidRDefault="00DE1CCA" w:rsidP="00DE1CCA">
      <w:pPr>
        <w:rPr>
          <w:b/>
          <w:bCs/>
        </w:rPr>
      </w:pPr>
      <w:r w:rsidRPr="00DE1CCA">
        <w:rPr>
          <w:b/>
          <w:bCs/>
        </w:rPr>
        <w:t>¿Qué hace específicamente?</w:t>
      </w:r>
    </w:p>
    <w:p w14:paraId="5DEF89CB" w14:textId="77777777" w:rsidR="00DE1CCA" w:rsidRDefault="00DE1CCA" w:rsidP="00DE1CCA">
      <w:r>
        <w:t>Al hacer clic en este control, Excel abre el explorador de archivos de Windows para que selecciones un archivo con extensión:</w:t>
      </w:r>
    </w:p>
    <w:p w14:paraId="4986075D" w14:textId="77777777" w:rsidR="00DE1CCA" w:rsidRDefault="00DE1CCA">
      <w:pPr>
        <w:numPr>
          <w:ilvl w:val="0"/>
          <w:numId w:val="490"/>
        </w:numPr>
        <w:ind w:left="283" w:hanging="283"/>
      </w:pPr>
      <w:r>
        <w:t>.thmx (Temas de Office).</w:t>
      </w:r>
    </w:p>
    <w:p w14:paraId="35D553BA" w14:textId="77777777" w:rsidR="00DE1CCA" w:rsidRDefault="00DE1CCA">
      <w:pPr>
        <w:numPr>
          <w:ilvl w:val="0"/>
          <w:numId w:val="490"/>
        </w:numPr>
        <w:ind w:left="283" w:hanging="283"/>
      </w:pPr>
      <w:r>
        <w:t>.potx (Plantillas de PowerPoint, que también contienen datos de tema).</w:t>
      </w:r>
    </w:p>
    <w:p w14:paraId="53F9D159" w14:textId="77777777" w:rsidR="00DE1CCA" w:rsidRDefault="00DE1CCA">
      <w:pPr>
        <w:numPr>
          <w:ilvl w:val="0"/>
          <w:numId w:val="490"/>
        </w:numPr>
        <w:ind w:left="283" w:hanging="283"/>
      </w:pPr>
      <w:r>
        <w:t>.dotx (Plantillas de Word).</w:t>
      </w:r>
    </w:p>
    <w:p w14:paraId="31E127D0" w14:textId="77777777" w:rsidR="00DE1CCA" w:rsidRDefault="00DE1CCA" w:rsidP="00DE1CCA">
      <w:r>
        <w:t>Una vez seleccionado, Excel aplica instantáneamente los colores, fuentes y efectos definidos en ese archivo a todo tu libro de trabajo actual.</w:t>
      </w:r>
    </w:p>
    <w:p w14:paraId="25C1204B" w14:textId="77777777" w:rsidR="00DE1CCA" w:rsidRPr="00DE1CCA" w:rsidRDefault="00DE1CCA" w:rsidP="00DE1CCA">
      <w:pPr>
        <w:rPr>
          <w:b/>
          <w:bCs/>
        </w:rPr>
      </w:pPr>
      <w:r w:rsidRPr="00DE1CCA">
        <w:rPr>
          <w:b/>
          <w:bCs/>
        </w:rPr>
        <w:t>Utilidad en Excel 2024:</w:t>
      </w:r>
    </w:p>
    <w:p w14:paraId="7D00ACE4" w14:textId="77777777" w:rsidR="00DE1CCA" w:rsidRDefault="00DE1CCA">
      <w:pPr>
        <w:numPr>
          <w:ilvl w:val="0"/>
          <w:numId w:val="491"/>
        </w:numPr>
        <w:ind w:left="283" w:hanging="283"/>
      </w:pPr>
      <w:r>
        <w:t>Identidad Corporativa: Es la herramienta clave para que las empresas apliquen su "Manual de Marca" (colores y tipografías oficiales) a sus reportes financieros.</w:t>
      </w:r>
    </w:p>
    <w:p w14:paraId="1DF5AA41" w14:textId="77777777" w:rsidR="00DE1CCA" w:rsidRDefault="00DE1CCA">
      <w:pPr>
        <w:numPr>
          <w:ilvl w:val="0"/>
          <w:numId w:val="491"/>
        </w:numPr>
        <w:ind w:left="283" w:hanging="283"/>
      </w:pPr>
      <w:r>
        <w:t>Portabilidad: Permite usar un diseño creado en PowerPoint o Word dentro de Excel para que todos los documentos de un proyecto se vean iguales.</w:t>
      </w:r>
    </w:p>
    <w:p w14:paraId="74914A2A" w14:textId="77777777" w:rsidR="00DE1CCA" w:rsidRDefault="00DE1CCA">
      <w:pPr>
        <w:numPr>
          <w:ilvl w:val="0"/>
          <w:numId w:val="491"/>
        </w:numPr>
        <w:ind w:left="283" w:hanging="283"/>
      </w:pPr>
      <w:r>
        <w:lastRenderedPageBreak/>
        <w:t>Independencia de la Nube: A diferencia de las búsquedas online, este control funciona sin conexión a Internet, ya que busca archivos guardados localmente o en la red de la empresa.</w:t>
      </w:r>
    </w:p>
    <w:p w14:paraId="04D72333" w14:textId="5A7BEDB3" w:rsidR="00DE1CCA" w:rsidRPr="00DE1CCA" w:rsidRDefault="00DE1CCA" w:rsidP="00DE1CCA">
      <w:pPr>
        <w:rPr>
          <w:b/>
          <w:bCs/>
        </w:rPr>
      </w:pPr>
      <w:r w:rsidRPr="00DE1CCA">
        <w:rPr>
          <w:b/>
          <w:bCs/>
        </w:rPr>
        <w:t>Uso en personalización (Ribbon XML):</w:t>
      </w:r>
    </w:p>
    <w:p w14:paraId="4C6E0B68" w14:textId="77777777" w:rsidR="00DE1CCA" w:rsidRDefault="00DE1CCA" w:rsidP="00DE1CCA">
      <w:r>
        <w:t>Si estás editando el Ribbon y quieres que aparezca:</w:t>
      </w:r>
    </w:p>
    <w:p w14:paraId="34B8713E" w14:textId="77777777" w:rsidR="00DE1CCA" w:rsidRDefault="00DE1CCA">
      <w:pPr>
        <w:numPr>
          <w:ilvl w:val="0"/>
          <w:numId w:val="492"/>
        </w:numPr>
        <w:ind w:left="283" w:hanging="283"/>
      </w:pPr>
      <w:r>
        <w:t>Dentro de la galería: Normalmente es un elemento de tipo button que aparece al final del menú desplegable de ThemesGallery.</w:t>
      </w:r>
    </w:p>
    <w:p w14:paraId="29EF2A96" w14:textId="22DD36E9" w:rsidR="0045479D" w:rsidRDefault="00DE1CCA">
      <w:pPr>
        <w:numPr>
          <w:ilvl w:val="0"/>
          <w:numId w:val="492"/>
        </w:numPr>
        <w:ind w:left="283" w:hanging="283"/>
      </w:pPr>
      <w:r>
        <w:t>Botón independiente: Puedes usarlo como un botón solitario en una pestaña personalizada si tu flujo de trabajo requiere cambiar de marca/tema constantemente.</w:t>
      </w:r>
    </w:p>
    <w:p w14:paraId="757157BD" w14:textId="14DB697D" w:rsidR="00DE1CCA" w:rsidRDefault="00DE1CCA" w:rsidP="00DE1CCA">
      <w:r>
        <w:t>Ubicación: Pestaña Disposicion de pagina &gt; grupo Temas, menu desplegable Temas.</w:t>
      </w:r>
    </w:p>
    <w:p w14:paraId="67D73C00" w14:textId="3C104324" w:rsidR="005477DA" w:rsidRDefault="005477DA" w:rsidP="00DE1CCA">
      <w:pPr>
        <w:pStyle w:val="Ttulo4"/>
      </w:pPr>
      <w:bookmarkStart w:id="335" w:name="_Toc226909963"/>
      <w:r>
        <w:t>ThemeSaveCurrent</w:t>
      </w:r>
      <w:bookmarkEnd w:id="335"/>
    </w:p>
    <w:tbl>
      <w:tblPr>
        <w:tblStyle w:val="Tablaconcuadrcula"/>
        <w:tblW w:w="0" w:type="auto"/>
        <w:tblLook w:val="04A0" w:firstRow="1" w:lastRow="0" w:firstColumn="1" w:lastColumn="0" w:noHBand="0" w:noVBand="1"/>
      </w:tblPr>
      <w:tblGrid>
        <w:gridCol w:w="1555"/>
        <w:gridCol w:w="2126"/>
        <w:gridCol w:w="1266"/>
      </w:tblGrid>
      <w:tr w:rsidR="00C43678" w:rsidRPr="005908F0" w14:paraId="707819C3" w14:textId="77777777" w:rsidTr="00456E82">
        <w:tc>
          <w:tcPr>
            <w:tcW w:w="1555" w:type="dxa"/>
          </w:tcPr>
          <w:p w14:paraId="368EE6E1" w14:textId="77777777" w:rsidR="00C43678" w:rsidRPr="005908F0" w:rsidRDefault="00C43678" w:rsidP="007C3F9A">
            <w:pPr>
              <w:pStyle w:val="Tabla"/>
            </w:pPr>
            <w:r w:rsidRPr="005908F0">
              <w:t>Etiqueta</w:t>
            </w:r>
          </w:p>
        </w:tc>
        <w:tc>
          <w:tcPr>
            <w:tcW w:w="2126" w:type="dxa"/>
          </w:tcPr>
          <w:p w14:paraId="233C1BAF" w14:textId="58CE29FC" w:rsidR="00C43678" w:rsidRPr="005908F0" w:rsidRDefault="00456E82" w:rsidP="007C3F9A">
            <w:pPr>
              <w:pStyle w:val="Tabla"/>
            </w:pPr>
            <w:r>
              <w:t>Guardar tema actual</w:t>
            </w:r>
          </w:p>
        </w:tc>
        <w:tc>
          <w:tcPr>
            <w:tcW w:w="992" w:type="dxa"/>
            <w:vMerge w:val="restart"/>
          </w:tcPr>
          <w:p w14:paraId="53FEC929" w14:textId="6B7CC3BF" w:rsidR="00C43678" w:rsidRPr="005908F0" w:rsidRDefault="002A5CD5" w:rsidP="007C3F9A">
            <w:pPr>
              <w:pStyle w:val="Tabla"/>
            </w:pPr>
            <w:r w:rsidRPr="002A5CD5">
              <w:rPr>
                <w:noProof/>
              </w:rPr>
              <w:drawing>
                <wp:inline distT="0" distB="0" distL="0" distR="0" wp14:anchorId="2C6E7577" wp14:editId="249D3278">
                  <wp:extent cx="666843" cy="685896"/>
                  <wp:effectExtent l="0" t="0" r="0" b="0"/>
                  <wp:docPr id="8589022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8902234" name=""/>
                          <pic:cNvPicPr/>
                        </pic:nvPicPr>
                        <pic:blipFill>
                          <a:blip r:embed="rId315"/>
                          <a:stretch>
                            <a:fillRect/>
                          </a:stretch>
                        </pic:blipFill>
                        <pic:spPr>
                          <a:xfrm>
                            <a:off x="0" y="0"/>
                            <a:ext cx="666843" cy="685896"/>
                          </a:xfrm>
                          <a:prstGeom prst="rect">
                            <a:avLst/>
                          </a:prstGeom>
                        </pic:spPr>
                      </pic:pic>
                    </a:graphicData>
                  </a:graphic>
                </wp:inline>
              </w:drawing>
            </w:r>
          </w:p>
        </w:tc>
      </w:tr>
      <w:tr w:rsidR="00C43678" w:rsidRPr="005908F0" w14:paraId="4E0755AB" w14:textId="77777777" w:rsidTr="00456E82">
        <w:tc>
          <w:tcPr>
            <w:tcW w:w="1555" w:type="dxa"/>
          </w:tcPr>
          <w:p w14:paraId="4A812EF2" w14:textId="77777777" w:rsidR="00C43678" w:rsidRPr="005908F0" w:rsidRDefault="00C43678" w:rsidP="007C3F9A">
            <w:pPr>
              <w:pStyle w:val="Tabla"/>
            </w:pPr>
            <w:r w:rsidRPr="005908F0">
              <w:t>Tipo de Control</w:t>
            </w:r>
          </w:p>
        </w:tc>
        <w:tc>
          <w:tcPr>
            <w:tcW w:w="2126" w:type="dxa"/>
          </w:tcPr>
          <w:p w14:paraId="58F2E356" w14:textId="0FA1C9C0" w:rsidR="00C43678" w:rsidRPr="005908F0" w:rsidRDefault="00456E82" w:rsidP="007C3F9A">
            <w:pPr>
              <w:pStyle w:val="Tabla"/>
            </w:pPr>
            <w:r w:rsidRPr="00B546C2">
              <w:t>Button</w:t>
            </w:r>
          </w:p>
        </w:tc>
        <w:tc>
          <w:tcPr>
            <w:tcW w:w="992" w:type="dxa"/>
            <w:vMerge/>
          </w:tcPr>
          <w:p w14:paraId="790849E2" w14:textId="77777777" w:rsidR="00C43678" w:rsidRPr="005908F0" w:rsidRDefault="00C43678" w:rsidP="007C3F9A">
            <w:pPr>
              <w:pStyle w:val="Tabla"/>
            </w:pPr>
          </w:p>
        </w:tc>
      </w:tr>
    </w:tbl>
    <w:p w14:paraId="07C27052" w14:textId="77777777" w:rsidR="0045479D" w:rsidRPr="00DA5E93" w:rsidRDefault="0045479D" w:rsidP="0045479D">
      <w:pPr>
        <w:ind w:left="1410" w:hanging="1410"/>
        <w:rPr>
          <w:b/>
          <w:bCs/>
        </w:rPr>
      </w:pPr>
      <w:r w:rsidRPr="00DA5E93">
        <w:rPr>
          <w:b/>
          <w:bCs/>
        </w:rPr>
        <w:t>Descripcion</w:t>
      </w:r>
      <w:r w:rsidRPr="00DA5E93">
        <w:rPr>
          <w:b/>
          <w:bCs/>
        </w:rPr>
        <w:tab/>
      </w:r>
    </w:p>
    <w:p w14:paraId="14BEB505" w14:textId="4D3B8EF7" w:rsidR="00DE1CCA" w:rsidRDefault="0045479D" w:rsidP="00DE1CCA">
      <w:r>
        <w:t>Este boton</w:t>
      </w:r>
      <w:r w:rsidR="00DE1CCA" w:rsidRPr="00DE1CCA">
        <w:t xml:space="preserve"> </w:t>
      </w:r>
      <w:r w:rsidR="00DE1CCA">
        <w:t>activa la función Guardar tema actual. Su propósito es capturar la combinación específica de colores, fuentes y efectos que tiene tu libro en ese momento y exportarla como un archivo de tema independiente.</w:t>
      </w:r>
    </w:p>
    <w:p w14:paraId="733344C6" w14:textId="77777777" w:rsidR="00DE1CCA" w:rsidRPr="00DE1CCA" w:rsidRDefault="00DE1CCA" w:rsidP="00DE1CCA">
      <w:pPr>
        <w:rPr>
          <w:b/>
          <w:bCs/>
        </w:rPr>
      </w:pPr>
      <w:r w:rsidRPr="00DE1CCA">
        <w:rPr>
          <w:b/>
          <w:bCs/>
        </w:rPr>
        <w:t>¿Qué hace específicamente?</w:t>
      </w:r>
    </w:p>
    <w:p w14:paraId="10E25678" w14:textId="77777777" w:rsidR="00DE1CCA" w:rsidRDefault="00DE1CCA">
      <w:pPr>
        <w:numPr>
          <w:ilvl w:val="0"/>
          <w:numId w:val="493"/>
        </w:numPr>
        <w:ind w:left="283" w:hanging="283"/>
      </w:pPr>
      <w:r>
        <w:t>Crea un archivo .thmx: Abre el cuadro de diálogo "Guardar como" apuntando directamente a la carpeta de Plantillas de Documentos de Office.</w:t>
      </w:r>
    </w:p>
    <w:p w14:paraId="561BFADB" w14:textId="77777777" w:rsidR="00DE1CCA" w:rsidRDefault="00DE1CCA">
      <w:pPr>
        <w:numPr>
          <w:ilvl w:val="0"/>
          <w:numId w:val="493"/>
        </w:numPr>
        <w:ind w:left="283" w:hanging="283"/>
      </w:pPr>
      <w:r>
        <w:t>Universalidad: Al guardar el tema, este aparecerá automáticamente en la galería de Temas no solo de Excel, sino también de Word y PowerPoint.</w:t>
      </w:r>
    </w:p>
    <w:p w14:paraId="0A73856B" w14:textId="77777777" w:rsidR="00DE1CCA" w:rsidRDefault="00DE1CCA">
      <w:pPr>
        <w:numPr>
          <w:ilvl w:val="0"/>
          <w:numId w:val="493"/>
        </w:numPr>
        <w:ind w:left="283" w:hanging="283"/>
      </w:pPr>
      <w:r>
        <w:t xml:space="preserve">Preservación de marca: Permite que si personalizaste manualmente los colores (por ejemplo, con los tonos de tu empresa) y elegiste una fuente específica (como Aptos o Segoe UI), puedas aplicar ese mismo "look" a cualquier archivo nuevo con un solo clic. </w:t>
      </w:r>
    </w:p>
    <w:p w14:paraId="0CD215E4" w14:textId="77777777" w:rsidR="00DE1CCA" w:rsidRPr="00DE1CCA" w:rsidRDefault="00DE1CCA" w:rsidP="00DE1CCA">
      <w:pPr>
        <w:rPr>
          <w:b/>
          <w:bCs/>
        </w:rPr>
      </w:pPr>
      <w:r w:rsidRPr="00DE1CCA">
        <w:rPr>
          <w:b/>
          <w:bCs/>
        </w:rPr>
        <w:t>Características en Excel 2024:</w:t>
      </w:r>
    </w:p>
    <w:p w14:paraId="729E9242" w14:textId="77777777" w:rsidR="00DE1CCA" w:rsidRDefault="00DE1CCA">
      <w:pPr>
        <w:numPr>
          <w:ilvl w:val="0"/>
          <w:numId w:val="494"/>
        </w:numPr>
        <w:ind w:left="283" w:hanging="283"/>
      </w:pPr>
      <w:r>
        <w:t>Empaquetado completo: No guarda los datos de las celdas, solo el "ADN visual" del archivo.</w:t>
      </w:r>
    </w:p>
    <w:p w14:paraId="485DE44A" w14:textId="77777777" w:rsidR="00DE1CCA" w:rsidRDefault="00DE1CCA">
      <w:pPr>
        <w:numPr>
          <w:ilvl w:val="0"/>
          <w:numId w:val="494"/>
        </w:numPr>
        <w:ind w:left="283" w:hanging="283"/>
      </w:pPr>
      <w:r>
        <w:t>Ubicación estándar: En la interfaz nativa, se encuentra al final del menú desplegable de la Galería de Temas (idMso="ThemesGallery") en la pestaña Disposición de página.</w:t>
      </w:r>
    </w:p>
    <w:p w14:paraId="550BBD87" w14:textId="77777777" w:rsidR="00DE1CCA" w:rsidRPr="00DE1CCA" w:rsidRDefault="00DE1CCA" w:rsidP="00DE1CCA">
      <w:pPr>
        <w:rPr>
          <w:b/>
          <w:bCs/>
        </w:rPr>
      </w:pPr>
      <w:r w:rsidRPr="00DE1CCA">
        <w:rPr>
          <w:b/>
          <w:bCs/>
        </w:rPr>
        <w:t>Uso en personalización (Ribbon XML):</w:t>
      </w:r>
    </w:p>
    <w:p w14:paraId="3E72CB4B" w14:textId="77777777" w:rsidR="00DE1CCA" w:rsidRDefault="00DE1CCA" w:rsidP="00DE1CCA">
      <w:r>
        <w:t>Si estás creando una herramienta para tu equipo:</w:t>
      </w:r>
    </w:p>
    <w:p w14:paraId="54EDE1A0" w14:textId="77777777" w:rsidR="00DE1CCA" w:rsidRDefault="00DE1CCA">
      <w:pPr>
        <w:numPr>
          <w:ilvl w:val="0"/>
          <w:numId w:val="495"/>
        </w:numPr>
        <w:ind w:left="283" w:hanging="283"/>
      </w:pPr>
      <w:r>
        <w:t>Estandarización: Es ideal incluirlo si quieres que los usuarios puedan "capturar" un diseño aprobado y distribuirlo a otros departamentos.</w:t>
      </w:r>
    </w:p>
    <w:p w14:paraId="495B9E81" w14:textId="44F587BF" w:rsidR="0045479D" w:rsidRDefault="00DE1CCA">
      <w:pPr>
        <w:numPr>
          <w:ilvl w:val="0"/>
          <w:numId w:val="495"/>
        </w:numPr>
        <w:ind w:left="283" w:hanging="283"/>
      </w:pPr>
      <w:r>
        <w:t>Complemento: Suele ir de la mano con idMso="ThemeBrowseForThemes" (para abrir temas) y idMso="ThemesGallery" (para seleccionarlos).</w:t>
      </w:r>
    </w:p>
    <w:p w14:paraId="01CBBACA" w14:textId="77777777" w:rsidR="00DE1CCA" w:rsidRDefault="00DE1CCA" w:rsidP="00DE1CCA">
      <w:r>
        <w:t>Ubicación: Pestaña Disposicion de pagina &gt; grupo Temas, menu desplegable Temas.</w:t>
      </w:r>
    </w:p>
    <w:p w14:paraId="5C99FD9F" w14:textId="77777777" w:rsidR="002A5CD5" w:rsidRDefault="002A5CD5">
      <w:pPr>
        <w:spacing w:before="0" w:after="160" w:line="259" w:lineRule="auto"/>
        <w:jc w:val="left"/>
        <w:rPr>
          <w:rFonts w:eastAsiaTheme="majorEastAsia" w:cstheme="majorBidi"/>
          <w:b/>
          <w:iCs/>
          <w:color w:val="660066"/>
        </w:rPr>
      </w:pPr>
      <w:r>
        <w:br w:type="page"/>
      </w:r>
    </w:p>
    <w:p w14:paraId="345A26B6" w14:textId="6824889E" w:rsidR="005477DA" w:rsidRDefault="005477DA" w:rsidP="00DE1CCA">
      <w:pPr>
        <w:pStyle w:val="Ttulo4"/>
      </w:pPr>
      <w:bookmarkStart w:id="336" w:name="_Toc226909964"/>
      <w:r>
        <w:lastRenderedPageBreak/>
        <w:t>ThemeColorsGallery</w:t>
      </w:r>
      <w:bookmarkEnd w:id="336"/>
    </w:p>
    <w:tbl>
      <w:tblPr>
        <w:tblStyle w:val="Tablaconcuadrcula"/>
        <w:tblW w:w="0" w:type="auto"/>
        <w:tblLook w:val="04A0" w:firstRow="1" w:lastRow="0" w:firstColumn="1" w:lastColumn="0" w:noHBand="0" w:noVBand="1"/>
      </w:tblPr>
      <w:tblGrid>
        <w:gridCol w:w="1555"/>
        <w:gridCol w:w="1275"/>
        <w:gridCol w:w="1843"/>
      </w:tblGrid>
      <w:tr w:rsidR="00C43678" w:rsidRPr="005908F0" w14:paraId="5266C1BB" w14:textId="77777777" w:rsidTr="007C3F9A">
        <w:tc>
          <w:tcPr>
            <w:tcW w:w="1555" w:type="dxa"/>
          </w:tcPr>
          <w:p w14:paraId="3936811D" w14:textId="77777777" w:rsidR="00C43678" w:rsidRPr="005908F0" w:rsidRDefault="00C43678" w:rsidP="007C3F9A">
            <w:pPr>
              <w:pStyle w:val="Tabla"/>
            </w:pPr>
            <w:r w:rsidRPr="005908F0">
              <w:t>Etiqueta</w:t>
            </w:r>
          </w:p>
        </w:tc>
        <w:tc>
          <w:tcPr>
            <w:tcW w:w="1275" w:type="dxa"/>
          </w:tcPr>
          <w:p w14:paraId="7B03F66B" w14:textId="46ADCBA7" w:rsidR="00C43678" w:rsidRPr="005908F0" w:rsidRDefault="00456E82" w:rsidP="007C3F9A">
            <w:pPr>
              <w:pStyle w:val="Tabla"/>
            </w:pPr>
            <w:r>
              <w:t>Colores</w:t>
            </w:r>
          </w:p>
        </w:tc>
        <w:tc>
          <w:tcPr>
            <w:tcW w:w="1843" w:type="dxa"/>
            <w:vMerge w:val="restart"/>
          </w:tcPr>
          <w:p w14:paraId="6211729C" w14:textId="29A04A80" w:rsidR="00C43678" w:rsidRPr="005908F0" w:rsidRDefault="002A5CD5" w:rsidP="007C3F9A">
            <w:pPr>
              <w:pStyle w:val="Tabla"/>
            </w:pPr>
            <w:r w:rsidRPr="002A5CD5">
              <w:rPr>
                <w:noProof/>
              </w:rPr>
              <w:drawing>
                <wp:inline distT="0" distB="0" distL="0" distR="0" wp14:anchorId="0556C926" wp14:editId="6D6F7691">
                  <wp:extent cx="476316" cy="685896"/>
                  <wp:effectExtent l="0" t="0" r="0" b="0"/>
                  <wp:docPr id="2660833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6083302" name=""/>
                          <pic:cNvPicPr/>
                        </pic:nvPicPr>
                        <pic:blipFill>
                          <a:blip r:embed="rId316"/>
                          <a:stretch>
                            <a:fillRect/>
                          </a:stretch>
                        </pic:blipFill>
                        <pic:spPr>
                          <a:xfrm>
                            <a:off x="0" y="0"/>
                            <a:ext cx="476316" cy="685896"/>
                          </a:xfrm>
                          <a:prstGeom prst="rect">
                            <a:avLst/>
                          </a:prstGeom>
                        </pic:spPr>
                      </pic:pic>
                    </a:graphicData>
                  </a:graphic>
                </wp:inline>
              </w:drawing>
            </w:r>
          </w:p>
        </w:tc>
      </w:tr>
      <w:tr w:rsidR="00C43678" w:rsidRPr="005908F0" w14:paraId="65396C8E" w14:textId="77777777" w:rsidTr="007C3F9A">
        <w:tc>
          <w:tcPr>
            <w:tcW w:w="1555" w:type="dxa"/>
          </w:tcPr>
          <w:p w14:paraId="4B2314D3" w14:textId="77777777" w:rsidR="00C43678" w:rsidRPr="005908F0" w:rsidRDefault="00C43678" w:rsidP="007C3F9A">
            <w:pPr>
              <w:pStyle w:val="Tabla"/>
            </w:pPr>
            <w:r w:rsidRPr="005908F0">
              <w:t>Tipo de Control</w:t>
            </w:r>
          </w:p>
        </w:tc>
        <w:tc>
          <w:tcPr>
            <w:tcW w:w="1275" w:type="dxa"/>
          </w:tcPr>
          <w:p w14:paraId="1BE2C017" w14:textId="01C47F10" w:rsidR="00C43678" w:rsidRPr="005908F0" w:rsidRDefault="00456E82" w:rsidP="007C3F9A">
            <w:pPr>
              <w:pStyle w:val="Tabla"/>
            </w:pPr>
            <w:r>
              <w:t>Gallery</w:t>
            </w:r>
          </w:p>
        </w:tc>
        <w:tc>
          <w:tcPr>
            <w:tcW w:w="1843" w:type="dxa"/>
            <w:vMerge/>
          </w:tcPr>
          <w:p w14:paraId="64EFF93C" w14:textId="77777777" w:rsidR="00C43678" w:rsidRPr="005908F0" w:rsidRDefault="00C43678" w:rsidP="007C3F9A">
            <w:pPr>
              <w:pStyle w:val="Tabla"/>
            </w:pPr>
          </w:p>
        </w:tc>
      </w:tr>
    </w:tbl>
    <w:p w14:paraId="59A705FB" w14:textId="77777777" w:rsidR="0045479D" w:rsidRPr="00DA5E93" w:rsidRDefault="0045479D" w:rsidP="0045479D">
      <w:pPr>
        <w:ind w:left="1410" w:hanging="1410"/>
        <w:rPr>
          <w:b/>
          <w:bCs/>
        </w:rPr>
      </w:pPr>
      <w:r w:rsidRPr="00DA5E93">
        <w:rPr>
          <w:b/>
          <w:bCs/>
        </w:rPr>
        <w:t>Descripcion</w:t>
      </w:r>
      <w:r w:rsidRPr="00DA5E93">
        <w:rPr>
          <w:b/>
          <w:bCs/>
        </w:rPr>
        <w:tab/>
      </w:r>
    </w:p>
    <w:p w14:paraId="65928FE0" w14:textId="07BF8F23" w:rsidR="00DE1CCA" w:rsidRDefault="0045479D" w:rsidP="00DE1CCA">
      <w:r>
        <w:t>Este boton</w:t>
      </w:r>
      <w:r w:rsidR="00DE1CCA" w:rsidRPr="00DE1CCA">
        <w:t xml:space="preserve"> </w:t>
      </w:r>
      <w:r w:rsidR="00DE1CCA">
        <w:t>despliega la Galería de Colores del Tema, que permite cambiar exclusivamente la paleta de colores cromática de todo el libro de trabajo sin alterar las fuentes ni los efectos.</w:t>
      </w:r>
    </w:p>
    <w:p w14:paraId="798A66F3" w14:textId="4D9C6FA4" w:rsidR="00DE1CCA" w:rsidRDefault="00DE1CCA" w:rsidP="00DE1CCA">
      <w:r>
        <w:t>A diferencia del control de temas completo (ThemesGallery), este se enfoca solo en la estética del color.</w:t>
      </w:r>
    </w:p>
    <w:p w14:paraId="04F4A496" w14:textId="77777777" w:rsidR="00DE1CCA" w:rsidRPr="00DE1CCA" w:rsidRDefault="00DE1CCA" w:rsidP="00DE1CCA">
      <w:pPr>
        <w:rPr>
          <w:b/>
          <w:bCs/>
        </w:rPr>
      </w:pPr>
      <w:r w:rsidRPr="00DE1CCA">
        <w:rPr>
          <w:b/>
          <w:bCs/>
        </w:rPr>
        <w:t>¿Qué hace específicamente en Excel 2024?</w:t>
      </w:r>
    </w:p>
    <w:p w14:paraId="385ABAA0" w14:textId="77777777" w:rsidR="00DE1CCA" w:rsidRDefault="00DE1CCA">
      <w:pPr>
        <w:numPr>
          <w:ilvl w:val="0"/>
          <w:numId w:val="496"/>
        </w:numPr>
        <w:ind w:left="283" w:hanging="283"/>
      </w:pPr>
      <w:r>
        <w:t>Modifica la paleta de colores: Cambia los 10 colores de énfasis que aparecen en los selectores de "Color de relleno", "Color de fuente" y en los estilos automáticos de tablas y gráficos.</w:t>
      </w:r>
    </w:p>
    <w:p w14:paraId="0BB66571" w14:textId="77777777" w:rsidR="00DE1CCA" w:rsidRDefault="00DE1CCA">
      <w:pPr>
        <w:numPr>
          <w:ilvl w:val="0"/>
          <w:numId w:val="496"/>
        </w:numPr>
        <w:ind w:left="283" w:hanging="283"/>
      </w:pPr>
      <w:r>
        <w:t>Actualización global: Si cambias la paleta mediante esta galería, todos los elementos que usen "Colores del tema" (y no colores estándar o fijos) se actualizarán instantáneamente en todas las hojas.</w:t>
      </w:r>
    </w:p>
    <w:p w14:paraId="6F5E674E" w14:textId="77777777" w:rsidR="00DE1CCA" w:rsidRDefault="00DE1CCA">
      <w:pPr>
        <w:numPr>
          <w:ilvl w:val="0"/>
          <w:numId w:val="496"/>
        </w:numPr>
        <w:ind w:left="283" w:hanging="283"/>
      </w:pPr>
      <w:r>
        <w:t>Vista previa en vivo (Live Preview): Al pasar el mouse sobre las paletas (como "Marquee", "Paper" o "Office"), Excel muestra cómo cambiarán tus gráficos y tablas antes de aplicar el cambio.</w:t>
      </w:r>
    </w:p>
    <w:p w14:paraId="13AE1193" w14:textId="77777777" w:rsidR="00DE1CCA" w:rsidRDefault="00DE1CCA">
      <w:pPr>
        <w:numPr>
          <w:ilvl w:val="0"/>
          <w:numId w:val="496"/>
        </w:numPr>
        <w:ind w:left="283" w:hanging="283"/>
      </w:pPr>
      <w:r>
        <w:t>Acceso a Personalización: Al final de esta galería, suele incluirse la opción para "Personalizar colores...", donde puedes definir los códigos RGB exactos de tu empresa.</w:t>
      </w:r>
    </w:p>
    <w:p w14:paraId="17E50028" w14:textId="77777777" w:rsidR="00DE1CCA" w:rsidRPr="00DE1CCA" w:rsidRDefault="00DE1CCA" w:rsidP="00DE1CCA">
      <w:pPr>
        <w:rPr>
          <w:b/>
          <w:bCs/>
        </w:rPr>
      </w:pPr>
      <w:r w:rsidRPr="00DE1CCA">
        <w:rPr>
          <w:b/>
          <w:bCs/>
        </w:rPr>
        <w:t>Uso en personalización (Ribbon XML):</w:t>
      </w:r>
    </w:p>
    <w:p w14:paraId="4743CA82" w14:textId="77777777" w:rsidR="00DE1CCA" w:rsidRDefault="00DE1CCA" w:rsidP="00DE1CCA">
      <w:r>
        <w:t>Si estás editando la cinta de opciones para un proyecto corporativo:</w:t>
      </w:r>
    </w:p>
    <w:p w14:paraId="0EBCBE1D" w14:textId="77777777" w:rsidR="00DE1CCA" w:rsidRDefault="00DE1CCA">
      <w:pPr>
        <w:numPr>
          <w:ilvl w:val="0"/>
          <w:numId w:val="497"/>
        </w:numPr>
        <w:ind w:left="283" w:hanging="283"/>
      </w:pPr>
      <w:r>
        <w:t>Ubicación: Normalmente se encuentra en la pestaña Disposición de página, dentro del grupo Temas.</w:t>
      </w:r>
    </w:p>
    <w:p w14:paraId="79D60CB0" w14:textId="77777777" w:rsidR="00DE1CCA" w:rsidRDefault="00DE1CCA">
      <w:pPr>
        <w:numPr>
          <w:ilvl w:val="0"/>
          <w:numId w:val="497"/>
        </w:numPr>
        <w:ind w:left="283" w:hanging="283"/>
      </w:pPr>
      <w:r>
        <w:t>Control de Marca: Es el control ideal si tu objetivo es que los usuarios puedan alternar rápidamente entre diferentes "looks" de color (por ejemplo, una paleta para reportes internos y otra para presentaciones a clientes) manteniendo la misma tipografía.</w:t>
      </w:r>
    </w:p>
    <w:p w14:paraId="779D6385" w14:textId="23B1B7F2" w:rsidR="0045479D" w:rsidRDefault="00DE1CCA">
      <w:pPr>
        <w:numPr>
          <w:ilvl w:val="0"/>
          <w:numId w:val="497"/>
        </w:numPr>
        <w:ind w:left="283" w:hanging="283"/>
      </w:pPr>
      <w:r>
        <w:t>Independencia: Funciona de manera independiente a las fuentes (ThemeFontsGallery) y a los efectos (ThemeEffectsGallery).</w:t>
      </w:r>
    </w:p>
    <w:p w14:paraId="24FBB171" w14:textId="66D30328" w:rsidR="00DE1CCA" w:rsidRDefault="00DE1CCA" w:rsidP="00DE1CCA">
      <w:r>
        <w:t>Ubicación: Pestaña Disposicion de pagina &gt; grupo Temas.</w:t>
      </w:r>
    </w:p>
    <w:p w14:paraId="58D7EA33" w14:textId="684297BD" w:rsidR="005477DA" w:rsidRDefault="005477DA" w:rsidP="00DE1CCA">
      <w:pPr>
        <w:pStyle w:val="Ttulo4"/>
      </w:pPr>
      <w:bookmarkStart w:id="337" w:name="_Toc226909965"/>
      <w:r>
        <w:t>ThemeColorsCreateNew</w:t>
      </w:r>
      <w:bookmarkEnd w:id="337"/>
    </w:p>
    <w:tbl>
      <w:tblPr>
        <w:tblStyle w:val="Tablaconcuadrcula"/>
        <w:tblW w:w="0" w:type="auto"/>
        <w:tblLook w:val="04A0" w:firstRow="1" w:lastRow="0" w:firstColumn="1" w:lastColumn="0" w:noHBand="0" w:noVBand="1"/>
      </w:tblPr>
      <w:tblGrid>
        <w:gridCol w:w="1555"/>
        <w:gridCol w:w="2126"/>
        <w:gridCol w:w="1236"/>
      </w:tblGrid>
      <w:tr w:rsidR="00C43678" w:rsidRPr="005908F0" w14:paraId="7E7389BD" w14:textId="77777777" w:rsidTr="00456E82">
        <w:tc>
          <w:tcPr>
            <w:tcW w:w="1555" w:type="dxa"/>
          </w:tcPr>
          <w:p w14:paraId="5F818929" w14:textId="77777777" w:rsidR="00C43678" w:rsidRPr="005908F0" w:rsidRDefault="00C43678" w:rsidP="007C3F9A">
            <w:pPr>
              <w:pStyle w:val="Tabla"/>
            </w:pPr>
            <w:r w:rsidRPr="005908F0">
              <w:t>Etiqueta</w:t>
            </w:r>
          </w:p>
        </w:tc>
        <w:tc>
          <w:tcPr>
            <w:tcW w:w="2126" w:type="dxa"/>
          </w:tcPr>
          <w:p w14:paraId="0777D81E" w14:textId="1E4A80FB" w:rsidR="00C43678" w:rsidRPr="005908F0" w:rsidRDefault="00456E82" w:rsidP="007C3F9A">
            <w:pPr>
              <w:pStyle w:val="Tabla"/>
            </w:pPr>
            <w:r>
              <w:t>Personalizar colores</w:t>
            </w:r>
          </w:p>
        </w:tc>
        <w:tc>
          <w:tcPr>
            <w:tcW w:w="992" w:type="dxa"/>
            <w:vMerge w:val="restart"/>
          </w:tcPr>
          <w:p w14:paraId="1BAAB1CB" w14:textId="64E35B3F" w:rsidR="00C43678" w:rsidRPr="005908F0" w:rsidRDefault="002A5CD5" w:rsidP="007C3F9A">
            <w:pPr>
              <w:pStyle w:val="Tabla"/>
            </w:pPr>
            <w:r w:rsidRPr="002A5CD5">
              <w:rPr>
                <w:noProof/>
              </w:rPr>
              <w:drawing>
                <wp:inline distT="0" distB="0" distL="0" distR="0" wp14:anchorId="01306FFC" wp14:editId="3A44BFD5">
                  <wp:extent cx="647790" cy="676369"/>
                  <wp:effectExtent l="0" t="0" r="0" b="9525"/>
                  <wp:docPr id="880640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640729" name=""/>
                          <pic:cNvPicPr/>
                        </pic:nvPicPr>
                        <pic:blipFill>
                          <a:blip r:embed="rId317"/>
                          <a:stretch>
                            <a:fillRect/>
                          </a:stretch>
                        </pic:blipFill>
                        <pic:spPr>
                          <a:xfrm>
                            <a:off x="0" y="0"/>
                            <a:ext cx="647790" cy="676369"/>
                          </a:xfrm>
                          <a:prstGeom prst="rect">
                            <a:avLst/>
                          </a:prstGeom>
                        </pic:spPr>
                      </pic:pic>
                    </a:graphicData>
                  </a:graphic>
                </wp:inline>
              </w:drawing>
            </w:r>
          </w:p>
        </w:tc>
      </w:tr>
      <w:tr w:rsidR="00C43678" w:rsidRPr="005908F0" w14:paraId="7C460F9D" w14:textId="77777777" w:rsidTr="00456E82">
        <w:tc>
          <w:tcPr>
            <w:tcW w:w="1555" w:type="dxa"/>
          </w:tcPr>
          <w:p w14:paraId="3178256D" w14:textId="77777777" w:rsidR="00C43678" w:rsidRPr="005908F0" w:rsidRDefault="00C43678" w:rsidP="007C3F9A">
            <w:pPr>
              <w:pStyle w:val="Tabla"/>
            </w:pPr>
            <w:r w:rsidRPr="005908F0">
              <w:t>Tipo de Control</w:t>
            </w:r>
          </w:p>
        </w:tc>
        <w:tc>
          <w:tcPr>
            <w:tcW w:w="2126" w:type="dxa"/>
          </w:tcPr>
          <w:p w14:paraId="6940938C" w14:textId="416645ED" w:rsidR="00C43678" w:rsidRPr="005908F0" w:rsidRDefault="00456E82" w:rsidP="007C3F9A">
            <w:pPr>
              <w:pStyle w:val="Tabla"/>
            </w:pPr>
            <w:r w:rsidRPr="00B546C2">
              <w:t>Button</w:t>
            </w:r>
          </w:p>
        </w:tc>
        <w:tc>
          <w:tcPr>
            <w:tcW w:w="992" w:type="dxa"/>
            <w:vMerge/>
          </w:tcPr>
          <w:p w14:paraId="6D69509A" w14:textId="77777777" w:rsidR="00C43678" w:rsidRPr="005908F0" w:rsidRDefault="00C43678" w:rsidP="007C3F9A">
            <w:pPr>
              <w:pStyle w:val="Tabla"/>
            </w:pPr>
          </w:p>
        </w:tc>
      </w:tr>
    </w:tbl>
    <w:p w14:paraId="6BE02E13" w14:textId="77777777" w:rsidR="0045479D" w:rsidRPr="00DA5E93" w:rsidRDefault="0045479D" w:rsidP="0045479D">
      <w:pPr>
        <w:ind w:left="1410" w:hanging="1410"/>
        <w:rPr>
          <w:b/>
          <w:bCs/>
        </w:rPr>
      </w:pPr>
      <w:r w:rsidRPr="00DA5E93">
        <w:rPr>
          <w:b/>
          <w:bCs/>
        </w:rPr>
        <w:t>Descripcion</w:t>
      </w:r>
      <w:r w:rsidRPr="00DA5E93">
        <w:rPr>
          <w:b/>
          <w:bCs/>
        </w:rPr>
        <w:tab/>
      </w:r>
    </w:p>
    <w:p w14:paraId="569E9BFD" w14:textId="77777777" w:rsidR="00937696" w:rsidRDefault="0045479D" w:rsidP="0045479D">
      <w:r>
        <w:t>Este boton</w:t>
      </w:r>
      <w:r w:rsidR="00937696" w:rsidRPr="00937696">
        <w:t xml:space="preserve"> es un identificador de control que ejecuta el comando "Crear nuevos colores del tema...".</w:t>
      </w:r>
    </w:p>
    <w:p w14:paraId="47774AEB" w14:textId="77777777" w:rsidR="00937696" w:rsidRPr="00937696" w:rsidRDefault="00937696" w:rsidP="0045479D">
      <w:pPr>
        <w:rPr>
          <w:b/>
          <w:bCs/>
        </w:rPr>
      </w:pPr>
      <w:r w:rsidRPr="00937696">
        <w:rPr>
          <w:b/>
          <w:bCs/>
        </w:rPr>
        <w:t>Función principal</w:t>
      </w:r>
    </w:p>
    <w:p w14:paraId="04111CA3" w14:textId="77777777" w:rsidR="00937696" w:rsidRDefault="00937696" w:rsidP="0045479D">
      <w:r w:rsidRPr="00937696">
        <w:t xml:space="preserve">Este identificador se utiliza principalmente en el desarrollo de complementos (Add-ins) o en la personalización de la cinta de opciones (Ribbon) mediante XML para:Abrir el cuadro de diálogo: </w:t>
      </w:r>
    </w:p>
    <w:p w14:paraId="2F8ACA7A" w14:textId="77777777" w:rsidR="00937696" w:rsidRDefault="00937696">
      <w:pPr>
        <w:numPr>
          <w:ilvl w:val="0"/>
          <w:numId w:val="498"/>
        </w:numPr>
        <w:ind w:left="283" w:hanging="283"/>
      </w:pPr>
      <w:r w:rsidRPr="00937696">
        <w:t>Al activarse, despliega la ventana que permite al usuario definir una paleta de colores personalizada (Texto/Fondo, Énfasis, Hipervínculos).</w:t>
      </w:r>
    </w:p>
    <w:p w14:paraId="13B17FC7" w14:textId="77777777" w:rsidR="00937696" w:rsidRDefault="00937696">
      <w:pPr>
        <w:numPr>
          <w:ilvl w:val="0"/>
          <w:numId w:val="498"/>
        </w:numPr>
        <w:ind w:left="283" w:hanging="283"/>
      </w:pPr>
      <w:r w:rsidRPr="00937696">
        <w:t>Personalizar el diseño: Facilita la creación de un esquema de colores único que luego puede guardarse como parte de un tema de Office (.thmx).</w:t>
      </w:r>
    </w:p>
    <w:p w14:paraId="67FA2F42" w14:textId="77777777" w:rsidR="00937696" w:rsidRPr="00937696" w:rsidRDefault="00937696" w:rsidP="0045479D">
      <w:pPr>
        <w:rPr>
          <w:b/>
          <w:bCs/>
        </w:rPr>
      </w:pPr>
      <w:r w:rsidRPr="00937696">
        <w:rPr>
          <w:b/>
          <w:bCs/>
        </w:rPr>
        <w:t>Contexto de uso técnico</w:t>
      </w:r>
    </w:p>
    <w:p w14:paraId="3CAFC750" w14:textId="77777777" w:rsidR="00937696" w:rsidRDefault="00937696" w:rsidP="0045479D">
      <w:r w:rsidRPr="00937696">
        <w:lastRenderedPageBreak/>
        <w:t>Si estás trabajando con VBA o personalizando el archivo customUI.xml, este idMso permite:</w:t>
      </w:r>
    </w:p>
    <w:p w14:paraId="06A85AF3" w14:textId="77777777" w:rsidR="00937696" w:rsidRDefault="00937696">
      <w:pPr>
        <w:numPr>
          <w:ilvl w:val="0"/>
          <w:numId w:val="499"/>
        </w:numPr>
        <w:ind w:left="283" w:hanging="283"/>
      </w:pPr>
      <w:r w:rsidRPr="00937696">
        <w:t>Reutilizar la función nativa: Puedes añadir un botón a tu propia pestaña personalizada que llame exactamente a la misma función de Excel sin escribir código adicional.</w:t>
      </w:r>
    </w:p>
    <w:p w14:paraId="12548FC8" w14:textId="47B32725" w:rsidR="0045479D" w:rsidRDefault="00937696" w:rsidP="0045479D">
      <w:r>
        <w:t xml:space="preserve">Ubicación: </w:t>
      </w:r>
      <w:r w:rsidRPr="00937696">
        <w:t>Pestaña Dis</w:t>
      </w:r>
      <w:r>
        <w:t xml:space="preserve">posicion </w:t>
      </w:r>
      <w:r w:rsidRPr="00937696">
        <w:t xml:space="preserve">de página, </w:t>
      </w:r>
      <w:r>
        <w:t xml:space="preserve">grupo Temas, menu desplegable </w:t>
      </w:r>
      <w:r w:rsidRPr="00937696">
        <w:t>Colores y seleccionar la opción Personalizar colores... al final de la lista.</w:t>
      </w:r>
    </w:p>
    <w:p w14:paraId="1FE5ABB6" w14:textId="42EEB5C0" w:rsidR="005477DA" w:rsidRDefault="005477DA" w:rsidP="00937696">
      <w:pPr>
        <w:pStyle w:val="Ttulo4"/>
      </w:pPr>
      <w:bookmarkStart w:id="338" w:name="_Toc226909966"/>
      <w:r>
        <w:t>ThemeFontsGallery</w:t>
      </w:r>
      <w:bookmarkEnd w:id="338"/>
    </w:p>
    <w:tbl>
      <w:tblPr>
        <w:tblStyle w:val="Tablaconcuadrcula"/>
        <w:tblW w:w="0" w:type="auto"/>
        <w:tblLook w:val="04A0" w:firstRow="1" w:lastRow="0" w:firstColumn="1" w:lastColumn="0" w:noHBand="0" w:noVBand="1"/>
      </w:tblPr>
      <w:tblGrid>
        <w:gridCol w:w="1555"/>
        <w:gridCol w:w="1275"/>
        <w:gridCol w:w="1843"/>
      </w:tblGrid>
      <w:tr w:rsidR="00C43678" w:rsidRPr="005908F0" w14:paraId="6E9ADFE8" w14:textId="77777777" w:rsidTr="007C3F9A">
        <w:tc>
          <w:tcPr>
            <w:tcW w:w="1555" w:type="dxa"/>
          </w:tcPr>
          <w:p w14:paraId="09B7128D" w14:textId="77777777" w:rsidR="00C43678" w:rsidRPr="005908F0" w:rsidRDefault="00C43678" w:rsidP="007C3F9A">
            <w:pPr>
              <w:pStyle w:val="Tabla"/>
            </w:pPr>
            <w:r w:rsidRPr="005908F0">
              <w:t>Etiqueta</w:t>
            </w:r>
          </w:p>
        </w:tc>
        <w:tc>
          <w:tcPr>
            <w:tcW w:w="1275" w:type="dxa"/>
          </w:tcPr>
          <w:p w14:paraId="4F4F52B6" w14:textId="357F160B" w:rsidR="00C43678" w:rsidRPr="005908F0" w:rsidRDefault="00456E82" w:rsidP="007C3F9A">
            <w:pPr>
              <w:pStyle w:val="Tabla"/>
            </w:pPr>
            <w:r>
              <w:t>Fuentes</w:t>
            </w:r>
          </w:p>
        </w:tc>
        <w:tc>
          <w:tcPr>
            <w:tcW w:w="1843" w:type="dxa"/>
            <w:vMerge w:val="restart"/>
          </w:tcPr>
          <w:p w14:paraId="3124DF64" w14:textId="42B22B23" w:rsidR="00C43678" w:rsidRPr="005908F0" w:rsidRDefault="002A5CD5" w:rsidP="007C3F9A">
            <w:pPr>
              <w:pStyle w:val="Tabla"/>
            </w:pPr>
            <w:r w:rsidRPr="002A5CD5">
              <w:rPr>
                <w:noProof/>
              </w:rPr>
              <w:drawing>
                <wp:inline distT="0" distB="0" distL="0" distR="0" wp14:anchorId="482DC27E" wp14:editId="1E8B4161">
                  <wp:extent cx="476316" cy="695422"/>
                  <wp:effectExtent l="0" t="0" r="0" b="9525"/>
                  <wp:docPr id="10851238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123862" name=""/>
                          <pic:cNvPicPr/>
                        </pic:nvPicPr>
                        <pic:blipFill>
                          <a:blip r:embed="rId318"/>
                          <a:stretch>
                            <a:fillRect/>
                          </a:stretch>
                        </pic:blipFill>
                        <pic:spPr>
                          <a:xfrm>
                            <a:off x="0" y="0"/>
                            <a:ext cx="476316" cy="695422"/>
                          </a:xfrm>
                          <a:prstGeom prst="rect">
                            <a:avLst/>
                          </a:prstGeom>
                        </pic:spPr>
                      </pic:pic>
                    </a:graphicData>
                  </a:graphic>
                </wp:inline>
              </w:drawing>
            </w:r>
          </w:p>
        </w:tc>
      </w:tr>
      <w:tr w:rsidR="00C43678" w:rsidRPr="005908F0" w14:paraId="518B9F03" w14:textId="77777777" w:rsidTr="007C3F9A">
        <w:tc>
          <w:tcPr>
            <w:tcW w:w="1555" w:type="dxa"/>
          </w:tcPr>
          <w:p w14:paraId="468CCCA7" w14:textId="77777777" w:rsidR="00C43678" w:rsidRPr="005908F0" w:rsidRDefault="00C43678" w:rsidP="007C3F9A">
            <w:pPr>
              <w:pStyle w:val="Tabla"/>
            </w:pPr>
            <w:r w:rsidRPr="005908F0">
              <w:t>Tipo de Control</w:t>
            </w:r>
          </w:p>
        </w:tc>
        <w:tc>
          <w:tcPr>
            <w:tcW w:w="1275" w:type="dxa"/>
          </w:tcPr>
          <w:p w14:paraId="229408CC" w14:textId="7E5E5640" w:rsidR="00C43678" w:rsidRPr="005908F0" w:rsidRDefault="00456E82" w:rsidP="007C3F9A">
            <w:pPr>
              <w:pStyle w:val="Tabla"/>
            </w:pPr>
            <w:r>
              <w:t>Gallery</w:t>
            </w:r>
          </w:p>
        </w:tc>
        <w:tc>
          <w:tcPr>
            <w:tcW w:w="1843" w:type="dxa"/>
            <w:vMerge/>
          </w:tcPr>
          <w:p w14:paraId="242243B1" w14:textId="77777777" w:rsidR="00C43678" w:rsidRPr="005908F0" w:rsidRDefault="00C43678" w:rsidP="007C3F9A">
            <w:pPr>
              <w:pStyle w:val="Tabla"/>
            </w:pPr>
          </w:p>
        </w:tc>
      </w:tr>
    </w:tbl>
    <w:p w14:paraId="1690F0F5" w14:textId="77777777" w:rsidR="0045479D" w:rsidRPr="00DA5E93" w:rsidRDefault="0045479D" w:rsidP="0045479D">
      <w:pPr>
        <w:ind w:left="1410" w:hanging="1410"/>
        <w:rPr>
          <w:b/>
          <w:bCs/>
        </w:rPr>
      </w:pPr>
      <w:r w:rsidRPr="00DA5E93">
        <w:rPr>
          <w:b/>
          <w:bCs/>
        </w:rPr>
        <w:t>Descripcion</w:t>
      </w:r>
      <w:r w:rsidRPr="00DA5E93">
        <w:rPr>
          <w:b/>
          <w:bCs/>
        </w:rPr>
        <w:tab/>
      </w:r>
    </w:p>
    <w:p w14:paraId="2627AF8C" w14:textId="77777777" w:rsidR="00937696" w:rsidRDefault="0045479D" w:rsidP="0045479D">
      <w:r>
        <w:t>Este boton</w:t>
      </w:r>
      <w:r w:rsidR="00937696" w:rsidRPr="00937696">
        <w:t xml:space="preserve"> es el identificador de control que representa la Galería de Fuentes del Tema.</w:t>
      </w:r>
    </w:p>
    <w:p w14:paraId="4973E72E" w14:textId="77777777" w:rsidR="00937696" w:rsidRPr="00937696" w:rsidRDefault="00937696" w:rsidP="0045479D">
      <w:pPr>
        <w:rPr>
          <w:b/>
          <w:bCs/>
        </w:rPr>
      </w:pPr>
      <w:r w:rsidRPr="00937696">
        <w:rPr>
          <w:b/>
          <w:bCs/>
        </w:rPr>
        <w:t>Función principal</w:t>
      </w:r>
    </w:p>
    <w:p w14:paraId="7677B31B" w14:textId="77777777" w:rsidR="00937696" w:rsidRDefault="00937696" w:rsidP="0045479D">
      <w:r w:rsidRPr="00937696">
        <w:t>Este comando permite al usuario visualizar y seleccionar combinaciones predefinidas de fuentes para el encabezado y el cuerpo del documento. Al activarse, despliega el menú que muestra las duplas de fuentes (como Aptos Display y Aptos) que cambian automáticamente el estilo de todo el libro si se están utilizando los estilos de celda vinculados al tema.</w:t>
      </w:r>
    </w:p>
    <w:p w14:paraId="68402ACD" w14:textId="77777777" w:rsidR="00937696" w:rsidRPr="00937696" w:rsidRDefault="00937696" w:rsidP="0045479D">
      <w:pPr>
        <w:rPr>
          <w:b/>
          <w:bCs/>
        </w:rPr>
      </w:pPr>
      <w:r w:rsidRPr="00937696">
        <w:rPr>
          <w:b/>
          <w:bCs/>
        </w:rPr>
        <w:t>Ubicación y uso</w:t>
      </w:r>
    </w:p>
    <w:p w14:paraId="02C4DE2D" w14:textId="77777777" w:rsidR="00937696" w:rsidRDefault="00937696">
      <w:pPr>
        <w:numPr>
          <w:ilvl w:val="0"/>
          <w:numId w:val="500"/>
        </w:numPr>
        <w:ind w:left="283" w:hanging="283"/>
      </w:pPr>
      <w:r w:rsidRPr="00937696">
        <w:t>En la interfaz: Se encuentra en la pestaña Diseño de página (Page Layout), dentro del grupo Temas, bajo el menú desplegable Fuentes.</w:t>
      </w:r>
    </w:p>
    <w:p w14:paraId="79F3BCE6" w14:textId="77777777" w:rsidR="00937696" w:rsidRDefault="00937696">
      <w:pPr>
        <w:numPr>
          <w:ilvl w:val="0"/>
          <w:numId w:val="500"/>
        </w:numPr>
        <w:ind w:left="283" w:hanging="283"/>
      </w:pPr>
      <w:r w:rsidRPr="00937696">
        <w:t>Personalización (Ribbon XML): Los desarrolladores utilizan este idMso para insertar la galería completa de fuentes en una pestaña personalizada sin tener que programar cada opción individualmente.</w:t>
      </w:r>
    </w:p>
    <w:p w14:paraId="4C9CB48B" w14:textId="77777777" w:rsidR="00937696" w:rsidRPr="00937696" w:rsidRDefault="00937696" w:rsidP="0045479D">
      <w:pPr>
        <w:rPr>
          <w:b/>
          <w:bCs/>
        </w:rPr>
      </w:pPr>
      <w:r w:rsidRPr="00937696">
        <w:rPr>
          <w:b/>
          <w:bCs/>
        </w:rPr>
        <w:t>Características clave</w:t>
      </w:r>
    </w:p>
    <w:p w14:paraId="1A8D199D" w14:textId="77777777" w:rsidR="00937696" w:rsidRDefault="00937696">
      <w:pPr>
        <w:numPr>
          <w:ilvl w:val="0"/>
          <w:numId w:val="501"/>
        </w:numPr>
        <w:ind w:left="283" w:hanging="283"/>
      </w:pPr>
      <w:r w:rsidRPr="00937696">
        <w:t>Vista previa dinámica: Al pasar el ratón sobre las opciones de la galería, Excel muestra cómo se vería el texto del libro con esas fuentes antes de aplicarlas.</w:t>
      </w:r>
    </w:p>
    <w:p w14:paraId="51789310" w14:textId="32C71569" w:rsidR="0045479D" w:rsidRDefault="00937696">
      <w:pPr>
        <w:numPr>
          <w:ilvl w:val="0"/>
          <w:numId w:val="501"/>
        </w:numPr>
        <w:ind w:left="283" w:hanging="283"/>
      </w:pPr>
      <w:r w:rsidRPr="00937696">
        <w:t>Acceso a personalización: Al final de esta galería suele aparecer la opción para "Personalizar fuentes...", la cual tiene su propio idMso independiente</w:t>
      </w:r>
    </w:p>
    <w:p w14:paraId="1FA5AE30" w14:textId="32183165" w:rsidR="00937696" w:rsidRDefault="00937696" w:rsidP="00937696">
      <w:r>
        <w:t xml:space="preserve">Ubicación: </w:t>
      </w:r>
      <w:r w:rsidRPr="00937696">
        <w:t>Pestaña Dis</w:t>
      </w:r>
      <w:r>
        <w:t xml:space="preserve">posicion </w:t>
      </w:r>
      <w:r w:rsidRPr="00937696">
        <w:t xml:space="preserve">de página, </w:t>
      </w:r>
      <w:r>
        <w:t>grupo Temas</w:t>
      </w:r>
      <w:r w:rsidRPr="00937696">
        <w:t>.</w:t>
      </w:r>
    </w:p>
    <w:p w14:paraId="0FC517C0" w14:textId="27D80E01" w:rsidR="00ED683E" w:rsidRDefault="00ED683E" w:rsidP="00937696">
      <w:pPr>
        <w:pStyle w:val="Ttulo4"/>
      </w:pPr>
      <w:bookmarkStart w:id="339" w:name="_Toc226909967"/>
      <w:r>
        <w:t>ThemeFontsCreateNew</w:t>
      </w:r>
      <w:bookmarkEnd w:id="339"/>
    </w:p>
    <w:tbl>
      <w:tblPr>
        <w:tblStyle w:val="Tablaconcuadrcula"/>
        <w:tblW w:w="0" w:type="auto"/>
        <w:tblLook w:val="04A0" w:firstRow="1" w:lastRow="0" w:firstColumn="1" w:lastColumn="0" w:noHBand="0" w:noVBand="1"/>
      </w:tblPr>
      <w:tblGrid>
        <w:gridCol w:w="1555"/>
        <w:gridCol w:w="2126"/>
        <w:gridCol w:w="1326"/>
      </w:tblGrid>
      <w:tr w:rsidR="00C43678" w:rsidRPr="005908F0" w14:paraId="302BC93B" w14:textId="77777777" w:rsidTr="00456E82">
        <w:tc>
          <w:tcPr>
            <w:tcW w:w="1555" w:type="dxa"/>
          </w:tcPr>
          <w:p w14:paraId="11AB0E17" w14:textId="77777777" w:rsidR="00C43678" w:rsidRPr="005908F0" w:rsidRDefault="00C43678" w:rsidP="007C3F9A">
            <w:pPr>
              <w:pStyle w:val="Tabla"/>
            </w:pPr>
            <w:r w:rsidRPr="005908F0">
              <w:t>Etiqueta</w:t>
            </w:r>
          </w:p>
        </w:tc>
        <w:tc>
          <w:tcPr>
            <w:tcW w:w="2126" w:type="dxa"/>
          </w:tcPr>
          <w:p w14:paraId="6A484A24" w14:textId="05433159" w:rsidR="00C43678" w:rsidRPr="005908F0" w:rsidRDefault="00456E82" w:rsidP="007C3F9A">
            <w:pPr>
              <w:pStyle w:val="Tabla"/>
            </w:pPr>
            <w:r>
              <w:t>Personalizar fuentes</w:t>
            </w:r>
          </w:p>
        </w:tc>
        <w:tc>
          <w:tcPr>
            <w:tcW w:w="992" w:type="dxa"/>
            <w:vMerge w:val="restart"/>
          </w:tcPr>
          <w:p w14:paraId="72513359" w14:textId="2CC85B9C" w:rsidR="00C43678" w:rsidRPr="005908F0" w:rsidRDefault="00077653" w:rsidP="007C3F9A">
            <w:pPr>
              <w:pStyle w:val="Tabla"/>
            </w:pPr>
            <w:r w:rsidRPr="00077653">
              <w:rPr>
                <w:noProof/>
              </w:rPr>
              <w:drawing>
                <wp:inline distT="0" distB="0" distL="0" distR="0" wp14:anchorId="1D6F3E80" wp14:editId="4FBD6B46">
                  <wp:extent cx="704948" cy="704948"/>
                  <wp:effectExtent l="0" t="0" r="0" b="0"/>
                  <wp:docPr id="17299971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9997173" name=""/>
                          <pic:cNvPicPr/>
                        </pic:nvPicPr>
                        <pic:blipFill>
                          <a:blip r:embed="rId319"/>
                          <a:stretch>
                            <a:fillRect/>
                          </a:stretch>
                        </pic:blipFill>
                        <pic:spPr>
                          <a:xfrm>
                            <a:off x="0" y="0"/>
                            <a:ext cx="704948" cy="704948"/>
                          </a:xfrm>
                          <a:prstGeom prst="rect">
                            <a:avLst/>
                          </a:prstGeom>
                        </pic:spPr>
                      </pic:pic>
                    </a:graphicData>
                  </a:graphic>
                </wp:inline>
              </w:drawing>
            </w:r>
          </w:p>
        </w:tc>
      </w:tr>
      <w:tr w:rsidR="00C43678" w:rsidRPr="005908F0" w14:paraId="63A24D8C" w14:textId="77777777" w:rsidTr="00456E82">
        <w:tc>
          <w:tcPr>
            <w:tcW w:w="1555" w:type="dxa"/>
          </w:tcPr>
          <w:p w14:paraId="1AD3A57E" w14:textId="77777777" w:rsidR="00C43678" w:rsidRPr="005908F0" w:rsidRDefault="00C43678" w:rsidP="007C3F9A">
            <w:pPr>
              <w:pStyle w:val="Tabla"/>
            </w:pPr>
            <w:r w:rsidRPr="005908F0">
              <w:t>Tipo de Control</w:t>
            </w:r>
          </w:p>
        </w:tc>
        <w:tc>
          <w:tcPr>
            <w:tcW w:w="2126" w:type="dxa"/>
          </w:tcPr>
          <w:p w14:paraId="44808A12" w14:textId="7B8C6E86" w:rsidR="00C43678" w:rsidRPr="005908F0" w:rsidRDefault="00456E82" w:rsidP="007C3F9A">
            <w:pPr>
              <w:pStyle w:val="Tabla"/>
            </w:pPr>
            <w:r w:rsidRPr="00B546C2">
              <w:t>Button</w:t>
            </w:r>
          </w:p>
        </w:tc>
        <w:tc>
          <w:tcPr>
            <w:tcW w:w="992" w:type="dxa"/>
            <w:vMerge/>
          </w:tcPr>
          <w:p w14:paraId="123DB054" w14:textId="77777777" w:rsidR="00C43678" w:rsidRPr="005908F0" w:rsidRDefault="00C43678" w:rsidP="007C3F9A">
            <w:pPr>
              <w:pStyle w:val="Tabla"/>
            </w:pPr>
          </w:p>
        </w:tc>
      </w:tr>
    </w:tbl>
    <w:p w14:paraId="6E99894A" w14:textId="77777777" w:rsidR="006B3227" w:rsidRPr="00DA5E93" w:rsidRDefault="006B3227" w:rsidP="006B3227">
      <w:pPr>
        <w:ind w:left="1410" w:hanging="1410"/>
        <w:rPr>
          <w:b/>
          <w:bCs/>
        </w:rPr>
      </w:pPr>
      <w:r w:rsidRPr="00DA5E93">
        <w:rPr>
          <w:b/>
          <w:bCs/>
        </w:rPr>
        <w:t>Descripcion</w:t>
      </w:r>
      <w:r w:rsidRPr="00DA5E93">
        <w:rPr>
          <w:b/>
          <w:bCs/>
        </w:rPr>
        <w:tab/>
      </w:r>
    </w:p>
    <w:p w14:paraId="2F13A97A" w14:textId="77777777" w:rsidR="009D562F" w:rsidRDefault="006B3227" w:rsidP="006B3227">
      <w:r>
        <w:t>Este boton</w:t>
      </w:r>
      <w:r w:rsidR="009D562F" w:rsidRPr="009D562F">
        <w:t xml:space="preserve"> abre el cuadro de diálogo "Crear nuevas fuentes del tema".</w:t>
      </w:r>
      <w:r w:rsidR="009D562F">
        <w:t xml:space="preserve"> </w:t>
      </w:r>
      <w:r w:rsidR="009D562F" w:rsidRPr="009D562F">
        <w:t>Este control permite al usuario personalizar qué fuentes se utilizarán por defecto para los Encabezados y el Cuerpo del texto dentro de un tema específico del libro de trabajo.</w:t>
      </w:r>
    </w:p>
    <w:p w14:paraId="2510682A" w14:textId="77777777" w:rsidR="009D562F" w:rsidRPr="009D562F" w:rsidRDefault="009D562F" w:rsidP="006B3227">
      <w:pPr>
        <w:rPr>
          <w:b/>
          <w:bCs/>
        </w:rPr>
      </w:pPr>
      <w:r w:rsidRPr="009D562F">
        <w:rPr>
          <w:b/>
          <w:bCs/>
        </w:rPr>
        <w:t>Funciones principales del comando:</w:t>
      </w:r>
    </w:p>
    <w:p w14:paraId="141BED10" w14:textId="77777777" w:rsidR="009D562F" w:rsidRDefault="009D562F">
      <w:pPr>
        <w:numPr>
          <w:ilvl w:val="0"/>
          <w:numId w:val="502"/>
        </w:numPr>
        <w:ind w:left="283" w:hanging="283"/>
      </w:pPr>
      <w:r w:rsidRPr="009D562F">
        <w:t>Personalización de fuentes: Permite elegir fuentes distintas a las predeterminadas (como la nueva fuente estándar Aptos en Office 2024) para los títulos y el contenido general.</w:t>
      </w:r>
    </w:p>
    <w:p w14:paraId="69FEE93C" w14:textId="77777777" w:rsidR="009D562F" w:rsidRDefault="009D562F">
      <w:pPr>
        <w:numPr>
          <w:ilvl w:val="0"/>
          <w:numId w:val="502"/>
        </w:numPr>
        <w:ind w:left="283" w:hanging="283"/>
      </w:pPr>
      <w:r w:rsidRPr="009D562F">
        <w:t>Asignación de nombres: El usuario puede guardar esta combinación personalizada con un nombre específico para reutilizarla en otros documentos.</w:t>
      </w:r>
    </w:p>
    <w:p w14:paraId="7296F5DE" w14:textId="77777777" w:rsidR="009D562F" w:rsidRDefault="009D562F">
      <w:pPr>
        <w:numPr>
          <w:ilvl w:val="0"/>
          <w:numId w:val="502"/>
        </w:numPr>
        <w:ind w:left="283" w:hanging="283"/>
      </w:pPr>
      <w:r w:rsidRPr="009D562F">
        <w:lastRenderedPageBreak/>
        <w:t>Consistencia del diseño: Al definir estas fuentes, cualquier cambio posterior en el "Tema" del documento actualizará automáticamente todos los textos que utilicen los estilos de "Fuente de tema".</w:t>
      </w:r>
    </w:p>
    <w:p w14:paraId="47F3A9BA" w14:textId="1BCD5F95" w:rsidR="009D562F" w:rsidRDefault="009D562F" w:rsidP="009D562F">
      <w:r>
        <w:t xml:space="preserve">Ubicación: </w:t>
      </w:r>
      <w:r w:rsidRPr="00937696">
        <w:t>Pestaña Dis</w:t>
      </w:r>
      <w:r>
        <w:t xml:space="preserve">posicion </w:t>
      </w:r>
      <w:r w:rsidRPr="00937696">
        <w:t xml:space="preserve">de página, </w:t>
      </w:r>
      <w:r>
        <w:t>grupo Temas, menu desplegable Fuentes</w:t>
      </w:r>
      <w:r w:rsidRPr="00937696">
        <w:t>.</w:t>
      </w:r>
    </w:p>
    <w:p w14:paraId="018BC87B" w14:textId="3187B195" w:rsidR="009D562F" w:rsidRDefault="009D562F" w:rsidP="009D562F">
      <w:pPr>
        <w:pStyle w:val="Tabla"/>
        <w:shd w:val="clear" w:color="auto" w:fill="CCFFFF"/>
        <w:tabs>
          <w:tab w:val="left" w:pos="3652"/>
          <w:tab w:val="left" w:pos="4928"/>
          <w:tab w:val="left" w:pos="9178"/>
        </w:tabs>
      </w:pPr>
      <w:r>
        <w:t xml:space="preserve">Ver Grupo 1 del fichero Celdas-27.xlsx en la carpeta E-Excel/BOT que acompaña a este documento. </w:t>
      </w:r>
    </w:p>
    <w:p w14:paraId="2E0E841A" w14:textId="237E74BC" w:rsidR="005477DA" w:rsidRDefault="005477DA" w:rsidP="009D562F">
      <w:pPr>
        <w:pStyle w:val="Ttulo4"/>
      </w:pPr>
      <w:bookmarkStart w:id="340" w:name="_Toc226909968"/>
      <w:r>
        <w:t>ThemeEffectsGallery</w:t>
      </w:r>
      <w:bookmarkEnd w:id="340"/>
    </w:p>
    <w:tbl>
      <w:tblPr>
        <w:tblStyle w:val="Tablaconcuadrcula"/>
        <w:tblW w:w="0" w:type="auto"/>
        <w:tblLook w:val="04A0" w:firstRow="1" w:lastRow="0" w:firstColumn="1" w:lastColumn="0" w:noHBand="0" w:noVBand="1"/>
      </w:tblPr>
      <w:tblGrid>
        <w:gridCol w:w="1555"/>
        <w:gridCol w:w="1275"/>
        <w:gridCol w:w="1843"/>
      </w:tblGrid>
      <w:tr w:rsidR="00C43678" w:rsidRPr="005908F0" w14:paraId="292D6442" w14:textId="77777777" w:rsidTr="007C3F9A">
        <w:tc>
          <w:tcPr>
            <w:tcW w:w="1555" w:type="dxa"/>
          </w:tcPr>
          <w:p w14:paraId="16CE927C" w14:textId="77777777" w:rsidR="00C43678" w:rsidRPr="005908F0" w:rsidRDefault="00C43678" w:rsidP="007C3F9A">
            <w:pPr>
              <w:pStyle w:val="Tabla"/>
            </w:pPr>
            <w:r w:rsidRPr="005908F0">
              <w:t>Etiqueta</w:t>
            </w:r>
          </w:p>
        </w:tc>
        <w:tc>
          <w:tcPr>
            <w:tcW w:w="1275" w:type="dxa"/>
          </w:tcPr>
          <w:p w14:paraId="0DD66C74" w14:textId="4B99365E" w:rsidR="00C43678" w:rsidRPr="005908F0" w:rsidRDefault="00456E82" w:rsidP="007C3F9A">
            <w:pPr>
              <w:pStyle w:val="Tabla"/>
            </w:pPr>
            <w:r>
              <w:t>Efectos</w:t>
            </w:r>
          </w:p>
        </w:tc>
        <w:tc>
          <w:tcPr>
            <w:tcW w:w="1843" w:type="dxa"/>
            <w:vMerge w:val="restart"/>
          </w:tcPr>
          <w:p w14:paraId="760B439A" w14:textId="45475346" w:rsidR="00C43678" w:rsidRPr="005908F0" w:rsidRDefault="00077653" w:rsidP="007C3F9A">
            <w:pPr>
              <w:pStyle w:val="Tabla"/>
            </w:pPr>
            <w:r w:rsidRPr="00077653">
              <w:rPr>
                <w:noProof/>
              </w:rPr>
              <w:drawing>
                <wp:inline distT="0" distB="0" distL="0" distR="0" wp14:anchorId="5C526B89" wp14:editId="60F44F11">
                  <wp:extent cx="438211" cy="704948"/>
                  <wp:effectExtent l="0" t="0" r="0" b="0"/>
                  <wp:docPr id="1276120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120022" name=""/>
                          <pic:cNvPicPr/>
                        </pic:nvPicPr>
                        <pic:blipFill>
                          <a:blip r:embed="rId320"/>
                          <a:stretch>
                            <a:fillRect/>
                          </a:stretch>
                        </pic:blipFill>
                        <pic:spPr>
                          <a:xfrm>
                            <a:off x="0" y="0"/>
                            <a:ext cx="438211" cy="704948"/>
                          </a:xfrm>
                          <a:prstGeom prst="rect">
                            <a:avLst/>
                          </a:prstGeom>
                        </pic:spPr>
                      </pic:pic>
                    </a:graphicData>
                  </a:graphic>
                </wp:inline>
              </w:drawing>
            </w:r>
          </w:p>
        </w:tc>
      </w:tr>
      <w:tr w:rsidR="00C43678" w:rsidRPr="005908F0" w14:paraId="2DC3FCFA" w14:textId="77777777" w:rsidTr="007C3F9A">
        <w:tc>
          <w:tcPr>
            <w:tcW w:w="1555" w:type="dxa"/>
          </w:tcPr>
          <w:p w14:paraId="4D6BEE73" w14:textId="77777777" w:rsidR="00C43678" w:rsidRPr="005908F0" w:rsidRDefault="00C43678" w:rsidP="007C3F9A">
            <w:pPr>
              <w:pStyle w:val="Tabla"/>
            </w:pPr>
            <w:r w:rsidRPr="005908F0">
              <w:t>Tipo de Control</w:t>
            </w:r>
          </w:p>
        </w:tc>
        <w:tc>
          <w:tcPr>
            <w:tcW w:w="1275" w:type="dxa"/>
          </w:tcPr>
          <w:p w14:paraId="40A78DA4" w14:textId="67C435A6" w:rsidR="00C43678" w:rsidRPr="005908F0" w:rsidRDefault="00456E82" w:rsidP="007C3F9A">
            <w:pPr>
              <w:pStyle w:val="Tabla"/>
            </w:pPr>
            <w:r>
              <w:t>Gallery</w:t>
            </w:r>
          </w:p>
        </w:tc>
        <w:tc>
          <w:tcPr>
            <w:tcW w:w="1843" w:type="dxa"/>
            <w:vMerge/>
          </w:tcPr>
          <w:p w14:paraId="76F19A93" w14:textId="77777777" w:rsidR="00C43678" w:rsidRPr="005908F0" w:rsidRDefault="00C43678" w:rsidP="007C3F9A">
            <w:pPr>
              <w:pStyle w:val="Tabla"/>
            </w:pPr>
          </w:p>
        </w:tc>
      </w:tr>
    </w:tbl>
    <w:p w14:paraId="771653ED" w14:textId="77777777" w:rsidR="0045479D" w:rsidRPr="00DA5E93" w:rsidRDefault="0045479D" w:rsidP="0045479D">
      <w:pPr>
        <w:ind w:left="1410" w:hanging="1410"/>
        <w:rPr>
          <w:b/>
          <w:bCs/>
        </w:rPr>
      </w:pPr>
      <w:r w:rsidRPr="00DA5E93">
        <w:rPr>
          <w:b/>
          <w:bCs/>
        </w:rPr>
        <w:t>Descripcion</w:t>
      </w:r>
      <w:r w:rsidRPr="00DA5E93">
        <w:rPr>
          <w:b/>
          <w:bCs/>
        </w:rPr>
        <w:tab/>
      </w:r>
    </w:p>
    <w:p w14:paraId="64194221" w14:textId="1664B50D" w:rsidR="009D562F" w:rsidRDefault="0045479D" w:rsidP="009D562F">
      <w:r>
        <w:t>Este boton</w:t>
      </w:r>
      <w:r w:rsidR="009D562F" w:rsidRPr="009D562F">
        <w:t xml:space="preserve"> </w:t>
      </w:r>
      <w:r w:rsidR="009D562F">
        <w:t>abre el cuadro de diálogo "Crear nuevas fuentes del tema". Su función principal es permitir al usuario definir una combinación personalizada de tipografías para el libro de trabajo actual, la cual se divide en dos categorías:</w:t>
      </w:r>
    </w:p>
    <w:p w14:paraId="380ADDCE" w14:textId="77777777" w:rsidR="009D562F" w:rsidRDefault="009D562F">
      <w:pPr>
        <w:numPr>
          <w:ilvl w:val="0"/>
          <w:numId w:val="503"/>
        </w:numPr>
        <w:ind w:left="283" w:hanging="283"/>
      </w:pPr>
      <w:r>
        <w:t>Fuente de encabezados: Establece la fuente predeterminada para títulos y elementos superiores.</w:t>
      </w:r>
    </w:p>
    <w:p w14:paraId="13EBFE4E" w14:textId="77777777" w:rsidR="009D562F" w:rsidRDefault="009D562F">
      <w:pPr>
        <w:numPr>
          <w:ilvl w:val="0"/>
          <w:numId w:val="503"/>
        </w:numPr>
        <w:ind w:left="283" w:hanging="283"/>
      </w:pPr>
      <w:r>
        <w:t>Fuente de cuerpo: Establece la fuente para el contenido general de las celdas y párrafos.</w:t>
      </w:r>
    </w:p>
    <w:p w14:paraId="5F87C156" w14:textId="77777777" w:rsidR="009D562F" w:rsidRPr="009D562F" w:rsidRDefault="009D562F" w:rsidP="009D562F">
      <w:pPr>
        <w:rPr>
          <w:b/>
          <w:bCs/>
        </w:rPr>
      </w:pPr>
      <w:r w:rsidRPr="009D562F">
        <w:rPr>
          <w:b/>
          <w:bCs/>
        </w:rPr>
        <w:t>Características en la versión 2024:</w:t>
      </w:r>
    </w:p>
    <w:p w14:paraId="7610F99F" w14:textId="77777777" w:rsidR="009D562F" w:rsidRDefault="009D562F">
      <w:pPr>
        <w:numPr>
          <w:ilvl w:val="0"/>
          <w:numId w:val="504"/>
        </w:numPr>
        <w:ind w:left="283" w:hanging="283"/>
      </w:pPr>
      <w:r>
        <w:t>Integración con Aptos: Al ser la nueva fuente predeterminada de Office 2024, este comando es el que permite cambiar rápidamente de Aptos a otras fuentes clásicas (como Calibri o Arial) o personalizadas en todo el documento de una sola vez.</w:t>
      </w:r>
    </w:p>
    <w:p w14:paraId="044552DC" w14:textId="77777777" w:rsidR="009D562F" w:rsidRDefault="009D562F">
      <w:pPr>
        <w:numPr>
          <w:ilvl w:val="0"/>
          <w:numId w:val="504"/>
        </w:numPr>
        <w:ind w:left="283" w:hanging="283"/>
      </w:pPr>
      <w:r>
        <w:t>Guardado de esquemas: Permite asignar un nombre al conjunto de fuentes para que aparezca en la galería de "Personalizado" y pueda reutilizarse en otros archivos.</w:t>
      </w:r>
    </w:p>
    <w:p w14:paraId="72886C67" w14:textId="77777777" w:rsidR="009D562F" w:rsidRDefault="009D562F">
      <w:pPr>
        <w:numPr>
          <w:ilvl w:val="0"/>
          <w:numId w:val="504"/>
        </w:numPr>
        <w:ind w:left="283" w:hanging="283"/>
      </w:pPr>
      <w:r>
        <w:t>Actualización dinámica: Al usar este comando, todas las celdas que tengan aplicado un estilo de "Fuente de tema" (en lugar de una fuente fija) cambiarán automáticamente.</w:t>
      </w:r>
    </w:p>
    <w:p w14:paraId="12AEB78E" w14:textId="06B409CB" w:rsidR="009D562F" w:rsidRDefault="009D562F" w:rsidP="009D562F">
      <w:r>
        <w:t xml:space="preserve">Ubicación: </w:t>
      </w:r>
      <w:r w:rsidRPr="00937696">
        <w:t>Pestaña Dis</w:t>
      </w:r>
      <w:r>
        <w:t xml:space="preserve">posicion </w:t>
      </w:r>
      <w:r w:rsidRPr="00937696">
        <w:t xml:space="preserve">de página, </w:t>
      </w:r>
      <w:r>
        <w:t>grupo Temas</w:t>
      </w:r>
      <w:r w:rsidRPr="00937696">
        <w:t>.</w:t>
      </w:r>
    </w:p>
    <w:p w14:paraId="3768B5FD" w14:textId="77777777" w:rsidR="00077653" w:rsidRDefault="00077653">
      <w:pPr>
        <w:spacing w:before="0" w:after="160" w:line="259" w:lineRule="auto"/>
        <w:jc w:val="left"/>
        <w:rPr>
          <w:b/>
          <w:color w:val="006600"/>
        </w:rPr>
      </w:pPr>
      <w:r>
        <w:br w:type="page"/>
      </w:r>
    </w:p>
    <w:p w14:paraId="110A6CC6" w14:textId="770C8C21" w:rsidR="008D77CD" w:rsidRDefault="008D77CD" w:rsidP="009D562F">
      <w:pPr>
        <w:pStyle w:val="Ttulo3"/>
      </w:pPr>
      <w:bookmarkStart w:id="341" w:name="_Toc226909969"/>
      <w:r>
        <w:lastRenderedPageBreak/>
        <w:t>Configura</w:t>
      </w:r>
      <w:r w:rsidR="009D562F">
        <w:t>r</w:t>
      </w:r>
      <w:r>
        <w:t xml:space="preserve"> pagina</w:t>
      </w:r>
      <w:bookmarkEnd w:id="341"/>
    </w:p>
    <w:p w14:paraId="78B4140D" w14:textId="04A8D8A8" w:rsidR="008D77CD" w:rsidRDefault="00ED683E" w:rsidP="009D562F">
      <w:pPr>
        <w:pStyle w:val="Ttulo4"/>
      </w:pPr>
      <w:bookmarkStart w:id="342" w:name="_Toc226909970"/>
      <w:r>
        <w:t>PageMarginsGallery</w:t>
      </w:r>
      <w:bookmarkEnd w:id="342"/>
    </w:p>
    <w:tbl>
      <w:tblPr>
        <w:tblStyle w:val="Tablaconcuadrcula"/>
        <w:tblW w:w="0" w:type="auto"/>
        <w:tblLook w:val="04A0" w:firstRow="1" w:lastRow="0" w:firstColumn="1" w:lastColumn="0" w:noHBand="0" w:noVBand="1"/>
      </w:tblPr>
      <w:tblGrid>
        <w:gridCol w:w="1555"/>
        <w:gridCol w:w="1275"/>
        <w:gridCol w:w="1843"/>
      </w:tblGrid>
      <w:tr w:rsidR="00C43678" w:rsidRPr="005908F0" w14:paraId="32F11F55" w14:textId="77777777" w:rsidTr="007C3F9A">
        <w:tc>
          <w:tcPr>
            <w:tcW w:w="1555" w:type="dxa"/>
          </w:tcPr>
          <w:p w14:paraId="692D4CC0" w14:textId="77777777" w:rsidR="00C43678" w:rsidRPr="005908F0" w:rsidRDefault="00C43678" w:rsidP="007C3F9A">
            <w:pPr>
              <w:pStyle w:val="Tabla"/>
            </w:pPr>
            <w:r w:rsidRPr="005908F0">
              <w:t>Etiqueta</w:t>
            </w:r>
          </w:p>
        </w:tc>
        <w:tc>
          <w:tcPr>
            <w:tcW w:w="1275" w:type="dxa"/>
          </w:tcPr>
          <w:p w14:paraId="09E64ED9" w14:textId="03485B38" w:rsidR="00C43678" w:rsidRPr="005908F0" w:rsidRDefault="00456E82" w:rsidP="007C3F9A">
            <w:pPr>
              <w:pStyle w:val="Tabla"/>
            </w:pPr>
            <w:r>
              <w:t>Margenes</w:t>
            </w:r>
          </w:p>
        </w:tc>
        <w:tc>
          <w:tcPr>
            <w:tcW w:w="1843" w:type="dxa"/>
            <w:vMerge w:val="restart"/>
          </w:tcPr>
          <w:p w14:paraId="636BA04A" w14:textId="36704584" w:rsidR="00C43678" w:rsidRPr="005908F0" w:rsidRDefault="00077653" w:rsidP="007C3F9A">
            <w:pPr>
              <w:pStyle w:val="Tabla"/>
            </w:pPr>
            <w:r w:rsidRPr="00077653">
              <w:rPr>
                <w:noProof/>
              </w:rPr>
              <w:drawing>
                <wp:inline distT="0" distB="0" distL="0" distR="0" wp14:anchorId="0C27A89B" wp14:editId="687BF901">
                  <wp:extent cx="581106" cy="666843"/>
                  <wp:effectExtent l="0" t="0" r="9525" b="0"/>
                  <wp:docPr id="3188226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822624" name=""/>
                          <pic:cNvPicPr/>
                        </pic:nvPicPr>
                        <pic:blipFill>
                          <a:blip r:embed="rId321"/>
                          <a:stretch>
                            <a:fillRect/>
                          </a:stretch>
                        </pic:blipFill>
                        <pic:spPr>
                          <a:xfrm>
                            <a:off x="0" y="0"/>
                            <a:ext cx="581106" cy="666843"/>
                          </a:xfrm>
                          <a:prstGeom prst="rect">
                            <a:avLst/>
                          </a:prstGeom>
                        </pic:spPr>
                      </pic:pic>
                    </a:graphicData>
                  </a:graphic>
                </wp:inline>
              </w:drawing>
            </w:r>
          </w:p>
        </w:tc>
      </w:tr>
      <w:tr w:rsidR="00C43678" w:rsidRPr="005908F0" w14:paraId="0D0171B1" w14:textId="77777777" w:rsidTr="007C3F9A">
        <w:tc>
          <w:tcPr>
            <w:tcW w:w="1555" w:type="dxa"/>
          </w:tcPr>
          <w:p w14:paraId="674BE1A9" w14:textId="77777777" w:rsidR="00C43678" w:rsidRPr="005908F0" w:rsidRDefault="00C43678" w:rsidP="007C3F9A">
            <w:pPr>
              <w:pStyle w:val="Tabla"/>
            </w:pPr>
            <w:r w:rsidRPr="005908F0">
              <w:t>Tipo de Control</w:t>
            </w:r>
          </w:p>
        </w:tc>
        <w:tc>
          <w:tcPr>
            <w:tcW w:w="1275" w:type="dxa"/>
          </w:tcPr>
          <w:p w14:paraId="651CEBCE" w14:textId="5B827FFF" w:rsidR="00C43678" w:rsidRPr="005908F0" w:rsidRDefault="00456E82" w:rsidP="007C3F9A">
            <w:pPr>
              <w:pStyle w:val="Tabla"/>
            </w:pPr>
            <w:r>
              <w:t>Gallery</w:t>
            </w:r>
          </w:p>
        </w:tc>
        <w:tc>
          <w:tcPr>
            <w:tcW w:w="1843" w:type="dxa"/>
            <w:vMerge/>
          </w:tcPr>
          <w:p w14:paraId="218F2EC1" w14:textId="77777777" w:rsidR="00C43678" w:rsidRPr="005908F0" w:rsidRDefault="00C43678" w:rsidP="007C3F9A">
            <w:pPr>
              <w:pStyle w:val="Tabla"/>
            </w:pPr>
          </w:p>
        </w:tc>
      </w:tr>
    </w:tbl>
    <w:p w14:paraId="3D6F4DDA" w14:textId="77777777" w:rsidR="006B3227" w:rsidRPr="00DA5E93" w:rsidRDefault="006B3227" w:rsidP="006B3227">
      <w:pPr>
        <w:ind w:left="1410" w:hanging="1410"/>
        <w:rPr>
          <w:b/>
          <w:bCs/>
        </w:rPr>
      </w:pPr>
      <w:r w:rsidRPr="00DA5E93">
        <w:rPr>
          <w:b/>
          <w:bCs/>
        </w:rPr>
        <w:t>Descripcion</w:t>
      </w:r>
      <w:r w:rsidRPr="00DA5E93">
        <w:rPr>
          <w:b/>
          <w:bCs/>
        </w:rPr>
        <w:tab/>
      </w:r>
    </w:p>
    <w:p w14:paraId="77559197" w14:textId="77777777" w:rsidR="00F507D4" w:rsidRDefault="006B3227" w:rsidP="006B3227">
      <w:r>
        <w:t>Este boton</w:t>
      </w:r>
      <w:r w:rsidR="00F507D4" w:rsidRPr="00F507D4">
        <w:t xml:space="preserve"> identifica el control de la cinta de opciones que despliega la galería de Márgenes de Página.Este identificador (idMso) se utiliza principalmente en el desarrollo de complementos o personalizaciones de la interfaz de usuario mediante XML para realizar las siguientes acciones:</w:t>
      </w:r>
    </w:p>
    <w:p w14:paraId="4DEBC994" w14:textId="77777777" w:rsidR="00F507D4" w:rsidRDefault="00F507D4">
      <w:pPr>
        <w:numPr>
          <w:ilvl w:val="0"/>
          <w:numId w:val="505"/>
        </w:numPr>
        <w:ind w:left="283" w:hanging="283"/>
      </w:pPr>
      <w:r w:rsidRPr="00F507D4">
        <w:t>Replicar la función nativa: Permite insertar el menú desplegable estándar de márgenes (Normal, Ancho, Estrecho) en una pestaña personalizada del usuario.</w:t>
      </w:r>
    </w:p>
    <w:p w14:paraId="6298860A" w14:textId="77777777" w:rsidR="00F507D4" w:rsidRDefault="00F507D4">
      <w:pPr>
        <w:numPr>
          <w:ilvl w:val="0"/>
          <w:numId w:val="505"/>
        </w:numPr>
        <w:ind w:left="283" w:hanging="283"/>
      </w:pPr>
      <w:r w:rsidRPr="00F507D4">
        <w:t>Modificar el comportamiento: Los desarrolladores pueden usarlo para ocultar, deshabilitar o reposicionar el selector de márgenes original dentro de la cinta de opciones.</w:t>
      </w:r>
    </w:p>
    <w:p w14:paraId="116545AC" w14:textId="77777777" w:rsidR="00F507D4" w:rsidRDefault="00F507D4">
      <w:pPr>
        <w:numPr>
          <w:ilvl w:val="0"/>
          <w:numId w:val="505"/>
        </w:numPr>
        <w:ind w:left="283" w:hanging="283"/>
      </w:pPr>
      <w:r w:rsidRPr="00F507D4">
        <w:t>Acceso rápido: Identifica el botón que normalmente se encuentra en la pestaña Disposición de página (Page Layout), dentro del grupo Configurar página (Page Setup).</w:t>
      </w:r>
    </w:p>
    <w:p w14:paraId="720A8872" w14:textId="105B15F0" w:rsidR="006B3227" w:rsidRDefault="00F507D4" w:rsidP="006B3227">
      <w:r w:rsidRPr="00F507D4">
        <w:t>En resumen, no es una función de fórmula, sino una etiqueta técnica para personalizar cómo aparece el selector de márgenes en el menú de Excel.</w:t>
      </w:r>
    </w:p>
    <w:p w14:paraId="29524A92" w14:textId="2351623A"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78C32C78" w14:textId="6E7043AA" w:rsidR="00ED683E" w:rsidRDefault="00ED683E" w:rsidP="00F507D4">
      <w:pPr>
        <w:pStyle w:val="Ttulo4"/>
      </w:pPr>
      <w:bookmarkStart w:id="343" w:name="_Toc226909971"/>
      <w:r>
        <w:t>MarginsCustomMargins</w:t>
      </w:r>
      <w:bookmarkEnd w:id="343"/>
    </w:p>
    <w:tbl>
      <w:tblPr>
        <w:tblStyle w:val="Tablaconcuadrcula"/>
        <w:tblW w:w="0" w:type="auto"/>
        <w:tblLook w:val="04A0" w:firstRow="1" w:lastRow="0" w:firstColumn="1" w:lastColumn="0" w:noHBand="0" w:noVBand="1"/>
      </w:tblPr>
      <w:tblGrid>
        <w:gridCol w:w="1555"/>
        <w:gridCol w:w="2409"/>
        <w:gridCol w:w="1843"/>
      </w:tblGrid>
      <w:tr w:rsidR="00C43678" w:rsidRPr="005908F0" w14:paraId="1D578DEA" w14:textId="77777777" w:rsidTr="00456E82">
        <w:tc>
          <w:tcPr>
            <w:tcW w:w="1555" w:type="dxa"/>
          </w:tcPr>
          <w:p w14:paraId="16505B97" w14:textId="77777777" w:rsidR="00C43678" w:rsidRPr="005908F0" w:rsidRDefault="00C43678" w:rsidP="007C3F9A">
            <w:pPr>
              <w:pStyle w:val="Tabla"/>
            </w:pPr>
            <w:r w:rsidRPr="005908F0">
              <w:t>Etiqueta</w:t>
            </w:r>
          </w:p>
        </w:tc>
        <w:tc>
          <w:tcPr>
            <w:tcW w:w="2409" w:type="dxa"/>
          </w:tcPr>
          <w:p w14:paraId="23D66B5A" w14:textId="763A6E1B" w:rsidR="00C43678" w:rsidRPr="005908F0" w:rsidRDefault="00456E82" w:rsidP="007C3F9A">
            <w:pPr>
              <w:pStyle w:val="Tabla"/>
            </w:pPr>
            <w:r>
              <w:t>Margenes personalizados</w:t>
            </w:r>
          </w:p>
        </w:tc>
        <w:tc>
          <w:tcPr>
            <w:tcW w:w="1843" w:type="dxa"/>
            <w:vMerge w:val="restart"/>
          </w:tcPr>
          <w:p w14:paraId="73E117B6" w14:textId="15391DE3" w:rsidR="00C43678" w:rsidRPr="005908F0" w:rsidRDefault="00353093" w:rsidP="007C3F9A">
            <w:pPr>
              <w:pStyle w:val="Tabla"/>
            </w:pPr>
            <w:r w:rsidRPr="00353093">
              <w:rPr>
                <w:noProof/>
              </w:rPr>
              <w:drawing>
                <wp:inline distT="0" distB="0" distL="0" distR="0" wp14:anchorId="4B3C3DA5" wp14:editId="6115B4E9">
                  <wp:extent cx="771633" cy="695422"/>
                  <wp:effectExtent l="0" t="0" r="9525" b="9525"/>
                  <wp:docPr id="1993764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3764671" name=""/>
                          <pic:cNvPicPr/>
                        </pic:nvPicPr>
                        <pic:blipFill>
                          <a:blip r:embed="rId322"/>
                          <a:stretch>
                            <a:fillRect/>
                          </a:stretch>
                        </pic:blipFill>
                        <pic:spPr>
                          <a:xfrm>
                            <a:off x="0" y="0"/>
                            <a:ext cx="771633" cy="695422"/>
                          </a:xfrm>
                          <a:prstGeom prst="rect">
                            <a:avLst/>
                          </a:prstGeom>
                        </pic:spPr>
                      </pic:pic>
                    </a:graphicData>
                  </a:graphic>
                </wp:inline>
              </w:drawing>
            </w:r>
          </w:p>
        </w:tc>
      </w:tr>
      <w:tr w:rsidR="00C43678" w:rsidRPr="005908F0" w14:paraId="254D1C26" w14:textId="77777777" w:rsidTr="00456E82">
        <w:tc>
          <w:tcPr>
            <w:tcW w:w="1555" w:type="dxa"/>
          </w:tcPr>
          <w:p w14:paraId="42EC19F5" w14:textId="77777777" w:rsidR="00C43678" w:rsidRPr="005908F0" w:rsidRDefault="00C43678" w:rsidP="007C3F9A">
            <w:pPr>
              <w:pStyle w:val="Tabla"/>
            </w:pPr>
            <w:r w:rsidRPr="005908F0">
              <w:t>Tipo de Control</w:t>
            </w:r>
          </w:p>
        </w:tc>
        <w:tc>
          <w:tcPr>
            <w:tcW w:w="2409" w:type="dxa"/>
          </w:tcPr>
          <w:p w14:paraId="76AC9E92" w14:textId="09FC892D" w:rsidR="00C43678" w:rsidRPr="005908F0" w:rsidRDefault="00456E82" w:rsidP="007C3F9A">
            <w:pPr>
              <w:pStyle w:val="Tabla"/>
            </w:pPr>
            <w:r w:rsidRPr="00B546C2">
              <w:t>Button</w:t>
            </w:r>
          </w:p>
        </w:tc>
        <w:tc>
          <w:tcPr>
            <w:tcW w:w="1843" w:type="dxa"/>
            <w:vMerge/>
          </w:tcPr>
          <w:p w14:paraId="574C4DAF" w14:textId="77777777" w:rsidR="00C43678" w:rsidRPr="005908F0" w:rsidRDefault="00C43678" w:rsidP="007C3F9A">
            <w:pPr>
              <w:pStyle w:val="Tabla"/>
            </w:pPr>
          </w:p>
        </w:tc>
      </w:tr>
    </w:tbl>
    <w:p w14:paraId="5AB625D4" w14:textId="77777777" w:rsidR="006B3227" w:rsidRPr="00DA5E93" w:rsidRDefault="006B3227" w:rsidP="006B3227">
      <w:pPr>
        <w:ind w:left="1410" w:hanging="1410"/>
        <w:rPr>
          <w:b/>
          <w:bCs/>
        </w:rPr>
      </w:pPr>
      <w:r w:rsidRPr="00DA5E93">
        <w:rPr>
          <w:b/>
          <w:bCs/>
        </w:rPr>
        <w:t>Descripcion</w:t>
      </w:r>
      <w:r w:rsidRPr="00DA5E93">
        <w:rPr>
          <w:b/>
          <w:bCs/>
        </w:rPr>
        <w:tab/>
      </w:r>
    </w:p>
    <w:p w14:paraId="7892DA4B" w14:textId="7D757ABC" w:rsidR="00F507D4" w:rsidRPr="00F507D4" w:rsidRDefault="006B3227" w:rsidP="00F507D4">
      <w:r w:rsidRPr="00F507D4">
        <w:t>Este boton</w:t>
      </w:r>
      <w:r w:rsidR="00F507D4" w:rsidRPr="00F507D4">
        <w:rPr>
          <w:rFonts w:ascii="Arial" w:eastAsia="Times New Roman" w:hAnsi="Arial" w:cs="Arial"/>
          <w:color w:val="auto"/>
          <w:sz w:val="24"/>
          <w:szCs w:val="24"/>
        </w:rPr>
        <w:t xml:space="preserve"> </w:t>
      </w:r>
      <w:r w:rsidR="00F507D4" w:rsidRPr="00F507D4">
        <w:t>identifica el comando específico que abre el cuadro de diálogo de Márgenes Personalizados.</w:t>
      </w:r>
      <w:r w:rsidR="00F507D4">
        <w:t xml:space="preserve"> </w:t>
      </w:r>
      <w:r w:rsidR="00F507D4" w:rsidRPr="00F507D4">
        <w:t>A diferencia de PageMarginsGallery, que despliega el menú con opciones rápidas (Normal, Ancho, Estrecho), este identificador se dirige directamente a la ventana de configuración avanzada donde el usuario puede ingresar valores numéricos exactos para los márgenes superior, inferior, izquierdo y derecho.</w:t>
      </w:r>
    </w:p>
    <w:p w14:paraId="34CD58D3" w14:textId="77777777" w:rsidR="00F507D4" w:rsidRPr="00F507D4" w:rsidRDefault="00F507D4" w:rsidP="00F507D4">
      <w:pPr>
        <w:rPr>
          <w:b/>
          <w:bCs/>
        </w:rPr>
      </w:pPr>
      <w:r w:rsidRPr="00F507D4">
        <w:rPr>
          <w:b/>
          <w:bCs/>
        </w:rPr>
        <w:t>Diferencias clave en la personalización de la cinta (Ribbon)</w:t>
      </w:r>
    </w:p>
    <w:p w14:paraId="44D55E82" w14:textId="77777777" w:rsidR="00F507D4" w:rsidRPr="00F507D4" w:rsidRDefault="00F507D4" w:rsidP="00F507D4">
      <w:r w:rsidRPr="00F507D4">
        <w:t>Si estás trabajando con el XML de la interfaz de usuario de Office, estas son sus funciones principales:</w:t>
      </w:r>
    </w:p>
    <w:p w14:paraId="4897827C" w14:textId="77777777" w:rsidR="00F507D4" w:rsidRPr="00F507D4" w:rsidRDefault="00F507D4">
      <w:pPr>
        <w:numPr>
          <w:ilvl w:val="0"/>
          <w:numId w:val="507"/>
        </w:numPr>
        <w:ind w:left="283" w:hanging="283"/>
      </w:pPr>
      <w:r w:rsidRPr="00F507D4">
        <w:t>Acción directa: Al usar MarginsCustomMargins, el botón ejecutará la apertura de la pestaña "Márgenes" dentro del diálogo Configurar página.</w:t>
      </w:r>
    </w:p>
    <w:p w14:paraId="7775A00B" w14:textId="77777777" w:rsidR="00F507D4" w:rsidRPr="00F507D4" w:rsidRDefault="00F507D4">
      <w:pPr>
        <w:numPr>
          <w:ilvl w:val="0"/>
          <w:numId w:val="507"/>
        </w:numPr>
        <w:ind w:left="283" w:hanging="283"/>
      </w:pPr>
      <w:r w:rsidRPr="00F507D4">
        <w:t>Ubicación nativa: Este control se encuentra normalmente al final de la lista desplegable de la galería de márgenes en la pestaña Disposición de página.</w:t>
      </w:r>
    </w:p>
    <w:p w14:paraId="7689AD65" w14:textId="77777777" w:rsidR="00F507D4" w:rsidRPr="00F507D4" w:rsidRDefault="00F507D4">
      <w:pPr>
        <w:numPr>
          <w:ilvl w:val="0"/>
          <w:numId w:val="507"/>
        </w:numPr>
        <w:ind w:left="283" w:hanging="283"/>
      </w:pPr>
      <w:r w:rsidRPr="00F507D4">
        <w:t>Uso en desarrollo:</w:t>
      </w:r>
    </w:p>
    <w:p w14:paraId="1ACDEF02" w14:textId="77777777" w:rsidR="00F507D4" w:rsidRPr="00F507D4" w:rsidRDefault="00F507D4">
      <w:pPr>
        <w:numPr>
          <w:ilvl w:val="1"/>
          <w:numId w:val="506"/>
        </w:numPr>
        <w:tabs>
          <w:tab w:val="clear" w:pos="1440"/>
          <w:tab w:val="num" w:pos="1276"/>
        </w:tabs>
        <w:ind w:left="567" w:hanging="283"/>
      </w:pPr>
      <w:r w:rsidRPr="00F507D4">
        <w:t>Réplica: Puedes añadir este botón a un grupo personalizado para que el usuario no tenga que abrir primero la galería de márgenes.</w:t>
      </w:r>
    </w:p>
    <w:p w14:paraId="6956E82E" w14:textId="3FD2772B" w:rsidR="00F507D4" w:rsidRPr="00F507D4" w:rsidRDefault="00F507D4">
      <w:pPr>
        <w:numPr>
          <w:ilvl w:val="1"/>
          <w:numId w:val="506"/>
        </w:numPr>
        <w:tabs>
          <w:tab w:val="clear" w:pos="1440"/>
          <w:tab w:val="num" w:pos="1276"/>
        </w:tabs>
        <w:ind w:left="567" w:hanging="283"/>
      </w:pPr>
      <w:r w:rsidRPr="00F507D4">
        <w:t xml:space="preserve">Control: Permite habilitar (enabled) o deshabilitar esta opción específica mediante programación, sin afectar el resto de la galería de márgenes predefinidos. </w:t>
      </w:r>
    </w:p>
    <w:p w14:paraId="1000A192" w14:textId="70188DAA" w:rsidR="00F507D4" w:rsidRDefault="00F507D4" w:rsidP="00F507D4">
      <w:r>
        <w:t xml:space="preserve">Ubicación: </w:t>
      </w:r>
      <w:r w:rsidRPr="00937696">
        <w:t>Pestaña Dis</w:t>
      </w:r>
      <w:r>
        <w:t xml:space="preserve">posicion </w:t>
      </w:r>
      <w:r w:rsidRPr="00937696">
        <w:t xml:space="preserve">de página, </w:t>
      </w:r>
      <w:r>
        <w:t>grupo Configurar pagina, menu desplegable Margenes</w:t>
      </w:r>
      <w:r w:rsidRPr="00937696">
        <w:t>.</w:t>
      </w:r>
    </w:p>
    <w:p w14:paraId="4629FA65" w14:textId="77777777" w:rsidR="00353093" w:rsidRDefault="00353093">
      <w:pPr>
        <w:spacing w:before="0" w:after="160" w:line="259" w:lineRule="auto"/>
        <w:jc w:val="left"/>
        <w:rPr>
          <w:rFonts w:eastAsiaTheme="majorEastAsia" w:cstheme="majorBidi"/>
          <w:b/>
          <w:iCs/>
          <w:color w:val="660066"/>
        </w:rPr>
      </w:pPr>
      <w:r>
        <w:br w:type="page"/>
      </w:r>
    </w:p>
    <w:p w14:paraId="2DDE1159" w14:textId="2504D9F3" w:rsidR="00ED683E" w:rsidRDefault="00ED683E" w:rsidP="00F507D4">
      <w:pPr>
        <w:pStyle w:val="Ttulo4"/>
      </w:pPr>
      <w:bookmarkStart w:id="344" w:name="_Toc226909972"/>
      <w:r>
        <w:lastRenderedPageBreak/>
        <w:t>PageOrientationGallery</w:t>
      </w:r>
      <w:bookmarkEnd w:id="344"/>
    </w:p>
    <w:tbl>
      <w:tblPr>
        <w:tblStyle w:val="Tablaconcuadrcula"/>
        <w:tblW w:w="0" w:type="auto"/>
        <w:tblLook w:val="04A0" w:firstRow="1" w:lastRow="0" w:firstColumn="1" w:lastColumn="0" w:noHBand="0" w:noVBand="1"/>
      </w:tblPr>
      <w:tblGrid>
        <w:gridCol w:w="1555"/>
        <w:gridCol w:w="1275"/>
        <w:gridCol w:w="1843"/>
      </w:tblGrid>
      <w:tr w:rsidR="00C43678" w:rsidRPr="005908F0" w14:paraId="4C86FF08" w14:textId="77777777" w:rsidTr="007C3F9A">
        <w:tc>
          <w:tcPr>
            <w:tcW w:w="1555" w:type="dxa"/>
          </w:tcPr>
          <w:p w14:paraId="2A591441" w14:textId="77777777" w:rsidR="00C43678" w:rsidRPr="005908F0" w:rsidRDefault="00C43678" w:rsidP="007C3F9A">
            <w:pPr>
              <w:pStyle w:val="Tabla"/>
            </w:pPr>
            <w:r w:rsidRPr="005908F0">
              <w:t>Etiqueta</w:t>
            </w:r>
          </w:p>
        </w:tc>
        <w:tc>
          <w:tcPr>
            <w:tcW w:w="1275" w:type="dxa"/>
          </w:tcPr>
          <w:p w14:paraId="366AC2BA" w14:textId="055AB194" w:rsidR="00C43678" w:rsidRPr="005908F0" w:rsidRDefault="00456E82" w:rsidP="007C3F9A">
            <w:pPr>
              <w:pStyle w:val="Tabla"/>
            </w:pPr>
            <w:r>
              <w:t>Orientacion</w:t>
            </w:r>
          </w:p>
        </w:tc>
        <w:tc>
          <w:tcPr>
            <w:tcW w:w="1843" w:type="dxa"/>
            <w:vMerge w:val="restart"/>
          </w:tcPr>
          <w:p w14:paraId="38BD2D7E" w14:textId="2F6CFD6F" w:rsidR="00C43678" w:rsidRPr="005908F0" w:rsidRDefault="00353093" w:rsidP="007C3F9A">
            <w:pPr>
              <w:pStyle w:val="Tabla"/>
            </w:pPr>
            <w:r w:rsidRPr="00353093">
              <w:rPr>
                <w:noProof/>
              </w:rPr>
              <w:drawing>
                <wp:inline distT="0" distB="0" distL="0" distR="0" wp14:anchorId="0343646B" wp14:editId="4B700F39">
                  <wp:extent cx="676369" cy="704948"/>
                  <wp:effectExtent l="0" t="0" r="9525" b="0"/>
                  <wp:docPr id="9433411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341152" name=""/>
                          <pic:cNvPicPr/>
                        </pic:nvPicPr>
                        <pic:blipFill>
                          <a:blip r:embed="rId323"/>
                          <a:stretch>
                            <a:fillRect/>
                          </a:stretch>
                        </pic:blipFill>
                        <pic:spPr>
                          <a:xfrm>
                            <a:off x="0" y="0"/>
                            <a:ext cx="676369" cy="704948"/>
                          </a:xfrm>
                          <a:prstGeom prst="rect">
                            <a:avLst/>
                          </a:prstGeom>
                        </pic:spPr>
                      </pic:pic>
                    </a:graphicData>
                  </a:graphic>
                </wp:inline>
              </w:drawing>
            </w:r>
          </w:p>
        </w:tc>
      </w:tr>
      <w:tr w:rsidR="00C43678" w:rsidRPr="005908F0" w14:paraId="1917E37A" w14:textId="77777777" w:rsidTr="007C3F9A">
        <w:tc>
          <w:tcPr>
            <w:tcW w:w="1555" w:type="dxa"/>
          </w:tcPr>
          <w:p w14:paraId="71F2C1F3" w14:textId="77777777" w:rsidR="00C43678" w:rsidRPr="005908F0" w:rsidRDefault="00C43678" w:rsidP="007C3F9A">
            <w:pPr>
              <w:pStyle w:val="Tabla"/>
            </w:pPr>
            <w:r w:rsidRPr="005908F0">
              <w:t>Tipo de Control</w:t>
            </w:r>
          </w:p>
        </w:tc>
        <w:tc>
          <w:tcPr>
            <w:tcW w:w="1275" w:type="dxa"/>
          </w:tcPr>
          <w:p w14:paraId="090784A3" w14:textId="5518FC34" w:rsidR="00C43678" w:rsidRPr="005908F0" w:rsidRDefault="00456E82" w:rsidP="007C3F9A">
            <w:pPr>
              <w:pStyle w:val="Tabla"/>
            </w:pPr>
            <w:r>
              <w:t>Gallery</w:t>
            </w:r>
          </w:p>
        </w:tc>
        <w:tc>
          <w:tcPr>
            <w:tcW w:w="1843" w:type="dxa"/>
            <w:vMerge/>
          </w:tcPr>
          <w:p w14:paraId="00781059" w14:textId="77777777" w:rsidR="00C43678" w:rsidRPr="005908F0" w:rsidRDefault="00C43678" w:rsidP="007C3F9A">
            <w:pPr>
              <w:pStyle w:val="Tabla"/>
            </w:pPr>
          </w:p>
        </w:tc>
      </w:tr>
    </w:tbl>
    <w:p w14:paraId="6985B098" w14:textId="77777777" w:rsidR="006B3227" w:rsidRPr="00DA5E93" w:rsidRDefault="006B3227" w:rsidP="006B3227">
      <w:pPr>
        <w:ind w:left="1410" w:hanging="1410"/>
        <w:rPr>
          <w:b/>
          <w:bCs/>
        </w:rPr>
      </w:pPr>
      <w:r w:rsidRPr="00DA5E93">
        <w:rPr>
          <w:b/>
          <w:bCs/>
        </w:rPr>
        <w:t>Descripcion</w:t>
      </w:r>
      <w:r w:rsidRPr="00DA5E93">
        <w:rPr>
          <w:b/>
          <w:bCs/>
        </w:rPr>
        <w:tab/>
      </w:r>
    </w:p>
    <w:p w14:paraId="3306DB01" w14:textId="067B007B" w:rsidR="00F507D4" w:rsidRDefault="006B3227" w:rsidP="00F507D4">
      <w:r>
        <w:t>Este boton</w:t>
      </w:r>
      <w:r w:rsidR="00F507D4" w:rsidRPr="00F507D4">
        <w:t xml:space="preserve"> </w:t>
      </w:r>
      <w:r w:rsidR="00F507D4">
        <w:t>identifica el control de la cinta de opciones que despliega el menú para cambiar la Orientación de la Página.</w:t>
      </w:r>
    </w:p>
    <w:p w14:paraId="290C7607" w14:textId="77777777" w:rsidR="00F507D4" w:rsidRDefault="00F507D4" w:rsidP="00F507D4">
      <w:r>
        <w:t>Al igual que los anteriores, es un identificador técnico usado en la personalización de la interfaz (XML) y cumple estas funciones:</w:t>
      </w:r>
    </w:p>
    <w:p w14:paraId="5E18BB04" w14:textId="77777777" w:rsidR="00F507D4" w:rsidRDefault="00F507D4">
      <w:pPr>
        <w:numPr>
          <w:ilvl w:val="0"/>
          <w:numId w:val="508"/>
        </w:numPr>
        <w:ind w:left="283" w:hanging="283"/>
      </w:pPr>
      <w:r>
        <w:t>Desplegable de Orientación: Es el control que permite al usuario elegir entre las dos opciones estándar: Vertical (Portrait) y Horizontal (Landscape).</w:t>
      </w:r>
    </w:p>
    <w:p w14:paraId="75CB6570" w14:textId="77777777" w:rsidR="00F507D4" w:rsidRDefault="00F507D4">
      <w:pPr>
        <w:numPr>
          <w:ilvl w:val="0"/>
          <w:numId w:val="508"/>
        </w:numPr>
        <w:ind w:left="283" w:hanging="283"/>
      </w:pPr>
      <w:r>
        <w:t>Ubicación estándar: Se encuentra nativamente en la pestaña Disposición de página, dentro del grupo Configurar página.</w:t>
      </w:r>
    </w:p>
    <w:p w14:paraId="16FF637D" w14:textId="77777777" w:rsidR="00F507D4" w:rsidRDefault="00F507D4">
      <w:pPr>
        <w:numPr>
          <w:ilvl w:val="0"/>
          <w:numId w:val="508"/>
        </w:numPr>
        <w:ind w:left="283" w:hanging="283"/>
      </w:pPr>
      <w:r>
        <w:t>Uso en personalización: Permite a un desarrollador colocar este selector específico en cualquier otra parte de la cinta de opciones o en una pestaña personalizada, manteniendo la funcionalidad y los iconos originales de Microsoft.</w:t>
      </w:r>
    </w:p>
    <w:p w14:paraId="5E98782B" w14:textId="047BD8AD" w:rsidR="00F507D4" w:rsidRPr="00F507D4" w:rsidRDefault="00F507D4" w:rsidP="00F507D4">
      <w:pPr>
        <w:rPr>
          <w:b/>
          <w:bCs/>
        </w:rPr>
      </w:pPr>
      <w:r w:rsidRPr="00F507D4">
        <w:rPr>
          <w:b/>
          <w:bCs/>
        </w:rPr>
        <w:t>Diferencia con otros</w:t>
      </w:r>
    </w:p>
    <w:p w14:paraId="1A46E795" w14:textId="77777777" w:rsidR="00F507D4" w:rsidRDefault="00F507D4" w:rsidP="00F507D4">
      <w:r>
        <w:t>Mientras que PageMarginsGallery gestiona el espacio en blanco de los bordes, PageOrientationGallery gestiona la rotación del lienzo de impresión.</w:t>
      </w:r>
    </w:p>
    <w:p w14:paraId="4D4B9435" w14:textId="28509428"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375F8ED9" w14:textId="06D16693" w:rsidR="00ED683E" w:rsidRDefault="00ED683E" w:rsidP="00885F34">
      <w:pPr>
        <w:pStyle w:val="Ttulo4"/>
      </w:pPr>
      <w:bookmarkStart w:id="345" w:name="_Toc226909973"/>
      <w:r>
        <w:t>PageSizeGallery</w:t>
      </w:r>
      <w:bookmarkEnd w:id="345"/>
    </w:p>
    <w:tbl>
      <w:tblPr>
        <w:tblStyle w:val="Tablaconcuadrcula"/>
        <w:tblW w:w="0" w:type="auto"/>
        <w:tblLook w:val="04A0" w:firstRow="1" w:lastRow="0" w:firstColumn="1" w:lastColumn="0" w:noHBand="0" w:noVBand="1"/>
      </w:tblPr>
      <w:tblGrid>
        <w:gridCol w:w="1555"/>
        <w:gridCol w:w="1275"/>
        <w:gridCol w:w="1843"/>
      </w:tblGrid>
      <w:tr w:rsidR="00C43678" w:rsidRPr="005908F0" w14:paraId="59EA4C6C" w14:textId="77777777" w:rsidTr="007C3F9A">
        <w:tc>
          <w:tcPr>
            <w:tcW w:w="1555" w:type="dxa"/>
          </w:tcPr>
          <w:p w14:paraId="5A98DAE9" w14:textId="77777777" w:rsidR="00C43678" w:rsidRPr="005908F0" w:rsidRDefault="00C43678" w:rsidP="007C3F9A">
            <w:pPr>
              <w:pStyle w:val="Tabla"/>
            </w:pPr>
            <w:r w:rsidRPr="005908F0">
              <w:t>Etiqueta</w:t>
            </w:r>
          </w:p>
        </w:tc>
        <w:tc>
          <w:tcPr>
            <w:tcW w:w="1275" w:type="dxa"/>
          </w:tcPr>
          <w:p w14:paraId="3512FE94" w14:textId="2569BAED" w:rsidR="00C43678" w:rsidRPr="005908F0" w:rsidRDefault="00456E82" w:rsidP="007C3F9A">
            <w:pPr>
              <w:pStyle w:val="Tabla"/>
            </w:pPr>
            <w:r>
              <w:t>Tamaño</w:t>
            </w:r>
          </w:p>
        </w:tc>
        <w:tc>
          <w:tcPr>
            <w:tcW w:w="1843" w:type="dxa"/>
            <w:vMerge w:val="restart"/>
          </w:tcPr>
          <w:p w14:paraId="34BD36C1" w14:textId="2D4FF649" w:rsidR="00C43678" w:rsidRPr="005908F0" w:rsidRDefault="00353093" w:rsidP="007C3F9A">
            <w:pPr>
              <w:pStyle w:val="Tabla"/>
            </w:pPr>
            <w:r w:rsidRPr="00353093">
              <w:rPr>
                <w:noProof/>
              </w:rPr>
              <w:drawing>
                <wp:inline distT="0" distB="0" distL="0" distR="0" wp14:anchorId="6FA82762" wp14:editId="20FBC4C7">
                  <wp:extent cx="457264" cy="704948"/>
                  <wp:effectExtent l="0" t="0" r="0" b="0"/>
                  <wp:docPr id="175557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579523" name=""/>
                          <pic:cNvPicPr/>
                        </pic:nvPicPr>
                        <pic:blipFill>
                          <a:blip r:embed="rId324"/>
                          <a:stretch>
                            <a:fillRect/>
                          </a:stretch>
                        </pic:blipFill>
                        <pic:spPr>
                          <a:xfrm>
                            <a:off x="0" y="0"/>
                            <a:ext cx="457264" cy="704948"/>
                          </a:xfrm>
                          <a:prstGeom prst="rect">
                            <a:avLst/>
                          </a:prstGeom>
                        </pic:spPr>
                      </pic:pic>
                    </a:graphicData>
                  </a:graphic>
                </wp:inline>
              </w:drawing>
            </w:r>
          </w:p>
        </w:tc>
      </w:tr>
      <w:tr w:rsidR="00C43678" w:rsidRPr="005908F0" w14:paraId="0E1EEB0A" w14:textId="77777777" w:rsidTr="007C3F9A">
        <w:tc>
          <w:tcPr>
            <w:tcW w:w="1555" w:type="dxa"/>
          </w:tcPr>
          <w:p w14:paraId="0C82C1ED" w14:textId="77777777" w:rsidR="00C43678" w:rsidRPr="005908F0" w:rsidRDefault="00C43678" w:rsidP="007C3F9A">
            <w:pPr>
              <w:pStyle w:val="Tabla"/>
            </w:pPr>
            <w:r w:rsidRPr="005908F0">
              <w:t>Tipo de Control</w:t>
            </w:r>
          </w:p>
        </w:tc>
        <w:tc>
          <w:tcPr>
            <w:tcW w:w="1275" w:type="dxa"/>
          </w:tcPr>
          <w:p w14:paraId="0F5649C9" w14:textId="0FE25A3D" w:rsidR="00C43678" w:rsidRPr="005908F0" w:rsidRDefault="00456E82" w:rsidP="007C3F9A">
            <w:pPr>
              <w:pStyle w:val="Tabla"/>
            </w:pPr>
            <w:r>
              <w:t>Gallery</w:t>
            </w:r>
          </w:p>
        </w:tc>
        <w:tc>
          <w:tcPr>
            <w:tcW w:w="1843" w:type="dxa"/>
            <w:vMerge/>
          </w:tcPr>
          <w:p w14:paraId="7C596FB2" w14:textId="77777777" w:rsidR="00C43678" w:rsidRPr="005908F0" w:rsidRDefault="00C43678" w:rsidP="007C3F9A">
            <w:pPr>
              <w:pStyle w:val="Tabla"/>
            </w:pPr>
          </w:p>
        </w:tc>
      </w:tr>
    </w:tbl>
    <w:p w14:paraId="4D0CD569" w14:textId="77777777" w:rsidR="006B3227" w:rsidRPr="00DA5E93" w:rsidRDefault="006B3227" w:rsidP="006B3227">
      <w:pPr>
        <w:ind w:left="1410" w:hanging="1410"/>
        <w:rPr>
          <w:b/>
          <w:bCs/>
        </w:rPr>
      </w:pPr>
      <w:r w:rsidRPr="00DA5E93">
        <w:rPr>
          <w:b/>
          <w:bCs/>
        </w:rPr>
        <w:t>Descripcion</w:t>
      </w:r>
      <w:r w:rsidRPr="00DA5E93">
        <w:rPr>
          <w:b/>
          <w:bCs/>
        </w:rPr>
        <w:tab/>
      </w:r>
    </w:p>
    <w:p w14:paraId="07855BD4" w14:textId="23645CA5" w:rsidR="00885F34" w:rsidRDefault="006B3227" w:rsidP="00885F34">
      <w:r>
        <w:t>Este boton</w:t>
      </w:r>
      <w:r w:rsidR="00885F34" w:rsidRPr="00885F34">
        <w:t xml:space="preserve"> </w:t>
      </w:r>
      <w:r w:rsidR="00885F34">
        <w:t>identifica el control de la cinta de opciones que despliega la galería de Tamaño de Página. Al igual que otros identificadores, este se utiliza en el desarrollo de la interfaz (XML) para gestionar el menú donde el usuario elige las dimensiones físicas del papel (Carta, Oficio, A4, etc.).</w:t>
      </w:r>
    </w:p>
    <w:p w14:paraId="22207EF4" w14:textId="77777777" w:rsidR="00885F34" w:rsidRPr="00885F34" w:rsidRDefault="00885F34" w:rsidP="00885F34">
      <w:pPr>
        <w:rPr>
          <w:b/>
          <w:bCs/>
        </w:rPr>
      </w:pPr>
      <w:r w:rsidRPr="00885F34">
        <w:rPr>
          <w:b/>
          <w:bCs/>
        </w:rPr>
        <w:t>Funciones principales en la personalización:</w:t>
      </w:r>
    </w:p>
    <w:p w14:paraId="53B30D30" w14:textId="77777777" w:rsidR="00885F34" w:rsidRDefault="00885F34">
      <w:pPr>
        <w:numPr>
          <w:ilvl w:val="0"/>
          <w:numId w:val="509"/>
        </w:numPr>
        <w:ind w:left="283" w:hanging="283"/>
      </w:pPr>
      <w:r>
        <w:t>Selector de formato: Permite insertar en una pestaña personalizada el menú desplegable estándar que muestra todos los tamaños de papel compatibles con la impresora instalada.</w:t>
      </w:r>
    </w:p>
    <w:p w14:paraId="170DCD45" w14:textId="77777777" w:rsidR="00885F34" w:rsidRDefault="00885F34">
      <w:pPr>
        <w:numPr>
          <w:ilvl w:val="0"/>
          <w:numId w:val="509"/>
        </w:numPr>
        <w:ind w:left="283" w:hanging="283"/>
      </w:pPr>
      <w:r>
        <w:t>Ubicación nativa: Se encuentra en la pestaña Disposición de página, dentro del grupo Configurar página.</w:t>
      </w:r>
    </w:p>
    <w:p w14:paraId="078899F3" w14:textId="77777777" w:rsidR="00885F34" w:rsidRDefault="00885F34">
      <w:pPr>
        <w:numPr>
          <w:ilvl w:val="0"/>
          <w:numId w:val="509"/>
        </w:numPr>
        <w:ind w:left="283" w:hanging="283"/>
      </w:pPr>
      <w:r>
        <w:t>Acceso a más tamaños: Al final de esta galería, el control incluye automáticamente la opción "Más tamaños de papel...", que abre el cuadro de diálogo completo de configuración.</w:t>
      </w:r>
    </w:p>
    <w:p w14:paraId="1E86B680" w14:textId="04F813F0" w:rsidR="00885F34" w:rsidRPr="00885F34" w:rsidRDefault="00885F34" w:rsidP="00885F34">
      <w:pPr>
        <w:rPr>
          <w:b/>
          <w:bCs/>
        </w:rPr>
      </w:pPr>
      <w:r w:rsidRPr="00885F34">
        <w:rPr>
          <w:b/>
          <w:bCs/>
        </w:rPr>
        <w:t>Comparación con otros:</w:t>
      </w:r>
    </w:p>
    <w:p w14:paraId="31142152" w14:textId="77777777" w:rsidR="00885F34" w:rsidRDefault="00885F34">
      <w:pPr>
        <w:numPr>
          <w:ilvl w:val="0"/>
          <w:numId w:val="510"/>
        </w:numPr>
        <w:ind w:left="283" w:hanging="283"/>
      </w:pPr>
      <w:r>
        <w:t>PageMarginsGallery: Controla los espacios en blanco (bordes).</w:t>
      </w:r>
    </w:p>
    <w:p w14:paraId="6C4F11F1" w14:textId="77777777" w:rsidR="00885F34" w:rsidRDefault="00885F34">
      <w:pPr>
        <w:numPr>
          <w:ilvl w:val="0"/>
          <w:numId w:val="510"/>
        </w:numPr>
        <w:ind w:left="283" w:hanging="283"/>
      </w:pPr>
      <w:r>
        <w:t>PageOrientationGallery: Controla el giro (vertical/horizontal).</w:t>
      </w:r>
    </w:p>
    <w:p w14:paraId="30702B82" w14:textId="77777777" w:rsidR="00885F34" w:rsidRDefault="00885F34">
      <w:pPr>
        <w:numPr>
          <w:ilvl w:val="0"/>
          <w:numId w:val="510"/>
        </w:numPr>
        <w:ind w:left="283" w:hanging="283"/>
      </w:pPr>
      <w:r>
        <w:t>PageSizeGallery: Controla el tamaño físico del papel (dimensiones).</w:t>
      </w:r>
    </w:p>
    <w:p w14:paraId="1671D61D" w14:textId="77777777" w:rsidR="00885F34" w:rsidRDefault="00885F34" w:rsidP="00885F34">
      <w:r>
        <w:t xml:space="preserve">Ubicación: </w:t>
      </w:r>
      <w:r w:rsidRPr="00937696">
        <w:t>Pestaña Dis</w:t>
      </w:r>
      <w:r>
        <w:t xml:space="preserve">posicion </w:t>
      </w:r>
      <w:r w:rsidRPr="00937696">
        <w:t xml:space="preserve">de página, </w:t>
      </w:r>
      <w:r>
        <w:t>grupo Configurar pagina</w:t>
      </w:r>
      <w:r w:rsidRPr="00937696">
        <w:t>.</w:t>
      </w:r>
    </w:p>
    <w:p w14:paraId="3A3BA0A2" w14:textId="501B1DE5" w:rsidR="00ED683E" w:rsidRDefault="00ED683E" w:rsidP="00885F34">
      <w:pPr>
        <w:pStyle w:val="Ttulo4"/>
      </w:pPr>
      <w:bookmarkStart w:id="346" w:name="_Toc226909974"/>
      <w:r>
        <w:lastRenderedPageBreak/>
        <w:t>PageSizeMorePaperSizesDialogExcel</w:t>
      </w:r>
      <w:bookmarkEnd w:id="346"/>
    </w:p>
    <w:tbl>
      <w:tblPr>
        <w:tblStyle w:val="Tablaconcuadrcula"/>
        <w:tblW w:w="0" w:type="auto"/>
        <w:tblLook w:val="04A0" w:firstRow="1" w:lastRow="0" w:firstColumn="1" w:lastColumn="0" w:noHBand="0" w:noVBand="1"/>
      </w:tblPr>
      <w:tblGrid>
        <w:gridCol w:w="1555"/>
        <w:gridCol w:w="2693"/>
        <w:gridCol w:w="1843"/>
      </w:tblGrid>
      <w:tr w:rsidR="00C43678" w:rsidRPr="005908F0" w14:paraId="32F7BCA3" w14:textId="77777777" w:rsidTr="00456E82">
        <w:tc>
          <w:tcPr>
            <w:tcW w:w="1555" w:type="dxa"/>
          </w:tcPr>
          <w:p w14:paraId="7A0EFC74" w14:textId="77777777" w:rsidR="00C43678" w:rsidRPr="005908F0" w:rsidRDefault="00C43678" w:rsidP="007C3F9A">
            <w:pPr>
              <w:pStyle w:val="Tabla"/>
            </w:pPr>
            <w:r w:rsidRPr="005908F0">
              <w:t>Etiqueta</w:t>
            </w:r>
          </w:p>
        </w:tc>
        <w:tc>
          <w:tcPr>
            <w:tcW w:w="2693" w:type="dxa"/>
          </w:tcPr>
          <w:p w14:paraId="2BF7F490" w14:textId="239A02C1" w:rsidR="00C43678" w:rsidRPr="005908F0" w:rsidRDefault="00456E82" w:rsidP="007C3F9A">
            <w:pPr>
              <w:pStyle w:val="Tabla"/>
            </w:pPr>
            <w:r>
              <w:t>Mas tamaños de papel</w:t>
            </w:r>
          </w:p>
        </w:tc>
        <w:tc>
          <w:tcPr>
            <w:tcW w:w="1843" w:type="dxa"/>
            <w:vMerge w:val="restart"/>
          </w:tcPr>
          <w:p w14:paraId="626E0D0E" w14:textId="7332DB10" w:rsidR="00C43678" w:rsidRPr="005908F0" w:rsidRDefault="00353093" w:rsidP="007C3F9A">
            <w:pPr>
              <w:pStyle w:val="Tabla"/>
            </w:pPr>
            <w:r w:rsidRPr="00353093">
              <w:rPr>
                <w:noProof/>
              </w:rPr>
              <w:drawing>
                <wp:inline distT="0" distB="0" distL="0" distR="0" wp14:anchorId="010AF458" wp14:editId="1C4C8D71">
                  <wp:extent cx="724001" cy="685896"/>
                  <wp:effectExtent l="0" t="0" r="0" b="0"/>
                  <wp:docPr id="1836218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18065" name=""/>
                          <pic:cNvPicPr/>
                        </pic:nvPicPr>
                        <pic:blipFill>
                          <a:blip r:embed="rId325"/>
                          <a:stretch>
                            <a:fillRect/>
                          </a:stretch>
                        </pic:blipFill>
                        <pic:spPr>
                          <a:xfrm>
                            <a:off x="0" y="0"/>
                            <a:ext cx="724001" cy="685896"/>
                          </a:xfrm>
                          <a:prstGeom prst="rect">
                            <a:avLst/>
                          </a:prstGeom>
                        </pic:spPr>
                      </pic:pic>
                    </a:graphicData>
                  </a:graphic>
                </wp:inline>
              </w:drawing>
            </w:r>
          </w:p>
        </w:tc>
      </w:tr>
      <w:tr w:rsidR="00C43678" w:rsidRPr="005908F0" w14:paraId="54EFA179" w14:textId="77777777" w:rsidTr="00456E82">
        <w:tc>
          <w:tcPr>
            <w:tcW w:w="1555" w:type="dxa"/>
          </w:tcPr>
          <w:p w14:paraId="650C77EE" w14:textId="77777777" w:rsidR="00C43678" w:rsidRPr="005908F0" w:rsidRDefault="00C43678" w:rsidP="007C3F9A">
            <w:pPr>
              <w:pStyle w:val="Tabla"/>
            </w:pPr>
            <w:r w:rsidRPr="005908F0">
              <w:t>Tipo de Control</w:t>
            </w:r>
          </w:p>
        </w:tc>
        <w:tc>
          <w:tcPr>
            <w:tcW w:w="2693" w:type="dxa"/>
          </w:tcPr>
          <w:p w14:paraId="2A61C093" w14:textId="6EE744A7" w:rsidR="00C43678" w:rsidRPr="005908F0" w:rsidRDefault="00456E82" w:rsidP="007C3F9A">
            <w:pPr>
              <w:pStyle w:val="Tabla"/>
            </w:pPr>
            <w:r w:rsidRPr="00B546C2">
              <w:t>Button</w:t>
            </w:r>
          </w:p>
        </w:tc>
        <w:tc>
          <w:tcPr>
            <w:tcW w:w="1843" w:type="dxa"/>
            <w:vMerge/>
          </w:tcPr>
          <w:p w14:paraId="03259C73" w14:textId="77777777" w:rsidR="00C43678" w:rsidRPr="005908F0" w:rsidRDefault="00C43678" w:rsidP="007C3F9A">
            <w:pPr>
              <w:pStyle w:val="Tabla"/>
            </w:pPr>
          </w:p>
        </w:tc>
      </w:tr>
    </w:tbl>
    <w:p w14:paraId="40224EAC" w14:textId="77777777" w:rsidR="006B3227" w:rsidRPr="00DA5E93" w:rsidRDefault="006B3227" w:rsidP="006B3227">
      <w:pPr>
        <w:ind w:left="1410" w:hanging="1410"/>
        <w:rPr>
          <w:b/>
          <w:bCs/>
        </w:rPr>
      </w:pPr>
      <w:r w:rsidRPr="00DA5E93">
        <w:rPr>
          <w:b/>
          <w:bCs/>
        </w:rPr>
        <w:t>Descripcion</w:t>
      </w:r>
      <w:r w:rsidRPr="00DA5E93">
        <w:rPr>
          <w:b/>
          <w:bCs/>
        </w:rPr>
        <w:tab/>
      </w:r>
    </w:p>
    <w:p w14:paraId="2997A33E" w14:textId="3FF33A7A" w:rsidR="00885F34" w:rsidRDefault="006B3227" w:rsidP="00885F34">
      <w:r>
        <w:t>Este boton</w:t>
      </w:r>
      <w:r w:rsidR="00885F34" w:rsidRPr="00885F34">
        <w:t xml:space="preserve"> </w:t>
      </w:r>
      <w:r w:rsidR="00885F34">
        <w:t>identifica específicamente el botón de "Más tamaños de papel..." que aparece al final del menú desplegable de tamaños de página. Su función técnica es abrir directamente la pestaña Página del cuadro de diálogo completo de Configurar página.</w:t>
      </w:r>
    </w:p>
    <w:p w14:paraId="395E4F60" w14:textId="14C49BB9" w:rsidR="00885F34" w:rsidRDefault="00885F34" w:rsidP="00885F34">
      <w:r>
        <w:t>Diferencias clave conotros:</w:t>
      </w:r>
    </w:p>
    <w:p w14:paraId="7217E525" w14:textId="77777777" w:rsidR="00885F34" w:rsidRDefault="00885F34">
      <w:pPr>
        <w:numPr>
          <w:ilvl w:val="0"/>
          <w:numId w:val="511"/>
        </w:numPr>
        <w:ind w:left="283" w:hanging="283"/>
      </w:pPr>
      <w:r>
        <w:t>PageSizeGallery: Es el menú desplegable (la galería) con las opciones rápidas (A4, Carta, etc.).</w:t>
      </w:r>
    </w:p>
    <w:p w14:paraId="19BEC364" w14:textId="77777777" w:rsidR="00885F34" w:rsidRDefault="00885F34">
      <w:pPr>
        <w:numPr>
          <w:ilvl w:val="0"/>
          <w:numId w:val="511"/>
        </w:numPr>
        <w:ind w:left="283" w:hanging="283"/>
      </w:pPr>
      <w:r>
        <w:t>PageSizeMorePaperSizesDialogExcel: Es la acción directa (botón) que lanza la ventana emergente de configuración detallada.</w:t>
      </w:r>
    </w:p>
    <w:p w14:paraId="465A8C0C" w14:textId="77777777" w:rsidR="00885F34" w:rsidRPr="00885F34" w:rsidRDefault="00885F34" w:rsidP="00885F34">
      <w:pPr>
        <w:rPr>
          <w:b/>
          <w:bCs/>
        </w:rPr>
      </w:pPr>
      <w:r w:rsidRPr="00885F34">
        <w:rPr>
          <w:b/>
          <w:bCs/>
        </w:rPr>
        <w:t>Para qué se usa en personalización (XML):</w:t>
      </w:r>
    </w:p>
    <w:p w14:paraId="1ABB9575" w14:textId="77777777" w:rsidR="00885F34" w:rsidRDefault="00885F34">
      <w:pPr>
        <w:numPr>
          <w:ilvl w:val="0"/>
          <w:numId w:val="512"/>
        </w:numPr>
        <w:ind w:left="283" w:hanging="283"/>
      </w:pPr>
      <w:r>
        <w:t>Acceso directo: Si quieres que el usuario llegue a la configuración avanzada de la página con un solo clic, sin pasar por la lista de tamaños predefinidos.</w:t>
      </w:r>
    </w:p>
    <w:p w14:paraId="29616EF7" w14:textId="77777777" w:rsidR="00885F34" w:rsidRDefault="00885F34">
      <w:pPr>
        <w:numPr>
          <w:ilvl w:val="0"/>
          <w:numId w:val="512"/>
        </w:numPr>
        <w:ind w:left="283" w:hanging="283"/>
      </w:pPr>
      <w:r>
        <w:t>Control específico: Permite añadir este botón a un grupo personalizado de la cinta de opciones o, por el contrario, ocultarlo si quieres restringir que los usuarios modifiquen configuraciones avanzadas de impresión.</w:t>
      </w:r>
    </w:p>
    <w:p w14:paraId="1F3424BD" w14:textId="02E1F073" w:rsidR="00885F34" w:rsidRDefault="00885F34" w:rsidP="00885F34">
      <w:r>
        <w:t xml:space="preserve">Ubicación: </w:t>
      </w:r>
      <w:r w:rsidRPr="00937696">
        <w:t>Pestaña Dis</w:t>
      </w:r>
      <w:r>
        <w:t xml:space="preserve">posicion </w:t>
      </w:r>
      <w:r w:rsidRPr="00937696">
        <w:t xml:space="preserve">de página, </w:t>
      </w:r>
      <w:r>
        <w:t>grupo Configurar pagina, menu desplegable Tamaño</w:t>
      </w:r>
      <w:r w:rsidRPr="00937696">
        <w:t>.</w:t>
      </w:r>
    </w:p>
    <w:p w14:paraId="4BED89B0" w14:textId="4005A59E" w:rsidR="00A4319B" w:rsidRDefault="00A4319B" w:rsidP="00A4319B">
      <w:pPr>
        <w:pStyle w:val="Tabla"/>
        <w:shd w:val="clear" w:color="auto" w:fill="CCFFFF"/>
        <w:tabs>
          <w:tab w:val="left" w:pos="3652"/>
          <w:tab w:val="left" w:pos="4928"/>
          <w:tab w:val="left" w:pos="9178"/>
        </w:tabs>
      </w:pPr>
      <w:r>
        <w:t xml:space="preserve">Ver Grupo 2 del fichero Celdas-27.xlsx en la carpeta E-Excel/BOT que acompaña a este documento. </w:t>
      </w:r>
    </w:p>
    <w:p w14:paraId="0822EA22" w14:textId="283B5746" w:rsidR="00ED683E" w:rsidRDefault="00ED683E" w:rsidP="0075326F">
      <w:pPr>
        <w:pStyle w:val="Ttulo4"/>
      </w:pPr>
      <w:bookmarkStart w:id="347" w:name="_Toc226909975"/>
      <w:r>
        <w:t>PrintAreaMenu</w:t>
      </w:r>
      <w:bookmarkEnd w:id="347"/>
    </w:p>
    <w:tbl>
      <w:tblPr>
        <w:tblStyle w:val="Tablaconcuadrcula"/>
        <w:tblW w:w="0" w:type="auto"/>
        <w:tblLook w:val="04A0" w:firstRow="1" w:lastRow="0" w:firstColumn="1" w:lastColumn="0" w:noHBand="0" w:noVBand="1"/>
      </w:tblPr>
      <w:tblGrid>
        <w:gridCol w:w="1555"/>
        <w:gridCol w:w="2126"/>
        <w:gridCol w:w="1326"/>
      </w:tblGrid>
      <w:tr w:rsidR="00C43678" w:rsidRPr="005908F0" w14:paraId="74BF94B1" w14:textId="77777777" w:rsidTr="00456E82">
        <w:tc>
          <w:tcPr>
            <w:tcW w:w="1555" w:type="dxa"/>
          </w:tcPr>
          <w:p w14:paraId="47E984FF" w14:textId="77777777" w:rsidR="00C43678" w:rsidRPr="005908F0" w:rsidRDefault="00C43678" w:rsidP="007C3F9A">
            <w:pPr>
              <w:pStyle w:val="Tabla"/>
            </w:pPr>
            <w:r w:rsidRPr="005908F0">
              <w:t>Etiqueta</w:t>
            </w:r>
          </w:p>
        </w:tc>
        <w:tc>
          <w:tcPr>
            <w:tcW w:w="2126" w:type="dxa"/>
          </w:tcPr>
          <w:p w14:paraId="64A005D3" w14:textId="15EDD6D5" w:rsidR="00C43678" w:rsidRPr="005908F0" w:rsidRDefault="00456E82" w:rsidP="007C3F9A">
            <w:pPr>
              <w:pStyle w:val="Tabla"/>
            </w:pPr>
            <w:r>
              <w:t>Area de impresion</w:t>
            </w:r>
          </w:p>
        </w:tc>
        <w:tc>
          <w:tcPr>
            <w:tcW w:w="992" w:type="dxa"/>
            <w:vMerge w:val="restart"/>
          </w:tcPr>
          <w:p w14:paraId="6A0C4BA9" w14:textId="3F424C1C" w:rsidR="00C43678" w:rsidRPr="005908F0" w:rsidRDefault="00353093" w:rsidP="007C3F9A">
            <w:pPr>
              <w:pStyle w:val="Tabla"/>
            </w:pPr>
            <w:r w:rsidRPr="00353093">
              <w:rPr>
                <w:noProof/>
              </w:rPr>
              <w:drawing>
                <wp:inline distT="0" distB="0" distL="0" distR="0" wp14:anchorId="6D6E9D25" wp14:editId="478F7F84">
                  <wp:extent cx="695422" cy="733527"/>
                  <wp:effectExtent l="0" t="0" r="9525" b="9525"/>
                  <wp:docPr id="487240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240372" name=""/>
                          <pic:cNvPicPr/>
                        </pic:nvPicPr>
                        <pic:blipFill>
                          <a:blip r:embed="rId326"/>
                          <a:stretch>
                            <a:fillRect/>
                          </a:stretch>
                        </pic:blipFill>
                        <pic:spPr>
                          <a:xfrm>
                            <a:off x="0" y="0"/>
                            <a:ext cx="695422" cy="733527"/>
                          </a:xfrm>
                          <a:prstGeom prst="rect">
                            <a:avLst/>
                          </a:prstGeom>
                        </pic:spPr>
                      </pic:pic>
                    </a:graphicData>
                  </a:graphic>
                </wp:inline>
              </w:drawing>
            </w:r>
          </w:p>
        </w:tc>
      </w:tr>
      <w:tr w:rsidR="00C43678" w:rsidRPr="005908F0" w14:paraId="127DCE98" w14:textId="77777777" w:rsidTr="00456E82">
        <w:tc>
          <w:tcPr>
            <w:tcW w:w="1555" w:type="dxa"/>
          </w:tcPr>
          <w:p w14:paraId="74B845A1" w14:textId="77777777" w:rsidR="00C43678" w:rsidRPr="005908F0" w:rsidRDefault="00C43678" w:rsidP="007C3F9A">
            <w:pPr>
              <w:pStyle w:val="Tabla"/>
            </w:pPr>
            <w:r w:rsidRPr="005908F0">
              <w:t>Tipo de Control</w:t>
            </w:r>
          </w:p>
        </w:tc>
        <w:tc>
          <w:tcPr>
            <w:tcW w:w="2126" w:type="dxa"/>
          </w:tcPr>
          <w:p w14:paraId="5C543117" w14:textId="27141964" w:rsidR="00C43678" w:rsidRPr="005908F0" w:rsidRDefault="00456E82" w:rsidP="007C3F9A">
            <w:pPr>
              <w:pStyle w:val="Tabla"/>
            </w:pPr>
            <w:r>
              <w:t>Menu</w:t>
            </w:r>
          </w:p>
        </w:tc>
        <w:tc>
          <w:tcPr>
            <w:tcW w:w="992" w:type="dxa"/>
            <w:vMerge/>
          </w:tcPr>
          <w:p w14:paraId="24EC2616" w14:textId="77777777" w:rsidR="00C43678" w:rsidRPr="005908F0" w:rsidRDefault="00C43678" w:rsidP="007C3F9A">
            <w:pPr>
              <w:pStyle w:val="Tabla"/>
            </w:pPr>
          </w:p>
        </w:tc>
      </w:tr>
    </w:tbl>
    <w:p w14:paraId="5257BFF0" w14:textId="77777777" w:rsidR="006B3227" w:rsidRPr="00DA5E93" w:rsidRDefault="006B3227" w:rsidP="006B3227">
      <w:pPr>
        <w:ind w:left="1410" w:hanging="1410"/>
        <w:rPr>
          <w:b/>
          <w:bCs/>
        </w:rPr>
      </w:pPr>
      <w:r w:rsidRPr="00DA5E93">
        <w:rPr>
          <w:b/>
          <w:bCs/>
        </w:rPr>
        <w:t>Descripcion</w:t>
      </w:r>
      <w:r w:rsidRPr="00DA5E93">
        <w:rPr>
          <w:b/>
          <w:bCs/>
        </w:rPr>
        <w:tab/>
      </w:r>
    </w:p>
    <w:p w14:paraId="0D0D5962" w14:textId="45FCEBE5" w:rsidR="0075326F" w:rsidRDefault="006B3227" w:rsidP="0075326F">
      <w:r>
        <w:t>Este boton</w:t>
      </w:r>
      <w:r w:rsidR="0075326F" w:rsidRPr="0075326F">
        <w:t xml:space="preserve"> </w:t>
      </w:r>
      <w:r w:rsidR="0075326F">
        <w:t>identifica el control desplegable de Área de impresión. Es el menú que agrupa las funciones básicas para definir qué parte de la hoja de cálculo se enviará a la impresora. Al usar este identificador en tu personalización de la cinta de opciones (Ribbon), obtienes el botón que contiene estas dos opciones estándar:</w:t>
      </w:r>
    </w:p>
    <w:p w14:paraId="542AACB0" w14:textId="77777777" w:rsidR="0075326F" w:rsidRDefault="0075326F">
      <w:pPr>
        <w:numPr>
          <w:ilvl w:val="0"/>
          <w:numId w:val="513"/>
        </w:numPr>
        <w:ind w:left="283" w:hanging="283"/>
      </w:pPr>
      <w:r>
        <w:t>Establecer área de impresión: Define el rango de celdas seleccionado como la única parte que se imprimirá.</w:t>
      </w:r>
    </w:p>
    <w:p w14:paraId="042FBC99" w14:textId="53CB868E" w:rsidR="0075326F" w:rsidRDefault="0075326F">
      <w:pPr>
        <w:numPr>
          <w:ilvl w:val="0"/>
          <w:numId w:val="513"/>
        </w:numPr>
        <w:ind w:left="283" w:hanging="283"/>
      </w:pPr>
      <w:r>
        <w:t>Borrar área de impresión: Elimina cualquier restricción previa para que se imprima toda la hoja con datos.</w:t>
      </w:r>
    </w:p>
    <w:p w14:paraId="3662F932" w14:textId="77777777" w:rsidR="0075326F" w:rsidRPr="0075326F" w:rsidRDefault="0075326F" w:rsidP="0075326F">
      <w:pPr>
        <w:rPr>
          <w:b/>
          <w:bCs/>
        </w:rPr>
      </w:pPr>
      <w:r w:rsidRPr="0075326F">
        <w:rPr>
          <w:b/>
          <w:bCs/>
        </w:rPr>
        <w:t>Detalles técnicos para su uso:</w:t>
      </w:r>
    </w:p>
    <w:p w14:paraId="0DFED52C" w14:textId="77777777" w:rsidR="0075326F" w:rsidRDefault="0075326F">
      <w:pPr>
        <w:numPr>
          <w:ilvl w:val="0"/>
          <w:numId w:val="514"/>
        </w:numPr>
        <w:ind w:left="283" w:hanging="283"/>
      </w:pPr>
      <w:r>
        <w:t>Tipo de control: Es un menu (desplegable), por lo que si lo insertas en tu XML, heredará automáticamente los dos comandos mencionados arriba con sus respectivos iconos y textos.</w:t>
      </w:r>
    </w:p>
    <w:p w14:paraId="0444C2F1" w14:textId="77777777" w:rsidR="0075326F" w:rsidRDefault="0075326F">
      <w:pPr>
        <w:numPr>
          <w:ilvl w:val="0"/>
          <w:numId w:val="514"/>
        </w:numPr>
        <w:ind w:left="283" w:hanging="283"/>
      </w:pPr>
      <w:r>
        <w:t>Ubicación nativa: Se encuentra en la pestaña Disposición de página, dentro del grupo Configurar página.</w:t>
      </w:r>
    </w:p>
    <w:p w14:paraId="5CF755BD" w14:textId="77777777" w:rsidR="0075326F" w:rsidRDefault="0075326F">
      <w:pPr>
        <w:numPr>
          <w:ilvl w:val="0"/>
          <w:numId w:val="514"/>
        </w:numPr>
        <w:ind w:left="283" w:hanging="283"/>
      </w:pPr>
      <w:r>
        <w:t>Icono asociado (imageMso): El más adecuado y el que usa Excel por defecto es PrintArea.</w:t>
      </w:r>
    </w:p>
    <w:p w14:paraId="62A2F1D8" w14:textId="518A4DAC" w:rsidR="0075326F" w:rsidRDefault="0075326F" w:rsidP="0075326F">
      <w:r>
        <w:t xml:space="preserve">Ubicación: </w:t>
      </w:r>
      <w:r w:rsidRPr="00937696">
        <w:t>Pestaña Dis</w:t>
      </w:r>
      <w:r>
        <w:t xml:space="preserve">posicion </w:t>
      </w:r>
      <w:r w:rsidRPr="00937696">
        <w:t xml:space="preserve">de página, </w:t>
      </w:r>
      <w:r>
        <w:t>grupo Configurar pagina</w:t>
      </w:r>
      <w:r w:rsidRPr="00937696">
        <w:t>.</w:t>
      </w:r>
    </w:p>
    <w:p w14:paraId="7EEDFB1A" w14:textId="77777777" w:rsidR="00353093" w:rsidRDefault="00353093">
      <w:pPr>
        <w:spacing w:before="0" w:after="160" w:line="259" w:lineRule="auto"/>
        <w:jc w:val="left"/>
        <w:rPr>
          <w:rFonts w:eastAsiaTheme="majorEastAsia" w:cstheme="majorBidi"/>
          <w:b/>
          <w:iCs/>
          <w:color w:val="660066"/>
        </w:rPr>
      </w:pPr>
      <w:r>
        <w:br w:type="page"/>
      </w:r>
    </w:p>
    <w:p w14:paraId="3806CE89" w14:textId="6FFE040B" w:rsidR="00ED683E" w:rsidRDefault="00ED683E" w:rsidP="0075326F">
      <w:pPr>
        <w:pStyle w:val="Ttulo4"/>
      </w:pPr>
      <w:bookmarkStart w:id="348" w:name="_Toc226909976"/>
      <w:r>
        <w:lastRenderedPageBreak/>
        <w:t>PrintAreaSetPrintArea</w:t>
      </w:r>
      <w:bookmarkEnd w:id="348"/>
    </w:p>
    <w:tbl>
      <w:tblPr>
        <w:tblStyle w:val="Tablaconcuadrcula"/>
        <w:tblW w:w="0" w:type="auto"/>
        <w:tblLook w:val="04A0" w:firstRow="1" w:lastRow="0" w:firstColumn="1" w:lastColumn="0" w:noHBand="0" w:noVBand="1"/>
      </w:tblPr>
      <w:tblGrid>
        <w:gridCol w:w="1555"/>
        <w:gridCol w:w="2693"/>
        <w:gridCol w:w="1843"/>
      </w:tblGrid>
      <w:tr w:rsidR="00C43678" w:rsidRPr="005908F0" w14:paraId="469CDB48" w14:textId="77777777" w:rsidTr="00456E82">
        <w:tc>
          <w:tcPr>
            <w:tcW w:w="1555" w:type="dxa"/>
          </w:tcPr>
          <w:p w14:paraId="2688B1FD" w14:textId="77777777" w:rsidR="00C43678" w:rsidRPr="005908F0" w:rsidRDefault="00C43678" w:rsidP="007C3F9A">
            <w:pPr>
              <w:pStyle w:val="Tabla"/>
            </w:pPr>
            <w:r w:rsidRPr="005908F0">
              <w:t>Etiqueta</w:t>
            </w:r>
          </w:p>
        </w:tc>
        <w:tc>
          <w:tcPr>
            <w:tcW w:w="2693" w:type="dxa"/>
          </w:tcPr>
          <w:p w14:paraId="6520F433" w14:textId="09D65A2C" w:rsidR="00C43678" w:rsidRPr="005908F0" w:rsidRDefault="00456E82" w:rsidP="007C3F9A">
            <w:pPr>
              <w:pStyle w:val="Tabla"/>
            </w:pPr>
            <w:r>
              <w:t>Establecer area de impresion</w:t>
            </w:r>
          </w:p>
        </w:tc>
        <w:tc>
          <w:tcPr>
            <w:tcW w:w="1843" w:type="dxa"/>
            <w:vMerge w:val="restart"/>
          </w:tcPr>
          <w:p w14:paraId="3C4538B2" w14:textId="3872A289" w:rsidR="00C43678" w:rsidRPr="005908F0" w:rsidRDefault="00353093" w:rsidP="007C3F9A">
            <w:pPr>
              <w:pStyle w:val="Tabla"/>
            </w:pPr>
            <w:r w:rsidRPr="00353093">
              <w:rPr>
                <w:noProof/>
              </w:rPr>
              <w:drawing>
                <wp:inline distT="0" distB="0" distL="0" distR="0" wp14:anchorId="20D237B7" wp14:editId="3BB02812">
                  <wp:extent cx="809738" cy="714475"/>
                  <wp:effectExtent l="0" t="0" r="9525" b="9525"/>
                  <wp:docPr id="19623921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2392123" name=""/>
                          <pic:cNvPicPr/>
                        </pic:nvPicPr>
                        <pic:blipFill>
                          <a:blip r:embed="rId327"/>
                          <a:stretch>
                            <a:fillRect/>
                          </a:stretch>
                        </pic:blipFill>
                        <pic:spPr>
                          <a:xfrm>
                            <a:off x="0" y="0"/>
                            <a:ext cx="809738" cy="714475"/>
                          </a:xfrm>
                          <a:prstGeom prst="rect">
                            <a:avLst/>
                          </a:prstGeom>
                        </pic:spPr>
                      </pic:pic>
                    </a:graphicData>
                  </a:graphic>
                </wp:inline>
              </w:drawing>
            </w:r>
          </w:p>
        </w:tc>
      </w:tr>
      <w:tr w:rsidR="00C43678" w:rsidRPr="005908F0" w14:paraId="6F87B025" w14:textId="77777777" w:rsidTr="00456E82">
        <w:tc>
          <w:tcPr>
            <w:tcW w:w="1555" w:type="dxa"/>
          </w:tcPr>
          <w:p w14:paraId="0A95321A" w14:textId="77777777" w:rsidR="00C43678" w:rsidRPr="005908F0" w:rsidRDefault="00C43678" w:rsidP="007C3F9A">
            <w:pPr>
              <w:pStyle w:val="Tabla"/>
            </w:pPr>
            <w:r w:rsidRPr="005908F0">
              <w:t>Tipo de Control</w:t>
            </w:r>
          </w:p>
        </w:tc>
        <w:tc>
          <w:tcPr>
            <w:tcW w:w="2693" w:type="dxa"/>
          </w:tcPr>
          <w:p w14:paraId="18AFB3DD" w14:textId="2193E4FE" w:rsidR="00C43678" w:rsidRPr="005908F0" w:rsidRDefault="00456E82" w:rsidP="007C3F9A">
            <w:pPr>
              <w:pStyle w:val="Tabla"/>
            </w:pPr>
            <w:r w:rsidRPr="00B546C2">
              <w:t>Button</w:t>
            </w:r>
          </w:p>
        </w:tc>
        <w:tc>
          <w:tcPr>
            <w:tcW w:w="1843" w:type="dxa"/>
            <w:vMerge/>
          </w:tcPr>
          <w:p w14:paraId="2793E367" w14:textId="77777777" w:rsidR="00C43678" w:rsidRPr="005908F0" w:rsidRDefault="00C43678" w:rsidP="007C3F9A">
            <w:pPr>
              <w:pStyle w:val="Tabla"/>
            </w:pPr>
          </w:p>
        </w:tc>
      </w:tr>
    </w:tbl>
    <w:p w14:paraId="3F2C1284" w14:textId="77777777" w:rsidR="006B3227" w:rsidRPr="00DA5E93" w:rsidRDefault="006B3227" w:rsidP="006B3227">
      <w:pPr>
        <w:ind w:left="1410" w:hanging="1410"/>
        <w:rPr>
          <w:b/>
          <w:bCs/>
        </w:rPr>
      </w:pPr>
      <w:r w:rsidRPr="00DA5E93">
        <w:rPr>
          <w:b/>
          <w:bCs/>
        </w:rPr>
        <w:t>Descripcion</w:t>
      </w:r>
      <w:r w:rsidRPr="00DA5E93">
        <w:rPr>
          <w:b/>
          <w:bCs/>
        </w:rPr>
        <w:tab/>
      </w:r>
    </w:p>
    <w:p w14:paraId="31E63B39" w14:textId="737AA2B8" w:rsidR="0075326F" w:rsidRDefault="006B3227" w:rsidP="0075326F">
      <w:r>
        <w:t>Este boton</w:t>
      </w:r>
      <w:r w:rsidR="0075326F" w:rsidRPr="0075326F">
        <w:t xml:space="preserve"> </w:t>
      </w:r>
      <w:r w:rsidR="0075326F">
        <w:t>identifica el comando específico para Establecer área de impresión. A diferencia del PrintAreaMenu (que es el menú desplegable), este idMso se refiere exclusivamente a la acción directa de definir el rango de celdas que tienes seleccionado en ese momento como la zona única para imprimir.</w:t>
      </w:r>
    </w:p>
    <w:p w14:paraId="687AD1E5" w14:textId="77777777" w:rsidR="0075326F" w:rsidRPr="0075326F" w:rsidRDefault="0075326F" w:rsidP="0075326F">
      <w:pPr>
        <w:rPr>
          <w:b/>
          <w:bCs/>
        </w:rPr>
      </w:pPr>
      <w:r w:rsidRPr="0075326F">
        <w:rPr>
          <w:b/>
          <w:bCs/>
        </w:rPr>
        <w:t>Características y uso en personalización:</w:t>
      </w:r>
    </w:p>
    <w:p w14:paraId="4AD33660" w14:textId="77777777" w:rsidR="0075326F" w:rsidRDefault="0075326F">
      <w:pPr>
        <w:numPr>
          <w:ilvl w:val="0"/>
          <w:numId w:val="515"/>
        </w:numPr>
        <w:ind w:left="283" w:hanging="283"/>
      </w:pPr>
      <w:r>
        <w:t>Acción única: Al hacer clic, Excel guarda la selección actual como el área de impresión (Print_Area).</w:t>
      </w:r>
    </w:p>
    <w:p w14:paraId="79ADD8DF" w14:textId="77777777" w:rsidR="0075326F" w:rsidRDefault="0075326F">
      <w:pPr>
        <w:numPr>
          <w:ilvl w:val="0"/>
          <w:numId w:val="515"/>
        </w:numPr>
        <w:ind w:left="283" w:hanging="283"/>
      </w:pPr>
      <w:r>
        <w:t>Uso en el Ribbon (XML): Se utiliza habitualmente como un button. Es ideal si quieres que el usuario pueda definir el área con un solo clic, sin tener que abrir el menú desplegable primero.</w:t>
      </w:r>
    </w:p>
    <w:p w14:paraId="5987F9DF" w14:textId="0B6BAD70"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1A56D6C" w14:textId="7253F531" w:rsidR="00ED683E" w:rsidRDefault="00ED683E" w:rsidP="0075326F">
      <w:pPr>
        <w:pStyle w:val="Ttulo4"/>
      </w:pPr>
      <w:bookmarkStart w:id="349" w:name="_Toc226909977"/>
      <w:r>
        <w:t>PrintAreaClearPrintArea</w:t>
      </w:r>
      <w:bookmarkEnd w:id="349"/>
    </w:p>
    <w:tbl>
      <w:tblPr>
        <w:tblStyle w:val="Tablaconcuadrcula"/>
        <w:tblW w:w="0" w:type="auto"/>
        <w:tblLook w:val="04A0" w:firstRow="1" w:lastRow="0" w:firstColumn="1" w:lastColumn="0" w:noHBand="0" w:noVBand="1"/>
      </w:tblPr>
      <w:tblGrid>
        <w:gridCol w:w="1555"/>
        <w:gridCol w:w="2409"/>
        <w:gridCol w:w="1418"/>
      </w:tblGrid>
      <w:tr w:rsidR="00C43678" w:rsidRPr="005908F0" w14:paraId="7EC7E4DA" w14:textId="77777777" w:rsidTr="00456E82">
        <w:tc>
          <w:tcPr>
            <w:tcW w:w="1555" w:type="dxa"/>
          </w:tcPr>
          <w:p w14:paraId="5B59112A" w14:textId="77777777" w:rsidR="00C43678" w:rsidRPr="005908F0" w:rsidRDefault="00C43678" w:rsidP="007C3F9A">
            <w:pPr>
              <w:pStyle w:val="Tabla"/>
            </w:pPr>
            <w:r w:rsidRPr="005908F0">
              <w:t>Etiqueta</w:t>
            </w:r>
          </w:p>
        </w:tc>
        <w:tc>
          <w:tcPr>
            <w:tcW w:w="2409" w:type="dxa"/>
          </w:tcPr>
          <w:p w14:paraId="02F45C24" w14:textId="6795B2F5" w:rsidR="00C43678" w:rsidRPr="005908F0" w:rsidRDefault="00456E82" w:rsidP="007C3F9A">
            <w:pPr>
              <w:pStyle w:val="Tabla"/>
            </w:pPr>
            <w:r>
              <w:t>Borrar area de impresion</w:t>
            </w:r>
          </w:p>
        </w:tc>
        <w:tc>
          <w:tcPr>
            <w:tcW w:w="1418" w:type="dxa"/>
            <w:vMerge w:val="restart"/>
          </w:tcPr>
          <w:p w14:paraId="737F896C" w14:textId="7067D0C1" w:rsidR="00C43678" w:rsidRPr="005908F0" w:rsidRDefault="00353093" w:rsidP="007C3F9A">
            <w:pPr>
              <w:pStyle w:val="Tabla"/>
            </w:pPr>
            <w:r w:rsidRPr="00353093">
              <w:rPr>
                <w:noProof/>
              </w:rPr>
              <w:drawing>
                <wp:inline distT="0" distB="0" distL="0" distR="0" wp14:anchorId="59C07293" wp14:editId="46F851FC">
                  <wp:extent cx="752580" cy="695422"/>
                  <wp:effectExtent l="0" t="0" r="9525" b="9525"/>
                  <wp:docPr id="20634376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3437698" name=""/>
                          <pic:cNvPicPr/>
                        </pic:nvPicPr>
                        <pic:blipFill>
                          <a:blip r:embed="rId328"/>
                          <a:stretch>
                            <a:fillRect/>
                          </a:stretch>
                        </pic:blipFill>
                        <pic:spPr>
                          <a:xfrm>
                            <a:off x="0" y="0"/>
                            <a:ext cx="752580" cy="695422"/>
                          </a:xfrm>
                          <a:prstGeom prst="rect">
                            <a:avLst/>
                          </a:prstGeom>
                        </pic:spPr>
                      </pic:pic>
                    </a:graphicData>
                  </a:graphic>
                </wp:inline>
              </w:drawing>
            </w:r>
          </w:p>
        </w:tc>
      </w:tr>
      <w:tr w:rsidR="00C43678" w:rsidRPr="005908F0" w14:paraId="5B078986" w14:textId="77777777" w:rsidTr="00456E82">
        <w:tc>
          <w:tcPr>
            <w:tcW w:w="1555" w:type="dxa"/>
          </w:tcPr>
          <w:p w14:paraId="55A37043" w14:textId="77777777" w:rsidR="00C43678" w:rsidRPr="005908F0" w:rsidRDefault="00C43678" w:rsidP="007C3F9A">
            <w:pPr>
              <w:pStyle w:val="Tabla"/>
            </w:pPr>
            <w:r w:rsidRPr="005908F0">
              <w:t>Tipo de Control</w:t>
            </w:r>
          </w:p>
        </w:tc>
        <w:tc>
          <w:tcPr>
            <w:tcW w:w="2409" w:type="dxa"/>
          </w:tcPr>
          <w:p w14:paraId="7A1697EC" w14:textId="04D217A6" w:rsidR="00C43678" w:rsidRPr="005908F0" w:rsidRDefault="00456E82" w:rsidP="007C3F9A">
            <w:pPr>
              <w:pStyle w:val="Tabla"/>
            </w:pPr>
            <w:r w:rsidRPr="00B546C2">
              <w:t>Button</w:t>
            </w:r>
          </w:p>
        </w:tc>
        <w:tc>
          <w:tcPr>
            <w:tcW w:w="1418" w:type="dxa"/>
            <w:vMerge/>
          </w:tcPr>
          <w:p w14:paraId="4FCF33EA" w14:textId="77777777" w:rsidR="00C43678" w:rsidRPr="005908F0" w:rsidRDefault="00C43678" w:rsidP="007C3F9A">
            <w:pPr>
              <w:pStyle w:val="Tabla"/>
            </w:pPr>
          </w:p>
        </w:tc>
      </w:tr>
    </w:tbl>
    <w:p w14:paraId="715FA66F" w14:textId="77777777" w:rsidR="006B3227" w:rsidRPr="00DA5E93" w:rsidRDefault="006B3227" w:rsidP="006B3227">
      <w:pPr>
        <w:ind w:left="1410" w:hanging="1410"/>
        <w:rPr>
          <w:b/>
          <w:bCs/>
        </w:rPr>
      </w:pPr>
      <w:r w:rsidRPr="00DA5E93">
        <w:rPr>
          <w:b/>
          <w:bCs/>
        </w:rPr>
        <w:t>Descripcion</w:t>
      </w:r>
      <w:r w:rsidRPr="00DA5E93">
        <w:rPr>
          <w:b/>
          <w:bCs/>
        </w:rPr>
        <w:tab/>
      </w:r>
    </w:p>
    <w:p w14:paraId="337EA952" w14:textId="15B955E0" w:rsidR="0075326F" w:rsidRDefault="006B3227" w:rsidP="0075326F">
      <w:r>
        <w:t>Este boton</w:t>
      </w:r>
      <w:r w:rsidR="0075326F" w:rsidRPr="0075326F">
        <w:t xml:space="preserve"> </w:t>
      </w:r>
      <w:r w:rsidR="0075326F">
        <w:t>identifica el comando específico para Borrar área de impresión. Su función técnica es eliminar la definición del rango Print_Area en la hoja activa, haciendo que Excel vuelva a considerar toda la hoja con datos para la impresión, en lugar de solo una selección previa.</w:t>
      </w:r>
    </w:p>
    <w:p w14:paraId="1D327A78" w14:textId="77777777" w:rsidR="0075326F" w:rsidRPr="0075326F" w:rsidRDefault="0075326F" w:rsidP="0075326F">
      <w:pPr>
        <w:rPr>
          <w:b/>
          <w:bCs/>
        </w:rPr>
      </w:pPr>
      <w:r w:rsidRPr="0075326F">
        <w:rPr>
          <w:b/>
          <w:bCs/>
        </w:rPr>
        <w:t>Detalles de uso en personalización:</w:t>
      </w:r>
    </w:p>
    <w:p w14:paraId="3491129B" w14:textId="77777777" w:rsidR="0075326F" w:rsidRDefault="0075326F">
      <w:pPr>
        <w:numPr>
          <w:ilvl w:val="0"/>
          <w:numId w:val="516"/>
        </w:numPr>
        <w:ind w:left="283" w:hanging="283"/>
      </w:pPr>
      <w:r>
        <w:t>Acción directa: Al activarse, limpia inmediatamente cualquier área de impresión establecida anteriormente sin abrir menús adicionales.</w:t>
      </w:r>
    </w:p>
    <w:p w14:paraId="3C8382F3" w14:textId="77777777" w:rsidR="0075326F" w:rsidRDefault="0075326F">
      <w:pPr>
        <w:numPr>
          <w:ilvl w:val="0"/>
          <w:numId w:val="516"/>
        </w:numPr>
        <w:ind w:left="283" w:hanging="283"/>
      </w:pPr>
      <w:r>
        <w:t>imageMso recomendado: El icono estándar es PrintAreaClear (que muestra la hoja con el área de impresión y una "X" roja o un símbolo de eliminación).</w:t>
      </w:r>
    </w:p>
    <w:p w14:paraId="1C43786D" w14:textId="77777777" w:rsidR="0075326F" w:rsidRDefault="0075326F">
      <w:pPr>
        <w:numPr>
          <w:ilvl w:val="0"/>
          <w:numId w:val="516"/>
        </w:numPr>
        <w:ind w:left="283" w:hanging="283"/>
      </w:pPr>
      <w:r>
        <w:t>Uso en el Ribbon (XML): Se configura normalmente como un button. Es muy útil colocarlo junto al botón de "Establecer área" para que el usuario tenga un control rápido de limpieza.</w:t>
      </w:r>
    </w:p>
    <w:p w14:paraId="22D2C1E6"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7E896B65" w14:textId="07313C18" w:rsidR="00ED683E" w:rsidRDefault="00ED683E" w:rsidP="0075326F">
      <w:pPr>
        <w:pStyle w:val="Ttulo4"/>
      </w:pPr>
      <w:bookmarkStart w:id="350" w:name="_Toc226909978"/>
      <w:r>
        <w:t>PrintAreaAddToPrintArea</w:t>
      </w:r>
      <w:bookmarkEnd w:id="350"/>
    </w:p>
    <w:tbl>
      <w:tblPr>
        <w:tblStyle w:val="Tablaconcuadrcula"/>
        <w:tblW w:w="0" w:type="auto"/>
        <w:tblLook w:val="04A0" w:firstRow="1" w:lastRow="0" w:firstColumn="1" w:lastColumn="0" w:noHBand="0" w:noVBand="1"/>
      </w:tblPr>
      <w:tblGrid>
        <w:gridCol w:w="1555"/>
        <w:gridCol w:w="2835"/>
        <w:gridCol w:w="1701"/>
      </w:tblGrid>
      <w:tr w:rsidR="00C43678" w:rsidRPr="005908F0" w14:paraId="1B67BE40" w14:textId="77777777" w:rsidTr="00456E82">
        <w:tc>
          <w:tcPr>
            <w:tcW w:w="1555" w:type="dxa"/>
          </w:tcPr>
          <w:p w14:paraId="0251FCEB" w14:textId="77777777" w:rsidR="00C43678" w:rsidRPr="005908F0" w:rsidRDefault="00C43678" w:rsidP="007C3F9A">
            <w:pPr>
              <w:pStyle w:val="Tabla"/>
            </w:pPr>
            <w:r w:rsidRPr="005908F0">
              <w:t>Etiqueta</w:t>
            </w:r>
          </w:p>
        </w:tc>
        <w:tc>
          <w:tcPr>
            <w:tcW w:w="2835" w:type="dxa"/>
          </w:tcPr>
          <w:p w14:paraId="1E606877" w14:textId="40A0475F" w:rsidR="00C43678" w:rsidRPr="005908F0" w:rsidRDefault="00456E82" w:rsidP="007C3F9A">
            <w:pPr>
              <w:pStyle w:val="Tabla"/>
            </w:pPr>
            <w:r>
              <w:t>Agregar al area de impresion</w:t>
            </w:r>
          </w:p>
        </w:tc>
        <w:tc>
          <w:tcPr>
            <w:tcW w:w="1701" w:type="dxa"/>
            <w:vMerge w:val="restart"/>
          </w:tcPr>
          <w:p w14:paraId="73944D55" w14:textId="5826DEF5" w:rsidR="00C43678" w:rsidRPr="005908F0" w:rsidRDefault="00353093" w:rsidP="007C3F9A">
            <w:pPr>
              <w:pStyle w:val="Tabla"/>
            </w:pPr>
            <w:r w:rsidRPr="00353093">
              <w:rPr>
                <w:noProof/>
              </w:rPr>
              <w:drawing>
                <wp:inline distT="0" distB="0" distL="0" distR="0" wp14:anchorId="66444A8C" wp14:editId="64ECCC20">
                  <wp:extent cx="828791" cy="695422"/>
                  <wp:effectExtent l="0" t="0" r="9525" b="9525"/>
                  <wp:docPr id="12418873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887312" name=""/>
                          <pic:cNvPicPr/>
                        </pic:nvPicPr>
                        <pic:blipFill>
                          <a:blip r:embed="rId329"/>
                          <a:stretch>
                            <a:fillRect/>
                          </a:stretch>
                        </pic:blipFill>
                        <pic:spPr>
                          <a:xfrm>
                            <a:off x="0" y="0"/>
                            <a:ext cx="828791" cy="695422"/>
                          </a:xfrm>
                          <a:prstGeom prst="rect">
                            <a:avLst/>
                          </a:prstGeom>
                        </pic:spPr>
                      </pic:pic>
                    </a:graphicData>
                  </a:graphic>
                </wp:inline>
              </w:drawing>
            </w:r>
          </w:p>
        </w:tc>
      </w:tr>
      <w:tr w:rsidR="00C43678" w:rsidRPr="005908F0" w14:paraId="51E3DBCE" w14:textId="77777777" w:rsidTr="00456E82">
        <w:tc>
          <w:tcPr>
            <w:tcW w:w="1555" w:type="dxa"/>
          </w:tcPr>
          <w:p w14:paraId="75FA6734" w14:textId="77777777" w:rsidR="00C43678" w:rsidRPr="005908F0" w:rsidRDefault="00C43678" w:rsidP="007C3F9A">
            <w:pPr>
              <w:pStyle w:val="Tabla"/>
            </w:pPr>
            <w:r w:rsidRPr="005908F0">
              <w:t>Tipo de Control</w:t>
            </w:r>
          </w:p>
        </w:tc>
        <w:tc>
          <w:tcPr>
            <w:tcW w:w="2835" w:type="dxa"/>
          </w:tcPr>
          <w:p w14:paraId="22561A72" w14:textId="766F7591" w:rsidR="00C43678" w:rsidRPr="005908F0" w:rsidRDefault="00456E82" w:rsidP="007C3F9A">
            <w:pPr>
              <w:pStyle w:val="Tabla"/>
            </w:pPr>
            <w:r w:rsidRPr="00B546C2">
              <w:t>Button</w:t>
            </w:r>
          </w:p>
        </w:tc>
        <w:tc>
          <w:tcPr>
            <w:tcW w:w="1701" w:type="dxa"/>
            <w:vMerge/>
          </w:tcPr>
          <w:p w14:paraId="5C415843" w14:textId="77777777" w:rsidR="00C43678" w:rsidRPr="005908F0" w:rsidRDefault="00C43678" w:rsidP="007C3F9A">
            <w:pPr>
              <w:pStyle w:val="Tabla"/>
            </w:pPr>
          </w:p>
        </w:tc>
      </w:tr>
    </w:tbl>
    <w:p w14:paraId="5D582E7C" w14:textId="77777777" w:rsidR="006B3227" w:rsidRPr="00DA5E93" w:rsidRDefault="006B3227" w:rsidP="006B3227">
      <w:pPr>
        <w:ind w:left="1410" w:hanging="1410"/>
        <w:rPr>
          <w:b/>
          <w:bCs/>
        </w:rPr>
      </w:pPr>
      <w:r w:rsidRPr="00DA5E93">
        <w:rPr>
          <w:b/>
          <w:bCs/>
        </w:rPr>
        <w:t>Descripcion</w:t>
      </w:r>
      <w:r w:rsidRPr="00DA5E93">
        <w:rPr>
          <w:b/>
          <w:bCs/>
        </w:rPr>
        <w:tab/>
      </w:r>
    </w:p>
    <w:p w14:paraId="0D302DA3" w14:textId="56508971" w:rsidR="0075326F" w:rsidRDefault="006B3227" w:rsidP="0075326F">
      <w:r>
        <w:t>Este boton</w:t>
      </w:r>
      <w:r w:rsidR="0075326F" w:rsidRPr="0075326F">
        <w:t xml:space="preserve"> </w:t>
      </w:r>
      <w:r w:rsidR="0075326F">
        <w:t>identifica el comando específico para Agregar al área de impresión. A diferencia de los comandos anteriores que establecen o borran, este permite sumar un nuevo rango de celdas a un área de impresión que ya existe en la hoja activa.</w:t>
      </w:r>
    </w:p>
    <w:p w14:paraId="0C53775F" w14:textId="77777777" w:rsidR="0075326F" w:rsidRPr="0075326F" w:rsidRDefault="0075326F" w:rsidP="0075326F">
      <w:pPr>
        <w:rPr>
          <w:b/>
          <w:bCs/>
        </w:rPr>
      </w:pPr>
      <w:r w:rsidRPr="0075326F">
        <w:rPr>
          <w:b/>
          <w:bCs/>
        </w:rPr>
        <w:t>Funcionamiento y detalles clave:</w:t>
      </w:r>
    </w:p>
    <w:p w14:paraId="791730FB" w14:textId="77777777" w:rsidR="0075326F" w:rsidRDefault="0075326F">
      <w:pPr>
        <w:numPr>
          <w:ilvl w:val="0"/>
          <w:numId w:val="517"/>
        </w:numPr>
        <w:ind w:left="283" w:hanging="283"/>
      </w:pPr>
      <w:r>
        <w:t>Acción acumulativa: Si ya tienes un área de impresión definida y seleccionas un nuevo grupo de celdas, al usar este comando Excel no borra lo anterior, sino que añade la nueva selección.</w:t>
      </w:r>
    </w:p>
    <w:p w14:paraId="09BEF33D" w14:textId="77777777" w:rsidR="0075326F" w:rsidRDefault="0075326F">
      <w:pPr>
        <w:numPr>
          <w:ilvl w:val="0"/>
          <w:numId w:val="518"/>
        </w:numPr>
        <w:ind w:left="567" w:hanging="283"/>
      </w:pPr>
      <w:r>
        <w:lastRenderedPageBreak/>
        <w:t>Nota: Al imprimir, cada rango añadido suele aparecer en una página separada.</w:t>
      </w:r>
    </w:p>
    <w:p w14:paraId="7D862DEB" w14:textId="79CC084F" w:rsidR="0075326F" w:rsidRDefault="0075326F">
      <w:pPr>
        <w:numPr>
          <w:ilvl w:val="0"/>
          <w:numId w:val="519"/>
        </w:numPr>
        <w:ind w:left="283" w:hanging="283"/>
      </w:pPr>
      <w:r>
        <w:t>Comportamiento dinámico: Este comando solo aparece habilitado en la interfaz de Excel si ya existe previamente un área de impresión establecida en la hoja y se escribe algo fuera de el area ya definida. Si no hay un área definida o no se escribe fuera del area, el botón no se mostrara.</w:t>
      </w:r>
    </w:p>
    <w:p w14:paraId="5A36A227"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39C19FA" w14:textId="7DC4386F" w:rsidR="00DF1FBA" w:rsidRDefault="0075326F" w:rsidP="00DF1FBA">
      <w:pPr>
        <w:pStyle w:val="Tabla"/>
        <w:shd w:val="clear" w:color="auto" w:fill="CCFFFF"/>
        <w:tabs>
          <w:tab w:val="left" w:pos="3652"/>
          <w:tab w:val="left" w:pos="4928"/>
          <w:tab w:val="left" w:pos="9178"/>
        </w:tabs>
      </w:pPr>
      <w:r>
        <w:t xml:space="preserve">Ver Grupo 3 del fichero Celdas-27.xlsx en la carpeta E-Excel/BOT que acompaña a este documento. </w:t>
      </w:r>
    </w:p>
    <w:tbl>
      <w:tblPr>
        <w:tblStyle w:val="Tablaconcuadrcula"/>
        <w:tblW w:w="0" w:type="auto"/>
        <w:tblLook w:val="04A0" w:firstRow="1" w:lastRow="0" w:firstColumn="1" w:lastColumn="0" w:noHBand="0" w:noVBand="1"/>
      </w:tblPr>
      <w:tblGrid>
        <w:gridCol w:w="9741"/>
      </w:tblGrid>
      <w:tr w:rsidR="00DF1FBA" w14:paraId="23CAB88B" w14:textId="77777777" w:rsidTr="006C29EC">
        <w:tc>
          <w:tcPr>
            <w:tcW w:w="9741" w:type="dxa"/>
            <w:shd w:val="clear" w:color="auto" w:fill="FFFFCC"/>
          </w:tcPr>
          <w:p w14:paraId="4027943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 xml:space="preserve">customUI </w:t>
            </w:r>
            <w:r w:rsidRPr="00DF1FBA">
              <w:rPr>
                <w:rFonts w:asciiTheme="minorHAnsi" w:eastAsiaTheme="minorEastAsia" w:hAnsiTheme="minorHAnsi" w:cstheme="minorHAnsi"/>
                <w:color w:val="FF0000"/>
                <w:sz w:val="20"/>
                <w:szCs w:val="20"/>
              </w:rPr>
              <w:t>xmlns</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http://schemas.microsoft.com/office/2009/07/customui</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96D212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7A9E7B1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2CE5D11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tab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PP1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Pestaña Personal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942DC4"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AAC5EB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1BA7A4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ThemeSearchOfficeOnline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9F0FF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ThemeBrowseForThemes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D8312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ThemeSaveCurrent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879AE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F38366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A8CD14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744ACC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FontDialog</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0A4A23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46F0B92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BFAFEF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ThemeEffectsGallery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13C56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PageMarginsGallery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C882C4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MarginsCustomMargins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PageSetup</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F1753F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PageOrientationGallery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CFC2E9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193981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PageSizeMorePaperSizesDialogExcel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63D95C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33A79F5A"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099120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menu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PrintAreaMenu</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B55FB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PrintAreaSetPrintArea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3C9961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PrintAreaClearPrintArea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Clear</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3396EFF"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PrintAreaAddToPrintArea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GroupInsert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D6425A6"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7605123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w:t>
            </w:r>
            <w:r w:rsidRPr="00DF1FBA">
              <w:rPr>
                <w:rFonts w:asciiTheme="minorHAnsi" w:eastAsiaTheme="minorEastAsia" w:hAnsiTheme="minorHAnsi" w:cstheme="minorHAnsi"/>
                <w:color w:val="0000FF"/>
                <w:sz w:val="20"/>
                <w:szCs w:val="20"/>
              </w:rPr>
              <w:t>&gt;</w:t>
            </w:r>
          </w:p>
          <w:p w14:paraId="3B97C72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48C100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39343B10" w14:textId="2F3987AC" w:rsidR="00DF1FBA" w:rsidRPr="00DF1FBA" w:rsidRDefault="00DF1FBA" w:rsidP="00DF1FBA">
            <w:pPr>
              <w:spacing w:before="20" w:after="20"/>
              <w:rPr>
                <w:rFonts w:asciiTheme="minorHAnsi" w:hAnsiTheme="minorHAnsi" w:cstheme="minorHAnsi"/>
                <w:sz w:val="18"/>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customUI</w:t>
            </w:r>
            <w:r w:rsidRPr="00DF1FBA">
              <w:rPr>
                <w:rFonts w:asciiTheme="minorHAnsi" w:eastAsiaTheme="minorEastAsia" w:hAnsiTheme="minorHAnsi" w:cstheme="minorHAnsi"/>
                <w:color w:val="0000FF"/>
                <w:sz w:val="20"/>
                <w:szCs w:val="20"/>
              </w:rPr>
              <w:t>&gt;</w:t>
            </w:r>
          </w:p>
        </w:tc>
      </w:tr>
    </w:tbl>
    <w:p w14:paraId="13DBB5DB" w14:textId="5B3AE731" w:rsidR="00353093" w:rsidRPr="00353093" w:rsidRDefault="00353093" w:rsidP="00353093">
      <w:pPr>
        <w:jc w:val="center"/>
        <w:rPr>
          <w:sz w:val="20"/>
          <w:szCs w:val="20"/>
        </w:rPr>
      </w:pPr>
      <w:r w:rsidRPr="00353093">
        <w:rPr>
          <w:sz w:val="20"/>
          <w:szCs w:val="20"/>
        </w:rPr>
        <w:t>Codigo del fichero Celdas-27.xlsx</w:t>
      </w:r>
    </w:p>
    <w:p w14:paraId="6C91C493" w14:textId="22AAF73D" w:rsidR="00ED683E" w:rsidRDefault="00ED683E" w:rsidP="009B5770">
      <w:pPr>
        <w:pStyle w:val="Ttulo4"/>
      </w:pPr>
      <w:bookmarkStart w:id="351" w:name="_Toc226909979"/>
      <w:r>
        <w:t>PageBreakMenu</w:t>
      </w:r>
      <w:bookmarkEnd w:id="351"/>
    </w:p>
    <w:tbl>
      <w:tblPr>
        <w:tblStyle w:val="Tablaconcuadrcula"/>
        <w:tblW w:w="0" w:type="auto"/>
        <w:tblLook w:val="04A0" w:firstRow="1" w:lastRow="0" w:firstColumn="1" w:lastColumn="0" w:noHBand="0" w:noVBand="1"/>
      </w:tblPr>
      <w:tblGrid>
        <w:gridCol w:w="1555"/>
        <w:gridCol w:w="1275"/>
        <w:gridCol w:w="1843"/>
      </w:tblGrid>
      <w:tr w:rsidR="00C43678" w:rsidRPr="005908F0" w14:paraId="7277280A" w14:textId="77777777" w:rsidTr="007C3F9A">
        <w:tc>
          <w:tcPr>
            <w:tcW w:w="1555" w:type="dxa"/>
          </w:tcPr>
          <w:p w14:paraId="0510E77D" w14:textId="77777777" w:rsidR="00C43678" w:rsidRPr="005908F0" w:rsidRDefault="00C43678" w:rsidP="007C3F9A">
            <w:pPr>
              <w:pStyle w:val="Tabla"/>
            </w:pPr>
            <w:r w:rsidRPr="005908F0">
              <w:t>Etiqueta</w:t>
            </w:r>
          </w:p>
        </w:tc>
        <w:tc>
          <w:tcPr>
            <w:tcW w:w="1275" w:type="dxa"/>
          </w:tcPr>
          <w:p w14:paraId="748D5D68" w14:textId="5564D047" w:rsidR="00C43678" w:rsidRPr="005908F0" w:rsidRDefault="00456E82" w:rsidP="007C3F9A">
            <w:pPr>
              <w:pStyle w:val="Tabla"/>
            </w:pPr>
            <w:r>
              <w:t>Saltos</w:t>
            </w:r>
          </w:p>
        </w:tc>
        <w:tc>
          <w:tcPr>
            <w:tcW w:w="1843" w:type="dxa"/>
            <w:vMerge w:val="restart"/>
          </w:tcPr>
          <w:p w14:paraId="6E45450E" w14:textId="61AB319E" w:rsidR="00C43678" w:rsidRPr="005908F0" w:rsidRDefault="00353093" w:rsidP="007C3F9A">
            <w:pPr>
              <w:pStyle w:val="Tabla"/>
            </w:pPr>
            <w:r w:rsidRPr="00353093">
              <w:rPr>
                <w:noProof/>
              </w:rPr>
              <w:drawing>
                <wp:inline distT="0" distB="0" distL="0" distR="0" wp14:anchorId="7F9B7235" wp14:editId="0979461B">
                  <wp:extent cx="371527" cy="695422"/>
                  <wp:effectExtent l="0" t="0" r="9525" b="9525"/>
                  <wp:docPr id="6631019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3101916" name=""/>
                          <pic:cNvPicPr/>
                        </pic:nvPicPr>
                        <pic:blipFill>
                          <a:blip r:embed="rId330"/>
                          <a:stretch>
                            <a:fillRect/>
                          </a:stretch>
                        </pic:blipFill>
                        <pic:spPr>
                          <a:xfrm>
                            <a:off x="0" y="0"/>
                            <a:ext cx="371527" cy="695422"/>
                          </a:xfrm>
                          <a:prstGeom prst="rect">
                            <a:avLst/>
                          </a:prstGeom>
                        </pic:spPr>
                      </pic:pic>
                    </a:graphicData>
                  </a:graphic>
                </wp:inline>
              </w:drawing>
            </w:r>
          </w:p>
        </w:tc>
      </w:tr>
      <w:tr w:rsidR="00C43678" w:rsidRPr="005908F0" w14:paraId="0E9B1824" w14:textId="77777777" w:rsidTr="007C3F9A">
        <w:tc>
          <w:tcPr>
            <w:tcW w:w="1555" w:type="dxa"/>
          </w:tcPr>
          <w:p w14:paraId="6047EE82" w14:textId="77777777" w:rsidR="00C43678" w:rsidRPr="005908F0" w:rsidRDefault="00C43678" w:rsidP="007C3F9A">
            <w:pPr>
              <w:pStyle w:val="Tabla"/>
            </w:pPr>
            <w:r w:rsidRPr="005908F0">
              <w:t>Tipo de Control</w:t>
            </w:r>
          </w:p>
        </w:tc>
        <w:tc>
          <w:tcPr>
            <w:tcW w:w="1275" w:type="dxa"/>
          </w:tcPr>
          <w:p w14:paraId="4295DA34" w14:textId="2D06C7B6" w:rsidR="00C43678" w:rsidRPr="005908F0" w:rsidRDefault="00456E82" w:rsidP="007C3F9A">
            <w:pPr>
              <w:pStyle w:val="Tabla"/>
            </w:pPr>
            <w:r w:rsidRPr="00B546C2">
              <w:t>Button</w:t>
            </w:r>
          </w:p>
        </w:tc>
        <w:tc>
          <w:tcPr>
            <w:tcW w:w="1843" w:type="dxa"/>
            <w:vMerge/>
          </w:tcPr>
          <w:p w14:paraId="09E0C2BA" w14:textId="77777777" w:rsidR="00C43678" w:rsidRPr="005908F0" w:rsidRDefault="00C43678" w:rsidP="007C3F9A">
            <w:pPr>
              <w:pStyle w:val="Tabla"/>
            </w:pPr>
          </w:p>
        </w:tc>
      </w:tr>
    </w:tbl>
    <w:p w14:paraId="591AA9D1" w14:textId="77777777" w:rsidR="006B3227" w:rsidRPr="00DA5E93" w:rsidRDefault="006B3227" w:rsidP="006B3227">
      <w:pPr>
        <w:ind w:left="1410" w:hanging="1410"/>
        <w:rPr>
          <w:b/>
          <w:bCs/>
        </w:rPr>
      </w:pPr>
      <w:r w:rsidRPr="00DA5E93">
        <w:rPr>
          <w:b/>
          <w:bCs/>
        </w:rPr>
        <w:t>Descripcion</w:t>
      </w:r>
      <w:r w:rsidRPr="00DA5E93">
        <w:rPr>
          <w:b/>
          <w:bCs/>
        </w:rPr>
        <w:tab/>
      </w:r>
    </w:p>
    <w:p w14:paraId="2DCAD820" w14:textId="77777777" w:rsidR="0034089B" w:rsidRDefault="006B3227" w:rsidP="006B3227">
      <w:r>
        <w:t>Este boton</w:t>
      </w:r>
      <w:r w:rsidR="0034089B" w:rsidRPr="0034089B">
        <w:t xml:space="preserve"> es el identificador técnico utilizado para referenciar el menú desplegable de Saltos de página dentro de la Cinta de Opciones (Ribbon).</w:t>
      </w:r>
      <w:r w:rsidR="0034089B">
        <w:t xml:space="preserve"> </w:t>
      </w:r>
      <w:r w:rsidR="0034089B" w:rsidRPr="0034089B">
        <w:t>Este identificador permite a los desarrolladores y usuarios avanzados personalizar la interfaz mediante XML o macros para realizar las siguientes acciones:</w:t>
      </w:r>
    </w:p>
    <w:p w14:paraId="699F4D4D" w14:textId="77777777" w:rsidR="0034089B" w:rsidRDefault="0034089B">
      <w:pPr>
        <w:numPr>
          <w:ilvl w:val="0"/>
          <w:numId w:val="521"/>
        </w:numPr>
        <w:ind w:left="283" w:hanging="283"/>
      </w:pPr>
      <w:r w:rsidRPr="0034089B">
        <w:t>Acceso al Menú de Saltos: Desplegar las opciones principales para gestionar la disposición física de la hoja al imprimir.</w:t>
      </w:r>
    </w:p>
    <w:p w14:paraId="67CAA910" w14:textId="64C4B6A2" w:rsidR="0034089B" w:rsidRDefault="0034089B">
      <w:pPr>
        <w:numPr>
          <w:ilvl w:val="0"/>
          <w:numId w:val="521"/>
        </w:numPr>
        <w:ind w:left="283" w:hanging="283"/>
      </w:pPr>
      <w:r w:rsidRPr="0034089B">
        <w:lastRenderedPageBreak/>
        <w:t>Insertar Salto de Página: Añadir un salto manual en la fila o columna seleccionada.</w:t>
      </w:r>
    </w:p>
    <w:p w14:paraId="0FD71B87" w14:textId="77777777" w:rsidR="0034089B" w:rsidRDefault="0034089B">
      <w:pPr>
        <w:numPr>
          <w:ilvl w:val="0"/>
          <w:numId w:val="521"/>
        </w:numPr>
        <w:ind w:left="283" w:hanging="283"/>
      </w:pPr>
      <w:r w:rsidRPr="0034089B">
        <w:t>Quitar Salto de Página: Eliminar un salto manual específico (relacionado con el botón PageBreakRemove).</w:t>
      </w:r>
    </w:p>
    <w:p w14:paraId="40B3C128" w14:textId="77777777" w:rsidR="0034089B" w:rsidRDefault="0034089B">
      <w:pPr>
        <w:numPr>
          <w:ilvl w:val="0"/>
          <w:numId w:val="521"/>
        </w:numPr>
        <w:ind w:left="283" w:hanging="283"/>
      </w:pPr>
      <w:r w:rsidRPr="0034089B">
        <w:t>Restablecer todos los saltos: Volver a la configuración de saltos automática predeterminada de Excel (relacionado con el botón PageBreaksResetAll).</w:t>
      </w:r>
    </w:p>
    <w:p w14:paraId="74E06FA1" w14:textId="2329EA3C" w:rsidR="0034089B" w:rsidRDefault="0034089B" w:rsidP="0034089B">
      <w:r>
        <w:t xml:space="preserve">Ubicación: </w:t>
      </w:r>
      <w:r w:rsidRPr="00937696">
        <w:t>Pestaña Dis</w:t>
      </w:r>
      <w:r>
        <w:t xml:space="preserve">posicion </w:t>
      </w:r>
      <w:r w:rsidRPr="00937696">
        <w:t xml:space="preserve">de página, </w:t>
      </w:r>
      <w:r>
        <w:t>grupo Configurar pagina, menu Saltos</w:t>
      </w:r>
      <w:r w:rsidRPr="00937696">
        <w:t>.</w:t>
      </w:r>
    </w:p>
    <w:p w14:paraId="3F9B74C7" w14:textId="59484FE7" w:rsidR="00ED683E" w:rsidRDefault="00ED683E" w:rsidP="0034089B">
      <w:pPr>
        <w:pStyle w:val="Ttulo4"/>
      </w:pPr>
      <w:bookmarkStart w:id="352" w:name="_Toc226909980"/>
      <w:r>
        <w:t>PageBreakInsertExcel</w:t>
      </w:r>
      <w:bookmarkEnd w:id="352"/>
    </w:p>
    <w:tbl>
      <w:tblPr>
        <w:tblStyle w:val="Tablaconcuadrcula"/>
        <w:tblW w:w="0" w:type="auto"/>
        <w:tblLook w:val="04A0" w:firstRow="1" w:lastRow="0" w:firstColumn="1" w:lastColumn="0" w:noHBand="0" w:noVBand="1"/>
      </w:tblPr>
      <w:tblGrid>
        <w:gridCol w:w="1555"/>
        <w:gridCol w:w="2693"/>
        <w:gridCol w:w="1417"/>
      </w:tblGrid>
      <w:tr w:rsidR="00C43678" w:rsidRPr="005908F0" w14:paraId="0461BF3F" w14:textId="77777777" w:rsidTr="00456E82">
        <w:tc>
          <w:tcPr>
            <w:tcW w:w="1555" w:type="dxa"/>
          </w:tcPr>
          <w:p w14:paraId="7A683AEA" w14:textId="77777777" w:rsidR="00C43678" w:rsidRPr="005908F0" w:rsidRDefault="00C43678" w:rsidP="007C3F9A">
            <w:pPr>
              <w:pStyle w:val="Tabla"/>
            </w:pPr>
            <w:r w:rsidRPr="005908F0">
              <w:t>Etiqueta</w:t>
            </w:r>
          </w:p>
        </w:tc>
        <w:tc>
          <w:tcPr>
            <w:tcW w:w="2693" w:type="dxa"/>
          </w:tcPr>
          <w:p w14:paraId="0BA92C0E" w14:textId="6897E25B" w:rsidR="00C43678" w:rsidRPr="005908F0" w:rsidRDefault="00456E82" w:rsidP="007C3F9A">
            <w:pPr>
              <w:pStyle w:val="Tabla"/>
            </w:pPr>
            <w:r>
              <w:t>Insertar salto de pagina</w:t>
            </w:r>
          </w:p>
        </w:tc>
        <w:tc>
          <w:tcPr>
            <w:tcW w:w="1417" w:type="dxa"/>
            <w:vMerge w:val="restart"/>
          </w:tcPr>
          <w:p w14:paraId="740BD11A" w14:textId="242EF084" w:rsidR="00C43678" w:rsidRPr="005908F0" w:rsidRDefault="00353093" w:rsidP="007C3F9A">
            <w:pPr>
              <w:pStyle w:val="Tabla"/>
            </w:pPr>
            <w:r w:rsidRPr="00353093">
              <w:rPr>
                <w:noProof/>
              </w:rPr>
              <w:drawing>
                <wp:inline distT="0" distB="0" distL="0" distR="0" wp14:anchorId="37CDACEE" wp14:editId="686FEA0B">
                  <wp:extent cx="657317" cy="666843"/>
                  <wp:effectExtent l="0" t="0" r="9525" b="0"/>
                  <wp:docPr id="29985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9852358" name=""/>
                          <pic:cNvPicPr/>
                        </pic:nvPicPr>
                        <pic:blipFill>
                          <a:blip r:embed="rId331"/>
                          <a:stretch>
                            <a:fillRect/>
                          </a:stretch>
                        </pic:blipFill>
                        <pic:spPr>
                          <a:xfrm>
                            <a:off x="0" y="0"/>
                            <a:ext cx="657317" cy="666843"/>
                          </a:xfrm>
                          <a:prstGeom prst="rect">
                            <a:avLst/>
                          </a:prstGeom>
                        </pic:spPr>
                      </pic:pic>
                    </a:graphicData>
                  </a:graphic>
                </wp:inline>
              </w:drawing>
            </w:r>
          </w:p>
        </w:tc>
      </w:tr>
      <w:tr w:rsidR="00C43678" w:rsidRPr="005908F0" w14:paraId="12F82DA8" w14:textId="77777777" w:rsidTr="00456E82">
        <w:tc>
          <w:tcPr>
            <w:tcW w:w="1555" w:type="dxa"/>
          </w:tcPr>
          <w:p w14:paraId="34F27D79" w14:textId="77777777" w:rsidR="00C43678" w:rsidRPr="005908F0" w:rsidRDefault="00C43678" w:rsidP="007C3F9A">
            <w:pPr>
              <w:pStyle w:val="Tabla"/>
            </w:pPr>
            <w:r w:rsidRPr="005908F0">
              <w:t>Tipo de Control</w:t>
            </w:r>
          </w:p>
        </w:tc>
        <w:tc>
          <w:tcPr>
            <w:tcW w:w="2693" w:type="dxa"/>
          </w:tcPr>
          <w:p w14:paraId="55C45D87" w14:textId="61A61AE7" w:rsidR="00C43678" w:rsidRPr="005908F0" w:rsidRDefault="00456E82" w:rsidP="007C3F9A">
            <w:pPr>
              <w:pStyle w:val="Tabla"/>
            </w:pPr>
            <w:r w:rsidRPr="00B546C2">
              <w:t>Button</w:t>
            </w:r>
          </w:p>
        </w:tc>
        <w:tc>
          <w:tcPr>
            <w:tcW w:w="1417" w:type="dxa"/>
            <w:vMerge/>
          </w:tcPr>
          <w:p w14:paraId="6944E453" w14:textId="77777777" w:rsidR="00C43678" w:rsidRPr="005908F0" w:rsidRDefault="00C43678" w:rsidP="007C3F9A">
            <w:pPr>
              <w:pStyle w:val="Tabla"/>
            </w:pPr>
          </w:p>
        </w:tc>
      </w:tr>
    </w:tbl>
    <w:p w14:paraId="1B638FA2" w14:textId="77777777" w:rsidR="006B3227" w:rsidRPr="00DA5E93" w:rsidRDefault="006B3227" w:rsidP="006B3227">
      <w:pPr>
        <w:ind w:left="1410" w:hanging="1410"/>
        <w:rPr>
          <w:b/>
          <w:bCs/>
        </w:rPr>
      </w:pPr>
      <w:r w:rsidRPr="00DA5E93">
        <w:rPr>
          <w:b/>
          <w:bCs/>
        </w:rPr>
        <w:t>Descripcion</w:t>
      </w:r>
      <w:r w:rsidRPr="00DA5E93">
        <w:rPr>
          <w:b/>
          <w:bCs/>
        </w:rPr>
        <w:tab/>
      </w:r>
    </w:p>
    <w:p w14:paraId="67F79C74" w14:textId="08BFA33D" w:rsidR="00330780" w:rsidRPr="00330780" w:rsidRDefault="006B3227" w:rsidP="00330780">
      <w:r>
        <w:t>Este boton</w:t>
      </w:r>
      <w:r w:rsidR="00330780" w:rsidRPr="00330780">
        <w:t xml:space="preserve"> identifica el comando para Insertar un salto de página manual.</w:t>
      </w:r>
      <w:r w:rsidR="0034089B">
        <w:t xml:space="preserve"> </w:t>
      </w:r>
      <w:r w:rsidR="00330780" w:rsidRPr="00330780">
        <w:t>Este control realiza una acción directa sobre la hoja de cálculo:</w:t>
      </w:r>
    </w:p>
    <w:p w14:paraId="2139FCA9" w14:textId="77777777" w:rsidR="00330780" w:rsidRPr="00330780" w:rsidRDefault="00330780">
      <w:pPr>
        <w:numPr>
          <w:ilvl w:val="0"/>
          <w:numId w:val="520"/>
        </w:numPr>
        <w:ind w:left="283" w:hanging="283"/>
      </w:pPr>
      <w:r w:rsidRPr="00330780">
        <w:t>Si seleccionas una celda: Inserta un salto de página horizontal arriba de la celda y uno vertical a la izquierda de la misma.</w:t>
      </w:r>
    </w:p>
    <w:p w14:paraId="489EB629" w14:textId="77777777" w:rsidR="00330780" w:rsidRPr="00330780" w:rsidRDefault="00330780">
      <w:pPr>
        <w:numPr>
          <w:ilvl w:val="0"/>
          <w:numId w:val="520"/>
        </w:numPr>
        <w:ind w:left="283" w:hanging="283"/>
      </w:pPr>
      <w:r w:rsidRPr="00330780">
        <w:t>Si seleccionas una fila completa: Inserta un salto de página horizontal justo encima.</w:t>
      </w:r>
    </w:p>
    <w:p w14:paraId="0BBF29C6" w14:textId="77777777" w:rsidR="00330780" w:rsidRPr="00330780" w:rsidRDefault="00330780">
      <w:pPr>
        <w:numPr>
          <w:ilvl w:val="0"/>
          <w:numId w:val="520"/>
        </w:numPr>
        <w:ind w:left="283" w:hanging="283"/>
      </w:pPr>
      <w:r w:rsidRPr="00330780">
        <w:t>Si seleccionas una columna completa: Inserta un salto de página vertical a la izquierda.</w:t>
      </w:r>
    </w:p>
    <w:p w14:paraId="3FB25377" w14:textId="77777777" w:rsidR="00330780" w:rsidRPr="0034089B" w:rsidRDefault="00330780" w:rsidP="00330780">
      <w:pPr>
        <w:rPr>
          <w:b/>
          <w:bCs/>
        </w:rPr>
      </w:pPr>
      <w:r w:rsidRPr="0034089B">
        <w:rPr>
          <w:b/>
          <w:bCs/>
        </w:rPr>
        <w:t>Detalles técnicos para tu Ribbon (XML):</w:t>
      </w:r>
    </w:p>
    <w:p w14:paraId="3738E176" w14:textId="77777777" w:rsidR="00330780" w:rsidRPr="00330780" w:rsidRDefault="00330780">
      <w:pPr>
        <w:numPr>
          <w:ilvl w:val="0"/>
          <w:numId w:val="522"/>
        </w:numPr>
        <w:ind w:left="283" w:hanging="283"/>
      </w:pPr>
      <w:r w:rsidRPr="00330780">
        <w:t>Comportamiento: Es un comando de ejecución directa (tipo button).</w:t>
      </w:r>
    </w:p>
    <w:p w14:paraId="32BCCA63" w14:textId="77777777" w:rsidR="00330780" w:rsidRPr="00330780" w:rsidRDefault="00330780">
      <w:pPr>
        <w:numPr>
          <w:ilvl w:val="0"/>
          <w:numId w:val="522"/>
        </w:numPr>
        <w:ind w:left="283" w:hanging="283"/>
      </w:pPr>
      <w:r w:rsidRPr="00330780">
        <w:t>Diferencia con el menú: Este idMso es solo para la inserción; el menú completo que contiene "Quitar" y "Restablecer" tiene el idMso PageBreaksMenu.</w:t>
      </w:r>
    </w:p>
    <w:p w14:paraId="40C8DF36" w14:textId="3AE02633" w:rsidR="0034089B" w:rsidRPr="00330780" w:rsidRDefault="0034089B" w:rsidP="0034089B">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725633B" w14:textId="0C131131" w:rsidR="00ED683E" w:rsidRDefault="00ED683E" w:rsidP="0034089B">
      <w:pPr>
        <w:pStyle w:val="Ttulo4"/>
      </w:pPr>
      <w:bookmarkStart w:id="353" w:name="_Toc226909981"/>
      <w:r>
        <w:t>PageBreakRemove</w:t>
      </w:r>
      <w:bookmarkEnd w:id="353"/>
    </w:p>
    <w:tbl>
      <w:tblPr>
        <w:tblStyle w:val="Tablaconcuadrcula"/>
        <w:tblW w:w="0" w:type="auto"/>
        <w:tblLook w:val="04A0" w:firstRow="1" w:lastRow="0" w:firstColumn="1" w:lastColumn="0" w:noHBand="0" w:noVBand="1"/>
      </w:tblPr>
      <w:tblGrid>
        <w:gridCol w:w="1555"/>
        <w:gridCol w:w="2409"/>
        <w:gridCol w:w="1418"/>
      </w:tblGrid>
      <w:tr w:rsidR="00C43678" w:rsidRPr="005908F0" w14:paraId="17533656" w14:textId="77777777" w:rsidTr="00456E82">
        <w:tc>
          <w:tcPr>
            <w:tcW w:w="1555" w:type="dxa"/>
          </w:tcPr>
          <w:p w14:paraId="5E1BBBF0" w14:textId="77777777" w:rsidR="00C43678" w:rsidRPr="005908F0" w:rsidRDefault="00C43678" w:rsidP="007C3F9A">
            <w:pPr>
              <w:pStyle w:val="Tabla"/>
            </w:pPr>
            <w:r w:rsidRPr="005908F0">
              <w:t>Etiqueta</w:t>
            </w:r>
          </w:p>
        </w:tc>
        <w:tc>
          <w:tcPr>
            <w:tcW w:w="2409" w:type="dxa"/>
          </w:tcPr>
          <w:p w14:paraId="6905D12F" w14:textId="24C9BF34" w:rsidR="00C43678" w:rsidRPr="005908F0" w:rsidRDefault="00456E82" w:rsidP="007C3F9A">
            <w:pPr>
              <w:pStyle w:val="Tabla"/>
            </w:pPr>
            <w:r>
              <w:t>Quitar salto de pagina</w:t>
            </w:r>
          </w:p>
        </w:tc>
        <w:tc>
          <w:tcPr>
            <w:tcW w:w="1418" w:type="dxa"/>
            <w:vMerge w:val="restart"/>
          </w:tcPr>
          <w:p w14:paraId="1F36E09A" w14:textId="46BA52E5" w:rsidR="00C43678" w:rsidRPr="005908F0" w:rsidRDefault="00353093" w:rsidP="007C3F9A">
            <w:pPr>
              <w:pStyle w:val="Tabla"/>
            </w:pPr>
            <w:r w:rsidRPr="00353093">
              <w:rPr>
                <w:noProof/>
              </w:rPr>
              <w:drawing>
                <wp:inline distT="0" distB="0" distL="0" distR="0" wp14:anchorId="750AF913" wp14:editId="41023E98">
                  <wp:extent cx="657317" cy="647790"/>
                  <wp:effectExtent l="0" t="0" r="9525" b="0"/>
                  <wp:docPr id="7932770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3277084" name=""/>
                          <pic:cNvPicPr/>
                        </pic:nvPicPr>
                        <pic:blipFill>
                          <a:blip r:embed="rId332"/>
                          <a:stretch>
                            <a:fillRect/>
                          </a:stretch>
                        </pic:blipFill>
                        <pic:spPr>
                          <a:xfrm>
                            <a:off x="0" y="0"/>
                            <a:ext cx="657317" cy="647790"/>
                          </a:xfrm>
                          <a:prstGeom prst="rect">
                            <a:avLst/>
                          </a:prstGeom>
                        </pic:spPr>
                      </pic:pic>
                    </a:graphicData>
                  </a:graphic>
                </wp:inline>
              </w:drawing>
            </w:r>
          </w:p>
        </w:tc>
      </w:tr>
      <w:tr w:rsidR="00C43678" w:rsidRPr="005908F0" w14:paraId="0A9B5C4E" w14:textId="77777777" w:rsidTr="00456E82">
        <w:tc>
          <w:tcPr>
            <w:tcW w:w="1555" w:type="dxa"/>
          </w:tcPr>
          <w:p w14:paraId="6E58322B" w14:textId="77777777" w:rsidR="00C43678" w:rsidRPr="005908F0" w:rsidRDefault="00C43678" w:rsidP="007C3F9A">
            <w:pPr>
              <w:pStyle w:val="Tabla"/>
            </w:pPr>
            <w:r w:rsidRPr="005908F0">
              <w:t>Tipo de Control</w:t>
            </w:r>
          </w:p>
        </w:tc>
        <w:tc>
          <w:tcPr>
            <w:tcW w:w="2409" w:type="dxa"/>
          </w:tcPr>
          <w:p w14:paraId="48898CEA" w14:textId="2F7EEBA8" w:rsidR="00C43678" w:rsidRPr="005908F0" w:rsidRDefault="00456E82" w:rsidP="007C3F9A">
            <w:pPr>
              <w:pStyle w:val="Tabla"/>
            </w:pPr>
            <w:r w:rsidRPr="00B546C2">
              <w:t>Button</w:t>
            </w:r>
          </w:p>
        </w:tc>
        <w:tc>
          <w:tcPr>
            <w:tcW w:w="1418" w:type="dxa"/>
            <w:vMerge/>
          </w:tcPr>
          <w:p w14:paraId="5FEFB90F" w14:textId="77777777" w:rsidR="00C43678" w:rsidRPr="005908F0" w:rsidRDefault="00C43678" w:rsidP="007C3F9A">
            <w:pPr>
              <w:pStyle w:val="Tabla"/>
            </w:pPr>
          </w:p>
        </w:tc>
      </w:tr>
    </w:tbl>
    <w:p w14:paraId="39C4C2B7" w14:textId="77777777" w:rsidR="006B3227" w:rsidRPr="00DA5E93" w:rsidRDefault="006B3227" w:rsidP="006B3227">
      <w:pPr>
        <w:ind w:left="1410" w:hanging="1410"/>
        <w:rPr>
          <w:b/>
          <w:bCs/>
        </w:rPr>
      </w:pPr>
      <w:r w:rsidRPr="00DA5E93">
        <w:rPr>
          <w:b/>
          <w:bCs/>
        </w:rPr>
        <w:t>Descripcion</w:t>
      </w:r>
      <w:r w:rsidRPr="00DA5E93">
        <w:rPr>
          <w:b/>
          <w:bCs/>
        </w:rPr>
        <w:tab/>
      </w:r>
    </w:p>
    <w:p w14:paraId="21CBAE58" w14:textId="4E9F67FB" w:rsidR="00BC2521" w:rsidRDefault="006B3227" w:rsidP="00BC2521">
      <w:r>
        <w:t>Este boton</w:t>
      </w:r>
      <w:r w:rsidR="00BC2521">
        <w:t xml:space="preserve"> corresponde específicamente a la función Quitar salto de página. A diferencia del comando para restablecer todo, este identificador se utiliza para eliminar únicamente el salto de página manual que se encuentra junto a la celda o selección actual.</w:t>
      </w:r>
    </w:p>
    <w:p w14:paraId="1DEC30F9" w14:textId="77777777" w:rsidR="00BC2521" w:rsidRPr="00BC2521" w:rsidRDefault="00BC2521" w:rsidP="00BC2521">
      <w:pPr>
        <w:rPr>
          <w:b/>
          <w:bCs/>
        </w:rPr>
      </w:pPr>
      <w:r w:rsidRPr="00BC2521">
        <w:rPr>
          <w:b/>
          <w:bCs/>
        </w:rPr>
        <w:t>Comportamiento exacto:</w:t>
      </w:r>
    </w:p>
    <w:p w14:paraId="091F937B" w14:textId="77777777" w:rsidR="00BC2521" w:rsidRDefault="00BC2521">
      <w:pPr>
        <w:numPr>
          <w:ilvl w:val="0"/>
          <w:numId w:val="523"/>
        </w:numPr>
        <w:ind w:left="283" w:hanging="283"/>
      </w:pPr>
      <w:r>
        <w:t>Requisito previo: Solo funciona si la celda activa está inmediatamente debajo o a la derecha de un salto de página manual (los que tú insertaste previamente).</w:t>
      </w:r>
    </w:p>
    <w:p w14:paraId="1B69930D" w14:textId="77777777" w:rsidR="00BC2521" w:rsidRDefault="00BC2521">
      <w:pPr>
        <w:numPr>
          <w:ilvl w:val="0"/>
          <w:numId w:val="523"/>
        </w:numPr>
        <w:ind w:left="283" w:hanging="283"/>
      </w:pPr>
      <w:r>
        <w:t>Efecto: Elimina el salto manual seleccionado y permite que Excel vuelva a calcular esa sección con el salto automático predeterminado.</w:t>
      </w:r>
    </w:p>
    <w:p w14:paraId="3C3B2A7F" w14:textId="46BA4E37" w:rsidR="00BC2521" w:rsidRDefault="00BC2521">
      <w:pPr>
        <w:numPr>
          <w:ilvl w:val="0"/>
          <w:numId w:val="523"/>
        </w:numPr>
        <w:ind w:left="283" w:hanging="283"/>
      </w:pPr>
      <w:r>
        <w:t>Limitación: No afectará a los saltos de página automáticos (los que Excel crea basándose en el tamaño del papel y los márgenes), ya que esos no se pueden "quitar", solo desplazar.</w:t>
      </w:r>
    </w:p>
    <w:p w14:paraId="44DA1CA2" w14:textId="77777777" w:rsidR="00BC2521" w:rsidRDefault="00BC2521" w:rsidP="00BC2521">
      <w:r>
        <w:t>Diferencia clave:</w:t>
      </w:r>
    </w:p>
    <w:p w14:paraId="7E894C2A" w14:textId="77777777" w:rsidR="00BC2521" w:rsidRDefault="00BC2521">
      <w:pPr>
        <w:numPr>
          <w:ilvl w:val="0"/>
          <w:numId w:val="524"/>
        </w:numPr>
        <w:ind w:left="283" w:hanging="283"/>
      </w:pPr>
      <w:r>
        <w:t>PageBreakRemove: Quita solo un salto específico (el seleccionado).</w:t>
      </w:r>
    </w:p>
    <w:p w14:paraId="743BD4E0" w14:textId="77777777" w:rsidR="00BC2521" w:rsidRDefault="00BC2521">
      <w:pPr>
        <w:numPr>
          <w:ilvl w:val="0"/>
          <w:numId w:val="524"/>
        </w:numPr>
        <w:ind w:left="283" w:hanging="283"/>
      </w:pPr>
      <w:r>
        <w:t>PageBreaksResetAll: Borra todos los saltos manuales de la hoja de un solo golpe.</w:t>
      </w:r>
    </w:p>
    <w:p w14:paraId="0552C86E" w14:textId="77777777" w:rsidR="00BC2521" w:rsidRPr="00330780" w:rsidRDefault="00BC2521" w:rsidP="00BC2521">
      <w:r w:rsidRPr="00330780">
        <w:lastRenderedPageBreak/>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CC3316A" w14:textId="297EF64E" w:rsidR="00ED683E" w:rsidRDefault="00ED683E" w:rsidP="00BC2521">
      <w:pPr>
        <w:pStyle w:val="Ttulo4"/>
      </w:pPr>
      <w:bookmarkStart w:id="354" w:name="_Toc226909982"/>
      <w:r>
        <w:t>PageBreak</w:t>
      </w:r>
      <w:r w:rsidR="00684E09">
        <w:t>s</w:t>
      </w:r>
      <w:r>
        <w:t>ResetAll</w:t>
      </w:r>
      <w:bookmarkEnd w:id="354"/>
    </w:p>
    <w:tbl>
      <w:tblPr>
        <w:tblStyle w:val="Tablaconcuadrcula"/>
        <w:tblW w:w="0" w:type="auto"/>
        <w:tblLook w:val="04A0" w:firstRow="1" w:lastRow="0" w:firstColumn="1" w:lastColumn="0" w:noHBand="0" w:noVBand="1"/>
      </w:tblPr>
      <w:tblGrid>
        <w:gridCol w:w="1555"/>
        <w:gridCol w:w="3402"/>
        <w:gridCol w:w="1896"/>
      </w:tblGrid>
      <w:tr w:rsidR="00C43678" w:rsidRPr="005908F0" w14:paraId="71342A6E" w14:textId="77777777" w:rsidTr="00456E82">
        <w:tc>
          <w:tcPr>
            <w:tcW w:w="1555" w:type="dxa"/>
          </w:tcPr>
          <w:p w14:paraId="481C28F6" w14:textId="77777777" w:rsidR="00C43678" w:rsidRPr="005908F0" w:rsidRDefault="00C43678" w:rsidP="007C3F9A">
            <w:pPr>
              <w:pStyle w:val="Tabla"/>
            </w:pPr>
            <w:r w:rsidRPr="005908F0">
              <w:t>Etiqueta</w:t>
            </w:r>
          </w:p>
        </w:tc>
        <w:tc>
          <w:tcPr>
            <w:tcW w:w="3402" w:type="dxa"/>
          </w:tcPr>
          <w:p w14:paraId="7B5C511C" w14:textId="17A309E9" w:rsidR="00C43678" w:rsidRPr="005908F0" w:rsidRDefault="00456E82" w:rsidP="007C3F9A">
            <w:pPr>
              <w:pStyle w:val="Tabla"/>
            </w:pPr>
            <w:r>
              <w:t>Restablecer todos los saltos de pagina</w:t>
            </w:r>
          </w:p>
        </w:tc>
        <w:tc>
          <w:tcPr>
            <w:tcW w:w="1559" w:type="dxa"/>
            <w:vMerge w:val="restart"/>
          </w:tcPr>
          <w:p w14:paraId="1FA0A705" w14:textId="7BA9DB53" w:rsidR="00C43678" w:rsidRPr="005908F0" w:rsidRDefault="00353093" w:rsidP="007C3F9A">
            <w:pPr>
              <w:pStyle w:val="Tabla"/>
            </w:pPr>
            <w:r w:rsidRPr="00353093">
              <w:rPr>
                <w:noProof/>
              </w:rPr>
              <w:drawing>
                <wp:inline distT="0" distB="0" distL="0" distR="0" wp14:anchorId="3E500952" wp14:editId="1F826688">
                  <wp:extent cx="1057423" cy="743054"/>
                  <wp:effectExtent l="0" t="0" r="9525" b="0"/>
                  <wp:docPr id="2300123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012399" name=""/>
                          <pic:cNvPicPr/>
                        </pic:nvPicPr>
                        <pic:blipFill>
                          <a:blip r:embed="rId333"/>
                          <a:stretch>
                            <a:fillRect/>
                          </a:stretch>
                        </pic:blipFill>
                        <pic:spPr>
                          <a:xfrm>
                            <a:off x="0" y="0"/>
                            <a:ext cx="1057423" cy="743054"/>
                          </a:xfrm>
                          <a:prstGeom prst="rect">
                            <a:avLst/>
                          </a:prstGeom>
                        </pic:spPr>
                      </pic:pic>
                    </a:graphicData>
                  </a:graphic>
                </wp:inline>
              </w:drawing>
            </w:r>
          </w:p>
        </w:tc>
      </w:tr>
      <w:tr w:rsidR="00C43678" w:rsidRPr="005908F0" w14:paraId="2CBC6094" w14:textId="77777777" w:rsidTr="00456E82">
        <w:tc>
          <w:tcPr>
            <w:tcW w:w="1555" w:type="dxa"/>
          </w:tcPr>
          <w:p w14:paraId="794C9FF7" w14:textId="77777777" w:rsidR="00C43678" w:rsidRPr="005908F0" w:rsidRDefault="00C43678" w:rsidP="007C3F9A">
            <w:pPr>
              <w:pStyle w:val="Tabla"/>
            </w:pPr>
            <w:r w:rsidRPr="005908F0">
              <w:t>Tipo de Control</w:t>
            </w:r>
          </w:p>
        </w:tc>
        <w:tc>
          <w:tcPr>
            <w:tcW w:w="3402" w:type="dxa"/>
          </w:tcPr>
          <w:p w14:paraId="0BA1B70D" w14:textId="21EC07A6" w:rsidR="00C43678" w:rsidRPr="005908F0" w:rsidRDefault="00456E82" w:rsidP="007C3F9A">
            <w:pPr>
              <w:pStyle w:val="Tabla"/>
            </w:pPr>
            <w:r w:rsidRPr="00B546C2">
              <w:t>Button</w:t>
            </w:r>
          </w:p>
        </w:tc>
        <w:tc>
          <w:tcPr>
            <w:tcW w:w="1559" w:type="dxa"/>
            <w:vMerge/>
          </w:tcPr>
          <w:p w14:paraId="55F82BFD" w14:textId="77777777" w:rsidR="00C43678" w:rsidRPr="005908F0" w:rsidRDefault="00C43678" w:rsidP="007C3F9A">
            <w:pPr>
              <w:pStyle w:val="Tabla"/>
            </w:pPr>
          </w:p>
        </w:tc>
      </w:tr>
    </w:tbl>
    <w:p w14:paraId="6F53A53C" w14:textId="77777777" w:rsidR="006B3227" w:rsidRPr="00DA5E93" w:rsidRDefault="006B3227" w:rsidP="006B3227">
      <w:pPr>
        <w:ind w:left="1410" w:hanging="1410"/>
        <w:rPr>
          <w:b/>
          <w:bCs/>
        </w:rPr>
      </w:pPr>
      <w:r w:rsidRPr="00DA5E93">
        <w:rPr>
          <w:b/>
          <w:bCs/>
        </w:rPr>
        <w:t>Descripcion</w:t>
      </w:r>
      <w:r w:rsidRPr="00DA5E93">
        <w:rPr>
          <w:b/>
          <w:bCs/>
        </w:rPr>
        <w:tab/>
      </w:r>
    </w:p>
    <w:p w14:paraId="799A9B31" w14:textId="51C49988" w:rsidR="00BC2521" w:rsidRDefault="006B3227" w:rsidP="00BC2521">
      <w:r>
        <w:t>Este boton</w:t>
      </w:r>
      <w:r w:rsidR="00BC2521" w:rsidRPr="00BC2521">
        <w:t xml:space="preserve"> </w:t>
      </w:r>
      <w:r w:rsidR="00BC2521">
        <w:t>corresponde al comando Restablecer todos los saltos de página. A diferencia de los comandos anteriores que manejaban saltos individuales, este tiene un efecto global sobre la hoja activa:</w:t>
      </w:r>
    </w:p>
    <w:p w14:paraId="3B40A654" w14:textId="77777777" w:rsidR="00BC2521" w:rsidRPr="00BC2521" w:rsidRDefault="00BC2521" w:rsidP="00BC2521">
      <w:pPr>
        <w:rPr>
          <w:b/>
          <w:bCs/>
        </w:rPr>
      </w:pPr>
      <w:r w:rsidRPr="00BC2521">
        <w:rPr>
          <w:b/>
          <w:bCs/>
        </w:rPr>
        <w:t>¿Qué hace exactamente?</w:t>
      </w:r>
    </w:p>
    <w:p w14:paraId="3A39C459" w14:textId="77777777" w:rsidR="00BC2521" w:rsidRDefault="00BC2521">
      <w:pPr>
        <w:numPr>
          <w:ilvl w:val="0"/>
          <w:numId w:val="525"/>
        </w:numPr>
        <w:ind w:left="283" w:hanging="283"/>
      </w:pPr>
      <w:r>
        <w:t>Eliminación masiva: Borra absolutamente todos los saltos de página manuales (tanto horizontales como verticales) que hayas insertado en la hoja actual.</w:t>
      </w:r>
    </w:p>
    <w:p w14:paraId="552E7062" w14:textId="77777777" w:rsidR="00BC2521" w:rsidRDefault="00BC2521">
      <w:pPr>
        <w:numPr>
          <w:ilvl w:val="0"/>
          <w:numId w:val="525"/>
        </w:numPr>
        <w:ind w:left="283" w:hanging="283"/>
      </w:pPr>
      <w:r>
        <w:t>Retorno al modo automático: Devuelve la disposición de impresión al estado predeterminado de Excel, donde los saltos se calculan automáticamente según el tamaño del papel, los márgenes y la escala configurada.</w:t>
      </w:r>
    </w:p>
    <w:p w14:paraId="719A4893" w14:textId="77777777" w:rsidR="00BC2521" w:rsidRDefault="00BC2521">
      <w:pPr>
        <w:numPr>
          <w:ilvl w:val="0"/>
          <w:numId w:val="525"/>
        </w:numPr>
        <w:ind w:left="283" w:hanging="283"/>
      </w:pPr>
      <w:r>
        <w:t>Limpieza visual: En la vista "Vista previa de salto de página", verás que las líneas azules sólidas (manuales) desaparecen y solo quedan las líneas punteadas (automáticas).</w:t>
      </w:r>
    </w:p>
    <w:p w14:paraId="46DF1B99" w14:textId="77777777" w:rsidR="00BC2521" w:rsidRPr="00BC2521" w:rsidRDefault="00BC2521" w:rsidP="00BC2521">
      <w:pPr>
        <w:rPr>
          <w:b/>
          <w:bCs/>
        </w:rPr>
      </w:pPr>
      <w:r w:rsidRPr="00BC2521">
        <w:rPr>
          <w:b/>
          <w:bCs/>
        </w:rPr>
        <w:t>Diferencia clave con PageBreakRemove:</w:t>
      </w:r>
    </w:p>
    <w:p w14:paraId="7832A182" w14:textId="77777777" w:rsidR="00BC2521" w:rsidRDefault="00BC2521">
      <w:pPr>
        <w:numPr>
          <w:ilvl w:val="0"/>
          <w:numId w:val="526"/>
        </w:numPr>
        <w:ind w:left="283" w:hanging="283"/>
      </w:pPr>
      <w:r>
        <w:t>PageBreakRemove: Solo quita el salto que está junto a la celda seleccionada.</w:t>
      </w:r>
    </w:p>
    <w:p w14:paraId="496AEBC4" w14:textId="77777777" w:rsidR="00BC2521" w:rsidRDefault="00BC2521">
      <w:pPr>
        <w:numPr>
          <w:ilvl w:val="0"/>
          <w:numId w:val="526"/>
        </w:numPr>
        <w:ind w:left="283" w:hanging="283"/>
      </w:pPr>
      <w:r>
        <w:t>PageBreaksResetAll: No requiere que selecciones una celda específica; limpia toda la hoja de trabajo de un solo clic.</w:t>
      </w:r>
    </w:p>
    <w:p w14:paraId="25E39BA4" w14:textId="77777777" w:rsidR="00BC2521" w:rsidRDefault="00BC2521" w:rsidP="00BC2521">
      <w:r>
        <w:t>Es el comando de "pánico" o "limpieza" ideal cuando el diseño de impresión se ha vuelto caótico después de muchas ediciones.</w:t>
      </w:r>
    </w:p>
    <w:p w14:paraId="3BC1BA2A" w14:textId="77777777" w:rsidR="00BC2521" w:rsidRPr="00330780" w:rsidRDefault="00BC2521" w:rsidP="00BC2521">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43E415EB" w14:textId="3338A1FF" w:rsidR="00BC2521" w:rsidRDefault="00BC2521" w:rsidP="00BC2521">
      <w:pPr>
        <w:pStyle w:val="Tabla"/>
        <w:shd w:val="clear" w:color="auto" w:fill="CCFFFF"/>
        <w:tabs>
          <w:tab w:val="left" w:pos="3652"/>
          <w:tab w:val="left" w:pos="4928"/>
          <w:tab w:val="left" w:pos="9178"/>
        </w:tabs>
      </w:pPr>
      <w:r>
        <w:t xml:space="preserve">Ver Grupo 1 del fichero Celdas-28.xlsx en la carpeta E-Excel/BOT que acompaña a este documento. </w:t>
      </w:r>
    </w:p>
    <w:p w14:paraId="74AD8C8A" w14:textId="3DE03BAA" w:rsidR="00ED683E" w:rsidRDefault="00ED683E" w:rsidP="00BC2521">
      <w:pPr>
        <w:pStyle w:val="Ttulo4"/>
      </w:pPr>
      <w:bookmarkStart w:id="355" w:name="_Toc226909983"/>
      <w:r>
        <w:t>SheetBackground</w:t>
      </w:r>
      <w:bookmarkEnd w:id="355"/>
    </w:p>
    <w:tbl>
      <w:tblPr>
        <w:tblStyle w:val="Tablaconcuadrcula"/>
        <w:tblW w:w="0" w:type="auto"/>
        <w:tblLook w:val="04A0" w:firstRow="1" w:lastRow="0" w:firstColumn="1" w:lastColumn="0" w:noHBand="0" w:noVBand="1"/>
      </w:tblPr>
      <w:tblGrid>
        <w:gridCol w:w="1555"/>
        <w:gridCol w:w="1275"/>
        <w:gridCol w:w="1843"/>
      </w:tblGrid>
      <w:tr w:rsidR="00C43678" w:rsidRPr="005908F0" w14:paraId="65215268" w14:textId="77777777" w:rsidTr="007C3F9A">
        <w:tc>
          <w:tcPr>
            <w:tcW w:w="1555" w:type="dxa"/>
          </w:tcPr>
          <w:p w14:paraId="679C1378" w14:textId="77777777" w:rsidR="00C43678" w:rsidRPr="005908F0" w:rsidRDefault="00C43678" w:rsidP="007C3F9A">
            <w:pPr>
              <w:pStyle w:val="Tabla"/>
            </w:pPr>
            <w:r w:rsidRPr="005908F0">
              <w:t>Etiqueta</w:t>
            </w:r>
          </w:p>
        </w:tc>
        <w:tc>
          <w:tcPr>
            <w:tcW w:w="1275" w:type="dxa"/>
          </w:tcPr>
          <w:p w14:paraId="69A3C7D2" w14:textId="05B44784" w:rsidR="00C43678" w:rsidRPr="005908F0" w:rsidRDefault="00456E82" w:rsidP="007C3F9A">
            <w:pPr>
              <w:pStyle w:val="Tabla"/>
            </w:pPr>
            <w:r>
              <w:t>Fondo</w:t>
            </w:r>
          </w:p>
        </w:tc>
        <w:tc>
          <w:tcPr>
            <w:tcW w:w="1843" w:type="dxa"/>
            <w:vMerge w:val="restart"/>
          </w:tcPr>
          <w:p w14:paraId="4B35AC57" w14:textId="7C264756" w:rsidR="00C43678" w:rsidRPr="005908F0" w:rsidRDefault="00353093" w:rsidP="007C3F9A">
            <w:pPr>
              <w:pStyle w:val="Tabla"/>
            </w:pPr>
            <w:r w:rsidRPr="00353093">
              <w:rPr>
                <w:noProof/>
              </w:rPr>
              <w:drawing>
                <wp:inline distT="0" distB="0" distL="0" distR="0" wp14:anchorId="638BA5FA" wp14:editId="7F6B4BD9">
                  <wp:extent cx="419158" cy="543001"/>
                  <wp:effectExtent l="0" t="0" r="0" b="9525"/>
                  <wp:docPr id="3759054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5905459" name=""/>
                          <pic:cNvPicPr/>
                        </pic:nvPicPr>
                        <pic:blipFill>
                          <a:blip r:embed="rId334"/>
                          <a:stretch>
                            <a:fillRect/>
                          </a:stretch>
                        </pic:blipFill>
                        <pic:spPr>
                          <a:xfrm>
                            <a:off x="0" y="0"/>
                            <a:ext cx="419158" cy="543001"/>
                          </a:xfrm>
                          <a:prstGeom prst="rect">
                            <a:avLst/>
                          </a:prstGeom>
                        </pic:spPr>
                      </pic:pic>
                    </a:graphicData>
                  </a:graphic>
                </wp:inline>
              </w:drawing>
            </w:r>
          </w:p>
        </w:tc>
      </w:tr>
      <w:tr w:rsidR="00C43678" w:rsidRPr="005908F0" w14:paraId="73E7B68F" w14:textId="77777777" w:rsidTr="007C3F9A">
        <w:tc>
          <w:tcPr>
            <w:tcW w:w="1555" w:type="dxa"/>
          </w:tcPr>
          <w:p w14:paraId="4A634097" w14:textId="77777777" w:rsidR="00C43678" w:rsidRPr="005908F0" w:rsidRDefault="00C43678" w:rsidP="007C3F9A">
            <w:pPr>
              <w:pStyle w:val="Tabla"/>
            </w:pPr>
            <w:r w:rsidRPr="005908F0">
              <w:t>Tipo de Control</w:t>
            </w:r>
          </w:p>
        </w:tc>
        <w:tc>
          <w:tcPr>
            <w:tcW w:w="1275" w:type="dxa"/>
          </w:tcPr>
          <w:p w14:paraId="5CB1AE68" w14:textId="4BC89D8E" w:rsidR="00C43678" w:rsidRPr="005908F0" w:rsidRDefault="00456E82" w:rsidP="007C3F9A">
            <w:pPr>
              <w:pStyle w:val="Tabla"/>
            </w:pPr>
            <w:r w:rsidRPr="00B546C2">
              <w:t>Button</w:t>
            </w:r>
          </w:p>
        </w:tc>
        <w:tc>
          <w:tcPr>
            <w:tcW w:w="1843" w:type="dxa"/>
            <w:vMerge/>
          </w:tcPr>
          <w:p w14:paraId="277CA58C" w14:textId="77777777" w:rsidR="00C43678" w:rsidRPr="005908F0" w:rsidRDefault="00C43678" w:rsidP="007C3F9A">
            <w:pPr>
              <w:pStyle w:val="Tabla"/>
            </w:pPr>
          </w:p>
        </w:tc>
      </w:tr>
    </w:tbl>
    <w:p w14:paraId="040DB46C" w14:textId="77777777" w:rsidR="006B3227" w:rsidRPr="00DA5E93" w:rsidRDefault="006B3227" w:rsidP="006B3227">
      <w:pPr>
        <w:ind w:left="1410" w:hanging="1410"/>
        <w:rPr>
          <w:b/>
          <w:bCs/>
        </w:rPr>
      </w:pPr>
      <w:r w:rsidRPr="00DA5E93">
        <w:rPr>
          <w:b/>
          <w:bCs/>
        </w:rPr>
        <w:t>Descripcion</w:t>
      </w:r>
      <w:r w:rsidRPr="00DA5E93">
        <w:rPr>
          <w:b/>
          <w:bCs/>
        </w:rPr>
        <w:tab/>
      </w:r>
    </w:p>
    <w:p w14:paraId="1AC0ED40" w14:textId="77777777" w:rsidR="009F2AA9" w:rsidRDefault="006B3227" w:rsidP="006B3227">
      <w:r>
        <w:t>Este boton</w:t>
      </w:r>
      <w:r w:rsidR="00BC2521" w:rsidRPr="00BC2521">
        <w:t xml:space="preserve"> es el identificador del comando Fondo, que te permite elegir una imagen para que sirva de tapiz o fondo de la hoja de cálculo.</w:t>
      </w:r>
      <w:r w:rsidR="009F2AA9">
        <w:t xml:space="preserve"> </w:t>
      </w:r>
      <w:r w:rsidR="00BC2521" w:rsidRPr="00BC2521">
        <w:t>Este comando tiene un comportamiento particular:</w:t>
      </w:r>
    </w:p>
    <w:p w14:paraId="08767CCB" w14:textId="77777777" w:rsidR="009F2AA9" w:rsidRDefault="00BC2521">
      <w:pPr>
        <w:numPr>
          <w:ilvl w:val="0"/>
          <w:numId w:val="527"/>
        </w:numPr>
        <w:ind w:left="283" w:hanging="283"/>
      </w:pPr>
      <w:r w:rsidRPr="00BC2521">
        <w:t>Acción principal: Abre el explorador de archivos para que selecciones una imagen (desde tu equipo o desde el buscador de imágenes de Bing) y la coloca detrás de las celdas.</w:t>
      </w:r>
    </w:p>
    <w:p w14:paraId="0257821C" w14:textId="77777777" w:rsidR="009F2AA9" w:rsidRDefault="00BC2521">
      <w:pPr>
        <w:numPr>
          <w:ilvl w:val="0"/>
          <w:numId w:val="527"/>
        </w:numPr>
        <w:ind w:left="283" w:hanging="283"/>
      </w:pPr>
      <w:r w:rsidRPr="00BC2521">
        <w:t>Efecto visual: La imagen se repite (mosaico) para cubrir toda la cuadrícula de la hoja.</w:t>
      </w:r>
    </w:p>
    <w:p w14:paraId="5F83512C" w14:textId="77777777" w:rsidR="009F2AA9" w:rsidRDefault="00BC2521">
      <w:pPr>
        <w:numPr>
          <w:ilvl w:val="0"/>
          <w:numId w:val="527"/>
        </w:numPr>
        <w:ind w:left="283" w:hanging="283"/>
      </w:pPr>
      <w:r w:rsidRPr="00BC2521">
        <w:t>Solo pantalla: Es importante recordar que el fondo configurado con este comando no se imprime. Solo sirve para mejorar la estética visual mientras trabajas en el archivo o para presentaciones digitales.</w:t>
      </w:r>
    </w:p>
    <w:p w14:paraId="33F595CF" w14:textId="77777777" w:rsidR="009F2AA9" w:rsidRDefault="00BC2521">
      <w:pPr>
        <w:numPr>
          <w:ilvl w:val="0"/>
          <w:numId w:val="527"/>
        </w:numPr>
        <w:ind w:left="283" w:hanging="283"/>
      </w:pPr>
      <w:r w:rsidRPr="00BC2521">
        <w:t>Alternancia: Este idMso es dinámico; si la hoja ya tiene un fondo, el botón cambia automáticamente su función a "Eliminar fondo" (SheetBackgroundRemove).</w:t>
      </w:r>
    </w:p>
    <w:p w14:paraId="1CCF5566" w14:textId="634089B1" w:rsidR="006B3227" w:rsidRDefault="00BC2521" w:rsidP="006B3227">
      <w:r w:rsidRPr="00BC2521">
        <w:t>Ubicación</w:t>
      </w:r>
      <w:r w:rsidR="009F2AA9">
        <w:t>: P</w:t>
      </w:r>
      <w:r w:rsidRPr="00BC2521">
        <w:t>estaña Dis</w:t>
      </w:r>
      <w:r w:rsidR="009F2AA9">
        <w:t>posicion</w:t>
      </w:r>
      <w:r w:rsidRPr="00BC2521">
        <w:t xml:space="preserve"> de página, dentro del grupo Configurar página.</w:t>
      </w:r>
    </w:p>
    <w:p w14:paraId="57310610" w14:textId="2D620AAB" w:rsidR="00ED683E" w:rsidRDefault="00ED683E" w:rsidP="002A154D">
      <w:pPr>
        <w:pStyle w:val="Ttulo4"/>
      </w:pPr>
      <w:bookmarkStart w:id="356" w:name="_Toc226909984"/>
      <w:r>
        <w:lastRenderedPageBreak/>
        <w:t>PrintTitles</w:t>
      </w:r>
      <w:bookmarkEnd w:id="356"/>
    </w:p>
    <w:tbl>
      <w:tblPr>
        <w:tblStyle w:val="Tablaconcuadrcula"/>
        <w:tblW w:w="0" w:type="auto"/>
        <w:tblLook w:val="04A0" w:firstRow="1" w:lastRow="0" w:firstColumn="1" w:lastColumn="0" w:noHBand="0" w:noVBand="1"/>
      </w:tblPr>
      <w:tblGrid>
        <w:gridCol w:w="1555"/>
        <w:gridCol w:w="1701"/>
        <w:gridCol w:w="1417"/>
      </w:tblGrid>
      <w:tr w:rsidR="00C43678" w:rsidRPr="005908F0" w14:paraId="6642FB4E" w14:textId="77777777" w:rsidTr="00456E82">
        <w:tc>
          <w:tcPr>
            <w:tcW w:w="1555" w:type="dxa"/>
          </w:tcPr>
          <w:p w14:paraId="6879A723" w14:textId="77777777" w:rsidR="00C43678" w:rsidRPr="005908F0" w:rsidRDefault="00C43678" w:rsidP="007C3F9A">
            <w:pPr>
              <w:pStyle w:val="Tabla"/>
            </w:pPr>
            <w:r w:rsidRPr="005908F0">
              <w:t>Etiqueta</w:t>
            </w:r>
          </w:p>
        </w:tc>
        <w:tc>
          <w:tcPr>
            <w:tcW w:w="1701" w:type="dxa"/>
          </w:tcPr>
          <w:p w14:paraId="1E0DCA73" w14:textId="0AF73A24" w:rsidR="00C43678" w:rsidRPr="005908F0" w:rsidRDefault="00456E82" w:rsidP="007C3F9A">
            <w:pPr>
              <w:pStyle w:val="Tabla"/>
            </w:pPr>
            <w:r>
              <w:t>Imprimir titulos</w:t>
            </w:r>
          </w:p>
        </w:tc>
        <w:tc>
          <w:tcPr>
            <w:tcW w:w="1417" w:type="dxa"/>
            <w:vMerge w:val="restart"/>
          </w:tcPr>
          <w:p w14:paraId="121C645D" w14:textId="4F6BEB43" w:rsidR="00C43678" w:rsidRPr="005908F0" w:rsidRDefault="00353093" w:rsidP="007C3F9A">
            <w:pPr>
              <w:pStyle w:val="Tabla"/>
            </w:pPr>
            <w:r w:rsidRPr="00353093">
              <w:rPr>
                <w:noProof/>
              </w:rPr>
              <w:drawing>
                <wp:inline distT="0" distB="0" distL="0" distR="0" wp14:anchorId="7A2D3C82" wp14:editId="347738E5">
                  <wp:extent cx="514422" cy="657317"/>
                  <wp:effectExtent l="0" t="0" r="0" b="9525"/>
                  <wp:docPr id="1436184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6184942" name=""/>
                          <pic:cNvPicPr/>
                        </pic:nvPicPr>
                        <pic:blipFill>
                          <a:blip r:embed="rId335"/>
                          <a:stretch>
                            <a:fillRect/>
                          </a:stretch>
                        </pic:blipFill>
                        <pic:spPr>
                          <a:xfrm>
                            <a:off x="0" y="0"/>
                            <a:ext cx="514422" cy="657317"/>
                          </a:xfrm>
                          <a:prstGeom prst="rect">
                            <a:avLst/>
                          </a:prstGeom>
                        </pic:spPr>
                      </pic:pic>
                    </a:graphicData>
                  </a:graphic>
                </wp:inline>
              </w:drawing>
            </w:r>
          </w:p>
        </w:tc>
      </w:tr>
      <w:tr w:rsidR="00C43678" w:rsidRPr="005908F0" w14:paraId="46498F53" w14:textId="77777777" w:rsidTr="00456E82">
        <w:tc>
          <w:tcPr>
            <w:tcW w:w="1555" w:type="dxa"/>
          </w:tcPr>
          <w:p w14:paraId="32AFD007" w14:textId="77777777" w:rsidR="00C43678" w:rsidRPr="005908F0" w:rsidRDefault="00C43678" w:rsidP="007C3F9A">
            <w:pPr>
              <w:pStyle w:val="Tabla"/>
            </w:pPr>
            <w:r w:rsidRPr="005908F0">
              <w:t>Tipo de Control</w:t>
            </w:r>
          </w:p>
        </w:tc>
        <w:tc>
          <w:tcPr>
            <w:tcW w:w="1701" w:type="dxa"/>
          </w:tcPr>
          <w:p w14:paraId="1DCC7D94" w14:textId="50C22CE4" w:rsidR="00C43678" w:rsidRPr="005908F0" w:rsidRDefault="00456E82" w:rsidP="007C3F9A">
            <w:pPr>
              <w:pStyle w:val="Tabla"/>
            </w:pPr>
            <w:r w:rsidRPr="00B546C2">
              <w:t>Button</w:t>
            </w:r>
          </w:p>
        </w:tc>
        <w:tc>
          <w:tcPr>
            <w:tcW w:w="1417" w:type="dxa"/>
            <w:vMerge/>
          </w:tcPr>
          <w:p w14:paraId="48FA52DC" w14:textId="77777777" w:rsidR="00C43678" w:rsidRPr="005908F0" w:rsidRDefault="00C43678" w:rsidP="007C3F9A">
            <w:pPr>
              <w:pStyle w:val="Tabla"/>
            </w:pPr>
          </w:p>
        </w:tc>
      </w:tr>
    </w:tbl>
    <w:p w14:paraId="66144735" w14:textId="77777777" w:rsidR="006B3227" w:rsidRPr="00DA5E93" w:rsidRDefault="006B3227" w:rsidP="006B3227">
      <w:pPr>
        <w:ind w:left="1410" w:hanging="1410"/>
        <w:rPr>
          <w:b/>
          <w:bCs/>
        </w:rPr>
      </w:pPr>
      <w:r w:rsidRPr="00DA5E93">
        <w:rPr>
          <w:b/>
          <w:bCs/>
        </w:rPr>
        <w:t>Descripcion</w:t>
      </w:r>
      <w:r w:rsidRPr="00DA5E93">
        <w:rPr>
          <w:b/>
          <w:bCs/>
        </w:rPr>
        <w:tab/>
      </w:r>
    </w:p>
    <w:p w14:paraId="54FFDBAD" w14:textId="45C882B9" w:rsidR="002A154D" w:rsidRDefault="006B3227" w:rsidP="002A154D">
      <w:r>
        <w:t>Este boton</w:t>
      </w:r>
      <w:r w:rsidR="002A154D" w:rsidRPr="002A154D">
        <w:t xml:space="preserve"> </w:t>
      </w:r>
      <w:r w:rsidR="002A154D">
        <w:t>corresponde al comando Imprimir títulos, ubicado en la pestaña Disposición de página.  Su función principal es permitir que los encabezados de las filas o las etiquetas de las columnas se repitan automáticamente en cada página cuando imprimes un documento extenso o lo guardas como PDF.</w:t>
      </w:r>
    </w:p>
    <w:p w14:paraId="769B5935" w14:textId="77777777" w:rsidR="002A154D" w:rsidRPr="002A154D" w:rsidRDefault="002A154D" w:rsidP="002A154D">
      <w:pPr>
        <w:rPr>
          <w:b/>
          <w:bCs/>
        </w:rPr>
      </w:pPr>
      <w:r w:rsidRPr="002A154D">
        <w:rPr>
          <w:b/>
          <w:bCs/>
        </w:rPr>
        <w:t>Qué permite configurar:</w:t>
      </w:r>
    </w:p>
    <w:p w14:paraId="40BA2C88" w14:textId="77777777" w:rsidR="002A154D" w:rsidRDefault="002A154D">
      <w:pPr>
        <w:numPr>
          <w:ilvl w:val="0"/>
          <w:numId w:val="528"/>
        </w:numPr>
        <w:ind w:left="283" w:hanging="283"/>
      </w:pPr>
      <w:r>
        <w:t>Repetir filas en el extremo superior: Puedes seleccionar una o varias filas (normalmente la fila 1) para que aparezcan al inicio de cada hoja impresa.</w:t>
      </w:r>
    </w:p>
    <w:p w14:paraId="414B34FF" w14:textId="7FFF99E8" w:rsidR="002A154D" w:rsidRDefault="002A154D">
      <w:pPr>
        <w:numPr>
          <w:ilvl w:val="0"/>
          <w:numId w:val="528"/>
        </w:numPr>
        <w:ind w:left="283" w:hanging="283"/>
      </w:pPr>
      <w:r>
        <w:t xml:space="preserve">Repetir columnas a la izquierda: Útil para tablas muy anchas donde necesitas que la primera columna sea visible en todas las páginas laterales. </w:t>
      </w:r>
    </w:p>
    <w:p w14:paraId="7D3D016F" w14:textId="77777777" w:rsidR="002A154D" w:rsidRPr="002A154D" w:rsidRDefault="002A154D" w:rsidP="002A154D">
      <w:pPr>
        <w:rPr>
          <w:b/>
          <w:bCs/>
        </w:rPr>
      </w:pPr>
      <w:r w:rsidRPr="002A154D">
        <w:rPr>
          <w:b/>
          <w:bCs/>
        </w:rPr>
        <w:t>Cómo acceder mediante la interfaz:</w:t>
      </w:r>
    </w:p>
    <w:p w14:paraId="286D079F" w14:textId="77777777" w:rsidR="002A154D" w:rsidRDefault="002A154D">
      <w:pPr>
        <w:numPr>
          <w:ilvl w:val="0"/>
          <w:numId w:val="529"/>
        </w:numPr>
        <w:ind w:left="283" w:hanging="283"/>
      </w:pPr>
      <w:r>
        <w:t>Ve a la pestaña Disposición de página (o Diseño de página).</w:t>
      </w:r>
    </w:p>
    <w:p w14:paraId="79CA21D2" w14:textId="77777777" w:rsidR="002A154D" w:rsidRDefault="002A154D">
      <w:pPr>
        <w:numPr>
          <w:ilvl w:val="0"/>
          <w:numId w:val="529"/>
        </w:numPr>
        <w:ind w:left="283" w:hanging="283"/>
      </w:pPr>
      <w:r>
        <w:t>En el grupo Configurar página, haz clic en el botón Imprimir títulos.</w:t>
      </w:r>
    </w:p>
    <w:p w14:paraId="5A8064EE" w14:textId="61948866" w:rsidR="002A154D" w:rsidRDefault="002A154D">
      <w:pPr>
        <w:numPr>
          <w:ilvl w:val="0"/>
          <w:numId w:val="529"/>
        </w:numPr>
        <w:ind w:left="283" w:hanging="283"/>
      </w:pPr>
      <w:r>
        <w:t>En la ventana que aparece, define el rango de filas o columnas que deseas fijar.</w:t>
      </w:r>
    </w:p>
    <w:p w14:paraId="0AACF12E" w14:textId="66FC8BAE" w:rsidR="002A154D" w:rsidRDefault="002A154D" w:rsidP="002A154D">
      <w:r>
        <w:t>Este comando es especialmente útil para mantener el contexto de los datos en reportes físicos o digitales de varias páginas, evitando que el lector pierda de vista qué significa cada columna después de la primera hoja.</w:t>
      </w:r>
    </w:p>
    <w:p w14:paraId="615D2F23" w14:textId="77777777" w:rsidR="002A154D" w:rsidRDefault="002A154D" w:rsidP="002A154D">
      <w:r w:rsidRPr="00BC2521">
        <w:t>Ubicación</w:t>
      </w:r>
      <w:r>
        <w:t>: P</w:t>
      </w:r>
      <w:r w:rsidRPr="00BC2521">
        <w:t>estaña Dis</w:t>
      </w:r>
      <w:r>
        <w:t>posicion</w:t>
      </w:r>
      <w:r w:rsidRPr="00BC2521">
        <w:t xml:space="preserve"> de página, dentro del grupo Configurar página.</w:t>
      </w:r>
    </w:p>
    <w:p w14:paraId="51E99965" w14:textId="7227D803" w:rsidR="00ED683E" w:rsidRDefault="00ED683E" w:rsidP="002A154D">
      <w:pPr>
        <w:pStyle w:val="Ttulo4"/>
      </w:pPr>
      <w:bookmarkStart w:id="357" w:name="_Toc226909985"/>
      <w:r>
        <w:t>PageSetupPageDialog</w:t>
      </w:r>
      <w:bookmarkEnd w:id="357"/>
    </w:p>
    <w:tbl>
      <w:tblPr>
        <w:tblStyle w:val="Tablaconcuadrcula"/>
        <w:tblW w:w="0" w:type="auto"/>
        <w:tblLook w:val="04A0" w:firstRow="1" w:lastRow="0" w:firstColumn="1" w:lastColumn="0" w:noHBand="0" w:noVBand="1"/>
      </w:tblPr>
      <w:tblGrid>
        <w:gridCol w:w="1555"/>
        <w:gridCol w:w="1701"/>
        <w:gridCol w:w="1417"/>
      </w:tblGrid>
      <w:tr w:rsidR="00C43678" w:rsidRPr="005908F0" w14:paraId="586C14A6" w14:textId="77777777" w:rsidTr="00456E82">
        <w:tc>
          <w:tcPr>
            <w:tcW w:w="1555" w:type="dxa"/>
          </w:tcPr>
          <w:p w14:paraId="198A9CC1" w14:textId="77777777" w:rsidR="00C43678" w:rsidRPr="005908F0" w:rsidRDefault="00C43678" w:rsidP="007C3F9A">
            <w:pPr>
              <w:pStyle w:val="Tabla"/>
            </w:pPr>
            <w:r w:rsidRPr="005908F0">
              <w:t>Etiqueta</w:t>
            </w:r>
          </w:p>
        </w:tc>
        <w:tc>
          <w:tcPr>
            <w:tcW w:w="1701" w:type="dxa"/>
          </w:tcPr>
          <w:p w14:paraId="75AC46A4" w14:textId="7F176C94" w:rsidR="00C43678" w:rsidRPr="005908F0" w:rsidRDefault="00456E82" w:rsidP="007C3F9A">
            <w:pPr>
              <w:pStyle w:val="Tabla"/>
            </w:pPr>
            <w:r>
              <w:t>Configurar pagina</w:t>
            </w:r>
          </w:p>
        </w:tc>
        <w:tc>
          <w:tcPr>
            <w:tcW w:w="1417" w:type="dxa"/>
            <w:vMerge w:val="restart"/>
          </w:tcPr>
          <w:p w14:paraId="6D1EFA0F" w14:textId="524CDC8D" w:rsidR="00C43678" w:rsidRPr="005908F0" w:rsidRDefault="00353093" w:rsidP="007C3F9A">
            <w:pPr>
              <w:pStyle w:val="Tabla"/>
            </w:pPr>
            <w:r w:rsidRPr="00353093">
              <w:rPr>
                <w:noProof/>
              </w:rPr>
              <w:drawing>
                <wp:inline distT="0" distB="0" distL="0" distR="0" wp14:anchorId="69B5E842" wp14:editId="029C206B">
                  <wp:extent cx="571580" cy="714475"/>
                  <wp:effectExtent l="0" t="0" r="0" b="9525"/>
                  <wp:docPr id="10008238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823807" name=""/>
                          <pic:cNvPicPr/>
                        </pic:nvPicPr>
                        <pic:blipFill>
                          <a:blip r:embed="rId336"/>
                          <a:stretch>
                            <a:fillRect/>
                          </a:stretch>
                        </pic:blipFill>
                        <pic:spPr>
                          <a:xfrm>
                            <a:off x="0" y="0"/>
                            <a:ext cx="571580" cy="714475"/>
                          </a:xfrm>
                          <a:prstGeom prst="rect">
                            <a:avLst/>
                          </a:prstGeom>
                        </pic:spPr>
                      </pic:pic>
                    </a:graphicData>
                  </a:graphic>
                </wp:inline>
              </w:drawing>
            </w:r>
          </w:p>
        </w:tc>
      </w:tr>
      <w:tr w:rsidR="00C43678" w:rsidRPr="005908F0" w14:paraId="0876E001" w14:textId="77777777" w:rsidTr="00456E82">
        <w:tc>
          <w:tcPr>
            <w:tcW w:w="1555" w:type="dxa"/>
          </w:tcPr>
          <w:p w14:paraId="4561003E" w14:textId="77777777" w:rsidR="00C43678" w:rsidRPr="005908F0" w:rsidRDefault="00C43678" w:rsidP="007C3F9A">
            <w:pPr>
              <w:pStyle w:val="Tabla"/>
            </w:pPr>
            <w:r w:rsidRPr="005908F0">
              <w:t>Tipo de Control</w:t>
            </w:r>
          </w:p>
        </w:tc>
        <w:tc>
          <w:tcPr>
            <w:tcW w:w="1701" w:type="dxa"/>
          </w:tcPr>
          <w:p w14:paraId="35531F7E" w14:textId="65029105" w:rsidR="00C43678" w:rsidRPr="005908F0" w:rsidRDefault="00456E82" w:rsidP="007C3F9A">
            <w:pPr>
              <w:pStyle w:val="Tabla"/>
            </w:pPr>
            <w:r w:rsidRPr="00B546C2">
              <w:t>Button</w:t>
            </w:r>
          </w:p>
        </w:tc>
        <w:tc>
          <w:tcPr>
            <w:tcW w:w="1417" w:type="dxa"/>
            <w:vMerge/>
          </w:tcPr>
          <w:p w14:paraId="50EBFDDD" w14:textId="77777777" w:rsidR="00C43678" w:rsidRPr="005908F0" w:rsidRDefault="00C43678" w:rsidP="007C3F9A">
            <w:pPr>
              <w:pStyle w:val="Tabla"/>
            </w:pPr>
          </w:p>
        </w:tc>
      </w:tr>
    </w:tbl>
    <w:p w14:paraId="5D1F42E0" w14:textId="77777777" w:rsidR="006B3227" w:rsidRPr="00DA5E93" w:rsidRDefault="006B3227" w:rsidP="006B3227">
      <w:pPr>
        <w:ind w:left="1410" w:hanging="1410"/>
        <w:rPr>
          <w:b/>
          <w:bCs/>
        </w:rPr>
      </w:pPr>
      <w:r w:rsidRPr="00DA5E93">
        <w:rPr>
          <w:b/>
          <w:bCs/>
        </w:rPr>
        <w:t>Descripcion</w:t>
      </w:r>
      <w:r w:rsidRPr="00DA5E93">
        <w:rPr>
          <w:b/>
          <w:bCs/>
        </w:rPr>
        <w:tab/>
      </w:r>
    </w:p>
    <w:p w14:paraId="1351B384" w14:textId="1A839391" w:rsidR="002A154D" w:rsidRDefault="006B3227" w:rsidP="002A154D">
      <w:r>
        <w:t>Este boton</w:t>
      </w:r>
      <w:r w:rsidR="002A154D" w:rsidRPr="002A154D">
        <w:t xml:space="preserve"> </w:t>
      </w:r>
      <w:r w:rsidR="002A154D">
        <w:t xml:space="preserve">hace referencia al comando que abre el cuadro de diálogo Configurar página, específicamente en la pestaña Página.  Es el lanzador de diálogo (dialog box launcher) que se encuentra en la esquina inferior derecha del grupo Configurar página dentro de la pestaña Disposición de página (o Diseño de página). </w:t>
      </w:r>
    </w:p>
    <w:p w14:paraId="40609BD4" w14:textId="77777777" w:rsidR="002A154D" w:rsidRPr="002A154D" w:rsidRDefault="002A154D" w:rsidP="002A154D">
      <w:pPr>
        <w:rPr>
          <w:b/>
          <w:bCs/>
        </w:rPr>
      </w:pPr>
      <w:r w:rsidRPr="002A154D">
        <w:rPr>
          <w:b/>
          <w:bCs/>
        </w:rPr>
        <w:t>Funciones principales que controla:</w:t>
      </w:r>
    </w:p>
    <w:p w14:paraId="5546FBCA" w14:textId="77777777" w:rsidR="002A154D" w:rsidRDefault="002A154D" w:rsidP="002A154D">
      <w:r>
        <w:t>Al activar este comando, accedes a las opciones de impresión fundamentales:</w:t>
      </w:r>
    </w:p>
    <w:p w14:paraId="1F36642E" w14:textId="77777777" w:rsidR="002A154D" w:rsidRDefault="002A154D">
      <w:pPr>
        <w:numPr>
          <w:ilvl w:val="0"/>
          <w:numId w:val="530"/>
        </w:numPr>
        <w:ind w:left="283" w:hanging="283"/>
      </w:pPr>
      <w:r>
        <w:t>Orientación: Cambiar entre vertical y horizontal.</w:t>
      </w:r>
    </w:p>
    <w:p w14:paraId="04ADEC7E" w14:textId="77777777" w:rsidR="002A154D" w:rsidRDefault="002A154D">
      <w:pPr>
        <w:numPr>
          <w:ilvl w:val="0"/>
          <w:numId w:val="530"/>
        </w:numPr>
        <w:ind w:left="283" w:hanging="283"/>
      </w:pPr>
      <w:r>
        <w:t>Escala: Ajustar el tamaño del contenido para que quepa en un número específico de páginas (ej. "Ajustar a 1 página de ancho por 1 de alto").</w:t>
      </w:r>
    </w:p>
    <w:p w14:paraId="1F563E98" w14:textId="77777777" w:rsidR="002A154D" w:rsidRDefault="002A154D">
      <w:pPr>
        <w:numPr>
          <w:ilvl w:val="0"/>
          <w:numId w:val="530"/>
        </w:numPr>
        <w:ind w:left="283" w:hanging="283"/>
      </w:pPr>
      <w:r>
        <w:t>Tamaño del papel: Seleccionar formatos como Carta, A4, Oficio, etc.</w:t>
      </w:r>
    </w:p>
    <w:p w14:paraId="4AAC1620" w14:textId="77777777" w:rsidR="002A154D" w:rsidRDefault="002A154D">
      <w:pPr>
        <w:numPr>
          <w:ilvl w:val="0"/>
          <w:numId w:val="530"/>
        </w:numPr>
        <w:ind w:left="283" w:hanging="283"/>
      </w:pPr>
      <w:r>
        <w:t>Calidad de impresión: Definir la resolución (DPI) para la salida final.</w:t>
      </w:r>
    </w:p>
    <w:p w14:paraId="46D99959" w14:textId="68FE7666" w:rsidR="002A154D" w:rsidRDefault="002A154D">
      <w:pPr>
        <w:numPr>
          <w:ilvl w:val="0"/>
          <w:numId w:val="530"/>
        </w:numPr>
        <w:ind w:left="283" w:hanging="283"/>
      </w:pPr>
      <w:r>
        <w:t xml:space="preserve">Primer número de página: Establecer el inicio de la numeración si no deseas que empiece en 1. </w:t>
      </w:r>
    </w:p>
    <w:p w14:paraId="24DCCF5D" w14:textId="77777777" w:rsidR="002A154D" w:rsidRPr="002A154D" w:rsidRDefault="002A154D" w:rsidP="002A154D">
      <w:pPr>
        <w:rPr>
          <w:b/>
          <w:bCs/>
        </w:rPr>
      </w:pPr>
      <w:r w:rsidRPr="002A154D">
        <w:rPr>
          <w:b/>
          <w:bCs/>
        </w:rPr>
        <w:t>Diferencia con "PrintTitles"</w:t>
      </w:r>
    </w:p>
    <w:p w14:paraId="460BE911" w14:textId="62DDAF65" w:rsidR="002A154D" w:rsidRDefault="002A154D" w:rsidP="002A154D">
      <w:r>
        <w:t xml:space="preserve">Mientras que el idMso que consultaste anteriormente (PrintTitles) abre directamente la pestaña Hoja de este mismo cuadro, el PageSetupPageDialog abre la ventana en la pestaña inicial de Página, que es el centro de control general para la estructura del documento antes de imprimirlo. </w:t>
      </w:r>
    </w:p>
    <w:p w14:paraId="57CF8C3C" w14:textId="63D2378C" w:rsidR="008D77CD" w:rsidRDefault="008D77CD" w:rsidP="002A154D">
      <w:pPr>
        <w:pStyle w:val="Ttulo3"/>
      </w:pPr>
      <w:bookmarkStart w:id="358" w:name="_Toc226909986"/>
      <w:r>
        <w:lastRenderedPageBreak/>
        <w:t>Ajustar area de impresion</w:t>
      </w:r>
      <w:bookmarkEnd w:id="358"/>
    </w:p>
    <w:p w14:paraId="1C8E1E48" w14:textId="09D7F11C" w:rsidR="008D77CD" w:rsidRDefault="00ED683E" w:rsidP="002A154D">
      <w:pPr>
        <w:pStyle w:val="Ttulo4"/>
      </w:pPr>
      <w:bookmarkStart w:id="359" w:name="_Toc226909987"/>
      <w:r>
        <w:t>PageScaleToFitWidth</w:t>
      </w:r>
      <w:bookmarkEnd w:id="359"/>
    </w:p>
    <w:tbl>
      <w:tblPr>
        <w:tblStyle w:val="Tablaconcuadrcula"/>
        <w:tblW w:w="0" w:type="auto"/>
        <w:tblLook w:val="04A0" w:firstRow="1" w:lastRow="0" w:firstColumn="1" w:lastColumn="0" w:noHBand="0" w:noVBand="1"/>
      </w:tblPr>
      <w:tblGrid>
        <w:gridCol w:w="1555"/>
        <w:gridCol w:w="1275"/>
        <w:gridCol w:w="2586"/>
      </w:tblGrid>
      <w:tr w:rsidR="00C43678" w:rsidRPr="005908F0" w14:paraId="55C1C20D" w14:textId="77777777" w:rsidTr="007C3F9A">
        <w:tc>
          <w:tcPr>
            <w:tcW w:w="1555" w:type="dxa"/>
          </w:tcPr>
          <w:p w14:paraId="3C47EE2F" w14:textId="77777777" w:rsidR="00C43678" w:rsidRPr="005908F0" w:rsidRDefault="00C43678" w:rsidP="007C3F9A">
            <w:pPr>
              <w:pStyle w:val="Tabla"/>
            </w:pPr>
            <w:r w:rsidRPr="005908F0">
              <w:t>Etiqueta</w:t>
            </w:r>
          </w:p>
        </w:tc>
        <w:tc>
          <w:tcPr>
            <w:tcW w:w="1275" w:type="dxa"/>
          </w:tcPr>
          <w:p w14:paraId="2E895B4A" w14:textId="28D17F83" w:rsidR="00C43678" w:rsidRPr="005908F0" w:rsidRDefault="00456E82" w:rsidP="007C3F9A">
            <w:pPr>
              <w:pStyle w:val="Tabla"/>
            </w:pPr>
            <w:r>
              <w:t>Ancho</w:t>
            </w:r>
          </w:p>
        </w:tc>
        <w:tc>
          <w:tcPr>
            <w:tcW w:w="1843" w:type="dxa"/>
            <w:vMerge w:val="restart"/>
          </w:tcPr>
          <w:p w14:paraId="667FF408" w14:textId="0FF0824C" w:rsidR="00C43678" w:rsidRPr="005908F0" w:rsidRDefault="00353093" w:rsidP="007C3F9A">
            <w:pPr>
              <w:pStyle w:val="Tabla"/>
            </w:pPr>
            <w:r w:rsidRPr="00353093">
              <w:rPr>
                <w:noProof/>
              </w:rPr>
              <w:drawing>
                <wp:inline distT="0" distB="0" distL="0" distR="0" wp14:anchorId="18C36578" wp14:editId="1B18677D">
                  <wp:extent cx="1505160" cy="304843"/>
                  <wp:effectExtent l="0" t="0" r="0" b="0"/>
                  <wp:docPr id="20877304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7730428" name=""/>
                          <pic:cNvPicPr/>
                        </pic:nvPicPr>
                        <pic:blipFill>
                          <a:blip r:embed="rId337"/>
                          <a:stretch>
                            <a:fillRect/>
                          </a:stretch>
                        </pic:blipFill>
                        <pic:spPr>
                          <a:xfrm>
                            <a:off x="0" y="0"/>
                            <a:ext cx="1505160" cy="304843"/>
                          </a:xfrm>
                          <a:prstGeom prst="rect">
                            <a:avLst/>
                          </a:prstGeom>
                        </pic:spPr>
                      </pic:pic>
                    </a:graphicData>
                  </a:graphic>
                </wp:inline>
              </w:drawing>
            </w:r>
          </w:p>
        </w:tc>
      </w:tr>
      <w:tr w:rsidR="00C43678" w:rsidRPr="005908F0" w14:paraId="6C14C9DE" w14:textId="77777777" w:rsidTr="007C3F9A">
        <w:tc>
          <w:tcPr>
            <w:tcW w:w="1555" w:type="dxa"/>
          </w:tcPr>
          <w:p w14:paraId="053E6330" w14:textId="77777777" w:rsidR="00C43678" w:rsidRPr="005908F0" w:rsidRDefault="00C43678" w:rsidP="007C3F9A">
            <w:pPr>
              <w:pStyle w:val="Tabla"/>
            </w:pPr>
            <w:r w:rsidRPr="005908F0">
              <w:t>Tipo de Control</w:t>
            </w:r>
          </w:p>
        </w:tc>
        <w:tc>
          <w:tcPr>
            <w:tcW w:w="1275" w:type="dxa"/>
          </w:tcPr>
          <w:p w14:paraId="456FE295" w14:textId="17D06B70" w:rsidR="00C43678" w:rsidRPr="005908F0" w:rsidRDefault="00456E82" w:rsidP="007C3F9A">
            <w:pPr>
              <w:pStyle w:val="Tabla"/>
            </w:pPr>
            <w:r w:rsidRPr="009F2AA9">
              <w:t>comboBox</w:t>
            </w:r>
          </w:p>
        </w:tc>
        <w:tc>
          <w:tcPr>
            <w:tcW w:w="1843" w:type="dxa"/>
            <w:vMerge/>
          </w:tcPr>
          <w:p w14:paraId="7054462B" w14:textId="77777777" w:rsidR="00C43678" w:rsidRPr="005908F0" w:rsidRDefault="00C43678" w:rsidP="007C3F9A">
            <w:pPr>
              <w:pStyle w:val="Tabla"/>
            </w:pPr>
          </w:p>
        </w:tc>
      </w:tr>
    </w:tbl>
    <w:p w14:paraId="1F07D0CC" w14:textId="77777777" w:rsidR="006B3227" w:rsidRPr="00DA5E93" w:rsidRDefault="006B3227" w:rsidP="006B3227">
      <w:pPr>
        <w:ind w:left="1410" w:hanging="1410"/>
        <w:rPr>
          <w:b/>
          <w:bCs/>
        </w:rPr>
      </w:pPr>
      <w:r w:rsidRPr="00DA5E93">
        <w:rPr>
          <w:b/>
          <w:bCs/>
        </w:rPr>
        <w:t>Descripcion</w:t>
      </w:r>
      <w:r w:rsidRPr="00DA5E93">
        <w:rPr>
          <w:b/>
          <w:bCs/>
        </w:rPr>
        <w:tab/>
      </w:r>
    </w:p>
    <w:p w14:paraId="7166DD03" w14:textId="67255436" w:rsidR="00C127A7" w:rsidRDefault="006B3227" w:rsidP="00C127A7">
      <w:r>
        <w:t>Este boton</w:t>
      </w:r>
      <w:r w:rsidR="00C127A7" w:rsidRPr="00C127A7">
        <w:t xml:space="preserve"> </w:t>
      </w:r>
      <w:r w:rsidR="00C127A7">
        <w:t>corresponde al control de Ancho dentro del grupo Ajustar área de impresión (en la pestaña Disposición de página). Su función específica es forzar a Excel a comprimir o ajustar el contenido de tu hoja para que quepa en un número determinado de páginas de ancho.</w:t>
      </w:r>
    </w:p>
    <w:p w14:paraId="1239BB65" w14:textId="77777777" w:rsidR="00C127A7" w:rsidRPr="00C127A7" w:rsidRDefault="00C127A7" w:rsidP="00C127A7">
      <w:pPr>
        <w:rPr>
          <w:b/>
          <w:bCs/>
        </w:rPr>
      </w:pPr>
      <w:r w:rsidRPr="00C127A7">
        <w:rPr>
          <w:b/>
          <w:bCs/>
        </w:rPr>
        <w:t>Lo que hace exactamente:</w:t>
      </w:r>
    </w:p>
    <w:p w14:paraId="4BD6DC8B" w14:textId="77777777" w:rsidR="00C127A7" w:rsidRDefault="00C127A7">
      <w:pPr>
        <w:numPr>
          <w:ilvl w:val="0"/>
          <w:numId w:val="531"/>
        </w:numPr>
        <w:ind w:left="283" w:hanging="283"/>
      </w:pPr>
      <w:r>
        <w:t>Ajuste automático: Al seleccionar "1 página", Excel reduce el tamaño de la fuente y los gráficos proporcionalmente para que ninguna columna se quede fuera del margen derecho.</w:t>
      </w:r>
    </w:p>
    <w:p w14:paraId="0CD7ABF2" w14:textId="77777777" w:rsidR="00C127A7" w:rsidRDefault="00C127A7">
      <w:pPr>
        <w:numPr>
          <w:ilvl w:val="0"/>
          <w:numId w:val="531"/>
        </w:numPr>
        <w:ind w:left="283" w:hanging="283"/>
      </w:pPr>
      <w:r>
        <w:t>Control de escala: Modifica automáticamente el porcentaje de escala del documento para cumplir con el límite de páginas de ancho que definas (puedes elegir 1, 2, 3 o más páginas, o dejarlo en "Automático").</w:t>
      </w:r>
    </w:p>
    <w:p w14:paraId="48EC2886" w14:textId="77777777" w:rsidR="00C127A7" w:rsidRDefault="00C127A7">
      <w:pPr>
        <w:numPr>
          <w:ilvl w:val="0"/>
          <w:numId w:val="531"/>
        </w:numPr>
        <w:ind w:left="283" w:hanging="283"/>
      </w:pPr>
      <w:r>
        <w:t>Relación con el alto: Funciona de forma independiente al alto; es decir, puedes fijar el ancho a 1 página para que no se corten las columnas, pero dejar que el alto fluya libremente en tantas páginas como sea necesario.</w:t>
      </w:r>
    </w:p>
    <w:p w14:paraId="26DB6CB4" w14:textId="4CF175AD" w:rsidR="00C127A7" w:rsidRPr="00C127A7" w:rsidRDefault="00C127A7" w:rsidP="00C127A7">
      <w:pPr>
        <w:rPr>
          <w:b/>
          <w:bCs/>
        </w:rPr>
      </w:pPr>
      <w:r w:rsidRPr="00C127A7">
        <w:rPr>
          <w:b/>
          <w:bCs/>
        </w:rPr>
        <w:t>Diferencia con otros comandos:</w:t>
      </w:r>
    </w:p>
    <w:p w14:paraId="4AE60EEE" w14:textId="77777777" w:rsidR="00C127A7" w:rsidRDefault="00C127A7" w:rsidP="00C127A7">
      <w:r>
        <w:t>A diferencia de PrintTitles (que repite filas) o PageSetupPageDialog (que abre el menú general), este es un control directo para evitar el típico problema de que una sola columna "huérfana" se imprima en una hoja aparte.</w:t>
      </w:r>
    </w:p>
    <w:p w14:paraId="302CCCE8" w14:textId="2269C416" w:rsidR="00C127A7" w:rsidRDefault="00C127A7" w:rsidP="00C127A7">
      <w:r w:rsidRPr="00BC2521">
        <w:t>Ubicación</w:t>
      </w:r>
      <w:r>
        <w:t>: P</w:t>
      </w:r>
      <w:r w:rsidRPr="00BC2521">
        <w:t>estaña Dis</w:t>
      </w:r>
      <w:r>
        <w:t>posicion</w:t>
      </w:r>
      <w:r w:rsidRPr="00BC2521">
        <w:t xml:space="preserve"> de página, dentro del grupo </w:t>
      </w:r>
      <w:r>
        <w:t>Ajustar area de impresion</w:t>
      </w:r>
      <w:r w:rsidRPr="00BC2521">
        <w:t>.</w:t>
      </w:r>
    </w:p>
    <w:p w14:paraId="1C047254" w14:textId="6086BB01" w:rsidR="00ED683E" w:rsidRDefault="00ED683E" w:rsidP="00C127A7">
      <w:pPr>
        <w:pStyle w:val="Ttulo4"/>
      </w:pPr>
      <w:bookmarkStart w:id="360" w:name="_Toc226909988"/>
      <w:r>
        <w:t>PageScaleToFitOptionsDialog</w:t>
      </w:r>
      <w:bookmarkEnd w:id="360"/>
    </w:p>
    <w:tbl>
      <w:tblPr>
        <w:tblStyle w:val="Tablaconcuadrcula"/>
        <w:tblW w:w="0" w:type="auto"/>
        <w:tblLook w:val="04A0" w:firstRow="1" w:lastRow="0" w:firstColumn="1" w:lastColumn="0" w:noHBand="0" w:noVBand="1"/>
      </w:tblPr>
      <w:tblGrid>
        <w:gridCol w:w="1555"/>
        <w:gridCol w:w="1275"/>
        <w:gridCol w:w="1843"/>
      </w:tblGrid>
      <w:tr w:rsidR="00C43678" w:rsidRPr="005908F0" w14:paraId="5BC38C46" w14:textId="77777777" w:rsidTr="007C3F9A">
        <w:tc>
          <w:tcPr>
            <w:tcW w:w="1555" w:type="dxa"/>
          </w:tcPr>
          <w:p w14:paraId="36935B0A" w14:textId="77777777" w:rsidR="00C43678" w:rsidRPr="005908F0" w:rsidRDefault="00C43678" w:rsidP="007C3F9A">
            <w:pPr>
              <w:pStyle w:val="Tabla"/>
            </w:pPr>
            <w:r w:rsidRPr="005908F0">
              <w:t>Etiqueta</w:t>
            </w:r>
          </w:p>
        </w:tc>
        <w:tc>
          <w:tcPr>
            <w:tcW w:w="1275" w:type="dxa"/>
          </w:tcPr>
          <w:p w14:paraId="4E185A03" w14:textId="5C396EC2" w:rsidR="00C43678" w:rsidRPr="005908F0" w:rsidRDefault="00456E82" w:rsidP="007C3F9A">
            <w:pPr>
              <w:pStyle w:val="Tabla"/>
            </w:pPr>
            <w:r>
              <w:t>Mas paginas</w:t>
            </w:r>
          </w:p>
        </w:tc>
        <w:tc>
          <w:tcPr>
            <w:tcW w:w="1843" w:type="dxa"/>
            <w:vMerge w:val="restart"/>
          </w:tcPr>
          <w:p w14:paraId="17420B98" w14:textId="18679E70" w:rsidR="00C43678" w:rsidRPr="005908F0" w:rsidRDefault="00353093" w:rsidP="007C3F9A">
            <w:pPr>
              <w:pStyle w:val="Tabla"/>
            </w:pPr>
            <w:r>
              <w:rPr>
                <w:noProof/>
              </w:rPr>
              <w:t xml:space="preserve"> </w:t>
            </w:r>
            <w:r w:rsidRPr="00353093">
              <w:rPr>
                <w:noProof/>
              </w:rPr>
              <w:drawing>
                <wp:inline distT="0" distB="0" distL="0" distR="0" wp14:anchorId="596927D1" wp14:editId="645F86D2">
                  <wp:extent cx="387373" cy="572638"/>
                  <wp:effectExtent l="0" t="0" r="0" b="0"/>
                  <wp:docPr id="19640150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4015055" name=""/>
                          <pic:cNvPicPr/>
                        </pic:nvPicPr>
                        <pic:blipFill>
                          <a:blip r:embed="rId338"/>
                          <a:stretch>
                            <a:fillRect/>
                          </a:stretch>
                        </pic:blipFill>
                        <pic:spPr>
                          <a:xfrm>
                            <a:off x="0" y="0"/>
                            <a:ext cx="387427" cy="572718"/>
                          </a:xfrm>
                          <a:prstGeom prst="rect">
                            <a:avLst/>
                          </a:prstGeom>
                        </pic:spPr>
                      </pic:pic>
                    </a:graphicData>
                  </a:graphic>
                </wp:inline>
              </w:drawing>
            </w:r>
          </w:p>
        </w:tc>
      </w:tr>
      <w:tr w:rsidR="00C43678" w:rsidRPr="005908F0" w14:paraId="5BF4CA66" w14:textId="77777777" w:rsidTr="007C3F9A">
        <w:tc>
          <w:tcPr>
            <w:tcW w:w="1555" w:type="dxa"/>
          </w:tcPr>
          <w:p w14:paraId="77E95343" w14:textId="77777777" w:rsidR="00C43678" w:rsidRPr="005908F0" w:rsidRDefault="00C43678" w:rsidP="007C3F9A">
            <w:pPr>
              <w:pStyle w:val="Tabla"/>
            </w:pPr>
            <w:r w:rsidRPr="005908F0">
              <w:t>Tipo de Control</w:t>
            </w:r>
          </w:p>
        </w:tc>
        <w:tc>
          <w:tcPr>
            <w:tcW w:w="1275" w:type="dxa"/>
          </w:tcPr>
          <w:p w14:paraId="4D2C1884" w14:textId="6DA5775D" w:rsidR="00C43678" w:rsidRPr="005908F0" w:rsidRDefault="00456E82" w:rsidP="007C3F9A">
            <w:pPr>
              <w:pStyle w:val="Tabla"/>
            </w:pPr>
            <w:r w:rsidRPr="00B546C2">
              <w:t>Button</w:t>
            </w:r>
          </w:p>
        </w:tc>
        <w:tc>
          <w:tcPr>
            <w:tcW w:w="1843" w:type="dxa"/>
            <w:vMerge/>
          </w:tcPr>
          <w:p w14:paraId="2FB55E70" w14:textId="77777777" w:rsidR="00C43678" w:rsidRPr="005908F0" w:rsidRDefault="00C43678" w:rsidP="007C3F9A">
            <w:pPr>
              <w:pStyle w:val="Tabla"/>
            </w:pPr>
          </w:p>
        </w:tc>
      </w:tr>
    </w:tbl>
    <w:p w14:paraId="45BCCB10" w14:textId="77777777" w:rsidR="006B3227" w:rsidRPr="00DA5E93" w:rsidRDefault="006B3227" w:rsidP="006B3227">
      <w:pPr>
        <w:ind w:left="1410" w:hanging="1410"/>
        <w:rPr>
          <w:b/>
          <w:bCs/>
        </w:rPr>
      </w:pPr>
      <w:r w:rsidRPr="00DA5E93">
        <w:rPr>
          <w:b/>
          <w:bCs/>
        </w:rPr>
        <w:t>Descripcion</w:t>
      </w:r>
      <w:r w:rsidRPr="00DA5E93">
        <w:rPr>
          <w:b/>
          <w:bCs/>
        </w:rPr>
        <w:tab/>
      </w:r>
    </w:p>
    <w:p w14:paraId="5A61D8E1" w14:textId="1B752F2E" w:rsidR="00C127A7" w:rsidRDefault="006B3227" w:rsidP="00C127A7">
      <w:r>
        <w:t>Este boton</w:t>
      </w:r>
      <w:r w:rsidR="00C127A7" w:rsidRPr="00C127A7">
        <w:t xml:space="preserve"> </w:t>
      </w:r>
      <w:r w:rsidR="00C127A7">
        <w:t>es el lanzador del cuadro de diálogo (dialog box launcher) del grupo Ajustar área de impresión en la pestaña Disposición de página.</w:t>
      </w:r>
    </w:p>
    <w:p w14:paraId="76CA04EE" w14:textId="7581B691" w:rsidR="00C127A7" w:rsidRDefault="00C127A7" w:rsidP="00C127A7">
      <w:r>
        <w:t>A diferencia del comando PageScaleToFitWidth, que es un control directo para el ancho, este idMso abre la ventana completa de Configurar página directamente en la pestaña Página.</w:t>
      </w:r>
    </w:p>
    <w:p w14:paraId="3F2C0C75" w14:textId="77777777" w:rsidR="00C127A7" w:rsidRPr="00C127A7" w:rsidRDefault="00C127A7" w:rsidP="00C127A7">
      <w:pPr>
        <w:rPr>
          <w:b/>
          <w:bCs/>
        </w:rPr>
      </w:pPr>
      <w:r w:rsidRPr="00C127A7">
        <w:rPr>
          <w:b/>
          <w:bCs/>
        </w:rPr>
        <w:t>Su función principal:</w:t>
      </w:r>
    </w:p>
    <w:p w14:paraId="17E6B0DC" w14:textId="77777777" w:rsidR="00C127A7" w:rsidRDefault="00C127A7" w:rsidP="00C127A7">
      <w:r>
        <w:t>Permite acceder de un solo clic a las opciones avanzadas de escalado que no caben en la cinta de opciones (Ribbon), tales como:</w:t>
      </w:r>
    </w:p>
    <w:p w14:paraId="081B9EEC" w14:textId="77777777" w:rsidR="00C127A7" w:rsidRDefault="00C127A7" w:rsidP="00353093">
      <w:pPr>
        <w:numPr>
          <w:ilvl w:val="0"/>
          <w:numId w:val="532"/>
        </w:numPr>
        <w:spacing w:before="80" w:after="80"/>
        <w:ind w:left="284" w:hanging="284"/>
      </w:pPr>
      <w:r>
        <w:t>Ajustar al % del tamaño normal: Para reducir o ampliar manualmente el documento (por ejemplo, al 85% para que todo encaje mejor).</w:t>
      </w:r>
    </w:p>
    <w:p w14:paraId="26AC83A6" w14:textId="77777777" w:rsidR="00C127A7" w:rsidRDefault="00C127A7" w:rsidP="00353093">
      <w:pPr>
        <w:numPr>
          <w:ilvl w:val="0"/>
          <w:numId w:val="532"/>
        </w:numPr>
        <w:spacing w:before="80" w:after="80"/>
        <w:ind w:left="284" w:hanging="284"/>
      </w:pPr>
      <w:r>
        <w:t>Ajustar a X páginas de ancho por Y de alto: Para forzar que un reporte grande quepa exactamente en un número determinado de hojas (el "ancho por alto" combinado).</w:t>
      </w:r>
    </w:p>
    <w:p w14:paraId="43434ED2" w14:textId="77777777" w:rsidR="00C127A7" w:rsidRDefault="00C127A7" w:rsidP="00353093">
      <w:pPr>
        <w:numPr>
          <w:ilvl w:val="0"/>
          <w:numId w:val="532"/>
        </w:numPr>
        <w:spacing w:before="80" w:after="80"/>
        <w:ind w:left="284" w:hanging="284"/>
      </w:pPr>
      <w:r>
        <w:t>Calidad de impresión: Configurar los puntos por pulgada (DPI).</w:t>
      </w:r>
    </w:p>
    <w:p w14:paraId="0833AE20" w14:textId="77777777" w:rsidR="00C127A7" w:rsidRDefault="00C127A7" w:rsidP="00353093">
      <w:pPr>
        <w:numPr>
          <w:ilvl w:val="0"/>
          <w:numId w:val="532"/>
        </w:numPr>
        <w:spacing w:before="80" w:after="80"/>
        <w:ind w:left="284" w:hanging="284"/>
      </w:pPr>
      <w:r>
        <w:t>Primer número de página: Definir el número inicial de la numeración de páginas.</w:t>
      </w:r>
    </w:p>
    <w:p w14:paraId="41ABC150" w14:textId="77777777" w:rsidR="00C127A7" w:rsidRPr="00C127A7" w:rsidRDefault="00C127A7" w:rsidP="00C127A7">
      <w:pPr>
        <w:rPr>
          <w:b/>
          <w:bCs/>
        </w:rPr>
      </w:pPr>
      <w:r w:rsidRPr="00C127A7">
        <w:rPr>
          <w:b/>
          <w:bCs/>
        </w:rPr>
        <w:t>Diferencia clave:</w:t>
      </w:r>
    </w:p>
    <w:p w14:paraId="75240309" w14:textId="77777777" w:rsidR="00C127A7" w:rsidRDefault="00C127A7" w:rsidP="00C127A7">
      <w:r>
        <w:t>Mientras que PageSetupPageDialog abre la misma ventana, el idMso "PageScaleToFitOptionsDialog" es el comando específico que Excel asigna al pequeño icono de flecha en la esquina inferior del grupo "Ajustar área de impresión".</w:t>
      </w:r>
    </w:p>
    <w:p w14:paraId="33B9C8C2" w14:textId="2D1661BA" w:rsidR="00C127A7" w:rsidRDefault="00C127A7" w:rsidP="00C127A7">
      <w:r w:rsidRPr="00BC2521">
        <w:lastRenderedPageBreak/>
        <w:t>Ubicación</w:t>
      </w:r>
      <w:r>
        <w:t>: P</w:t>
      </w:r>
      <w:r w:rsidRPr="00BC2521">
        <w:t>estaña Dis</w:t>
      </w:r>
      <w:r>
        <w:t>posicion</w:t>
      </w:r>
      <w:r w:rsidRPr="00BC2521">
        <w:t xml:space="preserve"> de página, dentro del grupo </w:t>
      </w:r>
      <w:r>
        <w:t>Ajustar area de impresion, boton lanzador.</w:t>
      </w:r>
    </w:p>
    <w:p w14:paraId="13255DC9" w14:textId="195756D7" w:rsidR="00ED683E" w:rsidRDefault="00ED683E" w:rsidP="00C127A7">
      <w:pPr>
        <w:pStyle w:val="Ttulo4"/>
      </w:pPr>
      <w:bookmarkStart w:id="361" w:name="_Toc226909989"/>
      <w:r>
        <w:t>PageScaleToFitHeight</w:t>
      </w:r>
      <w:bookmarkEnd w:id="361"/>
    </w:p>
    <w:tbl>
      <w:tblPr>
        <w:tblStyle w:val="Tablaconcuadrcula"/>
        <w:tblW w:w="0" w:type="auto"/>
        <w:tblLook w:val="04A0" w:firstRow="1" w:lastRow="0" w:firstColumn="1" w:lastColumn="0" w:noHBand="0" w:noVBand="1"/>
      </w:tblPr>
      <w:tblGrid>
        <w:gridCol w:w="1555"/>
        <w:gridCol w:w="1275"/>
        <w:gridCol w:w="2361"/>
      </w:tblGrid>
      <w:tr w:rsidR="00C43678" w:rsidRPr="005908F0" w14:paraId="50D2114A" w14:textId="77777777" w:rsidTr="007C3F9A">
        <w:tc>
          <w:tcPr>
            <w:tcW w:w="1555" w:type="dxa"/>
          </w:tcPr>
          <w:p w14:paraId="4C57734E" w14:textId="77777777" w:rsidR="00C43678" w:rsidRPr="005908F0" w:rsidRDefault="00C43678" w:rsidP="007C3F9A">
            <w:pPr>
              <w:pStyle w:val="Tabla"/>
            </w:pPr>
            <w:r w:rsidRPr="005908F0">
              <w:t>Etiqueta</w:t>
            </w:r>
          </w:p>
        </w:tc>
        <w:tc>
          <w:tcPr>
            <w:tcW w:w="1275" w:type="dxa"/>
          </w:tcPr>
          <w:p w14:paraId="51EF5E23" w14:textId="7A0535E7" w:rsidR="00C43678" w:rsidRPr="005908F0" w:rsidRDefault="00456E82" w:rsidP="007C3F9A">
            <w:pPr>
              <w:pStyle w:val="Tabla"/>
            </w:pPr>
            <w:r>
              <w:t>Alto</w:t>
            </w:r>
          </w:p>
        </w:tc>
        <w:tc>
          <w:tcPr>
            <w:tcW w:w="1843" w:type="dxa"/>
            <w:vMerge w:val="restart"/>
          </w:tcPr>
          <w:p w14:paraId="66FB46A5" w14:textId="4FD020C6" w:rsidR="00C43678" w:rsidRPr="005908F0" w:rsidRDefault="00353093" w:rsidP="007C3F9A">
            <w:pPr>
              <w:pStyle w:val="Tabla"/>
            </w:pPr>
            <w:r w:rsidRPr="00353093">
              <w:rPr>
                <w:noProof/>
              </w:rPr>
              <w:drawing>
                <wp:inline distT="0" distB="0" distL="0" distR="0" wp14:anchorId="7E862611" wp14:editId="7B6F47B8">
                  <wp:extent cx="1362265" cy="285790"/>
                  <wp:effectExtent l="0" t="0" r="0" b="0"/>
                  <wp:docPr id="137546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546813" name=""/>
                          <pic:cNvPicPr/>
                        </pic:nvPicPr>
                        <pic:blipFill>
                          <a:blip r:embed="rId339"/>
                          <a:stretch>
                            <a:fillRect/>
                          </a:stretch>
                        </pic:blipFill>
                        <pic:spPr>
                          <a:xfrm>
                            <a:off x="0" y="0"/>
                            <a:ext cx="1362265" cy="285790"/>
                          </a:xfrm>
                          <a:prstGeom prst="rect">
                            <a:avLst/>
                          </a:prstGeom>
                        </pic:spPr>
                      </pic:pic>
                    </a:graphicData>
                  </a:graphic>
                </wp:inline>
              </w:drawing>
            </w:r>
          </w:p>
        </w:tc>
      </w:tr>
      <w:tr w:rsidR="00C43678" w:rsidRPr="005908F0" w14:paraId="538D605C" w14:textId="77777777" w:rsidTr="007C3F9A">
        <w:tc>
          <w:tcPr>
            <w:tcW w:w="1555" w:type="dxa"/>
          </w:tcPr>
          <w:p w14:paraId="25EE2C8F" w14:textId="77777777" w:rsidR="00C43678" w:rsidRPr="005908F0" w:rsidRDefault="00C43678" w:rsidP="007C3F9A">
            <w:pPr>
              <w:pStyle w:val="Tabla"/>
            </w:pPr>
            <w:r w:rsidRPr="005908F0">
              <w:t>Tipo de Control</w:t>
            </w:r>
          </w:p>
        </w:tc>
        <w:tc>
          <w:tcPr>
            <w:tcW w:w="1275" w:type="dxa"/>
          </w:tcPr>
          <w:p w14:paraId="3D303A46" w14:textId="30BEE329" w:rsidR="00C43678" w:rsidRPr="005908F0" w:rsidRDefault="00456E82" w:rsidP="007C3F9A">
            <w:pPr>
              <w:pStyle w:val="Tabla"/>
            </w:pPr>
            <w:r w:rsidRPr="009F2AA9">
              <w:t>comboBox</w:t>
            </w:r>
          </w:p>
        </w:tc>
        <w:tc>
          <w:tcPr>
            <w:tcW w:w="1843" w:type="dxa"/>
            <w:vMerge/>
          </w:tcPr>
          <w:p w14:paraId="7E385E7A" w14:textId="77777777" w:rsidR="00C43678" w:rsidRPr="005908F0" w:rsidRDefault="00C43678" w:rsidP="007C3F9A">
            <w:pPr>
              <w:pStyle w:val="Tabla"/>
            </w:pPr>
          </w:p>
        </w:tc>
      </w:tr>
    </w:tbl>
    <w:p w14:paraId="3A590C39" w14:textId="77777777" w:rsidR="006B3227" w:rsidRPr="00DA5E93" w:rsidRDefault="006B3227" w:rsidP="006B3227">
      <w:pPr>
        <w:ind w:left="1410" w:hanging="1410"/>
        <w:rPr>
          <w:b/>
          <w:bCs/>
        </w:rPr>
      </w:pPr>
      <w:r w:rsidRPr="00DA5E93">
        <w:rPr>
          <w:b/>
          <w:bCs/>
        </w:rPr>
        <w:t>Descripcion</w:t>
      </w:r>
      <w:r w:rsidRPr="00DA5E93">
        <w:rPr>
          <w:b/>
          <w:bCs/>
        </w:rPr>
        <w:tab/>
      </w:r>
    </w:p>
    <w:p w14:paraId="0E1433DC" w14:textId="57352ABC" w:rsidR="00C127A7" w:rsidRDefault="006B3227" w:rsidP="00C127A7">
      <w:r>
        <w:t>Este boton</w:t>
      </w:r>
      <w:r w:rsidR="00C127A7" w:rsidRPr="00C127A7">
        <w:t xml:space="preserve"> </w:t>
      </w:r>
      <w:r w:rsidR="00C127A7">
        <w:t>corresponde al control de Alto dentro del grupo Ajustar área de impresión (en la pestaña Disposición de página). Su función es obligar a Excel a comprimir o ajustar el contenido de tu hoja para que quepa en un número determinado de páginas de alto (verticalmente).</w:t>
      </w:r>
    </w:p>
    <w:p w14:paraId="38162B48" w14:textId="77777777" w:rsidR="00C127A7" w:rsidRPr="00C127A7" w:rsidRDefault="00C127A7" w:rsidP="00C127A7">
      <w:pPr>
        <w:rPr>
          <w:b/>
          <w:bCs/>
        </w:rPr>
      </w:pPr>
      <w:r w:rsidRPr="00C127A7">
        <w:rPr>
          <w:b/>
          <w:bCs/>
        </w:rPr>
        <w:t>Lo que hace exactamente:</w:t>
      </w:r>
    </w:p>
    <w:p w14:paraId="45873103" w14:textId="77777777" w:rsidR="00C127A7" w:rsidRDefault="00C127A7">
      <w:pPr>
        <w:numPr>
          <w:ilvl w:val="0"/>
          <w:numId w:val="533"/>
        </w:numPr>
        <w:ind w:left="283" w:hanging="283"/>
      </w:pPr>
      <w:r>
        <w:t>Ajuste vertical: Si tienes una lista larga de datos que normalmente ocuparía 3 páginas, al seleccionar "1 página" en este control, Excel reducirá el tamaño de todo el contenido hasta que quepa en una sola hoja de arriba a abajo.</w:t>
      </w:r>
    </w:p>
    <w:p w14:paraId="6E702158" w14:textId="77777777" w:rsidR="00C127A7" w:rsidRDefault="00C127A7">
      <w:pPr>
        <w:numPr>
          <w:ilvl w:val="0"/>
          <w:numId w:val="533"/>
        </w:numPr>
        <w:ind w:left="283" w:hanging="283"/>
      </w:pPr>
      <w:r>
        <w:t>Escalado proporcional: Al igual que con el ancho, Excel reduce la fuente y los gráficos de forma proporcional para que no se "corte" ninguna fila al final de la página.</w:t>
      </w:r>
    </w:p>
    <w:p w14:paraId="5EBC2454" w14:textId="77777777" w:rsidR="00C127A7" w:rsidRDefault="00C127A7">
      <w:pPr>
        <w:numPr>
          <w:ilvl w:val="0"/>
          <w:numId w:val="533"/>
        </w:numPr>
        <w:ind w:left="283" w:hanging="283"/>
      </w:pPr>
      <w:r>
        <w:t>Combinación con el Ancho: Se usa frecuentemente junto con PageScaleToFitWidth. Por ejemplo, si configuras ambos en "1 página", forzarás a que toda tu tabla (sin importar cuántas filas o columnas tenga) se imprima en una sola hoja de papel.</w:t>
      </w:r>
    </w:p>
    <w:p w14:paraId="72CA91FD" w14:textId="77777777" w:rsidR="00C127A7" w:rsidRPr="00C127A7" w:rsidRDefault="00C127A7" w:rsidP="00C127A7">
      <w:pPr>
        <w:rPr>
          <w:b/>
          <w:bCs/>
        </w:rPr>
      </w:pPr>
      <w:r w:rsidRPr="00C127A7">
        <w:rPr>
          <w:b/>
          <w:bCs/>
        </w:rPr>
        <w:t>Diferencia clave:</w:t>
      </w:r>
    </w:p>
    <w:p w14:paraId="604F9131" w14:textId="77777777" w:rsidR="00C127A7" w:rsidRDefault="00C127A7">
      <w:pPr>
        <w:numPr>
          <w:ilvl w:val="0"/>
          <w:numId w:val="534"/>
        </w:numPr>
        <w:ind w:left="283" w:hanging="283"/>
      </w:pPr>
      <w:r>
        <w:t>PageScaleToFitWidth: Evita que se corten las columnas (ajuste horizontal).</w:t>
      </w:r>
    </w:p>
    <w:p w14:paraId="6781EF6C" w14:textId="77777777" w:rsidR="00C127A7" w:rsidRDefault="00C127A7">
      <w:pPr>
        <w:numPr>
          <w:ilvl w:val="0"/>
          <w:numId w:val="534"/>
        </w:numPr>
        <w:ind w:left="283" w:hanging="283"/>
      </w:pPr>
      <w:r>
        <w:t>PageScaleToFitHeight: Evita que se corten las filas (ajuste vertical).</w:t>
      </w:r>
    </w:p>
    <w:p w14:paraId="64D38AB2" w14:textId="328D4DC1"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5D77D82B" w14:textId="77777777" w:rsidR="002A154D" w:rsidRDefault="002A154D" w:rsidP="00C127A7">
      <w:pPr>
        <w:pStyle w:val="Ttulo4"/>
      </w:pPr>
      <w:bookmarkStart w:id="362" w:name="_Toc226909990"/>
      <w:r>
        <w:t>PageScaleToFitScale</w:t>
      </w:r>
      <w:bookmarkEnd w:id="362"/>
    </w:p>
    <w:tbl>
      <w:tblPr>
        <w:tblStyle w:val="Tablaconcuadrcula"/>
        <w:tblW w:w="0" w:type="auto"/>
        <w:tblLook w:val="04A0" w:firstRow="1" w:lastRow="0" w:firstColumn="1" w:lastColumn="0" w:noHBand="0" w:noVBand="1"/>
      </w:tblPr>
      <w:tblGrid>
        <w:gridCol w:w="1555"/>
        <w:gridCol w:w="1275"/>
        <w:gridCol w:w="2166"/>
      </w:tblGrid>
      <w:tr w:rsidR="00C43678" w:rsidRPr="005908F0" w14:paraId="2B20FC5C" w14:textId="77777777" w:rsidTr="007C3F9A">
        <w:tc>
          <w:tcPr>
            <w:tcW w:w="1555" w:type="dxa"/>
          </w:tcPr>
          <w:p w14:paraId="43F0B1D3" w14:textId="77777777" w:rsidR="00C43678" w:rsidRPr="005908F0" w:rsidRDefault="00C43678" w:rsidP="007C3F9A">
            <w:pPr>
              <w:pStyle w:val="Tabla"/>
            </w:pPr>
            <w:r w:rsidRPr="005908F0">
              <w:t>Etiqueta</w:t>
            </w:r>
          </w:p>
        </w:tc>
        <w:tc>
          <w:tcPr>
            <w:tcW w:w="1275" w:type="dxa"/>
          </w:tcPr>
          <w:p w14:paraId="03E2D382" w14:textId="5BAC2D25" w:rsidR="00C43678" w:rsidRPr="005908F0" w:rsidRDefault="00456E82" w:rsidP="007C3F9A">
            <w:pPr>
              <w:pStyle w:val="Tabla"/>
            </w:pPr>
            <w:r>
              <w:t>Escala</w:t>
            </w:r>
          </w:p>
        </w:tc>
        <w:tc>
          <w:tcPr>
            <w:tcW w:w="1843" w:type="dxa"/>
            <w:vMerge w:val="restart"/>
          </w:tcPr>
          <w:p w14:paraId="2FD8CC43" w14:textId="5BE4ED15" w:rsidR="00C43678" w:rsidRPr="005908F0" w:rsidRDefault="00353093" w:rsidP="007C3F9A">
            <w:pPr>
              <w:pStyle w:val="Tabla"/>
            </w:pPr>
            <w:r w:rsidRPr="00353093">
              <w:rPr>
                <w:noProof/>
              </w:rPr>
              <w:drawing>
                <wp:inline distT="0" distB="0" distL="0" distR="0" wp14:anchorId="78681312" wp14:editId="4BB08E94">
                  <wp:extent cx="1228896" cy="295316"/>
                  <wp:effectExtent l="0" t="0" r="9525" b="9525"/>
                  <wp:docPr id="835683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5683017" name=""/>
                          <pic:cNvPicPr/>
                        </pic:nvPicPr>
                        <pic:blipFill>
                          <a:blip r:embed="rId340"/>
                          <a:stretch>
                            <a:fillRect/>
                          </a:stretch>
                        </pic:blipFill>
                        <pic:spPr>
                          <a:xfrm>
                            <a:off x="0" y="0"/>
                            <a:ext cx="1228896" cy="295316"/>
                          </a:xfrm>
                          <a:prstGeom prst="rect">
                            <a:avLst/>
                          </a:prstGeom>
                        </pic:spPr>
                      </pic:pic>
                    </a:graphicData>
                  </a:graphic>
                </wp:inline>
              </w:drawing>
            </w:r>
          </w:p>
        </w:tc>
      </w:tr>
      <w:tr w:rsidR="00C43678" w:rsidRPr="005908F0" w14:paraId="380D0E6F" w14:textId="77777777" w:rsidTr="007C3F9A">
        <w:tc>
          <w:tcPr>
            <w:tcW w:w="1555" w:type="dxa"/>
          </w:tcPr>
          <w:p w14:paraId="2B7E1CFB" w14:textId="77777777" w:rsidR="00C43678" w:rsidRPr="005908F0" w:rsidRDefault="00C43678" w:rsidP="007C3F9A">
            <w:pPr>
              <w:pStyle w:val="Tabla"/>
            </w:pPr>
            <w:r w:rsidRPr="005908F0">
              <w:t>Tipo de Control</w:t>
            </w:r>
          </w:p>
        </w:tc>
        <w:tc>
          <w:tcPr>
            <w:tcW w:w="1275" w:type="dxa"/>
          </w:tcPr>
          <w:p w14:paraId="202A8E92" w14:textId="39F9FFCD" w:rsidR="00C43678" w:rsidRPr="005908F0" w:rsidRDefault="00456E82" w:rsidP="007C3F9A">
            <w:pPr>
              <w:pStyle w:val="Tabla"/>
            </w:pPr>
            <w:r>
              <w:t>Control</w:t>
            </w:r>
          </w:p>
        </w:tc>
        <w:tc>
          <w:tcPr>
            <w:tcW w:w="1843" w:type="dxa"/>
            <w:vMerge/>
          </w:tcPr>
          <w:p w14:paraId="1BAC3229" w14:textId="77777777" w:rsidR="00C43678" w:rsidRPr="005908F0" w:rsidRDefault="00C43678" w:rsidP="007C3F9A">
            <w:pPr>
              <w:pStyle w:val="Tabla"/>
            </w:pPr>
          </w:p>
        </w:tc>
      </w:tr>
    </w:tbl>
    <w:p w14:paraId="3DFCB511" w14:textId="77777777" w:rsidR="002A154D" w:rsidRPr="00DA5E93" w:rsidRDefault="002A154D" w:rsidP="002A154D">
      <w:pPr>
        <w:ind w:left="1410" w:hanging="1410"/>
        <w:rPr>
          <w:b/>
          <w:bCs/>
        </w:rPr>
      </w:pPr>
      <w:r w:rsidRPr="00DA5E93">
        <w:rPr>
          <w:b/>
          <w:bCs/>
        </w:rPr>
        <w:t>Descripcion</w:t>
      </w:r>
      <w:r w:rsidRPr="00DA5E93">
        <w:rPr>
          <w:b/>
          <w:bCs/>
        </w:rPr>
        <w:tab/>
      </w:r>
    </w:p>
    <w:p w14:paraId="5FDE75E5" w14:textId="3DF4DE91" w:rsidR="00C127A7" w:rsidRDefault="002A154D" w:rsidP="00C127A7">
      <w:r>
        <w:t>Este boton</w:t>
      </w:r>
      <w:r w:rsidR="00C127A7" w:rsidRPr="00C127A7">
        <w:t xml:space="preserve"> </w:t>
      </w:r>
      <w:r w:rsidR="00C127A7">
        <w:t>corresponde al cuadro de control Escala dentro del grupo Ajustar área de impresión (pestaña Disposición de página). A diferencia de los comandos anteriores que ajustaban por "número de páginas", este permite un ajuste porcentual manual.</w:t>
      </w:r>
    </w:p>
    <w:p w14:paraId="745DBA1D" w14:textId="77777777" w:rsidR="00C127A7" w:rsidRPr="00C127A7" w:rsidRDefault="00C127A7" w:rsidP="00C127A7">
      <w:pPr>
        <w:rPr>
          <w:b/>
          <w:bCs/>
        </w:rPr>
      </w:pPr>
      <w:r w:rsidRPr="00C127A7">
        <w:rPr>
          <w:b/>
          <w:bCs/>
        </w:rPr>
        <w:t>Funciones principales:</w:t>
      </w:r>
    </w:p>
    <w:p w14:paraId="4AB9E844" w14:textId="77777777" w:rsidR="00C127A7" w:rsidRDefault="00C127A7">
      <w:pPr>
        <w:numPr>
          <w:ilvl w:val="0"/>
          <w:numId w:val="535"/>
        </w:numPr>
        <w:ind w:left="283" w:hanging="283"/>
      </w:pPr>
      <w:r>
        <w:t>Reducción o ampliación manual: Permite escribir o seleccionar un porcentaje específico (por ejemplo, 85% o 110%) para reducir o agrandar todo el contenido de la hoja proporcionalmente.</w:t>
      </w:r>
    </w:p>
    <w:p w14:paraId="59104AC0" w14:textId="77777777" w:rsidR="00C127A7" w:rsidRDefault="00C127A7">
      <w:pPr>
        <w:numPr>
          <w:ilvl w:val="0"/>
          <w:numId w:val="535"/>
        </w:numPr>
        <w:ind w:left="283" w:hanging="283"/>
      </w:pPr>
      <w:r>
        <w:t>Indicador de estado: Cuando usas los controles de Ancho (PageScaleToFitWidth) o Alto (PageScaleToFitHeight), este cuadro de Escala se desactiva (se pone en gris) y muestra automáticamente el porcentaje resultante que Excel aplicó para que los datos quepan en esas páginas.</w:t>
      </w:r>
    </w:p>
    <w:p w14:paraId="61107D9E" w14:textId="77777777" w:rsidR="00C127A7" w:rsidRDefault="00C127A7">
      <w:pPr>
        <w:numPr>
          <w:ilvl w:val="0"/>
          <w:numId w:val="535"/>
        </w:numPr>
        <w:ind w:left="283" w:hanging="283"/>
      </w:pPr>
      <w:r>
        <w:t>Precisión: Es ideal cuando quieres que el texto tenga un tamaño exacto y no dependa de cuántas filas o columnas agregues después.</w:t>
      </w:r>
    </w:p>
    <w:p w14:paraId="50AFF662" w14:textId="77777777" w:rsidR="00C127A7" w:rsidRPr="00C127A7" w:rsidRDefault="00C127A7" w:rsidP="00C127A7">
      <w:pPr>
        <w:rPr>
          <w:b/>
          <w:bCs/>
        </w:rPr>
      </w:pPr>
      <w:r w:rsidRPr="00C127A7">
        <w:rPr>
          <w:b/>
          <w:bCs/>
        </w:rPr>
        <w:t>Regla de uso:</w:t>
      </w:r>
    </w:p>
    <w:p w14:paraId="098BDB3B" w14:textId="77777777" w:rsidR="00C127A7" w:rsidRDefault="00C127A7" w:rsidP="00C127A7">
      <w:r>
        <w:t>Para que este control esté activo y puedas modificarlo, los campos de Ancho y Alto deben estar configurados en "Automático". Si fijas un número de páginas (ej. "1 página"), el idMso "PageScaleToFitScale" se vuelve de solo lectura.</w:t>
      </w:r>
    </w:p>
    <w:p w14:paraId="6653E976" w14:textId="77777777"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7D08756E" w14:textId="77777777" w:rsidR="00D26BED" w:rsidRDefault="00D26BED">
      <w:pPr>
        <w:spacing w:before="0" w:after="160" w:line="259" w:lineRule="auto"/>
        <w:jc w:val="left"/>
        <w:rPr>
          <w:b/>
          <w:color w:val="006600"/>
        </w:rPr>
      </w:pPr>
      <w:r>
        <w:br w:type="page"/>
      </w:r>
    </w:p>
    <w:p w14:paraId="598ECCA2" w14:textId="2AF1103B" w:rsidR="00D26BED" w:rsidRPr="00D26BED" w:rsidRDefault="00D26BED" w:rsidP="00D26BED">
      <w:pPr>
        <w:pStyle w:val="Ttulo3"/>
      </w:pPr>
      <w:bookmarkStart w:id="363" w:name="_Toc226909991"/>
      <w:r w:rsidRPr="00D26BED">
        <w:lastRenderedPageBreak/>
        <w:t>Opciones de la hoja</w:t>
      </w:r>
      <w:bookmarkEnd w:id="363"/>
    </w:p>
    <w:p w14:paraId="564D4588" w14:textId="77777777" w:rsidR="00D26BED" w:rsidRDefault="00D26BED" w:rsidP="00D26BED">
      <w:pPr>
        <w:pStyle w:val="Ttulo4"/>
      </w:pPr>
      <w:bookmarkStart w:id="364" w:name="_Toc226909992"/>
      <w:r>
        <w:t>RightToLeftDocument</w:t>
      </w:r>
      <w:bookmarkEnd w:id="364"/>
    </w:p>
    <w:tbl>
      <w:tblPr>
        <w:tblStyle w:val="Tablaconcuadrcula"/>
        <w:tblW w:w="0" w:type="auto"/>
        <w:tblLook w:val="04A0" w:firstRow="1" w:lastRow="0" w:firstColumn="1" w:lastColumn="0" w:noHBand="0" w:noVBand="1"/>
      </w:tblPr>
      <w:tblGrid>
        <w:gridCol w:w="1555"/>
        <w:gridCol w:w="2835"/>
        <w:gridCol w:w="1701"/>
      </w:tblGrid>
      <w:tr w:rsidR="00C43678" w:rsidRPr="005908F0" w14:paraId="7CB3B647" w14:textId="77777777" w:rsidTr="00353093">
        <w:tc>
          <w:tcPr>
            <w:tcW w:w="1555" w:type="dxa"/>
          </w:tcPr>
          <w:p w14:paraId="1393F01B" w14:textId="77777777" w:rsidR="00C43678" w:rsidRPr="005908F0" w:rsidRDefault="00C43678" w:rsidP="007C3F9A">
            <w:pPr>
              <w:pStyle w:val="Tabla"/>
            </w:pPr>
            <w:r w:rsidRPr="005908F0">
              <w:t>Etiqueta</w:t>
            </w:r>
          </w:p>
        </w:tc>
        <w:tc>
          <w:tcPr>
            <w:tcW w:w="2835" w:type="dxa"/>
          </w:tcPr>
          <w:p w14:paraId="2D6EE9BE" w14:textId="15826408" w:rsidR="00C43678" w:rsidRPr="005908F0" w:rsidRDefault="00353093" w:rsidP="007C3F9A">
            <w:pPr>
              <w:pStyle w:val="Tabla"/>
            </w:pPr>
            <w:r>
              <w:t>Hoja de derecha a izquierda</w:t>
            </w:r>
          </w:p>
        </w:tc>
        <w:tc>
          <w:tcPr>
            <w:tcW w:w="1701" w:type="dxa"/>
            <w:vMerge w:val="restart"/>
          </w:tcPr>
          <w:p w14:paraId="1309DEC4" w14:textId="66EF5EE2" w:rsidR="00C43678" w:rsidRPr="005908F0" w:rsidRDefault="00353093" w:rsidP="007C3F9A">
            <w:pPr>
              <w:pStyle w:val="Tabla"/>
            </w:pPr>
            <w:r w:rsidRPr="00353093">
              <w:rPr>
                <w:noProof/>
              </w:rPr>
              <w:drawing>
                <wp:inline distT="0" distB="0" distL="0" distR="0" wp14:anchorId="0817FF36" wp14:editId="1BA67ECE">
                  <wp:extent cx="838317" cy="724001"/>
                  <wp:effectExtent l="0" t="0" r="0" b="0"/>
                  <wp:docPr id="5738029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3802939" name=""/>
                          <pic:cNvPicPr/>
                        </pic:nvPicPr>
                        <pic:blipFill>
                          <a:blip r:embed="rId341"/>
                          <a:stretch>
                            <a:fillRect/>
                          </a:stretch>
                        </pic:blipFill>
                        <pic:spPr>
                          <a:xfrm>
                            <a:off x="0" y="0"/>
                            <a:ext cx="838317" cy="724001"/>
                          </a:xfrm>
                          <a:prstGeom prst="rect">
                            <a:avLst/>
                          </a:prstGeom>
                        </pic:spPr>
                      </pic:pic>
                    </a:graphicData>
                  </a:graphic>
                </wp:inline>
              </w:drawing>
            </w:r>
          </w:p>
        </w:tc>
      </w:tr>
      <w:tr w:rsidR="00C43678" w:rsidRPr="005908F0" w14:paraId="038DFEBB" w14:textId="77777777" w:rsidTr="00353093">
        <w:tc>
          <w:tcPr>
            <w:tcW w:w="1555" w:type="dxa"/>
          </w:tcPr>
          <w:p w14:paraId="1564C106" w14:textId="77777777" w:rsidR="00C43678" w:rsidRPr="005908F0" w:rsidRDefault="00C43678" w:rsidP="007C3F9A">
            <w:pPr>
              <w:pStyle w:val="Tabla"/>
            </w:pPr>
            <w:r w:rsidRPr="005908F0">
              <w:t>Tipo de Control</w:t>
            </w:r>
          </w:p>
        </w:tc>
        <w:tc>
          <w:tcPr>
            <w:tcW w:w="2835" w:type="dxa"/>
          </w:tcPr>
          <w:p w14:paraId="554DC724" w14:textId="0244A878" w:rsidR="00C43678" w:rsidRPr="005908F0" w:rsidRDefault="00456E82" w:rsidP="007C3F9A">
            <w:pPr>
              <w:pStyle w:val="Tabla"/>
            </w:pPr>
            <w:r>
              <w:t>toggleButton</w:t>
            </w:r>
          </w:p>
        </w:tc>
        <w:tc>
          <w:tcPr>
            <w:tcW w:w="1701" w:type="dxa"/>
            <w:vMerge/>
          </w:tcPr>
          <w:p w14:paraId="23DD8041" w14:textId="77777777" w:rsidR="00C43678" w:rsidRPr="005908F0" w:rsidRDefault="00C43678" w:rsidP="007C3F9A">
            <w:pPr>
              <w:pStyle w:val="Tabla"/>
            </w:pPr>
          </w:p>
        </w:tc>
      </w:tr>
    </w:tbl>
    <w:p w14:paraId="3429AB0F" w14:textId="77777777" w:rsidR="00D26BED" w:rsidRPr="00DA5E93" w:rsidRDefault="00D26BED" w:rsidP="00D26BED">
      <w:pPr>
        <w:ind w:left="1410" w:hanging="1410"/>
        <w:rPr>
          <w:b/>
          <w:bCs/>
        </w:rPr>
      </w:pPr>
      <w:r w:rsidRPr="00DA5E93">
        <w:rPr>
          <w:b/>
          <w:bCs/>
        </w:rPr>
        <w:t>Descripcion</w:t>
      </w:r>
      <w:r w:rsidRPr="00DA5E93">
        <w:rPr>
          <w:b/>
          <w:bCs/>
        </w:rPr>
        <w:tab/>
      </w:r>
    </w:p>
    <w:p w14:paraId="3D39112D" w14:textId="49AF03B0" w:rsidR="00D26BED" w:rsidRDefault="00D26BED" w:rsidP="00D26BED">
      <w:r>
        <w:t>Este boton</w:t>
      </w:r>
      <w:r w:rsidRPr="00D26BED">
        <w:t xml:space="preserve"> </w:t>
      </w:r>
      <w:r>
        <w:t>corresponde al comando que cambia la orientación de la hoja de cálculo de derecha a izquierda. Este control de la cinta de opciones (Ribbon) realiza las siguientes acciones al activarse:</w:t>
      </w:r>
    </w:p>
    <w:p w14:paraId="5154D260" w14:textId="77777777" w:rsidR="00D26BED" w:rsidRDefault="00D26BED">
      <w:pPr>
        <w:numPr>
          <w:ilvl w:val="0"/>
          <w:numId w:val="536"/>
        </w:numPr>
        <w:ind w:left="283" w:hanging="283"/>
      </w:pPr>
      <w:r>
        <w:t>Invierte la cuadrícula: Las columnas comienzan desde el lado derecho de la pantalla (columna A a la derecha) y avanzan hacia la izquierda.</w:t>
      </w:r>
    </w:p>
    <w:p w14:paraId="3E177D59" w14:textId="77777777" w:rsidR="00D26BED" w:rsidRDefault="00D26BED">
      <w:pPr>
        <w:numPr>
          <w:ilvl w:val="0"/>
          <w:numId w:val="536"/>
        </w:numPr>
        <w:ind w:left="283" w:hanging="283"/>
      </w:pPr>
      <w:r>
        <w:t>Alineación de encabezados: Los encabezados de fila (1, 2, 3...) se desplazan al margen derecho del libro.</w:t>
      </w:r>
    </w:p>
    <w:p w14:paraId="26309C52" w14:textId="48AE8405" w:rsidR="00D26BED" w:rsidRDefault="00D26BED">
      <w:pPr>
        <w:numPr>
          <w:ilvl w:val="0"/>
          <w:numId w:val="536"/>
        </w:numPr>
        <w:ind w:left="283" w:hanging="283"/>
      </w:pPr>
      <w:r>
        <w:t xml:space="preserve">Uso principal: Está diseñado específicamente para trabajar con idiomas que se escriben de derecha a izquierda, como el árabe o el hebreo. </w:t>
      </w:r>
    </w:p>
    <w:p w14:paraId="5E561F5F" w14:textId="3F7519C6" w:rsidR="008F54A2" w:rsidRPr="008F54A2" w:rsidRDefault="008F54A2" w:rsidP="008F54A2">
      <w:r>
        <w:t>Este</w:t>
      </w:r>
      <w:r w:rsidRPr="008F54A2">
        <w:t xml:space="preserve"> idMso no </w:t>
      </w:r>
      <w:r>
        <w:t xml:space="preserve">se </w:t>
      </w:r>
      <w:r w:rsidRPr="008F54A2">
        <w:t>m</w:t>
      </w:r>
      <w:r>
        <w:t xml:space="preserve">uestra </w:t>
      </w:r>
      <w:r w:rsidRPr="008F54A2">
        <w:t>en Excel 2024 porque su visibilidad está condicionada a la configuración de idioma del sistema o de Office. Si no tienes instalado o habilitado un idioma que se escriba de derecha a izquierda (RTL), Excel suele ocultar estos comandos para simplificar la interfaz.</w:t>
      </w:r>
    </w:p>
    <w:p w14:paraId="28FE5D2C" w14:textId="78C08538" w:rsidR="008F54A2" w:rsidRPr="008F54A2" w:rsidRDefault="008F54A2" w:rsidP="008F54A2">
      <w:r w:rsidRPr="008F54A2">
        <w:t xml:space="preserve">Aquí </w:t>
      </w:r>
      <w:r>
        <w:t>se</w:t>
      </w:r>
      <w:r w:rsidRPr="008F54A2">
        <w:t xml:space="preserve"> detall</w:t>
      </w:r>
      <w:r>
        <w:t>an</w:t>
      </w:r>
      <w:r w:rsidRPr="008F54A2">
        <w:t xml:space="preserve"> las razones y cómo solucionarlo:</w:t>
      </w:r>
    </w:p>
    <w:p w14:paraId="31AD3EF7" w14:textId="77777777" w:rsidR="008F54A2" w:rsidRPr="008F54A2" w:rsidRDefault="008F54A2">
      <w:pPr>
        <w:numPr>
          <w:ilvl w:val="0"/>
          <w:numId w:val="537"/>
        </w:numPr>
        <w:ind w:left="283" w:hanging="283"/>
      </w:pPr>
      <w:r w:rsidRPr="008F54A2">
        <w:t>Excel oculta los controles de dirección de hoja si no detecta que el usuario necesita funciones de idiomas como árabe, hebreo, farsi o urdu.</w:t>
      </w:r>
    </w:p>
    <w:p w14:paraId="5E5544B3" w14:textId="734EDB42" w:rsidR="008F54A2" w:rsidRPr="008F54A2" w:rsidRDefault="008F54A2">
      <w:pPr>
        <w:numPr>
          <w:ilvl w:val="0"/>
          <w:numId w:val="537"/>
        </w:numPr>
        <w:ind w:left="283" w:hanging="283"/>
      </w:pPr>
      <w:r w:rsidRPr="008F54A2">
        <w:t>Solución: Ve a Archivo &gt; Opciones &gt; Idioma</w:t>
      </w:r>
      <w:r>
        <w:t xml:space="preserve"> &gt; Agregar un idioma</w:t>
      </w:r>
      <w:r w:rsidRPr="008F54A2">
        <w:t>, añade un idioma que sea de derecha a izquierda (por ejemplo, Árabe). No es necesario que lo pongas como preferido, solo que esté en la lista. Reinicia Excel después de hacerlo.</w:t>
      </w:r>
    </w:p>
    <w:p w14:paraId="7B2F1BFA" w14:textId="4ED2221C" w:rsidR="008F54A2" w:rsidRDefault="008F54A2" w:rsidP="008F54A2">
      <w:r w:rsidRPr="00BC2521">
        <w:t>Ubicación</w:t>
      </w:r>
      <w:r>
        <w:t>: No esta en las pestañas de la cinta.</w:t>
      </w:r>
    </w:p>
    <w:p w14:paraId="255A97AF" w14:textId="2396CBDD" w:rsidR="00C127A7" w:rsidRDefault="00C127A7" w:rsidP="00C127A7">
      <w:pPr>
        <w:pStyle w:val="Tabla"/>
        <w:shd w:val="clear" w:color="auto" w:fill="CCFFFF"/>
        <w:tabs>
          <w:tab w:val="left" w:pos="3652"/>
          <w:tab w:val="left" w:pos="4928"/>
          <w:tab w:val="left" w:pos="9178"/>
        </w:tabs>
      </w:pPr>
      <w:r>
        <w:t xml:space="preserve">Ver Grupo 2 del fichero Celdas-28.xlsx en la carpeta E-Excel/BOT que acompaña a este documento. </w:t>
      </w:r>
    </w:p>
    <w:p w14:paraId="3003D882" w14:textId="5C5E6B4E" w:rsidR="00ED683E" w:rsidRDefault="00ED683E" w:rsidP="000419CC">
      <w:pPr>
        <w:pStyle w:val="Ttulo4"/>
      </w:pPr>
      <w:bookmarkStart w:id="365" w:name="_Toc226909993"/>
      <w:r>
        <w:t>ViewSheetGridlines</w:t>
      </w:r>
      <w:bookmarkEnd w:id="365"/>
    </w:p>
    <w:tbl>
      <w:tblPr>
        <w:tblStyle w:val="Tablaconcuadrcula"/>
        <w:tblW w:w="0" w:type="auto"/>
        <w:tblLook w:val="04A0" w:firstRow="1" w:lastRow="0" w:firstColumn="1" w:lastColumn="0" w:noHBand="0" w:noVBand="1"/>
      </w:tblPr>
      <w:tblGrid>
        <w:gridCol w:w="1555"/>
        <w:gridCol w:w="1275"/>
        <w:gridCol w:w="1843"/>
      </w:tblGrid>
      <w:tr w:rsidR="00C43678" w:rsidRPr="005908F0" w14:paraId="7197EF8B" w14:textId="77777777" w:rsidTr="007C3F9A">
        <w:tc>
          <w:tcPr>
            <w:tcW w:w="1555" w:type="dxa"/>
          </w:tcPr>
          <w:p w14:paraId="6E82EE06" w14:textId="77777777" w:rsidR="00C43678" w:rsidRPr="005908F0" w:rsidRDefault="00C43678" w:rsidP="007C3F9A">
            <w:pPr>
              <w:pStyle w:val="Tabla"/>
            </w:pPr>
            <w:r w:rsidRPr="005908F0">
              <w:t>Etiqueta</w:t>
            </w:r>
          </w:p>
        </w:tc>
        <w:tc>
          <w:tcPr>
            <w:tcW w:w="1275" w:type="dxa"/>
          </w:tcPr>
          <w:p w14:paraId="2FF26081" w14:textId="1AB8E70A" w:rsidR="00C43678" w:rsidRPr="005908F0" w:rsidRDefault="00456E82" w:rsidP="007C3F9A">
            <w:pPr>
              <w:pStyle w:val="Tabla"/>
            </w:pPr>
            <w:r>
              <w:t>Ver</w:t>
            </w:r>
          </w:p>
        </w:tc>
        <w:tc>
          <w:tcPr>
            <w:tcW w:w="1843" w:type="dxa"/>
            <w:vMerge w:val="restart"/>
          </w:tcPr>
          <w:p w14:paraId="006D0651" w14:textId="2DA14B71" w:rsidR="00C43678" w:rsidRPr="005908F0" w:rsidRDefault="00754F23" w:rsidP="007C3F9A">
            <w:pPr>
              <w:pStyle w:val="Tabla"/>
            </w:pPr>
            <w:r w:rsidRPr="00754F23">
              <w:rPr>
                <w:noProof/>
              </w:rPr>
              <w:drawing>
                <wp:inline distT="0" distB="0" distL="0" distR="0" wp14:anchorId="1FD7F516" wp14:editId="3AE207F6">
                  <wp:extent cx="457264" cy="228632"/>
                  <wp:effectExtent l="0" t="0" r="0" b="0"/>
                  <wp:docPr id="1714232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23231" name=""/>
                          <pic:cNvPicPr/>
                        </pic:nvPicPr>
                        <pic:blipFill>
                          <a:blip r:embed="rId342"/>
                          <a:stretch>
                            <a:fillRect/>
                          </a:stretch>
                        </pic:blipFill>
                        <pic:spPr>
                          <a:xfrm>
                            <a:off x="0" y="0"/>
                            <a:ext cx="457264" cy="228632"/>
                          </a:xfrm>
                          <a:prstGeom prst="rect">
                            <a:avLst/>
                          </a:prstGeom>
                        </pic:spPr>
                      </pic:pic>
                    </a:graphicData>
                  </a:graphic>
                </wp:inline>
              </w:drawing>
            </w:r>
          </w:p>
        </w:tc>
      </w:tr>
      <w:tr w:rsidR="00C43678" w:rsidRPr="005908F0" w14:paraId="235E790D" w14:textId="77777777" w:rsidTr="007C3F9A">
        <w:tc>
          <w:tcPr>
            <w:tcW w:w="1555" w:type="dxa"/>
          </w:tcPr>
          <w:p w14:paraId="6CCDA872" w14:textId="77777777" w:rsidR="00C43678" w:rsidRPr="005908F0" w:rsidRDefault="00C43678" w:rsidP="007C3F9A">
            <w:pPr>
              <w:pStyle w:val="Tabla"/>
            </w:pPr>
            <w:r w:rsidRPr="005908F0">
              <w:t>Tipo de Control</w:t>
            </w:r>
          </w:p>
        </w:tc>
        <w:tc>
          <w:tcPr>
            <w:tcW w:w="1275" w:type="dxa"/>
          </w:tcPr>
          <w:p w14:paraId="28C41A06" w14:textId="5E21DF91" w:rsidR="00C43678" w:rsidRPr="005908F0" w:rsidRDefault="00456E82" w:rsidP="007C3F9A">
            <w:pPr>
              <w:pStyle w:val="Tabla"/>
            </w:pPr>
            <w:r w:rsidRPr="000419CC">
              <w:t>checkBox</w:t>
            </w:r>
          </w:p>
        </w:tc>
        <w:tc>
          <w:tcPr>
            <w:tcW w:w="1843" w:type="dxa"/>
            <w:vMerge/>
          </w:tcPr>
          <w:p w14:paraId="06270E5B" w14:textId="77777777" w:rsidR="00C43678" w:rsidRPr="005908F0" w:rsidRDefault="00C43678" w:rsidP="007C3F9A">
            <w:pPr>
              <w:pStyle w:val="Tabla"/>
            </w:pPr>
          </w:p>
        </w:tc>
      </w:tr>
    </w:tbl>
    <w:p w14:paraId="7BB90D69" w14:textId="77777777" w:rsidR="006B3227" w:rsidRPr="00DA5E93" w:rsidRDefault="006B3227" w:rsidP="006B3227">
      <w:pPr>
        <w:ind w:left="1410" w:hanging="1410"/>
        <w:rPr>
          <w:b/>
          <w:bCs/>
        </w:rPr>
      </w:pPr>
      <w:r w:rsidRPr="00DA5E93">
        <w:rPr>
          <w:b/>
          <w:bCs/>
        </w:rPr>
        <w:t>Descripcion</w:t>
      </w:r>
      <w:r w:rsidRPr="00DA5E93">
        <w:rPr>
          <w:b/>
          <w:bCs/>
        </w:rPr>
        <w:tab/>
      </w:r>
    </w:p>
    <w:p w14:paraId="71189248" w14:textId="1F5D9ECB" w:rsidR="000419CC" w:rsidRDefault="006B3227" w:rsidP="000419CC">
      <w:r>
        <w:t>Este boton</w:t>
      </w:r>
      <w:r w:rsidR="000419CC" w:rsidRPr="000419CC">
        <w:t xml:space="preserve"> </w:t>
      </w:r>
      <w:r w:rsidR="000419CC">
        <w:t>es el comando encargado de mostrar u ocultar las líneas de división (la cuadrícula gris que delimita las celdas) en la hoja de cálculo activa. Este control funciona como un botón de alternancia (toggleButton) y realiza lo siguiente:</w:t>
      </w:r>
    </w:p>
    <w:p w14:paraId="56B0D6E8" w14:textId="77777777" w:rsidR="000419CC" w:rsidRDefault="000419CC">
      <w:pPr>
        <w:numPr>
          <w:ilvl w:val="0"/>
          <w:numId w:val="538"/>
        </w:numPr>
        <w:ind w:left="283" w:hanging="283"/>
      </w:pPr>
      <w:r>
        <w:t>Visibilidad en pantalla: Al activarlo, se visualizan las líneas que separan las filas y columnas. Al desactivarlo, el fondo de la hoja aparece totalmente blanco (o del color de relleno aplicado).</w:t>
      </w:r>
    </w:p>
    <w:p w14:paraId="59315AC5" w14:textId="77777777" w:rsidR="000419CC" w:rsidRDefault="000419CC">
      <w:pPr>
        <w:numPr>
          <w:ilvl w:val="0"/>
          <w:numId w:val="538"/>
        </w:numPr>
        <w:ind w:left="283" w:hanging="283"/>
      </w:pPr>
      <w:r>
        <w:t>Alcance: La acción solo afecta a la hoja de cálculo actual, no a todo el libro ni a la aplicación de forma global.</w:t>
      </w:r>
    </w:p>
    <w:p w14:paraId="55742543" w14:textId="4460ADD9" w:rsidR="000419CC" w:rsidRDefault="000419CC">
      <w:pPr>
        <w:numPr>
          <w:ilvl w:val="0"/>
          <w:numId w:val="538"/>
        </w:numPr>
        <w:ind w:left="283" w:hanging="283"/>
      </w:pPr>
      <w:r>
        <w:t>Independencia de impresión: Es importante notar que este comando solo afecta a lo que ves en el monitor. Para que las líneas aparezcan al imprimir, se debe usar una configuración distinta (usualmente asociada al idMso GridlinesPrint).</w:t>
      </w:r>
    </w:p>
    <w:p w14:paraId="14964D64" w14:textId="45F914EA" w:rsidR="000419CC" w:rsidRDefault="000419CC" w:rsidP="000419CC">
      <w:r>
        <w:t>Ubicación: Pestaña Disposicion de página, grupo Opciones de la hoja, bajo la sección "Líneas de división", en la casilla Ver.</w:t>
      </w:r>
    </w:p>
    <w:p w14:paraId="30A8E029" w14:textId="77777777" w:rsidR="00754F23" w:rsidRDefault="00754F23">
      <w:pPr>
        <w:spacing w:before="0" w:after="160" w:line="259" w:lineRule="auto"/>
        <w:jc w:val="left"/>
        <w:rPr>
          <w:rFonts w:eastAsiaTheme="majorEastAsia" w:cstheme="majorBidi"/>
          <w:b/>
          <w:iCs/>
          <w:color w:val="660066"/>
        </w:rPr>
      </w:pPr>
      <w:r>
        <w:br w:type="page"/>
      </w:r>
    </w:p>
    <w:p w14:paraId="05453C75" w14:textId="0C584056" w:rsidR="00ED683E" w:rsidRDefault="00ED683E" w:rsidP="000419CC">
      <w:pPr>
        <w:pStyle w:val="Ttulo4"/>
      </w:pPr>
      <w:bookmarkStart w:id="366" w:name="_Toc226909994"/>
      <w:r>
        <w:lastRenderedPageBreak/>
        <w:t>SheetPrintGridlines</w:t>
      </w:r>
      <w:bookmarkEnd w:id="366"/>
    </w:p>
    <w:tbl>
      <w:tblPr>
        <w:tblStyle w:val="Tablaconcuadrcula"/>
        <w:tblW w:w="0" w:type="auto"/>
        <w:tblLook w:val="04A0" w:firstRow="1" w:lastRow="0" w:firstColumn="1" w:lastColumn="0" w:noHBand="0" w:noVBand="1"/>
      </w:tblPr>
      <w:tblGrid>
        <w:gridCol w:w="1555"/>
        <w:gridCol w:w="1275"/>
        <w:gridCol w:w="1843"/>
      </w:tblGrid>
      <w:tr w:rsidR="00C43678" w:rsidRPr="005908F0" w14:paraId="31F14B7F" w14:textId="77777777" w:rsidTr="007C3F9A">
        <w:tc>
          <w:tcPr>
            <w:tcW w:w="1555" w:type="dxa"/>
          </w:tcPr>
          <w:p w14:paraId="5383B423" w14:textId="77777777" w:rsidR="00C43678" w:rsidRPr="005908F0" w:rsidRDefault="00C43678" w:rsidP="007C3F9A">
            <w:pPr>
              <w:pStyle w:val="Tabla"/>
            </w:pPr>
            <w:r w:rsidRPr="005908F0">
              <w:t>Etiqueta</w:t>
            </w:r>
          </w:p>
        </w:tc>
        <w:tc>
          <w:tcPr>
            <w:tcW w:w="1275" w:type="dxa"/>
          </w:tcPr>
          <w:p w14:paraId="7EA2882A" w14:textId="1871F978" w:rsidR="00C43678" w:rsidRPr="005908F0" w:rsidRDefault="00456E82" w:rsidP="007C3F9A">
            <w:pPr>
              <w:pStyle w:val="Tabla"/>
            </w:pPr>
            <w:r>
              <w:t>Imprimir</w:t>
            </w:r>
          </w:p>
        </w:tc>
        <w:tc>
          <w:tcPr>
            <w:tcW w:w="1843" w:type="dxa"/>
            <w:vMerge w:val="restart"/>
          </w:tcPr>
          <w:p w14:paraId="3C4EB136" w14:textId="691628AB" w:rsidR="00C43678" w:rsidRPr="005908F0" w:rsidRDefault="00754F23" w:rsidP="007C3F9A">
            <w:pPr>
              <w:pStyle w:val="Tabla"/>
            </w:pPr>
            <w:r w:rsidRPr="00754F23">
              <w:rPr>
                <w:noProof/>
              </w:rPr>
              <w:drawing>
                <wp:inline distT="0" distB="0" distL="0" distR="0" wp14:anchorId="1223106D" wp14:editId="6639D314">
                  <wp:extent cx="714475" cy="228632"/>
                  <wp:effectExtent l="0" t="0" r="9525" b="0"/>
                  <wp:docPr id="28968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968942" name=""/>
                          <pic:cNvPicPr/>
                        </pic:nvPicPr>
                        <pic:blipFill>
                          <a:blip r:embed="rId343"/>
                          <a:stretch>
                            <a:fillRect/>
                          </a:stretch>
                        </pic:blipFill>
                        <pic:spPr>
                          <a:xfrm>
                            <a:off x="0" y="0"/>
                            <a:ext cx="714475" cy="228632"/>
                          </a:xfrm>
                          <a:prstGeom prst="rect">
                            <a:avLst/>
                          </a:prstGeom>
                        </pic:spPr>
                      </pic:pic>
                    </a:graphicData>
                  </a:graphic>
                </wp:inline>
              </w:drawing>
            </w:r>
          </w:p>
        </w:tc>
      </w:tr>
      <w:tr w:rsidR="00C43678" w:rsidRPr="005908F0" w14:paraId="78DBC192" w14:textId="77777777" w:rsidTr="007C3F9A">
        <w:tc>
          <w:tcPr>
            <w:tcW w:w="1555" w:type="dxa"/>
          </w:tcPr>
          <w:p w14:paraId="10EA09AD" w14:textId="77777777" w:rsidR="00C43678" w:rsidRPr="005908F0" w:rsidRDefault="00C43678" w:rsidP="007C3F9A">
            <w:pPr>
              <w:pStyle w:val="Tabla"/>
            </w:pPr>
            <w:r w:rsidRPr="005908F0">
              <w:t>Tipo de Control</w:t>
            </w:r>
          </w:p>
        </w:tc>
        <w:tc>
          <w:tcPr>
            <w:tcW w:w="1275" w:type="dxa"/>
          </w:tcPr>
          <w:p w14:paraId="7D81F0B6" w14:textId="39C584D2" w:rsidR="00C43678" w:rsidRPr="005908F0" w:rsidRDefault="00456E82" w:rsidP="007C3F9A">
            <w:pPr>
              <w:pStyle w:val="Tabla"/>
            </w:pPr>
            <w:r w:rsidRPr="000419CC">
              <w:t>checkBox</w:t>
            </w:r>
          </w:p>
        </w:tc>
        <w:tc>
          <w:tcPr>
            <w:tcW w:w="1843" w:type="dxa"/>
            <w:vMerge/>
          </w:tcPr>
          <w:p w14:paraId="7CFC5F2A" w14:textId="77777777" w:rsidR="00C43678" w:rsidRPr="005908F0" w:rsidRDefault="00C43678" w:rsidP="007C3F9A">
            <w:pPr>
              <w:pStyle w:val="Tabla"/>
            </w:pPr>
          </w:p>
        </w:tc>
      </w:tr>
    </w:tbl>
    <w:p w14:paraId="19DD0F56" w14:textId="77777777" w:rsidR="006B3227" w:rsidRPr="00DA5E93" w:rsidRDefault="006B3227" w:rsidP="006B3227">
      <w:pPr>
        <w:ind w:left="1410" w:hanging="1410"/>
        <w:rPr>
          <w:b/>
          <w:bCs/>
        </w:rPr>
      </w:pPr>
      <w:r w:rsidRPr="00DA5E93">
        <w:rPr>
          <w:b/>
          <w:bCs/>
        </w:rPr>
        <w:t>Descripcion</w:t>
      </w:r>
      <w:r w:rsidRPr="00DA5E93">
        <w:rPr>
          <w:b/>
          <w:bCs/>
        </w:rPr>
        <w:tab/>
      </w:r>
    </w:p>
    <w:p w14:paraId="0505684F" w14:textId="463952E3" w:rsidR="000419CC" w:rsidRDefault="006B3227" w:rsidP="000419CC">
      <w:r>
        <w:t>Este boton</w:t>
      </w:r>
      <w:r w:rsidR="000419CC" w:rsidRPr="000419CC">
        <w:t xml:space="preserve"> </w:t>
      </w:r>
      <w:r w:rsidR="000419CC">
        <w:t>controla si las líneas de división de la hoja de cálculo se incluirán o no al imprimir el documento. A diferencia del ViewSheetGridlines (que solo afecta lo que ves en el monitor), este comando tiene un impacto directo en el papel o en el archivo PDF resultante:</w:t>
      </w:r>
    </w:p>
    <w:p w14:paraId="3B7F58FE" w14:textId="77777777" w:rsidR="000419CC" w:rsidRDefault="000419CC">
      <w:pPr>
        <w:numPr>
          <w:ilvl w:val="0"/>
          <w:numId w:val="539"/>
        </w:numPr>
        <w:ind w:left="283" w:hanging="283"/>
      </w:pPr>
      <w:r>
        <w:t>Activado: Al imprimir, aparecerá la cuadrícula gris suave que delimita las celdas, incluso si estas no tienen bordes aplicados manualmente.</w:t>
      </w:r>
    </w:p>
    <w:p w14:paraId="1F85EE41" w14:textId="77777777" w:rsidR="000419CC" w:rsidRDefault="000419CC">
      <w:pPr>
        <w:numPr>
          <w:ilvl w:val="0"/>
          <w:numId w:val="539"/>
        </w:numPr>
        <w:ind w:left="283" w:hanging="283"/>
      </w:pPr>
      <w:r>
        <w:t>Desactivado: La página se imprimirá en blanco (o con los colores de relleno y bordes que hayas definido), sin la cuadrícula automática de Excel.</w:t>
      </w:r>
    </w:p>
    <w:p w14:paraId="7011EF41" w14:textId="77777777" w:rsidR="000419CC" w:rsidRDefault="000419CC">
      <w:pPr>
        <w:numPr>
          <w:ilvl w:val="0"/>
          <w:numId w:val="539"/>
        </w:numPr>
        <w:ind w:left="283" w:hanging="283"/>
      </w:pPr>
      <w:r>
        <w:t>Tipo de control: Funciona como una casilla de verificación (checkbox) o botón de alternancia en la cinta de opciones.</w:t>
      </w:r>
    </w:p>
    <w:p w14:paraId="1136F6FE" w14:textId="0E31C8C9" w:rsidR="000419CC" w:rsidRDefault="000419CC" w:rsidP="000419CC">
      <w:r>
        <w:t xml:space="preserve">Ubicación: Pestaña Disposicion de página, grupo Opciones de la hoja, bajo la sección "Líneas de división", en la casilla </w:t>
      </w:r>
      <w:r w:rsidR="00F80CF2">
        <w:t>Imprimir</w:t>
      </w:r>
      <w:r>
        <w:t>.</w:t>
      </w:r>
    </w:p>
    <w:p w14:paraId="7B1C401C" w14:textId="07EB71E5" w:rsidR="00ED683E" w:rsidRDefault="00ED683E" w:rsidP="000419CC">
      <w:pPr>
        <w:pStyle w:val="Ttulo4"/>
      </w:pPr>
      <w:bookmarkStart w:id="367" w:name="_Toc226909995"/>
      <w:r>
        <w:t>ViewSheetHeadings</w:t>
      </w:r>
      <w:bookmarkEnd w:id="367"/>
    </w:p>
    <w:tbl>
      <w:tblPr>
        <w:tblStyle w:val="Tablaconcuadrcula"/>
        <w:tblW w:w="0" w:type="auto"/>
        <w:tblLook w:val="04A0" w:firstRow="1" w:lastRow="0" w:firstColumn="1" w:lastColumn="0" w:noHBand="0" w:noVBand="1"/>
      </w:tblPr>
      <w:tblGrid>
        <w:gridCol w:w="1555"/>
        <w:gridCol w:w="1275"/>
        <w:gridCol w:w="1843"/>
      </w:tblGrid>
      <w:tr w:rsidR="00C43678" w:rsidRPr="005908F0" w14:paraId="796E117A" w14:textId="77777777" w:rsidTr="007C3F9A">
        <w:tc>
          <w:tcPr>
            <w:tcW w:w="1555" w:type="dxa"/>
          </w:tcPr>
          <w:p w14:paraId="5609DACA" w14:textId="77777777" w:rsidR="00C43678" w:rsidRPr="005908F0" w:rsidRDefault="00C43678" w:rsidP="007C3F9A">
            <w:pPr>
              <w:pStyle w:val="Tabla"/>
            </w:pPr>
            <w:r w:rsidRPr="005908F0">
              <w:t>Etiqueta</w:t>
            </w:r>
          </w:p>
        </w:tc>
        <w:tc>
          <w:tcPr>
            <w:tcW w:w="1275" w:type="dxa"/>
          </w:tcPr>
          <w:p w14:paraId="531B5DA9" w14:textId="059F206E" w:rsidR="00C43678" w:rsidRPr="005908F0" w:rsidRDefault="00456E82" w:rsidP="007C3F9A">
            <w:pPr>
              <w:pStyle w:val="Tabla"/>
            </w:pPr>
            <w:r>
              <w:t>Ver</w:t>
            </w:r>
          </w:p>
        </w:tc>
        <w:tc>
          <w:tcPr>
            <w:tcW w:w="1843" w:type="dxa"/>
            <w:vMerge w:val="restart"/>
          </w:tcPr>
          <w:p w14:paraId="5BE4F3E9" w14:textId="2F27818C" w:rsidR="00C43678" w:rsidRPr="005908F0" w:rsidRDefault="00754F23" w:rsidP="007C3F9A">
            <w:pPr>
              <w:pStyle w:val="Tabla"/>
            </w:pPr>
            <w:r w:rsidRPr="00754F23">
              <w:rPr>
                <w:noProof/>
              </w:rPr>
              <w:drawing>
                <wp:inline distT="0" distB="0" distL="0" distR="0" wp14:anchorId="19A1B4EC" wp14:editId="6BA68C23">
                  <wp:extent cx="466790" cy="219106"/>
                  <wp:effectExtent l="0" t="0" r="0" b="9525"/>
                  <wp:docPr id="11973239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323992" name=""/>
                          <pic:cNvPicPr/>
                        </pic:nvPicPr>
                        <pic:blipFill>
                          <a:blip r:embed="rId344"/>
                          <a:stretch>
                            <a:fillRect/>
                          </a:stretch>
                        </pic:blipFill>
                        <pic:spPr>
                          <a:xfrm>
                            <a:off x="0" y="0"/>
                            <a:ext cx="466790" cy="219106"/>
                          </a:xfrm>
                          <a:prstGeom prst="rect">
                            <a:avLst/>
                          </a:prstGeom>
                        </pic:spPr>
                      </pic:pic>
                    </a:graphicData>
                  </a:graphic>
                </wp:inline>
              </w:drawing>
            </w:r>
          </w:p>
        </w:tc>
      </w:tr>
      <w:tr w:rsidR="00C43678" w:rsidRPr="005908F0" w14:paraId="461AB43C" w14:textId="77777777" w:rsidTr="007C3F9A">
        <w:tc>
          <w:tcPr>
            <w:tcW w:w="1555" w:type="dxa"/>
          </w:tcPr>
          <w:p w14:paraId="0EA15B60" w14:textId="77777777" w:rsidR="00C43678" w:rsidRPr="005908F0" w:rsidRDefault="00C43678" w:rsidP="007C3F9A">
            <w:pPr>
              <w:pStyle w:val="Tabla"/>
            </w:pPr>
            <w:r w:rsidRPr="005908F0">
              <w:t>Tipo de Control</w:t>
            </w:r>
          </w:p>
        </w:tc>
        <w:tc>
          <w:tcPr>
            <w:tcW w:w="1275" w:type="dxa"/>
          </w:tcPr>
          <w:p w14:paraId="5F3B34A2" w14:textId="218800B3" w:rsidR="00C43678" w:rsidRPr="005908F0" w:rsidRDefault="00456E82" w:rsidP="007C3F9A">
            <w:pPr>
              <w:pStyle w:val="Tabla"/>
            </w:pPr>
            <w:r w:rsidRPr="000419CC">
              <w:t>checkBox</w:t>
            </w:r>
          </w:p>
        </w:tc>
        <w:tc>
          <w:tcPr>
            <w:tcW w:w="1843" w:type="dxa"/>
            <w:vMerge/>
          </w:tcPr>
          <w:p w14:paraId="7D5F24FB" w14:textId="77777777" w:rsidR="00C43678" w:rsidRPr="005908F0" w:rsidRDefault="00C43678" w:rsidP="007C3F9A">
            <w:pPr>
              <w:pStyle w:val="Tabla"/>
            </w:pPr>
          </w:p>
        </w:tc>
      </w:tr>
    </w:tbl>
    <w:p w14:paraId="4E20CDA7" w14:textId="77777777" w:rsidR="006B3227" w:rsidRPr="00DA5E93" w:rsidRDefault="006B3227" w:rsidP="006B3227">
      <w:pPr>
        <w:ind w:left="1410" w:hanging="1410"/>
        <w:rPr>
          <w:b/>
          <w:bCs/>
        </w:rPr>
      </w:pPr>
      <w:r w:rsidRPr="00DA5E93">
        <w:rPr>
          <w:b/>
          <w:bCs/>
        </w:rPr>
        <w:t>Descripcion</w:t>
      </w:r>
      <w:r w:rsidRPr="00DA5E93">
        <w:rPr>
          <w:b/>
          <w:bCs/>
        </w:rPr>
        <w:tab/>
      </w:r>
    </w:p>
    <w:p w14:paraId="4E78BBA4" w14:textId="7C514B07" w:rsidR="00F80CF2" w:rsidRDefault="006B3227" w:rsidP="00F80CF2">
      <w:r>
        <w:t>Este boton</w:t>
      </w:r>
      <w:r w:rsidR="00F80CF2" w:rsidRPr="00F80CF2">
        <w:t xml:space="preserve"> </w:t>
      </w:r>
      <w:r w:rsidR="00F80CF2">
        <w:t>es el comando que controla la visibilidad de los encabezados de filas y columnas en la hoja de cálculo activa. Al activar o desactivar este control (que funciona como un toggleButton o casilla de verificación), ocurren los siguientes cambios en la interfaz:</w:t>
      </w:r>
    </w:p>
    <w:p w14:paraId="08C35C0C" w14:textId="77777777" w:rsidR="00F80CF2" w:rsidRDefault="00F80CF2">
      <w:pPr>
        <w:numPr>
          <w:ilvl w:val="0"/>
          <w:numId w:val="540"/>
        </w:numPr>
        <w:ind w:left="283" w:hanging="283"/>
      </w:pPr>
      <w:r>
        <w:t>Encabezados de columna: Se muestran u ocultan las letras (A, B, C...) en la parte superior.</w:t>
      </w:r>
    </w:p>
    <w:p w14:paraId="49AEE730" w14:textId="77777777" w:rsidR="00F80CF2" w:rsidRDefault="00F80CF2">
      <w:pPr>
        <w:numPr>
          <w:ilvl w:val="0"/>
          <w:numId w:val="540"/>
        </w:numPr>
        <w:ind w:left="283" w:hanging="283"/>
      </w:pPr>
      <w:r>
        <w:t>Encabezados de fila: Se muestran u ocultan los números (1, 2, 3...) en el lateral izquierdo (o derecho, si la hoja está en modo RTL).</w:t>
      </w:r>
    </w:p>
    <w:p w14:paraId="55E80A6E" w14:textId="77777777" w:rsidR="00F80CF2" w:rsidRDefault="00F80CF2">
      <w:pPr>
        <w:numPr>
          <w:ilvl w:val="0"/>
          <w:numId w:val="540"/>
        </w:numPr>
        <w:ind w:left="283" w:hanging="283"/>
      </w:pPr>
      <w:r>
        <w:t>Alcance: Al igual que los comandos anteriores, este ajuste es específico de la hoja actual y solo afecta a la visualización en pantalla, no a la impresión.</w:t>
      </w:r>
    </w:p>
    <w:p w14:paraId="1911374B" w14:textId="29B5538A" w:rsidR="00F80CF2" w:rsidRDefault="00F80CF2" w:rsidP="00F80CF2">
      <w:r>
        <w:t>Ubicación: Pestaña Disposicion de página, grupo Opciones de la hoja, bajo la sección "Encabezados", en la casilla Ver.</w:t>
      </w:r>
    </w:p>
    <w:p w14:paraId="751DE64C" w14:textId="7F3329FF" w:rsidR="00ED683E" w:rsidRDefault="00ED683E" w:rsidP="000419CC">
      <w:pPr>
        <w:pStyle w:val="Ttulo4"/>
      </w:pPr>
      <w:bookmarkStart w:id="368" w:name="_Toc226909996"/>
      <w:r>
        <w:t>SheetPrintHeadings</w:t>
      </w:r>
      <w:bookmarkEnd w:id="368"/>
    </w:p>
    <w:tbl>
      <w:tblPr>
        <w:tblStyle w:val="Tablaconcuadrcula"/>
        <w:tblW w:w="0" w:type="auto"/>
        <w:tblLook w:val="04A0" w:firstRow="1" w:lastRow="0" w:firstColumn="1" w:lastColumn="0" w:noHBand="0" w:noVBand="1"/>
      </w:tblPr>
      <w:tblGrid>
        <w:gridCol w:w="1555"/>
        <w:gridCol w:w="1275"/>
        <w:gridCol w:w="1843"/>
      </w:tblGrid>
      <w:tr w:rsidR="00C43678" w:rsidRPr="005908F0" w14:paraId="4E7893B0" w14:textId="77777777" w:rsidTr="007C3F9A">
        <w:tc>
          <w:tcPr>
            <w:tcW w:w="1555" w:type="dxa"/>
          </w:tcPr>
          <w:p w14:paraId="537B5C21" w14:textId="77777777" w:rsidR="00C43678" w:rsidRPr="005908F0" w:rsidRDefault="00C43678" w:rsidP="007C3F9A">
            <w:pPr>
              <w:pStyle w:val="Tabla"/>
            </w:pPr>
            <w:r w:rsidRPr="005908F0">
              <w:t>Etiqueta</w:t>
            </w:r>
          </w:p>
        </w:tc>
        <w:tc>
          <w:tcPr>
            <w:tcW w:w="1275" w:type="dxa"/>
          </w:tcPr>
          <w:p w14:paraId="3E8A3DBF" w14:textId="32E4A37A" w:rsidR="00C43678" w:rsidRPr="005908F0" w:rsidRDefault="00456E82" w:rsidP="007C3F9A">
            <w:pPr>
              <w:pStyle w:val="Tabla"/>
            </w:pPr>
            <w:r>
              <w:t>Imprimir</w:t>
            </w:r>
          </w:p>
        </w:tc>
        <w:tc>
          <w:tcPr>
            <w:tcW w:w="1843" w:type="dxa"/>
            <w:vMerge w:val="restart"/>
          </w:tcPr>
          <w:p w14:paraId="586FA778" w14:textId="0D20FEAD" w:rsidR="00C43678" w:rsidRPr="005908F0" w:rsidRDefault="00754F23" w:rsidP="007C3F9A">
            <w:pPr>
              <w:pStyle w:val="Tabla"/>
            </w:pPr>
            <w:r w:rsidRPr="00754F23">
              <w:rPr>
                <w:noProof/>
              </w:rPr>
              <w:drawing>
                <wp:inline distT="0" distB="0" distL="0" distR="0" wp14:anchorId="45D6FC81" wp14:editId="63A1A98B">
                  <wp:extent cx="752580" cy="247685"/>
                  <wp:effectExtent l="0" t="0" r="0" b="0"/>
                  <wp:docPr id="14668370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6837073" name=""/>
                          <pic:cNvPicPr/>
                        </pic:nvPicPr>
                        <pic:blipFill>
                          <a:blip r:embed="rId345"/>
                          <a:stretch>
                            <a:fillRect/>
                          </a:stretch>
                        </pic:blipFill>
                        <pic:spPr>
                          <a:xfrm>
                            <a:off x="0" y="0"/>
                            <a:ext cx="752580" cy="247685"/>
                          </a:xfrm>
                          <a:prstGeom prst="rect">
                            <a:avLst/>
                          </a:prstGeom>
                        </pic:spPr>
                      </pic:pic>
                    </a:graphicData>
                  </a:graphic>
                </wp:inline>
              </w:drawing>
            </w:r>
          </w:p>
        </w:tc>
      </w:tr>
      <w:tr w:rsidR="00C43678" w:rsidRPr="005908F0" w14:paraId="013A1F28" w14:textId="77777777" w:rsidTr="007C3F9A">
        <w:tc>
          <w:tcPr>
            <w:tcW w:w="1555" w:type="dxa"/>
          </w:tcPr>
          <w:p w14:paraId="02C6B2C3" w14:textId="77777777" w:rsidR="00C43678" w:rsidRPr="005908F0" w:rsidRDefault="00C43678" w:rsidP="007C3F9A">
            <w:pPr>
              <w:pStyle w:val="Tabla"/>
            </w:pPr>
            <w:r w:rsidRPr="005908F0">
              <w:t>Tipo de Control</w:t>
            </w:r>
          </w:p>
        </w:tc>
        <w:tc>
          <w:tcPr>
            <w:tcW w:w="1275" w:type="dxa"/>
          </w:tcPr>
          <w:p w14:paraId="1BC4A4EE" w14:textId="2F4D7220" w:rsidR="00C43678" w:rsidRPr="005908F0" w:rsidRDefault="00456E82" w:rsidP="007C3F9A">
            <w:pPr>
              <w:pStyle w:val="Tabla"/>
            </w:pPr>
            <w:r w:rsidRPr="000419CC">
              <w:t>checkBox</w:t>
            </w:r>
          </w:p>
        </w:tc>
        <w:tc>
          <w:tcPr>
            <w:tcW w:w="1843" w:type="dxa"/>
            <w:vMerge/>
          </w:tcPr>
          <w:p w14:paraId="61F7F9E1" w14:textId="77777777" w:rsidR="00C43678" w:rsidRPr="005908F0" w:rsidRDefault="00C43678" w:rsidP="007C3F9A">
            <w:pPr>
              <w:pStyle w:val="Tabla"/>
            </w:pPr>
          </w:p>
        </w:tc>
      </w:tr>
    </w:tbl>
    <w:p w14:paraId="234AA28C" w14:textId="77777777" w:rsidR="006B3227" w:rsidRPr="00DA5E93" w:rsidRDefault="006B3227" w:rsidP="006B3227">
      <w:pPr>
        <w:ind w:left="1410" w:hanging="1410"/>
        <w:rPr>
          <w:b/>
          <w:bCs/>
        </w:rPr>
      </w:pPr>
      <w:r w:rsidRPr="00DA5E93">
        <w:rPr>
          <w:b/>
          <w:bCs/>
        </w:rPr>
        <w:t>Descripcion</w:t>
      </w:r>
      <w:r w:rsidRPr="00DA5E93">
        <w:rPr>
          <w:b/>
          <w:bCs/>
        </w:rPr>
        <w:tab/>
      </w:r>
    </w:p>
    <w:p w14:paraId="405C49B7" w14:textId="71024405" w:rsidR="00F80CF2" w:rsidRDefault="006B3227" w:rsidP="00F80CF2">
      <w:r>
        <w:t>Este boton</w:t>
      </w:r>
      <w:r w:rsidR="00F80CF2" w:rsidRPr="00F80CF2">
        <w:t xml:space="preserve"> </w:t>
      </w:r>
      <w:r w:rsidR="00F80CF2">
        <w:t>es el comando que determina si los encabezados de filas (1, 2, 3...) y columnas (A, B, C...) se incluirán en la impresión del documento. A diferencia del ViewSheetHeadings (que solo afecta la pantalla), este control define el diseño final del papel o PDF:</w:t>
      </w:r>
    </w:p>
    <w:p w14:paraId="2F84CF5E" w14:textId="77777777" w:rsidR="00F80CF2" w:rsidRDefault="00F80CF2">
      <w:pPr>
        <w:numPr>
          <w:ilvl w:val="0"/>
          <w:numId w:val="541"/>
        </w:numPr>
        <w:ind w:left="283" w:hanging="283"/>
      </w:pPr>
      <w:r>
        <w:t>Activado: Al imprimir, Excel añade automáticamente la fila de letras en la parte superior y la columna de números a la izquierda de los datos.</w:t>
      </w:r>
    </w:p>
    <w:p w14:paraId="1514137B" w14:textId="77777777" w:rsidR="00F80CF2" w:rsidRDefault="00F80CF2">
      <w:pPr>
        <w:numPr>
          <w:ilvl w:val="0"/>
          <w:numId w:val="541"/>
        </w:numPr>
        <w:ind w:left="283" w:hanging="283"/>
      </w:pPr>
      <w:r>
        <w:t>Desactivado: La impresión solo muestra el contenido de las celdas, sin las etiquetas de referencia de Excel.</w:t>
      </w:r>
    </w:p>
    <w:p w14:paraId="3E3C105A" w14:textId="77777777" w:rsidR="00F80CF2" w:rsidRDefault="00F80CF2">
      <w:pPr>
        <w:numPr>
          <w:ilvl w:val="0"/>
          <w:numId w:val="541"/>
        </w:numPr>
        <w:ind w:left="283" w:hanging="283"/>
      </w:pPr>
      <w:r>
        <w:t>Uso común: Se activa principalmente en documentos técnicos, auditorías o borradores donde es necesario identificar rápidamente la ubicación exacta de una celda (ej. "celda C15") en la hoja impresa.</w:t>
      </w:r>
    </w:p>
    <w:p w14:paraId="7AE51AFE" w14:textId="29FBBE1A" w:rsidR="00F80CF2" w:rsidRDefault="00F80CF2" w:rsidP="00F80CF2">
      <w:r>
        <w:t>Ubicación: Pestaña Disposicion de página, grupo Opciones de la hoja, sección "Encabezados", casilla Imprimir.</w:t>
      </w:r>
    </w:p>
    <w:p w14:paraId="305FC2FB" w14:textId="7A6B3E71" w:rsidR="006B3227" w:rsidRDefault="006B3227" w:rsidP="000419CC">
      <w:pPr>
        <w:pStyle w:val="Ttulo4"/>
      </w:pPr>
      <w:bookmarkStart w:id="369" w:name="_Toc226909997"/>
      <w:r>
        <w:lastRenderedPageBreak/>
        <w:t>PageSetupSheetDialog</w:t>
      </w:r>
      <w:bookmarkEnd w:id="369"/>
    </w:p>
    <w:tbl>
      <w:tblPr>
        <w:tblStyle w:val="Tablaconcuadrcula"/>
        <w:tblW w:w="0" w:type="auto"/>
        <w:tblLook w:val="04A0" w:firstRow="1" w:lastRow="0" w:firstColumn="1" w:lastColumn="0" w:noHBand="0" w:noVBand="1"/>
      </w:tblPr>
      <w:tblGrid>
        <w:gridCol w:w="1555"/>
        <w:gridCol w:w="2126"/>
        <w:gridCol w:w="1086"/>
      </w:tblGrid>
      <w:tr w:rsidR="00C43678" w:rsidRPr="005908F0" w14:paraId="006F019E" w14:textId="77777777" w:rsidTr="00AD6333">
        <w:tc>
          <w:tcPr>
            <w:tcW w:w="1555" w:type="dxa"/>
          </w:tcPr>
          <w:p w14:paraId="4735CA80" w14:textId="77777777" w:rsidR="00C43678" w:rsidRPr="005908F0" w:rsidRDefault="00C43678" w:rsidP="007C3F9A">
            <w:pPr>
              <w:pStyle w:val="Tabla"/>
            </w:pPr>
            <w:r w:rsidRPr="005908F0">
              <w:t>Etiqueta</w:t>
            </w:r>
          </w:p>
        </w:tc>
        <w:tc>
          <w:tcPr>
            <w:tcW w:w="2126" w:type="dxa"/>
          </w:tcPr>
          <w:p w14:paraId="75A666AA" w14:textId="6617DBA9" w:rsidR="00C43678" w:rsidRPr="005908F0" w:rsidRDefault="00AD6333" w:rsidP="007C3F9A">
            <w:pPr>
              <w:pStyle w:val="Tabla"/>
            </w:pPr>
            <w:r>
              <w:t>Opciones de la hoja</w:t>
            </w:r>
          </w:p>
        </w:tc>
        <w:tc>
          <w:tcPr>
            <w:tcW w:w="992" w:type="dxa"/>
            <w:vMerge w:val="restart"/>
          </w:tcPr>
          <w:p w14:paraId="0BBD839E" w14:textId="798596E3" w:rsidR="00C43678" w:rsidRPr="005908F0" w:rsidRDefault="00754F23" w:rsidP="007C3F9A">
            <w:pPr>
              <w:pStyle w:val="Tabla"/>
            </w:pPr>
            <w:r w:rsidRPr="00754F23">
              <w:rPr>
                <w:noProof/>
              </w:rPr>
              <w:drawing>
                <wp:inline distT="0" distB="0" distL="0" distR="0" wp14:anchorId="14FA8E36" wp14:editId="7EF7379F">
                  <wp:extent cx="552527" cy="743054"/>
                  <wp:effectExtent l="0" t="0" r="0" b="0"/>
                  <wp:docPr id="7811110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1111095" name=""/>
                          <pic:cNvPicPr/>
                        </pic:nvPicPr>
                        <pic:blipFill>
                          <a:blip r:embed="rId346"/>
                          <a:stretch>
                            <a:fillRect/>
                          </a:stretch>
                        </pic:blipFill>
                        <pic:spPr>
                          <a:xfrm>
                            <a:off x="0" y="0"/>
                            <a:ext cx="552527" cy="743054"/>
                          </a:xfrm>
                          <a:prstGeom prst="rect">
                            <a:avLst/>
                          </a:prstGeom>
                        </pic:spPr>
                      </pic:pic>
                    </a:graphicData>
                  </a:graphic>
                </wp:inline>
              </w:drawing>
            </w:r>
          </w:p>
        </w:tc>
      </w:tr>
      <w:tr w:rsidR="00C43678" w:rsidRPr="005908F0" w14:paraId="6C0CF6C1" w14:textId="77777777" w:rsidTr="00AD6333">
        <w:tc>
          <w:tcPr>
            <w:tcW w:w="1555" w:type="dxa"/>
          </w:tcPr>
          <w:p w14:paraId="3D9DCD3C" w14:textId="77777777" w:rsidR="00C43678" w:rsidRPr="005908F0" w:rsidRDefault="00C43678" w:rsidP="007C3F9A">
            <w:pPr>
              <w:pStyle w:val="Tabla"/>
            </w:pPr>
            <w:r w:rsidRPr="005908F0">
              <w:t>Tipo de Control</w:t>
            </w:r>
          </w:p>
        </w:tc>
        <w:tc>
          <w:tcPr>
            <w:tcW w:w="2126" w:type="dxa"/>
          </w:tcPr>
          <w:p w14:paraId="69D75189" w14:textId="7E48859E" w:rsidR="00C43678" w:rsidRPr="005908F0" w:rsidRDefault="00AD6333" w:rsidP="007C3F9A">
            <w:pPr>
              <w:pStyle w:val="Tabla"/>
            </w:pPr>
            <w:r w:rsidRPr="00B546C2">
              <w:t>Button</w:t>
            </w:r>
          </w:p>
        </w:tc>
        <w:tc>
          <w:tcPr>
            <w:tcW w:w="992" w:type="dxa"/>
            <w:vMerge/>
          </w:tcPr>
          <w:p w14:paraId="045FD8CE" w14:textId="77777777" w:rsidR="00C43678" w:rsidRPr="005908F0" w:rsidRDefault="00C43678" w:rsidP="007C3F9A">
            <w:pPr>
              <w:pStyle w:val="Tabla"/>
            </w:pPr>
          </w:p>
        </w:tc>
      </w:tr>
    </w:tbl>
    <w:p w14:paraId="7C209732" w14:textId="77777777" w:rsidR="006B3227" w:rsidRPr="00DA5E93" w:rsidRDefault="006B3227" w:rsidP="006B3227">
      <w:pPr>
        <w:ind w:left="1410" w:hanging="1410"/>
        <w:rPr>
          <w:b/>
          <w:bCs/>
        </w:rPr>
      </w:pPr>
      <w:r w:rsidRPr="00DA5E93">
        <w:rPr>
          <w:b/>
          <w:bCs/>
        </w:rPr>
        <w:t>Descripcion</w:t>
      </w:r>
      <w:r w:rsidRPr="00DA5E93">
        <w:rPr>
          <w:b/>
          <w:bCs/>
        </w:rPr>
        <w:tab/>
      </w:r>
    </w:p>
    <w:p w14:paraId="7009C00C" w14:textId="0C8E746E" w:rsidR="00F80CF2" w:rsidRDefault="006B3227" w:rsidP="00F80CF2">
      <w:r>
        <w:t>Este boton</w:t>
      </w:r>
      <w:r w:rsidR="00F80CF2" w:rsidRPr="00F80CF2">
        <w:t xml:space="preserve"> </w:t>
      </w:r>
      <w:r w:rsidR="00F80CF2">
        <w:t>abre directamente la pestaña Hoja dentro del cuadro de diálogo Configurar página. Es el acceso directo técnico a las opciones avanzadas de impresión que no siempre están visibles en la cinta de opciones principal. Al ejecutar este comando, se abre una ventana emergente que permite configurar:</w:t>
      </w:r>
    </w:p>
    <w:p w14:paraId="411984D8" w14:textId="77777777" w:rsidR="00F80CF2" w:rsidRDefault="00F80CF2">
      <w:pPr>
        <w:numPr>
          <w:ilvl w:val="0"/>
          <w:numId w:val="542"/>
        </w:numPr>
        <w:ind w:left="283" w:hanging="283"/>
      </w:pPr>
      <w:r>
        <w:t>Área de impresión: Definir el rango exacto de celdas que se enviarán a la impresora.</w:t>
      </w:r>
    </w:p>
    <w:p w14:paraId="0B0A2F4F" w14:textId="77777777" w:rsidR="00F80CF2" w:rsidRDefault="00F80CF2">
      <w:pPr>
        <w:numPr>
          <w:ilvl w:val="0"/>
          <w:numId w:val="542"/>
        </w:numPr>
        <w:ind w:left="283" w:hanging="283"/>
      </w:pPr>
      <w:r>
        <w:t>Repetir filas/columnas: Configurar qué filas (ej. la fila 1 con títulos) o columnas deben aparecer en la parte superior o lateral de cada página impresa.</w:t>
      </w:r>
    </w:p>
    <w:p w14:paraId="20C59F33" w14:textId="77777777" w:rsidR="00F80CF2" w:rsidRDefault="00F80CF2">
      <w:pPr>
        <w:numPr>
          <w:ilvl w:val="0"/>
          <w:numId w:val="542"/>
        </w:numPr>
        <w:ind w:left="283" w:hanging="283"/>
      </w:pPr>
      <w:r>
        <w:t>Calidad de impresión: Opciones para imprimir en blanco y negro, calidad de borrador o incluir comentarios y notas.</w:t>
      </w:r>
    </w:p>
    <w:p w14:paraId="58793587" w14:textId="77777777" w:rsidR="00F80CF2" w:rsidRDefault="00F80CF2">
      <w:pPr>
        <w:numPr>
          <w:ilvl w:val="0"/>
          <w:numId w:val="542"/>
        </w:numPr>
        <w:ind w:left="283" w:hanging="283"/>
      </w:pPr>
      <w:r>
        <w:t>Orden de las páginas: Decidir si Excel imprime "Hacia abajo y luego hacia la derecha" o "Hacia la derecha y luego hacia abajo".</w:t>
      </w:r>
    </w:p>
    <w:p w14:paraId="0D46AC07" w14:textId="2AD7A293" w:rsidR="00F80CF2" w:rsidRDefault="00F80CF2" w:rsidP="00F80CF2">
      <w:r>
        <w:t>Ubicación: Pestaña Disposicion de página, flecha pequeña (lanzador de cuadro de diálogo) en la esquina inferior derecha del grupo Configurar página.</w:t>
      </w:r>
    </w:p>
    <w:p w14:paraId="04E5E8CD" w14:textId="1F9CBCCB" w:rsidR="00F80CF2" w:rsidRDefault="00F80CF2" w:rsidP="00F80CF2">
      <w:pPr>
        <w:pStyle w:val="Tabla"/>
        <w:shd w:val="clear" w:color="auto" w:fill="CCFFFF"/>
        <w:tabs>
          <w:tab w:val="left" w:pos="3652"/>
          <w:tab w:val="left" w:pos="4928"/>
          <w:tab w:val="left" w:pos="9178"/>
        </w:tabs>
      </w:pPr>
      <w:r>
        <w:t xml:space="preserve">Ver Grupo 3 del fichero Celdas-28.xlsx en la carpeta E-Excel/BOT que acompaña a este documento. </w:t>
      </w:r>
    </w:p>
    <w:tbl>
      <w:tblPr>
        <w:tblStyle w:val="Tablaconcuadrcula"/>
        <w:tblW w:w="0" w:type="auto"/>
        <w:tblLook w:val="04A0" w:firstRow="1" w:lastRow="0" w:firstColumn="1" w:lastColumn="0" w:noHBand="0" w:noVBand="1"/>
      </w:tblPr>
      <w:tblGrid>
        <w:gridCol w:w="9741"/>
      </w:tblGrid>
      <w:tr w:rsidR="00F80CF2" w14:paraId="0FCBDF96" w14:textId="77777777" w:rsidTr="00F92B7A">
        <w:tc>
          <w:tcPr>
            <w:tcW w:w="9741" w:type="dxa"/>
            <w:shd w:val="clear" w:color="auto" w:fill="FFFFCC"/>
          </w:tcPr>
          <w:p w14:paraId="5C64A87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 xml:space="preserve">customUI </w:t>
            </w:r>
            <w:r w:rsidRPr="00F80CF2">
              <w:rPr>
                <w:rFonts w:asciiTheme="minorHAnsi" w:eastAsiaTheme="minorEastAsia" w:hAnsiTheme="minorHAnsi" w:cstheme="minorHAnsi"/>
                <w:color w:val="FF0000"/>
                <w:sz w:val="20"/>
                <w:szCs w:val="20"/>
              </w:rPr>
              <w:t>xmlns</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http://schemas.microsoft.com/office/2009/07/customui</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1CA0C051"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5DFEB56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0F81D8F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tab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PP1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Pestaña Personal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36CECC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4C328A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menu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PageBreakMenu</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FAD97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PageBreakInsertExcel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MasterDocumentSplitSubdocuments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75ABC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PageBreakRemove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Delete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C4BF3AB"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PageBreaksResetAll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ClearAll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68CFC30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057AEB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7A640F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SheetBackground</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016F61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PrintTitles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EB5FD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PageSetupPageDialog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FC9922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PageScaleToFitWidth</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2F7C497"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PageScaleToFitOptionsDialog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63DD582"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PageScaleToFitHeight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D34B1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control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PageScaleToFitScale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98743DD"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toggleButton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RightToLeftDocument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54368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5F9A55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549A0B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4A6CA9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DB7F633"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56CE47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8545DA"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PageSetupSheetDialog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CD5A4E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B22CF5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w:t>
            </w:r>
            <w:r w:rsidRPr="00F80CF2">
              <w:rPr>
                <w:rFonts w:asciiTheme="minorHAnsi" w:eastAsiaTheme="minorEastAsia" w:hAnsiTheme="minorHAnsi" w:cstheme="minorHAnsi"/>
                <w:color w:val="0000FF"/>
                <w:sz w:val="20"/>
                <w:szCs w:val="20"/>
              </w:rPr>
              <w:t>&gt;</w:t>
            </w:r>
          </w:p>
          <w:p w14:paraId="0178E54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16013A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2F5CA252" w14:textId="481ADDFA" w:rsidR="00F80CF2" w:rsidRPr="00F80CF2" w:rsidRDefault="00F80CF2" w:rsidP="00754F23">
            <w:pPr>
              <w:spacing w:before="0" w:after="0"/>
              <w:rPr>
                <w:rFonts w:asciiTheme="minorHAnsi" w:hAnsiTheme="minorHAnsi" w:cstheme="minorHAnsi"/>
                <w:sz w:val="18"/>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customUI</w:t>
            </w:r>
            <w:r w:rsidRPr="00F80CF2">
              <w:rPr>
                <w:rFonts w:asciiTheme="minorHAnsi" w:eastAsiaTheme="minorEastAsia" w:hAnsiTheme="minorHAnsi" w:cstheme="minorHAnsi"/>
                <w:color w:val="0000FF"/>
                <w:sz w:val="20"/>
                <w:szCs w:val="20"/>
              </w:rPr>
              <w:t>&gt;</w:t>
            </w:r>
          </w:p>
        </w:tc>
      </w:tr>
    </w:tbl>
    <w:p w14:paraId="2EF2C756" w14:textId="0BB25DDB" w:rsidR="00754F23" w:rsidRPr="00754F23" w:rsidRDefault="00754F23" w:rsidP="00754F23">
      <w:pPr>
        <w:jc w:val="center"/>
        <w:rPr>
          <w:sz w:val="20"/>
          <w:szCs w:val="20"/>
        </w:rPr>
      </w:pPr>
      <w:r w:rsidRPr="00754F23">
        <w:rPr>
          <w:sz w:val="20"/>
          <w:szCs w:val="20"/>
        </w:rPr>
        <w:t>Codigo del fichero Celdas-28.xlsx</w:t>
      </w:r>
    </w:p>
    <w:p w14:paraId="6081CF66" w14:textId="54C74438" w:rsidR="008D77CD" w:rsidRDefault="008D77CD" w:rsidP="00FB0DF5">
      <w:pPr>
        <w:pStyle w:val="Ttulo3"/>
      </w:pPr>
      <w:bookmarkStart w:id="370" w:name="_Toc226909998"/>
      <w:r>
        <w:lastRenderedPageBreak/>
        <w:t>Organizar</w:t>
      </w:r>
      <w:bookmarkEnd w:id="370"/>
    </w:p>
    <w:p w14:paraId="1C658773" w14:textId="0FFEAC3C" w:rsidR="008D77CD" w:rsidRDefault="006B3227" w:rsidP="00FB0DF5">
      <w:pPr>
        <w:pStyle w:val="Ttulo4"/>
      </w:pPr>
      <w:bookmarkStart w:id="371" w:name="_Toc226909999"/>
      <w:r>
        <w:t>ObjectBringForwardMenu</w:t>
      </w:r>
      <w:bookmarkEnd w:id="371"/>
    </w:p>
    <w:tbl>
      <w:tblPr>
        <w:tblStyle w:val="Tablaconcuadrcula"/>
        <w:tblW w:w="0" w:type="auto"/>
        <w:tblLook w:val="04A0" w:firstRow="1" w:lastRow="0" w:firstColumn="1" w:lastColumn="0" w:noHBand="0" w:noVBand="1"/>
      </w:tblPr>
      <w:tblGrid>
        <w:gridCol w:w="1555"/>
        <w:gridCol w:w="1701"/>
        <w:gridCol w:w="1417"/>
      </w:tblGrid>
      <w:tr w:rsidR="00C43678" w:rsidRPr="005908F0" w14:paraId="7782F91C" w14:textId="77777777" w:rsidTr="00AD6333">
        <w:tc>
          <w:tcPr>
            <w:tcW w:w="1555" w:type="dxa"/>
          </w:tcPr>
          <w:p w14:paraId="05A20A1D" w14:textId="77777777" w:rsidR="00C43678" w:rsidRPr="005908F0" w:rsidRDefault="00C43678" w:rsidP="007C3F9A">
            <w:pPr>
              <w:pStyle w:val="Tabla"/>
            </w:pPr>
            <w:r w:rsidRPr="005908F0">
              <w:t>Etiqueta</w:t>
            </w:r>
          </w:p>
        </w:tc>
        <w:tc>
          <w:tcPr>
            <w:tcW w:w="1701" w:type="dxa"/>
          </w:tcPr>
          <w:p w14:paraId="346AC098" w14:textId="34202E89" w:rsidR="00C43678" w:rsidRPr="005908F0" w:rsidRDefault="00AD6333" w:rsidP="007C3F9A">
            <w:pPr>
              <w:pStyle w:val="Tabla"/>
            </w:pPr>
            <w:r>
              <w:t>Traer adelante</w:t>
            </w:r>
          </w:p>
        </w:tc>
        <w:tc>
          <w:tcPr>
            <w:tcW w:w="1417" w:type="dxa"/>
            <w:vMerge w:val="restart"/>
          </w:tcPr>
          <w:p w14:paraId="7E6B5AAF" w14:textId="756E434F" w:rsidR="00C43678" w:rsidRPr="005908F0" w:rsidRDefault="0095600A" w:rsidP="007C3F9A">
            <w:pPr>
              <w:pStyle w:val="Tabla"/>
            </w:pPr>
            <w:r w:rsidRPr="0095600A">
              <w:rPr>
                <w:noProof/>
              </w:rPr>
              <w:drawing>
                <wp:inline distT="0" distB="0" distL="0" distR="0" wp14:anchorId="22191ADF" wp14:editId="3828A984">
                  <wp:extent cx="600159" cy="695422"/>
                  <wp:effectExtent l="0" t="0" r="9525" b="9525"/>
                  <wp:docPr id="1441343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1343982" name=""/>
                          <pic:cNvPicPr/>
                        </pic:nvPicPr>
                        <pic:blipFill>
                          <a:blip r:embed="rId347"/>
                          <a:stretch>
                            <a:fillRect/>
                          </a:stretch>
                        </pic:blipFill>
                        <pic:spPr>
                          <a:xfrm>
                            <a:off x="0" y="0"/>
                            <a:ext cx="600159" cy="695422"/>
                          </a:xfrm>
                          <a:prstGeom prst="rect">
                            <a:avLst/>
                          </a:prstGeom>
                        </pic:spPr>
                      </pic:pic>
                    </a:graphicData>
                  </a:graphic>
                </wp:inline>
              </w:drawing>
            </w:r>
          </w:p>
        </w:tc>
      </w:tr>
      <w:tr w:rsidR="00C43678" w:rsidRPr="005908F0" w14:paraId="70DF36CE" w14:textId="77777777" w:rsidTr="00AD6333">
        <w:tc>
          <w:tcPr>
            <w:tcW w:w="1555" w:type="dxa"/>
          </w:tcPr>
          <w:p w14:paraId="769BAC04" w14:textId="77777777" w:rsidR="00C43678" w:rsidRPr="005908F0" w:rsidRDefault="00C43678" w:rsidP="007C3F9A">
            <w:pPr>
              <w:pStyle w:val="Tabla"/>
            </w:pPr>
            <w:r w:rsidRPr="005908F0">
              <w:t>Tipo de Control</w:t>
            </w:r>
          </w:p>
        </w:tc>
        <w:tc>
          <w:tcPr>
            <w:tcW w:w="1701" w:type="dxa"/>
          </w:tcPr>
          <w:p w14:paraId="4D23179A" w14:textId="62077885" w:rsidR="00C43678" w:rsidRPr="005908F0" w:rsidRDefault="00AD6333" w:rsidP="007C3F9A">
            <w:pPr>
              <w:pStyle w:val="Tabla"/>
            </w:pPr>
            <w:r w:rsidRPr="00FB0DF5">
              <w:t>splitButton</w:t>
            </w:r>
          </w:p>
        </w:tc>
        <w:tc>
          <w:tcPr>
            <w:tcW w:w="1417" w:type="dxa"/>
            <w:vMerge/>
          </w:tcPr>
          <w:p w14:paraId="564D5C6A" w14:textId="77777777" w:rsidR="00C43678" w:rsidRPr="005908F0" w:rsidRDefault="00C43678" w:rsidP="007C3F9A">
            <w:pPr>
              <w:pStyle w:val="Tabla"/>
            </w:pPr>
          </w:p>
        </w:tc>
      </w:tr>
    </w:tbl>
    <w:p w14:paraId="1095803F" w14:textId="77777777" w:rsidR="006B3227" w:rsidRPr="00DA5E93" w:rsidRDefault="006B3227" w:rsidP="006B3227">
      <w:pPr>
        <w:ind w:left="1410" w:hanging="1410"/>
        <w:rPr>
          <w:b/>
          <w:bCs/>
        </w:rPr>
      </w:pPr>
      <w:r w:rsidRPr="00DA5E93">
        <w:rPr>
          <w:b/>
          <w:bCs/>
        </w:rPr>
        <w:t>Descripcion</w:t>
      </w:r>
      <w:r w:rsidRPr="00DA5E93">
        <w:rPr>
          <w:b/>
          <w:bCs/>
        </w:rPr>
        <w:tab/>
      </w:r>
    </w:p>
    <w:p w14:paraId="4C2AD2E6" w14:textId="247F4086" w:rsidR="00FB0DF5" w:rsidRDefault="006B3227" w:rsidP="00FB0DF5">
      <w:r>
        <w:t>Este boton</w:t>
      </w:r>
      <w:r w:rsidR="00FB0DF5" w:rsidRPr="00FB0DF5">
        <w:t xml:space="preserve"> </w:t>
      </w:r>
      <w:r w:rsidR="00FB0DF5">
        <w:t>corresponde al menú desplegable "Traer adelante" que se utiliza para gestionar la superposición de objetos gráficos (imágenes, formas, cuadros de texto o SmartArt). Este control no es un botón de una sola acción, sino un menú (splitButton o menu) que contiene dos opciones específicas:</w:t>
      </w:r>
    </w:p>
    <w:p w14:paraId="21E99C38" w14:textId="77777777" w:rsidR="00FB0DF5" w:rsidRDefault="00FB0DF5">
      <w:pPr>
        <w:numPr>
          <w:ilvl w:val="0"/>
          <w:numId w:val="543"/>
        </w:numPr>
        <w:ind w:left="283" w:hanging="283"/>
      </w:pPr>
      <w:r>
        <w:t>Traer adelante (Bring Forward): Mueve el objeto seleccionado un nivel hacia arriba en la pila de objetos (lo coloca frente al objeto que tiene inmediatamente encima).</w:t>
      </w:r>
    </w:p>
    <w:p w14:paraId="1A1AE1F1" w14:textId="77777777" w:rsidR="00FB0DF5" w:rsidRDefault="00FB0DF5">
      <w:pPr>
        <w:numPr>
          <w:ilvl w:val="0"/>
          <w:numId w:val="543"/>
        </w:numPr>
        <w:ind w:left="283" w:hanging="283"/>
      </w:pPr>
      <w:r>
        <w:t>Traer al frente (Bring to Front): Mueve el objeto seleccionado hasta la capa superior de todos los elementos, de modo que nada lo tape.</w:t>
      </w:r>
    </w:p>
    <w:p w14:paraId="35CCCEE8" w14:textId="648B350C" w:rsidR="00FB0DF5" w:rsidRDefault="00FB0DF5" w:rsidP="00FB0DF5">
      <w:r>
        <w:t>Ubicación: Pestaña Disposicion de página, grupo Organizar.</w:t>
      </w:r>
    </w:p>
    <w:p w14:paraId="4E4D76C4" w14:textId="26BE5B13" w:rsidR="006B3227" w:rsidRDefault="006B3227" w:rsidP="00FB0DF5">
      <w:pPr>
        <w:pStyle w:val="Ttulo4"/>
      </w:pPr>
      <w:bookmarkStart w:id="372" w:name="_Toc226910000"/>
      <w:r>
        <w:t>ObjectBringForward</w:t>
      </w:r>
      <w:bookmarkEnd w:id="372"/>
    </w:p>
    <w:tbl>
      <w:tblPr>
        <w:tblStyle w:val="Tablaconcuadrcula"/>
        <w:tblW w:w="0" w:type="auto"/>
        <w:tblLook w:val="04A0" w:firstRow="1" w:lastRow="0" w:firstColumn="1" w:lastColumn="0" w:noHBand="0" w:noVBand="1"/>
      </w:tblPr>
      <w:tblGrid>
        <w:gridCol w:w="1555"/>
        <w:gridCol w:w="1701"/>
        <w:gridCol w:w="1417"/>
      </w:tblGrid>
      <w:tr w:rsidR="00C43678" w:rsidRPr="005908F0" w14:paraId="35E8FE1E" w14:textId="77777777" w:rsidTr="00AD6333">
        <w:tc>
          <w:tcPr>
            <w:tcW w:w="1555" w:type="dxa"/>
          </w:tcPr>
          <w:p w14:paraId="4BF4E458" w14:textId="77777777" w:rsidR="00C43678" w:rsidRPr="005908F0" w:rsidRDefault="00C43678" w:rsidP="007C3F9A">
            <w:pPr>
              <w:pStyle w:val="Tabla"/>
            </w:pPr>
            <w:r w:rsidRPr="005908F0">
              <w:t>Etiqueta</w:t>
            </w:r>
          </w:p>
        </w:tc>
        <w:tc>
          <w:tcPr>
            <w:tcW w:w="1701" w:type="dxa"/>
          </w:tcPr>
          <w:p w14:paraId="0CE8D678" w14:textId="3A1536CE" w:rsidR="00C43678" w:rsidRPr="005908F0" w:rsidRDefault="00AD6333" w:rsidP="007C3F9A">
            <w:pPr>
              <w:pStyle w:val="Tabla"/>
            </w:pPr>
            <w:r>
              <w:t>Traer adelante</w:t>
            </w:r>
          </w:p>
        </w:tc>
        <w:tc>
          <w:tcPr>
            <w:tcW w:w="1417" w:type="dxa"/>
            <w:vMerge w:val="restart"/>
          </w:tcPr>
          <w:p w14:paraId="5B786C8B" w14:textId="0AEE6E09" w:rsidR="00C43678" w:rsidRPr="005908F0" w:rsidRDefault="0095600A" w:rsidP="007C3F9A">
            <w:pPr>
              <w:pStyle w:val="Tabla"/>
            </w:pPr>
            <w:r w:rsidRPr="0095600A">
              <w:rPr>
                <w:noProof/>
              </w:rPr>
              <w:drawing>
                <wp:inline distT="0" distB="0" distL="0" distR="0" wp14:anchorId="780006B7" wp14:editId="340E8435">
                  <wp:extent cx="543001" cy="714475"/>
                  <wp:effectExtent l="0" t="0" r="9525" b="9525"/>
                  <wp:docPr id="530640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0640330" name=""/>
                          <pic:cNvPicPr/>
                        </pic:nvPicPr>
                        <pic:blipFill>
                          <a:blip r:embed="rId348"/>
                          <a:stretch>
                            <a:fillRect/>
                          </a:stretch>
                        </pic:blipFill>
                        <pic:spPr>
                          <a:xfrm>
                            <a:off x="0" y="0"/>
                            <a:ext cx="543001" cy="714475"/>
                          </a:xfrm>
                          <a:prstGeom prst="rect">
                            <a:avLst/>
                          </a:prstGeom>
                        </pic:spPr>
                      </pic:pic>
                    </a:graphicData>
                  </a:graphic>
                </wp:inline>
              </w:drawing>
            </w:r>
          </w:p>
        </w:tc>
      </w:tr>
      <w:tr w:rsidR="00C43678" w:rsidRPr="005908F0" w14:paraId="35625253" w14:textId="77777777" w:rsidTr="00AD6333">
        <w:tc>
          <w:tcPr>
            <w:tcW w:w="1555" w:type="dxa"/>
          </w:tcPr>
          <w:p w14:paraId="466994C6" w14:textId="77777777" w:rsidR="00C43678" w:rsidRPr="005908F0" w:rsidRDefault="00C43678" w:rsidP="007C3F9A">
            <w:pPr>
              <w:pStyle w:val="Tabla"/>
            </w:pPr>
            <w:r w:rsidRPr="005908F0">
              <w:t>Tipo de Control</w:t>
            </w:r>
          </w:p>
        </w:tc>
        <w:tc>
          <w:tcPr>
            <w:tcW w:w="1701" w:type="dxa"/>
          </w:tcPr>
          <w:p w14:paraId="5B7D3B88" w14:textId="17A1762A" w:rsidR="00C43678" w:rsidRPr="005908F0" w:rsidRDefault="00AD6333" w:rsidP="007C3F9A">
            <w:pPr>
              <w:pStyle w:val="Tabla"/>
            </w:pPr>
            <w:r w:rsidRPr="00B546C2">
              <w:t>Button</w:t>
            </w:r>
          </w:p>
        </w:tc>
        <w:tc>
          <w:tcPr>
            <w:tcW w:w="1417" w:type="dxa"/>
            <w:vMerge/>
          </w:tcPr>
          <w:p w14:paraId="6E61B4CF" w14:textId="77777777" w:rsidR="00C43678" w:rsidRPr="005908F0" w:rsidRDefault="00C43678" w:rsidP="007C3F9A">
            <w:pPr>
              <w:pStyle w:val="Tabla"/>
            </w:pPr>
          </w:p>
        </w:tc>
      </w:tr>
    </w:tbl>
    <w:p w14:paraId="53D5CDC1" w14:textId="77777777" w:rsidR="006B3227" w:rsidRPr="00DA5E93" w:rsidRDefault="006B3227" w:rsidP="006B3227">
      <w:pPr>
        <w:ind w:left="1410" w:hanging="1410"/>
        <w:rPr>
          <w:b/>
          <w:bCs/>
        </w:rPr>
      </w:pPr>
      <w:r w:rsidRPr="00DA5E93">
        <w:rPr>
          <w:b/>
          <w:bCs/>
        </w:rPr>
        <w:t>Descripcion</w:t>
      </w:r>
      <w:r w:rsidRPr="00DA5E93">
        <w:rPr>
          <w:b/>
          <w:bCs/>
        </w:rPr>
        <w:tab/>
      </w:r>
    </w:p>
    <w:p w14:paraId="7CA86CF1" w14:textId="47B367CB" w:rsidR="001C44D2" w:rsidRDefault="006B3227" w:rsidP="001C44D2">
      <w:r>
        <w:t>Este boton</w:t>
      </w:r>
      <w:r w:rsidR="001C44D2" w:rsidRPr="001C44D2">
        <w:t xml:space="preserve"> </w:t>
      </w:r>
      <w:r w:rsidR="001C44D2">
        <w:t>es el comando específico para mover un objeto seleccionado (imagen, forma o gráfico) un nivel hacia adelante en la pila de capas. A diferencia del ObjectBringForwardMenu (que es el menú desplegable con varias opciones), este identificador se refiere a la acción individual:</w:t>
      </w:r>
    </w:p>
    <w:p w14:paraId="646841A0" w14:textId="77777777" w:rsidR="001C44D2" w:rsidRDefault="001C44D2">
      <w:pPr>
        <w:numPr>
          <w:ilvl w:val="0"/>
          <w:numId w:val="544"/>
        </w:numPr>
        <w:ind w:left="283" w:hanging="283"/>
      </w:pPr>
      <w:r>
        <w:t>Función: Si tienes tres formas superpuestas (A debajo, B en medio, C arriba) y seleccionas la A, al ejecutar este comando, la forma A pasará a estar por encima de la B, pero seguirá quedando debajo de la C.</w:t>
      </w:r>
    </w:p>
    <w:p w14:paraId="0EAA936F" w14:textId="77777777" w:rsidR="001C44D2" w:rsidRDefault="001C44D2">
      <w:pPr>
        <w:numPr>
          <w:ilvl w:val="0"/>
          <w:numId w:val="544"/>
        </w:numPr>
        <w:ind w:left="283" w:hanging="283"/>
      </w:pPr>
      <w:r>
        <w:t>Diferencia clave: No trae el objeto al frente de todo (eso lo hace ObjectBringToFront), sino que lo sube escalón por escalón en el orden de apilamiento (Z-Order).</w:t>
      </w:r>
    </w:p>
    <w:p w14:paraId="030711EF" w14:textId="2EB869B8" w:rsidR="001C44D2" w:rsidRDefault="001C44D2" w:rsidP="001C44D2">
      <w:r>
        <w:t>Ubicación: Pestaña Disposicion de página, grupo Organizar, menu desplegable Traer adelante.</w:t>
      </w:r>
    </w:p>
    <w:p w14:paraId="2AED31AF" w14:textId="5686302C" w:rsidR="006B3227" w:rsidRDefault="006B3227" w:rsidP="00FB0DF5">
      <w:pPr>
        <w:pStyle w:val="Ttulo4"/>
      </w:pPr>
      <w:bookmarkStart w:id="373" w:name="_Toc226910001"/>
      <w:r>
        <w:t>ObjectBringToFront</w:t>
      </w:r>
      <w:bookmarkEnd w:id="373"/>
    </w:p>
    <w:tbl>
      <w:tblPr>
        <w:tblStyle w:val="Tablaconcuadrcula"/>
        <w:tblW w:w="0" w:type="auto"/>
        <w:tblLook w:val="04A0" w:firstRow="1" w:lastRow="0" w:firstColumn="1" w:lastColumn="0" w:noHBand="0" w:noVBand="1"/>
      </w:tblPr>
      <w:tblGrid>
        <w:gridCol w:w="1555"/>
        <w:gridCol w:w="1842"/>
        <w:gridCol w:w="1276"/>
      </w:tblGrid>
      <w:tr w:rsidR="00C43678" w:rsidRPr="005908F0" w14:paraId="620516A3" w14:textId="77777777" w:rsidTr="00AD6333">
        <w:tc>
          <w:tcPr>
            <w:tcW w:w="1555" w:type="dxa"/>
          </w:tcPr>
          <w:p w14:paraId="6DCCAE0C" w14:textId="77777777" w:rsidR="00C43678" w:rsidRPr="005908F0" w:rsidRDefault="00C43678" w:rsidP="007C3F9A">
            <w:pPr>
              <w:pStyle w:val="Tabla"/>
            </w:pPr>
            <w:r w:rsidRPr="005908F0">
              <w:t>Etiqueta</w:t>
            </w:r>
          </w:p>
        </w:tc>
        <w:tc>
          <w:tcPr>
            <w:tcW w:w="1842" w:type="dxa"/>
          </w:tcPr>
          <w:p w14:paraId="603DFF57" w14:textId="12FDC6AB" w:rsidR="00C43678" w:rsidRPr="005908F0" w:rsidRDefault="00AD6333" w:rsidP="007C3F9A">
            <w:pPr>
              <w:pStyle w:val="Tabla"/>
            </w:pPr>
            <w:r>
              <w:t>Traer al frente</w:t>
            </w:r>
          </w:p>
        </w:tc>
        <w:tc>
          <w:tcPr>
            <w:tcW w:w="1276" w:type="dxa"/>
            <w:vMerge w:val="restart"/>
          </w:tcPr>
          <w:p w14:paraId="4579858C" w14:textId="33C71622" w:rsidR="00C43678" w:rsidRPr="005908F0" w:rsidRDefault="0095600A" w:rsidP="007C3F9A">
            <w:pPr>
              <w:pStyle w:val="Tabla"/>
            </w:pPr>
            <w:r w:rsidRPr="0095600A">
              <w:rPr>
                <w:noProof/>
              </w:rPr>
              <w:drawing>
                <wp:inline distT="0" distB="0" distL="0" distR="0" wp14:anchorId="77A8EB2B" wp14:editId="2652C224">
                  <wp:extent cx="428685" cy="724001"/>
                  <wp:effectExtent l="0" t="0" r="9525" b="0"/>
                  <wp:docPr id="230459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459106" name=""/>
                          <pic:cNvPicPr/>
                        </pic:nvPicPr>
                        <pic:blipFill>
                          <a:blip r:embed="rId349"/>
                          <a:stretch>
                            <a:fillRect/>
                          </a:stretch>
                        </pic:blipFill>
                        <pic:spPr>
                          <a:xfrm>
                            <a:off x="0" y="0"/>
                            <a:ext cx="428685" cy="724001"/>
                          </a:xfrm>
                          <a:prstGeom prst="rect">
                            <a:avLst/>
                          </a:prstGeom>
                        </pic:spPr>
                      </pic:pic>
                    </a:graphicData>
                  </a:graphic>
                </wp:inline>
              </w:drawing>
            </w:r>
          </w:p>
        </w:tc>
      </w:tr>
      <w:tr w:rsidR="00C43678" w:rsidRPr="005908F0" w14:paraId="5C4A01AA" w14:textId="77777777" w:rsidTr="00AD6333">
        <w:tc>
          <w:tcPr>
            <w:tcW w:w="1555" w:type="dxa"/>
          </w:tcPr>
          <w:p w14:paraId="78424FB1" w14:textId="77777777" w:rsidR="00C43678" w:rsidRPr="005908F0" w:rsidRDefault="00C43678" w:rsidP="007C3F9A">
            <w:pPr>
              <w:pStyle w:val="Tabla"/>
            </w:pPr>
            <w:r w:rsidRPr="005908F0">
              <w:t>Tipo de Control</w:t>
            </w:r>
          </w:p>
        </w:tc>
        <w:tc>
          <w:tcPr>
            <w:tcW w:w="1842" w:type="dxa"/>
          </w:tcPr>
          <w:p w14:paraId="22F82965" w14:textId="54A60519" w:rsidR="00C43678" w:rsidRPr="005908F0" w:rsidRDefault="00AD6333" w:rsidP="007C3F9A">
            <w:pPr>
              <w:pStyle w:val="Tabla"/>
            </w:pPr>
            <w:r w:rsidRPr="00B546C2">
              <w:t>Button</w:t>
            </w:r>
          </w:p>
        </w:tc>
        <w:tc>
          <w:tcPr>
            <w:tcW w:w="1276" w:type="dxa"/>
            <w:vMerge/>
          </w:tcPr>
          <w:p w14:paraId="2558D758" w14:textId="77777777" w:rsidR="00C43678" w:rsidRPr="005908F0" w:rsidRDefault="00C43678" w:rsidP="007C3F9A">
            <w:pPr>
              <w:pStyle w:val="Tabla"/>
            </w:pPr>
          </w:p>
        </w:tc>
      </w:tr>
    </w:tbl>
    <w:p w14:paraId="12F48DC0" w14:textId="77777777" w:rsidR="006B3227" w:rsidRPr="00DA5E93" w:rsidRDefault="006B3227" w:rsidP="006B3227">
      <w:pPr>
        <w:ind w:left="1410" w:hanging="1410"/>
        <w:rPr>
          <w:b/>
          <w:bCs/>
        </w:rPr>
      </w:pPr>
      <w:r w:rsidRPr="00DA5E93">
        <w:rPr>
          <w:b/>
          <w:bCs/>
        </w:rPr>
        <w:t>Descripcion</w:t>
      </w:r>
      <w:r w:rsidRPr="00DA5E93">
        <w:rPr>
          <w:b/>
          <w:bCs/>
        </w:rPr>
        <w:tab/>
      </w:r>
    </w:p>
    <w:p w14:paraId="1E568610" w14:textId="18DC96D0" w:rsidR="001C44D2" w:rsidRDefault="006B3227" w:rsidP="001C44D2">
      <w:r>
        <w:t>Este boton</w:t>
      </w:r>
      <w:r w:rsidR="001C44D2" w:rsidRPr="001C44D2">
        <w:t xml:space="preserve"> </w:t>
      </w:r>
      <w:r w:rsidR="001C44D2">
        <w:t>E es el comando que mueve un objeto seleccionado (imagen, forma, gráfico o cuadro de texto) directamente al nivel superior de la pila de objetos.</w:t>
      </w:r>
    </w:p>
    <w:p w14:paraId="7861DEE4" w14:textId="01F45027" w:rsidR="001C44D2" w:rsidRDefault="001C44D2" w:rsidP="001C44D2">
      <w:r>
        <w:t>A diferencia del comando ObjectBringForward, este no sube escalón por escalón:</w:t>
      </w:r>
    </w:p>
    <w:p w14:paraId="5DB0C1D2" w14:textId="77777777" w:rsidR="001C44D2" w:rsidRDefault="001C44D2">
      <w:pPr>
        <w:numPr>
          <w:ilvl w:val="0"/>
          <w:numId w:val="545"/>
        </w:numPr>
        <w:ind w:left="283" w:hanging="283"/>
      </w:pPr>
      <w:r>
        <w:t>Función: Si tienes 10 objetos superpuestos y seleccionas el que está al fondo, este comando lo coloca encima de todos los demás en un solo paso.</w:t>
      </w:r>
    </w:p>
    <w:p w14:paraId="61086BD4" w14:textId="77777777" w:rsidR="001C44D2" w:rsidRDefault="001C44D2">
      <w:pPr>
        <w:numPr>
          <w:ilvl w:val="0"/>
          <w:numId w:val="545"/>
        </w:numPr>
        <w:ind w:left="283" w:hanging="283"/>
      </w:pPr>
      <w:r>
        <w:t>Impacto visual: El objeto seleccionado dejará de estar tapado por cualquier otro elemento gráfico en esa hoja de cálculo.</w:t>
      </w:r>
    </w:p>
    <w:p w14:paraId="1AB087B3" w14:textId="77777777" w:rsidR="001C44D2" w:rsidRDefault="001C44D2" w:rsidP="001C44D2">
      <w:r>
        <w:t>Ubicación: Pestaña Disposicion de página, grupo Organizar, menu desplegable Traer adelante.</w:t>
      </w:r>
    </w:p>
    <w:p w14:paraId="6936A1CD" w14:textId="3E037F34" w:rsidR="006B3227" w:rsidRDefault="006B3227" w:rsidP="00FB0DF5">
      <w:pPr>
        <w:pStyle w:val="Ttulo4"/>
      </w:pPr>
      <w:bookmarkStart w:id="374" w:name="_Toc226910002"/>
      <w:r>
        <w:lastRenderedPageBreak/>
        <w:t>ObjectSendBackwardMenu</w:t>
      </w:r>
      <w:bookmarkEnd w:id="374"/>
    </w:p>
    <w:tbl>
      <w:tblPr>
        <w:tblStyle w:val="Tablaconcuadrcula"/>
        <w:tblW w:w="0" w:type="auto"/>
        <w:tblLook w:val="04A0" w:firstRow="1" w:lastRow="0" w:firstColumn="1" w:lastColumn="0" w:noHBand="0" w:noVBand="1"/>
      </w:tblPr>
      <w:tblGrid>
        <w:gridCol w:w="1555"/>
        <w:gridCol w:w="1275"/>
        <w:gridCol w:w="1843"/>
      </w:tblGrid>
      <w:tr w:rsidR="00C43678" w:rsidRPr="005908F0" w14:paraId="037FC806" w14:textId="77777777" w:rsidTr="007C3F9A">
        <w:tc>
          <w:tcPr>
            <w:tcW w:w="1555" w:type="dxa"/>
          </w:tcPr>
          <w:p w14:paraId="102FBC8D" w14:textId="77777777" w:rsidR="00C43678" w:rsidRPr="005908F0" w:rsidRDefault="00C43678" w:rsidP="007C3F9A">
            <w:pPr>
              <w:pStyle w:val="Tabla"/>
            </w:pPr>
            <w:r w:rsidRPr="005908F0">
              <w:t>Etiqueta</w:t>
            </w:r>
          </w:p>
        </w:tc>
        <w:tc>
          <w:tcPr>
            <w:tcW w:w="1275" w:type="dxa"/>
          </w:tcPr>
          <w:p w14:paraId="126114A3" w14:textId="22589777" w:rsidR="00C43678" w:rsidRPr="005908F0" w:rsidRDefault="00AD6333" w:rsidP="007C3F9A">
            <w:pPr>
              <w:pStyle w:val="Tabla"/>
            </w:pPr>
            <w:r>
              <w:t>Enviar atras</w:t>
            </w:r>
          </w:p>
        </w:tc>
        <w:tc>
          <w:tcPr>
            <w:tcW w:w="1843" w:type="dxa"/>
            <w:vMerge w:val="restart"/>
          </w:tcPr>
          <w:p w14:paraId="31617986" w14:textId="44C3A6D0" w:rsidR="00C43678" w:rsidRPr="005908F0" w:rsidRDefault="0095600A" w:rsidP="007C3F9A">
            <w:pPr>
              <w:pStyle w:val="Tabla"/>
            </w:pPr>
            <w:r w:rsidRPr="0095600A">
              <w:rPr>
                <w:noProof/>
              </w:rPr>
              <w:drawing>
                <wp:inline distT="0" distB="0" distL="0" distR="0" wp14:anchorId="20E34791" wp14:editId="4A3D3C86">
                  <wp:extent cx="419158" cy="704948"/>
                  <wp:effectExtent l="0" t="0" r="0" b="0"/>
                  <wp:docPr id="1370604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0604330" name=""/>
                          <pic:cNvPicPr/>
                        </pic:nvPicPr>
                        <pic:blipFill>
                          <a:blip r:embed="rId350"/>
                          <a:stretch>
                            <a:fillRect/>
                          </a:stretch>
                        </pic:blipFill>
                        <pic:spPr>
                          <a:xfrm>
                            <a:off x="0" y="0"/>
                            <a:ext cx="419158" cy="704948"/>
                          </a:xfrm>
                          <a:prstGeom prst="rect">
                            <a:avLst/>
                          </a:prstGeom>
                        </pic:spPr>
                      </pic:pic>
                    </a:graphicData>
                  </a:graphic>
                </wp:inline>
              </w:drawing>
            </w:r>
          </w:p>
        </w:tc>
      </w:tr>
      <w:tr w:rsidR="00C43678" w:rsidRPr="005908F0" w14:paraId="1AD2D0DC" w14:textId="77777777" w:rsidTr="007C3F9A">
        <w:tc>
          <w:tcPr>
            <w:tcW w:w="1555" w:type="dxa"/>
          </w:tcPr>
          <w:p w14:paraId="58294673" w14:textId="77777777" w:rsidR="00C43678" w:rsidRPr="005908F0" w:rsidRDefault="00C43678" w:rsidP="007C3F9A">
            <w:pPr>
              <w:pStyle w:val="Tabla"/>
            </w:pPr>
            <w:r w:rsidRPr="005908F0">
              <w:t>Tipo de Control</w:t>
            </w:r>
          </w:p>
        </w:tc>
        <w:tc>
          <w:tcPr>
            <w:tcW w:w="1275" w:type="dxa"/>
          </w:tcPr>
          <w:p w14:paraId="4280936D" w14:textId="49179B0A" w:rsidR="00C43678" w:rsidRPr="005908F0" w:rsidRDefault="00AD6333" w:rsidP="007C3F9A">
            <w:pPr>
              <w:pStyle w:val="Tabla"/>
            </w:pPr>
            <w:r w:rsidRPr="00FB0DF5">
              <w:t>splitButton</w:t>
            </w:r>
          </w:p>
        </w:tc>
        <w:tc>
          <w:tcPr>
            <w:tcW w:w="1843" w:type="dxa"/>
            <w:vMerge/>
          </w:tcPr>
          <w:p w14:paraId="59A49AC8" w14:textId="77777777" w:rsidR="00C43678" w:rsidRPr="005908F0" w:rsidRDefault="00C43678" w:rsidP="007C3F9A">
            <w:pPr>
              <w:pStyle w:val="Tabla"/>
            </w:pPr>
          </w:p>
        </w:tc>
      </w:tr>
    </w:tbl>
    <w:p w14:paraId="0EA988F1" w14:textId="77777777" w:rsidR="006B3227" w:rsidRPr="00DA5E93" w:rsidRDefault="006B3227" w:rsidP="006B3227">
      <w:pPr>
        <w:ind w:left="1410" w:hanging="1410"/>
        <w:rPr>
          <w:b/>
          <w:bCs/>
        </w:rPr>
      </w:pPr>
      <w:r w:rsidRPr="00DA5E93">
        <w:rPr>
          <w:b/>
          <w:bCs/>
        </w:rPr>
        <w:t>Descripcion</w:t>
      </w:r>
      <w:r w:rsidRPr="00DA5E93">
        <w:rPr>
          <w:b/>
          <w:bCs/>
        </w:rPr>
        <w:tab/>
      </w:r>
    </w:p>
    <w:p w14:paraId="7CC76225" w14:textId="46283B56" w:rsidR="001C44D2" w:rsidRDefault="006B3227" w:rsidP="001C44D2">
      <w:r>
        <w:t>Este boton</w:t>
      </w:r>
      <w:r w:rsidR="001C44D2" w:rsidRPr="001C44D2">
        <w:t xml:space="preserve"> </w:t>
      </w:r>
      <w:r w:rsidR="001C44D2">
        <w:t>corresponde al menú desplegable "Enviar atrás" que se utiliza para gestionar la superposición de objetos gráficos (imágenes, formas o cuadros de texto). Al igual que el menú de "Traer adelante" que vimos antes, este es un menú (splitButton) que agrupa dos acciones distintas para mover objetos hacia el fondo:</w:t>
      </w:r>
    </w:p>
    <w:p w14:paraId="080D281F" w14:textId="77777777" w:rsidR="001C44D2" w:rsidRDefault="001C44D2">
      <w:pPr>
        <w:numPr>
          <w:ilvl w:val="0"/>
          <w:numId w:val="546"/>
        </w:numPr>
        <w:ind w:left="283" w:hanging="283"/>
      </w:pPr>
      <w:r>
        <w:t>Enviar atrás (Send Backward): Mueve el objeto seleccionado un solo nivel hacia abajo en la pila (lo coloca justo detrás del objeto que tiene inmediatamente debajo).</w:t>
      </w:r>
    </w:p>
    <w:p w14:paraId="7BC8D858" w14:textId="77777777" w:rsidR="001C44D2" w:rsidRDefault="001C44D2">
      <w:pPr>
        <w:numPr>
          <w:ilvl w:val="0"/>
          <w:numId w:val="546"/>
        </w:numPr>
        <w:ind w:left="283" w:hanging="283"/>
      </w:pPr>
      <w:r>
        <w:t>Enviar al fondo (Send to Back): Mueve el objeto seleccionado hasta la capa más profunda, quedando por detrás de todos los demás elementos gráficos de la hoja.</w:t>
      </w:r>
    </w:p>
    <w:p w14:paraId="1B2CEBB4" w14:textId="255B20D9" w:rsidR="001C44D2" w:rsidRDefault="001C44D2" w:rsidP="001C44D2">
      <w:r>
        <w:t>Ubicación: Pestaña Disposicion de página, grupo Organizar.</w:t>
      </w:r>
    </w:p>
    <w:p w14:paraId="7DCB9C5E" w14:textId="587C1D4F" w:rsidR="006B3227" w:rsidRDefault="006B3227" w:rsidP="00FB0DF5">
      <w:pPr>
        <w:pStyle w:val="Ttulo4"/>
      </w:pPr>
      <w:bookmarkStart w:id="375" w:name="_Toc226910003"/>
      <w:r>
        <w:t>ObjectSendBackward</w:t>
      </w:r>
      <w:bookmarkEnd w:id="375"/>
    </w:p>
    <w:tbl>
      <w:tblPr>
        <w:tblStyle w:val="Tablaconcuadrcula"/>
        <w:tblW w:w="0" w:type="auto"/>
        <w:tblLook w:val="04A0" w:firstRow="1" w:lastRow="0" w:firstColumn="1" w:lastColumn="0" w:noHBand="0" w:noVBand="1"/>
      </w:tblPr>
      <w:tblGrid>
        <w:gridCol w:w="1555"/>
        <w:gridCol w:w="1275"/>
        <w:gridCol w:w="1843"/>
      </w:tblGrid>
      <w:tr w:rsidR="00C43678" w:rsidRPr="005908F0" w14:paraId="286A4223" w14:textId="77777777" w:rsidTr="007C3F9A">
        <w:tc>
          <w:tcPr>
            <w:tcW w:w="1555" w:type="dxa"/>
          </w:tcPr>
          <w:p w14:paraId="0EAAFB8A" w14:textId="77777777" w:rsidR="00C43678" w:rsidRPr="005908F0" w:rsidRDefault="00C43678" w:rsidP="007C3F9A">
            <w:pPr>
              <w:pStyle w:val="Tabla"/>
            </w:pPr>
            <w:r w:rsidRPr="005908F0">
              <w:t>Etiqueta</w:t>
            </w:r>
          </w:p>
        </w:tc>
        <w:tc>
          <w:tcPr>
            <w:tcW w:w="1275" w:type="dxa"/>
          </w:tcPr>
          <w:p w14:paraId="5080A344" w14:textId="4F69F08F" w:rsidR="00C43678" w:rsidRPr="005908F0" w:rsidRDefault="00AD6333" w:rsidP="007C3F9A">
            <w:pPr>
              <w:pStyle w:val="Tabla"/>
            </w:pPr>
            <w:r>
              <w:t>Enviar atras</w:t>
            </w:r>
          </w:p>
        </w:tc>
        <w:tc>
          <w:tcPr>
            <w:tcW w:w="1843" w:type="dxa"/>
            <w:vMerge w:val="restart"/>
          </w:tcPr>
          <w:p w14:paraId="72044224" w14:textId="59DA4C25" w:rsidR="00C43678" w:rsidRPr="005908F0" w:rsidRDefault="0095600A" w:rsidP="007C3F9A">
            <w:pPr>
              <w:pStyle w:val="Tabla"/>
            </w:pPr>
            <w:r w:rsidRPr="0095600A">
              <w:rPr>
                <w:noProof/>
              </w:rPr>
              <w:drawing>
                <wp:inline distT="0" distB="0" distL="0" distR="0" wp14:anchorId="26A802DB" wp14:editId="1682561D">
                  <wp:extent cx="495369" cy="704948"/>
                  <wp:effectExtent l="0" t="0" r="0" b="0"/>
                  <wp:docPr id="20417319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1731924" name=""/>
                          <pic:cNvPicPr/>
                        </pic:nvPicPr>
                        <pic:blipFill>
                          <a:blip r:embed="rId351"/>
                          <a:stretch>
                            <a:fillRect/>
                          </a:stretch>
                        </pic:blipFill>
                        <pic:spPr>
                          <a:xfrm>
                            <a:off x="0" y="0"/>
                            <a:ext cx="495369" cy="704948"/>
                          </a:xfrm>
                          <a:prstGeom prst="rect">
                            <a:avLst/>
                          </a:prstGeom>
                        </pic:spPr>
                      </pic:pic>
                    </a:graphicData>
                  </a:graphic>
                </wp:inline>
              </w:drawing>
            </w:r>
          </w:p>
        </w:tc>
      </w:tr>
      <w:tr w:rsidR="00C43678" w:rsidRPr="005908F0" w14:paraId="2CB36E59" w14:textId="77777777" w:rsidTr="007C3F9A">
        <w:tc>
          <w:tcPr>
            <w:tcW w:w="1555" w:type="dxa"/>
          </w:tcPr>
          <w:p w14:paraId="0F77F14A" w14:textId="77777777" w:rsidR="00C43678" w:rsidRPr="005908F0" w:rsidRDefault="00C43678" w:rsidP="007C3F9A">
            <w:pPr>
              <w:pStyle w:val="Tabla"/>
            </w:pPr>
            <w:r w:rsidRPr="005908F0">
              <w:t>Tipo de Control</w:t>
            </w:r>
          </w:p>
        </w:tc>
        <w:tc>
          <w:tcPr>
            <w:tcW w:w="1275" w:type="dxa"/>
          </w:tcPr>
          <w:p w14:paraId="07705CAF" w14:textId="4EF6F38F" w:rsidR="00C43678" w:rsidRPr="005908F0" w:rsidRDefault="00AD6333" w:rsidP="007C3F9A">
            <w:pPr>
              <w:pStyle w:val="Tabla"/>
            </w:pPr>
            <w:r w:rsidRPr="00B546C2">
              <w:t>Button</w:t>
            </w:r>
          </w:p>
        </w:tc>
        <w:tc>
          <w:tcPr>
            <w:tcW w:w="1843" w:type="dxa"/>
            <w:vMerge/>
          </w:tcPr>
          <w:p w14:paraId="7CA04CE8" w14:textId="77777777" w:rsidR="00C43678" w:rsidRPr="005908F0" w:rsidRDefault="00C43678" w:rsidP="007C3F9A">
            <w:pPr>
              <w:pStyle w:val="Tabla"/>
            </w:pPr>
          </w:p>
        </w:tc>
      </w:tr>
    </w:tbl>
    <w:p w14:paraId="6036C190" w14:textId="77777777" w:rsidR="006B3227" w:rsidRPr="00DA5E93" w:rsidRDefault="006B3227" w:rsidP="006B3227">
      <w:pPr>
        <w:ind w:left="1410" w:hanging="1410"/>
        <w:rPr>
          <w:b/>
          <w:bCs/>
        </w:rPr>
      </w:pPr>
      <w:r w:rsidRPr="00DA5E93">
        <w:rPr>
          <w:b/>
          <w:bCs/>
        </w:rPr>
        <w:t>Descripcion</w:t>
      </w:r>
      <w:r w:rsidRPr="00DA5E93">
        <w:rPr>
          <w:b/>
          <w:bCs/>
        </w:rPr>
        <w:tab/>
      </w:r>
    </w:p>
    <w:p w14:paraId="1C1C94CD" w14:textId="3885E068" w:rsidR="001C44D2" w:rsidRDefault="006B3227" w:rsidP="001C44D2">
      <w:r>
        <w:t>Este boton</w:t>
      </w:r>
      <w:r w:rsidR="001C44D2" w:rsidRPr="001C44D2">
        <w:t xml:space="preserve"> </w:t>
      </w:r>
      <w:r w:rsidR="001C44D2">
        <w:t>es el comando específico para mover un objeto seleccionado (forma, imagen, gráfico o cuadro de texto) un nivel hacia atrás en la pila de capas. A diferencia del menú completo (ObjectSendBackwardMenu), este ejecuta la acción directa:</w:t>
      </w:r>
    </w:p>
    <w:p w14:paraId="0F853054" w14:textId="77777777" w:rsidR="001C44D2" w:rsidRDefault="001C44D2">
      <w:pPr>
        <w:numPr>
          <w:ilvl w:val="0"/>
          <w:numId w:val="547"/>
        </w:numPr>
        <w:ind w:left="283" w:hanging="283"/>
      </w:pPr>
      <w:r>
        <w:t>Función: Si tienes tres formas superpuestas (A arriba, B en medio, C al fondo) y seleccionas la A, al usar este comando, la forma A pasará a estar detrás de la B, pero seguirá quedando por delante de la C.</w:t>
      </w:r>
    </w:p>
    <w:p w14:paraId="039BB9CF" w14:textId="77777777" w:rsidR="001C44D2" w:rsidRDefault="001C44D2">
      <w:pPr>
        <w:numPr>
          <w:ilvl w:val="0"/>
          <w:numId w:val="547"/>
        </w:numPr>
        <w:ind w:left="283" w:hanging="283"/>
      </w:pPr>
      <w:r>
        <w:t>Diferencia clave: No envía el objeto al fondo de todo (eso lo hace ObjectSendToBack), sino que lo baja un solo "escalón" en el orden de apilamiento.</w:t>
      </w:r>
    </w:p>
    <w:p w14:paraId="64561D7D" w14:textId="79B4C99F" w:rsidR="001C44D2" w:rsidRDefault="001C44D2" w:rsidP="001C44D2">
      <w:r>
        <w:t>Ubicación: Pestaña Disposicion de página, grupo Organizar, menu desplegable Enviar atras.</w:t>
      </w:r>
    </w:p>
    <w:p w14:paraId="47D2A004" w14:textId="6F7732CD" w:rsidR="006B3227" w:rsidRDefault="006B3227" w:rsidP="00FB0DF5">
      <w:pPr>
        <w:pStyle w:val="Ttulo4"/>
      </w:pPr>
      <w:bookmarkStart w:id="376" w:name="_Toc226910004"/>
      <w:r>
        <w:t>ObjectSendToBack</w:t>
      </w:r>
      <w:bookmarkEnd w:id="376"/>
    </w:p>
    <w:tbl>
      <w:tblPr>
        <w:tblStyle w:val="Tablaconcuadrcula"/>
        <w:tblW w:w="0" w:type="auto"/>
        <w:tblLook w:val="04A0" w:firstRow="1" w:lastRow="0" w:firstColumn="1" w:lastColumn="0" w:noHBand="0" w:noVBand="1"/>
      </w:tblPr>
      <w:tblGrid>
        <w:gridCol w:w="1555"/>
        <w:gridCol w:w="1701"/>
        <w:gridCol w:w="1417"/>
      </w:tblGrid>
      <w:tr w:rsidR="00C43678" w:rsidRPr="005908F0" w14:paraId="1F061B3B" w14:textId="77777777" w:rsidTr="00AD6333">
        <w:tc>
          <w:tcPr>
            <w:tcW w:w="1555" w:type="dxa"/>
          </w:tcPr>
          <w:p w14:paraId="1168F3B0" w14:textId="77777777" w:rsidR="00C43678" w:rsidRPr="005908F0" w:rsidRDefault="00C43678" w:rsidP="007C3F9A">
            <w:pPr>
              <w:pStyle w:val="Tabla"/>
            </w:pPr>
            <w:r w:rsidRPr="005908F0">
              <w:t>Etiqueta</w:t>
            </w:r>
          </w:p>
        </w:tc>
        <w:tc>
          <w:tcPr>
            <w:tcW w:w="1701" w:type="dxa"/>
          </w:tcPr>
          <w:p w14:paraId="02595B04" w14:textId="0DFC501C" w:rsidR="00C43678" w:rsidRPr="005908F0" w:rsidRDefault="00AD6333" w:rsidP="007C3F9A">
            <w:pPr>
              <w:pStyle w:val="Tabla"/>
            </w:pPr>
            <w:r>
              <w:t>Enviar al fondo</w:t>
            </w:r>
          </w:p>
        </w:tc>
        <w:tc>
          <w:tcPr>
            <w:tcW w:w="1417" w:type="dxa"/>
            <w:vMerge w:val="restart"/>
          </w:tcPr>
          <w:p w14:paraId="39056525" w14:textId="286F2C76" w:rsidR="00C43678" w:rsidRPr="005908F0" w:rsidRDefault="0095600A" w:rsidP="007C3F9A">
            <w:pPr>
              <w:pStyle w:val="Tabla"/>
            </w:pPr>
            <w:r w:rsidRPr="0095600A">
              <w:rPr>
                <w:noProof/>
              </w:rPr>
              <w:drawing>
                <wp:inline distT="0" distB="0" distL="0" distR="0" wp14:anchorId="4C097AD1" wp14:editId="22B97680">
                  <wp:extent cx="514422" cy="733527"/>
                  <wp:effectExtent l="0" t="0" r="0" b="0"/>
                  <wp:docPr id="1647891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7891591" name=""/>
                          <pic:cNvPicPr/>
                        </pic:nvPicPr>
                        <pic:blipFill>
                          <a:blip r:embed="rId352"/>
                          <a:stretch>
                            <a:fillRect/>
                          </a:stretch>
                        </pic:blipFill>
                        <pic:spPr>
                          <a:xfrm>
                            <a:off x="0" y="0"/>
                            <a:ext cx="514422" cy="733527"/>
                          </a:xfrm>
                          <a:prstGeom prst="rect">
                            <a:avLst/>
                          </a:prstGeom>
                        </pic:spPr>
                      </pic:pic>
                    </a:graphicData>
                  </a:graphic>
                </wp:inline>
              </w:drawing>
            </w:r>
          </w:p>
        </w:tc>
      </w:tr>
      <w:tr w:rsidR="00C43678" w:rsidRPr="005908F0" w14:paraId="3E3F2C15" w14:textId="77777777" w:rsidTr="00AD6333">
        <w:tc>
          <w:tcPr>
            <w:tcW w:w="1555" w:type="dxa"/>
          </w:tcPr>
          <w:p w14:paraId="484F684C" w14:textId="77777777" w:rsidR="00C43678" w:rsidRPr="005908F0" w:rsidRDefault="00C43678" w:rsidP="007C3F9A">
            <w:pPr>
              <w:pStyle w:val="Tabla"/>
            </w:pPr>
            <w:r w:rsidRPr="005908F0">
              <w:t>Tipo de Control</w:t>
            </w:r>
          </w:p>
        </w:tc>
        <w:tc>
          <w:tcPr>
            <w:tcW w:w="1701" w:type="dxa"/>
          </w:tcPr>
          <w:p w14:paraId="2960F87D" w14:textId="2660B15B" w:rsidR="00C43678" w:rsidRPr="005908F0" w:rsidRDefault="00AD6333" w:rsidP="007C3F9A">
            <w:pPr>
              <w:pStyle w:val="Tabla"/>
            </w:pPr>
            <w:r w:rsidRPr="00B546C2">
              <w:t>Button</w:t>
            </w:r>
          </w:p>
        </w:tc>
        <w:tc>
          <w:tcPr>
            <w:tcW w:w="1417" w:type="dxa"/>
            <w:vMerge/>
          </w:tcPr>
          <w:p w14:paraId="082994D4" w14:textId="77777777" w:rsidR="00C43678" w:rsidRPr="005908F0" w:rsidRDefault="00C43678" w:rsidP="007C3F9A">
            <w:pPr>
              <w:pStyle w:val="Tabla"/>
            </w:pPr>
          </w:p>
        </w:tc>
      </w:tr>
    </w:tbl>
    <w:p w14:paraId="57B1D928" w14:textId="77777777" w:rsidR="006B3227" w:rsidRPr="00DA5E93" w:rsidRDefault="006B3227" w:rsidP="006B3227">
      <w:pPr>
        <w:ind w:left="1410" w:hanging="1410"/>
        <w:rPr>
          <w:b/>
          <w:bCs/>
        </w:rPr>
      </w:pPr>
      <w:r w:rsidRPr="00DA5E93">
        <w:rPr>
          <w:b/>
          <w:bCs/>
        </w:rPr>
        <w:t>Descripcion</w:t>
      </w:r>
      <w:r w:rsidRPr="00DA5E93">
        <w:rPr>
          <w:b/>
          <w:bCs/>
        </w:rPr>
        <w:tab/>
      </w:r>
    </w:p>
    <w:p w14:paraId="60E02ECA" w14:textId="2DE54066" w:rsidR="001C44D2" w:rsidRDefault="006B3227" w:rsidP="001C44D2">
      <w:r>
        <w:t>Este boton</w:t>
      </w:r>
      <w:r w:rsidR="001C44D2" w:rsidRPr="001C44D2">
        <w:t xml:space="preserve"> </w:t>
      </w:r>
      <w:r w:rsidR="001C44D2">
        <w:t>es el comando que mueve un objeto seleccionado (imagen, forma, gráfico o cuadro de texto) directamente al fondo de la pila, detrás de todos los demás elementos gráficos de la hoja. A diferencia de ObjectSendBackward (que baja nivel por nivel), este realiza la acción en un solo paso:</w:t>
      </w:r>
    </w:p>
    <w:p w14:paraId="136FD7C6" w14:textId="77777777" w:rsidR="001C44D2" w:rsidRDefault="001C44D2">
      <w:pPr>
        <w:numPr>
          <w:ilvl w:val="0"/>
          <w:numId w:val="548"/>
        </w:numPr>
        <w:ind w:left="283" w:hanging="283"/>
      </w:pPr>
      <w:r>
        <w:t>Función: Si tienes múltiples objetos superpuestos y seleccionas el que está arriba, este comando lo coloca en la capa más profunda.</w:t>
      </w:r>
    </w:p>
    <w:p w14:paraId="44B578FB" w14:textId="77777777" w:rsidR="001C44D2" w:rsidRDefault="001C44D2">
      <w:pPr>
        <w:numPr>
          <w:ilvl w:val="0"/>
          <w:numId w:val="548"/>
        </w:numPr>
        <w:ind w:left="283" w:hanging="283"/>
      </w:pPr>
      <w:r>
        <w:t>Nota importante: Los objetos se envían al fondo de otros objetos gráficos, pero siempre quedarán por delante de las celdas y los datos de la cuadrícula, ya que estos últimos están en una capa base inamovible.</w:t>
      </w:r>
    </w:p>
    <w:p w14:paraId="3F73A74E" w14:textId="77777777" w:rsidR="001C44D2" w:rsidRDefault="001C44D2" w:rsidP="001C44D2">
      <w:r>
        <w:t>Ubicación: Pestaña Disposicion de página, grupo Organizar, menu desplegable Enviar atras.</w:t>
      </w:r>
    </w:p>
    <w:p w14:paraId="4AFA8AE5" w14:textId="0C3CC0C7" w:rsidR="001C44D2" w:rsidRDefault="001C44D2" w:rsidP="001C44D2">
      <w:pPr>
        <w:pStyle w:val="Tabla"/>
        <w:shd w:val="clear" w:color="auto" w:fill="CCFFFF"/>
        <w:tabs>
          <w:tab w:val="left" w:pos="3652"/>
          <w:tab w:val="left" w:pos="4928"/>
          <w:tab w:val="left" w:pos="9178"/>
        </w:tabs>
      </w:pPr>
      <w:r>
        <w:t xml:space="preserve">Ver Grupo 1 del fichero Celdas-29.xlsx en la carpeta E-Excel/BOT que acompaña a este documento. </w:t>
      </w:r>
    </w:p>
    <w:p w14:paraId="357E4B0A" w14:textId="1462D38C" w:rsidR="006B3227" w:rsidRDefault="006B3227" w:rsidP="00FB0DF5">
      <w:pPr>
        <w:pStyle w:val="Ttulo4"/>
      </w:pPr>
      <w:bookmarkStart w:id="377" w:name="_Toc226910005"/>
      <w:r>
        <w:lastRenderedPageBreak/>
        <w:t>ObjectAlignMenu</w:t>
      </w:r>
      <w:bookmarkEnd w:id="377"/>
    </w:p>
    <w:tbl>
      <w:tblPr>
        <w:tblStyle w:val="Tablaconcuadrcula"/>
        <w:tblW w:w="0" w:type="auto"/>
        <w:tblLook w:val="04A0" w:firstRow="1" w:lastRow="0" w:firstColumn="1" w:lastColumn="0" w:noHBand="0" w:noVBand="1"/>
      </w:tblPr>
      <w:tblGrid>
        <w:gridCol w:w="1555"/>
        <w:gridCol w:w="1275"/>
        <w:gridCol w:w="1843"/>
      </w:tblGrid>
      <w:tr w:rsidR="00C43678" w:rsidRPr="005908F0" w14:paraId="1C3D5995" w14:textId="77777777" w:rsidTr="007C3F9A">
        <w:tc>
          <w:tcPr>
            <w:tcW w:w="1555" w:type="dxa"/>
          </w:tcPr>
          <w:p w14:paraId="59421C2A" w14:textId="77777777" w:rsidR="00C43678" w:rsidRPr="005908F0" w:rsidRDefault="00C43678" w:rsidP="007C3F9A">
            <w:pPr>
              <w:pStyle w:val="Tabla"/>
            </w:pPr>
            <w:r w:rsidRPr="005908F0">
              <w:t>Etiqueta</w:t>
            </w:r>
          </w:p>
        </w:tc>
        <w:tc>
          <w:tcPr>
            <w:tcW w:w="1275" w:type="dxa"/>
          </w:tcPr>
          <w:p w14:paraId="583F4AE0" w14:textId="668BBB53" w:rsidR="00C43678" w:rsidRPr="005908F0" w:rsidRDefault="00AD6333" w:rsidP="007C3F9A">
            <w:pPr>
              <w:pStyle w:val="Tabla"/>
            </w:pPr>
            <w:r>
              <w:t>Alinear</w:t>
            </w:r>
          </w:p>
        </w:tc>
        <w:tc>
          <w:tcPr>
            <w:tcW w:w="1843" w:type="dxa"/>
            <w:vMerge w:val="restart"/>
          </w:tcPr>
          <w:p w14:paraId="0F28687E" w14:textId="59D75F2C" w:rsidR="00C43678" w:rsidRPr="005908F0" w:rsidRDefault="0095600A" w:rsidP="007C3F9A">
            <w:pPr>
              <w:pStyle w:val="Tabla"/>
            </w:pPr>
            <w:r w:rsidRPr="0095600A">
              <w:rPr>
                <w:noProof/>
              </w:rPr>
              <w:drawing>
                <wp:inline distT="0" distB="0" distL="0" distR="0" wp14:anchorId="366AF5E0" wp14:editId="40675284">
                  <wp:extent cx="409632" cy="676369"/>
                  <wp:effectExtent l="0" t="0" r="9525" b="9525"/>
                  <wp:docPr id="1545078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078332" name=""/>
                          <pic:cNvPicPr/>
                        </pic:nvPicPr>
                        <pic:blipFill>
                          <a:blip r:embed="rId353"/>
                          <a:stretch>
                            <a:fillRect/>
                          </a:stretch>
                        </pic:blipFill>
                        <pic:spPr>
                          <a:xfrm>
                            <a:off x="0" y="0"/>
                            <a:ext cx="409632" cy="676369"/>
                          </a:xfrm>
                          <a:prstGeom prst="rect">
                            <a:avLst/>
                          </a:prstGeom>
                        </pic:spPr>
                      </pic:pic>
                    </a:graphicData>
                  </a:graphic>
                </wp:inline>
              </w:drawing>
            </w:r>
          </w:p>
        </w:tc>
      </w:tr>
      <w:tr w:rsidR="00C43678" w:rsidRPr="005908F0" w14:paraId="6228F6DE" w14:textId="77777777" w:rsidTr="007C3F9A">
        <w:tc>
          <w:tcPr>
            <w:tcW w:w="1555" w:type="dxa"/>
          </w:tcPr>
          <w:p w14:paraId="78A25841" w14:textId="77777777" w:rsidR="00C43678" w:rsidRPr="005908F0" w:rsidRDefault="00C43678" w:rsidP="007C3F9A">
            <w:pPr>
              <w:pStyle w:val="Tabla"/>
            </w:pPr>
            <w:r w:rsidRPr="005908F0">
              <w:t>Tipo de Control</w:t>
            </w:r>
          </w:p>
        </w:tc>
        <w:tc>
          <w:tcPr>
            <w:tcW w:w="1275" w:type="dxa"/>
          </w:tcPr>
          <w:p w14:paraId="0720BF7C" w14:textId="721D610A" w:rsidR="00C43678" w:rsidRPr="005908F0" w:rsidRDefault="00AD6333" w:rsidP="007C3F9A">
            <w:pPr>
              <w:pStyle w:val="Tabla"/>
            </w:pPr>
            <w:r>
              <w:t>Menu</w:t>
            </w:r>
          </w:p>
        </w:tc>
        <w:tc>
          <w:tcPr>
            <w:tcW w:w="1843" w:type="dxa"/>
            <w:vMerge/>
          </w:tcPr>
          <w:p w14:paraId="0E5EB3EB" w14:textId="77777777" w:rsidR="00C43678" w:rsidRPr="005908F0" w:rsidRDefault="00C43678" w:rsidP="007C3F9A">
            <w:pPr>
              <w:pStyle w:val="Tabla"/>
            </w:pPr>
          </w:p>
        </w:tc>
      </w:tr>
    </w:tbl>
    <w:p w14:paraId="69AEB640" w14:textId="77777777" w:rsidR="006B3227" w:rsidRPr="00DA5E93" w:rsidRDefault="006B3227" w:rsidP="006B3227">
      <w:pPr>
        <w:ind w:left="1410" w:hanging="1410"/>
        <w:rPr>
          <w:b/>
          <w:bCs/>
        </w:rPr>
      </w:pPr>
      <w:r w:rsidRPr="00DA5E93">
        <w:rPr>
          <w:b/>
          <w:bCs/>
        </w:rPr>
        <w:t>Descripcion</w:t>
      </w:r>
      <w:r w:rsidRPr="00DA5E93">
        <w:rPr>
          <w:b/>
          <w:bCs/>
        </w:rPr>
        <w:tab/>
      </w:r>
    </w:p>
    <w:p w14:paraId="39DFA7A6" w14:textId="375C0DA7" w:rsidR="004C2D1F" w:rsidRDefault="006B3227" w:rsidP="004C2D1F">
      <w:r>
        <w:t>Este boton</w:t>
      </w:r>
      <w:r w:rsidR="004C2D1F" w:rsidRPr="004C2D1F">
        <w:t xml:space="preserve"> </w:t>
      </w:r>
      <w:r w:rsidR="004C2D1F">
        <w:t>es el identificador interno del menú desplegable Alinear, el cual agrupa todas las herramientas necesarias para posicionar objetos con precisión en la hoja de cálculo.</w:t>
      </w:r>
    </w:p>
    <w:p w14:paraId="542F5628" w14:textId="77777777" w:rsidR="004C2D1F" w:rsidRPr="004C2D1F" w:rsidRDefault="004C2D1F" w:rsidP="004C2D1F">
      <w:pPr>
        <w:rPr>
          <w:b/>
          <w:bCs/>
        </w:rPr>
      </w:pPr>
      <w:r w:rsidRPr="004C2D1F">
        <w:rPr>
          <w:b/>
          <w:bCs/>
        </w:rPr>
        <w:t>Funciones principales de este menú</w:t>
      </w:r>
    </w:p>
    <w:p w14:paraId="370927FB" w14:textId="77777777" w:rsidR="004C2D1F" w:rsidRDefault="004C2D1F" w:rsidP="004C2D1F">
      <w:r>
        <w:t>Cuando se invoca este idMso (ya sea mediante personalización del Ribbon con XML o buscándolo en la interfaz), ofrece acceso a los siguientes comandos para objetos seleccionados (imágenes, formas, cuadros de texto, etc.):</w:t>
      </w:r>
    </w:p>
    <w:p w14:paraId="754F8DCA" w14:textId="77777777" w:rsidR="004C2D1F" w:rsidRDefault="004C2D1F">
      <w:pPr>
        <w:numPr>
          <w:ilvl w:val="0"/>
          <w:numId w:val="549"/>
        </w:numPr>
        <w:ind w:left="283" w:hanging="283"/>
      </w:pPr>
      <w:r>
        <w:t>Alineación Horizontal: Alinear a la izquierda, centrar verticalmente o alinear a la derecha.</w:t>
      </w:r>
    </w:p>
    <w:p w14:paraId="07FF74C6" w14:textId="77777777" w:rsidR="004C2D1F" w:rsidRDefault="004C2D1F">
      <w:pPr>
        <w:numPr>
          <w:ilvl w:val="0"/>
          <w:numId w:val="549"/>
        </w:numPr>
        <w:ind w:left="283" w:hanging="283"/>
      </w:pPr>
      <w:r>
        <w:t>Alineación Vertical: Alinear en la parte superior, alinear al medio o alinear en la parte inferior.</w:t>
      </w:r>
    </w:p>
    <w:p w14:paraId="6E2F831A" w14:textId="77777777" w:rsidR="004C2D1F" w:rsidRDefault="004C2D1F">
      <w:pPr>
        <w:numPr>
          <w:ilvl w:val="0"/>
          <w:numId w:val="549"/>
        </w:numPr>
        <w:ind w:left="283" w:hanging="283"/>
      </w:pPr>
      <w:r>
        <w:t>Distribución: Distribuir horizontalmente o verticalmente para que el espacio entre múltiples objetos sea uniforme.</w:t>
      </w:r>
    </w:p>
    <w:p w14:paraId="2FC57EF9" w14:textId="77777777" w:rsidR="004C2D1F" w:rsidRDefault="004C2D1F">
      <w:pPr>
        <w:numPr>
          <w:ilvl w:val="0"/>
          <w:numId w:val="549"/>
        </w:numPr>
        <w:ind w:left="283" w:hanging="283"/>
      </w:pPr>
      <w:r>
        <w:t>Ajuste:</w:t>
      </w:r>
    </w:p>
    <w:p w14:paraId="46A4DA1E" w14:textId="77777777" w:rsidR="004C2D1F" w:rsidRDefault="004C2D1F">
      <w:pPr>
        <w:numPr>
          <w:ilvl w:val="0"/>
          <w:numId w:val="550"/>
        </w:numPr>
        <w:ind w:left="567" w:hanging="283"/>
      </w:pPr>
      <w:r>
        <w:t>Alinear a la cuadrícula: Hace que los objetos se "imanten" a las líneas de las celdas al moverlos.</w:t>
      </w:r>
    </w:p>
    <w:p w14:paraId="3D508B90" w14:textId="77777777" w:rsidR="004C2D1F" w:rsidRDefault="004C2D1F">
      <w:pPr>
        <w:numPr>
          <w:ilvl w:val="0"/>
          <w:numId w:val="550"/>
        </w:numPr>
        <w:ind w:left="567" w:hanging="283"/>
      </w:pPr>
      <w:r>
        <w:t>Alinear a la forma: Facilita alinear un objeto con respecto a otro ya existente.</w:t>
      </w:r>
    </w:p>
    <w:p w14:paraId="137F6668" w14:textId="77777777" w:rsidR="004C2D1F" w:rsidRPr="004C2D1F" w:rsidRDefault="004C2D1F" w:rsidP="004C2D1F">
      <w:pPr>
        <w:rPr>
          <w:b/>
          <w:bCs/>
        </w:rPr>
      </w:pPr>
      <w:r w:rsidRPr="004C2D1F">
        <w:rPr>
          <w:b/>
          <w:bCs/>
        </w:rPr>
        <w:t>Uso en Programación/Personalización</w:t>
      </w:r>
    </w:p>
    <w:p w14:paraId="19885011" w14:textId="77777777" w:rsidR="004C2D1F" w:rsidRDefault="004C2D1F" w:rsidP="004C2D1F">
      <w:r>
        <w:t>Si estás trabajando con el Ribbon XML para crear una pestaña personalizada, usarías este idMso para incluir el menú completo de alineación en tu propia barra de herramientas sin tener que programar cada botón de alineación por separado:</w:t>
      </w:r>
    </w:p>
    <w:p w14:paraId="39FF3AD1" w14:textId="2687DCD8" w:rsidR="004C2D1F" w:rsidRDefault="004C2D1F" w:rsidP="004C2D1F">
      <w:r>
        <w:t xml:space="preserve">Ubicación: Pestaña </w:t>
      </w:r>
      <w:r w:rsidR="00FE56DB">
        <w:t>Disposicion de pagina</w:t>
      </w:r>
      <w:r>
        <w:t>, grupo Organizar.</w:t>
      </w:r>
    </w:p>
    <w:p w14:paraId="6F7DB119" w14:textId="69F58239" w:rsidR="006B3227" w:rsidRDefault="006B3227" w:rsidP="00FB0DF5">
      <w:pPr>
        <w:pStyle w:val="Ttulo4"/>
      </w:pPr>
      <w:bookmarkStart w:id="378" w:name="_Toc226910006"/>
      <w:r>
        <w:t>Object</w:t>
      </w:r>
      <w:r w:rsidR="00EF52D8">
        <w:t>s</w:t>
      </w:r>
      <w:r>
        <w:t>AlignLeft</w:t>
      </w:r>
      <w:bookmarkEnd w:id="378"/>
    </w:p>
    <w:tbl>
      <w:tblPr>
        <w:tblStyle w:val="Tablaconcuadrcula"/>
        <w:tblW w:w="0" w:type="auto"/>
        <w:tblLook w:val="04A0" w:firstRow="1" w:lastRow="0" w:firstColumn="1" w:lastColumn="0" w:noHBand="0" w:noVBand="1"/>
      </w:tblPr>
      <w:tblGrid>
        <w:gridCol w:w="1555"/>
        <w:gridCol w:w="2126"/>
        <w:gridCol w:w="1116"/>
      </w:tblGrid>
      <w:tr w:rsidR="00C43678" w:rsidRPr="005908F0" w14:paraId="4E7E40DC" w14:textId="77777777" w:rsidTr="00AD6333">
        <w:tc>
          <w:tcPr>
            <w:tcW w:w="1555" w:type="dxa"/>
          </w:tcPr>
          <w:p w14:paraId="1CBF7A6D" w14:textId="77777777" w:rsidR="00C43678" w:rsidRPr="005908F0" w:rsidRDefault="00C43678" w:rsidP="007C3F9A">
            <w:pPr>
              <w:pStyle w:val="Tabla"/>
            </w:pPr>
            <w:r w:rsidRPr="005908F0">
              <w:t>Etiqueta</w:t>
            </w:r>
          </w:p>
        </w:tc>
        <w:tc>
          <w:tcPr>
            <w:tcW w:w="2126" w:type="dxa"/>
          </w:tcPr>
          <w:p w14:paraId="78C86D94" w14:textId="02CF3B64" w:rsidR="00C43678" w:rsidRPr="005908F0" w:rsidRDefault="00AD6333" w:rsidP="007C3F9A">
            <w:pPr>
              <w:pStyle w:val="Tabla"/>
            </w:pPr>
            <w:r>
              <w:t>Alinear a la izquierda</w:t>
            </w:r>
          </w:p>
        </w:tc>
        <w:tc>
          <w:tcPr>
            <w:tcW w:w="992" w:type="dxa"/>
            <w:vMerge w:val="restart"/>
          </w:tcPr>
          <w:p w14:paraId="3C20B9A2" w14:textId="65505671" w:rsidR="00C43678" w:rsidRPr="005908F0" w:rsidRDefault="0095600A" w:rsidP="007C3F9A">
            <w:pPr>
              <w:pStyle w:val="Tabla"/>
            </w:pPr>
            <w:r w:rsidRPr="0095600A">
              <w:rPr>
                <w:noProof/>
              </w:rPr>
              <w:drawing>
                <wp:inline distT="0" distB="0" distL="0" distR="0" wp14:anchorId="56111619" wp14:editId="6889B03F">
                  <wp:extent cx="571580" cy="724001"/>
                  <wp:effectExtent l="0" t="0" r="0" b="0"/>
                  <wp:docPr id="11062905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6290507" name=""/>
                          <pic:cNvPicPr/>
                        </pic:nvPicPr>
                        <pic:blipFill>
                          <a:blip r:embed="rId354"/>
                          <a:stretch>
                            <a:fillRect/>
                          </a:stretch>
                        </pic:blipFill>
                        <pic:spPr>
                          <a:xfrm>
                            <a:off x="0" y="0"/>
                            <a:ext cx="571580" cy="724001"/>
                          </a:xfrm>
                          <a:prstGeom prst="rect">
                            <a:avLst/>
                          </a:prstGeom>
                        </pic:spPr>
                      </pic:pic>
                    </a:graphicData>
                  </a:graphic>
                </wp:inline>
              </w:drawing>
            </w:r>
          </w:p>
        </w:tc>
      </w:tr>
      <w:tr w:rsidR="00C43678" w:rsidRPr="005908F0" w14:paraId="7DE89A9E" w14:textId="77777777" w:rsidTr="00AD6333">
        <w:tc>
          <w:tcPr>
            <w:tcW w:w="1555" w:type="dxa"/>
          </w:tcPr>
          <w:p w14:paraId="5C8B1CEC" w14:textId="77777777" w:rsidR="00C43678" w:rsidRPr="005908F0" w:rsidRDefault="00C43678" w:rsidP="007C3F9A">
            <w:pPr>
              <w:pStyle w:val="Tabla"/>
            </w:pPr>
            <w:r w:rsidRPr="005908F0">
              <w:t>Tipo de Control</w:t>
            </w:r>
          </w:p>
        </w:tc>
        <w:tc>
          <w:tcPr>
            <w:tcW w:w="2126" w:type="dxa"/>
          </w:tcPr>
          <w:p w14:paraId="5FE1843E" w14:textId="68490203" w:rsidR="00C43678" w:rsidRPr="005908F0" w:rsidRDefault="00AD6333" w:rsidP="007C3F9A">
            <w:pPr>
              <w:pStyle w:val="Tabla"/>
            </w:pPr>
            <w:r w:rsidRPr="00B546C2">
              <w:t>Button</w:t>
            </w:r>
          </w:p>
        </w:tc>
        <w:tc>
          <w:tcPr>
            <w:tcW w:w="992" w:type="dxa"/>
            <w:vMerge/>
          </w:tcPr>
          <w:p w14:paraId="699B17B0" w14:textId="77777777" w:rsidR="00C43678" w:rsidRPr="005908F0" w:rsidRDefault="00C43678" w:rsidP="007C3F9A">
            <w:pPr>
              <w:pStyle w:val="Tabla"/>
            </w:pPr>
          </w:p>
        </w:tc>
      </w:tr>
    </w:tbl>
    <w:p w14:paraId="622C7D6F" w14:textId="77777777" w:rsidR="006B3227" w:rsidRPr="00DA5E93" w:rsidRDefault="006B3227" w:rsidP="006B3227">
      <w:pPr>
        <w:ind w:left="1410" w:hanging="1410"/>
        <w:rPr>
          <w:b/>
          <w:bCs/>
        </w:rPr>
      </w:pPr>
      <w:r w:rsidRPr="00DA5E93">
        <w:rPr>
          <w:b/>
          <w:bCs/>
        </w:rPr>
        <w:t>Descripcion</w:t>
      </w:r>
      <w:r w:rsidRPr="00DA5E93">
        <w:rPr>
          <w:b/>
          <w:bCs/>
        </w:rPr>
        <w:tab/>
      </w:r>
    </w:p>
    <w:p w14:paraId="6B1E6D8E" w14:textId="549DC14A" w:rsidR="004C2D1F" w:rsidRDefault="006B3227" w:rsidP="004C2D1F">
      <w:r>
        <w:t>Este boton</w:t>
      </w:r>
      <w:r w:rsidR="004C2D1F" w:rsidRPr="004C2D1F">
        <w:t xml:space="preserve"> </w:t>
      </w:r>
      <w:r w:rsidR="004C2D1F">
        <w:t>es el identificador del comando específico Alinear a la izquierda. A diferencia del ObjectAlignMenu (que es el menú completo), este idMso ejecuta la acción directa de posicionar dos o más objetos seleccionados de forma que sus bordes izquierdos coincidan perfectamente.</w:t>
      </w:r>
    </w:p>
    <w:p w14:paraId="095DCF1C" w14:textId="77777777" w:rsidR="004C2D1F" w:rsidRPr="004C2D1F" w:rsidRDefault="004C2D1F" w:rsidP="004C2D1F">
      <w:pPr>
        <w:rPr>
          <w:b/>
          <w:bCs/>
        </w:rPr>
      </w:pPr>
      <w:r w:rsidRPr="004C2D1F">
        <w:rPr>
          <w:b/>
          <w:bCs/>
        </w:rPr>
        <w:t>¿Cómo funciona en Excel?</w:t>
      </w:r>
    </w:p>
    <w:p w14:paraId="6EDF15A6" w14:textId="77777777" w:rsidR="004C2D1F" w:rsidRDefault="004C2D1F">
      <w:pPr>
        <w:numPr>
          <w:ilvl w:val="0"/>
          <w:numId w:val="551"/>
        </w:numPr>
        <w:ind w:left="283" w:hanging="283"/>
      </w:pPr>
      <w:r>
        <w:t>Con varios objetos: Toma como referencia el objeto que esté más a la izquierda de todos los seleccionados y mueve los demás para que sus laterales izquierdos se alineen con ese punto.</w:t>
      </w:r>
    </w:p>
    <w:p w14:paraId="7F4E6F25" w14:textId="77777777" w:rsidR="004C2D1F" w:rsidRDefault="004C2D1F">
      <w:pPr>
        <w:numPr>
          <w:ilvl w:val="0"/>
          <w:numId w:val="551"/>
        </w:numPr>
        <w:ind w:left="283" w:hanging="283"/>
      </w:pPr>
      <w:r>
        <w:t>Con un solo objeto: Si tienes activada la opción "Alinear a la página" (o a la cuadrícula), moverá el objeto hacia el borde izquierdo del área de trabajo o de la celda más cercana.</w:t>
      </w:r>
    </w:p>
    <w:p w14:paraId="7F0AE9BB" w14:textId="77777777" w:rsidR="004C2D1F" w:rsidRPr="004C2D1F" w:rsidRDefault="004C2D1F" w:rsidP="004C2D1F">
      <w:pPr>
        <w:rPr>
          <w:b/>
          <w:bCs/>
        </w:rPr>
      </w:pPr>
      <w:r w:rsidRPr="004C2D1F">
        <w:rPr>
          <w:b/>
          <w:bCs/>
        </w:rPr>
        <w:t>Uso técnico</w:t>
      </w:r>
    </w:p>
    <w:p w14:paraId="60B59E8C" w14:textId="77777777" w:rsidR="004C2D1F" w:rsidRDefault="004C2D1F" w:rsidP="004C2D1F">
      <w:r>
        <w:t>Este identificador se utiliza principalmente en dos escenarios:</w:t>
      </w:r>
    </w:p>
    <w:p w14:paraId="32904531" w14:textId="77777777" w:rsidR="004C2D1F" w:rsidRDefault="004C2D1F">
      <w:pPr>
        <w:numPr>
          <w:ilvl w:val="0"/>
          <w:numId w:val="552"/>
        </w:numPr>
        <w:ind w:left="283" w:hanging="283"/>
      </w:pPr>
      <w:r>
        <w:t>Personalización del Ribbon (XML): Para añadir el botón individual de alineación izquierda a una pestaña personalizada sin necesidad de desplegar todo el menú de alineación.</w:t>
      </w:r>
    </w:p>
    <w:p w14:paraId="17F1A637" w14:textId="77777777" w:rsidR="004C2D1F" w:rsidRDefault="004C2D1F">
      <w:pPr>
        <w:numPr>
          <w:ilvl w:val="0"/>
          <w:numId w:val="553"/>
        </w:numPr>
        <w:ind w:left="283" w:hanging="283"/>
      </w:pPr>
      <w:r>
        <w:lastRenderedPageBreak/>
        <w:t>VBA (Macros): Para ejecutar el comando mediante código usando:</w:t>
      </w:r>
    </w:p>
    <w:p w14:paraId="63BB2497" w14:textId="2C824740" w:rsidR="004C2D1F" w:rsidRDefault="004C2D1F" w:rsidP="004C2D1F">
      <w:pPr>
        <w:ind w:left="567"/>
      </w:pPr>
      <w:r>
        <w:t>CommandBars.ExecuteMso("ObjectsAlignLeft").</w:t>
      </w:r>
    </w:p>
    <w:p w14:paraId="386F6A40" w14:textId="793F7514" w:rsidR="00FE56DB" w:rsidRDefault="00FE56DB" w:rsidP="00FE56DB">
      <w:r>
        <w:t xml:space="preserve">Ubicación: Pestaña </w:t>
      </w:r>
      <w:r w:rsidR="00CF24A6">
        <w:t>Disposicion de pagina</w:t>
      </w:r>
      <w:r>
        <w:t>, grupo Organizar, menu desplegable Alinear.</w:t>
      </w:r>
    </w:p>
    <w:p w14:paraId="026EEC7F" w14:textId="0A91B6FA" w:rsidR="006B3227" w:rsidRDefault="006B3227" w:rsidP="00FB0DF5">
      <w:pPr>
        <w:pStyle w:val="Ttulo4"/>
      </w:pPr>
      <w:bookmarkStart w:id="379" w:name="_Toc226910007"/>
      <w:r>
        <w:t>Object</w:t>
      </w:r>
      <w:r w:rsidR="00EF52D8">
        <w:t>s</w:t>
      </w:r>
      <w:r>
        <w:t>AlignCenterHorizontal</w:t>
      </w:r>
      <w:bookmarkEnd w:id="379"/>
    </w:p>
    <w:tbl>
      <w:tblPr>
        <w:tblStyle w:val="Tablaconcuadrcula"/>
        <w:tblW w:w="0" w:type="auto"/>
        <w:tblLook w:val="04A0" w:firstRow="1" w:lastRow="0" w:firstColumn="1" w:lastColumn="0" w:noHBand="0" w:noVBand="1"/>
      </w:tblPr>
      <w:tblGrid>
        <w:gridCol w:w="1555"/>
        <w:gridCol w:w="2126"/>
        <w:gridCol w:w="1416"/>
      </w:tblGrid>
      <w:tr w:rsidR="00C43678" w:rsidRPr="005908F0" w14:paraId="5023AB99" w14:textId="77777777" w:rsidTr="00AD6333">
        <w:tc>
          <w:tcPr>
            <w:tcW w:w="1555" w:type="dxa"/>
          </w:tcPr>
          <w:p w14:paraId="75390B4D" w14:textId="77777777" w:rsidR="00C43678" w:rsidRPr="005908F0" w:rsidRDefault="00C43678" w:rsidP="007C3F9A">
            <w:pPr>
              <w:pStyle w:val="Tabla"/>
            </w:pPr>
            <w:r w:rsidRPr="005908F0">
              <w:t>Etiqueta</w:t>
            </w:r>
          </w:p>
        </w:tc>
        <w:tc>
          <w:tcPr>
            <w:tcW w:w="2126" w:type="dxa"/>
          </w:tcPr>
          <w:p w14:paraId="287374F2" w14:textId="0981228C" w:rsidR="00C43678" w:rsidRPr="005908F0" w:rsidRDefault="00AD6333" w:rsidP="007C3F9A">
            <w:pPr>
              <w:pStyle w:val="Tabla"/>
            </w:pPr>
            <w:r>
              <w:t>Alinear verticalmente</w:t>
            </w:r>
          </w:p>
        </w:tc>
        <w:tc>
          <w:tcPr>
            <w:tcW w:w="1063" w:type="dxa"/>
            <w:vMerge w:val="restart"/>
          </w:tcPr>
          <w:p w14:paraId="705A3803" w14:textId="7A9D3682" w:rsidR="00C43678" w:rsidRPr="005908F0" w:rsidRDefault="0095600A" w:rsidP="007C3F9A">
            <w:pPr>
              <w:pStyle w:val="Tabla"/>
            </w:pPr>
            <w:r w:rsidRPr="0095600A">
              <w:rPr>
                <w:noProof/>
              </w:rPr>
              <w:drawing>
                <wp:inline distT="0" distB="0" distL="0" distR="0" wp14:anchorId="7C411E98" wp14:editId="693FB9B5">
                  <wp:extent cx="752580" cy="695422"/>
                  <wp:effectExtent l="0" t="0" r="9525" b="9525"/>
                  <wp:docPr id="13466960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6696040" name=""/>
                          <pic:cNvPicPr/>
                        </pic:nvPicPr>
                        <pic:blipFill>
                          <a:blip r:embed="rId355"/>
                          <a:stretch>
                            <a:fillRect/>
                          </a:stretch>
                        </pic:blipFill>
                        <pic:spPr>
                          <a:xfrm>
                            <a:off x="0" y="0"/>
                            <a:ext cx="752580" cy="695422"/>
                          </a:xfrm>
                          <a:prstGeom prst="rect">
                            <a:avLst/>
                          </a:prstGeom>
                        </pic:spPr>
                      </pic:pic>
                    </a:graphicData>
                  </a:graphic>
                </wp:inline>
              </w:drawing>
            </w:r>
          </w:p>
        </w:tc>
      </w:tr>
      <w:tr w:rsidR="00C43678" w:rsidRPr="005908F0" w14:paraId="177496D9" w14:textId="77777777" w:rsidTr="00AD6333">
        <w:tc>
          <w:tcPr>
            <w:tcW w:w="1555" w:type="dxa"/>
          </w:tcPr>
          <w:p w14:paraId="037AE4A0" w14:textId="77777777" w:rsidR="00C43678" w:rsidRPr="005908F0" w:rsidRDefault="00C43678" w:rsidP="007C3F9A">
            <w:pPr>
              <w:pStyle w:val="Tabla"/>
            </w:pPr>
            <w:r w:rsidRPr="005908F0">
              <w:t>Tipo de Control</w:t>
            </w:r>
          </w:p>
        </w:tc>
        <w:tc>
          <w:tcPr>
            <w:tcW w:w="2126" w:type="dxa"/>
          </w:tcPr>
          <w:p w14:paraId="1CA19203" w14:textId="0EB2D7C1" w:rsidR="00C43678" w:rsidRPr="005908F0" w:rsidRDefault="00AD6333" w:rsidP="007C3F9A">
            <w:pPr>
              <w:pStyle w:val="Tabla"/>
            </w:pPr>
            <w:r w:rsidRPr="00B546C2">
              <w:t>Button</w:t>
            </w:r>
          </w:p>
        </w:tc>
        <w:tc>
          <w:tcPr>
            <w:tcW w:w="1063" w:type="dxa"/>
            <w:vMerge/>
          </w:tcPr>
          <w:p w14:paraId="7D6B464B" w14:textId="77777777" w:rsidR="00C43678" w:rsidRPr="005908F0" w:rsidRDefault="00C43678" w:rsidP="007C3F9A">
            <w:pPr>
              <w:pStyle w:val="Tabla"/>
            </w:pPr>
          </w:p>
        </w:tc>
      </w:tr>
    </w:tbl>
    <w:p w14:paraId="03CE7735" w14:textId="77777777" w:rsidR="006B3227" w:rsidRPr="00DA5E93" w:rsidRDefault="006B3227" w:rsidP="006B3227">
      <w:pPr>
        <w:ind w:left="1410" w:hanging="1410"/>
        <w:rPr>
          <w:b/>
          <w:bCs/>
        </w:rPr>
      </w:pPr>
      <w:r w:rsidRPr="00DA5E93">
        <w:rPr>
          <w:b/>
          <w:bCs/>
        </w:rPr>
        <w:t>Descripcion</w:t>
      </w:r>
      <w:r w:rsidRPr="00DA5E93">
        <w:rPr>
          <w:b/>
          <w:bCs/>
        </w:rPr>
        <w:tab/>
      </w:r>
    </w:p>
    <w:p w14:paraId="7849D562" w14:textId="082452F7" w:rsidR="00FE56DB" w:rsidRDefault="006B3227" w:rsidP="00FE56DB">
      <w:r>
        <w:t>Este boton</w:t>
      </w:r>
      <w:r w:rsidR="00FE56DB" w:rsidRPr="00FE56DB">
        <w:t xml:space="preserve"> </w:t>
      </w:r>
      <w:r w:rsidR="00FE56DB">
        <w:t>es el identificador del comando Centrar lateralmente (o Centrar horizontalmente) para objetos en Excel. A diferencia del comando para alinear a la izquierda, este toma como referencia el punto medio vertical de los objetos seleccionados y los desplaza para que todos queden perfectamente centrados en la misma columna imaginaria.</w:t>
      </w:r>
    </w:p>
    <w:p w14:paraId="438C04AA" w14:textId="77777777" w:rsidR="00FE56DB" w:rsidRPr="00FE56DB" w:rsidRDefault="00FE56DB" w:rsidP="00FE56DB">
      <w:pPr>
        <w:rPr>
          <w:b/>
          <w:bCs/>
        </w:rPr>
      </w:pPr>
      <w:r w:rsidRPr="00FE56DB">
        <w:rPr>
          <w:b/>
          <w:bCs/>
        </w:rPr>
        <w:t>Comportamiento en Excel:</w:t>
      </w:r>
    </w:p>
    <w:p w14:paraId="6D9BD588" w14:textId="77777777" w:rsidR="00FE56DB" w:rsidRDefault="00FE56DB">
      <w:pPr>
        <w:numPr>
          <w:ilvl w:val="0"/>
          <w:numId w:val="554"/>
        </w:numPr>
        <w:ind w:left="283" w:hanging="283"/>
      </w:pPr>
      <w:r>
        <w:t>Con múltiples objetos: Calcula el centro promedio entre el objeto que está más a la izquierda y el que está más a la derecha, y alinea los centros de todos los demás objetos en esa posición central.</w:t>
      </w:r>
    </w:p>
    <w:p w14:paraId="0E5BB234" w14:textId="77777777" w:rsidR="00FE56DB" w:rsidRDefault="00FE56DB">
      <w:pPr>
        <w:numPr>
          <w:ilvl w:val="0"/>
          <w:numId w:val="554"/>
        </w:numPr>
        <w:ind w:left="283" w:hanging="283"/>
      </w:pPr>
      <w:r>
        <w:t>Con un solo objeto: Si la opción "Alinear a la cuadrícula" o "Alinear a la página" está activa, centra el objeto respecto al ancho de la hoja o de las celdas seleccionadas.</w:t>
      </w:r>
    </w:p>
    <w:p w14:paraId="6ED028AA" w14:textId="77777777" w:rsidR="00FE56DB" w:rsidRPr="00FE56DB" w:rsidRDefault="00FE56DB" w:rsidP="00FE56DB">
      <w:pPr>
        <w:rPr>
          <w:b/>
          <w:bCs/>
        </w:rPr>
      </w:pPr>
      <w:r w:rsidRPr="00FE56DB">
        <w:rPr>
          <w:b/>
          <w:bCs/>
        </w:rPr>
        <w:t>Aplicación técnica:</w:t>
      </w:r>
    </w:p>
    <w:p w14:paraId="5A5346B2" w14:textId="77777777" w:rsidR="00FE56DB" w:rsidRDefault="00FE56DB" w:rsidP="00FE56DB">
      <w:r>
        <w:t>Es muy útil cuando quieres que una serie de formas o gráficos queden alineados como en una columna perfecta.</w:t>
      </w:r>
    </w:p>
    <w:p w14:paraId="78FCE3CF" w14:textId="137ACCF5" w:rsidR="00FE56DB" w:rsidRDefault="00FE56DB" w:rsidP="00FE56DB">
      <w:r>
        <w:t xml:space="preserve">Ubicación: Pestaña </w:t>
      </w:r>
      <w:r w:rsidR="00CF24A6">
        <w:t>Disposicion de pagina</w:t>
      </w:r>
      <w:r>
        <w:t>, grupo Organizar, menu desplegable Alinear.</w:t>
      </w:r>
    </w:p>
    <w:p w14:paraId="2C97DFEE" w14:textId="496D6CC4" w:rsidR="006B3227" w:rsidRDefault="006B3227" w:rsidP="00FB0DF5">
      <w:pPr>
        <w:pStyle w:val="Ttulo4"/>
      </w:pPr>
      <w:bookmarkStart w:id="380" w:name="_Toc226910008"/>
      <w:r>
        <w:t>Object</w:t>
      </w:r>
      <w:r w:rsidR="00EF52D8">
        <w:t>s</w:t>
      </w:r>
      <w:r>
        <w:t>AlignRight</w:t>
      </w:r>
      <w:bookmarkEnd w:id="380"/>
    </w:p>
    <w:tbl>
      <w:tblPr>
        <w:tblStyle w:val="Tablaconcuadrcula"/>
        <w:tblW w:w="0" w:type="auto"/>
        <w:tblLook w:val="04A0" w:firstRow="1" w:lastRow="0" w:firstColumn="1" w:lastColumn="0" w:noHBand="0" w:noVBand="1"/>
      </w:tblPr>
      <w:tblGrid>
        <w:gridCol w:w="1555"/>
        <w:gridCol w:w="1842"/>
        <w:gridCol w:w="1276"/>
      </w:tblGrid>
      <w:tr w:rsidR="00C43678" w:rsidRPr="005908F0" w14:paraId="47926C68" w14:textId="77777777" w:rsidTr="00AD6333">
        <w:tc>
          <w:tcPr>
            <w:tcW w:w="1555" w:type="dxa"/>
          </w:tcPr>
          <w:p w14:paraId="1A35453D" w14:textId="77777777" w:rsidR="00C43678" w:rsidRPr="005908F0" w:rsidRDefault="00C43678" w:rsidP="007C3F9A">
            <w:pPr>
              <w:pStyle w:val="Tabla"/>
            </w:pPr>
            <w:r w:rsidRPr="005908F0">
              <w:t>Etiqueta</w:t>
            </w:r>
          </w:p>
        </w:tc>
        <w:tc>
          <w:tcPr>
            <w:tcW w:w="1842" w:type="dxa"/>
          </w:tcPr>
          <w:p w14:paraId="08ADF1DB" w14:textId="1FD94B10" w:rsidR="00C43678" w:rsidRPr="005908F0" w:rsidRDefault="00AD6333" w:rsidP="007C3F9A">
            <w:pPr>
              <w:pStyle w:val="Tabla"/>
            </w:pPr>
            <w:r>
              <w:t>Alinear a la derecha</w:t>
            </w:r>
          </w:p>
        </w:tc>
        <w:tc>
          <w:tcPr>
            <w:tcW w:w="1276" w:type="dxa"/>
            <w:vMerge w:val="restart"/>
          </w:tcPr>
          <w:p w14:paraId="142416FC" w14:textId="35D022AE" w:rsidR="00C43678" w:rsidRPr="005908F0" w:rsidRDefault="0095600A" w:rsidP="007C3F9A">
            <w:pPr>
              <w:pStyle w:val="Tabla"/>
            </w:pPr>
            <w:r w:rsidRPr="0095600A">
              <w:rPr>
                <w:noProof/>
              </w:rPr>
              <w:drawing>
                <wp:inline distT="0" distB="0" distL="0" distR="0" wp14:anchorId="0CCF4328" wp14:editId="06501620">
                  <wp:extent cx="628738" cy="704948"/>
                  <wp:effectExtent l="0" t="0" r="0" b="0"/>
                  <wp:docPr id="754492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4492226" name=""/>
                          <pic:cNvPicPr/>
                        </pic:nvPicPr>
                        <pic:blipFill>
                          <a:blip r:embed="rId356"/>
                          <a:stretch>
                            <a:fillRect/>
                          </a:stretch>
                        </pic:blipFill>
                        <pic:spPr>
                          <a:xfrm>
                            <a:off x="0" y="0"/>
                            <a:ext cx="628738" cy="704948"/>
                          </a:xfrm>
                          <a:prstGeom prst="rect">
                            <a:avLst/>
                          </a:prstGeom>
                        </pic:spPr>
                      </pic:pic>
                    </a:graphicData>
                  </a:graphic>
                </wp:inline>
              </w:drawing>
            </w:r>
          </w:p>
        </w:tc>
      </w:tr>
      <w:tr w:rsidR="00C43678" w:rsidRPr="005908F0" w14:paraId="357A832A" w14:textId="77777777" w:rsidTr="00AD6333">
        <w:tc>
          <w:tcPr>
            <w:tcW w:w="1555" w:type="dxa"/>
          </w:tcPr>
          <w:p w14:paraId="5755A7B9" w14:textId="77777777" w:rsidR="00C43678" w:rsidRPr="005908F0" w:rsidRDefault="00C43678" w:rsidP="007C3F9A">
            <w:pPr>
              <w:pStyle w:val="Tabla"/>
            </w:pPr>
            <w:r w:rsidRPr="005908F0">
              <w:t>Tipo de Control</w:t>
            </w:r>
          </w:p>
        </w:tc>
        <w:tc>
          <w:tcPr>
            <w:tcW w:w="1842" w:type="dxa"/>
          </w:tcPr>
          <w:p w14:paraId="0C104B29" w14:textId="1A57B124" w:rsidR="00C43678" w:rsidRPr="005908F0" w:rsidRDefault="00AD6333" w:rsidP="007C3F9A">
            <w:pPr>
              <w:pStyle w:val="Tabla"/>
            </w:pPr>
            <w:r w:rsidRPr="00B546C2">
              <w:t>Button</w:t>
            </w:r>
          </w:p>
        </w:tc>
        <w:tc>
          <w:tcPr>
            <w:tcW w:w="1276" w:type="dxa"/>
            <w:vMerge/>
          </w:tcPr>
          <w:p w14:paraId="68202D66" w14:textId="77777777" w:rsidR="00C43678" w:rsidRPr="005908F0" w:rsidRDefault="00C43678" w:rsidP="007C3F9A">
            <w:pPr>
              <w:pStyle w:val="Tabla"/>
            </w:pPr>
          </w:p>
        </w:tc>
      </w:tr>
    </w:tbl>
    <w:p w14:paraId="4F72A9EC" w14:textId="77777777" w:rsidR="006B3227" w:rsidRPr="00DA5E93" w:rsidRDefault="006B3227" w:rsidP="006B3227">
      <w:pPr>
        <w:ind w:left="1410" w:hanging="1410"/>
        <w:rPr>
          <w:b/>
          <w:bCs/>
        </w:rPr>
      </w:pPr>
      <w:r w:rsidRPr="00DA5E93">
        <w:rPr>
          <w:b/>
          <w:bCs/>
        </w:rPr>
        <w:t>Descripcion</w:t>
      </w:r>
      <w:r w:rsidRPr="00DA5E93">
        <w:rPr>
          <w:b/>
          <w:bCs/>
        </w:rPr>
        <w:tab/>
      </w:r>
    </w:p>
    <w:p w14:paraId="4BF19673" w14:textId="1E98A697" w:rsidR="00FE56DB" w:rsidRDefault="006B3227" w:rsidP="00FE56DB">
      <w:r>
        <w:t>Este boton</w:t>
      </w:r>
      <w:r w:rsidR="00FE56DB" w:rsidRPr="00FE56DB">
        <w:t xml:space="preserve"> </w:t>
      </w:r>
      <w:r w:rsidR="00FE56DB">
        <w:t>es el identificador del comando Alinear a la derecha. Su función es desplazar todos los objetos seleccionados (imágenes, formas, gráficos o cuadros de texto) para que sus bordes derechos coincidan perfectamente con el objeto que se encuentra más a la derecha en la selección.</w:t>
      </w:r>
    </w:p>
    <w:p w14:paraId="0E258F6C" w14:textId="77777777" w:rsidR="00FE56DB" w:rsidRPr="00FE56DB" w:rsidRDefault="00FE56DB" w:rsidP="00FE56DB">
      <w:pPr>
        <w:rPr>
          <w:b/>
          <w:bCs/>
        </w:rPr>
      </w:pPr>
      <w:r w:rsidRPr="00FE56DB">
        <w:rPr>
          <w:b/>
          <w:bCs/>
        </w:rPr>
        <w:t>Comportamiento clave:</w:t>
      </w:r>
    </w:p>
    <w:p w14:paraId="51FBED50" w14:textId="77777777" w:rsidR="00FE56DB" w:rsidRDefault="00FE56DB">
      <w:pPr>
        <w:numPr>
          <w:ilvl w:val="0"/>
          <w:numId w:val="555"/>
        </w:numPr>
        <w:ind w:left="283" w:hanging="283"/>
      </w:pPr>
      <w:r>
        <w:t>Referencia: Toma como "ancla" el borde derecho del objeto que esté ubicado más hacia la derecha de la hoja.</w:t>
      </w:r>
    </w:p>
    <w:p w14:paraId="48CBF00D" w14:textId="77777777" w:rsidR="00FE56DB" w:rsidRDefault="00FE56DB">
      <w:pPr>
        <w:numPr>
          <w:ilvl w:val="0"/>
          <w:numId w:val="555"/>
        </w:numPr>
        <w:ind w:left="283" w:hanging="283"/>
      </w:pPr>
      <w:r>
        <w:t>Precisión: Es ideal para alinear columnas de botones, etiquetas o gráficos, asegurando que el margen derecho sea uniforme.</w:t>
      </w:r>
    </w:p>
    <w:p w14:paraId="52C50255" w14:textId="77777777" w:rsidR="00FE56DB" w:rsidRDefault="00FE56DB">
      <w:pPr>
        <w:numPr>
          <w:ilvl w:val="0"/>
          <w:numId w:val="555"/>
        </w:numPr>
        <w:ind w:left="283" w:hanging="283"/>
      </w:pPr>
      <w:r>
        <w:t>Uso en un solo objeto: Si la opción de "Alinear a la página" o "Alinear a la cuadrícula" está activa, desplazará el objeto hasta el borde derecho del área de impresión o de la celda.</w:t>
      </w:r>
    </w:p>
    <w:p w14:paraId="6AF74806" w14:textId="77777777" w:rsidR="00FE56DB" w:rsidRPr="00FE56DB" w:rsidRDefault="00FE56DB" w:rsidP="00FE56DB">
      <w:pPr>
        <w:rPr>
          <w:b/>
          <w:bCs/>
        </w:rPr>
      </w:pPr>
      <w:r w:rsidRPr="00FE56DB">
        <w:rPr>
          <w:b/>
          <w:bCs/>
        </w:rPr>
        <w:t>Implementación técnica:</w:t>
      </w:r>
    </w:p>
    <w:p w14:paraId="2B930385" w14:textId="77777777" w:rsidR="00FE56DB" w:rsidRDefault="00FE56DB" w:rsidP="00FE56DB">
      <w:r>
        <w:t>Al igual que en versiones anteriores, se utiliza principalmente para:</w:t>
      </w:r>
    </w:p>
    <w:p w14:paraId="41FACA2D" w14:textId="6FD7BA93" w:rsidR="00FE56DB" w:rsidRDefault="00FE56DB">
      <w:pPr>
        <w:numPr>
          <w:ilvl w:val="0"/>
          <w:numId w:val="556"/>
        </w:numPr>
        <w:ind w:left="283" w:hanging="283"/>
      </w:pPr>
      <w:r>
        <w:t>Personalización del Ribbon (XML): Para añadir el botón directo de alineación derecha en una pestaña propia.</w:t>
      </w:r>
    </w:p>
    <w:p w14:paraId="0136881E" w14:textId="77777777" w:rsidR="00FE56DB" w:rsidRDefault="00FE56DB">
      <w:pPr>
        <w:numPr>
          <w:ilvl w:val="0"/>
          <w:numId w:val="556"/>
        </w:numPr>
        <w:ind w:left="283" w:hanging="283"/>
      </w:pPr>
      <w:r>
        <w:t xml:space="preserve">VBA: Para ejecutar la acción mediante código: </w:t>
      </w:r>
    </w:p>
    <w:p w14:paraId="4D2AF76A" w14:textId="421D82FA" w:rsidR="00FE56DB" w:rsidRDefault="00FE56DB" w:rsidP="00FE56DB">
      <w:pPr>
        <w:ind w:left="567"/>
      </w:pPr>
      <w:r>
        <w:lastRenderedPageBreak/>
        <w:t>Application.CommandBars.ExecuteMso("ObjectsAlignRight").</w:t>
      </w:r>
    </w:p>
    <w:p w14:paraId="6A317B11" w14:textId="44BCA406" w:rsidR="00B93496" w:rsidRDefault="00B93496" w:rsidP="00B93496">
      <w:r>
        <w:t xml:space="preserve">Ubicación: Pestaña </w:t>
      </w:r>
      <w:r w:rsidR="00CF24A6">
        <w:t>Disposicion de pagina</w:t>
      </w:r>
      <w:r>
        <w:t>, grupo Organizar, menu desplegable Alinear.</w:t>
      </w:r>
    </w:p>
    <w:p w14:paraId="42156170" w14:textId="18563D28" w:rsidR="006B3227" w:rsidRDefault="006B3227" w:rsidP="00FB0DF5">
      <w:pPr>
        <w:pStyle w:val="Ttulo4"/>
      </w:pPr>
      <w:bookmarkStart w:id="381" w:name="_Toc226910009"/>
      <w:r>
        <w:t>Object</w:t>
      </w:r>
      <w:r w:rsidR="00EF52D8">
        <w:t>s</w:t>
      </w:r>
      <w:r>
        <w:t>AlignTop</w:t>
      </w:r>
      <w:bookmarkEnd w:id="381"/>
    </w:p>
    <w:tbl>
      <w:tblPr>
        <w:tblStyle w:val="Tablaconcuadrcula"/>
        <w:tblW w:w="0" w:type="auto"/>
        <w:tblLook w:val="04A0" w:firstRow="1" w:lastRow="0" w:firstColumn="1" w:lastColumn="0" w:noHBand="0" w:noVBand="1"/>
      </w:tblPr>
      <w:tblGrid>
        <w:gridCol w:w="1555"/>
        <w:gridCol w:w="2693"/>
        <w:gridCol w:w="1701"/>
      </w:tblGrid>
      <w:tr w:rsidR="00C43678" w:rsidRPr="005908F0" w14:paraId="548F6A7B" w14:textId="77777777" w:rsidTr="00AD6333">
        <w:tc>
          <w:tcPr>
            <w:tcW w:w="1555" w:type="dxa"/>
          </w:tcPr>
          <w:p w14:paraId="2C05F2BE" w14:textId="77777777" w:rsidR="00C43678" w:rsidRPr="005908F0" w:rsidRDefault="00C43678" w:rsidP="007C3F9A">
            <w:pPr>
              <w:pStyle w:val="Tabla"/>
            </w:pPr>
            <w:r w:rsidRPr="005908F0">
              <w:t>Etiqueta</w:t>
            </w:r>
          </w:p>
        </w:tc>
        <w:tc>
          <w:tcPr>
            <w:tcW w:w="2693" w:type="dxa"/>
          </w:tcPr>
          <w:p w14:paraId="7B3E3285" w14:textId="6313CD7A" w:rsidR="00C43678" w:rsidRPr="005908F0" w:rsidRDefault="00AD6333" w:rsidP="007C3F9A">
            <w:pPr>
              <w:pStyle w:val="Tabla"/>
            </w:pPr>
            <w:r>
              <w:t>Alinear en la parte superior</w:t>
            </w:r>
          </w:p>
        </w:tc>
        <w:tc>
          <w:tcPr>
            <w:tcW w:w="1701" w:type="dxa"/>
            <w:vMerge w:val="restart"/>
          </w:tcPr>
          <w:p w14:paraId="1C250DCE" w14:textId="6262B1D9" w:rsidR="00C43678" w:rsidRPr="005908F0" w:rsidRDefault="0095600A" w:rsidP="007C3F9A">
            <w:pPr>
              <w:pStyle w:val="Tabla"/>
            </w:pPr>
            <w:r w:rsidRPr="0095600A">
              <w:rPr>
                <w:noProof/>
              </w:rPr>
              <w:drawing>
                <wp:inline distT="0" distB="0" distL="0" distR="0" wp14:anchorId="7F4DBACE" wp14:editId="64045D08">
                  <wp:extent cx="743054" cy="685896"/>
                  <wp:effectExtent l="0" t="0" r="0" b="0"/>
                  <wp:docPr id="15890328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9032821" name=""/>
                          <pic:cNvPicPr/>
                        </pic:nvPicPr>
                        <pic:blipFill>
                          <a:blip r:embed="rId357"/>
                          <a:stretch>
                            <a:fillRect/>
                          </a:stretch>
                        </pic:blipFill>
                        <pic:spPr>
                          <a:xfrm>
                            <a:off x="0" y="0"/>
                            <a:ext cx="743054" cy="685896"/>
                          </a:xfrm>
                          <a:prstGeom prst="rect">
                            <a:avLst/>
                          </a:prstGeom>
                        </pic:spPr>
                      </pic:pic>
                    </a:graphicData>
                  </a:graphic>
                </wp:inline>
              </w:drawing>
            </w:r>
          </w:p>
        </w:tc>
      </w:tr>
      <w:tr w:rsidR="00C43678" w:rsidRPr="005908F0" w14:paraId="27FBF484" w14:textId="77777777" w:rsidTr="00AD6333">
        <w:tc>
          <w:tcPr>
            <w:tcW w:w="1555" w:type="dxa"/>
          </w:tcPr>
          <w:p w14:paraId="1CF4D7F0" w14:textId="77777777" w:rsidR="00C43678" w:rsidRPr="005908F0" w:rsidRDefault="00C43678" w:rsidP="007C3F9A">
            <w:pPr>
              <w:pStyle w:val="Tabla"/>
            </w:pPr>
            <w:r w:rsidRPr="005908F0">
              <w:t>Tipo de Control</w:t>
            </w:r>
          </w:p>
        </w:tc>
        <w:tc>
          <w:tcPr>
            <w:tcW w:w="2693" w:type="dxa"/>
          </w:tcPr>
          <w:p w14:paraId="780CD133" w14:textId="1755890C" w:rsidR="00C43678" w:rsidRPr="005908F0" w:rsidRDefault="00AD6333" w:rsidP="007C3F9A">
            <w:pPr>
              <w:pStyle w:val="Tabla"/>
            </w:pPr>
            <w:r w:rsidRPr="00B546C2">
              <w:t>Button</w:t>
            </w:r>
          </w:p>
        </w:tc>
        <w:tc>
          <w:tcPr>
            <w:tcW w:w="1701" w:type="dxa"/>
            <w:vMerge/>
          </w:tcPr>
          <w:p w14:paraId="1EC28884" w14:textId="77777777" w:rsidR="00C43678" w:rsidRPr="005908F0" w:rsidRDefault="00C43678" w:rsidP="007C3F9A">
            <w:pPr>
              <w:pStyle w:val="Tabla"/>
            </w:pPr>
          </w:p>
        </w:tc>
      </w:tr>
    </w:tbl>
    <w:p w14:paraId="474715BB" w14:textId="77777777" w:rsidR="006B3227" w:rsidRPr="00DA5E93" w:rsidRDefault="006B3227" w:rsidP="006B3227">
      <w:pPr>
        <w:ind w:left="1410" w:hanging="1410"/>
        <w:rPr>
          <w:b/>
          <w:bCs/>
        </w:rPr>
      </w:pPr>
      <w:r w:rsidRPr="00DA5E93">
        <w:rPr>
          <w:b/>
          <w:bCs/>
        </w:rPr>
        <w:t>Descripcion</w:t>
      </w:r>
      <w:r w:rsidRPr="00DA5E93">
        <w:rPr>
          <w:b/>
          <w:bCs/>
        </w:rPr>
        <w:tab/>
      </w:r>
    </w:p>
    <w:p w14:paraId="40DD50A9" w14:textId="2879C071" w:rsidR="00B93496" w:rsidRDefault="006B3227" w:rsidP="00B93496">
      <w:r>
        <w:t>Este boton</w:t>
      </w:r>
      <w:r w:rsidR="00B93496" w:rsidRPr="00B93496">
        <w:t xml:space="preserve"> </w:t>
      </w:r>
      <w:r w:rsidR="00B93496">
        <w:t>es el identificador del comando Alinear en la parte superior. Su función es desplazar todos los objetos seleccionados (como formas, imágenes o gráficos) para que sus bordes superiores queden perfectamente alineados en la misma fila horizontal.</w:t>
      </w:r>
    </w:p>
    <w:p w14:paraId="056C42EF" w14:textId="77777777" w:rsidR="00B93496" w:rsidRPr="00B93496" w:rsidRDefault="00B93496" w:rsidP="00B93496">
      <w:pPr>
        <w:rPr>
          <w:b/>
          <w:bCs/>
        </w:rPr>
      </w:pPr>
      <w:r w:rsidRPr="00B93496">
        <w:rPr>
          <w:b/>
          <w:bCs/>
        </w:rPr>
        <w:t>Comportamiento en Excel:</w:t>
      </w:r>
    </w:p>
    <w:p w14:paraId="25506EA4" w14:textId="77777777" w:rsidR="00B93496" w:rsidRDefault="00B93496">
      <w:pPr>
        <w:numPr>
          <w:ilvl w:val="0"/>
          <w:numId w:val="557"/>
        </w:numPr>
        <w:ind w:left="283" w:hanging="283"/>
      </w:pPr>
      <w:r>
        <w:t>Referencia: Toma como base el objeto que esté ubicado más arriba de todos los seleccionados y mueve los demás para que sus bordes superiores coincidan con ese nivel.</w:t>
      </w:r>
    </w:p>
    <w:p w14:paraId="19B15CAD" w14:textId="77777777" w:rsidR="00B93496" w:rsidRDefault="00B93496">
      <w:pPr>
        <w:numPr>
          <w:ilvl w:val="0"/>
          <w:numId w:val="557"/>
        </w:numPr>
        <w:ind w:left="283" w:hanging="283"/>
      </w:pPr>
      <w:r>
        <w:t>Con un solo objeto: Si la opción "Alinear a la cuadrícula" o "Alinear a la página" está activa, desplazará el objeto hasta el borde superior de la celda o del área de impresión más cercana.</w:t>
      </w:r>
    </w:p>
    <w:p w14:paraId="443D1D2F" w14:textId="77777777" w:rsidR="00B93496" w:rsidRDefault="00B93496">
      <w:pPr>
        <w:numPr>
          <w:ilvl w:val="0"/>
          <w:numId w:val="557"/>
        </w:numPr>
        <w:ind w:left="283" w:hanging="283"/>
      </w:pPr>
      <w:r>
        <w:t>Utilidad: Es fundamental para crear filas de botones, cuadros de mando o encabezados visuales perfectamente nivelados.</w:t>
      </w:r>
    </w:p>
    <w:p w14:paraId="779560B9" w14:textId="77777777" w:rsidR="00B93496" w:rsidRPr="00B93496" w:rsidRDefault="00B93496" w:rsidP="00B93496">
      <w:pPr>
        <w:rPr>
          <w:b/>
          <w:bCs/>
        </w:rPr>
      </w:pPr>
      <w:r w:rsidRPr="00B93496">
        <w:rPr>
          <w:b/>
          <w:bCs/>
        </w:rPr>
        <w:t>Implementación técnica:</w:t>
      </w:r>
    </w:p>
    <w:p w14:paraId="38AC9271" w14:textId="77777777" w:rsidR="00B93496" w:rsidRDefault="00B93496" w:rsidP="00B93496">
      <w:r>
        <w:t>Se usa principalmente en:</w:t>
      </w:r>
    </w:p>
    <w:p w14:paraId="4F7ACEFE" w14:textId="77777777" w:rsidR="00B93496" w:rsidRDefault="00B93496">
      <w:pPr>
        <w:numPr>
          <w:ilvl w:val="0"/>
          <w:numId w:val="558"/>
        </w:numPr>
        <w:ind w:left="283" w:hanging="283"/>
      </w:pPr>
      <w:r>
        <w:t>Ribbon XML: Para insertar el botón directo de alineación superior en una pestaña personalizada: &lt;</w:t>
      </w:r>
    </w:p>
    <w:p w14:paraId="78F69092" w14:textId="52D71808" w:rsidR="00B93496" w:rsidRDefault="00B93496" w:rsidP="00B93496">
      <w:r>
        <w:t xml:space="preserve">Ubicación: Pestaña </w:t>
      </w:r>
      <w:r w:rsidR="00CF24A6">
        <w:t>Disposicion de pagina</w:t>
      </w:r>
      <w:r>
        <w:t>, grupo Organizar, menu desplegable Alinear.</w:t>
      </w:r>
    </w:p>
    <w:p w14:paraId="76821261" w14:textId="261539B6" w:rsidR="006B3227" w:rsidRDefault="006B3227" w:rsidP="00FB0DF5">
      <w:pPr>
        <w:pStyle w:val="Ttulo4"/>
      </w:pPr>
      <w:bookmarkStart w:id="382" w:name="_Toc226910010"/>
      <w:r>
        <w:t>Object</w:t>
      </w:r>
      <w:r w:rsidR="00EF52D8">
        <w:t>s</w:t>
      </w:r>
      <w:r>
        <w:t>AlignM</w:t>
      </w:r>
      <w:r w:rsidR="00EF52D8">
        <w:t>i</w:t>
      </w:r>
      <w:r>
        <w:t>ddleVertical</w:t>
      </w:r>
      <w:bookmarkEnd w:id="382"/>
    </w:p>
    <w:tbl>
      <w:tblPr>
        <w:tblStyle w:val="Tablaconcuadrcula"/>
        <w:tblW w:w="0" w:type="auto"/>
        <w:tblLook w:val="04A0" w:firstRow="1" w:lastRow="0" w:firstColumn="1" w:lastColumn="0" w:noHBand="0" w:noVBand="1"/>
      </w:tblPr>
      <w:tblGrid>
        <w:gridCol w:w="1555"/>
        <w:gridCol w:w="2693"/>
        <w:gridCol w:w="1626"/>
      </w:tblGrid>
      <w:tr w:rsidR="00C43678" w:rsidRPr="005908F0" w14:paraId="2AD9A127" w14:textId="77777777" w:rsidTr="00AD6333">
        <w:tc>
          <w:tcPr>
            <w:tcW w:w="1555" w:type="dxa"/>
          </w:tcPr>
          <w:p w14:paraId="73680AFA" w14:textId="77777777" w:rsidR="00C43678" w:rsidRPr="005908F0" w:rsidRDefault="00C43678" w:rsidP="007C3F9A">
            <w:pPr>
              <w:pStyle w:val="Tabla"/>
            </w:pPr>
            <w:r w:rsidRPr="005908F0">
              <w:t>Etiqueta</w:t>
            </w:r>
          </w:p>
        </w:tc>
        <w:tc>
          <w:tcPr>
            <w:tcW w:w="2693" w:type="dxa"/>
          </w:tcPr>
          <w:p w14:paraId="797A0DA1" w14:textId="26F3A888" w:rsidR="00C43678" w:rsidRPr="005908F0" w:rsidRDefault="00AD6333" w:rsidP="007C3F9A">
            <w:pPr>
              <w:pStyle w:val="Tabla"/>
            </w:pPr>
            <w:r>
              <w:t>Alinear horizontalmente</w:t>
            </w:r>
          </w:p>
        </w:tc>
        <w:tc>
          <w:tcPr>
            <w:tcW w:w="722" w:type="dxa"/>
            <w:vMerge w:val="restart"/>
          </w:tcPr>
          <w:p w14:paraId="5A69E095" w14:textId="2DCC9FB2" w:rsidR="00C43678" w:rsidRPr="005908F0" w:rsidRDefault="0095600A" w:rsidP="007C3F9A">
            <w:pPr>
              <w:pStyle w:val="Tabla"/>
            </w:pPr>
            <w:r w:rsidRPr="0095600A">
              <w:rPr>
                <w:noProof/>
              </w:rPr>
              <w:drawing>
                <wp:inline distT="0" distB="0" distL="0" distR="0" wp14:anchorId="1E1733A0" wp14:editId="7B24514C">
                  <wp:extent cx="885949" cy="685896"/>
                  <wp:effectExtent l="0" t="0" r="9525" b="0"/>
                  <wp:docPr id="1265302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5302347" name=""/>
                          <pic:cNvPicPr/>
                        </pic:nvPicPr>
                        <pic:blipFill>
                          <a:blip r:embed="rId358"/>
                          <a:stretch>
                            <a:fillRect/>
                          </a:stretch>
                        </pic:blipFill>
                        <pic:spPr>
                          <a:xfrm>
                            <a:off x="0" y="0"/>
                            <a:ext cx="885949" cy="685896"/>
                          </a:xfrm>
                          <a:prstGeom prst="rect">
                            <a:avLst/>
                          </a:prstGeom>
                        </pic:spPr>
                      </pic:pic>
                    </a:graphicData>
                  </a:graphic>
                </wp:inline>
              </w:drawing>
            </w:r>
          </w:p>
        </w:tc>
      </w:tr>
      <w:tr w:rsidR="00C43678" w:rsidRPr="005908F0" w14:paraId="3FEA3C80" w14:textId="77777777" w:rsidTr="00AD6333">
        <w:tc>
          <w:tcPr>
            <w:tcW w:w="1555" w:type="dxa"/>
          </w:tcPr>
          <w:p w14:paraId="7A0813A8" w14:textId="77777777" w:rsidR="00C43678" w:rsidRPr="005908F0" w:rsidRDefault="00C43678" w:rsidP="007C3F9A">
            <w:pPr>
              <w:pStyle w:val="Tabla"/>
            </w:pPr>
            <w:r w:rsidRPr="005908F0">
              <w:t>Tipo de Control</w:t>
            </w:r>
          </w:p>
        </w:tc>
        <w:tc>
          <w:tcPr>
            <w:tcW w:w="2693" w:type="dxa"/>
          </w:tcPr>
          <w:p w14:paraId="22E7009B" w14:textId="1AEFD6B5" w:rsidR="00C43678" w:rsidRPr="005908F0" w:rsidRDefault="00AD6333" w:rsidP="007C3F9A">
            <w:pPr>
              <w:pStyle w:val="Tabla"/>
            </w:pPr>
            <w:r w:rsidRPr="00B546C2">
              <w:t>Button</w:t>
            </w:r>
          </w:p>
        </w:tc>
        <w:tc>
          <w:tcPr>
            <w:tcW w:w="722" w:type="dxa"/>
            <w:vMerge/>
          </w:tcPr>
          <w:p w14:paraId="130EF56E" w14:textId="77777777" w:rsidR="00C43678" w:rsidRPr="005908F0" w:rsidRDefault="00C43678" w:rsidP="007C3F9A">
            <w:pPr>
              <w:pStyle w:val="Tabla"/>
            </w:pPr>
          </w:p>
        </w:tc>
      </w:tr>
    </w:tbl>
    <w:p w14:paraId="63D8C365" w14:textId="77777777" w:rsidR="006B3227" w:rsidRPr="00DA5E93" w:rsidRDefault="006B3227" w:rsidP="006B3227">
      <w:pPr>
        <w:ind w:left="1410" w:hanging="1410"/>
        <w:rPr>
          <w:b/>
          <w:bCs/>
        </w:rPr>
      </w:pPr>
      <w:r w:rsidRPr="00DA5E93">
        <w:rPr>
          <w:b/>
          <w:bCs/>
        </w:rPr>
        <w:t>Descripcion</w:t>
      </w:r>
      <w:r w:rsidRPr="00DA5E93">
        <w:rPr>
          <w:b/>
          <w:bCs/>
        </w:rPr>
        <w:tab/>
      </w:r>
    </w:p>
    <w:p w14:paraId="6DA5F6EC" w14:textId="5BD07478" w:rsidR="00B93496" w:rsidRDefault="006B3227" w:rsidP="00B93496">
      <w:r>
        <w:t>Este boton</w:t>
      </w:r>
      <w:r w:rsidR="00B93496" w:rsidRPr="00B93496">
        <w:t xml:space="preserve"> </w:t>
      </w:r>
      <w:r w:rsidR="00B93496">
        <w:t>es el identificador del comando Alinear al medio. A diferencia de ObjectsAlignTop (que alinea bordes superiores), este comando toma como referencia el eje horizontal central de los objetos seleccionados y los desplaza para que todos queden perfectamente nivelados a la misma altura en una fila imaginaria.</w:t>
      </w:r>
    </w:p>
    <w:p w14:paraId="12FEB379" w14:textId="77777777" w:rsidR="00B93496" w:rsidRPr="00B93496" w:rsidRDefault="00B93496" w:rsidP="00B93496">
      <w:pPr>
        <w:rPr>
          <w:b/>
          <w:bCs/>
        </w:rPr>
      </w:pPr>
      <w:r w:rsidRPr="00B93496">
        <w:rPr>
          <w:b/>
          <w:bCs/>
        </w:rPr>
        <w:t>Comportamiento en Excel:</w:t>
      </w:r>
    </w:p>
    <w:p w14:paraId="5037E69F" w14:textId="77777777" w:rsidR="00B93496" w:rsidRDefault="00B93496">
      <w:pPr>
        <w:numPr>
          <w:ilvl w:val="0"/>
          <w:numId w:val="559"/>
        </w:numPr>
        <w:ind w:left="283" w:hanging="283"/>
      </w:pPr>
      <w:r>
        <w:t>Con múltiples objetos: Calcula el punto medio entre el objeto que está más arriba y el que está más abajo, y alinea los centros de todos los demás objetos en esa posición media horizontal.</w:t>
      </w:r>
    </w:p>
    <w:p w14:paraId="0B974E69" w14:textId="77777777" w:rsidR="00B93496" w:rsidRDefault="00B93496">
      <w:pPr>
        <w:numPr>
          <w:ilvl w:val="0"/>
          <w:numId w:val="559"/>
        </w:numPr>
        <w:ind w:left="283" w:hanging="283"/>
      </w:pPr>
      <w:r>
        <w:t>Con un solo objeto: Si la opción "Alinear a la página" o "Alinear a la cuadrícula" está activa, centra el objeto respecto a la altura de la celda o del área de impresión.</w:t>
      </w:r>
    </w:p>
    <w:p w14:paraId="46A7D428" w14:textId="77777777" w:rsidR="00B93496" w:rsidRDefault="00B93496">
      <w:pPr>
        <w:numPr>
          <w:ilvl w:val="0"/>
          <w:numId w:val="559"/>
        </w:numPr>
        <w:ind w:left="283" w:hanging="283"/>
      </w:pPr>
      <w:r>
        <w:t>Diferencia clave: No confundir con ObjectsAlignCenterHorizontal. Mientras que el otro centra en "columnas" (izquierda-derecha), el MiddleVertical centra en "filas" (arriba-abajo).</w:t>
      </w:r>
    </w:p>
    <w:p w14:paraId="2F82DD58" w14:textId="77777777" w:rsidR="00B93496" w:rsidRPr="00B93496" w:rsidRDefault="00B93496" w:rsidP="00B93496">
      <w:pPr>
        <w:rPr>
          <w:b/>
          <w:bCs/>
        </w:rPr>
      </w:pPr>
      <w:r w:rsidRPr="00B93496">
        <w:rPr>
          <w:b/>
          <w:bCs/>
        </w:rPr>
        <w:t>Implementación técnica:</w:t>
      </w:r>
    </w:p>
    <w:p w14:paraId="4A725881" w14:textId="77777777" w:rsidR="00B93496" w:rsidRDefault="00B93496" w:rsidP="00B93496">
      <w:r>
        <w:t>Se utiliza principalmente en personalización de la interfaz:</w:t>
      </w:r>
    </w:p>
    <w:p w14:paraId="1FBA170B" w14:textId="41F2D44A" w:rsidR="00B93496" w:rsidRDefault="00B93496">
      <w:pPr>
        <w:numPr>
          <w:ilvl w:val="0"/>
          <w:numId w:val="560"/>
        </w:numPr>
        <w:ind w:left="283" w:hanging="283"/>
      </w:pPr>
      <w:r>
        <w:t>Ribbon XML: Para añadir el botón de centrado vertical directo.</w:t>
      </w:r>
    </w:p>
    <w:p w14:paraId="3CB25758" w14:textId="178C2ABB" w:rsidR="00B93496" w:rsidRDefault="00B93496" w:rsidP="00B93496">
      <w:r>
        <w:t xml:space="preserve">Ubicación: Pestaña </w:t>
      </w:r>
      <w:r w:rsidR="00CF24A6">
        <w:t>Disposicion de pagina</w:t>
      </w:r>
      <w:r>
        <w:t>, grupo Organizar, menu desplegable Alinear.</w:t>
      </w:r>
    </w:p>
    <w:p w14:paraId="6DFDE27E" w14:textId="0053554B" w:rsidR="006B3227" w:rsidRDefault="006B3227" w:rsidP="00FB0DF5">
      <w:pPr>
        <w:pStyle w:val="Ttulo4"/>
      </w:pPr>
      <w:bookmarkStart w:id="383" w:name="_Toc226910011"/>
      <w:r>
        <w:lastRenderedPageBreak/>
        <w:t>Object</w:t>
      </w:r>
      <w:r w:rsidR="00EF52D8">
        <w:t>s</w:t>
      </w:r>
      <w:r>
        <w:t>AlignBottom</w:t>
      </w:r>
      <w:bookmarkEnd w:id="383"/>
    </w:p>
    <w:tbl>
      <w:tblPr>
        <w:tblStyle w:val="Tablaconcuadrcula"/>
        <w:tblW w:w="0" w:type="auto"/>
        <w:tblLook w:val="04A0" w:firstRow="1" w:lastRow="0" w:firstColumn="1" w:lastColumn="0" w:noHBand="0" w:noVBand="1"/>
      </w:tblPr>
      <w:tblGrid>
        <w:gridCol w:w="1555"/>
        <w:gridCol w:w="2693"/>
        <w:gridCol w:w="1386"/>
      </w:tblGrid>
      <w:tr w:rsidR="00C43678" w:rsidRPr="005908F0" w14:paraId="03499C21" w14:textId="77777777" w:rsidTr="00AD6333">
        <w:tc>
          <w:tcPr>
            <w:tcW w:w="1555" w:type="dxa"/>
          </w:tcPr>
          <w:p w14:paraId="4AE61E6F" w14:textId="77777777" w:rsidR="00C43678" w:rsidRPr="005908F0" w:rsidRDefault="00C43678" w:rsidP="007C3F9A">
            <w:pPr>
              <w:pStyle w:val="Tabla"/>
            </w:pPr>
            <w:r w:rsidRPr="005908F0">
              <w:t>Etiqueta</w:t>
            </w:r>
          </w:p>
        </w:tc>
        <w:tc>
          <w:tcPr>
            <w:tcW w:w="2693" w:type="dxa"/>
          </w:tcPr>
          <w:p w14:paraId="792A5C8A" w14:textId="393DA4C7" w:rsidR="00C43678" w:rsidRPr="005908F0" w:rsidRDefault="00AD6333" w:rsidP="007C3F9A">
            <w:pPr>
              <w:pStyle w:val="Tabla"/>
            </w:pPr>
            <w:r>
              <w:t>Alinear en la parte inferior</w:t>
            </w:r>
          </w:p>
        </w:tc>
        <w:tc>
          <w:tcPr>
            <w:tcW w:w="1134" w:type="dxa"/>
            <w:vMerge w:val="restart"/>
          </w:tcPr>
          <w:p w14:paraId="692D20A0" w14:textId="2BFDFC7F" w:rsidR="00C43678" w:rsidRPr="005908F0" w:rsidRDefault="0095600A" w:rsidP="007C3F9A">
            <w:pPr>
              <w:pStyle w:val="Tabla"/>
            </w:pPr>
            <w:r w:rsidRPr="0095600A">
              <w:rPr>
                <w:noProof/>
              </w:rPr>
              <w:drawing>
                <wp:inline distT="0" distB="0" distL="0" distR="0" wp14:anchorId="49CC5600" wp14:editId="3F0C0AE0">
                  <wp:extent cx="743054" cy="676369"/>
                  <wp:effectExtent l="0" t="0" r="0" b="0"/>
                  <wp:docPr id="4074690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7469067" name=""/>
                          <pic:cNvPicPr/>
                        </pic:nvPicPr>
                        <pic:blipFill>
                          <a:blip r:embed="rId359"/>
                          <a:stretch>
                            <a:fillRect/>
                          </a:stretch>
                        </pic:blipFill>
                        <pic:spPr>
                          <a:xfrm>
                            <a:off x="0" y="0"/>
                            <a:ext cx="743054" cy="676369"/>
                          </a:xfrm>
                          <a:prstGeom prst="rect">
                            <a:avLst/>
                          </a:prstGeom>
                        </pic:spPr>
                      </pic:pic>
                    </a:graphicData>
                  </a:graphic>
                </wp:inline>
              </w:drawing>
            </w:r>
          </w:p>
        </w:tc>
      </w:tr>
      <w:tr w:rsidR="00C43678" w:rsidRPr="005908F0" w14:paraId="6389C26D" w14:textId="77777777" w:rsidTr="00AD6333">
        <w:tc>
          <w:tcPr>
            <w:tcW w:w="1555" w:type="dxa"/>
          </w:tcPr>
          <w:p w14:paraId="39F75716" w14:textId="77777777" w:rsidR="00C43678" w:rsidRPr="005908F0" w:rsidRDefault="00C43678" w:rsidP="007C3F9A">
            <w:pPr>
              <w:pStyle w:val="Tabla"/>
            </w:pPr>
            <w:r w:rsidRPr="005908F0">
              <w:t>Tipo de Control</w:t>
            </w:r>
          </w:p>
        </w:tc>
        <w:tc>
          <w:tcPr>
            <w:tcW w:w="2693" w:type="dxa"/>
          </w:tcPr>
          <w:p w14:paraId="60D4AA34" w14:textId="00D87998" w:rsidR="00C43678" w:rsidRPr="005908F0" w:rsidRDefault="00AD6333" w:rsidP="007C3F9A">
            <w:pPr>
              <w:pStyle w:val="Tabla"/>
            </w:pPr>
            <w:r w:rsidRPr="00B546C2">
              <w:t>Button</w:t>
            </w:r>
          </w:p>
        </w:tc>
        <w:tc>
          <w:tcPr>
            <w:tcW w:w="1134" w:type="dxa"/>
            <w:vMerge/>
          </w:tcPr>
          <w:p w14:paraId="59927B1C" w14:textId="77777777" w:rsidR="00C43678" w:rsidRPr="005908F0" w:rsidRDefault="00C43678" w:rsidP="007C3F9A">
            <w:pPr>
              <w:pStyle w:val="Tabla"/>
            </w:pPr>
          </w:p>
        </w:tc>
      </w:tr>
    </w:tbl>
    <w:p w14:paraId="3E520948" w14:textId="77777777" w:rsidR="006B3227" w:rsidRPr="00DA5E93" w:rsidRDefault="006B3227" w:rsidP="006B3227">
      <w:pPr>
        <w:ind w:left="1410" w:hanging="1410"/>
        <w:rPr>
          <w:b/>
          <w:bCs/>
        </w:rPr>
      </w:pPr>
      <w:r w:rsidRPr="00DA5E93">
        <w:rPr>
          <w:b/>
          <w:bCs/>
        </w:rPr>
        <w:t>Descripcion</w:t>
      </w:r>
      <w:r w:rsidRPr="00DA5E93">
        <w:rPr>
          <w:b/>
          <w:bCs/>
        </w:rPr>
        <w:tab/>
      </w:r>
    </w:p>
    <w:p w14:paraId="4579FB1B" w14:textId="6893BDC2" w:rsidR="00B93496" w:rsidRDefault="006B3227" w:rsidP="00B93496">
      <w:r>
        <w:t>Este boton</w:t>
      </w:r>
      <w:r w:rsidR="00B93496" w:rsidRPr="00B93496">
        <w:t xml:space="preserve"> </w:t>
      </w:r>
      <w:r w:rsidR="00B93496">
        <w:t>es el identificador del comando Alinear en la parte inferior. Su función es desplazar todos los objetos seleccionados (imágenes, formas, gráficos o cuadros de texto) para que sus bordes inferiores coincidan perfectamente con el objeto que se encuentra más abajo en la selección.</w:t>
      </w:r>
    </w:p>
    <w:p w14:paraId="73A30AD4" w14:textId="77777777" w:rsidR="00B93496" w:rsidRPr="00B93496" w:rsidRDefault="00B93496" w:rsidP="00B93496">
      <w:pPr>
        <w:rPr>
          <w:b/>
          <w:bCs/>
        </w:rPr>
      </w:pPr>
      <w:r w:rsidRPr="00B93496">
        <w:rPr>
          <w:b/>
          <w:bCs/>
        </w:rPr>
        <w:t>Comportamiento en Excel:</w:t>
      </w:r>
    </w:p>
    <w:p w14:paraId="50E366EB" w14:textId="77777777" w:rsidR="00B93496" w:rsidRDefault="00B93496">
      <w:pPr>
        <w:numPr>
          <w:ilvl w:val="0"/>
          <w:numId w:val="561"/>
        </w:numPr>
        <w:ind w:left="283" w:hanging="283"/>
      </w:pPr>
      <w:r>
        <w:t>Referencia: Toma como base el borde inferior del objeto ubicado en la posición más baja de la hoja y mueve los demás hacia esa misma línea horizontal.</w:t>
      </w:r>
    </w:p>
    <w:p w14:paraId="3EF0219C" w14:textId="77777777" w:rsidR="00B93496" w:rsidRDefault="00B93496">
      <w:pPr>
        <w:numPr>
          <w:ilvl w:val="0"/>
          <w:numId w:val="561"/>
        </w:numPr>
        <w:ind w:left="283" w:hanging="283"/>
      </w:pPr>
      <w:r>
        <w:t>Con un solo objeto: Si tienes activada la opción "Alinear a la página" o "Alinear a la cuadrícula", el objeto se desplazará hasta el borde inferior de la celda o del área de impresión.</w:t>
      </w:r>
    </w:p>
    <w:p w14:paraId="1D462827" w14:textId="77777777" w:rsidR="00B93496" w:rsidRDefault="00B93496">
      <w:pPr>
        <w:numPr>
          <w:ilvl w:val="0"/>
          <w:numId w:val="561"/>
        </w:numPr>
        <w:ind w:left="283" w:hanging="283"/>
      </w:pPr>
      <w:r>
        <w:t>Utilidad: Es el comando ideal para nivelar la base de una fila de iconos, botones de navegación o etiquetas de datos en un tablero (dashboard).</w:t>
      </w:r>
    </w:p>
    <w:p w14:paraId="277F28C6" w14:textId="77777777" w:rsidR="00B93496" w:rsidRPr="00B93496" w:rsidRDefault="00B93496" w:rsidP="00B93496">
      <w:pPr>
        <w:rPr>
          <w:b/>
          <w:bCs/>
        </w:rPr>
      </w:pPr>
      <w:r w:rsidRPr="00B93496">
        <w:rPr>
          <w:b/>
          <w:bCs/>
        </w:rPr>
        <w:t>Implementación técnica:</w:t>
      </w:r>
    </w:p>
    <w:p w14:paraId="544C0E24" w14:textId="77777777" w:rsidR="00B93496" w:rsidRDefault="00B93496" w:rsidP="00B93496">
      <w:r>
        <w:t>Al igual que los comandos anteriores, se utiliza para personalizar la interfaz o automatizar tareas:</w:t>
      </w:r>
    </w:p>
    <w:p w14:paraId="04C76F98" w14:textId="77777777" w:rsidR="00B93496" w:rsidRDefault="00B93496">
      <w:pPr>
        <w:numPr>
          <w:ilvl w:val="0"/>
          <w:numId w:val="562"/>
        </w:numPr>
        <w:ind w:left="283" w:hanging="283"/>
      </w:pPr>
      <w:r>
        <w:t>Ribbon XML: Para incluir el botón de alineación inferior en una pestaña personalizada:</w:t>
      </w:r>
    </w:p>
    <w:p w14:paraId="772DAF02" w14:textId="7AF2BBC7" w:rsidR="00B93496" w:rsidRDefault="00B93496" w:rsidP="00B93496">
      <w:r>
        <w:t xml:space="preserve">Ubicación: Pestaña </w:t>
      </w:r>
      <w:r w:rsidR="00CF24A6">
        <w:t>Disposicion de pagina</w:t>
      </w:r>
      <w:r>
        <w:t>, grupo Organizar, menu desplegable Alinear.</w:t>
      </w:r>
    </w:p>
    <w:p w14:paraId="6CA3481D" w14:textId="5F9C50A6" w:rsidR="006B3227" w:rsidRDefault="006B3227" w:rsidP="00FB0DF5">
      <w:pPr>
        <w:pStyle w:val="Ttulo4"/>
      </w:pPr>
      <w:bookmarkStart w:id="384" w:name="_Toc226910012"/>
      <w:r>
        <w:t>AlignDistributeHorizontallyClassi</w:t>
      </w:r>
      <w:r w:rsidR="00C74C83">
        <w:t>c</w:t>
      </w:r>
      <w:bookmarkEnd w:id="384"/>
    </w:p>
    <w:tbl>
      <w:tblPr>
        <w:tblStyle w:val="Tablaconcuadrcula"/>
        <w:tblW w:w="0" w:type="auto"/>
        <w:tblLook w:val="04A0" w:firstRow="1" w:lastRow="0" w:firstColumn="1" w:lastColumn="0" w:noHBand="0" w:noVBand="1"/>
      </w:tblPr>
      <w:tblGrid>
        <w:gridCol w:w="1555"/>
        <w:gridCol w:w="2409"/>
        <w:gridCol w:w="1656"/>
      </w:tblGrid>
      <w:tr w:rsidR="00C43678" w:rsidRPr="005908F0" w14:paraId="71D3CA92" w14:textId="77777777" w:rsidTr="00AD6333">
        <w:tc>
          <w:tcPr>
            <w:tcW w:w="1555" w:type="dxa"/>
          </w:tcPr>
          <w:p w14:paraId="6FF43EBB" w14:textId="77777777" w:rsidR="00C43678" w:rsidRPr="005908F0" w:rsidRDefault="00C43678" w:rsidP="007C3F9A">
            <w:pPr>
              <w:pStyle w:val="Tabla"/>
            </w:pPr>
            <w:r w:rsidRPr="005908F0">
              <w:t>Etiqueta</w:t>
            </w:r>
          </w:p>
        </w:tc>
        <w:tc>
          <w:tcPr>
            <w:tcW w:w="2409" w:type="dxa"/>
          </w:tcPr>
          <w:p w14:paraId="08177AAE" w14:textId="5242642D" w:rsidR="00C43678" w:rsidRPr="005908F0" w:rsidRDefault="00AD6333" w:rsidP="007C3F9A">
            <w:pPr>
              <w:pStyle w:val="Tabla"/>
            </w:pPr>
            <w:r>
              <w:t>Distribuir horizontalmente</w:t>
            </w:r>
          </w:p>
        </w:tc>
        <w:tc>
          <w:tcPr>
            <w:tcW w:w="1006" w:type="dxa"/>
            <w:vMerge w:val="restart"/>
          </w:tcPr>
          <w:p w14:paraId="07CA2AAC" w14:textId="62319F58" w:rsidR="00C43678" w:rsidRPr="005908F0" w:rsidRDefault="0095600A" w:rsidP="007C3F9A">
            <w:pPr>
              <w:pStyle w:val="Tabla"/>
            </w:pPr>
            <w:r w:rsidRPr="0095600A">
              <w:rPr>
                <w:noProof/>
              </w:rPr>
              <w:drawing>
                <wp:inline distT="0" distB="0" distL="0" distR="0" wp14:anchorId="24BADF9E" wp14:editId="30217269">
                  <wp:extent cx="914528" cy="676369"/>
                  <wp:effectExtent l="0" t="0" r="0" b="0"/>
                  <wp:docPr id="390273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0273005" name=""/>
                          <pic:cNvPicPr/>
                        </pic:nvPicPr>
                        <pic:blipFill>
                          <a:blip r:embed="rId360"/>
                          <a:stretch>
                            <a:fillRect/>
                          </a:stretch>
                        </pic:blipFill>
                        <pic:spPr>
                          <a:xfrm>
                            <a:off x="0" y="0"/>
                            <a:ext cx="914528" cy="676369"/>
                          </a:xfrm>
                          <a:prstGeom prst="rect">
                            <a:avLst/>
                          </a:prstGeom>
                        </pic:spPr>
                      </pic:pic>
                    </a:graphicData>
                  </a:graphic>
                </wp:inline>
              </w:drawing>
            </w:r>
          </w:p>
        </w:tc>
      </w:tr>
      <w:tr w:rsidR="00C43678" w:rsidRPr="005908F0" w14:paraId="435B3361" w14:textId="77777777" w:rsidTr="00AD6333">
        <w:tc>
          <w:tcPr>
            <w:tcW w:w="1555" w:type="dxa"/>
          </w:tcPr>
          <w:p w14:paraId="650F24D2" w14:textId="77777777" w:rsidR="00C43678" w:rsidRPr="005908F0" w:rsidRDefault="00C43678" w:rsidP="007C3F9A">
            <w:pPr>
              <w:pStyle w:val="Tabla"/>
            </w:pPr>
            <w:r w:rsidRPr="005908F0">
              <w:t>Tipo de Control</w:t>
            </w:r>
          </w:p>
        </w:tc>
        <w:tc>
          <w:tcPr>
            <w:tcW w:w="2409" w:type="dxa"/>
          </w:tcPr>
          <w:p w14:paraId="110467C8" w14:textId="7AFEF41C" w:rsidR="00C43678" w:rsidRPr="005908F0" w:rsidRDefault="00AD6333" w:rsidP="007C3F9A">
            <w:pPr>
              <w:pStyle w:val="Tabla"/>
            </w:pPr>
            <w:r w:rsidRPr="00B546C2">
              <w:t>Button</w:t>
            </w:r>
          </w:p>
        </w:tc>
        <w:tc>
          <w:tcPr>
            <w:tcW w:w="1006" w:type="dxa"/>
            <w:vMerge/>
          </w:tcPr>
          <w:p w14:paraId="710E0ED0" w14:textId="77777777" w:rsidR="00C43678" w:rsidRPr="005908F0" w:rsidRDefault="00C43678" w:rsidP="007C3F9A">
            <w:pPr>
              <w:pStyle w:val="Tabla"/>
            </w:pPr>
          </w:p>
        </w:tc>
      </w:tr>
    </w:tbl>
    <w:p w14:paraId="12AA7F83" w14:textId="77777777" w:rsidR="006B3227" w:rsidRPr="00DA5E93" w:rsidRDefault="006B3227" w:rsidP="006B3227">
      <w:pPr>
        <w:ind w:left="1410" w:hanging="1410"/>
        <w:rPr>
          <w:b/>
          <w:bCs/>
        </w:rPr>
      </w:pPr>
      <w:r w:rsidRPr="00DA5E93">
        <w:rPr>
          <w:b/>
          <w:bCs/>
        </w:rPr>
        <w:t>Descripcion</w:t>
      </w:r>
      <w:r w:rsidRPr="00DA5E93">
        <w:rPr>
          <w:b/>
          <w:bCs/>
        </w:rPr>
        <w:tab/>
      </w:r>
    </w:p>
    <w:p w14:paraId="693A7373" w14:textId="2C5BFA41" w:rsidR="003F4991" w:rsidRDefault="006B3227" w:rsidP="003F4991">
      <w:r>
        <w:t>Este boton</w:t>
      </w:r>
      <w:r w:rsidR="003F4991" w:rsidRPr="003F4991">
        <w:t xml:space="preserve"> </w:t>
      </w:r>
      <w:r w:rsidR="003F4991">
        <w:t>es el identificador del comando Distribuir horizontalmente. Su función principal es ajustar la posición de tres o más objetos seleccionados para que el espacio horizontal entre sus centros (o sus bordes) sea exactamente el mismo, creando una separación uniforme.</w:t>
      </w:r>
    </w:p>
    <w:p w14:paraId="026BE0AB" w14:textId="77777777" w:rsidR="003F4991" w:rsidRPr="003F4991" w:rsidRDefault="003F4991" w:rsidP="003F4991">
      <w:pPr>
        <w:rPr>
          <w:b/>
          <w:bCs/>
        </w:rPr>
      </w:pPr>
      <w:r w:rsidRPr="003F4991">
        <w:rPr>
          <w:b/>
          <w:bCs/>
        </w:rPr>
        <w:t>Comportamiento en Excel:</w:t>
      </w:r>
    </w:p>
    <w:p w14:paraId="7F96A415" w14:textId="77777777" w:rsidR="003F4991" w:rsidRDefault="003F4991">
      <w:pPr>
        <w:numPr>
          <w:ilvl w:val="0"/>
          <w:numId w:val="563"/>
        </w:numPr>
        <w:spacing w:before="140" w:after="140"/>
        <w:ind w:left="284" w:hanging="284"/>
      </w:pPr>
      <w:r>
        <w:t>Referencia de extremos: El comando mantiene fijo el objeto que está más a la izquierda y el que está más a la derecha. Luego, desplaza los objetos intermedios para repartirlos equitativamente en ese espacio.</w:t>
      </w:r>
    </w:p>
    <w:p w14:paraId="5121C107" w14:textId="77777777" w:rsidR="003F4991" w:rsidRDefault="003F4991">
      <w:pPr>
        <w:numPr>
          <w:ilvl w:val="0"/>
          <w:numId w:val="563"/>
        </w:numPr>
        <w:spacing w:before="140" w:after="140"/>
        <w:ind w:left="284" w:hanging="284"/>
      </w:pPr>
      <w:r>
        <w:t>Requisito: Necesitas tener seleccionados al menos tres objetos para notar el efecto de distribución.</w:t>
      </w:r>
    </w:p>
    <w:p w14:paraId="16F6FCA4" w14:textId="77777777" w:rsidR="003F4991" w:rsidRDefault="003F4991">
      <w:pPr>
        <w:numPr>
          <w:ilvl w:val="0"/>
          <w:numId w:val="563"/>
        </w:numPr>
        <w:spacing w:before="140" w:after="140"/>
        <w:ind w:left="284" w:hanging="284"/>
      </w:pPr>
      <w:r>
        <w:t>Resultado: Es la herramienta clave para que una fila de botones, iconos o gráficos se vea profesional y ordenada, evitando que unos estén más juntos que otros.</w:t>
      </w:r>
    </w:p>
    <w:p w14:paraId="1C46E3EA" w14:textId="77777777" w:rsidR="003F4991" w:rsidRPr="003F4991" w:rsidRDefault="003F4991" w:rsidP="003F4991">
      <w:pPr>
        <w:rPr>
          <w:b/>
          <w:bCs/>
        </w:rPr>
      </w:pPr>
      <w:r w:rsidRPr="003F4991">
        <w:rPr>
          <w:b/>
          <w:bCs/>
        </w:rPr>
        <w:t>Implementación técnica:</w:t>
      </w:r>
    </w:p>
    <w:p w14:paraId="66A254A8" w14:textId="77777777" w:rsidR="003F4991" w:rsidRDefault="003F4991" w:rsidP="003F4991">
      <w:r>
        <w:t>Se utiliza principalmente en la personalización de la interfaz de usuario:</w:t>
      </w:r>
    </w:p>
    <w:p w14:paraId="7C96AA43" w14:textId="77777777" w:rsidR="003F4991" w:rsidRDefault="003F4991">
      <w:pPr>
        <w:numPr>
          <w:ilvl w:val="0"/>
          <w:numId w:val="564"/>
        </w:numPr>
        <w:ind w:left="283" w:hanging="283"/>
      </w:pPr>
      <w:r>
        <w:t>Ribbon XML: Para añadir el botón de distribución horizontal directa en una pestaña personalizada:</w:t>
      </w:r>
    </w:p>
    <w:p w14:paraId="28377DE5" w14:textId="32E6A3A9" w:rsidR="003F4991" w:rsidRDefault="003F4991" w:rsidP="003F4991">
      <w:r>
        <w:t xml:space="preserve">Ubicación: Pestaña </w:t>
      </w:r>
      <w:r w:rsidR="00CF24A6">
        <w:t>Disposicion de pagina</w:t>
      </w:r>
      <w:r>
        <w:t>, grupo Organizar, menu desplegable Alinear.</w:t>
      </w:r>
    </w:p>
    <w:p w14:paraId="46499DA1" w14:textId="77777777" w:rsidR="005D6719" w:rsidRDefault="005D6719">
      <w:pPr>
        <w:spacing w:before="0" w:after="160" w:line="259" w:lineRule="auto"/>
        <w:jc w:val="left"/>
        <w:rPr>
          <w:rFonts w:eastAsiaTheme="majorEastAsia" w:cstheme="majorBidi"/>
          <w:b/>
          <w:iCs/>
          <w:color w:val="660066"/>
        </w:rPr>
      </w:pPr>
      <w:r>
        <w:br w:type="page"/>
      </w:r>
    </w:p>
    <w:p w14:paraId="7A03CA81" w14:textId="2A84DE1C" w:rsidR="006B3227" w:rsidRDefault="006B3227" w:rsidP="00FB0DF5">
      <w:pPr>
        <w:pStyle w:val="Ttulo4"/>
      </w:pPr>
      <w:bookmarkStart w:id="385" w:name="_Toc226910013"/>
      <w:r>
        <w:lastRenderedPageBreak/>
        <w:t>AlignDistributeVerticallyClassi</w:t>
      </w:r>
      <w:r w:rsidR="00C74C83">
        <w:t>c</w:t>
      </w:r>
      <w:bookmarkEnd w:id="385"/>
    </w:p>
    <w:tbl>
      <w:tblPr>
        <w:tblStyle w:val="Tablaconcuadrcula"/>
        <w:tblW w:w="0" w:type="auto"/>
        <w:tblLook w:val="04A0" w:firstRow="1" w:lastRow="0" w:firstColumn="1" w:lastColumn="0" w:noHBand="0" w:noVBand="1"/>
      </w:tblPr>
      <w:tblGrid>
        <w:gridCol w:w="1555"/>
        <w:gridCol w:w="2268"/>
        <w:gridCol w:w="1417"/>
      </w:tblGrid>
      <w:tr w:rsidR="00C43678" w:rsidRPr="005908F0" w14:paraId="38D5D9A3" w14:textId="77777777" w:rsidTr="00AD6333">
        <w:tc>
          <w:tcPr>
            <w:tcW w:w="1555" w:type="dxa"/>
          </w:tcPr>
          <w:p w14:paraId="4BECE763" w14:textId="77777777" w:rsidR="00C43678" w:rsidRPr="005908F0" w:rsidRDefault="00C43678" w:rsidP="007C3F9A">
            <w:pPr>
              <w:pStyle w:val="Tabla"/>
            </w:pPr>
            <w:r w:rsidRPr="005908F0">
              <w:t>Etiqueta</w:t>
            </w:r>
          </w:p>
        </w:tc>
        <w:tc>
          <w:tcPr>
            <w:tcW w:w="2268" w:type="dxa"/>
          </w:tcPr>
          <w:p w14:paraId="5A75A511" w14:textId="32C98960" w:rsidR="00C43678" w:rsidRPr="005908F0" w:rsidRDefault="00AD6333" w:rsidP="007C3F9A">
            <w:pPr>
              <w:pStyle w:val="Tabla"/>
            </w:pPr>
            <w:r>
              <w:t>Distribuir verticalmente</w:t>
            </w:r>
          </w:p>
        </w:tc>
        <w:tc>
          <w:tcPr>
            <w:tcW w:w="1417" w:type="dxa"/>
            <w:vMerge w:val="restart"/>
          </w:tcPr>
          <w:p w14:paraId="6E4A70CA" w14:textId="2E95B914" w:rsidR="00C43678" w:rsidRPr="005908F0" w:rsidRDefault="0095600A" w:rsidP="007C3F9A">
            <w:pPr>
              <w:pStyle w:val="Tabla"/>
            </w:pPr>
            <w:r w:rsidRPr="0095600A">
              <w:rPr>
                <w:noProof/>
              </w:rPr>
              <w:drawing>
                <wp:inline distT="0" distB="0" distL="0" distR="0" wp14:anchorId="40EA0D48" wp14:editId="6E0C54E7">
                  <wp:extent cx="752580" cy="714475"/>
                  <wp:effectExtent l="0" t="0" r="9525" b="9525"/>
                  <wp:docPr id="17058277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827742" name=""/>
                          <pic:cNvPicPr/>
                        </pic:nvPicPr>
                        <pic:blipFill>
                          <a:blip r:embed="rId361"/>
                          <a:stretch>
                            <a:fillRect/>
                          </a:stretch>
                        </pic:blipFill>
                        <pic:spPr>
                          <a:xfrm>
                            <a:off x="0" y="0"/>
                            <a:ext cx="752580" cy="714475"/>
                          </a:xfrm>
                          <a:prstGeom prst="rect">
                            <a:avLst/>
                          </a:prstGeom>
                        </pic:spPr>
                      </pic:pic>
                    </a:graphicData>
                  </a:graphic>
                </wp:inline>
              </w:drawing>
            </w:r>
          </w:p>
        </w:tc>
      </w:tr>
      <w:tr w:rsidR="00C43678" w:rsidRPr="005908F0" w14:paraId="08D5BBAD" w14:textId="77777777" w:rsidTr="00AD6333">
        <w:tc>
          <w:tcPr>
            <w:tcW w:w="1555" w:type="dxa"/>
          </w:tcPr>
          <w:p w14:paraId="7F0B1D8D" w14:textId="77777777" w:rsidR="00C43678" w:rsidRPr="005908F0" w:rsidRDefault="00C43678" w:rsidP="007C3F9A">
            <w:pPr>
              <w:pStyle w:val="Tabla"/>
            </w:pPr>
            <w:r w:rsidRPr="005908F0">
              <w:t>Tipo de Control</w:t>
            </w:r>
          </w:p>
        </w:tc>
        <w:tc>
          <w:tcPr>
            <w:tcW w:w="2268" w:type="dxa"/>
          </w:tcPr>
          <w:p w14:paraId="6879942B" w14:textId="6F60CC5B" w:rsidR="00C43678" w:rsidRPr="005908F0" w:rsidRDefault="00AD6333" w:rsidP="007C3F9A">
            <w:pPr>
              <w:pStyle w:val="Tabla"/>
            </w:pPr>
            <w:r w:rsidRPr="00B546C2">
              <w:t>Button</w:t>
            </w:r>
          </w:p>
        </w:tc>
        <w:tc>
          <w:tcPr>
            <w:tcW w:w="1417" w:type="dxa"/>
            <w:vMerge/>
          </w:tcPr>
          <w:p w14:paraId="1B362FD5" w14:textId="77777777" w:rsidR="00C43678" w:rsidRPr="005908F0" w:rsidRDefault="00C43678" w:rsidP="007C3F9A">
            <w:pPr>
              <w:pStyle w:val="Tabla"/>
            </w:pPr>
          </w:p>
        </w:tc>
      </w:tr>
    </w:tbl>
    <w:p w14:paraId="5F061CCD" w14:textId="77777777" w:rsidR="006B3227" w:rsidRPr="00DA5E93" w:rsidRDefault="006B3227" w:rsidP="006B3227">
      <w:pPr>
        <w:ind w:left="1410" w:hanging="1410"/>
        <w:rPr>
          <w:b/>
          <w:bCs/>
        </w:rPr>
      </w:pPr>
      <w:r w:rsidRPr="00DA5E93">
        <w:rPr>
          <w:b/>
          <w:bCs/>
        </w:rPr>
        <w:t>Descripcion</w:t>
      </w:r>
      <w:r w:rsidRPr="00DA5E93">
        <w:rPr>
          <w:b/>
          <w:bCs/>
        </w:rPr>
        <w:tab/>
      </w:r>
    </w:p>
    <w:p w14:paraId="50307B3D" w14:textId="64DF8292" w:rsidR="003F4991" w:rsidRDefault="006B3227" w:rsidP="003F4991">
      <w:r>
        <w:t>Este boton</w:t>
      </w:r>
      <w:r w:rsidR="003F4991" w:rsidRPr="003F4991">
        <w:t xml:space="preserve"> </w:t>
      </w:r>
      <w:r w:rsidR="003F4991">
        <w:t>es el identificador del comando Distribuir verticalmente. Su función principal es ajustar la posición de tres o más objetos seleccionados para que el espacio vertical entre ellos sea exactamente el mismo, creando una separación uniforme de arriba hacia abajo.</w:t>
      </w:r>
    </w:p>
    <w:p w14:paraId="6EF4B071" w14:textId="77777777" w:rsidR="003F4991" w:rsidRPr="003F4991" w:rsidRDefault="003F4991" w:rsidP="003F4991">
      <w:pPr>
        <w:rPr>
          <w:b/>
          <w:bCs/>
        </w:rPr>
      </w:pPr>
      <w:r w:rsidRPr="003F4991">
        <w:rPr>
          <w:b/>
          <w:bCs/>
        </w:rPr>
        <w:t>Comportamiento en Excel:</w:t>
      </w:r>
    </w:p>
    <w:p w14:paraId="3C21E4B9" w14:textId="77777777" w:rsidR="003F4991" w:rsidRDefault="003F4991">
      <w:pPr>
        <w:numPr>
          <w:ilvl w:val="0"/>
          <w:numId w:val="565"/>
        </w:numPr>
        <w:spacing w:before="140" w:after="140"/>
        <w:ind w:left="284" w:hanging="284"/>
      </w:pPr>
      <w:r>
        <w:t>Referencia de extremos: El comando mantiene fijos el objeto que está más arriba y el que está más abajo. Luego, desplaza automáticamente los objetos intermedios para que la distancia entre sus centros (o bordes) sea equitativa.</w:t>
      </w:r>
    </w:p>
    <w:p w14:paraId="7B5068D7" w14:textId="77777777" w:rsidR="003F4991" w:rsidRDefault="003F4991">
      <w:pPr>
        <w:numPr>
          <w:ilvl w:val="0"/>
          <w:numId w:val="565"/>
        </w:numPr>
        <w:spacing w:before="140" w:after="140"/>
        <w:ind w:left="284" w:hanging="284"/>
      </w:pPr>
      <w:r>
        <w:t>Requisito: Al igual que la distribución horizontal, necesitas tener seleccionados al menos tres objetos para que el cálculo de "espacio intermedio" tenga efecto.</w:t>
      </w:r>
    </w:p>
    <w:p w14:paraId="56D305ED" w14:textId="77777777" w:rsidR="003F4991" w:rsidRDefault="003F4991">
      <w:pPr>
        <w:numPr>
          <w:ilvl w:val="0"/>
          <w:numId w:val="565"/>
        </w:numPr>
        <w:spacing w:before="140" w:after="140"/>
        <w:ind w:left="284" w:hanging="284"/>
      </w:pPr>
      <w:r>
        <w:t>Resultado: Es la herramienta ideal para ordenar columnas de botones, cuadros de texto o gráficos en un dashboard, asegurando que no se vean amontonados ni demasiado separados entre sí.</w:t>
      </w:r>
    </w:p>
    <w:p w14:paraId="046DF41E" w14:textId="03F2D004" w:rsidR="003F4991" w:rsidRDefault="003F4991" w:rsidP="003F4991">
      <w:r>
        <w:t xml:space="preserve">Ubicación: Pestaña </w:t>
      </w:r>
      <w:r w:rsidR="00CF24A6">
        <w:t>Disposicion de pagina</w:t>
      </w:r>
      <w:r>
        <w:t>, grupo Organizar, menu desplegable Alinear.</w:t>
      </w:r>
    </w:p>
    <w:p w14:paraId="601AAEA3" w14:textId="50507851" w:rsidR="003F4991" w:rsidRDefault="003F4991" w:rsidP="003F4991">
      <w:pPr>
        <w:pStyle w:val="Tabla"/>
        <w:shd w:val="clear" w:color="auto" w:fill="CCFFFF"/>
        <w:tabs>
          <w:tab w:val="left" w:pos="3652"/>
          <w:tab w:val="left" w:pos="4928"/>
          <w:tab w:val="left" w:pos="9178"/>
        </w:tabs>
      </w:pPr>
      <w:r>
        <w:t xml:space="preserve">Ver Grupo 2 del fichero Celdas-29.xlsx en la carpeta E-Excel/BOT que acompaña a este documento. </w:t>
      </w:r>
    </w:p>
    <w:tbl>
      <w:tblPr>
        <w:tblStyle w:val="Tablaconcuadrcula"/>
        <w:tblW w:w="0" w:type="auto"/>
        <w:tblLook w:val="04A0" w:firstRow="1" w:lastRow="0" w:firstColumn="1" w:lastColumn="0" w:noHBand="0" w:noVBand="1"/>
      </w:tblPr>
      <w:tblGrid>
        <w:gridCol w:w="9741"/>
      </w:tblGrid>
      <w:tr w:rsidR="003F4991" w14:paraId="1E1A0A9E" w14:textId="77777777" w:rsidTr="0006693C">
        <w:tc>
          <w:tcPr>
            <w:tcW w:w="9741" w:type="dxa"/>
            <w:shd w:val="clear" w:color="auto" w:fill="FFFFCC"/>
          </w:tcPr>
          <w:p w14:paraId="34AB76A3"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 xml:space="preserve">customUI </w:t>
            </w:r>
            <w:r w:rsidRPr="003F4991">
              <w:rPr>
                <w:rFonts w:asciiTheme="minorHAnsi" w:eastAsiaTheme="minorEastAsia" w:hAnsiTheme="minorHAnsi" w:cstheme="minorHAnsi"/>
                <w:color w:val="FF0000"/>
                <w:sz w:val="20"/>
                <w:szCs w:val="20"/>
              </w:rPr>
              <w:t>xmlns</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http://schemas.microsoft.com/office/2009/07/customui</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30F3291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7B7C94C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56450F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tab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PP1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Pestaña Personal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482CFE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6E7F0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F0AF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1E6490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ObjectBringToFront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8D2AF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4B6759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6C9E13F"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ObjectSendToBack</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D2FAF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3DF3923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43D9E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toggleButton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SelectionPane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F66F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menu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ObjectAlignMenu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B2A6ED2"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ObjectsAlignLeft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15EA461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ObjectsAlignCenterHorizontal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7904F27"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ObjectsAlignRight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63960B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ObjectsAlignTop</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240F6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ObjectsAlignMiddleVertical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147C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ObjectsAlignBottom</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8DDE91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AlignDistributeHorizontallyClassic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4439F4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AlignDistributeVerticallyClassic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1430A5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63F07C7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w:t>
            </w:r>
            <w:r w:rsidRPr="003F4991">
              <w:rPr>
                <w:rFonts w:asciiTheme="minorHAnsi" w:eastAsiaTheme="minorEastAsia" w:hAnsiTheme="minorHAnsi" w:cstheme="minorHAnsi"/>
                <w:color w:val="0000FF"/>
                <w:sz w:val="20"/>
                <w:szCs w:val="20"/>
              </w:rPr>
              <w:t>&gt;</w:t>
            </w:r>
          </w:p>
          <w:p w14:paraId="1BE3479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93EDA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62E8F55E" w14:textId="7B514E7E" w:rsidR="003F4991" w:rsidRPr="003F4991" w:rsidRDefault="003F4991" w:rsidP="0079614D">
            <w:pPr>
              <w:spacing w:before="20" w:after="20"/>
              <w:rPr>
                <w:rFonts w:asciiTheme="minorHAnsi" w:hAnsiTheme="minorHAnsi" w:cstheme="minorHAnsi"/>
                <w:sz w:val="18"/>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customUI</w:t>
            </w:r>
            <w:r w:rsidRPr="003F4991">
              <w:rPr>
                <w:rFonts w:asciiTheme="minorHAnsi" w:eastAsiaTheme="minorEastAsia" w:hAnsiTheme="minorHAnsi" w:cstheme="minorHAnsi"/>
                <w:color w:val="0000FF"/>
                <w:sz w:val="20"/>
                <w:szCs w:val="20"/>
              </w:rPr>
              <w:t>&gt;</w:t>
            </w:r>
          </w:p>
        </w:tc>
      </w:tr>
    </w:tbl>
    <w:p w14:paraId="1B92EB35" w14:textId="49F8292D" w:rsidR="0095600A" w:rsidRPr="0095600A" w:rsidRDefault="0095600A" w:rsidP="0095600A">
      <w:pPr>
        <w:jc w:val="center"/>
        <w:rPr>
          <w:sz w:val="20"/>
          <w:szCs w:val="20"/>
        </w:rPr>
      </w:pPr>
      <w:r w:rsidRPr="0095600A">
        <w:rPr>
          <w:sz w:val="20"/>
          <w:szCs w:val="20"/>
        </w:rPr>
        <w:t>Codigo del fichero Celdas-29.xlsx</w:t>
      </w:r>
    </w:p>
    <w:p w14:paraId="2F9BF9F1" w14:textId="42DFB797" w:rsidR="006B3227" w:rsidRDefault="006B3227" w:rsidP="003F4991">
      <w:pPr>
        <w:pStyle w:val="Ttulo4"/>
      </w:pPr>
      <w:bookmarkStart w:id="386" w:name="_Toc226910014"/>
      <w:r>
        <w:lastRenderedPageBreak/>
        <w:t>SnapToGrid</w:t>
      </w:r>
      <w:bookmarkEnd w:id="386"/>
    </w:p>
    <w:tbl>
      <w:tblPr>
        <w:tblStyle w:val="Tablaconcuadrcula"/>
        <w:tblW w:w="0" w:type="auto"/>
        <w:tblLook w:val="04A0" w:firstRow="1" w:lastRow="0" w:firstColumn="1" w:lastColumn="0" w:noHBand="0" w:noVBand="1"/>
      </w:tblPr>
      <w:tblGrid>
        <w:gridCol w:w="1555"/>
        <w:gridCol w:w="1984"/>
        <w:gridCol w:w="1236"/>
      </w:tblGrid>
      <w:tr w:rsidR="00C43678" w:rsidRPr="005908F0" w14:paraId="7DDF2038" w14:textId="77777777" w:rsidTr="00AD6333">
        <w:tc>
          <w:tcPr>
            <w:tcW w:w="1555" w:type="dxa"/>
          </w:tcPr>
          <w:p w14:paraId="00DAD772" w14:textId="77777777" w:rsidR="00C43678" w:rsidRPr="005908F0" w:rsidRDefault="00C43678" w:rsidP="007C3F9A">
            <w:pPr>
              <w:pStyle w:val="Tabla"/>
            </w:pPr>
            <w:r w:rsidRPr="005908F0">
              <w:t>Etiqueta</w:t>
            </w:r>
          </w:p>
        </w:tc>
        <w:tc>
          <w:tcPr>
            <w:tcW w:w="1984" w:type="dxa"/>
          </w:tcPr>
          <w:p w14:paraId="6687D4E7" w14:textId="64A53FCD" w:rsidR="00C43678" w:rsidRPr="005908F0" w:rsidRDefault="00AD6333" w:rsidP="007C3F9A">
            <w:pPr>
              <w:pStyle w:val="Tabla"/>
            </w:pPr>
            <w:r>
              <w:t>Ajustar a la cuadricula</w:t>
            </w:r>
          </w:p>
        </w:tc>
        <w:tc>
          <w:tcPr>
            <w:tcW w:w="1140" w:type="dxa"/>
            <w:vMerge w:val="restart"/>
          </w:tcPr>
          <w:p w14:paraId="03FF8D5F" w14:textId="17F2C079" w:rsidR="00C43678" w:rsidRPr="005908F0" w:rsidRDefault="00A966B0" w:rsidP="007C3F9A">
            <w:pPr>
              <w:pStyle w:val="Tabla"/>
            </w:pPr>
            <w:r w:rsidRPr="00A966B0">
              <w:rPr>
                <w:noProof/>
              </w:rPr>
              <w:drawing>
                <wp:inline distT="0" distB="0" distL="0" distR="0" wp14:anchorId="56CE91C3" wp14:editId="4DBABB55">
                  <wp:extent cx="638264" cy="752580"/>
                  <wp:effectExtent l="0" t="0" r="9525" b="9525"/>
                  <wp:docPr id="2691524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152499" name=""/>
                          <pic:cNvPicPr/>
                        </pic:nvPicPr>
                        <pic:blipFill>
                          <a:blip r:embed="rId362"/>
                          <a:stretch>
                            <a:fillRect/>
                          </a:stretch>
                        </pic:blipFill>
                        <pic:spPr>
                          <a:xfrm>
                            <a:off x="0" y="0"/>
                            <a:ext cx="638264" cy="752580"/>
                          </a:xfrm>
                          <a:prstGeom prst="rect">
                            <a:avLst/>
                          </a:prstGeom>
                        </pic:spPr>
                      </pic:pic>
                    </a:graphicData>
                  </a:graphic>
                </wp:inline>
              </w:drawing>
            </w:r>
          </w:p>
        </w:tc>
      </w:tr>
      <w:tr w:rsidR="00C43678" w:rsidRPr="005908F0" w14:paraId="69E96BD6" w14:textId="77777777" w:rsidTr="00AD6333">
        <w:tc>
          <w:tcPr>
            <w:tcW w:w="1555" w:type="dxa"/>
          </w:tcPr>
          <w:p w14:paraId="73E3F2B6" w14:textId="77777777" w:rsidR="00C43678" w:rsidRPr="005908F0" w:rsidRDefault="00C43678" w:rsidP="007C3F9A">
            <w:pPr>
              <w:pStyle w:val="Tabla"/>
            </w:pPr>
            <w:r w:rsidRPr="005908F0">
              <w:t>Tipo de Control</w:t>
            </w:r>
          </w:p>
        </w:tc>
        <w:tc>
          <w:tcPr>
            <w:tcW w:w="1984" w:type="dxa"/>
          </w:tcPr>
          <w:p w14:paraId="0AE31F64" w14:textId="1DBC2AAE" w:rsidR="00C43678" w:rsidRPr="005908F0" w:rsidRDefault="00AD6333" w:rsidP="007C3F9A">
            <w:pPr>
              <w:pStyle w:val="Tabla"/>
            </w:pPr>
            <w:r w:rsidRPr="00BA3F3E">
              <w:t>toggleButton</w:t>
            </w:r>
          </w:p>
        </w:tc>
        <w:tc>
          <w:tcPr>
            <w:tcW w:w="1140" w:type="dxa"/>
            <w:vMerge/>
          </w:tcPr>
          <w:p w14:paraId="4637E8C3" w14:textId="77777777" w:rsidR="00C43678" w:rsidRPr="005908F0" w:rsidRDefault="00C43678" w:rsidP="007C3F9A">
            <w:pPr>
              <w:pStyle w:val="Tabla"/>
            </w:pPr>
          </w:p>
        </w:tc>
      </w:tr>
    </w:tbl>
    <w:p w14:paraId="1F5EC6AD" w14:textId="77777777" w:rsidR="006B3227" w:rsidRPr="00DA5E93" w:rsidRDefault="006B3227" w:rsidP="006B3227">
      <w:pPr>
        <w:ind w:left="1410" w:hanging="1410"/>
        <w:rPr>
          <w:b/>
          <w:bCs/>
        </w:rPr>
      </w:pPr>
      <w:r w:rsidRPr="00DA5E93">
        <w:rPr>
          <w:b/>
          <w:bCs/>
        </w:rPr>
        <w:t>Descripcion</w:t>
      </w:r>
      <w:r w:rsidRPr="00DA5E93">
        <w:rPr>
          <w:b/>
          <w:bCs/>
        </w:rPr>
        <w:tab/>
      </w:r>
    </w:p>
    <w:p w14:paraId="1F6BA82A" w14:textId="5013421E" w:rsidR="0079614D" w:rsidRDefault="006B3227" w:rsidP="0079614D">
      <w:r>
        <w:t>Este boton</w:t>
      </w:r>
      <w:r w:rsidR="0079614D" w:rsidRPr="0079614D">
        <w:t xml:space="preserve"> </w:t>
      </w:r>
      <w:r w:rsidR="0079614D">
        <w:t>es el identificador del comando Ajustar a la cuadrícula. Su función es activar o desactivar un "imán" virtual que obliga a los objetos (imágenes, formas, gráficos o cuadros de texto) a alinearse automáticamente con los bordes de las celdas al moverlos o cambiar su tamaño.</w:t>
      </w:r>
    </w:p>
    <w:p w14:paraId="001F070A" w14:textId="77777777" w:rsidR="0079614D" w:rsidRPr="0079614D" w:rsidRDefault="0079614D" w:rsidP="0079614D">
      <w:pPr>
        <w:rPr>
          <w:b/>
          <w:bCs/>
        </w:rPr>
      </w:pPr>
      <w:r w:rsidRPr="0079614D">
        <w:rPr>
          <w:b/>
          <w:bCs/>
        </w:rPr>
        <w:t>Beneficios de usarlo:</w:t>
      </w:r>
    </w:p>
    <w:p w14:paraId="415DAB74" w14:textId="77777777" w:rsidR="0079614D" w:rsidRDefault="0079614D">
      <w:pPr>
        <w:numPr>
          <w:ilvl w:val="0"/>
          <w:numId w:val="566"/>
        </w:numPr>
        <w:ind w:left="283" w:hanging="283"/>
      </w:pPr>
      <w:r>
        <w:t>Alineación perfecta: Al arrastrar un objeto, este no se queda en una posición intermedia, sino que "salta" exactamente al inicio de la fila o columna más cercana.</w:t>
      </w:r>
    </w:p>
    <w:p w14:paraId="41874A0C" w14:textId="77777777" w:rsidR="0079614D" w:rsidRDefault="0079614D">
      <w:pPr>
        <w:numPr>
          <w:ilvl w:val="0"/>
          <w:numId w:val="566"/>
        </w:numPr>
        <w:ind w:left="283" w:hanging="283"/>
      </w:pPr>
      <w:r>
        <w:t>Tamaño uniforme: Al redimensionar una forma, los bordes se ajustan de forma precisa al ancho y alto de las celdas, facilitando que varios objetos tengan el mismo tamaño.</w:t>
      </w:r>
    </w:p>
    <w:p w14:paraId="7E308C77" w14:textId="77777777" w:rsidR="0079614D" w:rsidRDefault="0079614D">
      <w:pPr>
        <w:numPr>
          <w:ilvl w:val="0"/>
          <w:numId w:val="566"/>
        </w:numPr>
        <w:ind w:left="283" w:hanging="283"/>
      </w:pPr>
      <w:r>
        <w:t>Orden visual: Es la herramienta esencial para crear tableros (dashboards) y formularios que se vean limpios y estructurados.</w:t>
      </w:r>
    </w:p>
    <w:p w14:paraId="2789B6D4" w14:textId="77777777" w:rsidR="0079614D" w:rsidRDefault="0079614D" w:rsidP="0079614D">
      <w:r>
        <w:t>Cómo funciona en la práctica:</w:t>
      </w:r>
    </w:p>
    <w:p w14:paraId="6937B7C2" w14:textId="77777777" w:rsidR="0079614D" w:rsidRDefault="0079614D">
      <w:pPr>
        <w:numPr>
          <w:ilvl w:val="0"/>
          <w:numId w:val="567"/>
        </w:numPr>
        <w:ind w:left="283" w:hanging="283"/>
      </w:pPr>
      <w:r>
        <w:t>Activado: El objeto se mueve "a saltos" siguiendo las líneas de división de Excel.</w:t>
      </w:r>
    </w:p>
    <w:p w14:paraId="19917807" w14:textId="77777777" w:rsidR="0079614D" w:rsidRDefault="0079614D">
      <w:pPr>
        <w:numPr>
          <w:ilvl w:val="0"/>
          <w:numId w:val="567"/>
        </w:numPr>
        <w:ind w:left="283" w:hanging="283"/>
      </w:pPr>
      <w:r>
        <w:t>Desactivado: El objeto se desliza libremente píxel a píxel, permitiendo una ubicación manual mucho más fina.</w:t>
      </w:r>
    </w:p>
    <w:p w14:paraId="5039B6CC" w14:textId="77777777" w:rsidR="00CF24A6" w:rsidRDefault="00CF24A6" w:rsidP="00CF24A6">
      <w:r>
        <w:t>Ubicación: Pestaña Disposicion de pagina, grupo Organizar, menu desplegable Alinear.</w:t>
      </w:r>
    </w:p>
    <w:p w14:paraId="7A1CE8D9" w14:textId="0FB18F63" w:rsidR="006B3227" w:rsidRDefault="006B3227" w:rsidP="003F4991">
      <w:pPr>
        <w:pStyle w:val="Ttulo4"/>
      </w:pPr>
      <w:bookmarkStart w:id="387" w:name="_Toc226910015"/>
      <w:r>
        <w:t>SnapToShapes</w:t>
      </w:r>
      <w:bookmarkEnd w:id="387"/>
    </w:p>
    <w:tbl>
      <w:tblPr>
        <w:tblStyle w:val="Tablaconcuadrcula"/>
        <w:tblW w:w="0" w:type="auto"/>
        <w:tblLook w:val="04A0" w:firstRow="1" w:lastRow="0" w:firstColumn="1" w:lastColumn="0" w:noHBand="0" w:noVBand="1"/>
      </w:tblPr>
      <w:tblGrid>
        <w:gridCol w:w="1555"/>
        <w:gridCol w:w="2268"/>
        <w:gridCol w:w="1116"/>
      </w:tblGrid>
      <w:tr w:rsidR="00C43678" w:rsidRPr="005908F0" w14:paraId="6986907F" w14:textId="77777777" w:rsidTr="00AD6333">
        <w:tc>
          <w:tcPr>
            <w:tcW w:w="1555" w:type="dxa"/>
          </w:tcPr>
          <w:p w14:paraId="0F41AF6F" w14:textId="77777777" w:rsidR="00C43678" w:rsidRPr="005908F0" w:rsidRDefault="00C43678" w:rsidP="007C3F9A">
            <w:pPr>
              <w:pStyle w:val="Tabla"/>
            </w:pPr>
            <w:r w:rsidRPr="005908F0">
              <w:t>Etiqueta</w:t>
            </w:r>
          </w:p>
        </w:tc>
        <w:tc>
          <w:tcPr>
            <w:tcW w:w="2268" w:type="dxa"/>
          </w:tcPr>
          <w:p w14:paraId="65F40053" w14:textId="223CA0A0" w:rsidR="00C43678" w:rsidRPr="005908F0" w:rsidRDefault="00AD6333" w:rsidP="007C3F9A">
            <w:pPr>
              <w:pStyle w:val="Tabla"/>
            </w:pPr>
            <w:r>
              <w:t>Ajustar a la forma</w:t>
            </w:r>
          </w:p>
        </w:tc>
        <w:tc>
          <w:tcPr>
            <w:tcW w:w="856" w:type="dxa"/>
            <w:vMerge w:val="restart"/>
          </w:tcPr>
          <w:p w14:paraId="5CBD6989" w14:textId="214AE911" w:rsidR="00C43678" w:rsidRPr="005908F0" w:rsidRDefault="00A966B0" w:rsidP="007C3F9A">
            <w:pPr>
              <w:pStyle w:val="Tabla"/>
            </w:pPr>
            <w:r w:rsidRPr="00A966B0">
              <w:rPr>
                <w:noProof/>
              </w:rPr>
              <w:drawing>
                <wp:inline distT="0" distB="0" distL="0" distR="0" wp14:anchorId="51DBE8D9" wp14:editId="7C80A518">
                  <wp:extent cx="571580" cy="676369"/>
                  <wp:effectExtent l="0" t="0" r="0" b="0"/>
                  <wp:docPr id="670083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008339" name=""/>
                          <pic:cNvPicPr/>
                        </pic:nvPicPr>
                        <pic:blipFill>
                          <a:blip r:embed="rId363"/>
                          <a:stretch>
                            <a:fillRect/>
                          </a:stretch>
                        </pic:blipFill>
                        <pic:spPr>
                          <a:xfrm>
                            <a:off x="0" y="0"/>
                            <a:ext cx="571580" cy="676369"/>
                          </a:xfrm>
                          <a:prstGeom prst="rect">
                            <a:avLst/>
                          </a:prstGeom>
                        </pic:spPr>
                      </pic:pic>
                    </a:graphicData>
                  </a:graphic>
                </wp:inline>
              </w:drawing>
            </w:r>
          </w:p>
        </w:tc>
      </w:tr>
      <w:tr w:rsidR="00C43678" w:rsidRPr="005908F0" w14:paraId="13C004C5" w14:textId="77777777" w:rsidTr="00AD6333">
        <w:tc>
          <w:tcPr>
            <w:tcW w:w="1555" w:type="dxa"/>
          </w:tcPr>
          <w:p w14:paraId="6A624F45" w14:textId="77777777" w:rsidR="00C43678" w:rsidRPr="005908F0" w:rsidRDefault="00C43678" w:rsidP="007C3F9A">
            <w:pPr>
              <w:pStyle w:val="Tabla"/>
            </w:pPr>
            <w:r w:rsidRPr="005908F0">
              <w:t>Tipo de Control</w:t>
            </w:r>
          </w:p>
        </w:tc>
        <w:tc>
          <w:tcPr>
            <w:tcW w:w="2268" w:type="dxa"/>
          </w:tcPr>
          <w:p w14:paraId="588802ED" w14:textId="4BF64062" w:rsidR="00C43678" w:rsidRPr="005908F0" w:rsidRDefault="00AD6333" w:rsidP="007C3F9A">
            <w:pPr>
              <w:pStyle w:val="Tabla"/>
            </w:pPr>
            <w:r w:rsidRPr="00BA3F3E">
              <w:t>toggleButton</w:t>
            </w:r>
          </w:p>
        </w:tc>
        <w:tc>
          <w:tcPr>
            <w:tcW w:w="856" w:type="dxa"/>
            <w:vMerge/>
          </w:tcPr>
          <w:p w14:paraId="74E51769" w14:textId="77777777" w:rsidR="00C43678" w:rsidRPr="005908F0" w:rsidRDefault="00C43678" w:rsidP="007C3F9A">
            <w:pPr>
              <w:pStyle w:val="Tabla"/>
            </w:pPr>
          </w:p>
        </w:tc>
      </w:tr>
    </w:tbl>
    <w:p w14:paraId="26CF8057" w14:textId="77777777" w:rsidR="006B3227" w:rsidRPr="00DA5E93" w:rsidRDefault="006B3227" w:rsidP="006B3227">
      <w:pPr>
        <w:ind w:left="1410" w:hanging="1410"/>
        <w:rPr>
          <w:b/>
          <w:bCs/>
        </w:rPr>
      </w:pPr>
      <w:r w:rsidRPr="00DA5E93">
        <w:rPr>
          <w:b/>
          <w:bCs/>
        </w:rPr>
        <w:t>Descripcion</w:t>
      </w:r>
      <w:r w:rsidRPr="00DA5E93">
        <w:rPr>
          <w:b/>
          <w:bCs/>
        </w:rPr>
        <w:tab/>
      </w:r>
    </w:p>
    <w:p w14:paraId="440E5C09" w14:textId="549F3389" w:rsidR="0079614D" w:rsidRDefault="006B3227" w:rsidP="0079614D">
      <w:r>
        <w:t>Este boton</w:t>
      </w:r>
      <w:r w:rsidR="0079614D" w:rsidRPr="0079614D">
        <w:t xml:space="preserve"> </w:t>
      </w:r>
      <w:r w:rsidR="0079614D">
        <w:t>es el identificador del comando Ajustar a la forma. A diferencia de SnapToGrid (que usa las celdas como imán), este comando activa una guía magnética que permite que los objetos se alineen entre sí. Cuando mueves o redimensionas una forma, imagen o gráfico, esta "salta" o se detiene justo cuando sus bordes o su centro coinciden con los de otro objeto cercano.</w:t>
      </w:r>
    </w:p>
    <w:p w14:paraId="75ED8E66" w14:textId="77777777" w:rsidR="0079614D" w:rsidRPr="0079614D" w:rsidRDefault="0079614D" w:rsidP="0079614D">
      <w:pPr>
        <w:rPr>
          <w:b/>
          <w:bCs/>
        </w:rPr>
      </w:pPr>
      <w:r w:rsidRPr="0079614D">
        <w:rPr>
          <w:b/>
          <w:bCs/>
        </w:rPr>
        <w:t>Funciones principales:</w:t>
      </w:r>
    </w:p>
    <w:p w14:paraId="357CC3AF" w14:textId="77777777" w:rsidR="0079614D" w:rsidRDefault="0079614D">
      <w:pPr>
        <w:numPr>
          <w:ilvl w:val="0"/>
          <w:numId w:val="568"/>
        </w:numPr>
        <w:ind w:left="283" w:hanging="283"/>
      </w:pPr>
      <w:r>
        <w:t>Alineación automática: Facilita que dos objetos queden perfectamente pegados o nivelados sin tener que usar los comandos de alineación manual.</w:t>
      </w:r>
    </w:p>
    <w:p w14:paraId="0E6BE852" w14:textId="77777777" w:rsidR="0079614D" w:rsidRDefault="0079614D">
      <w:pPr>
        <w:numPr>
          <w:ilvl w:val="0"/>
          <w:numId w:val="568"/>
        </w:numPr>
        <w:ind w:left="283" w:hanging="283"/>
      </w:pPr>
      <w:r>
        <w:t>Guías visuales: Al activarlo, suelen aparecer líneas punteadas temporales (guías inteligentes) que te indican cuándo un objeto está alineado con el borde o el centro de otro.</w:t>
      </w:r>
    </w:p>
    <w:p w14:paraId="5CBC39CD" w14:textId="77777777" w:rsidR="0079614D" w:rsidRDefault="0079614D">
      <w:pPr>
        <w:numPr>
          <w:ilvl w:val="0"/>
          <w:numId w:val="568"/>
        </w:numPr>
        <w:ind w:left="283" w:hanging="283"/>
      </w:pPr>
      <w:r>
        <w:t>Diseño fluido: Es ideal para crear diagramas de flujo, mapas de procesos o tableros donde los elementos deben mantener una relación visual directa entre ellos, independientemente de las celdas de fondo.</w:t>
      </w:r>
    </w:p>
    <w:p w14:paraId="51269BA1" w14:textId="77777777" w:rsidR="00CF24A6" w:rsidRDefault="00CF24A6" w:rsidP="00CF24A6">
      <w:r>
        <w:t>Ubicación: Pestaña Disposicion de pagina, grupo Organizar, menu desplegable Alinear.</w:t>
      </w:r>
    </w:p>
    <w:p w14:paraId="228A05F9" w14:textId="77777777" w:rsidR="005D6719" w:rsidRDefault="005D6719">
      <w:pPr>
        <w:spacing w:before="0" w:after="160" w:line="259" w:lineRule="auto"/>
        <w:jc w:val="left"/>
        <w:rPr>
          <w:rFonts w:eastAsiaTheme="majorEastAsia" w:cstheme="majorBidi"/>
          <w:b/>
          <w:iCs/>
          <w:color w:val="660066"/>
        </w:rPr>
      </w:pPr>
      <w:r>
        <w:br w:type="page"/>
      </w:r>
    </w:p>
    <w:p w14:paraId="751398E3" w14:textId="113111F1" w:rsidR="006B3227" w:rsidRDefault="006B3227" w:rsidP="003F4991">
      <w:pPr>
        <w:pStyle w:val="Ttulo4"/>
      </w:pPr>
      <w:bookmarkStart w:id="388" w:name="_Toc226910016"/>
      <w:r>
        <w:lastRenderedPageBreak/>
        <w:t>ViewGridlinesToggleExcel</w:t>
      </w:r>
      <w:bookmarkEnd w:id="388"/>
    </w:p>
    <w:tbl>
      <w:tblPr>
        <w:tblStyle w:val="Tablaconcuadrcula"/>
        <w:tblW w:w="0" w:type="auto"/>
        <w:tblLook w:val="04A0" w:firstRow="1" w:lastRow="0" w:firstColumn="1" w:lastColumn="0" w:noHBand="0" w:noVBand="1"/>
      </w:tblPr>
      <w:tblGrid>
        <w:gridCol w:w="1555"/>
        <w:gridCol w:w="2126"/>
        <w:gridCol w:w="1559"/>
      </w:tblGrid>
      <w:tr w:rsidR="00C43678" w:rsidRPr="005908F0" w14:paraId="3460064D" w14:textId="77777777" w:rsidTr="00AD6333">
        <w:tc>
          <w:tcPr>
            <w:tcW w:w="1555" w:type="dxa"/>
          </w:tcPr>
          <w:p w14:paraId="71DEEFF1" w14:textId="77777777" w:rsidR="00C43678" w:rsidRPr="005908F0" w:rsidRDefault="00C43678" w:rsidP="007C3F9A">
            <w:pPr>
              <w:pStyle w:val="Tabla"/>
            </w:pPr>
            <w:r w:rsidRPr="005908F0">
              <w:t>Etiqueta</w:t>
            </w:r>
          </w:p>
        </w:tc>
        <w:tc>
          <w:tcPr>
            <w:tcW w:w="2126" w:type="dxa"/>
          </w:tcPr>
          <w:p w14:paraId="10A7DA21" w14:textId="61346982" w:rsidR="00C43678" w:rsidRPr="005908F0" w:rsidRDefault="00AD6333" w:rsidP="007C3F9A">
            <w:pPr>
              <w:pStyle w:val="Tabla"/>
            </w:pPr>
            <w:r>
              <w:t>Ver lineas de cuadricula</w:t>
            </w:r>
          </w:p>
        </w:tc>
        <w:tc>
          <w:tcPr>
            <w:tcW w:w="1559" w:type="dxa"/>
            <w:vMerge w:val="restart"/>
          </w:tcPr>
          <w:p w14:paraId="1267D4EB" w14:textId="4CAAD868" w:rsidR="00C43678" w:rsidRPr="005908F0" w:rsidRDefault="00A966B0" w:rsidP="007C3F9A">
            <w:pPr>
              <w:pStyle w:val="Tabla"/>
            </w:pPr>
            <w:r w:rsidRPr="00A966B0">
              <w:rPr>
                <w:noProof/>
              </w:rPr>
              <w:drawing>
                <wp:inline distT="0" distB="0" distL="0" distR="0" wp14:anchorId="513CDFFA" wp14:editId="27695DA0">
                  <wp:extent cx="685896" cy="666843"/>
                  <wp:effectExtent l="0" t="0" r="0" b="0"/>
                  <wp:docPr id="12456177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5617791" name=""/>
                          <pic:cNvPicPr/>
                        </pic:nvPicPr>
                        <pic:blipFill>
                          <a:blip r:embed="rId364"/>
                          <a:stretch>
                            <a:fillRect/>
                          </a:stretch>
                        </pic:blipFill>
                        <pic:spPr>
                          <a:xfrm>
                            <a:off x="0" y="0"/>
                            <a:ext cx="685896" cy="666843"/>
                          </a:xfrm>
                          <a:prstGeom prst="rect">
                            <a:avLst/>
                          </a:prstGeom>
                        </pic:spPr>
                      </pic:pic>
                    </a:graphicData>
                  </a:graphic>
                </wp:inline>
              </w:drawing>
            </w:r>
          </w:p>
        </w:tc>
      </w:tr>
      <w:tr w:rsidR="00C43678" w:rsidRPr="005908F0" w14:paraId="3606EF5B" w14:textId="77777777" w:rsidTr="00AD6333">
        <w:tc>
          <w:tcPr>
            <w:tcW w:w="1555" w:type="dxa"/>
          </w:tcPr>
          <w:p w14:paraId="62DE8406" w14:textId="77777777" w:rsidR="00C43678" w:rsidRPr="005908F0" w:rsidRDefault="00C43678" w:rsidP="007C3F9A">
            <w:pPr>
              <w:pStyle w:val="Tabla"/>
            </w:pPr>
            <w:r w:rsidRPr="005908F0">
              <w:t>Tipo de Control</w:t>
            </w:r>
          </w:p>
        </w:tc>
        <w:tc>
          <w:tcPr>
            <w:tcW w:w="2126" w:type="dxa"/>
          </w:tcPr>
          <w:p w14:paraId="0D7BC209" w14:textId="59CEA11F" w:rsidR="00C43678" w:rsidRPr="005908F0" w:rsidRDefault="00AD6333" w:rsidP="007C3F9A">
            <w:pPr>
              <w:pStyle w:val="Tabla"/>
            </w:pPr>
            <w:r w:rsidRPr="00BA3F3E">
              <w:t>toggleButton</w:t>
            </w:r>
          </w:p>
        </w:tc>
        <w:tc>
          <w:tcPr>
            <w:tcW w:w="1559" w:type="dxa"/>
            <w:vMerge/>
          </w:tcPr>
          <w:p w14:paraId="5FCF7D4D" w14:textId="77777777" w:rsidR="00C43678" w:rsidRPr="005908F0" w:rsidRDefault="00C43678" w:rsidP="007C3F9A">
            <w:pPr>
              <w:pStyle w:val="Tabla"/>
            </w:pPr>
          </w:p>
        </w:tc>
      </w:tr>
    </w:tbl>
    <w:p w14:paraId="01B8D0CC" w14:textId="77777777" w:rsidR="006B3227" w:rsidRPr="00DA5E93" w:rsidRDefault="006B3227" w:rsidP="006B3227">
      <w:pPr>
        <w:ind w:left="1410" w:hanging="1410"/>
        <w:rPr>
          <w:b/>
          <w:bCs/>
        </w:rPr>
      </w:pPr>
      <w:r w:rsidRPr="00DA5E93">
        <w:rPr>
          <w:b/>
          <w:bCs/>
        </w:rPr>
        <w:t>Descripcion</w:t>
      </w:r>
      <w:r w:rsidRPr="00DA5E93">
        <w:rPr>
          <w:b/>
          <w:bCs/>
        </w:rPr>
        <w:tab/>
      </w:r>
    </w:p>
    <w:p w14:paraId="4397A498" w14:textId="246B1C69" w:rsidR="0079614D" w:rsidRDefault="006B3227" w:rsidP="0079614D">
      <w:r>
        <w:t>Este boton</w:t>
      </w:r>
      <w:r w:rsidR="0079614D" w:rsidRPr="0079614D">
        <w:t xml:space="preserve"> </w:t>
      </w:r>
      <w:r w:rsidR="0079614D">
        <w:t>es el identificador del comando Líneas de división, que actúa como un interruptor (toggle) para mostrar u ocultar las líneas grises que delimitan las celdas en la hoja de cálculo.</w:t>
      </w:r>
    </w:p>
    <w:p w14:paraId="2B923D27" w14:textId="77777777" w:rsidR="0079614D" w:rsidRPr="0079614D" w:rsidRDefault="0079614D" w:rsidP="0079614D">
      <w:pPr>
        <w:rPr>
          <w:b/>
          <w:bCs/>
        </w:rPr>
      </w:pPr>
      <w:r w:rsidRPr="0079614D">
        <w:rPr>
          <w:b/>
          <w:bCs/>
        </w:rPr>
        <w:t>Funciones principales:</w:t>
      </w:r>
    </w:p>
    <w:p w14:paraId="2440C428" w14:textId="77777777" w:rsidR="0079614D" w:rsidRDefault="0079614D">
      <w:pPr>
        <w:numPr>
          <w:ilvl w:val="0"/>
          <w:numId w:val="569"/>
        </w:numPr>
        <w:ind w:left="283" w:hanging="283"/>
      </w:pPr>
      <w:r>
        <w:t>Limpieza Visual: Al desactivarlo, la hoja de cálculo se ve totalmente blanca (como un lienzo), lo que es ideal para presentar dashboards, informes finales o formularios donde las líneas de las celdas distraen del diseño.</w:t>
      </w:r>
    </w:p>
    <w:p w14:paraId="63B1F4D7" w14:textId="77777777" w:rsidR="0079614D" w:rsidRDefault="0079614D">
      <w:pPr>
        <w:numPr>
          <w:ilvl w:val="0"/>
          <w:numId w:val="569"/>
        </w:numPr>
        <w:ind w:left="283" w:hanging="283"/>
      </w:pPr>
      <w:r>
        <w:t>Enfoque en el Contenido: Permite resaltar los bordes personalizados que hayas aplicado manualmente a las tablas, eliminando el "ruido" de la cuadrícula estándar de Excel.</w:t>
      </w:r>
    </w:p>
    <w:p w14:paraId="3D0AD2CB" w14:textId="77777777" w:rsidR="0079614D" w:rsidRDefault="0079614D">
      <w:pPr>
        <w:numPr>
          <w:ilvl w:val="0"/>
          <w:numId w:val="569"/>
        </w:numPr>
        <w:ind w:left="283" w:hanging="283"/>
      </w:pPr>
      <w:r>
        <w:t>Estado de la Hoja: Solo afecta a la visualización en pantalla de la hoja activa (no se imprimen por defecto, a menos que se configure lo contrario en "Configurar página").</w:t>
      </w:r>
    </w:p>
    <w:p w14:paraId="634584CB" w14:textId="77777777" w:rsidR="0079614D" w:rsidRPr="0079614D" w:rsidRDefault="0079614D" w:rsidP="0079614D">
      <w:pPr>
        <w:rPr>
          <w:b/>
          <w:bCs/>
        </w:rPr>
      </w:pPr>
      <w:r w:rsidRPr="0079614D">
        <w:rPr>
          <w:b/>
          <w:bCs/>
        </w:rPr>
        <w:t>Implementación técnica:</w:t>
      </w:r>
    </w:p>
    <w:p w14:paraId="7D0451C9" w14:textId="096EA86C" w:rsidR="0079614D" w:rsidRDefault="0079614D" w:rsidP="0079614D">
      <w:r>
        <w:t>Al ser un comando de tipo toggleButton, su estado (presionado o no) indica si las líneas están visibles.</w:t>
      </w:r>
    </w:p>
    <w:p w14:paraId="7DA4A501" w14:textId="77777777" w:rsidR="00CF24A6" w:rsidRDefault="00CF24A6" w:rsidP="00CF24A6">
      <w:r>
        <w:t>Ubicación: Pestaña Disposicion de pagina, grupo Organizar, menu desplegable Alinear.</w:t>
      </w:r>
    </w:p>
    <w:p w14:paraId="732B2F37" w14:textId="7483F8E5" w:rsidR="00BA3F3E" w:rsidRDefault="00BA3F3E" w:rsidP="00BA3F3E">
      <w:pPr>
        <w:pStyle w:val="Tabla"/>
        <w:shd w:val="clear" w:color="auto" w:fill="CCFFFF"/>
        <w:tabs>
          <w:tab w:val="left" w:pos="3652"/>
          <w:tab w:val="left" w:pos="4928"/>
          <w:tab w:val="left" w:pos="9178"/>
        </w:tabs>
      </w:pPr>
      <w:r>
        <w:t xml:space="preserve">Ver Grupo 1 del fichero Celdas-30.xlsx en la carpeta E-Excel/BOT que acompaña a este documento. </w:t>
      </w:r>
    </w:p>
    <w:p w14:paraId="6E5E9C53" w14:textId="2E4D64F9" w:rsidR="006B3227" w:rsidRDefault="006B3227" w:rsidP="003F4991">
      <w:pPr>
        <w:pStyle w:val="Ttulo4"/>
      </w:pPr>
      <w:bookmarkStart w:id="389" w:name="_Toc226910017"/>
      <w:r>
        <w:t>ObjectsGroupMenu</w:t>
      </w:r>
      <w:bookmarkEnd w:id="389"/>
    </w:p>
    <w:tbl>
      <w:tblPr>
        <w:tblStyle w:val="Tablaconcuadrcula"/>
        <w:tblW w:w="0" w:type="auto"/>
        <w:tblLook w:val="04A0" w:firstRow="1" w:lastRow="0" w:firstColumn="1" w:lastColumn="0" w:noHBand="0" w:noVBand="1"/>
      </w:tblPr>
      <w:tblGrid>
        <w:gridCol w:w="1555"/>
        <w:gridCol w:w="1275"/>
        <w:gridCol w:w="1843"/>
      </w:tblGrid>
      <w:tr w:rsidR="00C43678" w:rsidRPr="005908F0" w14:paraId="45540FC3" w14:textId="77777777" w:rsidTr="007C3F9A">
        <w:tc>
          <w:tcPr>
            <w:tcW w:w="1555" w:type="dxa"/>
          </w:tcPr>
          <w:p w14:paraId="342E2924" w14:textId="77777777" w:rsidR="00C43678" w:rsidRPr="005908F0" w:rsidRDefault="00C43678" w:rsidP="007C3F9A">
            <w:pPr>
              <w:pStyle w:val="Tabla"/>
            </w:pPr>
            <w:r w:rsidRPr="005908F0">
              <w:t>Etiqueta</w:t>
            </w:r>
          </w:p>
        </w:tc>
        <w:tc>
          <w:tcPr>
            <w:tcW w:w="1275" w:type="dxa"/>
          </w:tcPr>
          <w:p w14:paraId="69ED099D" w14:textId="73868DF9" w:rsidR="00C43678" w:rsidRPr="005908F0" w:rsidRDefault="00AD6333" w:rsidP="007C3F9A">
            <w:pPr>
              <w:pStyle w:val="Tabla"/>
            </w:pPr>
            <w:r>
              <w:t>Agrupar</w:t>
            </w:r>
          </w:p>
        </w:tc>
        <w:tc>
          <w:tcPr>
            <w:tcW w:w="1843" w:type="dxa"/>
            <w:vMerge w:val="restart"/>
          </w:tcPr>
          <w:p w14:paraId="4596CD70" w14:textId="4AE35CD2" w:rsidR="00C43678" w:rsidRPr="005908F0" w:rsidRDefault="00A966B0" w:rsidP="007C3F9A">
            <w:pPr>
              <w:pStyle w:val="Tabla"/>
            </w:pPr>
            <w:r w:rsidRPr="00A966B0">
              <w:rPr>
                <w:noProof/>
              </w:rPr>
              <w:drawing>
                <wp:inline distT="0" distB="0" distL="0" distR="0" wp14:anchorId="0F6CC16E" wp14:editId="5A4543F8">
                  <wp:extent cx="485843" cy="685896"/>
                  <wp:effectExtent l="0" t="0" r="9525" b="0"/>
                  <wp:docPr id="10281122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112252" name=""/>
                          <pic:cNvPicPr/>
                        </pic:nvPicPr>
                        <pic:blipFill>
                          <a:blip r:embed="rId365"/>
                          <a:stretch>
                            <a:fillRect/>
                          </a:stretch>
                        </pic:blipFill>
                        <pic:spPr>
                          <a:xfrm>
                            <a:off x="0" y="0"/>
                            <a:ext cx="485843" cy="685896"/>
                          </a:xfrm>
                          <a:prstGeom prst="rect">
                            <a:avLst/>
                          </a:prstGeom>
                        </pic:spPr>
                      </pic:pic>
                    </a:graphicData>
                  </a:graphic>
                </wp:inline>
              </w:drawing>
            </w:r>
          </w:p>
        </w:tc>
      </w:tr>
      <w:tr w:rsidR="00C43678" w:rsidRPr="005908F0" w14:paraId="5CCE03FB" w14:textId="77777777" w:rsidTr="007C3F9A">
        <w:tc>
          <w:tcPr>
            <w:tcW w:w="1555" w:type="dxa"/>
          </w:tcPr>
          <w:p w14:paraId="44ED9005" w14:textId="77777777" w:rsidR="00C43678" w:rsidRPr="005908F0" w:rsidRDefault="00C43678" w:rsidP="007C3F9A">
            <w:pPr>
              <w:pStyle w:val="Tabla"/>
            </w:pPr>
            <w:r w:rsidRPr="005908F0">
              <w:t>Tipo de Control</w:t>
            </w:r>
          </w:p>
        </w:tc>
        <w:tc>
          <w:tcPr>
            <w:tcW w:w="1275" w:type="dxa"/>
          </w:tcPr>
          <w:p w14:paraId="68BAE409" w14:textId="1BAEF91B" w:rsidR="00C43678" w:rsidRPr="005908F0" w:rsidRDefault="00AD6333" w:rsidP="007C3F9A">
            <w:pPr>
              <w:pStyle w:val="Tabla"/>
            </w:pPr>
            <w:r>
              <w:t>Menu</w:t>
            </w:r>
          </w:p>
        </w:tc>
        <w:tc>
          <w:tcPr>
            <w:tcW w:w="1843" w:type="dxa"/>
            <w:vMerge/>
          </w:tcPr>
          <w:p w14:paraId="64CB0D67" w14:textId="77777777" w:rsidR="00C43678" w:rsidRPr="005908F0" w:rsidRDefault="00C43678" w:rsidP="007C3F9A">
            <w:pPr>
              <w:pStyle w:val="Tabla"/>
            </w:pPr>
          </w:p>
        </w:tc>
      </w:tr>
    </w:tbl>
    <w:p w14:paraId="3E936281" w14:textId="77777777" w:rsidR="006B3227" w:rsidRPr="00DA5E93" w:rsidRDefault="006B3227" w:rsidP="006B3227">
      <w:pPr>
        <w:ind w:left="1410" w:hanging="1410"/>
        <w:rPr>
          <w:b/>
          <w:bCs/>
        </w:rPr>
      </w:pPr>
      <w:r w:rsidRPr="00DA5E93">
        <w:rPr>
          <w:b/>
          <w:bCs/>
        </w:rPr>
        <w:t>Descripcion</w:t>
      </w:r>
      <w:r w:rsidRPr="00DA5E93">
        <w:rPr>
          <w:b/>
          <w:bCs/>
        </w:rPr>
        <w:tab/>
      </w:r>
    </w:p>
    <w:p w14:paraId="7A6CD26F" w14:textId="4CF2FEF7" w:rsidR="0079614D" w:rsidRDefault="006B3227" w:rsidP="0079614D">
      <w:r>
        <w:t>Este boton</w:t>
      </w:r>
      <w:r w:rsidR="0079614D" w:rsidRPr="0079614D">
        <w:t xml:space="preserve"> </w:t>
      </w:r>
      <w:r w:rsidR="0079614D">
        <w:t>es el identificador del menú desplegable Agrupar, que contiene los comandos necesarios para gestionar conjuntos de objetos. Este menú aparece generalmente en la pestaña de Formato de forma y agrupa tres acciones fundamentales:</w:t>
      </w:r>
    </w:p>
    <w:p w14:paraId="3BD1EF86" w14:textId="77777777" w:rsidR="0079614D" w:rsidRDefault="0079614D">
      <w:pPr>
        <w:numPr>
          <w:ilvl w:val="0"/>
          <w:numId w:val="570"/>
        </w:numPr>
        <w:ind w:left="283" w:hanging="283"/>
      </w:pPr>
      <w:r>
        <w:t>Agrupar (ObjectsGroup): Combina dos o más objetos seleccionados (formas, imágenes, cuadros de texto) en un solo bloque. Esto permite moverlos, redimensionarlos o darles formato a todos al mismo tiempo como si fueran una sola pieza.</w:t>
      </w:r>
    </w:p>
    <w:p w14:paraId="7FDEC39D" w14:textId="77777777" w:rsidR="0079614D" w:rsidRDefault="0079614D">
      <w:pPr>
        <w:numPr>
          <w:ilvl w:val="0"/>
          <w:numId w:val="570"/>
        </w:numPr>
        <w:ind w:left="283" w:hanging="283"/>
      </w:pPr>
      <w:r>
        <w:t>Desagrupar (ObjectsUngroup): Separa un grupo previamente creado en sus componentes individuales para poder editarlos por separado.</w:t>
      </w:r>
    </w:p>
    <w:p w14:paraId="2003595F" w14:textId="77777777" w:rsidR="0079614D" w:rsidRDefault="0079614D">
      <w:pPr>
        <w:numPr>
          <w:ilvl w:val="0"/>
          <w:numId w:val="570"/>
        </w:numPr>
        <w:ind w:left="283" w:hanging="283"/>
      </w:pPr>
      <w:r>
        <w:t>Reagrupar (ObjectsRegroup): Una función muy útil que vuelve a agrupar los objetos que fueron desagrupados recientemente, sin tener que seleccionarlos uno por uno de nuevo.</w:t>
      </w:r>
    </w:p>
    <w:p w14:paraId="3B884463" w14:textId="77777777" w:rsidR="0079614D" w:rsidRPr="0079614D" w:rsidRDefault="0079614D" w:rsidP="0079614D">
      <w:pPr>
        <w:rPr>
          <w:b/>
          <w:bCs/>
        </w:rPr>
      </w:pPr>
      <w:r w:rsidRPr="0079614D">
        <w:rPr>
          <w:b/>
          <w:bCs/>
        </w:rPr>
        <w:t>Implementación técnica</w:t>
      </w:r>
    </w:p>
    <w:p w14:paraId="75B4709D" w14:textId="2DE68229" w:rsidR="0079614D" w:rsidRDefault="0079614D" w:rsidP="0079614D">
      <w:r>
        <w:t>Al ser un menú, en la personalización del Ribbon se utiliza para mostrar el conjunto de opciones con sus respectivos iconos.</w:t>
      </w:r>
    </w:p>
    <w:p w14:paraId="2F72912B" w14:textId="77777777" w:rsidR="0079614D" w:rsidRDefault="0079614D" w:rsidP="0079614D">
      <w:r>
        <w:t>Es la herramienta clave cuando diseñas infografías o diagramas complejos en Excel y quieres evitar que las piezas se muevan accidentalmente.</w:t>
      </w:r>
    </w:p>
    <w:p w14:paraId="305B1A30" w14:textId="2F1BF139" w:rsidR="00CF24A6" w:rsidRDefault="00CF24A6" w:rsidP="00CF24A6">
      <w:r>
        <w:t xml:space="preserve">Ubicación: Pestaña Disposicion de pagina, grupo Organizar, </w:t>
      </w:r>
      <w:r w:rsidR="0079614D">
        <w:t>boton Agrupar</w:t>
      </w:r>
      <w:r>
        <w:t>.</w:t>
      </w:r>
    </w:p>
    <w:p w14:paraId="500ADC45" w14:textId="37DD38D2" w:rsidR="006B3227" w:rsidRDefault="006B3227" w:rsidP="003F4991">
      <w:pPr>
        <w:pStyle w:val="Ttulo4"/>
      </w:pPr>
      <w:bookmarkStart w:id="390" w:name="_Toc226910018"/>
      <w:r>
        <w:lastRenderedPageBreak/>
        <w:t>ObjectsGroup</w:t>
      </w:r>
      <w:bookmarkEnd w:id="390"/>
    </w:p>
    <w:tbl>
      <w:tblPr>
        <w:tblStyle w:val="Tablaconcuadrcula"/>
        <w:tblW w:w="0" w:type="auto"/>
        <w:tblLook w:val="04A0" w:firstRow="1" w:lastRow="0" w:firstColumn="1" w:lastColumn="0" w:noHBand="0" w:noVBand="1"/>
      </w:tblPr>
      <w:tblGrid>
        <w:gridCol w:w="1555"/>
        <w:gridCol w:w="1275"/>
        <w:gridCol w:w="1843"/>
      </w:tblGrid>
      <w:tr w:rsidR="00C43678" w:rsidRPr="005908F0" w14:paraId="70EE2451" w14:textId="77777777" w:rsidTr="007C3F9A">
        <w:tc>
          <w:tcPr>
            <w:tcW w:w="1555" w:type="dxa"/>
          </w:tcPr>
          <w:p w14:paraId="58380B8D" w14:textId="77777777" w:rsidR="00C43678" w:rsidRPr="005908F0" w:rsidRDefault="00C43678" w:rsidP="007C3F9A">
            <w:pPr>
              <w:pStyle w:val="Tabla"/>
            </w:pPr>
            <w:r w:rsidRPr="005908F0">
              <w:t>Etiqueta</w:t>
            </w:r>
          </w:p>
        </w:tc>
        <w:tc>
          <w:tcPr>
            <w:tcW w:w="1275" w:type="dxa"/>
          </w:tcPr>
          <w:p w14:paraId="79200E10" w14:textId="39C9D431" w:rsidR="00C43678" w:rsidRPr="005908F0" w:rsidRDefault="00AD6333" w:rsidP="007C3F9A">
            <w:pPr>
              <w:pStyle w:val="Tabla"/>
            </w:pPr>
            <w:r>
              <w:t>Agrupar</w:t>
            </w:r>
          </w:p>
        </w:tc>
        <w:tc>
          <w:tcPr>
            <w:tcW w:w="1843" w:type="dxa"/>
            <w:vMerge w:val="restart"/>
          </w:tcPr>
          <w:p w14:paraId="5DC886F4" w14:textId="3DBA14F9" w:rsidR="00C43678" w:rsidRPr="005908F0" w:rsidRDefault="00A966B0" w:rsidP="007C3F9A">
            <w:pPr>
              <w:pStyle w:val="Tabla"/>
            </w:pPr>
            <w:r w:rsidRPr="00A966B0">
              <w:rPr>
                <w:noProof/>
              </w:rPr>
              <w:drawing>
                <wp:inline distT="0" distB="0" distL="0" distR="0" wp14:anchorId="26C35AE4" wp14:editId="2F82ACC7">
                  <wp:extent cx="476316" cy="638264"/>
                  <wp:effectExtent l="0" t="0" r="0" b="9525"/>
                  <wp:docPr id="802039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2039666" name=""/>
                          <pic:cNvPicPr/>
                        </pic:nvPicPr>
                        <pic:blipFill>
                          <a:blip r:embed="rId366"/>
                          <a:stretch>
                            <a:fillRect/>
                          </a:stretch>
                        </pic:blipFill>
                        <pic:spPr>
                          <a:xfrm>
                            <a:off x="0" y="0"/>
                            <a:ext cx="476316" cy="638264"/>
                          </a:xfrm>
                          <a:prstGeom prst="rect">
                            <a:avLst/>
                          </a:prstGeom>
                        </pic:spPr>
                      </pic:pic>
                    </a:graphicData>
                  </a:graphic>
                </wp:inline>
              </w:drawing>
            </w:r>
          </w:p>
        </w:tc>
      </w:tr>
      <w:tr w:rsidR="00C43678" w:rsidRPr="005908F0" w14:paraId="0AB7944B" w14:textId="77777777" w:rsidTr="007C3F9A">
        <w:tc>
          <w:tcPr>
            <w:tcW w:w="1555" w:type="dxa"/>
          </w:tcPr>
          <w:p w14:paraId="7AF423EB" w14:textId="77777777" w:rsidR="00C43678" w:rsidRPr="005908F0" w:rsidRDefault="00C43678" w:rsidP="007C3F9A">
            <w:pPr>
              <w:pStyle w:val="Tabla"/>
            </w:pPr>
            <w:r w:rsidRPr="005908F0">
              <w:t>Tipo de Control</w:t>
            </w:r>
          </w:p>
        </w:tc>
        <w:tc>
          <w:tcPr>
            <w:tcW w:w="1275" w:type="dxa"/>
          </w:tcPr>
          <w:p w14:paraId="0312EF2D" w14:textId="37D9D209" w:rsidR="00C43678" w:rsidRPr="005908F0" w:rsidRDefault="00AD6333" w:rsidP="007C3F9A">
            <w:pPr>
              <w:pStyle w:val="Tabla"/>
            </w:pPr>
            <w:r w:rsidRPr="00B546C2">
              <w:t>Button</w:t>
            </w:r>
          </w:p>
        </w:tc>
        <w:tc>
          <w:tcPr>
            <w:tcW w:w="1843" w:type="dxa"/>
            <w:vMerge/>
          </w:tcPr>
          <w:p w14:paraId="086E4E1E" w14:textId="77777777" w:rsidR="00C43678" w:rsidRPr="005908F0" w:rsidRDefault="00C43678" w:rsidP="007C3F9A">
            <w:pPr>
              <w:pStyle w:val="Tabla"/>
            </w:pPr>
          </w:p>
        </w:tc>
      </w:tr>
    </w:tbl>
    <w:p w14:paraId="3120D78A" w14:textId="77777777" w:rsidR="006B3227" w:rsidRPr="00DA5E93" w:rsidRDefault="006B3227" w:rsidP="006B3227">
      <w:pPr>
        <w:ind w:left="1410" w:hanging="1410"/>
        <w:rPr>
          <w:b/>
          <w:bCs/>
        </w:rPr>
      </w:pPr>
      <w:r w:rsidRPr="00DA5E93">
        <w:rPr>
          <w:b/>
          <w:bCs/>
        </w:rPr>
        <w:t>Descripcion</w:t>
      </w:r>
      <w:r w:rsidRPr="00DA5E93">
        <w:rPr>
          <w:b/>
          <w:bCs/>
        </w:rPr>
        <w:tab/>
      </w:r>
    </w:p>
    <w:p w14:paraId="444F8CAC" w14:textId="131A15C8" w:rsidR="0079614D" w:rsidRDefault="006B3227" w:rsidP="0079614D">
      <w:r>
        <w:t>Este boton</w:t>
      </w:r>
      <w:r w:rsidR="0079614D" w:rsidRPr="0079614D">
        <w:t xml:space="preserve"> </w:t>
      </w:r>
      <w:r w:rsidR="0079614D">
        <w:t>es el identificador del comando directo Agrupar. A diferencia del ObjectsGroupMenu (que es el menú desplegable con varias opciones), este idMso ejecuta la acción inmediata de unir dos o más objetos seleccionados en una sola unidad.</w:t>
      </w:r>
    </w:p>
    <w:p w14:paraId="3AD47E92" w14:textId="77777777" w:rsidR="0079614D" w:rsidRPr="0079614D" w:rsidRDefault="0079614D" w:rsidP="0079614D">
      <w:pPr>
        <w:rPr>
          <w:b/>
          <w:bCs/>
        </w:rPr>
      </w:pPr>
      <w:r w:rsidRPr="0079614D">
        <w:rPr>
          <w:b/>
          <w:bCs/>
        </w:rPr>
        <w:t>¿Qué sucede al usarlo?</w:t>
      </w:r>
    </w:p>
    <w:p w14:paraId="050889F3" w14:textId="77777777" w:rsidR="0079614D" w:rsidRDefault="0079614D">
      <w:pPr>
        <w:numPr>
          <w:ilvl w:val="0"/>
          <w:numId w:val="571"/>
        </w:numPr>
        <w:ind w:left="283" w:hanging="283"/>
      </w:pPr>
      <w:r>
        <w:t>Unificación: Los objetos individuales (formas, imágenes, gráficos, cuadros de texto) pasan a comportarse como un solo objeto.</w:t>
      </w:r>
    </w:p>
    <w:p w14:paraId="33A0D9C3" w14:textId="77777777" w:rsidR="0079614D" w:rsidRDefault="0079614D">
      <w:pPr>
        <w:numPr>
          <w:ilvl w:val="0"/>
          <w:numId w:val="571"/>
        </w:numPr>
        <w:ind w:left="283" w:hanging="283"/>
      </w:pPr>
      <w:r>
        <w:t>Manipulación Conjunta: Al mover, girar o cambiar el tamaño del grupo, todos los elementos internos mantienen su posición relativa y proporciones entre sí.</w:t>
      </w:r>
    </w:p>
    <w:p w14:paraId="3CCEE74E" w14:textId="77777777" w:rsidR="0079614D" w:rsidRDefault="0079614D">
      <w:pPr>
        <w:numPr>
          <w:ilvl w:val="0"/>
          <w:numId w:val="571"/>
        </w:numPr>
        <w:ind w:left="283" w:hanging="283"/>
      </w:pPr>
      <w:r>
        <w:t>Formato en Bloque: Si aplicas un color de relleno o un efecto al grupo, Excel intentará aplicarlo a todos los componentes compatibles simultáneamente.</w:t>
      </w:r>
    </w:p>
    <w:p w14:paraId="688C7087" w14:textId="77777777" w:rsidR="0079614D" w:rsidRDefault="0079614D">
      <w:pPr>
        <w:numPr>
          <w:ilvl w:val="0"/>
          <w:numId w:val="571"/>
        </w:numPr>
        <w:ind w:left="283" w:hanging="283"/>
      </w:pPr>
      <w:r>
        <w:t>Jerarquía: En el Panel de Selección (SelectionPane), verás que ahora los objetos están "dentro" de una carpeta o nivel superior llamado "Grupo".</w:t>
      </w:r>
    </w:p>
    <w:p w14:paraId="6EC5D909" w14:textId="77777777" w:rsidR="0079614D" w:rsidRPr="0079614D" w:rsidRDefault="0079614D" w:rsidP="0079614D">
      <w:pPr>
        <w:rPr>
          <w:b/>
          <w:bCs/>
        </w:rPr>
      </w:pPr>
      <w:r w:rsidRPr="0079614D">
        <w:rPr>
          <w:b/>
          <w:bCs/>
        </w:rPr>
        <w:t>Implementación técnica:</w:t>
      </w:r>
    </w:p>
    <w:p w14:paraId="372420FC" w14:textId="0B67CA3E" w:rsidR="0079614D" w:rsidRDefault="0079614D" w:rsidP="0079614D">
      <w:r>
        <w:t>Es un comando de acción directa (botón).</w:t>
      </w:r>
    </w:p>
    <w:p w14:paraId="4489B15C" w14:textId="77777777" w:rsidR="0079614D" w:rsidRDefault="0079614D" w:rsidP="0079614D">
      <w:r>
        <w:t>Nota: Este comando solo se habilita (se pone "en color") cuando tienes dos o más objetos seleccionados.</w:t>
      </w:r>
    </w:p>
    <w:p w14:paraId="320882F9" w14:textId="122A88DF" w:rsidR="00CF24A6" w:rsidRDefault="00CF24A6" w:rsidP="00CF24A6">
      <w:r>
        <w:t xml:space="preserve">Ubicación: Pestaña Disposicion de pagina, grupo Organizar, menu desplegable </w:t>
      </w:r>
      <w:r w:rsidR="0072573F">
        <w:t>Agrupar</w:t>
      </w:r>
      <w:r>
        <w:t>.</w:t>
      </w:r>
    </w:p>
    <w:p w14:paraId="2EA0ECD9" w14:textId="27C65789" w:rsidR="006B3227" w:rsidRDefault="006B3227" w:rsidP="003F4991">
      <w:pPr>
        <w:pStyle w:val="Ttulo4"/>
      </w:pPr>
      <w:bookmarkStart w:id="391" w:name="_Toc226910019"/>
      <w:r>
        <w:t>Object</w:t>
      </w:r>
      <w:r w:rsidR="00C74C83">
        <w:t>s</w:t>
      </w:r>
      <w:r>
        <w:t>Regroup</w:t>
      </w:r>
      <w:bookmarkEnd w:id="391"/>
    </w:p>
    <w:tbl>
      <w:tblPr>
        <w:tblStyle w:val="Tablaconcuadrcula"/>
        <w:tblW w:w="0" w:type="auto"/>
        <w:tblLook w:val="04A0" w:firstRow="1" w:lastRow="0" w:firstColumn="1" w:lastColumn="0" w:noHBand="0" w:noVBand="1"/>
      </w:tblPr>
      <w:tblGrid>
        <w:gridCol w:w="1555"/>
        <w:gridCol w:w="1275"/>
        <w:gridCol w:w="1843"/>
      </w:tblGrid>
      <w:tr w:rsidR="00C43678" w:rsidRPr="005908F0" w14:paraId="1C4FB01F" w14:textId="77777777" w:rsidTr="007C3F9A">
        <w:tc>
          <w:tcPr>
            <w:tcW w:w="1555" w:type="dxa"/>
          </w:tcPr>
          <w:p w14:paraId="127BE4ED" w14:textId="77777777" w:rsidR="00C43678" w:rsidRPr="005908F0" w:rsidRDefault="00C43678" w:rsidP="007C3F9A">
            <w:pPr>
              <w:pStyle w:val="Tabla"/>
            </w:pPr>
            <w:r w:rsidRPr="005908F0">
              <w:t>Etiqueta</w:t>
            </w:r>
          </w:p>
        </w:tc>
        <w:tc>
          <w:tcPr>
            <w:tcW w:w="1275" w:type="dxa"/>
          </w:tcPr>
          <w:p w14:paraId="360A08F4" w14:textId="29166D9A" w:rsidR="00C43678" w:rsidRPr="005908F0" w:rsidRDefault="00AD6333" w:rsidP="007C3F9A">
            <w:pPr>
              <w:pStyle w:val="Tabla"/>
            </w:pPr>
            <w:r>
              <w:t>Reagrupar</w:t>
            </w:r>
          </w:p>
        </w:tc>
        <w:tc>
          <w:tcPr>
            <w:tcW w:w="1843" w:type="dxa"/>
            <w:vMerge w:val="restart"/>
          </w:tcPr>
          <w:p w14:paraId="3A063C9A" w14:textId="1907084F" w:rsidR="00C43678" w:rsidRPr="005908F0" w:rsidRDefault="00A966B0" w:rsidP="007C3F9A">
            <w:pPr>
              <w:pStyle w:val="Tabla"/>
            </w:pPr>
            <w:r w:rsidRPr="00A966B0">
              <w:rPr>
                <w:noProof/>
              </w:rPr>
              <w:drawing>
                <wp:inline distT="0" distB="0" distL="0" distR="0" wp14:anchorId="3DD68B0D" wp14:editId="6AA14F15">
                  <wp:extent cx="600159" cy="609685"/>
                  <wp:effectExtent l="0" t="0" r="9525" b="0"/>
                  <wp:docPr id="1854288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28820" name=""/>
                          <pic:cNvPicPr/>
                        </pic:nvPicPr>
                        <pic:blipFill>
                          <a:blip r:embed="rId367"/>
                          <a:stretch>
                            <a:fillRect/>
                          </a:stretch>
                        </pic:blipFill>
                        <pic:spPr>
                          <a:xfrm>
                            <a:off x="0" y="0"/>
                            <a:ext cx="600159" cy="609685"/>
                          </a:xfrm>
                          <a:prstGeom prst="rect">
                            <a:avLst/>
                          </a:prstGeom>
                        </pic:spPr>
                      </pic:pic>
                    </a:graphicData>
                  </a:graphic>
                </wp:inline>
              </w:drawing>
            </w:r>
          </w:p>
        </w:tc>
      </w:tr>
      <w:tr w:rsidR="00C43678" w:rsidRPr="005908F0" w14:paraId="6FBE5431" w14:textId="77777777" w:rsidTr="007C3F9A">
        <w:tc>
          <w:tcPr>
            <w:tcW w:w="1555" w:type="dxa"/>
          </w:tcPr>
          <w:p w14:paraId="38245660" w14:textId="77777777" w:rsidR="00C43678" w:rsidRPr="005908F0" w:rsidRDefault="00C43678" w:rsidP="007C3F9A">
            <w:pPr>
              <w:pStyle w:val="Tabla"/>
            </w:pPr>
            <w:r w:rsidRPr="005908F0">
              <w:t>Tipo de Control</w:t>
            </w:r>
          </w:p>
        </w:tc>
        <w:tc>
          <w:tcPr>
            <w:tcW w:w="1275" w:type="dxa"/>
          </w:tcPr>
          <w:p w14:paraId="651274CB" w14:textId="7DE085EE" w:rsidR="00C43678" w:rsidRPr="005908F0" w:rsidRDefault="00AD6333" w:rsidP="007C3F9A">
            <w:pPr>
              <w:pStyle w:val="Tabla"/>
            </w:pPr>
            <w:r w:rsidRPr="00B546C2">
              <w:t>Button</w:t>
            </w:r>
          </w:p>
        </w:tc>
        <w:tc>
          <w:tcPr>
            <w:tcW w:w="1843" w:type="dxa"/>
            <w:vMerge/>
          </w:tcPr>
          <w:p w14:paraId="10177A5F" w14:textId="77777777" w:rsidR="00C43678" w:rsidRPr="005908F0" w:rsidRDefault="00C43678" w:rsidP="007C3F9A">
            <w:pPr>
              <w:pStyle w:val="Tabla"/>
            </w:pPr>
          </w:p>
        </w:tc>
      </w:tr>
    </w:tbl>
    <w:p w14:paraId="5A885B73" w14:textId="77777777" w:rsidR="006B3227" w:rsidRPr="00DA5E93" w:rsidRDefault="006B3227" w:rsidP="006B3227">
      <w:pPr>
        <w:ind w:left="1410" w:hanging="1410"/>
        <w:rPr>
          <w:b/>
          <w:bCs/>
        </w:rPr>
      </w:pPr>
      <w:r w:rsidRPr="00DA5E93">
        <w:rPr>
          <w:b/>
          <w:bCs/>
        </w:rPr>
        <w:t>Descripcion</w:t>
      </w:r>
      <w:r w:rsidRPr="00DA5E93">
        <w:rPr>
          <w:b/>
          <w:bCs/>
        </w:rPr>
        <w:tab/>
      </w:r>
    </w:p>
    <w:p w14:paraId="0FF28D3B" w14:textId="6C3DCC2E" w:rsidR="0079614D" w:rsidRDefault="006B3227" w:rsidP="0079614D">
      <w:r>
        <w:t>Este boton</w:t>
      </w:r>
      <w:r w:rsidR="0079614D" w:rsidRPr="0079614D">
        <w:t xml:space="preserve"> </w:t>
      </w:r>
      <w:r w:rsidR="0079614D">
        <w:t>es el identificador del comando Reagrupar. Es una función "inteligente" diseñada para ahorrar tiempo. Su propósito es volver a formar un grupo con los mismos objetos que acabas de desagrupar, sin que tengas que seleccionarlos uno por uno nuevamente.</w:t>
      </w:r>
    </w:p>
    <w:p w14:paraId="6720D118" w14:textId="77777777" w:rsidR="0079614D" w:rsidRPr="0079614D" w:rsidRDefault="0079614D" w:rsidP="0079614D">
      <w:pPr>
        <w:rPr>
          <w:b/>
          <w:bCs/>
        </w:rPr>
      </w:pPr>
      <w:r w:rsidRPr="0079614D">
        <w:rPr>
          <w:b/>
          <w:bCs/>
        </w:rPr>
        <w:t>¿Cómo funciona en la práctica?</w:t>
      </w:r>
    </w:p>
    <w:p w14:paraId="71027C8D" w14:textId="77777777" w:rsidR="0079614D" w:rsidRDefault="0079614D">
      <w:pPr>
        <w:numPr>
          <w:ilvl w:val="0"/>
          <w:numId w:val="572"/>
        </w:numPr>
        <w:ind w:left="283" w:hanging="283"/>
      </w:pPr>
      <w:r>
        <w:t>Si tienes un grupo de 5 formas y usas Desagrupar (ObjectsUngroup), los objetos quedan libres e individuales.</w:t>
      </w:r>
    </w:p>
    <w:p w14:paraId="07713093" w14:textId="77777777" w:rsidR="0079614D" w:rsidRDefault="0079614D">
      <w:pPr>
        <w:numPr>
          <w:ilvl w:val="0"/>
          <w:numId w:val="572"/>
        </w:numPr>
        <w:ind w:left="283" w:hanging="283"/>
      </w:pPr>
      <w:r>
        <w:t>Si luego decides que deben estar juntos otra vez, en lugar de buscarlos y seleccionarlos todos, simplemente haces clic en Reagrupar.</w:t>
      </w:r>
    </w:p>
    <w:p w14:paraId="1C613AEA" w14:textId="77777777" w:rsidR="0079614D" w:rsidRDefault="0079614D">
      <w:pPr>
        <w:numPr>
          <w:ilvl w:val="0"/>
          <w:numId w:val="572"/>
        </w:numPr>
        <w:ind w:left="283" w:hanging="283"/>
      </w:pPr>
      <w:r>
        <w:t>Excel recuerda qué objetos formaban parte del último grupo deshecho y los une instantáneamente.</w:t>
      </w:r>
    </w:p>
    <w:p w14:paraId="591DEFBC" w14:textId="77777777" w:rsidR="0079614D" w:rsidRPr="0079614D" w:rsidRDefault="0079614D" w:rsidP="0079614D">
      <w:pPr>
        <w:rPr>
          <w:b/>
          <w:bCs/>
        </w:rPr>
      </w:pPr>
      <w:r w:rsidRPr="0079614D">
        <w:rPr>
          <w:b/>
          <w:bCs/>
        </w:rPr>
        <w:t>Características clave:</w:t>
      </w:r>
    </w:p>
    <w:p w14:paraId="6C82D922" w14:textId="77777777" w:rsidR="0079614D" w:rsidRDefault="0079614D">
      <w:pPr>
        <w:numPr>
          <w:ilvl w:val="0"/>
          <w:numId w:val="573"/>
        </w:numPr>
        <w:ind w:left="283" w:hanging="283"/>
      </w:pPr>
      <w:r>
        <w:t>Contextual: Solo se activa (se pone en color) si previamente has desagrupado algo en la sesión actual.</w:t>
      </w:r>
    </w:p>
    <w:p w14:paraId="72D0E562" w14:textId="77777777" w:rsidR="0079614D" w:rsidRDefault="0079614D">
      <w:pPr>
        <w:numPr>
          <w:ilvl w:val="0"/>
          <w:numId w:val="573"/>
        </w:numPr>
        <w:ind w:left="283" w:hanging="283"/>
      </w:pPr>
      <w:r>
        <w:t>Memoria: Es ideal cuando necesitas desagrupar algo para hacer un ajuste rápido en una sola pieza y luego quieres que todo vuelva a su estado original de "bloque".</w:t>
      </w:r>
    </w:p>
    <w:p w14:paraId="0B9554A4" w14:textId="77BC1D13" w:rsidR="00CF24A6" w:rsidRDefault="00CF24A6" w:rsidP="00CF24A6">
      <w:r>
        <w:t xml:space="preserve">Ubicación: Pestaña Disposicion de pagina, grupo Organizar, menu desplegable </w:t>
      </w:r>
      <w:r w:rsidR="0072573F">
        <w:t>Agrupar</w:t>
      </w:r>
      <w:r>
        <w:t>.</w:t>
      </w:r>
    </w:p>
    <w:p w14:paraId="1494497B" w14:textId="7F485101" w:rsidR="006B3227" w:rsidRDefault="006B3227" w:rsidP="003F4991">
      <w:pPr>
        <w:pStyle w:val="Ttulo4"/>
      </w:pPr>
      <w:bookmarkStart w:id="392" w:name="_Toc226910020"/>
      <w:r>
        <w:lastRenderedPageBreak/>
        <w:t>Object</w:t>
      </w:r>
      <w:r w:rsidR="00C74C83">
        <w:t>s</w:t>
      </w:r>
      <w:r>
        <w:t>Ungroup</w:t>
      </w:r>
      <w:bookmarkEnd w:id="392"/>
    </w:p>
    <w:tbl>
      <w:tblPr>
        <w:tblStyle w:val="Tablaconcuadrcula"/>
        <w:tblW w:w="0" w:type="auto"/>
        <w:tblLook w:val="04A0" w:firstRow="1" w:lastRow="0" w:firstColumn="1" w:lastColumn="0" w:noHBand="0" w:noVBand="1"/>
      </w:tblPr>
      <w:tblGrid>
        <w:gridCol w:w="1555"/>
        <w:gridCol w:w="1275"/>
        <w:gridCol w:w="1843"/>
      </w:tblGrid>
      <w:tr w:rsidR="00C43678" w:rsidRPr="005908F0" w14:paraId="6E15970E" w14:textId="77777777" w:rsidTr="007C3F9A">
        <w:tc>
          <w:tcPr>
            <w:tcW w:w="1555" w:type="dxa"/>
          </w:tcPr>
          <w:p w14:paraId="096C2EC3" w14:textId="77777777" w:rsidR="00C43678" w:rsidRPr="005908F0" w:rsidRDefault="00C43678" w:rsidP="007C3F9A">
            <w:pPr>
              <w:pStyle w:val="Tabla"/>
            </w:pPr>
            <w:r w:rsidRPr="005908F0">
              <w:t>Etiqueta</w:t>
            </w:r>
          </w:p>
        </w:tc>
        <w:tc>
          <w:tcPr>
            <w:tcW w:w="1275" w:type="dxa"/>
          </w:tcPr>
          <w:p w14:paraId="164AB1AE" w14:textId="3DE8FA44" w:rsidR="00C43678" w:rsidRPr="005908F0" w:rsidRDefault="00AD6333" w:rsidP="007C3F9A">
            <w:pPr>
              <w:pStyle w:val="Tabla"/>
            </w:pPr>
            <w:r>
              <w:t>Desagrupar</w:t>
            </w:r>
          </w:p>
        </w:tc>
        <w:tc>
          <w:tcPr>
            <w:tcW w:w="1843" w:type="dxa"/>
            <w:vMerge w:val="restart"/>
          </w:tcPr>
          <w:p w14:paraId="4A8F1496" w14:textId="1A72C496" w:rsidR="00C43678" w:rsidRPr="005908F0" w:rsidRDefault="00A966B0" w:rsidP="007C3F9A">
            <w:pPr>
              <w:pStyle w:val="Tabla"/>
            </w:pPr>
            <w:r w:rsidRPr="00A966B0">
              <w:rPr>
                <w:noProof/>
              </w:rPr>
              <w:drawing>
                <wp:inline distT="0" distB="0" distL="0" distR="0" wp14:anchorId="3FEC70A7" wp14:editId="6CAA9F6A">
                  <wp:extent cx="628738" cy="590632"/>
                  <wp:effectExtent l="0" t="0" r="0" b="0"/>
                  <wp:docPr id="309635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963556" name=""/>
                          <pic:cNvPicPr/>
                        </pic:nvPicPr>
                        <pic:blipFill>
                          <a:blip r:embed="rId368"/>
                          <a:stretch>
                            <a:fillRect/>
                          </a:stretch>
                        </pic:blipFill>
                        <pic:spPr>
                          <a:xfrm>
                            <a:off x="0" y="0"/>
                            <a:ext cx="628738" cy="590632"/>
                          </a:xfrm>
                          <a:prstGeom prst="rect">
                            <a:avLst/>
                          </a:prstGeom>
                        </pic:spPr>
                      </pic:pic>
                    </a:graphicData>
                  </a:graphic>
                </wp:inline>
              </w:drawing>
            </w:r>
          </w:p>
        </w:tc>
      </w:tr>
      <w:tr w:rsidR="00C43678" w:rsidRPr="005908F0" w14:paraId="5AF7FBB5" w14:textId="77777777" w:rsidTr="007C3F9A">
        <w:tc>
          <w:tcPr>
            <w:tcW w:w="1555" w:type="dxa"/>
          </w:tcPr>
          <w:p w14:paraId="4D50E8C0" w14:textId="77777777" w:rsidR="00C43678" w:rsidRPr="005908F0" w:rsidRDefault="00C43678" w:rsidP="007C3F9A">
            <w:pPr>
              <w:pStyle w:val="Tabla"/>
            </w:pPr>
            <w:r w:rsidRPr="005908F0">
              <w:t>Tipo de Control</w:t>
            </w:r>
          </w:p>
        </w:tc>
        <w:tc>
          <w:tcPr>
            <w:tcW w:w="1275" w:type="dxa"/>
          </w:tcPr>
          <w:p w14:paraId="33FDE08C" w14:textId="2FE2AB42" w:rsidR="00C43678" w:rsidRPr="005908F0" w:rsidRDefault="00AD6333" w:rsidP="007C3F9A">
            <w:pPr>
              <w:pStyle w:val="Tabla"/>
            </w:pPr>
            <w:r w:rsidRPr="00B546C2">
              <w:t>Button</w:t>
            </w:r>
          </w:p>
        </w:tc>
        <w:tc>
          <w:tcPr>
            <w:tcW w:w="1843" w:type="dxa"/>
            <w:vMerge/>
          </w:tcPr>
          <w:p w14:paraId="2D9C29AF" w14:textId="77777777" w:rsidR="00C43678" w:rsidRPr="005908F0" w:rsidRDefault="00C43678" w:rsidP="007C3F9A">
            <w:pPr>
              <w:pStyle w:val="Tabla"/>
            </w:pPr>
          </w:p>
        </w:tc>
      </w:tr>
    </w:tbl>
    <w:p w14:paraId="58F791B6" w14:textId="77777777" w:rsidR="006B3227" w:rsidRPr="00DA5E93" w:rsidRDefault="006B3227" w:rsidP="006B3227">
      <w:pPr>
        <w:ind w:left="1410" w:hanging="1410"/>
        <w:rPr>
          <w:b/>
          <w:bCs/>
        </w:rPr>
      </w:pPr>
      <w:r w:rsidRPr="00DA5E93">
        <w:rPr>
          <w:b/>
          <w:bCs/>
        </w:rPr>
        <w:t>Descripcion</w:t>
      </w:r>
      <w:r w:rsidRPr="00DA5E93">
        <w:rPr>
          <w:b/>
          <w:bCs/>
        </w:rPr>
        <w:tab/>
      </w:r>
    </w:p>
    <w:p w14:paraId="1A14F975" w14:textId="208E66BB" w:rsidR="0072573F" w:rsidRDefault="006B3227" w:rsidP="0072573F">
      <w:r>
        <w:t>Este boton</w:t>
      </w:r>
      <w:r w:rsidR="0072573F" w:rsidRPr="0072573F">
        <w:t xml:space="preserve"> </w:t>
      </w:r>
      <w:r w:rsidR="0072573F">
        <w:t>es el identificador del comando Desagrupar. Su función es disolver un grupo de objetos previamente creado, convirtiéndolos nuevamente en elementos individuales e independientes (formas, imágenes, cuadros de texto, etc.).</w:t>
      </w:r>
    </w:p>
    <w:p w14:paraId="31B2ACEF" w14:textId="77777777" w:rsidR="0072573F" w:rsidRPr="0072573F" w:rsidRDefault="0072573F" w:rsidP="0072573F">
      <w:pPr>
        <w:rPr>
          <w:b/>
          <w:bCs/>
        </w:rPr>
      </w:pPr>
      <w:r w:rsidRPr="0072573F">
        <w:rPr>
          <w:b/>
          <w:bCs/>
        </w:rPr>
        <w:t>¿Qué sucede al ejecutarlo?</w:t>
      </w:r>
    </w:p>
    <w:p w14:paraId="2EA125D7" w14:textId="77777777" w:rsidR="0072573F" w:rsidRDefault="0072573F">
      <w:pPr>
        <w:numPr>
          <w:ilvl w:val="0"/>
          <w:numId w:val="574"/>
        </w:numPr>
        <w:ind w:left="283" w:hanging="283"/>
      </w:pPr>
      <w:r>
        <w:t>Separación: El "contenedor" que los mantenía unidos desaparece.</w:t>
      </w:r>
    </w:p>
    <w:p w14:paraId="77357AD9" w14:textId="77777777" w:rsidR="0072573F" w:rsidRDefault="0072573F">
      <w:pPr>
        <w:numPr>
          <w:ilvl w:val="0"/>
          <w:numId w:val="574"/>
        </w:numPr>
        <w:ind w:left="283" w:hanging="283"/>
      </w:pPr>
      <w:r>
        <w:t>Independencia: Ahora puedes mover, cambiar el tamaño o aplicar formato a cada pieza por separado sin afectar a las demás.</w:t>
      </w:r>
    </w:p>
    <w:p w14:paraId="59B6DD8D" w14:textId="77777777" w:rsidR="0072573F" w:rsidRDefault="0072573F">
      <w:pPr>
        <w:numPr>
          <w:ilvl w:val="0"/>
          <w:numId w:val="574"/>
        </w:numPr>
        <w:ind w:left="283" w:hanging="283"/>
      </w:pPr>
      <w:r>
        <w:t>Niveles de Desagrupado: Si tenías grupos dentro de otros grupos (anidados), este comando solo deshace el nivel superior. Tendrías que ejecutarlo de nuevo para separar los subgrupos internos.</w:t>
      </w:r>
    </w:p>
    <w:p w14:paraId="575E5AD7" w14:textId="77777777" w:rsidR="0072573F" w:rsidRDefault="0072573F">
      <w:pPr>
        <w:numPr>
          <w:ilvl w:val="0"/>
          <w:numId w:val="574"/>
        </w:numPr>
        <w:ind w:left="283" w:hanging="283"/>
      </w:pPr>
      <w:r>
        <w:t>Panel de Selección: En el panel SelectionPane, los objetos dejan de aparecer dentro de una carpeta de grupo y vuelven a la lista principal.</w:t>
      </w:r>
    </w:p>
    <w:p w14:paraId="59CFC42B" w14:textId="77777777" w:rsidR="0072573F" w:rsidRPr="0072573F" w:rsidRDefault="0072573F" w:rsidP="0072573F">
      <w:pPr>
        <w:rPr>
          <w:b/>
          <w:bCs/>
        </w:rPr>
      </w:pPr>
      <w:r w:rsidRPr="0072573F">
        <w:rPr>
          <w:b/>
          <w:bCs/>
        </w:rPr>
        <w:t>Implementación técnica:</w:t>
      </w:r>
    </w:p>
    <w:p w14:paraId="12A58C33" w14:textId="77777777" w:rsidR="0072573F" w:rsidRDefault="0072573F">
      <w:pPr>
        <w:numPr>
          <w:ilvl w:val="0"/>
          <w:numId w:val="575"/>
        </w:numPr>
        <w:ind w:left="283" w:hanging="283"/>
      </w:pPr>
      <w:r>
        <w:t>Este comando solo se activa si tienes seleccionado al menos un objeto que ya sea un grupo.</w:t>
      </w:r>
    </w:p>
    <w:p w14:paraId="45EC2B73" w14:textId="77777777" w:rsidR="0072573F" w:rsidRDefault="0072573F">
      <w:pPr>
        <w:numPr>
          <w:ilvl w:val="0"/>
          <w:numId w:val="575"/>
        </w:numPr>
        <w:ind w:left="283" w:hanging="283"/>
      </w:pPr>
      <w:r>
        <w:t>Es la herramienta esencial cuando necesitas hacer un ajuste fino en un solo componente de un diagrama complejo.</w:t>
      </w:r>
    </w:p>
    <w:p w14:paraId="7ADCC44F" w14:textId="51863328" w:rsidR="00CF24A6" w:rsidRDefault="00CF24A6" w:rsidP="00CF24A6">
      <w:r>
        <w:t xml:space="preserve">Ubicación: Pestaña Disposicion de pagina, grupo Organizar, menu desplegable </w:t>
      </w:r>
      <w:r w:rsidR="0072573F">
        <w:t>Agrupar</w:t>
      </w:r>
      <w:r>
        <w:t>.</w:t>
      </w:r>
    </w:p>
    <w:p w14:paraId="5A13D3A2" w14:textId="4E9B81C5" w:rsidR="006B3227" w:rsidRDefault="00C74C83" w:rsidP="003F4991">
      <w:pPr>
        <w:pStyle w:val="Ttulo4"/>
      </w:pPr>
      <w:bookmarkStart w:id="393" w:name="_Toc226910021"/>
      <w:r>
        <w:t>Object</w:t>
      </w:r>
      <w:r w:rsidR="006B3227">
        <w:t>RotateGallery</w:t>
      </w:r>
      <w:bookmarkEnd w:id="393"/>
    </w:p>
    <w:tbl>
      <w:tblPr>
        <w:tblStyle w:val="Tablaconcuadrcula"/>
        <w:tblW w:w="0" w:type="auto"/>
        <w:tblLook w:val="04A0" w:firstRow="1" w:lastRow="0" w:firstColumn="1" w:lastColumn="0" w:noHBand="0" w:noVBand="1"/>
      </w:tblPr>
      <w:tblGrid>
        <w:gridCol w:w="1555"/>
        <w:gridCol w:w="1275"/>
        <w:gridCol w:w="1843"/>
      </w:tblGrid>
      <w:tr w:rsidR="00C43678" w:rsidRPr="005908F0" w14:paraId="39CFC1AC" w14:textId="77777777" w:rsidTr="007C3F9A">
        <w:tc>
          <w:tcPr>
            <w:tcW w:w="1555" w:type="dxa"/>
          </w:tcPr>
          <w:p w14:paraId="1F93AEAB" w14:textId="77777777" w:rsidR="00C43678" w:rsidRPr="005908F0" w:rsidRDefault="00C43678" w:rsidP="007C3F9A">
            <w:pPr>
              <w:pStyle w:val="Tabla"/>
            </w:pPr>
            <w:r w:rsidRPr="005908F0">
              <w:t>Etiqueta</w:t>
            </w:r>
          </w:p>
        </w:tc>
        <w:tc>
          <w:tcPr>
            <w:tcW w:w="1275" w:type="dxa"/>
          </w:tcPr>
          <w:p w14:paraId="7FA0A757" w14:textId="775279A4" w:rsidR="00C43678" w:rsidRPr="005908F0" w:rsidRDefault="00AD6333" w:rsidP="007C3F9A">
            <w:pPr>
              <w:pStyle w:val="Tabla"/>
            </w:pPr>
            <w:r>
              <w:t>Girar</w:t>
            </w:r>
          </w:p>
        </w:tc>
        <w:tc>
          <w:tcPr>
            <w:tcW w:w="1843" w:type="dxa"/>
            <w:vMerge w:val="restart"/>
          </w:tcPr>
          <w:p w14:paraId="5140B0E9" w14:textId="435AFA7C" w:rsidR="00C43678" w:rsidRPr="005908F0" w:rsidRDefault="00A966B0" w:rsidP="007C3F9A">
            <w:pPr>
              <w:pStyle w:val="Tabla"/>
            </w:pPr>
            <w:r w:rsidRPr="00A966B0">
              <w:rPr>
                <w:noProof/>
              </w:rPr>
              <w:drawing>
                <wp:inline distT="0" distB="0" distL="0" distR="0" wp14:anchorId="1448447C" wp14:editId="33780FEE">
                  <wp:extent cx="409632" cy="676369"/>
                  <wp:effectExtent l="0" t="0" r="9525" b="9525"/>
                  <wp:docPr id="9952812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5281238" name=""/>
                          <pic:cNvPicPr/>
                        </pic:nvPicPr>
                        <pic:blipFill>
                          <a:blip r:embed="rId369"/>
                          <a:stretch>
                            <a:fillRect/>
                          </a:stretch>
                        </pic:blipFill>
                        <pic:spPr>
                          <a:xfrm>
                            <a:off x="0" y="0"/>
                            <a:ext cx="409632" cy="676369"/>
                          </a:xfrm>
                          <a:prstGeom prst="rect">
                            <a:avLst/>
                          </a:prstGeom>
                        </pic:spPr>
                      </pic:pic>
                    </a:graphicData>
                  </a:graphic>
                </wp:inline>
              </w:drawing>
            </w:r>
          </w:p>
        </w:tc>
      </w:tr>
      <w:tr w:rsidR="00C43678" w:rsidRPr="005908F0" w14:paraId="609B7CD2" w14:textId="77777777" w:rsidTr="007C3F9A">
        <w:tc>
          <w:tcPr>
            <w:tcW w:w="1555" w:type="dxa"/>
          </w:tcPr>
          <w:p w14:paraId="7245B3F4" w14:textId="77777777" w:rsidR="00C43678" w:rsidRPr="005908F0" w:rsidRDefault="00C43678" w:rsidP="007C3F9A">
            <w:pPr>
              <w:pStyle w:val="Tabla"/>
            </w:pPr>
            <w:r w:rsidRPr="005908F0">
              <w:t>Tipo de Control</w:t>
            </w:r>
          </w:p>
        </w:tc>
        <w:tc>
          <w:tcPr>
            <w:tcW w:w="1275" w:type="dxa"/>
          </w:tcPr>
          <w:p w14:paraId="77159AFD" w14:textId="520CB698" w:rsidR="00C43678" w:rsidRPr="005908F0" w:rsidRDefault="00AD6333" w:rsidP="007C3F9A">
            <w:pPr>
              <w:pStyle w:val="Tabla"/>
            </w:pPr>
            <w:r>
              <w:t>Gallery</w:t>
            </w:r>
          </w:p>
        </w:tc>
        <w:tc>
          <w:tcPr>
            <w:tcW w:w="1843" w:type="dxa"/>
            <w:vMerge/>
          </w:tcPr>
          <w:p w14:paraId="12E7C5C9" w14:textId="77777777" w:rsidR="00C43678" w:rsidRPr="005908F0" w:rsidRDefault="00C43678" w:rsidP="007C3F9A">
            <w:pPr>
              <w:pStyle w:val="Tabla"/>
            </w:pPr>
          </w:p>
        </w:tc>
      </w:tr>
    </w:tbl>
    <w:p w14:paraId="14389AEE" w14:textId="77777777" w:rsidR="006B3227" w:rsidRPr="00DA5E93" w:rsidRDefault="006B3227" w:rsidP="006B3227">
      <w:pPr>
        <w:ind w:left="1410" w:hanging="1410"/>
        <w:rPr>
          <w:b/>
          <w:bCs/>
        </w:rPr>
      </w:pPr>
      <w:r w:rsidRPr="00DA5E93">
        <w:rPr>
          <w:b/>
          <w:bCs/>
        </w:rPr>
        <w:t>Descripcion</w:t>
      </w:r>
      <w:r w:rsidRPr="00DA5E93">
        <w:rPr>
          <w:b/>
          <w:bCs/>
        </w:rPr>
        <w:tab/>
      </w:r>
    </w:p>
    <w:p w14:paraId="5E136A82" w14:textId="37E6FB09" w:rsidR="00245978" w:rsidRDefault="006B3227" w:rsidP="00245978">
      <w:r>
        <w:t>Este boton</w:t>
      </w:r>
      <w:r w:rsidR="00245978">
        <w:t xml:space="preserve"> es el identificador interno para la Galería de Rotación de Objetos. Este comando despliega el menú que permite girar o voltear objetos gráficos (imágenes, formas, cuadros de texto o SmartArt) dentro de la hoja de cálculo. Sus funciones principales incluyen:</w:t>
      </w:r>
    </w:p>
    <w:p w14:paraId="29E9D8D4" w14:textId="77777777" w:rsidR="00245978" w:rsidRDefault="00245978">
      <w:pPr>
        <w:numPr>
          <w:ilvl w:val="0"/>
          <w:numId w:val="576"/>
        </w:numPr>
        <w:spacing w:before="100" w:after="100"/>
        <w:ind w:left="284" w:hanging="284"/>
      </w:pPr>
      <w:r>
        <w:t>Girar 90° a la derecha: Rota el objeto seleccionado un cuarto de vuelta en sentido horario.</w:t>
      </w:r>
    </w:p>
    <w:p w14:paraId="0B3005D9" w14:textId="77777777" w:rsidR="00245978" w:rsidRDefault="00245978">
      <w:pPr>
        <w:numPr>
          <w:ilvl w:val="0"/>
          <w:numId w:val="576"/>
        </w:numPr>
        <w:spacing w:before="100" w:after="100"/>
        <w:ind w:left="284" w:hanging="284"/>
      </w:pPr>
      <w:r>
        <w:t>Girar 90° a la izquierda: Rota el objeto un cuarto de vuelta en sentido antihorario.</w:t>
      </w:r>
    </w:p>
    <w:p w14:paraId="4C5D1E96" w14:textId="77777777" w:rsidR="00245978" w:rsidRDefault="00245978">
      <w:pPr>
        <w:numPr>
          <w:ilvl w:val="0"/>
          <w:numId w:val="576"/>
        </w:numPr>
        <w:spacing w:before="100" w:after="100"/>
        <w:ind w:left="284" w:hanging="284"/>
      </w:pPr>
      <w:r>
        <w:t>Voltear verticalmente: Crea un efecto de espejo de arriba hacia abajo.</w:t>
      </w:r>
    </w:p>
    <w:p w14:paraId="2B6B48A5" w14:textId="77777777" w:rsidR="00245978" w:rsidRDefault="00245978">
      <w:pPr>
        <w:numPr>
          <w:ilvl w:val="0"/>
          <w:numId w:val="576"/>
        </w:numPr>
        <w:spacing w:before="100" w:after="100"/>
        <w:ind w:left="284" w:hanging="284"/>
      </w:pPr>
      <w:r>
        <w:t>Voltear horizontalmente: Crea un efecto de espejo de izquierda a derecha.</w:t>
      </w:r>
    </w:p>
    <w:p w14:paraId="4DCEA7D9" w14:textId="77777777" w:rsidR="00245978" w:rsidRDefault="00245978">
      <w:pPr>
        <w:numPr>
          <w:ilvl w:val="0"/>
          <w:numId w:val="576"/>
        </w:numPr>
        <w:spacing w:before="100" w:after="100"/>
        <w:ind w:left="284" w:hanging="284"/>
      </w:pPr>
      <w:r>
        <w:t>Más opciones de rotación: Abre el panel de formato avanzado para especificar un ángulo de rotación exacto en grados.</w:t>
      </w:r>
    </w:p>
    <w:p w14:paraId="0C0A1BBB" w14:textId="77777777" w:rsidR="00245978" w:rsidRPr="00245978" w:rsidRDefault="00245978" w:rsidP="00245978">
      <w:pPr>
        <w:rPr>
          <w:b/>
          <w:bCs/>
        </w:rPr>
      </w:pPr>
      <w:r w:rsidRPr="00245978">
        <w:rPr>
          <w:b/>
          <w:bCs/>
        </w:rPr>
        <w:t>Uso técnico (Ribbon XML)</w:t>
      </w:r>
    </w:p>
    <w:p w14:paraId="7AD69DFC" w14:textId="77777777" w:rsidR="00245978" w:rsidRDefault="00245978" w:rsidP="00245978">
      <w:r>
        <w:t>Si estás personalizando la cinta de opciones (Ribbon) mediante XML o VBA, este idMso se utiliza para:</w:t>
      </w:r>
    </w:p>
    <w:p w14:paraId="1677D093" w14:textId="77777777" w:rsidR="00245978" w:rsidRDefault="00245978">
      <w:pPr>
        <w:numPr>
          <w:ilvl w:val="0"/>
          <w:numId w:val="577"/>
        </w:numPr>
        <w:ind w:left="283" w:hanging="283"/>
      </w:pPr>
      <w:r>
        <w:t>Reutilizar el control: Puedes añadir esta galería completa a una pestaña personalizada.</w:t>
      </w:r>
    </w:p>
    <w:p w14:paraId="0D894CFB" w14:textId="77777777" w:rsidR="00245978" w:rsidRDefault="00245978">
      <w:pPr>
        <w:numPr>
          <w:ilvl w:val="0"/>
          <w:numId w:val="577"/>
        </w:numPr>
        <w:ind w:left="283" w:hanging="283"/>
      </w:pPr>
      <w:r>
        <w:t>Referenciar el control: Sirve para ocultar, deshabilitar o modificar el comportamiento de esta herramienta nativa de Excel.</w:t>
      </w:r>
    </w:p>
    <w:p w14:paraId="0263F567" w14:textId="400C7175" w:rsidR="00CF24A6" w:rsidRDefault="00CF24A6" w:rsidP="00CF24A6">
      <w:r>
        <w:t xml:space="preserve">Ubicación: Pestaña Disposicion de pagina, grupo Organizar, </w:t>
      </w:r>
      <w:r w:rsidR="0072573F">
        <w:t>Gira</w:t>
      </w:r>
      <w:r>
        <w:t>r.</w:t>
      </w:r>
    </w:p>
    <w:p w14:paraId="60EC7E05" w14:textId="1968E7D6" w:rsidR="006B3227" w:rsidRDefault="006B3227" w:rsidP="003F4991">
      <w:pPr>
        <w:pStyle w:val="Ttulo4"/>
      </w:pPr>
      <w:bookmarkStart w:id="394" w:name="_Toc226910022"/>
      <w:r>
        <w:lastRenderedPageBreak/>
        <w:t>ObjectRotationOptionsDialog</w:t>
      </w:r>
      <w:bookmarkEnd w:id="394"/>
    </w:p>
    <w:tbl>
      <w:tblPr>
        <w:tblStyle w:val="Tablaconcuadrcula"/>
        <w:tblW w:w="0" w:type="auto"/>
        <w:tblLook w:val="04A0" w:firstRow="1" w:lastRow="0" w:firstColumn="1" w:lastColumn="0" w:noHBand="0" w:noVBand="1"/>
      </w:tblPr>
      <w:tblGrid>
        <w:gridCol w:w="1555"/>
        <w:gridCol w:w="2976"/>
        <w:gridCol w:w="1446"/>
      </w:tblGrid>
      <w:tr w:rsidR="00C43678" w:rsidRPr="005908F0" w14:paraId="423A83BA" w14:textId="77777777" w:rsidTr="00AD6333">
        <w:tc>
          <w:tcPr>
            <w:tcW w:w="1555" w:type="dxa"/>
          </w:tcPr>
          <w:p w14:paraId="6F60499D" w14:textId="77777777" w:rsidR="00C43678" w:rsidRPr="005908F0" w:rsidRDefault="00C43678" w:rsidP="007C3F9A">
            <w:pPr>
              <w:pStyle w:val="Tabla"/>
            </w:pPr>
            <w:r w:rsidRPr="005908F0">
              <w:t>Etiqueta</w:t>
            </w:r>
          </w:p>
        </w:tc>
        <w:tc>
          <w:tcPr>
            <w:tcW w:w="2976" w:type="dxa"/>
          </w:tcPr>
          <w:p w14:paraId="5BF4FD1A" w14:textId="15CE4927" w:rsidR="00C43678" w:rsidRPr="005908F0" w:rsidRDefault="00AD6333" w:rsidP="007C3F9A">
            <w:pPr>
              <w:pStyle w:val="Tabla"/>
            </w:pPr>
            <w:r>
              <w:t>Mas opciones de rotacion</w:t>
            </w:r>
          </w:p>
        </w:tc>
        <w:tc>
          <w:tcPr>
            <w:tcW w:w="1276" w:type="dxa"/>
            <w:vMerge w:val="restart"/>
          </w:tcPr>
          <w:p w14:paraId="609EAC07" w14:textId="3AC4F9B4" w:rsidR="00C43678" w:rsidRPr="005908F0" w:rsidRDefault="00A966B0" w:rsidP="007C3F9A">
            <w:pPr>
              <w:pStyle w:val="Tabla"/>
            </w:pPr>
            <w:r w:rsidRPr="00A966B0">
              <w:rPr>
                <w:noProof/>
              </w:rPr>
              <w:drawing>
                <wp:inline distT="0" distB="0" distL="0" distR="0" wp14:anchorId="31AC5425" wp14:editId="3B24DC8B">
                  <wp:extent cx="781159" cy="733527"/>
                  <wp:effectExtent l="0" t="0" r="0" b="9525"/>
                  <wp:docPr id="16981475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8147531" name=""/>
                          <pic:cNvPicPr/>
                        </pic:nvPicPr>
                        <pic:blipFill>
                          <a:blip r:embed="rId370"/>
                          <a:stretch>
                            <a:fillRect/>
                          </a:stretch>
                        </pic:blipFill>
                        <pic:spPr>
                          <a:xfrm>
                            <a:off x="0" y="0"/>
                            <a:ext cx="781159" cy="733527"/>
                          </a:xfrm>
                          <a:prstGeom prst="rect">
                            <a:avLst/>
                          </a:prstGeom>
                        </pic:spPr>
                      </pic:pic>
                    </a:graphicData>
                  </a:graphic>
                </wp:inline>
              </w:drawing>
            </w:r>
          </w:p>
        </w:tc>
      </w:tr>
      <w:tr w:rsidR="00C43678" w:rsidRPr="005908F0" w14:paraId="626A6DFB" w14:textId="77777777" w:rsidTr="00AD6333">
        <w:tc>
          <w:tcPr>
            <w:tcW w:w="1555" w:type="dxa"/>
          </w:tcPr>
          <w:p w14:paraId="59DC41B9" w14:textId="77777777" w:rsidR="00C43678" w:rsidRPr="005908F0" w:rsidRDefault="00C43678" w:rsidP="007C3F9A">
            <w:pPr>
              <w:pStyle w:val="Tabla"/>
            </w:pPr>
            <w:r w:rsidRPr="005908F0">
              <w:t>Tipo de Control</w:t>
            </w:r>
          </w:p>
        </w:tc>
        <w:tc>
          <w:tcPr>
            <w:tcW w:w="2976" w:type="dxa"/>
          </w:tcPr>
          <w:p w14:paraId="71D23729" w14:textId="045D9C2C" w:rsidR="00C43678" w:rsidRPr="005908F0" w:rsidRDefault="00AD6333" w:rsidP="007C3F9A">
            <w:pPr>
              <w:pStyle w:val="Tabla"/>
            </w:pPr>
            <w:r w:rsidRPr="00B546C2">
              <w:t>Button</w:t>
            </w:r>
          </w:p>
        </w:tc>
        <w:tc>
          <w:tcPr>
            <w:tcW w:w="1276" w:type="dxa"/>
            <w:vMerge/>
          </w:tcPr>
          <w:p w14:paraId="289B21BF" w14:textId="77777777" w:rsidR="00C43678" w:rsidRPr="005908F0" w:rsidRDefault="00C43678" w:rsidP="007C3F9A">
            <w:pPr>
              <w:pStyle w:val="Tabla"/>
            </w:pPr>
          </w:p>
        </w:tc>
      </w:tr>
    </w:tbl>
    <w:p w14:paraId="13E34B76" w14:textId="77777777" w:rsidR="006B3227" w:rsidRPr="00DA5E93" w:rsidRDefault="006B3227" w:rsidP="006B3227">
      <w:pPr>
        <w:ind w:left="1410" w:hanging="1410"/>
        <w:rPr>
          <w:b/>
          <w:bCs/>
        </w:rPr>
      </w:pPr>
      <w:r w:rsidRPr="00DA5E93">
        <w:rPr>
          <w:b/>
          <w:bCs/>
        </w:rPr>
        <w:t>Descripcion</w:t>
      </w:r>
      <w:r w:rsidRPr="00DA5E93">
        <w:rPr>
          <w:b/>
          <w:bCs/>
        </w:rPr>
        <w:tab/>
      </w:r>
    </w:p>
    <w:p w14:paraId="4A088336" w14:textId="05E24ED1" w:rsidR="00245978" w:rsidRDefault="006B3227" w:rsidP="00245978">
      <w:r>
        <w:t>Este boton</w:t>
      </w:r>
      <w:r w:rsidR="00245978" w:rsidRPr="00245978">
        <w:t xml:space="preserve"> </w:t>
      </w:r>
      <w:r w:rsidR="00245978">
        <w:t>es el identificador del comando que abre el cuadro de diálogo o panel de Más opciones de rotación. A diferencia de ObjectRotateGallery (que muestra un menú desplegable con giros rápidos de 90°), este comando específico tiene las siguientes funciones:</w:t>
      </w:r>
    </w:p>
    <w:p w14:paraId="439E89CE" w14:textId="77777777" w:rsidR="00245978" w:rsidRDefault="00245978">
      <w:pPr>
        <w:numPr>
          <w:ilvl w:val="0"/>
          <w:numId w:val="578"/>
        </w:numPr>
        <w:ind w:left="283" w:hanging="283"/>
      </w:pPr>
      <w:r>
        <w:t>Acceso a Formato Avanzado: Abre directamente la sección de "Tamaño y propiedades" en el panel lateral (o ventana emergente) de formato de objeto.</w:t>
      </w:r>
    </w:p>
    <w:p w14:paraId="34197FD9" w14:textId="77777777" w:rsidR="00245978" w:rsidRDefault="00245978">
      <w:pPr>
        <w:numPr>
          <w:ilvl w:val="0"/>
          <w:numId w:val="578"/>
        </w:numPr>
        <w:ind w:left="283" w:hanging="283"/>
      </w:pPr>
      <w:r>
        <w:t>Rotación Precisa: Permite al usuario introducir un valor numérico exacto (por ejemplo, 15.5°) para inclinar una imagen, forma o cuadro de texto.</w:t>
      </w:r>
    </w:p>
    <w:p w14:paraId="514A83C5" w14:textId="77777777" w:rsidR="00245978" w:rsidRDefault="00245978">
      <w:pPr>
        <w:numPr>
          <w:ilvl w:val="0"/>
          <w:numId w:val="578"/>
        </w:numPr>
        <w:ind w:left="283" w:hanging="283"/>
      </w:pPr>
      <w:r>
        <w:t>Configuración de Giro 3D: En muchos casos, sirve como puerta de entrada para ajustar la rotación en los ejes X, Y y Z si el objeto admite formato 3D.</w:t>
      </w:r>
    </w:p>
    <w:p w14:paraId="32ADF189" w14:textId="77777777" w:rsidR="00245978" w:rsidRDefault="00245978" w:rsidP="00245978">
      <w:r>
        <w:t>Uso en personalización (Ribbon XML / VBA)</w:t>
      </w:r>
    </w:p>
    <w:p w14:paraId="5617EDDC" w14:textId="77777777" w:rsidR="00245978" w:rsidRDefault="00245978" w:rsidP="00245978">
      <w:r>
        <w:t>Si estás trabajando con el SDK de la interfaz de usuario fluida de Office, este ID se utiliza para:</w:t>
      </w:r>
    </w:p>
    <w:p w14:paraId="6F0CE9A2" w14:textId="77777777" w:rsidR="00245978" w:rsidRDefault="00245978">
      <w:pPr>
        <w:numPr>
          <w:ilvl w:val="0"/>
          <w:numId w:val="579"/>
        </w:numPr>
        <w:ind w:left="283" w:hanging="283"/>
      </w:pPr>
      <w:r>
        <w:t>Botones personalizados: Puedes crear un botón en tu propia pestaña que invoque directamente este diálogo sin que el usuario tenga que navegar por varios menús.</w:t>
      </w:r>
    </w:p>
    <w:p w14:paraId="7B0958DA" w14:textId="77777777" w:rsidR="00245978" w:rsidRDefault="00245978">
      <w:pPr>
        <w:numPr>
          <w:ilvl w:val="0"/>
          <w:numId w:val="579"/>
        </w:numPr>
        <w:ind w:left="283" w:hanging="283"/>
      </w:pPr>
      <w:r>
        <w:t xml:space="preserve">Ejecución por código: En VBA, puedes llamar a este cuadro de diálogo usando: </w:t>
      </w:r>
    </w:p>
    <w:p w14:paraId="5D6BEE73" w14:textId="1C22B869" w:rsidR="00245978" w:rsidRDefault="00245978" w:rsidP="00245978">
      <w:pPr>
        <w:ind w:left="567"/>
      </w:pPr>
      <w:r>
        <w:t>Application.CommandBars.ExecuteMso("ObjectRotationOptionsDialog").</w:t>
      </w:r>
    </w:p>
    <w:p w14:paraId="2FC9AB26" w14:textId="1A89DF5D" w:rsidR="00CF24A6" w:rsidRDefault="00CF24A6" w:rsidP="00CF24A6">
      <w:r>
        <w:t xml:space="preserve">Ubicación: Pestaña Disposicion de pagina, grupo Organizar, menu desplegable </w:t>
      </w:r>
      <w:r w:rsidR="0072573F">
        <w:t>Girar</w:t>
      </w:r>
      <w:r>
        <w:t>.</w:t>
      </w:r>
    </w:p>
    <w:p w14:paraId="2D3BA3D2" w14:textId="7CE05E90" w:rsidR="00BA3F3E" w:rsidRDefault="00BA3F3E" w:rsidP="00BA3F3E">
      <w:pPr>
        <w:pStyle w:val="Tabla"/>
        <w:shd w:val="clear" w:color="auto" w:fill="CCFFFF"/>
        <w:tabs>
          <w:tab w:val="left" w:pos="3652"/>
          <w:tab w:val="left" w:pos="4928"/>
          <w:tab w:val="left" w:pos="9178"/>
        </w:tabs>
      </w:pPr>
      <w:r>
        <w:t xml:space="preserve">Ver Grupo 2 del fichero Celdas-30.xlsx en la carpeta E-Excel/BOT que acompaña a este documento. </w:t>
      </w:r>
    </w:p>
    <w:tbl>
      <w:tblPr>
        <w:tblStyle w:val="Tablaconcuadrcula"/>
        <w:tblW w:w="0" w:type="auto"/>
        <w:tblLook w:val="04A0" w:firstRow="1" w:lastRow="0" w:firstColumn="1" w:lastColumn="0" w:noHBand="0" w:noVBand="1"/>
      </w:tblPr>
      <w:tblGrid>
        <w:gridCol w:w="9741"/>
      </w:tblGrid>
      <w:tr w:rsidR="00BA3F3E" w14:paraId="6A37BAEB" w14:textId="77777777" w:rsidTr="0006693C">
        <w:tc>
          <w:tcPr>
            <w:tcW w:w="9741" w:type="dxa"/>
            <w:shd w:val="clear" w:color="auto" w:fill="FFFFCC"/>
          </w:tcPr>
          <w:p w14:paraId="11308E93"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 xml:space="preserve">customUI </w:t>
            </w:r>
            <w:r w:rsidRPr="00BA3F3E">
              <w:rPr>
                <w:rFonts w:asciiTheme="minorHAnsi" w:eastAsiaTheme="minorEastAsia" w:hAnsiTheme="minorHAnsi" w:cstheme="minorHAnsi"/>
                <w:color w:val="FF0000"/>
                <w:sz w:val="20"/>
                <w:szCs w:val="20"/>
              </w:rPr>
              <w:t>xmlns</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http://schemas.microsoft.com/office/2009/07/customui</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EDA546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68E4B354"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28C09B66"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tab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PP1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Pestaña Personal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016518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34267B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SnapToGrid</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59259E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SnapToShapes</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A901330"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ViewGridlinesToggleExcel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43D0695"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24325C6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B1049FE"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menu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ObjectsGroupMenu</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AF355E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434A8A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ObjectsRegroup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337388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ObjectsUngroup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8808AC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gallery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ObjectRotateGallery</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4658D82C"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ObjectRotationOptionsDialog</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imageMso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ObjectRotateFree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969EEB1"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4FF6ECE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w:t>
            </w:r>
            <w:r w:rsidRPr="00BA3F3E">
              <w:rPr>
                <w:rFonts w:asciiTheme="minorHAnsi" w:eastAsiaTheme="minorEastAsia" w:hAnsiTheme="minorHAnsi" w:cstheme="minorHAnsi"/>
                <w:color w:val="0000FF"/>
                <w:sz w:val="20"/>
                <w:szCs w:val="20"/>
              </w:rPr>
              <w:t>&gt;</w:t>
            </w:r>
          </w:p>
          <w:p w14:paraId="4EEBCD6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473501E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11224181" w14:textId="5796C7F1" w:rsidR="00BA3F3E" w:rsidRPr="00BA3F3E" w:rsidRDefault="00BA3F3E" w:rsidP="00BA3F3E">
            <w:pPr>
              <w:spacing w:before="20" w:after="20"/>
              <w:rPr>
                <w:rFonts w:asciiTheme="minorHAnsi" w:hAnsiTheme="minorHAnsi" w:cstheme="minorHAnsi"/>
                <w:sz w:val="18"/>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customUI</w:t>
            </w:r>
            <w:r w:rsidRPr="00BA3F3E">
              <w:rPr>
                <w:rFonts w:asciiTheme="minorHAnsi" w:eastAsiaTheme="minorEastAsia" w:hAnsiTheme="minorHAnsi" w:cstheme="minorHAnsi"/>
                <w:color w:val="0000FF"/>
                <w:sz w:val="20"/>
                <w:szCs w:val="20"/>
              </w:rPr>
              <w:t>&gt;</w:t>
            </w:r>
          </w:p>
        </w:tc>
      </w:tr>
    </w:tbl>
    <w:p w14:paraId="61C9601F" w14:textId="4698B605" w:rsidR="006B3227" w:rsidRPr="00A966B0" w:rsidRDefault="00A966B0" w:rsidP="00A966B0">
      <w:pPr>
        <w:jc w:val="center"/>
        <w:rPr>
          <w:sz w:val="20"/>
          <w:szCs w:val="20"/>
        </w:rPr>
      </w:pPr>
      <w:r w:rsidRPr="00A966B0">
        <w:rPr>
          <w:sz w:val="20"/>
          <w:szCs w:val="20"/>
        </w:rPr>
        <w:t>Codigo del fichero Celdas-30.xlsx</w:t>
      </w:r>
    </w:p>
    <w:p w14:paraId="153B66A0" w14:textId="77777777" w:rsidR="008D77CD" w:rsidRDefault="008D77CD" w:rsidP="002D5248"/>
    <w:p w14:paraId="2DA8F17C" w14:textId="77777777" w:rsidR="00D9445F" w:rsidRDefault="00D9445F">
      <w:pPr>
        <w:spacing w:before="0" w:after="160" w:line="259" w:lineRule="auto"/>
        <w:jc w:val="left"/>
      </w:pPr>
      <w:r>
        <w:br w:type="page"/>
      </w:r>
    </w:p>
    <w:p w14:paraId="0AAB2263" w14:textId="11D82FA8" w:rsidR="008D77CD" w:rsidRDefault="008D77CD" w:rsidP="00D9445F">
      <w:pPr>
        <w:pStyle w:val="Ttulo2"/>
      </w:pPr>
      <w:bookmarkStart w:id="395" w:name="_Toc226910023"/>
      <w:r>
        <w:lastRenderedPageBreak/>
        <w:t>Formulas</w:t>
      </w:r>
      <w:bookmarkEnd w:id="395"/>
    </w:p>
    <w:p w14:paraId="12B1C859" w14:textId="78FA2A4C" w:rsidR="008D77CD" w:rsidRDefault="008D77CD" w:rsidP="00D9445F">
      <w:pPr>
        <w:pStyle w:val="Ttulo3"/>
      </w:pPr>
      <w:bookmarkStart w:id="396" w:name="_Toc226910024"/>
      <w:r>
        <w:t>Biblioteca de funciones</w:t>
      </w:r>
      <w:bookmarkEnd w:id="396"/>
    </w:p>
    <w:p w14:paraId="36BDFF07" w14:textId="605EBD53" w:rsidR="008D77CD" w:rsidRDefault="00640FAE" w:rsidP="00D9445F">
      <w:pPr>
        <w:pStyle w:val="Ttulo4"/>
      </w:pPr>
      <w:bookmarkStart w:id="397" w:name="_Toc226910025"/>
      <w:r>
        <w:t>FunctionWizard</w:t>
      </w:r>
      <w:bookmarkEnd w:id="397"/>
    </w:p>
    <w:tbl>
      <w:tblPr>
        <w:tblStyle w:val="Tablaconcuadrcula"/>
        <w:tblW w:w="0" w:type="auto"/>
        <w:tblLook w:val="04A0" w:firstRow="1" w:lastRow="0" w:firstColumn="1" w:lastColumn="0" w:noHBand="0" w:noVBand="1"/>
      </w:tblPr>
      <w:tblGrid>
        <w:gridCol w:w="1555"/>
        <w:gridCol w:w="1984"/>
        <w:gridCol w:w="1134"/>
      </w:tblGrid>
      <w:tr w:rsidR="00C43678" w:rsidRPr="005908F0" w14:paraId="097F22EC" w14:textId="77777777" w:rsidTr="00AD6333">
        <w:tc>
          <w:tcPr>
            <w:tcW w:w="1555" w:type="dxa"/>
          </w:tcPr>
          <w:p w14:paraId="2DA2646E" w14:textId="77777777" w:rsidR="00C43678" w:rsidRPr="005908F0" w:rsidRDefault="00C43678" w:rsidP="007C3F9A">
            <w:pPr>
              <w:pStyle w:val="Tabla"/>
            </w:pPr>
            <w:r w:rsidRPr="005908F0">
              <w:t>Etiqueta</w:t>
            </w:r>
          </w:p>
        </w:tc>
        <w:tc>
          <w:tcPr>
            <w:tcW w:w="1984" w:type="dxa"/>
          </w:tcPr>
          <w:p w14:paraId="49F39F76" w14:textId="46597811" w:rsidR="00C43678" w:rsidRPr="005908F0" w:rsidRDefault="00AD6333" w:rsidP="007C3F9A">
            <w:pPr>
              <w:pStyle w:val="Tabla"/>
            </w:pPr>
            <w:r>
              <w:t>Insertar funcion</w:t>
            </w:r>
          </w:p>
        </w:tc>
        <w:tc>
          <w:tcPr>
            <w:tcW w:w="1134" w:type="dxa"/>
            <w:vMerge w:val="restart"/>
          </w:tcPr>
          <w:p w14:paraId="223940FE" w14:textId="2B71C84F" w:rsidR="00C43678" w:rsidRPr="005908F0" w:rsidRDefault="00A966B0" w:rsidP="007C3F9A">
            <w:pPr>
              <w:pStyle w:val="Tabla"/>
            </w:pPr>
            <w:r w:rsidRPr="00A966B0">
              <w:rPr>
                <w:noProof/>
              </w:rPr>
              <w:drawing>
                <wp:inline distT="0" distB="0" distL="0" distR="0" wp14:anchorId="471E40B6" wp14:editId="6EA560EE">
                  <wp:extent cx="476316" cy="733527"/>
                  <wp:effectExtent l="0" t="0" r="0" b="9525"/>
                  <wp:docPr id="1262884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88441" name=""/>
                          <pic:cNvPicPr/>
                        </pic:nvPicPr>
                        <pic:blipFill>
                          <a:blip r:embed="rId371"/>
                          <a:stretch>
                            <a:fillRect/>
                          </a:stretch>
                        </pic:blipFill>
                        <pic:spPr>
                          <a:xfrm>
                            <a:off x="0" y="0"/>
                            <a:ext cx="476316" cy="733527"/>
                          </a:xfrm>
                          <a:prstGeom prst="rect">
                            <a:avLst/>
                          </a:prstGeom>
                        </pic:spPr>
                      </pic:pic>
                    </a:graphicData>
                  </a:graphic>
                </wp:inline>
              </w:drawing>
            </w:r>
          </w:p>
        </w:tc>
      </w:tr>
      <w:tr w:rsidR="00C43678" w:rsidRPr="005908F0" w14:paraId="18E977D3" w14:textId="77777777" w:rsidTr="00AD6333">
        <w:tc>
          <w:tcPr>
            <w:tcW w:w="1555" w:type="dxa"/>
          </w:tcPr>
          <w:p w14:paraId="6D6B789F" w14:textId="77777777" w:rsidR="00C43678" w:rsidRPr="005908F0" w:rsidRDefault="00C43678" w:rsidP="007C3F9A">
            <w:pPr>
              <w:pStyle w:val="Tabla"/>
            </w:pPr>
            <w:r w:rsidRPr="005908F0">
              <w:t>Tipo de Control</w:t>
            </w:r>
          </w:p>
        </w:tc>
        <w:tc>
          <w:tcPr>
            <w:tcW w:w="1984" w:type="dxa"/>
          </w:tcPr>
          <w:p w14:paraId="4EFF5124" w14:textId="22B42229" w:rsidR="00C43678" w:rsidRPr="005908F0" w:rsidRDefault="00AD6333" w:rsidP="007C3F9A">
            <w:pPr>
              <w:pStyle w:val="Tabla"/>
            </w:pPr>
            <w:r w:rsidRPr="00B546C2">
              <w:t>Button</w:t>
            </w:r>
          </w:p>
        </w:tc>
        <w:tc>
          <w:tcPr>
            <w:tcW w:w="1134" w:type="dxa"/>
            <w:vMerge/>
          </w:tcPr>
          <w:p w14:paraId="33D8A2C7" w14:textId="77777777" w:rsidR="00C43678" w:rsidRPr="005908F0" w:rsidRDefault="00C43678" w:rsidP="007C3F9A">
            <w:pPr>
              <w:pStyle w:val="Tabla"/>
            </w:pPr>
          </w:p>
        </w:tc>
      </w:tr>
    </w:tbl>
    <w:p w14:paraId="2EE42554" w14:textId="77777777" w:rsidR="00D9445F" w:rsidRPr="00DA5E93" w:rsidRDefault="00D9445F" w:rsidP="00D9445F">
      <w:pPr>
        <w:ind w:left="1410" w:hanging="1410"/>
        <w:rPr>
          <w:b/>
          <w:bCs/>
        </w:rPr>
      </w:pPr>
      <w:r w:rsidRPr="00DA5E93">
        <w:rPr>
          <w:b/>
          <w:bCs/>
        </w:rPr>
        <w:t>Descripcion</w:t>
      </w:r>
      <w:r w:rsidRPr="00DA5E93">
        <w:rPr>
          <w:b/>
          <w:bCs/>
        </w:rPr>
        <w:tab/>
      </w:r>
    </w:p>
    <w:p w14:paraId="66CE14C1" w14:textId="308D2239" w:rsidR="005A0433" w:rsidRDefault="00D9445F" w:rsidP="005A0433">
      <w:r>
        <w:t>Este boton</w:t>
      </w:r>
      <w:r w:rsidR="005A0433" w:rsidRPr="005A0433">
        <w:t xml:space="preserve"> </w:t>
      </w:r>
      <w:r w:rsidR="005A0433">
        <w:t>se utiliza principalmente en la personalización de la cinta de opciones (Ribbon) y en la programación con VBA para invocar el Asistente para funciones.</w:t>
      </w:r>
    </w:p>
    <w:p w14:paraId="0AFF15CB" w14:textId="77777777" w:rsidR="005A0433" w:rsidRDefault="005A0433" w:rsidP="005A0433">
      <w:r>
        <w:t>Este comando realiza las siguientes acciones:</w:t>
      </w:r>
    </w:p>
    <w:p w14:paraId="76F3D2E0" w14:textId="77777777" w:rsidR="005A0433" w:rsidRDefault="005A0433">
      <w:pPr>
        <w:numPr>
          <w:ilvl w:val="0"/>
          <w:numId w:val="580"/>
        </w:numPr>
        <w:ind w:left="283" w:hanging="283"/>
      </w:pPr>
      <w:r>
        <w:t>Abre el cuadro de diálogo "Insertar función": Permite buscar y seleccionar una función de la biblioteca de Excel de forma guiada.</w:t>
      </w:r>
    </w:p>
    <w:p w14:paraId="02EDDC2E" w14:textId="77777777" w:rsidR="005A0433" w:rsidRDefault="005A0433">
      <w:pPr>
        <w:numPr>
          <w:ilvl w:val="0"/>
          <w:numId w:val="580"/>
        </w:numPr>
        <w:ind w:left="283" w:hanging="283"/>
      </w:pPr>
      <w:r>
        <w:t>Guía en la configuración de argumentos: Una vez elegida la función, despliega un panel donde se explican los argumentos requeridos y opcionales, mostrando descripciones detalladas y el resultado previo de la fórmula.</w:t>
      </w:r>
    </w:p>
    <w:p w14:paraId="7A248D79" w14:textId="77777777" w:rsidR="005A0433" w:rsidRDefault="005A0433">
      <w:pPr>
        <w:numPr>
          <w:ilvl w:val="0"/>
          <w:numId w:val="580"/>
        </w:numPr>
        <w:ind w:left="283" w:hanging="283"/>
      </w:pPr>
      <w:r>
        <w:t>Uso en programación (VBA): A través del método Range.FunctionWizard, se puede forzar la apertura de este asistente para que actúe sobre la celda activa o el rango especificado en el código.</w:t>
      </w:r>
    </w:p>
    <w:p w14:paraId="67546713" w14:textId="1FFF7FEC" w:rsidR="005A0433" w:rsidRDefault="005A0433">
      <w:pPr>
        <w:numPr>
          <w:ilvl w:val="0"/>
          <w:numId w:val="580"/>
        </w:numPr>
        <w:ind w:left="283" w:hanging="283"/>
      </w:pPr>
      <w:r>
        <w:t xml:space="preserve">Personalización de la interfaz: Si estás creando una pestaña personalizada en Excel 2024 mediante XML, usar idMso="FunctionWizard" te permite añadir el botón oficial del asistente a tu propia barra de herramientas. </w:t>
      </w:r>
    </w:p>
    <w:p w14:paraId="2C032815" w14:textId="1BB7D7BC" w:rsidR="005A0433" w:rsidRDefault="005A0433" w:rsidP="005A0433">
      <w:r>
        <w:t xml:space="preserve">Este asistente es una herramienta clave para usuarios que necesitan trabajar con funciones complejas o desconocidas, asegurando que los datos se ingresen en el orden y formato correctos. </w:t>
      </w:r>
    </w:p>
    <w:p w14:paraId="71136562" w14:textId="44381684" w:rsidR="005A0433" w:rsidRDefault="005A0433" w:rsidP="005A0433">
      <w:r>
        <w:t>Ubicación: Pestaña Formulas, grupo Biblioteca de funciones.</w:t>
      </w:r>
    </w:p>
    <w:p w14:paraId="69F3CD0C" w14:textId="678457B5" w:rsidR="00640FAE" w:rsidRDefault="00640FAE" w:rsidP="00A62A5C">
      <w:pPr>
        <w:pStyle w:val="Ttulo4"/>
      </w:pPr>
      <w:bookmarkStart w:id="398" w:name="_Toc226910026"/>
      <w:r>
        <w:t>FunctionsRecentlyUsed</w:t>
      </w:r>
      <w:r w:rsidR="00B43BE1">
        <w:t>t</w:t>
      </w:r>
      <w:r>
        <w:t>InsertGallery</w:t>
      </w:r>
      <w:bookmarkEnd w:id="398"/>
    </w:p>
    <w:tbl>
      <w:tblPr>
        <w:tblStyle w:val="Tablaconcuadrcula"/>
        <w:tblW w:w="0" w:type="auto"/>
        <w:tblLook w:val="04A0" w:firstRow="1" w:lastRow="0" w:firstColumn="1" w:lastColumn="0" w:noHBand="0" w:noVBand="1"/>
      </w:tblPr>
      <w:tblGrid>
        <w:gridCol w:w="1555"/>
        <w:gridCol w:w="1984"/>
        <w:gridCol w:w="1626"/>
      </w:tblGrid>
      <w:tr w:rsidR="00C43678" w:rsidRPr="005908F0" w14:paraId="4ACB6424" w14:textId="77777777" w:rsidTr="00AD6333">
        <w:tc>
          <w:tcPr>
            <w:tcW w:w="1555" w:type="dxa"/>
          </w:tcPr>
          <w:p w14:paraId="739D9388" w14:textId="77777777" w:rsidR="00C43678" w:rsidRPr="005908F0" w:rsidRDefault="00C43678" w:rsidP="007C3F9A">
            <w:pPr>
              <w:pStyle w:val="Tabla"/>
            </w:pPr>
            <w:r w:rsidRPr="005908F0">
              <w:t>Etiqueta</w:t>
            </w:r>
          </w:p>
        </w:tc>
        <w:tc>
          <w:tcPr>
            <w:tcW w:w="1984" w:type="dxa"/>
          </w:tcPr>
          <w:p w14:paraId="7F31CEF9" w14:textId="6F46C61E" w:rsidR="00C43678" w:rsidRPr="005908F0" w:rsidRDefault="00AD6333" w:rsidP="007C3F9A">
            <w:pPr>
              <w:pStyle w:val="Tabla"/>
            </w:pPr>
            <w:r>
              <w:t>Usado recientemente</w:t>
            </w:r>
          </w:p>
        </w:tc>
        <w:tc>
          <w:tcPr>
            <w:tcW w:w="1277" w:type="dxa"/>
            <w:vMerge w:val="restart"/>
          </w:tcPr>
          <w:p w14:paraId="34DE2F5A" w14:textId="4F48913C" w:rsidR="00C43678" w:rsidRPr="005908F0" w:rsidRDefault="00A966B0" w:rsidP="007C3F9A">
            <w:pPr>
              <w:pStyle w:val="Tabla"/>
            </w:pPr>
            <w:r w:rsidRPr="00A966B0">
              <w:rPr>
                <w:noProof/>
              </w:rPr>
              <w:drawing>
                <wp:inline distT="0" distB="0" distL="0" distR="0" wp14:anchorId="2DF88DC7" wp14:editId="3363E31C">
                  <wp:extent cx="895475" cy="695422"/>
                  <wp:effectExtent l="0" t="0" r="0" b="9525"/>
                  <wp:docPr id="1402942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942613" name=""/>
                          <pic:cNvPicPr/>
                        </pic:nvPicPr>
                        <pic:blipFill>
                          <a:blip r:embed="rId372"/>
                          <a:stretch>
                            <a:fillRect/>
                          </a:stretch>
                        </pic:blipFill>
                        <pic:spPr>
                          <a:xfrm>
                            <a:off x="0" y="0"/>
                            <a:ext cx="895475" cy="695422"/>
                          </a:xfrm>
                          <a:prstGeom prst="rect">
                            <a:avLst/>
                          </a:prstGeom>
                        </pic:spPr>
                      </pic:pic>
                    </a:graphicData>
                  </a:graphic>
                </wp:inline>
              </w:drawing>
            </w:r>
          </w:p>
        </w:tc>
      </w:tr>
      <w:tr w:rsidR="00C43678" w:rsidRPr="005908F0" w14:paraId="7841E3D8" w14:textId="77777777" w:rsidTr="00AD6333">
        <w:tc>
          <w:tcPr>
            <w:tcW w:w="1555" w:type="dxa"/>
          </w:tcPr>
          <w:p w14:paraId="77CD87C0" w14:textId="77777777" w:rsidR="00C43678" w:rsidRPr="005908F0" w:rsidRDefault="00C43678" w:rsidP="007C3F9A">
            <w:pPr>
              <w:pStyle w:val="Tabla"/>
            </w:pPr>
            <w:r w:rsidRPr="005908F0">
              <w:t>Tipo de Control</w:t>
            </w:r>
          </w:p>
        </w:tc>
        <w:tc>
          <w:tcPr>
            <w:tcW w:w="1984" w:type="dxa"/>
          </w:tcPr>
          <w:p w14:paraId="22DDC651" w14:textId="75B09F08" w:rsidR="00C43678" w:rsidRPr="005908F0" w:rsidRDefault="00AD6333" w:rsidP="007C3F9A">
            <w:pPr>
              <w:pStyle w:val="Tabla"/>
            </w:pPr>
            <w:r>
              <w:t>Gallery</w:t>
            </w:r>
          </w:p>
        </w:tc>
        <w:tc>
          <w:tcPr>
            <w:tcW w:w="1277" w:type="dxa"/>
            <w:vMerge/>
          </w:tcPr>
          <w:p w14:paraId="310DC4C1" w14:textId="77777777" w:rsidR="00C43678" w:rsidRPr="005908F0" w:rsidRDefault="00C43678" w:rsidP="007C3F9A">
            <w:pPr>
              <w:pStyle w:val="Tabla"/>
            </w:pPr>
          </w:p>
        </w:tc>
      </w:tr>
    </w:tbl>
    <w:p w14:paraId="56673360" w14:textId="77777777" w:rsidR="00D9445F" w:rsidRPr="00DA5E93" w:rsidRDefault="00D9445F" w:rsidP="00D9445F">
      <w:pPr>
        <w:ind w:left="1410" w:hanging="1410"/>
        <w:rPr>
          <w:b/>
          <w:bCs/>
        </w:rPr>
      </w:pPr>
      <w:r w:rsidRPr="00DA5E93">
        <w:rPr>
          <w:b/>
          <w:bCs/>
        </w:rPr>
        <w:t>Descripcion</w:t>
      </w:r>
      <w:r w:rsidRPr="00DA5E93">
        <w:rPr>
          <w:b/>
          <w:bCs/>
        </w:rPr>
        <w:tab/>
      </w:r>
    </w:p>
    <w:p w14:paraId="008E612B" w14:textId="60AD2AEC" w:rsidR="005A0433" w:rsidRDefault="00D9445F" w:rsidP="005A0433">
      <w:r>
        <w:t>Este boton</w:t>
      </w:r>
      <w:r w:rsidR="005A0433" w:rsidRPr="005A0433">
        <w:t xml:space="preserve"> </w:t>
      </w:r>
      <w:r w:rsidR="005A0433">
        <w:t>se refiere al control de la cinta de opciones que despliega la galería de Funciones usadas recientemente.</w:t>
      </w:r>
    </w:p>
    <w:p w14:paraId="713264DE" w14:textId="77777777" w:rsidR="005A0433" w:rsidRDefault="005A0433" w:rsidP="005A0433">
      <w:r>
        <w:t>Este comando específico realiza las siguientes funciones:</w:t>
      </w:r>
    </w:p>
    <w:p w14:paraId="355485F9" w14:textId="77777777" w:rsidR="005A0433" w:rsidRDefault="005A0433">
      <w:pPr>
        <w:numPr>
          <w:ilvl w:val="0"/>
          <w:numId w:val="581"/>
        </w:numPr>
        <w:ind w:left="283" w:hanging="283"/>
      </w:pPr>
      <w:r>
        <w:t>Despliega el historial de funciones: Al activarse, muestra una lista desplegable o galería con las fórmulas que el usuario ha utilizado con mayor frecuencia o de forma más reciente en el libro actual.</w:t>
      </w:r>
    </w:p>
    <w:p w14:paraId="06A46113" w14:textId="77777777" w:rsidR="005A0433" w:rsidRDefault="005A0433">
      <w:pPr>
        <w:numPr>
          <w:ilvl w:val="0"/>
          <w:numId w:val="581"/>
        </w:numPr>
        <w:ind w:left="283" w:hanging="283"/>
      </w:pPr>
      <w:r>
        <w:t>Acceso rápido a argumentos: Al seleccionar una función de esta lista, se abre automáticamente el cuadro de diálogo de Argumentos de función, facilitando la inserción de datos sin tener que buscar la fórmula en las categorías generales.</w:t>
      </w:r>
    </w:p>
    <w:p w14:paraId="6B2CD18B" w14:textId="77777777" w:rsidR="005A0433" w:rsidRDefault="005A0433">
      <w:pPr>
        <w:numPr>
          <w:ilvl w:val="0"/>
          <w:numId w:val="581"/>
        </w:numPr>
        <w:ind w:left="283" w:hanging="283"/>
      </w:pPr>
      <w:r>
        <w:t>Ubicación estándar: Por defecto, este control es el que encuentras en la pestaña Fórmulas, dentro del grupo "Biblioteca de funciones", bajo el icono del reloj (Usadas recientemente).</w:t>
      </w:r>
    </w:p>
    <w:p w14:paraId="5A4CDB00" w14:textId="6DDD0A86" w:rsidR="005A0433" w:rsidRDefault="005A0433" w:rsidP="005A0433">
      <w:r>
        <w:t xml:space="preserve">Es una herramienta de productividad diseñada para ahorrar tiempo al evitar la navegación por los menús de funciones financieras, lógicas o de texto cuando se repiten tareas comunes. </w:t>
      </w:r>
    </w:p>
    <w:p w14:paraId="61C479F4" w14:textId="77777777" w:rsidR="005A0433" w:rsidRDefault="005A0433" w:rsidP="005A0433">
      <w:r>
        <w:t>Ubicación: Pestaña Formulas, grupo Biblioteca de funciones.</w:t>
      </w:r>
    </w:p>
    <w:p w14:paraId="126445AB" w14:textId="49877788" w:rsidR="00640FAE" w:rsidRDefault="00640FAE" w:rsidP="00A62A5C">
      <w:pPr>
        <w:pStyle w:val="Ttulo4"/>
      </w:pPr>
      <w:bookmarkStart w:id="399" w:name="_Toc226910027"/>
      <w:r>
        <w:lastRenderedPageBreak/>
        <w:t>FunctionsFinancialInsertGallery</w:t>
      </w:r>
      <w:bookmarkEnd w:id="399"/>
    </w:p>
    <w:tbl>
      <w:tblPr>
        <w:tblStyle w:val="Tablaconcuadrcula"/>
        <w:tblW w:w="0" w:type="auto"/>
        <w:tblLook w:val="04A0" w:firstRow="1" w:lastRow="0" w:firstColumn="1" w:lastColumn="0" w:noHBand="0" w:noVBand="1"/>
      </w:tblPr>
      <w:tblGrid>
        <w:gridCol w:w="1555"/>
        <w:gridCol w:w="1275"/>
        <w:gridCol w:w="1843"/>
      </w:tblGrid>
      <w:tr w:rsidR="00C43678" w:rsidRPr="005908F0" w14:paraId="02D61AE2" w14:textId="77777777" w:rsidTr="007C3F9A">
        <w:tc>
          <w:tcPr>
            <w:tcW w:w="1555" w:type="dxa"/>
          </w:tcPr>
          <w:p w14:paraId="61EC316B" w14:textId="77777777" w:rsidR="00C43678" w:rsidRPr="005908F0" w:rsidRDefault="00C43678" w:rsidP="007C3F9A">
            <w:pPr>
              <w:pStyle w:val="Tabla"/>
            </w:pPr>
            <w:r w:rsidRPr="005908F0">
              <w:t>Etiqueta</w:t>
            </w:r>
          </w:p>
        </w:tc>
        <w:tc>
          <w:tcPr>
            <w:tcW w:w="1275" w:type="dxa"/>
          </w:tcPr>
          <w:p w14:paraId="3D30C6F0" w14:textId="2DF8CBB1" w:rsidR="00C43678" w:rsidRPr="005908F0" w:rsidRDefault="00AD6333" w:rsidP="007C3F9A">
            <w:pPr>
              <w:pStyle w:val="Tabla"/>
            </w:pPr>
            <w:r>
              <w:t>Financieras</w:t>
            </w:r>
          </w:p>
        </w:tc>
        <w:tc>
          <w:tcPr>
            <w:tcW w:w="1843" w:type="dxa"/>
            <w:vMerge w:val="restart"/>
          </w:tcPr>
          <w:p w14:paraId="134CC2B3" w14:textId="366BE3BB" w:rsidR="00C43678" w:rsidRPr="005908F0" w:rsidRDefault="00A966B0" w:rsidP="007C3F9A">
            <w:pPr>
              <w:pStyle w:val="Tabla"/>
            </w:pPr>
            <w:r w:rsidRPr="00A966B0">
              <w:rPr>
                <w:noProof/>
              </w:rPr>
              <w:drawing>
                <wp:inline distT="0" distB="0" distL="0" distR="0" wp14:anchorId="640C3FFE" wp14:editId="44FFE2EB">
                  <wp:extent cx="609685" cy="676369"/>
                  <wp:effectExtent l="0" t="0" r="0" b="9525"/>
                  <wp:docPr id="4225921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592131" name=""/>
                          <pic:cNvPicPr/>
                        </pic:nvPicPr>
                        <pic:blipFill>
                          <a:blip r:embed="rId373"/>
                          <a:stretch>
                            <a:fillRect/>
                          </a:stretch>
                        </pic:blipFill>
                        <pic:spPr>
                          <a:xfrm>
                            <a:off x="0" y="0"/>
                            <a:ext cx="609685" cy="676369"/>
                          </a:xfrm>
                          <a:prstGeom prst="rect">
                            <a:avLst/>
                          </a:prstGeom>
                        </pic:spPr>
                      </pic:pic>
                    </a:graphicData>
                  </a:graphic>
                </wp:inline>
              </w:drawing>
            </w:r>
          </w:p>
        </w:tc>
      </w:tr>
      <w:tr w:rsidR="00C43678" w:rsidRPr="005908F0" w14:paraId="14793933" w14:textId="77777777" w:rsidTr="007C3F9A">
        <w:tc>
          <w:tcPr>
            <w:tcW w:w="1555" w:type="dxa"/>
          </w:tcPr>
          <w:p w14:paraId="6AD1F903" w14:textId="77777777" w:rsidR="00C43678" w:rsidRPr="005908F0" w:rsidRDefault="00C43678" w:rsidP="007C3F9A">
            <w:pPr>
              <w:pStyle w:val="Tabla"/>
            </w:pPr>
            <w:r w:rsidRPr="005908F0">
              <w:t>Tipo de Control</w:t>
            </w:r>
          </w:p>
        </w:tc>
        <w:tc>
          <w:tcPr>
            <w:tcW w:w="1275" w:type="dxa"/>
          </w:tcPr>
          <w:p w14:paraId="144AC8AE" w14:textId="14C7F0BE" w:rsidR="00C43678" w:rsidRPr="005908F0" w:rsidRDefault="00AD6333" w:rsidP="007C3F9A">
            <w:pPr>
              <w:pStyle w:val="Tabla"/>
            </w:pPr>
            <w:r>
              <w:t>Gallery</w:t>
            </w:r>
          </w:p>
        </w:tc>
        <w:tc>
          <w:tcPr>
            <w:tcW w:w="1843" w:type="dxa"/>
            <w:vMerge/>
          </w:tcPr>
          <w:p w14:paraId="14016480" w14:textId="77777777" w:rsidR="00C43678" w:rsidRPr="005908F0" w:rsidRDefault="00C43678" w:rsidP="007C3F9A">
            <w:pPr>
              <w:pStyle w:val="Tabla"/>
            </w:pPr>
          </w:p>
        </w:tc>
      </w:tr>
    </w:tbl>
    <w:p w14:paraId="2408758F" w14:textId="77777777" w:rsidR="00D9445F" w:rsidRPr="00DA5E93" w:rsidRDefault="00D9445F" w:rsidP="00D9445F">
      <w:pPr>
        <w:ind w:left="1410" w:hanging="1410"/>
        <w:rPr>
          <w:b/>
          <w:bCs/>
        </w:rPr>
      </w:pPr>
      <w:r w:rsidRPr="00DA5E93">
        <w:rPr>
          <w:b/>
          <w:bCs/>
        </w:rPr>
        <w:t>Descripcion</w:t>
      </w:r>
      <w:r w:rsidRPr="00DA5E93">
        <w:rPr>
          <w:b/>
          <w:bCs/>
        </w:rPr>
        <w:tab/>
      </w:r>
    </w:p>
    <w:p w14:paraId="5378522D" w14:textId="150506DD" w:rsidR="005A0433" w:rsidRDefault="00D9445F" w:rsidP="005A0433">
      <w:r>
        <w:t>Este boton</w:t>
      </w:r>
      <w:r w:rsidR="005A0433" w:rsidRPr="005A0433">
        <w:t xml:space="preserve"> </w:t>
      </w:r>
      <w:r w:rsidR="005A0433">
        <w:t>controla el menú desplegable que contiene la galería de Funciones Financieras. Al igual que los anteriores que hemos revisado, este comando tiene propósitos específicos dentro de la interfaz:</w:t>
      </w:r>
    </w:p>
    <w:p w14:paraId="49F571FF" w14:textId="77777777" w:rsidR="005A0433" w:rsidRDefault="005A0433">
      <w:pPr>
        <w:numPr>
          <w:ilvl w:val="0"/>
          <w:numId w:val="582"/>
        </w:numPr>
        <w:ind w:left="283" w:hanging="283"/>
      </w:pPr>
      <w:r>
        <w:t>Acceso a fórmulas especializadas: Despliega la lista completa de funciones relacionadas con finanzas, como PAGO, VA (Valor Actual), TIR (Tasa Interna de Retorno), intereses y amortizaciones.</w:t>
      </w:r>
    </w:p>
    <w:p w14:paraId="682321D2" w14:textId="77777777" w:rsidR="005A0433" w:rsidRDefault="005A0433">
      <w:pPr>
        <w:numPr>
          <w:ilvl w:val="0"/>
          <w:numId w:val="582"/>
        </w:numPr>
        <w:ind w:left="283" w:hanging="283"/>
      </w:pPr>
      <w:r>
        <w:t>Asistente integrado: Al seleccionar cualquier función de la galería, se abre el cuadro de diálogo de Argumentos de función para guiarte en el llenado de los datos financieros.</w:t>
      </w:r>
    </w:p>
    <w:p w14:paraId="26D55B7E" w14:textId="77777777" w:rsidR="005A0433" w:rsidRDefault="005A0433">
      <w:pPr>
        <w:numPr>
          <w:ilvl w:val="0"/>
          <w:numId w:val="582"/>
        </w:numPr>
        <w:ind w:left="283" w:hanging="283"/>
      </w:pPr>
      <w:r>
        <w:t>Ubicación en la Ribbon: Es el control que aparece bajo el icono del signo de dólar ($) en la pestaña Fórmulas, dentro del grupo "Biblioteca de funciones".</w:t>
      </w:r>
    </w:p>
    <w:p w14:paraId="6223C152" w14:textId="77777777" w:rsidR="005A0433" w:rsidRDefault="005A0433">
      <w:pPr>
        <w:numPr>
          <w:ilvl w:val="0"/>
          <w:numId w:val="582"/>
        </w:numPr>
        <w:ind w:left="283" w:hanging="283"/>
      </w:pPr>
      <w:r>
        <w:t>Personalización: Se utiliza en archivos XML de personalización de la cinta de opciones para replicar exactamente este grupo de herramientas en una pestaña propia, manteniendo el comportamiento y los iconos nativos de Excel.</w:t>
      </w:r>
    </w:p>
    <w:p w14:paraId="1E0F558E" w14:textId="77777777" w:rsidR="005A0433" w:rsidRDefault="005A0433" w:rsidP="005A0433">
      <w:r>
        <w:t>Ubicación: Pestaña Formulas, grupo Biblioteca de funciones.</w:t>
      </w:r>
    </w:p>
    <w:p w14:paraId="379244D1" w14:textId="5B259BDC" w:rsidR="00640FAE" w:rsidRDefault="00640FAE" w:rsidP="00A62A5C">
      <w:pPr>
        <w:pStyle w:val="Ttulo4"/>
      </w:pPr>
      <w:bookmarkStart w:id="400" w:name="_Toc226910028"/>
      <w:r>
        <w:t>Fun</w:t>
      </w:r>
      <w:r w:rsidR="00B43BE1">
        <w:t>c</w:t>
      </w:r>
      <w:r>
        <w:t>tionsLogicalInsertGallery</w:t>
      </w:r>
      <w:bookmarkEnd w:id="400"/>
    </w:p>
    <w:tbl>
      <w:tblPr>
        <w:tblStyle w:val="Tablaconcuadrcula"/>
        <w:tblW w:w="0" w:type="auto"/>
        <w:tblLook w:val="04A0" w:firstRow="1" w:lastRow="0" w:firstColumn="1" w:lastColumn="0" w:noHBand="0" w:noVBand="1"/>
      </w:tblPr>
      <w:tblGrid>
        <w:gridCol w:w="1555"/>
        <w:gridCol w:w="1275"/>
        <w:gridCol w:w="1843"/>
      </w:tblGrid>
      <w:tr w:rsidR="00C43678" w:rsidRPr="005908F0" w14:paraId="16E2B44E" w14:textId="77777777" w:rsidTr="007C3F9A">
        <w:tc>
          <w:tcPr>
            <w:tcW w:w="1555" w:type="dxa"/>
          </w:tcPr>
          <w:p w14:paraId="31961234" w14:textId="77777777" w:rsidR="00C43678" w:rsidRPr="005908F0" w:rsidRDefault="00C43678" w:rsidP="007C3F9A">
            <w:pPr>
              <w:pStyle w:val="Tabla"/>
            </w:pPr>
            <w:r w:rsidRPr="005908F0">
              <w:t>Etiqueta</w:t>
            </w:r>
          </w:p>
        </w:tc>
        <w:tc>
          <w:tcPr>
            <w:tcW w:w="1275" w:type="dxa"/>
          </w:tcPr>
          <w:p w14:paraId="654522AA" w14:textId="7C5F52B1" w:rsidR="00C43678" w:rsidRPr="005908F0" w:rsidRDefault="00AD6333" w:rsidP="007C3F9A">
            <w:pPr>
              <w:pStyle w:val="Tabla"/>
            </w:pPr>
            <w:r>
              <w:t>Logicas</w:t>
            </w:r>
          </w:p>
        </w:tc>
        <w:tc>
          <w:tcPr>
            <w:tcW w:w="1843" w:type="dxa"/>
            <w:vMerge w:val="restart"/>
          </w:tcPr>
          <w:p w14:paraId="284FC26E" w14:textId="2BA972D5" w:rsidR="00C43678" w:rsidRPr="005908F0" w:rsidRDefault="00A966B0" w:rsidP="007C3F9A">
            <w:pPr>
              <w:pStyle w:val="Tabla"/>
            </w:pPr>
            <w:r w:rsidRPr="00A966B0">
              <w:rPr>
                <w:noProof/>
              </w:rPr>
              <w:drawing>
                <wp:inline distT="0" distB="0" distL="0" distR="0" wp14:anchorId="1EA72255" wp14:editId="0CDCDF43">
                  <wp:extent cx="466790" cy="676369"/>
                  <wp:effectExtent l="0" t="0" r="9525" b="9525"/>
                  <wp:docPr id="17090084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008498" name=""/>
                          <pic:cNvPicPr/>
                        </pic:nvPicPr>
                        <pic:blipFill>
                          <a:blip r:embed="rId374"/>
                          <a:stretch>
                            <a:fillRect/>
                          </a:stretch>
                        </pic:blipFill>
                        <pic:spPr>
                          <a:xfrm>
                            <a:off x="0" y="0"/>
                            <a:ext cx="466790" cy="676369"/>
                          </a:xfrm>
                          <a:prstGeom prst="rect">
                            <a:avLst/>
                          </a:prstGeom>
                        </pic:spPr>
                      </pic:pic>
                    </a:graphicData>
                  </a:graphic>
                </wp:inline>
              </w:drawing>
            </w:r>
          </w:p>
        </w:tc>
      </w:tr>
      <w:tr w:rsidR="00C43678" w:rsidRPr="005908F0" w14:paraId="28A6AFA4" w14:textId="77777777" w:rsidTr="007C3F9A">
        <w:tc>
          <w:tcPr>
            <w:tcW w:w="1555" w:type="dxa"/>
          </w:tcPr>
          <w:p w14:paraId="122BCC9C" w14:textId="77777777" w:rsidR="00C43678" w:rsidRPr="005908F0" w:rsidRDefault="00C43678" w:rsidP="007C3F9A">
            <w:pPr>
              <w:pStyle w:val="Tabla"/>
            </w:pPr>
            <w:r w:rsidRPr="005908F0">
              <w:t>Tipo de Control</w:t>
            </w:r>
          </w:p>
        </w:tc>
        <w:tc>
          <w:tcPr>
            <w:tcW w:w="1275" w:type="dxa"/>
          </w:tcPr>
          <w:p w14:paraId="35553FF5" w14:textId="072FBC46" w:rsidR="00C43678" w:rsidRPr="005908F0" w:rsidRDefault="00AD6333" w:rsidP="007C3F9A">
            <w:pPr>
              <w:pStyle w:val="Tabla"/>
            </w:pPr>
            <w:r>
              <w:t>Gallery</w:t>
            </w:r>
          </w:p>
        </w:tc>
        <w:tc>
          <w:tcPr>
            <w:tcW w:w="1843" w:type="dxa"/>
            <w:vMerge/>
          </w:tcPr>
          <w:p w14:paraId="22837831" w14:textId="77777777" w:rsidR="00C43678" w:rsidRPr="005908F0" w:rsidRDefault="00C43678" w:rsidP="007C3F9A">
            <w:pPr>
              <w:pStyle w:val="Tabla"/>
            </w:pPr>
          </w:p>
        </w:tc>
      </w:tr>
    </w:tbl>
    <w:p w14:paraId="013DF8EB" w14:textId="77777777" w:rsidR="00D9445F" w:rsidRPr="00DA5E93" w:rsidRDefault="00D9445F" w:rsidP="00D9445F">
      <w:pPr>
        <w:ind w:left="1410" w:hanging="1410"/>
        <w:rPr>
          <w:b/>
          <w:bCs/>
        </w:rPr>
      </w:pPr>
      <w:r w:rsidRPr="00DA5E93">
        <w:rPr>
          <w:b/>
          <w:bCs/>
        </w:rPr>
        <w:t>Descripcion</w:t>
      </w:r>
      <w:r w:rsidRPr="00DA5E93">
        <w:rPr>
          <w:b/>
          <w:bCs/>
        </w:rPr>
        <w:tab/>
      </w:r>
    </w:p>
    <w:p w14:paraId="41B735AC" w14:textId="56BE1D04" w:rsidR="005A0433" w:rsidRDefault="00D9445F" w:rsidP="005A0433">
      <w:r>
        <w:t>Este boton</w:t>
      </w:r>
      <w:r w:rsidR="005A0433" w:rsidRPr="005A0433">
        <w:t xml:space="preserve"> </w:t>
      </w:r>
      <w:r w:rsidR="005A0433">
        <w:t>es el control de la cinta de opciones que despliega la galería de Funciones Lógicas. Siguiendo la misma estructura que los controles anteriores que hemos visto, su función es:</w:t>
      </w:r>
    </w:p>
    <w:p w14:paraId="2C92D230" w14:textId="77777777" w:rsidR="005A0433" w:rsidRDefault="005A0433">
      <w:pPr>
        <w:numPr>
          <w:ilvl w:val="0"/>
          <w:numId w:val="583"/>
        </w:numPr>
        <w:ind w:left="283" w:hanging="283"/>
      </w:pPr>
      <w:r>
        <w:t>Listar funciones de comparación: Al hacer clic, muestra el catálogo de fórmulas lógicas esenciales, como SI, Y, O, FALSO, VERDADERO, SI.ERROR y XOR.</w:t>
      </w:r>
    </w:p>
    <w:p w14:paraId="179658F3" w14:textId="77777777" w:rsidR="005A0433" w:rsidRDefault="005A0433">
      <w:pPr>
        <w:numPr>
          <w:ilvl w:val="0"/>
          <w:numId w:val="583"/>
        </w:numPr>
        <w:ind w:left="283" w:hanging="283"/>
      </w:pPr>
      <w:r>
        <w:t>Facilitar la evaluación de condiciones: Al seleccionar una función, abre el asistente para que definas las pruebas lógicas y los valores resultantes sin errores de sintaxis.</w:t>
      </w:r>
    </w:p>
    <w:p w14:paraId="7DDF3020" w14:textId="77777777" w:rsidR="005A0433" w:rsidRDefault="005A0433">
      <w:pPr>
        <w:numPr>
          <w:ilvl w:val="0"/>
          <w:numId w:val="583"/>
        </w:numPr>
        <w:ind w:left="283" w:hanging="283"/>
      </w:pPr>
      <w:r>
        <w:t>Ubicación estándar: Se encuentra en la pestaña Fórmulas, dentro del grupo "Biblioteca de funciones", bajo el icono del rombo con una interrogación (?).</w:t>
      </w:r>
    </w:p>
    <w:p w14:paraId="76463142" w14:textId="1EA0E26B" w:rsidR="005A0433" w:rsidRDefault="005A0433">
      <w:pPr>
        <w:numPr>
          <w:ilvl w:val="0"/>
          <w:numId w:val="583"/>
        </w:numPr>
        <w:ind w:left="283" w:hanging="283"/>
      </w:pPr>
      <w:r>
        <w:t>Implementación técnica: Se usa en archivos XML de personalización (para replicar el menú nativo de Excel en una pestaña personalizada.</w:t>
      </w:r>
    </w:p>
    <w:p w14:paraId="238A2D01" w14:textId="77777777" w:rsidR="005A0433" w:rsidRDefault="005A0433" w:rsidP="005A0433">
      <w:r>
        <w:t>Ubicación: Pestaña Formulas, grupo Biblioteca de funciones.</w:t>
      </w:r>
    </w:p>
    <w:p w14:paraId="68A70073" w14:textId="6FD60E11" w:rsidR="00640FAE" w:rsidRDefault="00640FAE" w:rsidP="00A62A5C">
      <w:pPr>
        <w:pStyle w:val="Ttulo4"/>
      </w:pPr>
      <w:bookmarkStart w:id="401" w:name="_Toc226910029"/>
      <w:r>
        <w:t>FunctionsTextInsertGallery</w:t>
      </w:r>
      <w:bookmarkEnd w:id="401"/>
    </w:p>
    <w:tbl>
      <w:tblPr>
        <w:tblStyle w:val="Tablaconcuadrcula"/>
        <w:tblW w:w="0" w:type="auto"/>
        <w:tblLook w:val="04A0" w:firstRow="1" w:lastRow="0" w:firstColumn="1" w:lastColumn="0" w:noHBand="0" w:noVBand="1"/>
      </w:tblPr>
      <w:tblGrid>
        <w:gridCol w:w="1555"/>
        <w:gridCol w:w="1275"/>
        <w:gridCol w:w="1843"/>
      </w:tblGrid>
      <w:tr w:rsidR="00C43678" w:rsidRPr="005908F0" w14:paraId="450583AA" w14:textId="77777777" w:rsidTr="007C3F9A">
        <w:tc>
          <w:tcPr>
            <w:tcW w:w="1555" w:type="dxa"/>
          </w:tcPr>
          <w:p w14:paraId="58B29571" w14:textId="77777777" w:rsidR="00C43678" w:rsidRPr="005908F0" w:rsidRDefault="00C43678" w:rsidP="007C3F9A">
            <w:pPr>
              <w:pStyle w:val="Tabla"/>
            </w:pPr>
            <w:r w:rsidRPr="005908F0">
              <w:t>Etiqueta</w:t>
            </w:r>
          </w:p>
        </w:tc>
        <w:tc>
          <w:tcPr>
            <w:tcW w:w="1275" w:type="dxa"/>
          </w:tcPr>
          <w:p w14:paraId="561BFC8C" w14:textId="44BD49A2" w:rsidR="00C43678" w:rsidRPr="005908F0" w:rsidRDefault="00AD6333" w:rsidP="007C3F9A">
            <w:pPr>
              <w:pStyle w:val="Tabla"/>
            </w:pPr>
            <w:r>
              <w:t>Texto</w:t>
            </w:r>
          </w:p>
        </w:tc>
        <w:tc>
          <w:tcPr>
            <w:tcW w:w="1843" w:type="dxa"/>
            <w:vMerge w:val="restart"/>
          </w:tcPr>
          <w:p w14:paraId="0AB4614D" w14:textId="3B844140" w:rsidR="00C43678" w:rsidRPr="005908F0" w:rsidRDefault="00A966B0" w:rsidP="007C3F9A">
            <w:pPr>
              <w:pStyle w:val="Tabla"/>
            </w:pPr>
            <w:r w:rsidRPr="00A966B0">
              <w:rPr>
                <w:noProof/>
              </w:rPr>
              <w:drawing>
                <wp:inline distT="0" distB="0" distL="0" distR="0" wp14:anchorId="5BC803BF" wp14:editId="2344ABE0">
                  <wp:extent cx="342948" cy="657317"/>
                  <wp:effectExtent l="0" t="0" r="0" b="9525"/>
                  <wp:docPr id="8724621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462183" name=""/>
                          <pic:cNvPicPr/>
                        </pic:nvPicPr>
                        <pic:blipFill>
                          <a:blip r:embed="rId375"/>
                          <a:stretch>
                            <a:fillRect/>
                          </a:stretch>
                        </pic:blipFill>
                        <pic:spPr>
                          <a:xfrm>
                            <a:off x="0" y="0"/>
                            <a:ext cx="342948" cy="657317"/>
                          </a:xfrm>
                          <a:prstGeom prst="rect">
                            <a:avLst/>
                          </a:prstGeom>
                        </pic:spPr>
                      </pic:pic>
                    </a:graphicData>
                  </a:graphic>
                </wp:inline>
              </w:drawing>
            </w:r>
          </w:p>
        </w:tc>
      </w:tr>
      <w:tr w:rsidR="00C43678" w:rsidRPr="005908F0" w14:paraId="2D3905F9" w14:textId="77777777" w:rsidTr="007C3F9A">
        <w:tc>
          <w:tcPr>
            <w:tcW w:w="1555" w:type="dxa"/>
          </w:tcPr>
          <w:p w14:paraId="7F98EF8A" w14:textId="77777777" w:rsidR="00C43678" w:rsidRPr="005908F0" w:rsidRDefault="00C43678" w:rsidP="007C3F9A">
            <w:pPr>
              <w:pStyle w:val="Tabla"/>
            </w:pPr>
            <w:r w:rsidRPr="005908F0">
              <w:t>Tipo de Control</w:t>
            </w:r>
          </w:p>
        </w:tc>
        <w:tc>
          <w:tcPr>
            <w:tcW w:w="1275" w:type="dxa"/>
          </w:tcPr>
          <w:p w14:paraId="292A78B8" w14:textId="64810DD8" w:rsidR="00C43678" w:rsidRPr="005908F0" w:rsidRDefault="00AD6333" w:rsidP="007C3F9A">
            <w:pPr>
              <w:pStyle w:val="Tabla"/>
            </w:pPr>
            <w:r>
              <w:t>Gallery</w:t>
            </w:r>
          </w:p>
        </w:tc>
        <w:tc>
          <w:tcPr>
            <w:tcW w:w="1843" w:type="dxa"/>
            <w:vMerge/>
          </w:tcPr>
          <w:p w14:paraId="5D6600C9" w14:textId="77777777" w:rsidR="00C43678" w:rsidRPr="005908F0" w:rsidRDefault="00C43678" w:rsidP="007C3F9A">
            <w:pPr>
              <w:pStyle w:val="Tabla"/>
            </w:pPr>
          </w:p>
        </w:tc>
      </w:tr>
    </w:tbl>
    <w:p w14:paraId="249AB798" w14:textId="77777777" w:rsidR="00D9445F" w:rsidRPr="00DA5E93" w:rsidRDefault="00D9445F" w:rsidP="00D9445F">
      <w:pPr>
        <w:ind w:left="1410" w:hanging="1410"/>
        <w:rPr>
          <w:b/>
          <w:bCs/>
        </w:rPr>
      </w:pPr>
      <w:r w:rsidRPr="00DA5E93">
        <w:rPr>
          <w:b/>
          <w:bCs/>
        </w:rPr>
        <w:t>Descripcion</w:t>
      </w:r>
      <w:r w:rsidRPr="00DA5E93">
        <w:rPr>
          <w:b/>
          <w:bCs/>
        </w:rPr>
        <w:tab/>
      </w:r>
    </w:p>
    <w:p w14:paraId="3B0DF943" w14:textId="5543DB64" w:rsidR="005A0433" w:rsidRDefault="00D9445F" w:rsidP="005A0433">
      <w:r>
        <w:t>Este boton</w:t>
      </w:r>
      <w:r w:rsidR="005A0433" w:rsidRPr="005A0433">
        <w:t xml:space="preserve"> </w:t>
      </w:r>
      <w:r w:rsidR="005A0433">
        <w:t>controla el menú desplegable que contiene la galería de Funciones de Texto. Siguiendo la lógica de los controles que hemos repasado, este identificador cumple las siguientes funciones:</w:t>
      </w:r>
    </w:p>
    <w:p w14:paraId="22204BD8" w14:textId="77777777" w:rsidR="005A0433" w:rsidRDefault="005A0433">
      <w:pPr>
        <w:numPr>
          <w:ilvl w:val="0"/>
          <w:numId w:val="584"/>
        </w:numPr>
        <w:ind w:left="283" w:hanging="283"/>
      </w:pPr>
      <w:r>
        <w:lastRenderedPageBreak/>
        <w:t>Despliega el catálogo de texto: Muestra la lista de fórmulas diseñadas para manipular cadenas de caracteres, como CONCAT, EXTRAE, HALLAR, IZQUIERDA, DERECHA, MAYUSC, MINUSC, entre otras.</w:t>
      </w:r>
    </w:p>
    <w:p w14:paraId="4C0A6267" w14:textId="77777777" w:rsidR="005A0433" w:rsidRDefault="005A0433">
      <w:pPr>
        <w:numPr>
          <w:ilvl w:val="0"/>
          <w:numId w:val="584"/>
        </w:numPr>
        <w:ind w:left="283" w:hanging="283"/>
      </w:pPr>
      <w:r>
        <w:t>Abre el asistente de argumentos: Al seleccionar una función de la galería (por ejemplo, TEXTOJOIN), abre automáticamente el cuadro de diálogo para configurar los delimitadores e intervalos de forma guiada.</w:t>
      </w:r>
    </w:p>
    <w:p w14:paraId="456DE774" w14:textId="77777777" w:rsidR="005A0433" w:rsidRDefault="005A0433">
      <w:pPr>
        <w:numPr>
          <w:ilvl w:val="0"/>
          <w:numId w:val="584"/>
        </w:numPr>
        <w:ind w:left="283" w:hanging="283"/>
      </w:pPr>
      <w:r>
        <w:t>Ubicación en la Ribbon: Es el botón que aparece con el icono de una letra "A" entre comillas en la pestaña Fórmulas, dentro del grupo "Biblioteca de funciones".</w:t>
      </w:r>
    </w:p>
    <w:p w14:paraId="24552568" w14:textId="5A11AC56" w:rsidR="005A0433" w:rsidRDefault="005A0433">
      <w:pPr>
        <w:numPr>
          <w:ilvl w:val="0"/>
          <w:numId w:val="584"/>
        </w:numPr>
        <w:ind w:left="283" w:hanging="283"/>
      </w:pPr>
      <w:r>
        <w:t>Uso en personalización (XML): Se emplea para replicar este menú exacto en una pestaña personalizada de la cinta de opciones mediante el código.</w:t>
      </w:r>
    </w:p>
    <w:p w14:paraId="771E94C6" w14:textId="77777777" w:rsidR="005A0433" w:rsidRDefault="005A0433" w:rsidP="005A0433">
      <w:r>
        <w:t>Ubicación: Pestaña Formulas, grupo Biblioteca de funciones.</w:t>
      </w:r>
    </w:p>
    <w:p w14:paraId="5917B546" w14:textId="77777777" w:rsidR="00640FAE" w:rsidRDefault="00640FAE" w:rsidP="00A62A5C">
      <w:pPr>
        <w:pStyle w:val="Ttulo4"/>
      </w:pPr>
      <w:bookmarkStart w:id="402" w:name="_Toc226910030"/>
      <w:r>
        <w:t>FunctionsDateTimeInsertGallery</w:t>
      </w:r>
      <w:bookmarkEnd w:id="402"/>
    </w:p>
    <w:tbl>
      <w:tblPr>
        <w:tblStyle w:val="Tablaconcuadrcula"/>
        <w:tblW w:w="0" w:type="auto"/>
        <w:tblLook w:val="04A0" w:firstRow="1" w:lastRow="0" w:firstColumn="1" w:lastColumn="0" w:noHBand="0" w:noVBand="1"/>
      </w:tblPr>
      <w:tblGrid>
        <w:gridCol w:w="1555"/>
        <w:gridCol w:w="1275"/>
        <w:gridCol w:w="1843"/>
      </w:tblGrid>
      <w:tr w:rsidR="00C43678" w:rsidRPr="005908F0" w14:paraId="1E1170C3" w14:textId="77777777" w:rsidTr="007C3F9A">
        <w:tc>
          <w:tcPr>
            <w:tcW w:w="1555" w:type="dxa"/>
          </w:tcPr>
          <w:p w14:paraId="6934CB61" w14:textId="77777777" w:rsidR="00C43678" w:rsidRPr="005908F0" w:rsidRDefault="00C43678" w:rsidP="007C3F9A">
            <w:pPr>
              <w:pStyle w:val="Tabla"/>
            </w:pPr>
            <w:r w:rsidRPr="005908F0">
              <w:t>Etiqueta</w:t>
            </w:r>
          </w:p>
        </w:tc>
        <w:tc>
          <w:tcPr>
            <w:tcW w:w="1275" w:type="dxa"/>
          </w:tcPr>
          <w:p w14:paraId="296B37E2" w14:textId="7F810A68" w:rsidR="00C43678" w:rsidRPr="005908F0" w:rsidRDefault="00AD6333" w:rsidP="007C3F9A">
            <w:pPr>
              <w:pStyle w:val="Tabla"/>
            </w:pPr>
            <w:r>
              <w:t>Fecha y hora</w:t>
            </w:r>
          </w:p>
        </w:tc>
        <w:tc>
          <w:tcPr>
            <w:tcW w:w="1843" w:type="dxa"/>
            <w:vMerge w:val="restart"/>
          </w:tcPr>
          <w:p w14:paraId="114BA54F" w14:textId="7FAA28EF" w:rsidR="00C43678" w:rsidRPr="005908F0" w:rsidRDefault="00A966B0" w:rsidP="007C3F9A">
            <w:pPr>
              <w:pStyle w:val="Tabla"/>
            </w:pPr>
            <w:r w:rsidRPr="00A966B0">
              <w:rPr>
                <w:noProof/>
              </w:rPr>
              <w:drawing>
                <wp:inline distT="0" distB="0" distL="0" distR="0" wp14:anchorId="3DF1640B" wp14:editId="7097C05A">
                  <wp:extent cx="457264" cy="685896"/>
                  <wp:effectExtent l="0" t="0" r="0" b="0"/>
                  <wp:docPr id="2351674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5167490" name=""/>
                          <pic:cNvPicPr/>
                        </pic:nvPicPr>
                        <pic:blipFill>
                          <a:blip r:embed="rId376"/>
                          <a:stretch>
                            <a:fillRect/>
                          </a:stretch>
                        </pic:blipFill>
                        <pic:spPr>
                          <a:xfrm>
                            <a:off x="0" y="0"/>
                            <a:ext cx="457264" cy="685896"/>
                          </a:xfrm>
                          <a:prstGeom prst="rect">
                            <a:avLst/>
                          </a:prstGeom>
                        </pic:spPr>
                      </pic:pic>
                    </a:graphicData>
                  </a:graphic>
                </wp:inline>
              </w:drawing>
            </w:r>
          </w:p>
        </w:tc>
      </w:tr>
      <w:tr w:rsidR="00C43678" w:rsidRPr="005908F0" w14:paraId="4FF40925" w14:textId="77777777" w:rsidTr="007C3F9A">
        <w:tc>
          <w:tcPr>
            <w:tcW w:w="1555" w:type="dxa"/>
          </w:tcPr>
          <w:p w14:paraId="1E1FB100" w14:textId="77777777" w:rsidR="00C43678" w:rsidRPr="005908F0" w:rsidRDefault="00C43678" w:rsidP="007C3F9A">
            <w:pPr>
              <w:pStyle w:val="Tabla"/>
            </w:pPr>
            <w:r w:rsidRPr="005908F0">
              <w:t>Tipo de Control</w:t>
            </w:r>
          </w:p>
        </w:tc>
        <w:tc>
          <w:tcPr>
            <w:tcW w:w="1275" w:type="dxa"/>
          </w:tcPr>
          <w:p w14:paraId="40D5FD67" w14:textId="47789A5C" w:rsidR="00C43678" w:rsidRPr="005908F0" w:rsidRDefault="00AD6333" w:rsidP="007C3F9A">
            <w:pPr>
              <w:pStyle w:val="Tabla"/>
            </w:pPr>
            <w:r>
              <w:t>Gallery</w:t>
            </w:r>
          </w:p>
        </w:tc>
        <w:tc>
          <w:tcPr>
            <w:tcW w:w="1843" w:type="dxa"/>
            <w:vMerge/>
          </w:tcPr>
          <w:p w14:paraId="6C673F4B" w14:textId="77777777" w:rsidR="00C43678" w:rsidRPr="005908F0" w:rsidRDefault="00C43678" w:rsidP="007C3F9A">
            <w:pPr>
              <w:pStyle w:val="Tabla"/>
            </w:pPr>
          </w:p>
        </w:tc>
      </w:tr>
    </w:tbl>
    <w:p w14:paraId="3A5580D5" w14:textId="77777777" w:rsidR="00D9445F" w:rsidRPr="00DA5E93" w:rsidRDefault="00D9445F" w:rsidP="00D9445F">
      <w:pPr>
        <w:ind w:left="1410" w:hanging="1410"/>
        <w:rPr>
          <w:b/>
          <w:bCs/>
        </w:rPr>
      </w:pPr>
      <w:r w:rsidRPr="00DA5E93">
        <w:rPr>
          <w:b/>
          <w:bCs/>
        </w:rPr>
        <w:t>Descripcion</w:t>
      </w:r>
      <w:r w:rsidRPr="00DA5E93">
        <w:rPr>
          <w:b/>
          <w:bCs/>
        </w:rPr>
        <w:tab/>
      </w:r>
    </w:p>
    <w:p w14:paraId="1D8B5D61" w14:textId="60CB9C4C" w:rsidR="005A0433" w:rsidRDefault="00D9445F" w:rsidP="005A0433">
      <w:r>
        <w:t>Este boton</w:t>
      </w:r>
      <w:r w:rsidR="005A0433" w:rsidRPr="005A0433">
        <w:t xml:space="preserve"> </w:t>
      </w:r>
      <w:r w:rsidR="005A0433">
        <w:t>controla el menú desplegable que contiene la galería de Funciones de Fecha y hora. Al igual que otros identificadores, su función principal es:</w:t>
      </w:r>
    </w:p>
    <w:p w14:paraId="068A141B" w14:textId="77777777" w:rsidR="005A0433" w:rsidRDefault="005A0433">
      <w:pPr>
        <w:numPr>
          <w:ilvl w:val="0"/>
          <w:numId w:val="585"/>
        </w:numPr>
        <w:ind w:left="283" w:hanging="283"/>
      </w:pPr>
      <w:r>
        <w:t>Desplegar el catálogo cronológico: Muestra la lista de fórmulas diseñadas para manejar tiempos y fechas, como HOY, AHORA, DIA, MES, AÑO, SIFECHA, DIAS.LAB, entre otras.</w:t>
      </w:r>
    </w:p>
    <w:p w14:paraId="7A31F652" w14:textId="77777777" w:rsidR="005A0433" w:rsidRDefault="005A0433">
      <w:pPr>
        <w:numPr>
          <w:ilvl w:val="0"/>
          <w:numId w:val="585"/>
        </w:numPr>
        <w:ind w:left="283" w:hanging="283"/>
      </w:pPr>
      <w:r>
        <w:t>Activar el asistente de argumentos: Al seleccionar una función de la lista, abre el cuadro de diálogo para configurar correctamente los números de serie o argumentos de fecha.</w:t>
      </w:r>
    </w:p>
    <w:p w14:paraId="69C38F90" w14:textId="77777777" w:rsidR="005A0433" w:rsidRDefault="005A0433">
      <w:pPr>
        <w:numPr>
          <w:ilvl w:val="0"/>
          <w:numId w:val="585"/>
        </w:numPr>
        <w:ind w:left="283" w:hanging="283"/>
      </w:pPr>
      <w:r>
        <w:t>Ubicación en la Ribbon: Se encuentra en la pestaña Fórmulas, dentro del grupo "Biblioteca de funciones", bajo el icono del calendario con un reloj.</w:t>
      </w:r>
    </w:p>
    <w:p w14:paraId="0E67772F" w14:textId="64738907" w:rsidR="005A0433" w:rsidRDefault="005A0433">
      <w:pPr>
        <w:numPr>
          <w:ilvl w:val="0"/>
          <w:numId w:val="585"/>
        </w:numPr>
        <w:ind w:left="283" w:hanging="283"/>
      </w:pPr>
      <w:r>
        <w:t>Uso en personalización (XML): Se utiliza mediante código para replicar exactamente este menú en una pestaña personalizada de la cinta de opciones.</w:t>
      </w:r>
    </w:p>
    <w:p w14:paraId="26EEB98C" w14:textId="77777777" w:rsidR="005A0433" w:rsidRDefault="005A0433" w:rsidP="005A0433">
      <w:r>
        <w:t>Ubicación: Pestaña Formulas, grupo Biblioteca de funciones.</w:t>
      </w:r>
    </w:p>
    <w:p w14:paraId="037268B8" w14:textId="6F598A33" w:rsidR="00640FAE" w:rsidRDefault="00640FAE" w:rsidP="00A62A5C">
      <w:pPr>
        <w:pStyle w:val="Ttulo4"/>
      </w:pPr>
      <w:bookmarkStart w:id="403" w:name="_Toc226910031"/>
      <w:r>
        <w:t>FunctionsLookupReferenceInsertGallery</w:t>
      </w:r>
      <w:bookmarkEnd w:id="403"/>
    </w:p>
    <w:tbl>
      <w:tblPr>
        <w:tblStyle w:val="Tablaconcuadrcula"/>
        <w:tblW w:w="0" w:type="auto"/>
        <w:tblLook w:val="04A0" w:firstRow="1" w:lastRow="0" w:firstColumn="1" w:lastColumn="0" w:noHBand="0" w:noVBand="1"/>
      </w:tblPr>
      <w:tblGrid>
        <w:gridCol w:w="1555"/>
        <w:gridCol w:w="2551"/>
        <w:gridCol w:w="1843"/>
      </w:tblGrid>
      <w:tr w:rsidR="00C43678" w:rsidRPr="005908F0" w14:paraId="4E913370" w14:textId="77777777" w:rsidTr="00AD6333">
        <w:tc>
          <w:tcPr>
            <w:tcW w:w="1555" w:type="dxa"/>
          </w:tcPr>
          <w:p w14:paraId="405F46C9" w14:textId="77777777" w:rsidR="00C43678" w:rsidRPr="005908F0" w:rsidRDefault="00C43678" w:rsidP="007C3F9A">
            <w:pPr>
              <w:pStyle w:val="Tabla"/>
            </w:pPr>
            <w:r w:rsidRPr="005908F0">
              <w:t>Etiqueta</w:t>
            </w:r>
          </w:p>
        </w:tc>
        <w:tc>
          <w:tcPr>
            <w:tcW w:w="2551" w:type="dxa"/>
          </w:tcPr>
          <w:p w14:paraId="222B6DD4" w14:textId="4D11A65A" w:rsidR="00C43678" w:rsidRPr="005908F0" w:rsidRDefault="00AD6333" w:rsidP="007C3F9A">
            <w:pPr>
              <w:pStyle w:val="Tabla"/>
            </w:pPr>
            <w:r>
              <w:t>Busqueda y referencia</w:t>
            </w:r>
          </w:p>
        </w:tc>
        <w:tc>
          <w:tcPr>
            <w:tcW w:w="1843" w:type="dxa"/>
            <w:vMerge w:val="restart"/>
          </w:tcPr>
          <w:p w14:paraId="77212B90" w14:textId="22C5FB17" w:rsidR="00C43678" w:rsidRPr="005908F0" w:rsidRDefault="00A966B0" w:rsidP="007C3F9A">
            <w:pPr>
              <w:pStyle w:val="Tabla"/>
            </w:pPr>
            <w:r w:rsidRPr="00A966B0">
              <w:rPr>
                <w:noProof/>
              </w:rPr>
              <w:drawing>
                <wp:inline distT="0" distB="0" distL="0" distR="0" wp14:anchorId="203E59C7" wp14:editId="1306F885">
                  <wp:extent cx="657317" cy="724001"/>
                  <wp:effectExtent l="0" t="0" r="9525" b="0"/>
                  <wp:docPr id="892867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2867464" name=""/>
                          <pic:cNvPicPr/>
                        </pic:nvPicPr>
                        <pic:blipFill>
                          <a:blip r:embed="rId377"/>
                          <a:stretch>
                            <a:fillRect/>
                          </a:stretch>
                        </pic:blipFill>
                        <pic:spPr>
                          <a:xfrm>
                            <a:off x="0" y="0"/>
                            <a:ext cx="657317" cy="724001"/>
                          </a:xfrm>
                          <a:prstGeom prst="rect">
                            <a:avLst/>
                          </a:prstGeom>
                        </pic:spPr>
                      </pic:pic>
                    </a:graphicData>
                  </a:graphic>
                </wp:inline>
              </w:drawing>
            </w:r>
          </w:p>
        </w:tc>
      </w:tr>
      <w:tr w:rsidR="00C43678" w:rsidRPr="005908F0" w14:paraId="43114280" w14:textId="77777777" w:rsidTr="00AD6333">
        <w:tc>
          <w:tcPr>
            <w:tcW w:w="1555" w:type="dxa"/>
          </w:tcPr>
          <w:p w14:paraId="336F40E8" w14:textId="77777777" w:rsidR="00C43678" w:rsidRPr="005908F0" w:rsidRDefault="00C43678" w:rsidP="007C3F9A">
            <w:pPr>
              <w:pStyle w:val="Tabla"/>
            </w:pPr>
            <w:r w:rsidRPr="005908F0">
              <w:t>Tipo de Control</w:t>
            </w:r>
          </w:p>
        </w:tc>
        <w:tc>
          <w:tcPr>
            <w:tcW w:w="2551" w:type="dxa"/>
          </w:tcPr>
          <w:p w14:paraId="4E19C95D" w14:textId="270D65FC" w:rsidR="00C43678" w:rsidRPr="005908F0" w:rsidRDefault="00AD6333" w:rsidP="007C3F9A">
            <w:pPr>
              <w:pStyle w:val="Tabla"/>
            </w:pPr>
            <w:r>
              <w:t>Gallery</w:t>
            </w:r>
          </w:p>
        </w:tc>
        <w:tc>
          <w:tcPr>
            <w:tcW w:w="1843" w:type="dxa"/>
            <w:vMerge/>
          </w:tcPr>
          <w:p w14:paraId="4E4EE0C2" w14:textId="77777777" w:rsidR="00C43678" w:rsidRPr="005908F0" w:rsidRDefault="00C43678" w:rsidP="007C3F9A">
            <w:pPr>
              <w:pStyle w:val="Tabla"/>
            </w:pPr>
          </w:p>
        </w:tc>
      </w:tr>
    </w:tbl>
    <w:p w14:paraId="62BE76B1" w14:textId="77777777" w:rsidR="00D9445F" w:rsidRPr="00DA5E93" w:rsidRDefault="00D9445F" w:rsidP="00D9445F">
      <w:pPr>
        <w:ind w:left="1410" w:hanging="1410"/>
        <w:rPr>
          <w:b/>
          <w:bCs/>
        </w:rPr>
      </w:pPr>
      <w:r w:rsidRPr="00DA5E93">
        <w:rPr>
          <w:b/>
          <w:bCs/>
        </w:rPr>
        <w:t>Descripcion</w:t>
      </w:r>
      <w:r w:rsidRPr="00DA5E93">
        <w:rPr>
          <w:b/>
          <w:bCs/>
        </w:rPr>
        <w:tab/>
      </w:r>
    </w:p>
    <w:p w14:paraId="4FC7D2FC" w14:textId="74FF0005" w:rsidR="005A0433" w:rsidRDefault="00D9445F" w:rsidP="005A0433">
      <w:r>
        <w:t>Este boton</w:t>
      </w:r>
      <w:r w:rsidR="005A0433" w:rsidRPr="005A0433">
        <w:t xml:space="preserve"> </w:t>
      </w:r>
      <w:r w:rsidR="005A0433">
        <w:t>controla el menú desplegable que contiene la galería de funciones de Búsqueda y referencia.</w:t>
      </w:r>
    </w:p>
    <w:p w14:paraId="3FF5FE3D" w14:textId="218A8E85" w:rsidR="005A0433" w:rsidRDefault="005A0433" w:rsidP="005A0433">
      <w:r>
        <w:t>Siguiendo la misma lógica de otros identificadores, su función específica es:</w:t>
      </w:r>
    </w:p>
    <w:p w14:paraId="5B274B31" w14:textId="77777777" w:rsidR="005A0433" w:rsidRDefault="005A0433">
      <w:pPr>
        <w:numPr>
          <w:ilvl w:val="0"/>
          <w:numId w:val="586"/>
        </w:numPr>
        <w:ind w:left="283" w:hanging="283"/>
      </w:pPr>
      <w:r>
        <w:t>Desplegar el catálogo de búsqueda: Muestra la lista de fórmulas diseñadas para localizar datos en tablas o rangos, como BUSCARV, BUSCARX, INDICE, COINCIDIR, DESREF, TRANSPONER, entre otras.</w:t>
      </w:r>
    </w:p>
    <w:p w14:paraId="0D7C7943" w14:textId="77777777" w:rsidR="005A0433" w:rsidRDefault="005A0433">
      <w:pPr>
        <w:numPr>
          <w:ilvl w:val="0"/>
          <w:numId w:val="586"/>
        </w:numPr>
        <w:ind w:left="283" w:hanging="283"/>
      </w:pPr>
      <w:r>
        <w:t>Activar el asistente de argumentos: Al seleccionar una función de la galería, abre automáticamente el cuadro de diálogo para configurar los valores de búsqueda, las matrices y los indicadores de columna de forma guiada.</w:t>
      </w:r>
    </w:p>
    <w:p w14:paraId="7B44A660" w14:textId="77777777" w:rsidR="005A0433" w:rsidRDefault="005A0433">
      <w:pPr>
        <w:numPr>
          <w:ilvl w:val="0"/>
          <w:numId w:val="586"/>
        </w:numPr>
        <w:ind w:left="283" w:hanging="283"/>
      </w:pPr>
      <w:r>
        <w:t>Ubicación en la Ribbon: Se encuentra en la pestaña Fórmulas, dentro del grupo "Biblioteca de funciones", bajo el icono de la lupa sobre un libro.</w:t>
      </w:r>
    </w:p>
    <w:p w14:paraId="13AFA312" w14:textId="77F69367" w:rsidR="005A0433" w:rsidRDefault="005A0433">
      <w:pPr>
        <w:numPr>
          <w:ilvl w:val="0"/>
          <w:numId w:val="586"/>
        </w:numPr>
        <w:ind w:left="283" w:hanging="283"/>
      </w:pPr>
      <w:r>
        <w:t>Implementación técnica: Se utiliza en archivos XML de personalización para replicar este menú nativo en una pestaña personalizada de la cinta de opciones.</w:t>
      </w:r>
    </w:p>
    <w:p w14:paraId="5FA4D29D" w14:textId="77777777" w:rsidR="005A0433" w:rsidRDefault="005A0433" w:rsidP="005A0433">
      <w:r>
        <w:lastRenderedPageBreak/>
        <w:t>Ubicación: Pestaña Formulas, grupo Biblioteca de funciones.</w:t>
      </w:r>
    </w:p>
    <w:p w14:paraId="691B9C57" w14:textId="62140A8B" w:rsidR="00640FAE" w:rsidRDefault="00640FAE" w:rsidP="00A62A5C">
      <w:pPr>
        <w:pStyle w:val="Ttulo4"/>
      </w:pPr>
      <w:bookmarkStart w:id="404" w:name="_Toc226910032"/>
      <w:r>
        <w:t>FunctionsMathTrigInsertGallery</w:t>
      </w:r>
      <w:bookmarkEnd w:id="404"/>
    </w:p>
    <w:tbl>
      <w:tblPr>
        <w:tblStyle w:val="Tablaconcuadrcula"/>
        <w:tblW w:w="0" w:type="auto"/>
        <w:tblLook w:val="04A0" w:firstRow="1" w:lastRow="0" w:firstColumn="1" w:lastColumn="0" w:noHBand="0" w:noVBand="1"/>
      </w:tblPr>
      <w:tblGrid>
        <w:gridCol w:w="1555"/>
        <w:gridCol w:w="2835"/>
        <w:gridCol w:w="1806"/>
      </w:tblGrid>
      <w:tr w:rsidR="00C43678" w:rsidRPr="005908F0" w14:paraId="7CFBF7EB" w14:textId="77777777" w:rsidTr="00AD6333">
        <w:tc>
          <w:tcPr>
            <w:tcW w:w="1555" w:type="dxa"/>
          </w:tcPr>
          <w:p w14:paraId="2BD8F69F" w14:textId="77777777" w:rsidR="00C43678" w:rsidRPr="005908F0" w:rsidRDefault="00C43678" w:rsidP="007C3F9A">
            <w:pPr>
              <w:pStyle w:val="Tabla"/>
            </w:pPr>
            <w:r w:rsidRPr="005908F0">
              <w:t>Etiqueta</w:t>
            </w:r>
          </w:p>
        </w:tc>
        <w:tc>
          <w:tcPr>
            <w:tcW w:w="2835" w:type="dxa"/>
          </w:tcPr>
          <w:p w14:paraId="3D79FE7D" w14:textId="07131BB2" w:rsidR="00C43678" w:rsidRPr="005908F0" w:rsidRDefault="00AD6333" w:rsidP="007C3F9A">
            <w:pPr>
              <w:pStyle w:val="Tabla"/>
            </w:pPr>
            <w:r>
              <w:t>Matematicas y trigonometricas</w:t>
            </w:r>
          </w:p>
        </w:tc>
        <w:tc>
          <w:tcPr>
            <w:tcW w:w="1417" w:type="dxa"/>
            <w:vMerge w:val="restart"/>
          </w:tcPr>
          <w:p w14:paraId="0C24DB41" w14:textId="661ED2ED" w:rsidR="00C43678" w:rsidRPr="005908F0" w:rsidRDefault="00A966B0" w:rsidP="007C3F9A">
            <w:pPr>
              <w:pStyle w:val="Tabla"/>
            </w:pPr>
            <w:r w:rsidRPr="00A966B0">
              <w:rPr>
                <w:noProof/>
              </w:rPr>
              <w:drawing>
                <wp:inline distT="0" distB="0" distL="0" distR="0" wp14:anchorId="478EB6B3" wp14:editId="4903BA62">
                  <wp:extent cx="1009791" cy="676369"/>
                  <wp:effectExtent l="0" t="0" r="0" b="9525"/>
                  <wp:docPr id="3157199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5719978" name=""/>
                          <pic:cNvPicPr/>
                        </pic:nvPicPr>
                        <pic:blipFill>
                          <a:blip r:embed="rId378"/>
                          <a:stretch>
                            <a:fillRect/>
                          </a:stretch>
                        </pic:blipFill>
                        <pic:spPr>
                          <a:xfrm>
                            <a:off x="0" y="0"/>
                            <a:ext cx="1009791" cy="676369"/>
                          </a:xfrm>
                          <a:prstGeom prst="rect">
                            <a:avLst/>
                          </a:prstGeom>
                        </pic:spPr>
                      </pic:pic>
                    </a:graphicData>
                  </a:graphic>
                </wp:inline>
              </w:drawing>
            </w:r>
          </w:p>
        </w:tc>
      </w:tr>
      <w:tr w:rsidR="00C43678" w:rsidRPr="005908F0" w14:paraId="60445925" w14:textId="77777777" w:rsidTr="00AD6333">
        <w:tc>
          <w:tcPr>
            <w:tcW w:w="1555" w:type="dxa"/>
          </w:tcPr>
          <w:p w14:paraId="6962F21F" w14:textId="77777777" w:rsidR="00C43678" w:rsidRPr="005908F0" w:rsidRDefault="00C43678" w:rsidP="007C3F9A">
            <w:pPr>
              <w:pStyle w:val="Tabla"/>
            </w:pPr>
            <w:r w:rsidRPr="005908F0">
              <w:t>Tipo de Control</w:t>
            </w:r>
          </w:p>
        </w:tc>
        <w:tc>
          <w:tcPr>
            <w:tcW w:w="2835" w:type="dxa"/>
          </w:tcPr>
          <w:p w14:paraId="13EF83EE" w14:textId="6B9DC60C" w:rsidR="00C43678" w:rsidRPr="005908F0" w:rsidRDefault="00AD6333" w:rsidP="007C3F9A">
            <w:pPr>
              <w:pStyle w:val="Tabla"/>
            </w:pPr>
            <w:r>
              <w:t>Gallery</w:t>
            </w:r>
          </w:p>
        </w:tc>
        <w:tc>
          <w:tcPr>
            <w:tcW w:w="1417" w:type="dxa"/>
            <w:vMerge/>
          </w:tcPr>
          <w:p w14:paraId="66A4EDD1" w14:textId="77777777" w:rsidR="00C43678" w:rsidRPr="005908F0" w:rsidRDefault="00C43678" w:rsidP="007C3F9A">
            <w:pPr>
              <w:pStyle w:val="Tabla"/>
            </w:pPr>
          </w:p>
        </w:tc>
      </w:tr>
    </w:tbl>
    <w:p w14:paraId="0769ECD2" w14:textId="77777777" w:rsidR="00D9445F" w:rsidRPr="00DA5E93" w:rsidRDefault="00D9445F" w:rsidP="00D9445F">
      <w:pPr>
        <w:ind w:left="1410" w:hanging="1410"/>
        <w:rPr>
          <w:b/>
          <w:bCs/>
        </w:rPr>
      </w:pPr>
      <w:r w:rsidRPr="00DA5E93">
        <w:rPr>
          <w:b/>
          <w:bCs/>
        </w:rPr>
        <w:t>Descripcion</w:t>
      </w:r>
      <w:r w:rsidRPr="00DA5E93">
        <w:rPr>
          <w:b/>
          <w:bCs/>
        </w:rPr>
        <w:tab/>
      </w:r>
    </w:p>
    <w:p w14:paraId="07ADC96A" w14:textId="1F71B4A8" w:rsidR="00D76883" w:rsidRDefault="00D9445F" w:rsidP="00D76883">
      <w:r>
        <w:t>Este boton</w:t>
      </w:r>
      <w:r w:rsidR="00D76883" w:rsidRPr="00D76883">
        <w:t xml:space="preserve"> </w:t>
      </w:r>
      <w:r w:rsidR="00D76883">
        <w:t>controla el menú desplegable que contiene la galería de Funciones matemáticas y trigonométricas. Al igual que otros identificadores, este comando cumple las siguientes funciones:</w:t>
      </w:r>
    </w:p>
    <w:p w14:paraId="3114ABB2" w14:textId="77777777" w:rsidR="00D76883" w:rsidRDefault="00D76883">
      <w:pPr>
        <w:numPr>
          <w:ilvl w:val="0"/>
          <w:numId w:val="587"/>
        </w:numPr>
        <w:ind w:left="283" w:hanging="283"/>
      </w:pPr>
      <w:r>
        <w:t>Despliega el catálogo matemático: Muestra la lista de fórmulas diseñadas para cálculos numéricos y geométricos, como SUMA, PRODUCTO, REDONDEAR, POTENCIA, SENO, COSENO, RAIZ, entre otras.</w:t>
      </w:r>
    </w:p>
    <w:p w14:paraId="010B8A62" w14:textId="77777777" w:rsidR="00D76883" w:rsidRDefault="00D76883">
      <w:pPr>
        <w:numPr>
          <w:ilvl w:val="0"/>
          <w:numId w:val="587"/>
        </w:numPr>
        <w:ind w:left="283" w:hanging="283"/>
      </w:pPr>
      <w:r>
        <w:t>Activa el asistente de argumentos: Al seleccionar una función de la lista, abre automáticamente el cuadro de diálogo para ingresar los números, rangos o ángulos requeridos.</w:t>
      </w:r>
    </w:p>
    <w:p w14:paraId="32C8865A" w14:textId="77777777" w:rsidR="00D76883" w:rsidRDefault="00D76883">
      <w:pPr>
        <w:numPr>
          <w:ilvl w:val="0"/>
          <w:numId w:val="587"/>
        </w:numPr>
        <w:ind w:left="283" w:hanging="283"/>
      </w:pPr>
      <w:r>
        <w:t>Ubicación en la Ribbon: Se encuentra en la pestaña Fórmulas, dentro del grupo "Biblioteca de funciones", bajo el icono del símbolo de Sumatoria (\(\sum \)).</w:t>
      </w:r>
    </w:p>
    <w:p w14:paraId="51D6FFBD" w14:textId="0687F351" w:rsidR="00D76883" w:rsidRDefault="00D76883">
      <w:pPr>
        <w:numPr>
          <w:ilvl w:val="0"/>
          <w:numId w:val="587"/>
        </w:numPr>
        <w:ind w:left="283" w:hanging="283"/>
      </w:pPr>
      <w:r>
        <w:t>Uso en personalización (XML): Se emplea mediante código para replicar este menú exacto en una pestaña personalizada de la cinta de opciones.</w:t>
      </w:r>
    </w:p>
    <w:p w14:paraId="689FEBA1" w14:textId="77777777" w:rsidR="00D76883" w:rsidRDefault="00D76883" w:rsidP="00D76883">
      <w:r>
        <w:t>Ubicación: Pestaña Formulas, grupo Biblioteca de funciones.</w:t>
      </w:r>
    </w:p>
    <w:p w14:paraId="467824C4" w14:textId="356DBC7C" w:rsidR="00D76883" w:rsidRDefault="00D76883" w:rsidP="00D76883">
      <w:pPr>
        <w:pStyle w:val="Tabla"/>
        <w:shd w:val="clear" w:color="auto" w:fill="CCFFFF"/>
        <w:tabs>
          <w:tab w:val="left" w:pos="3652"/>
          <w:tab w:val="left" w:pos="4928"/>
          <w:tab w:val="left" w:pos="9178"/>
        </w:tabs>
      </w:pPr>
      <w:r>
        <w:t xml:space="preserve">Ver Grupo 1 del fichero Celdas-31.xlsx en la carpeta E-Excel/BOT que acompaña a este documento. </w:t>
      </w:r>
    </w:p>
    <w:p w14:paraId="6061AD0F" w14:textId="77777777" w:rsidR="00445D6E" w:rsidRDefault="00640FAE" w:rsidP="00A62A5C">
      <w:pPr>
        <w:pStyle w:val="Ttulo4"/>
      </w:pPr>
      <w:bookmarkStart w:id="405" w:name="_Toc226910033"/>
      <w:r>
        <w:t>FormulaMoreFunctionsMenu</w:t>
      </w:r>
      <w:bookmarkEnd w:id="405"/>
    </w:p>
    <w:tbl>
      <w:tblPr>
        <w:tblStyle w:val="Tablaconcuadrcula"/>
        <w:tblW w:w="0" w:type="auto"/>
        <w:tblLook w:val="04A0" w:firstRow="1" w:lastRow="0" w:firstColumn="1" w:lastColumn="0" w:noHBand="0" w:noVBand="1"/>
      </w:tblPr>
      <w:tblGrid>
        <w:gridCol w:w="1555"/>
        <w:gridCol w:w="1559"/>
        <w:gridCol w:w="1559"/>
      </w:tblGrid>
      <w:tr w:rsidR="00C43678" w:rsidRPr="005908F0" w14:paraId="3A400945" w14:textId="77777777" w:rsidTr="00AD6333">
        <w:tc>
          <w:tcPr>
            <w:tcW w:w="1555" w:type="dxa"/>
          </w:tcPr>
          <w:p w14:paraId="6BDCEA94" w14:textId="77777777" w:rsidR="00C43678" w:rsidRPr="005908F0" w:rsidRDefault="00C43678" w:rsidP="007C3F9A">
            <w:pPr>
              <w:pStyle w:val="Tabla"/>
            </w:pPr>
            <w:r w:rsidRPr="005908F0">
              <w:t>Etiqueta</w:t>
            </w:r>
          </w:p>
        </w:tc>
        <w:tc>
          <w:tcPr>
            <w:tcW w:w="1559" w:type="dxa"/>
          </w:tcPr>
          <w:p w14:paraId="15202315" w14:textId="765F901B" w:rsidR="00C43678" w:rsidRPr="005908F0" w:rsidRDefault="00AD6333" w:rsidP="007C3F9A">
            <w:pPr>
              <w:pStyle w:val="Tabla"/>
            </w:pPr>
            <w:r>
              <w:t>Mas funciones</w:t>
            </w:r>
          </w:p>
        </w:tc>
        <w:tc>
          <w:tcPr>
            <w:tcW w:w="1559" w:type="dxa"/>
            <w:vMerge w:val="restart"/>
          </w:tcPr>
          <w:p w14:paraId="0CEEA517" w14:textId="252B1CAC" w:rsidR="00C43678" w:rsidRPr="005908F0" w:rsidRDefault="00A966B0" w:rsidP="007C3F9A">
            <w:pPr>
              <w:pStyle w:val="Tabla"/>
            </w:pPr>
            <w:r w:rsidRPr="00A966B0">
              <w:rPr>
                <w:noProof/>
              </w:rPr>
              <w:drawing>
                <wp:inline distT="0" distB="0" distL="0" distR="0" wp14:anchorId="01F7C68F" wp14:editId="1989162C">
                  <wp:extent cx="685896" cy="714475"/>
                  <wp:effectExtent l="0" t="0" r="0" b="9525"/>
                  <wp:docPr id="18112785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278583" name=""/>
                          <pic:cNvPicPr/>
                        </pic:nvPicPr>
                        <pic:blipFill>
                          <a:blip r:embed="rId379"/>
                          <a:stretch>
                            <a:fillRect/>
                          </a:stretch>
                        </pic:blipFill>
                        <pic:spPr>
                          <a:xfrm>
                            <a:off x="0" y="0"/>
                            <a:ext cx="685896" cy="714475"/>
                          </a:xfrm>
                          <a:prstGeom prst="rect">
                            <a:avLst/>
                          </a:prstGeom>
                        </pic:spPr>
                      </pic:pic>
                    </a:graphicData>
                  </a:graphic>
                </wp:inline>
              </w:drawing>
            </w:r>
          </w:p>
        </w:tc>
      </w:tr>
      <w:tr w:rsidR="00C43678" w:rsidRPr="005908F0" w14:paraId="053E5FCF" w14:textId="77777777" w:rsidTr="00AD6333">
        <w:tc>
          <w:tcPr>
            <w:tcW w:w="1555" w:type="dxa"/>
          </w:tcPr>
          <w:p w14:paraId="45B07275" w14:textId="77777777" w:rsidR="00C43678" w:rsidRPr="005908F0" w:rsidRDefault="00C43678" w:rsidP="007C3F9A">
            <w:pPr>
              <w:pStyle w:val="Tabla"/>
            </w:pPr>
            <w:r w:rsidRPr="005908F0">
              <w:t>Tipo de Control</w:t>
            </w:r>
          </w:p>
        </w:tc>
        <w:tc>
          <w:tcPr>
            <w:tcW w:w="1559" w:type="dxa"/>
          </w:tcPr>
          <w:p w14:paraId="1D23DCE8" w14:textId="0361F3D9" w:rsidR="00C43678" w:rsidRPr="005908F0" w:rsidRDefault="00AD6333" w:rsidP="007C3F9A">
            <w:pPr>
              <w:pStyle w:val="Tabla"/>
            </w:pPr>
            <w:r>
              <w:t>Menu</w:t>
            </w:r>
          </w:p>
        </w:tc>
        <w:tc>
          <w:tcPr>
            <w:tcW w:w="1559" w:type="dxa"/>
            <w:vMerge/>
          </w:tcPr>
          <w:p w14:paraId="03DE6110" w14:textId="77777777" w:rsidR="00C43678" w:rsidRPr="005908F0" w:rsidRDefault="00C43678" w:rsidP="007C3F9A">
            <w:pPr>
              <w:pStyle w:val="Tabla"/>
            </w:pPr>
          </w:p>
        </w:tc>
      </w:tr>
    </w:tbl>
    <w:p w14:paraId="2BB1D867" w14:textId="77777777" w:rsidR="00D9445F" w:rsidRPr="00DA5E93" w:rsidRDefault="00D9445F" w:rsidP="00D9445F">
      <w:pPr>
        <w:ind w:left="1410" w:hanging="1410"/>
        <w:rPr>
          <w:b/>
          <w:bCs/>
        </w:rPr>
      </w:pPr>
      <w:r w:rsidRPr="00DA5E93">
        <w:rPr>
          <w:b/>
          <w:bCs/>
        </w:rPr>
        <w:t>Descripcion</w:t>
      </w:r>
      <w:r w:rsidRPr="00DA5E93">
        <w:rPr>
          <w:b/>
          <w:bCs/>
        </w:rPr>
        <w:tab/>
      </w:r>
    </w:p>
    <w:p w14:paraId="2B600BA8" w14:textId="3E7DBCD0" w:rsidR="00D76883" w:rsidRDefault="00D9445F" w:rsidP="00D76883">
      <w:r>
        <w:t>Este boton</w:t>
      </w:r>
      <w:r w:rsidR="00D76883" w:rsidRPr="00D76883">
        <w:t xml:space="preserve"> </w:t>
      </w:r>
      <w:r w:rsidR="00D76883">
        <w:t>controla el menú desplegable que agrupa las categorías de funciones menos comunes o más especializadas. A diferencia de otros, este no es una galería directa de funciones, sino un contenedor de submenús:</w:t>
      </w:r>
    </w:p>
    <w:p w14:paraId="1EABF217" w14:textId="77777777" w:rsidR="00D76883" w:rsidRDefault="00D76883">
      <w:pPr>
        <w:numPr>
          <w:ilvl w:val="0"/>
          <w:numId w:val="588"/>
        </w:numPr>
        <w:ind w:left="283" w:hanging="283"/>
      </w:pPr>
      <w:r>
        <w:t>Agrupa categorías avanzadas: Al hacer clic, despliega los submenús de las categorías Estadísticas, Ingeniería, Cubo, Información y Web.</w:t>
      </w:r>
    </w:p>
    <w:p w14:paraId="45732FD3" w14:textId="77777777" w:rsidR="00D76883" w:rsidRDefault="00D76883">
      <w:pPr>
        <w:numPr>
          <w:ilvl w:val="0"/>
          <w:numId w:val="588"/>
        </w:numPr>
        <w:ind w:left="283" w:hanging="283"/>
      </w:pPr>
      <w:r>
        <w:t>Organización de la Ribbon: Es el botón que aparece con el icono de un gráfico de barras y una flecha hacia abajo en la pestaña Fórmulas, dentro del grupo "Biblioteca de funciones".</w:t>
      </w:r>
    </w:p>
    <w:p w14:paraId="6EFE98D3" w14:textId="77777777" w:rsidR="00D76883" w:rsidRDefault="00D76883">
      <w:pPr>
        <w:numPr>
          <w:ilvl w:val="0"/>
          <w:numId w:val="588"/>
        </w:numPr>
        <w:ind w:left="283" w:hanging="283"/>
      </w:pPr>
      <w:r>
        <w:t>Acceso jerárquico: Sirve como puente para llegar a funciones específicas como PROMEDIO.SI.CONJUNTO (Estadísticas), CONVERTIR (Ingeniería) o SERVICIO.WEB (Web).</w:t>
      </w:r>
    </w:p>
    <w:p w14:paraId="3839DB6D" w14:textId="409C7285" w:rsidR="00D76883" w:rsidRDefault="00D76883">
      <w:pPr>
        <w:numPr>
          <w:ilvl w:val="0"/>
          <w:numId w:val="588"/>
        </w:numPr>
        <w:ind w:left="283" w:hanging="283"/>
      </w:pPr>
      <w:r>
        <w:t>Personalización (XML): Se utiliza mediante el código para replicar este menú desplegable completo en una pestaña personalizada de la cinta de opciones.</w:t>
      </w:r>
    </w:p>
    <w:p w14:paraId="545786B0" w14:textId="77777777" w:rsidR="00D76883" w:rsidRDefault="00D76883" w:rsidP="00D76883">
      <w:r>
        <w:t>Ubicación: Pestaña Formulas, grupo Biblioteca de funciones.</w:t>
      </w:r>
    </w:p>
    <w:p w14:paraId="64CD4E9B" w14:textId="77777777" w:rsidR="00A966B0" w:rsidRDefault="00A966B0">
      <w:pPr>
        <w:spacing w:before="0" w:after="160" w:line="259" w:lineRule="auto"/>
        <w:jc w:val="left"/>
        <w:rPr>
          <w:rFonts w:eastAsiaTheme="majorEastAsia" w:cstheme="majorBidi"/>
          <w:b/>
          <w:iCs/>
          <w:color w:val="660066"/>
        </w:rPr>
      </w:pPr>
      <w:r>
        <w:br w:type="page"/>
      </w:r>
    </w:p>
    <w:p w14:paraId="3D1BF8D0" w14:textId="7DC0B42E" w:rsidR="00640FAE" w:rsidRDefault="00445D6E" w:rsidP="00A62A5C">
      <w:pPr>
        <w:pStyle w:val="Ttulo4"/>
      </w:pPr>
      <w:bookmarkStart w:id="406" w:name="_Toc226910034"/>
      <w:r>
        <w:lastRenderedPageBreak/>
        <w:t>Function</w:t>
      </w:r>
      <w:r w:rsidR="00B43BE1">
        <w:t>s</w:t>
      </w:r>
      <w:r>
        <w:t>Statis</w:t>
      </w:r>
      <w:r w:rsidR="00B43BE1">
        <w:t>ti</w:t>
      </w:r>
      <w:r>
        <w:t>calInsertGallery</w:t>
      </w:r>
      <w:bookmarkEnd w:id="406"/>
    </w:p>
    <w:tbl>
      <w:tblPr>
        <w:tblStyle w:val="Tablaconcuadrcula"/>
        <w:tblW w:w="0" w:type="auto"/>
        <w:tblLook w:val="04A0" w:firstRow="1" w:lastRow="0" w:firstColumn="1" w:lastColumn="0" w:noHBand="0" w:noVBand="1"/>
      </w:tblPr>
      <w:tblGrid>
        <w:gridCol w:w="1555"/>
        <w:gridCol w:w="1275"/>
        <w:gridCol w:w="1843"/>
      </w:tblGrid>
      <w:tr w:rsidR="00C43678" w:rsidRPr="005908F0" w14:paraId="327AB54D" w14:textId="77777777" w:rsidTr="007C3F9A">
        <w:tc>
          <w:tcPr>
            <w:tcW w:w="1555" w:type="dxa"/>
          </w:tcPr>
          <w:p w14:paraId="5DA884CC" w14:textId="77777777" w:rsidR="00C43678" w:rsidRPr="005908F0" w:rsidRDefault="00C43678" w:rsidP="007C3F9A">
            <w:pPr>
              <w:pStyle w:val="Tabla"/>
            </w:pPr>
            <w:r w:rsidRPr="005908F0">
              <w:t>Etiqueta</w:t>
            </w:r>
          </w:p>
        </w:tc>
        <w:tc>
          <w:tcPr>
            <w:tcW w:w="1275" w:type="dxa"/>
          </w:tcPr>
          <w:p w14:paraId="24FB5EFA" w14:textId="2322FDF9" w:rsidR="00C43678" w:rsidRPr="005908F0" w:rsidRDefault="00AD6333" w:rsidP="007C3F9A">
            <w:pPr>
              <w:pStyle w:val="Tabla"/>
            </w:pPr>
            <w:r>
              <w:t>Estadisticas</w:t>
            </w:r>
          </w:p>
        </w:tc>
        <w:tc>
          <w:tcPr>
            <w:tcW w:w="1843" w:type="dxa"/>
            <w:vMerge w:val="restart"/>
          </w:tcPr>
          <w:p w14:paraId="5A776C18" w14:textId="22E26BE9" w:rsidR="00C43678" w:rsidRPr="005908F0" w:rsidRDefault="00A966B0" w:rsidP="007C3F9A">
            <w:pPr>
              <w:pStyle w:val="Tabla"/>
            </w:pPr>
            <w:r w:rsidRPr="00A966B0">
              <w:rPr>
                <w:noProof/>
              </w:rPr>
              <w:drawing>
                <wp:inline distT="0" distB="0" distL="0" distR="0" wp14:anchorId="63528091" wp14:editId="6F1B19FB">
                  <wp:extent cx="647790" cy="628738"/>
                  <wp:effectExtent l="0" t="0" r="0" b="0"/>
                  <wp:docPr id="19339768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76886" name=""/>
                          <pic:cNvPicPr/>
                        </pic:nvPicPr>
                        <pic:blipFill>
                          <a:blip r:embed="rId380"/>
                          <a:stretch>
                            <a:fillRect/>
                          </a:stretch>
                        </pic:blipFill>
                        <pic:spPr>
                          <a:xfrm>
                            <a:off x="0" y="0"/>
                            <a:ext cx="647790" cy="628738"/>
                          </a:xfrm>
                          <a:prstGeom prst="rect">
                            <a:avLst/>
                          </a:prstGeom>
                        </pic:spPr>
                      </pic:pic>
                    </a:graphicData>
                  </a:graphic>
                </wp:inline>
              </w:drawing>
            </w:r>
          </w:p>
        </w:tc>
      </w:tr>
      <w:tr w:rsidR="00C43678" w:rsidRPr="005908F0" w14:paraId="08A411A8" w14:textId="77777777" w:rsidTr="007C3F9A">
        <w:tc>
          <w:tcPr>
            <w:tcW w:w="1555" w:type="dxa"/>
          </w:tcPr>
          <w:p w14:paraId="288A29FC" w14:textId="77777777" w:rsidR="00C43678" w:rsidRPr="005908F0" w:rsidRDefault="00C43678" w:rsidP="007C3F9A">
            <w:pPr>
              <w:pStyle w:val="Tabla"/>
            </w:pPr>
            <w:r w:rsidRPr="005908F0">
              <w:t>Tipo de Control</w:t>
            </w:r>
          </w:p>
        </w:tc>
        <w:tc>
          <w:tcPr>
            <w:tcW w:w="1275" w:type="dxa"/>
          </w:tcPr>
          <w:p w14:paraId="5779684F" w14:textId="72B316B8" w:rsidR="00C43678" w:rsidRPr="005908F0" w:rsidRDefault="00AD6333" w:rsidP="007C3F9A">
            <w:pPr>
              <w:pStyle w:val="Tabla"/>
            </w:pPr>
            <w:r>
              <w:t>Gallery</w:t>
            </w:r>
          </w:p>
        </w:tc>
        <w:tc>
          <w:tcPr>
            <w:tcW w:w="1843" w:type="dxa"/>
            <w:vMerge/>
          </w:tcPr>
          <w:p w14:paraId="67A38EA4" w14:textId="77777777" w:rsidR="00C43678" w:rsidRPr="005908F0" w:rsidRDefault="00C43678" w:rsidP="007C3F9A">
            <w:pPr>
              <w:pStyle w:val="Tabla"/>
            </w:pPr>
          </w:p>
        </w:tc>
      </w:tr>
    </w:tbl>
    <w:p w14:paraId="72B24C70" w14:textId="77777777" w:rsidR="00D9445F" w:rsidRPr="00DA5E93" w:rsidRDefault="00D9445F" w:rsidP="00D9445F">
      <w:pPr>
        <w:ind w:left="1410" w:hanging="1410"/>
        <w:rPr>
          <w:b/>
          <w:bCs/>
        </w:rPr>
      </w:pPr>
      <w:r w:rsidRPr="00DA5E93">
        <w:rPr>
          <w:b/>
          <w:bCs/>
        </w:rPr>
        <w:t>Descripcion</w:t>
      </w:r>
      <w:r w:rsidRPr="00DA5E93">
        <w:rPr>
          <w:b/>
          <w:bCs/>
        </w:rPr>
        <w:tab/>
      </w:r>
    </w:p>
    <w:p w14:paraId="76C50F7D" w14:textId="3BBAF0A4" w:rsidR="00D76883" w:rsidRDefault="00D9445F" w:rsidP="00D76883">
      <w:r>
        <w:t>Este boton</w:t>
      </w:r>
      <w:r w:rsidR="00D76883" w:rsidRPr="00D76883">
        <w:t xml:space="preserve"> </w:t>
      </w:r>
      <w:r w:rsidR="00D76883">
        <w:t>controla el menú desplegable que contiene la galería de Funciones Estadísticas. Como este control esta anidado dentro del menú "Más funciones", su comportamiento específico es:</w:t>
      </w:r>
    </w:p>
    <w:p w14:paraId="00F02EFE" w14:textId="77777777" w:rsidR="00D76883" w:rsidRDefault="00D76883">
      <w:pPr>
        <w:numPr>
          <w:ilvl w:val="0"/>
          <w:numId w:val="589"/>
        </w:numPr>
        <w:ind w:left="283" w:hanging="283"/>
      </w:pPr>
      <w:r>
        <w:t>Desplegar el catálogo estadístico: Muestra la lista de fórmulas para análisis de datos, como PROMEDIO, MEDIANA, DESVEST, CONTAR.SI, DISTRIB.NORM, FRECUENCIA, entre muchas otras.</w:t>
      </w:r>
    </w:p>
    <w:p w14:paraId="19476E10" w14:textId="77777777" w:rsidR="00D76883" w:rsidRDefault="00D76883">
      <w:pPr>
        <w:numPr>
          <w:ilvl w:val="0"/>
          <w:numId w:val="589"/>
        </w:numPr>
        <w:ind w:left="283" w:hanging="283"/>
      </w:pPr>
      <w:r>
        <w:t>Activar el asistente de argumentos: Al seleccionar una función de la lista, abre el cuadro de diálogo para configurar los rangos de datos, criterios o parámetros de probabilidad.</w:t>
      </w:r>
    </w:p>
    <w:p w14:paraId="572D692E" w14:textId="352A161C" w:rsidR="00D76883" w:rsidRDefault="00D76883">
      <w:pPr>
        <w:numPr>
          <w:ilvl w:val="0"/>
          <w:numId w:val="590"/>
        </w:numPr>
        <w:ind w:left="283" w:hanging="283"/>
      </w:pPr>
      <w:r>
        <w:t>Uso en personalización (XML): Se emplea mediante código. Es muy útil si quieres sacar esta categoría del menú "Más funciones" y ponerla como un botón directo en tu propia pestaña personalizada.</w:t>
      </w:r>
    </w:p>
    <w:p w14:paraId="69B3AD17" w14:textId="0E1569B5" w:rsidR="00D76883" w:rsidRDefault="00D76883" w:rsidP="00D76883">
      <w:r>
        <w:t>Ubicación: Pestaña Formulas, grupo Biblioteca de funciones, menu desplegable Mas funciones, submenú Estadísticas.</w:t>
      </w:r>
    </w:p>
    <w:p w14:paraId="16548F57" w14:textId="3ECA2118" w:rsidR="00445D6E" w:rsidRDefault="00445D6E" w:rsidP="00A62A5C">
      <w:pPr>
        <w:pStyle w:val="Ttulo4"/>
      </w:pPr>
      <w:bookmarkStart w:id="407" w:name="_Toc226910035"/>
      <w:r>
        <w:t>FunctionsEngineeringInsertGallery</w:t>
      </w:r>
      <w:bookmarkEnd w:id="407"/>
    </w:p>
    <w:tbl>
      <w:tblPr>
        <w:tblStyle w:val="Tablaconcuadrcula"/>
        <w:tblW w:w="0" w:type="auto"/>
        <w:tblLook w:val="04A0" w:firstRow="1" w:lastRow="0" w:firstColumn="1" w:lastColumn="0" w:noHBand="0" w:noVBand="1"/>
      </w:tblPr>
      <w:tblGrid>
        <w:gridCol w:w="1555"/>
        <w:gridCol w:w="1275"/>
        <w:gridCol w:w="1843"/>
      </w:tblGrid>
      <w:tr w:rsidR="00C43678" w:rsidRPr="005908F0" w14:paraId="2A9ECAEA" w14:textId="77777777" w:rsidTr="007C3F9A">
        <w:tc>
          <w:tcPr>
            <w:tcW w:w="1555" w:type="dxa"/>
          </w:tcPr>
          <w:p w14:paraId="6BE16B37" w14:textId="77777777" w:rsidR="00C43678" w:rsidRPr="005908F0" w:rsidRDefault="00C43678" w:rsidP="007C3F9A">
            <w:pPr>
              <w:pStyle w:val="Tabla"/>
            </w:pPr>
            <w:r w:rsidRPr="005908F0">
              <w:t>Etiqueta</w:t>
            </w:r>
          </w:p>
        </w:tc>
        <w:tc>
          <w:tcPr>
            <w:tcW w:w="1275" w:type="dxa"/>
          </w:tcPr>
          <w:p w14:paraId="41DAFE2A" w14:textId="392A2D12" w:rsidR="00C43678" w:rsidRPr="005908F0" w:rsidRDefault="00AD6333" w:rsidP="007C3F9A">
            <w:pPr>
              <w:pStyle w:val="Tabla"/>
            </w:pPr>
            <w:r>
              <w:t>Ingenieria</w:t>
            </w:r>
          </w:p>
        </w:tc>
        <w:tc>
          <w:tcPr>
            <w:tcW w:w="1843" w:type="dxa"/>
            <w:vMerge w:val="restart"/>
          </w:tcPr>
          <w:p w14:paraId="09555B5E" w14:textId="4063A14E" w:rsidR="00C43678" w:rsidRPr="005908F0" w:rsidRDefault="00A966B0" w:rsidP="007C3F9A">
            <w:pPr>
              <w:pStyle w:val="Tabla"/>
            </w:pPr>
            <w:r w:rsidRPr="00A966B0">
              <w:rPr>
                <w:noProof/>
              </w:rPr>
              <w:drawing>
                <wp:inline distT="0" distB="0" distL="0" distR="0" wp14:anchorId="49300BE5" wp14:editId="534532DF">
                  <wp:extent cx="543001" cy="724001"/>
                  <wp:effectExtent l="0" t="0" r="9525" b="0"/>
                  <wp:docPr id="4777285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728560" name=""/>
                          <pic:cNvPicPr/>
                        </pic:nvPicPr>
                        <pic:blipFill>
                          <a:blip r:embed="rId381"/>
                          <a:stretch>
                            <a:fillRect/>
                          </a:stretch>
                        </pic:blipFill>
                        <pic:spPr>
                          <a:xfrm>
                            <a:off x="0" y="0"/>
                            <a:ext cx="543001" cy="724001"/>
                          </a:xfrm>
                          <a:prstGeom prst="rect">
                            <a:avLst/>
                          </a:prstGeom>
                        </pic:spPr>
                      </pic:pic>
                    </a:graphicData>
                  </a:graphic>
                </wp:inline>
              </w:drawing>
            </w:r>
          </w:p>
        </w:tc>
      </w:tr>
      <w:tr w:rsidR="00C43678" w:rsidRPr="005908F0" w14:paraId="7C3194DE" w14:textId="77777777" w:rsidTr="007C3F9A">
        <w:tc>
          <w:tcPr>
            <w:tcW w:w="1555" w:type="dxa"/>
          </w:tcPr>
          <w:p w14:paraId="28DB3B77" w14:textId="77777777" w:rsidR="00C43678" w:rsidRPr="005908F0" w:rsidRDefault="00C43678" w:rsidP="007C3F9A">
            <w:pPr>
              <w:pStyle w:val="Tabla"/>
            </w:pPr>
            <w:r w:rsidRPr="005908F0">
              <w:t>Tipo de Control</w:t>
            </w:r>
          </w:p>
        </w:tc>
        <w:tc>
          <w:tcPr>
            <w:tcW w:w="1275" w:type="dxa"/>
          </w:tcPr>
          <w:p w14:paraId="7D851081" w14:textId="3C5F2AF9" w:rsidR="00C43678" w:rsidRPr="005908F0" w:rsidRDefault="00AD6333" w:rsidP="007C3F9A">
            <w:pPr>
              <w:pStyle w:val="Tabla"/>
            </w:pPr>
            <w:r>
              <w:t>Gallery</w:t>
            </w:r>
          </w:p>
        </w:tc>
        <w:tc>
          <w:tcPr>
            <w:tcW w:w="1843" w:type="dxa"/>
            <w:vMerge/>
          </w:tcPr>
          <w:p w14:paraId="74D7219E" w14:textId="77777777" w:rsidR="00C43678" w:rsidRPr="005908F0" w:rsidRDefault="00C43678" w:rsidP="007C3F9A">
            <w:pPr>
              <w:pStyle w:val="Tabla"/>
            </w:pPr>
          </w:p>
        </w:tc>
      </w:tr>
    </w:tbl>
    <w:p w14:paraId="75775B46" w14:textId="77777777" w:rsidR="00D9445F" w:rsidRPr="00DA5E93" w:rsidRDefault="00D9445F" w:rsidP="00D9445F">
      <w:pPr>
        <w:ind w:left="1410" w:hanging="1410"/>
        <w:rPr>
          <w:b/>
          <w:bCs/>
        </w:rPr>
      </w:pPr>
      <w:r w:rsidRPr="00DA5E93">
        <w:rPr>
          <w:b/>
          <w:bCs/>
        </w:rPr>
        <w:t>Descripcion</w:t>
      </w:r>
      <w:r w:rsidRPr="00DA5E93">
        <w:rPr>
          <w:b/>
          <w:bCs/>
        </w:rPr>
        <w:tab/>
      </w:r>
    </w:p>
    <w:p w14:paraId="33D78DF1" w14:textId="1F07FA82" w:rsidR="00D76883" w:rsidRDefault="00D9445F" w:rsidP="00D76883">
      <w:r>
        <w:t>Este boton</w:t>
      </w:r>
      <w:r w:rsidR="00D76883" w:rsidRPr="00D76883">
        <w:t xml:space="preserve"> </w:t>
      </w:r>
      <w:r w:rsidR="00D76883">
        <w:t>controla el menú desplegable que contiene la galería de Funciones de Ingeniería. Al igual que otras galerías, su propósito técnico y funcional es:</w:t>
      </w:r>
    </w:p>
    <w:p w14:paraId="6F6D18DC" w14:textId="77777777" w:rsidR="00D76883" w:rsidRDefault="00D76883">
      <w:pPr>
        <w:numPr>
          <w:ilvl w:val="0"/>
          <w:numId w:val="591"/>
        </w:numPr>
        <w:ind w:left="283" w:hanging="283"/>
      </w:pPr>
      <w:r>
        <w:t>Desplegar el catálogo técnico: Muestra la lista de fórmulas especializadas para cálculos de ingeniería, como conversiones de sistemas numéricos (BIN.A.DEC, HEX.A.DEC), manejo de números complejos (IM.SUM, IM.ABS) y funciones de Bessel o de error.</w:t>
      </w:r>
    </w:p>
    <w:p w14:paraId="475FA69C" w14:textId="77777777" w:rsidR="00D76883" w:rsidRDefault="00D76883">
      <w:pPr>
        <w:numPr>
          <w:ilvl w:val="0"/>
          <w:numId w:val="591"/>
        </w:numPr>
        <w:ind w:left="283" w:hanging="283"/>
      </w:pPr>
      <w:r>
        <w:t>Activar el asistente de argumentos: Al seleccionar una función de la lista, abre automáticamente el cuadro de diálogo para configurar los parámetros técnicos requeridos.</w:t>
      </w:r>
    </w:p>
    <w:p w14:paraId="57EEEDE2" w14:textId="5F4C49AA" w:rsidR="00D76883" w:rsidRDefault="00D76883">
      <w:pPr>
        <w:numPr>
          <w:ilvl w:val="0"/>
          <w:numId w:val="591"/>
        </w:numPr>
        <w:ind w:left="283" w:hanging="283"/>
      </w:pPr>
      <w:r>
        <w:t>Uso en personalización (XML): Se utiliza mediante código  para replicar este menú específico en una pestaña personalizada de la cinta de opciones, permitiendo un acceso más directo sin pasar por el menú "Más funciones".</w:t>
      </w:r>
    </w:p>
    <w:p w14:paraId="606ABFF7" w14:textId="4D8A8B52" w:rsidR="00D76883" w:rsidRDefault="00D76883" w:rsidP="00D76883">
      <w:r>
        <w:t>Ubicación: Pestaña Formulas, grupo Biblioteca de funciones, menu desplegable Mas funciones, submenú Ingeniería.</w:t>
      </w:r>
    </w:p>
    <w:p w14:paraId="0535A85A" w14:textId="1053D383" w:rsidR="00445D6E" w:rsidRDefault="00445D6E" w:rsidP="00A62A5C">
      <w:pPr>
        <w:pStyle w:val="Ttulo4"/>
      </w:pPr>
      <w:bookmarkStart w:id="408" w:name="_Toc226910036"/>
      <w:r>
        <w:t>FunctionsCube</w:t>
      </w:r>
      <w:r w:rsidR="00B43BE1">
        <w:t>Insert</w:t>
      </w:r>
      <w:r>
        <w:t>Gallery</w:t>
      </w:r>
      <w:bookmarkEnd w:id="408"/>
    </w:p>
    <w:tbl>
      <w:tblPr>
        <w:tblStyle w:val="Tablaconcuadrcula"/>
        <w:tblW w:w="0" w:type="auto"/>
        <w:tblLook w:val="04A0" w:firstRow="1" w:lastRow="0" w:firstColumn="1" w:lastColumn="0" w:noHBand="0" w:noVBand="1"/>
      </w:tblPr>
      <w:tblGrid>
        <w:gridCol w:w="1555"/>
        <w:gridCol w:w="1275"/>
        <w:gridCol w:w="1843"/>
      </w:tblGrid>
      <w:tr w:rsidR="00C43678" w:rsidRPr="005908F0" w14:paraId="62D13EC4" w14:textId="77777777" w:rsidTr="007C3F9A">
        <w:tc>
          <w:tcPr>
            <w:tcW w:w="1555" w:type="dxa"/>
          </w:tcPr>
          <w:p w14:paraId="17324F92" w14:textId="77777777" w:rsidR="00C43678" w:rsidRPr="005908F0" w:rsidRDefault="00C43678" w:rsidP="007C3F9A">
            <w:pPr>
              <w:pStyle w:val="Tabla"/>
            </w:pPr>
            <w:r w:rsidRPr="005908F0">
              <w:t>Etiqueta</w:t>
            </w:r>
          </w:p>
        </w:tc>
        <w:tc>
          <w:tcPr>
            <w:tcW w:w="1275" w:type="dxa"/>
          </w:tcPr>
          <w:p w14:paraId="00234D83" w14:textId="5D0DE64E" w:rsidR="00C43678" w:rsidRPr="005908F0" w:rsidRDefault="00AD6333" w:rsidP="007C3F9A">
            <w:pPr>
              <w:pStyle w:val="Tabla"/>
            </w:pPr>
            <w:r>
              <w:t>Cubo</w:t>
            </w:r>
          </w:p>
        </w:tc>
        <w:tc>
          <w:tcPr>
            <w:tcW w:w="1843" w:type="dxa"/>
            <w:vMerge w:val="restart"/>
          </w:tcPr>
          <w:p w14:paraId="65615A47" w14:textId="7B0D57F8" w:rsidR="00C43678" w:rsidRPr="005908F0" w:rsidRDefault="00A966B0" w:rsidP="007C3F9A">
            <w:pPr>
              <w:pStyle w:val="Tabla"/>
            </w:pPr>
            <w:r w:rsidRPr="00A966B0">
              <w:rPr>
                <w:noProof/>
              </w:rPr>
              <w:drawing>
                <wp:inline distT="0" distB="0" distL="0" distR="0" wp14:anchorId="49F4B70F" wp14:editId="4C1F9EED">
                  <wp:extent cx="390580" cy="647790"/>
                  <wp:effectExtent l="0" t="0" r="9525" b="0"/>
                  <wp:docPr id="9273875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7387581" name=""/>
                          <pic:cNvPicPr/>
                        </pic:nvPicPr>
                        <pic:blipFill>
                          <a:blip r:embed="rId382"/>
                          <a:stretch>
                            <a:fillRect/>
                          </a:stretch>
                        </pic:blipFill>
                        <pic:spPr>
                          <a:xfrm>
                            <a:off x="0" y="0"/>
                            <a:ext cx="390580" cy="647790"/>
                          </a:xfrm>
                          <a:prstGeom prst="rect">
                            <a:avLst/>
                          </a:prstGeom>
                        </pic:spPr>
                      </pic:pic>
                    </a:graphicData>
                  </a:graphic>
                </wp:inline>
              </w:drawing>
            </w:r>
          </w:p>
        </w:tc>
      </w:tr>
      <w:tr w:rsidR="00C43678" w:rsidRPr="005908F0" w14:paraId="20AC776D" w14:textId="77777777" w:rsidTr="007C3F9A">
        <w:tc>
          <w:tcPr>
            <w:tcW w:w="1555" w:type="dxa"/>
          </w:tcPr>
          <w:p w14:paraId="1061DFCA" w14:textId="77777777" w:rsidR="00C43678" w:rsidRPr="005908F0" w:rsidRDefault="00C43678" w:rsidP="007C3F9A">
            <w:pPr>
              <w:pStyle w:val="Tabla"/>
            </w:pPr>
            <w:r w:rsidRPr="005908F0">
              <w:t>Tipo de Control</w:t>
            </w:r>
          </w:p>
        </w:tc>
        <w:tc>
          <w:tcPr>
            <w:tcW w:w="1275" w:type="dxa"/>
          </w:tcPr>
          <w:p w14:paraId="15D30228" w14:textId="2E2F88D5" w:rsidR="00C43678" w:rsidRPr="005908F0" w:rsidRDefault="00AD6333" w:rsidP="007C3F9A">
            <w:pPr>
              <w:pStyle w:val="Tabla"/>
            </w:pPr>
            <w:r>
              <w:t>Gallery</w:t>
            </w:r>
          </w:p>
        </w:tc>
        <w:tc>
          <w:tcPr>
            <w:tcW w:w="1843" w:type="dxa"/>
            <w:vMerge/>
          </w:tcPr>
          <w:p w14:paraId="5B066DBB" w14:textId="77777777" w:rsidR="00C43678" w:rsidRPr="005908F0" w:rsidRDefault="00C43678" w:rsidP="007C3F9A">
            <w:pPr>
              <w:pStyle w:val="Tabla"/>
            </w:pPr>
          </w:p>
        </w:tc>
      </w:tr>
    </w:tbl>
    <w:p w14:paraId="7F701799" w14:textId="77777777" w:rsidR="00D9445F" w:rsidRPr="00DA5E93" w:rsidRDefault="00D9445F" w:rsidP="00D9445F">
      <w:pPr>
        <w:ind w:left="1410" w:hanging="1410"/>
        <w:rPr>
          <w:b/>
          <w:bCs/>
        </w:rPr>
      </w:pPr>
      <w:r w:rsidRPr="00DA5E93">
        <w:rPr>
          <w:b/>
          <w:bCs/>
        </w:rPr>
        <w:t>Descripcion</w:t>
      </w:r>
      <w:r w:rsidRPr="00DA5E93">
        <w:rPr>
          <w:b/>
          <w:bCs/>
        </w:rPr>
        <w:tab/>
      </w:r>
    </w:p>
    <w:p w14:paraId="1906FE4B" w14:textId="3416B94E" w:rsidR="002A6DC7" w:rsidRDefault="00D9445F" w:rsidP="002A6DC7">
      <w:r>
        <w:t>Este boton</w:t>
      </w:r>
      <w:r w:rsidR="002A6DC7" w:rsidRPr="002A6DC7">
        <w:t xml:space="preserve"> </w:t>
      </w:r>
      <w:r w:rsidR="002A6DC7">
        <w:t>controla el menú desplegable que contiene la galería de Funciones de Cubo. Este identificador tiene las siguientes funciones específicas:</w:t>
      </w:r>
    </w:p>
    <w:p w14:paraId="3C565585" w14:textId="77777777" w:rsidR="002A6DC7" w:rsidRDefault="002A6DC7">
      <w:pPr>
        <w:numPr>
          <w:ilvl w:val="0"/>
          <w:numId w:val="592"/>
        </w:numPr>
        <w:ind w:left="283" w:hanging="283"/>
      </w:pPr>
      <w:r>
        <w:t>Acceso a datos OLAP: Despliega la lista de fórmulas diseñadas para extraer y analizar datos directamente de un Cubo de Análisis (como SQL Server Analysis Services) o del Modelo de datos de Power Pivot.</w:t>
      </w:r>
    </w:p>
    <w:p w14:paraId="571B93BA" w14:textId="77777777" w:rsidR="002A6DC7" w:rsidRDefault="002A6DC7">
      <w:pPr>
        <w:numPr>
          <w:ilvl w:val="0"/>
          <w:numId w:val="592"/>
        </w:numPr>
        <w:ind w:left="283" w:hanging="283"/>
      </w:pPr>
      <w:r>
        <w:lastRenderedPageBreak/>
        <w:t>Listado de fórmulas: Incluye funciones como MIEMBROCUBO, VALORCUBO, CONJUNTOCUBO, PROPIEDADMIEMBROCUBO, entre otras.</w:t>
      </w:r>
    </w:p>
    <w:p w14:paraId="57FF1A30" w14:textId="77777777" w:rsidR="002A6DC7" w:rsidRDefault="002A6DC7">
      <w:pPr>
        <w:numPr>
          <w:ilvl w:val="0"/>
          <w:numId w:val="592"/>
        </w:numPr>
        <w:ind w:left="283" w:hanging="283"/>
      </w:pPr>
      <w:r>
        <w:t>Activación del asistente: Al seleccionar una función, abre el cuadro de diálogo de Argumentos de función para ayudar a definir las conexiones y las expresiones MDX necesarias.</w:t>
      </w:r>
    </w:p>
    <w:p w14:paraId="42952F64" w14:textId="7F96DF8F" w:rsidR="002A6DC7" w:rsidRDefault="002A6DC7">
      <w:pPr>
        <w:numPr>
          <w:ilvl w:val="0"/>
          <w:numId w:val="592"/>
        </w:numPr>
        <w:ind w:left="283" w:hanging="283"/>
      </w:pPr>
      <w:r>
        <w:t>Personalización (XML): Se utiliza mediante código para colocar este menú de herramientas avanzadas de BI en una posición más accesible dentro de una pestaña personalizada.</w:t>
      </w:r>
    </w:p>
    <w:p w14:paraId="266FF2A5" w14:textId="64D4823E" w:rsidR="002A6DC7" w:rsidRDefault="002A6DC7" w:rsidP="002A6DC7">
      <w:r>
        <w:t>Ubicación: Pestaña Formulas, grupo Biblioteca de funciones, menu desplegable Mas funciones, submenú Cubo.</w:t>
      </w:r>
    </w:p>
    <w:p w14:paraId="5724C88A" w14:textId="68F9179D" w:rsidR="00445D6E" w:rsidRDefault="00445D6E" w:rsidP="00A62A5C">
      <w:pPr>
        <w:pStyle w:val="Ttulo4"/>
      </w:pPr>
      <w:bookmarkStart w:id="409" w:name="_Toc226910037"/>
      <w:r>
        <w:t>FunctionsInformationInsertGallery</w:t>
      </w:r>
      <w:bookmarkEnd w:id="409"/>
    </w:p>
    <w:tbl>
      <w:tblPr>
        <w:tblStyle w:val="Tablaconcuadrcula"/>
        <w:tblW w:w="0" w:type="auto"/>
        <w:tblLook w:val="04A0" w:firstRow="1" w:lastRow="0" w:firstColumn="1" w:lastColumn="0" w:noHBand="0" w:noVBand="1"/>
      </w:tblPr>
      <w:tblGrid>
        <w:gridCol w:w="1555"/>
        <w:gridCol w:w="1275"/>
        <w:gridCol w:w="1843"/>
      </w:tblGrid>
      <w:tr w:rsidR="00C43678" w:rsidRPr="005908F0" w14:paraId="5E3430CD" w14:textId="77777777" w:rsidTr="007C3F9A">
        <w:tc>
          <w:tcPr>
            <w:tcW w:w="1555" w:type="dxa"/>
          </w:tcPr>
          <w:p w14:paraId="4FBAA3D1" w14:textId="77777777" w:rsidR="00C43678" w:rsidRPr="005908F0" w:rsidRDefault="00C43678" w:rsidP="007C3F9A">
            <w:pPr>
              <w:pStyle w:val="Tabla"/>
            </w:pPr>
            <w:r w:rsidRPr="005908F0">
              <w:t>Etiqueta</w:t>
            </w:r>
          </w:p>
        </w:tc>
        <w:tc>
          <w:tcPr>
            <w:tcW w:w="1275" w:type="dxa"/>
          </w:tcPr>
          <w:p w14:paraId="462B6DB4" w14:textId="24D6DD86" w:rsidR="00C43678" w:rsidRPr="005908F0" w:rsidRDefault="00AD6333" w:rsidP="007C3F9A">
            <w:pPr>
              <w:pStyle w:val="Tabla"/>
            </w:pPr>
            <w:r>
              <w:t>Informacion</w:t>
            </w:r>
          </w:p>
        </w:tc>
        <w:tc>
          <w:tcPr>
            <w:tcW w:w="1843" w:type="dxa"/>
            <w:vMerge w:val="restart"/>
          </w:tcPr>
          <w:p w14:paraId="0B1C77FF" w14:textId="42AD3129" w:rsidR="00C43678" w:rsidRPr="005908F0" w:rsidRDefault="00A966B0" w:rsidP="007C3F9A">
            <w:pPr>
              <w:pStyle w:val="Tabla"/>
            </w:pPr>
            <w:r w:rsidRPr="00A966B0">
              <w:rPr>
                <w:noProof/>
              </w:rPr>
              <w:drawing>
                <wp:inline distT="0" distB="0" distL="0" distR="0" wp14:anchorId="0943D8A0" wp14:editId="0ADA26BA">
                  <wp:extent cx="695422" cy="666843"/>
                  <wp:effectExtent l="0" t="0" r="9525" b="0"/>
                  <wp:docPr id="18823107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2310725" name=""/>
                          <pic:cNvPicPr/>
                        </pic:nvPicPr>
                        <pic:blipFill>
                          <a:blip r:embed="rId383"/>
                          <a:stretch>
                            <a:fillRect/>
                          </a:stretch>
                        </pic:blipFill>
                        <pic:spPr>
                          <a:xfrm>
                            <a:off x="0" y="0"/>
                            <a:ext cx="695422" cy="666843"/>
                          </a:xfrm>
                          <a:prstGeom prst="rect">
                            <a:avLst/>
                          </a:prstGeom>
                        </pic:spPr>
                      </pic:pic>
                    </a:graphicData>
                  </a:graphic>
                </wp:inline>
              </w:drawing>
            </w:r>
          </w:p>
        </w:tc>
      </w:tr>
      <w:tr w:rsidR="00C43678" w:rsidRPr="005908F0" w14:paraId="77F883EF" w14:textId="77777777" w:rsidTr="007C3F9A">
        <w:tc>
          <w:tcPr>
            <w:tcW w:w="1555" w:type="dxa"/>
          </w:tcPr>
          <w:p w14:paraId="13410709" w14:textId="77777777" w:rsidR="00C43678" w:rsidRPr="005908F0" w:rsidRDefault="00C43678" w:rsidP="007C3F9A">
            <w:pPr>
              <w:pStyle w:val="Tabla"/>
            </w:pPr>
            <w:r w:rsidRPr="005908F0">
              <w:t>Tipo de Control</w:t>
            </w:r>
          </w:p>
        </w:tc>
        <w:tc>
          <w:tcPr>
            <w:tcW w:w="1275" w:type="dxa"/>
          </w:tcPr>
          <w:p w14:paraId="40B7A096" w14:textId="619C2F64" w:rsidR="00C43678" w:rsidRPr="005908F0" w:rsidRDefault="00AD6333" w:rsidP="007C3F9A">
            <w:pPr>
              <w:pStyle w:val="Tabla"/>
            </w:pPr>
            <w:r>
              <w:t>Gallery</w:t>
            </w:r>
          </w:p>
        </w:tc>
        <w:tc>
          <w:tcPr>
            <w:tcW w:w="1843" w:type="dxa"/>
            <w:vMerge/>
          </w:tcPr>
          <w:p w14:paraId="5F987CCC" w14:textId="77777777" w:rsidR="00C43678" w:rsidRPr="005908F0" w:rsidRDefault="00C43678" w:rsidP="007C3F9A">
            <w:pPr>
              <w:pStyle w:val="Tabla"/>
            </w:pPr>
          </w:p>
        </w:tc>
      </w:tr>
    </w:tbl>
    <w:p w14:paraId="6564A9FD" w14:textId="77777777" w:rsidR="00D9445F" w:rsidRPr="00DA5E93" w:rsidRDefault="00D9445F" w:rsidP="00D9445F">
      <w:pPr>
        <w:ind w:left="1410" w:hanging="1410"/>
        <w:rPr>
          <w:b/>
          <w:bCs/>
        </w:rPr>
      </w:pPr>
      <w:r w:rsidRPr="00DA5E93">
        <w:rPr>
          <w:b/>
          <w:bCs/>
        </w:rPr>
        <w:t>Descripcion</w:t>
      </w:r>
      <w:r w:rsidRPr="00DA5E93">
        <w:rPr>
          <w:b/>
          <w:bCs/>
        </w:rPr>
        <w:tab/>
      </w:r>
    </w:p>
    <w:p w14:paraId="6EBC6B4B" w14:textId="4C63A15C" w:rsidR="002A6DC7" w:rsidRDefault="00D9445F" w:rsidP="002A6DC7">
      <w:r>
        <w:t>Este boton</w:t>
      </w:r>
      <w:r w:rsidR="002A6DC7" w:rsidRPr="002A6DC7">
        <w:t xml:space="preserve"> </w:t>
      </w:r>
      <w:r w:rsidR="002A6DC7">
        <w:t>controla el menú desplegable que contiene la galería de Funciones de información.</w:t>
      </w:r>
    </w:p>
    <w:p w14:paraId="4D6D0F30" w14:textId="5F97B555" w:rsidR="002A6DC7" w:rsidRDefault="002A6DC7" w:rsidP="002A6DC7">
      <w:r>
        <w:t>Al igual que el otras galerías, este comando cumple las siguientes funciones:</w:t>
      </w:r>
    </w:p>
    <w:p w14:paraId="6BEC707D" w14:textId="77777777" w:rsidR="002A6DC7" w:rsidRDefault="002A6DC7">
      <w:pPr>
        <w:numPr>
          <w:ilvl w:val="0"/>
          <w:numId w:val="593"/>
        </w:numPr>
        <w:ind w:left="283" w:hanging="283"/>
      </w:pPr>
      <w:r>
        <w:t>Despliega el catálogo de diagnóstico: Muestra la lista de fórmulas diseñadas para devolver datos sobre el estado de las celdas, hojas o el entorno de Excel, como ESERROR, ESBLANCO, ESNUMERO, CELDA, INFO y TIPO.DE.ERROR.</w:t>
      </w:r>
    </w:p>
    <w:p w14:paraId="68A45342" w14:textId="77777777" w:rsidR="002A6DC7" w:rsidRDefault="002A6DC7">
      <w:pPr>
        <w:numPr>
          <w:ilvl w:val="0"/>
          <w:numId w:val="593"/>
        </w:numPr>
        <w:ind w:left="283" w:hanging="283"/>
      </w:pPr>
      <w:r>
        <w:t>Activa el asistente de argumentos: Al seleccionar una función de la lista, abre el cuadro de diálogo para configurar el valor o la referencia que se desea inspeccionar.</w:t>
      </w:r>
    </w:p>
    <w:p w14:paraId="3E24456B" w14:textId="54BCAB88" w:rsidR="002A6DC7" w:rsidRDefault="002A6DC7">
      <w:pPr>
        <w:numPr>
          <w:ilvl w:val="0"/>
          <w:numId w:val="593"/>
        </w:numPr>
        <w:ind w:left="283" w:hanging="283"/>
      </w:pPr>
      <w:r>
        <w:t>Uso en personalización (XML): Se emplea mediante código  para replicar este menú específico en una pestaña personalizada de la cinta de opciones.</w:t>
      </w:r>
    </w:p>
    <w:p w14:paraId="1484474D" w14:textId="78AA4AD9" w:rsidR="002A6DC7" w:rsidRDefault="002A6DC7" w:rsidP="002A6DC7">
      <w:r>
        <w:t>Ubicación: Pestaña Formulas, grupo Biblioteca de funciones, menu desplegable Mas funciones, submenú Información.</w:t>
      </w:r>
    </w:p>
    <w:p w14:paraId="588F4DE8" w14:textId="0D91E033" w:rsidR="00445D6E" w:rsidRDefault="00445D6E" w:rsidP="00A62A5C">
      <w:pPr>
        <w:pStyle w:val="Ttulo4"/>
      </w:pPr>
      <w:bookmarkStart w:id="410" w:name="_Toc226910038"/>
      <w:r>
        <w:t>FunctionsCompatibility</w:t>
      </w:r>
      <w:bookmarkEnd w:id="410"/>
    </w:p>
    <w:tbl>
      <w:tblPr>
        <w:tblStyle w:val="Tablaconcuadrcula"/>
        <w:tblW w:w="0" w:type="auto"/>
        <w:tblLook w:val="04A0" w:firstRow="1" w:lastRow="0" w:firstColumn="1" w:lastColumn="0" w:noHBand="0" w:noVBand="1"/>
      </w:tblPr>
      <w:tblGrid>
        <w:gridCol w:w="1555"/>
        <w:gridCol w:w="1451"/>
        <w:gridCol w:w="1843"/>
      </w:tblGrid>
      <w:tr w:rsidR="00C43678" w:rsidRPr="005908F0" w14:paraId="3404F66E" w14:textId="77777777" w:rsidTr="007C3F9A">
        <w:tc>
          <w:tcPr>
            <w:tcW w:w="1555" w:type="dxa"/>
          </w:tcPr>
          <w:p w14:paraId="1CBE4B88" w14:textId="77777777" w:rsidR="00C43678" w:rsidRPr="005908F0" w:rsidRDefault="00C43678" w:rsidP="007C3F9A">
            <w:pPr>
              <w:pStyle w:val="Tabla"/>
            </w:pPr>
            <w:r w:rsidRPr="005908F0">
              <w:t>Etiqueta</w:t>
            </w:r>
          </w:p>
        </w:tc>
        <w:tc>
          <w:tcPr>
            <w:tcW w:w="1275" w:type="dxa"/>
          </w:tcPr>
          <w:p w14:paraId="4B646FE8" w14:textId="7E900E5D" w:rsidR="00C43678" w:rsidRPr="005908F0" w:rsidRDefault="00AD6333" w:rsidP="007C3F9A">
            <w:pPr>
              <w:pStyle w:val="Tabla"/>
            </w:pPr>
            <w:r>
              <w:t>Compatibilidad</w:t>
            </w:r>
          </w:p>
        </w:tc>
        <w:tc>
          <w:tcPr>
            <w:tcW w:w="1843" w:type="dxa"/>
            <w:vMerge w:val="restart"/>
          </w:tcPr>
          <w:p w14:paraId="6725E667" w14:textId="7D92A89C" w:rsidR="00C43678" w:rsidRPr="005908F0" w:rsidRDefault="00A966B0" w:rsidP="007C3F9A">
            <w:pPr>
              <w:pStyle w:val="Tabla"/>
            </w:pPr>
            <w:r w:rsidRPr="00A966B0">
              <w:rPr>
                <w:noProof/>
              </w:rPr>
              <w:drawing>
                <wp:inline distT="0" distB="0" distL="0" distR="0" wp14:anchorId="7E5B5EFB" wp14:editId="1257BC32">
                  <wp:extent cx="876422" cy="657317"/>
                  <wp:effectExtent l="0" t="0" r="0" b="9525"/>
                  <wp:docPr id="6905047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0504760" name=""/>
                          <pic:cNvPicPr/>
                        </pic:nvPicPr>
                        <pic:blipFill>
                          <a:blip r:embed="rId384"/>
                          <a:stretch>
                            <a:fillRect/>
                          </a:stretch>
                        </pic:blipFill>
                        <pic:spPr>
                          <a:xfrm>
                            <a:off x="0" y="0"/>
                            <a:ext cx="876422" cy="657317"/>
                          </a:xfrm>
                          <a:prstGeom prst="rect">
                            <a:avLst/>
                          </a:prstGeom>
                        </pic:spPr>
                      </pic:pic>
                    </a:graphicData>
                  </a:graphic>
                </wp:inline>
              </w:drawing>
            </w:r>
          </w:p>
        </w:tc>
      </w:tr>
      <w:tr w:rsidR="00C43678" w:rsidRPr="005908F0" w14:paraId="09819316" w14:textId="77777777" w:rsidTr="007C3F9A">
        <w:tc>
          <w:tcPr>
            <w:tcW w:w="1555" w:type="dxa"/>
          </w:tcPr>
          <w:p w14:paraId="3D6E9AD9" w14:textId="77777777" w:rsidR="00C43678" w:rsidRPr="005908F0" w:rsidRDefault="00C43678" w:rsidP="007C3F9A">
            <w:pPr>
              <w:pStyle w:val="Tabla"/>
            </w:pPr>
            <w:r w:rsidRPr="005908F0">
              <w:t>Tipo de Control</w:t>
            </w:r>
          </w:p>
        </w:tc>
        <w:tc>
          <w:tcPr>
            <w:tcW w:w="1275" w:type="dxa"/>
          </w:tcPr>
          <w:p w14:paraId="57375C35" w14:textId="4DCC7080" w:rsidR="00C43678" w:rsidRPr="005908F0" w:rsidRDefault="00AD6333" w:rsidP="007C3F9A">
            <w:pPr>
              <w:pStyle w:val="Tabla"/>
            </w:pPr>
            <w:r>
              <w:t>Gallery</w:t>
            </w:r>
          </w:p>
        </w:tc>
        <w:tc>
          <w:tcPr>
            <w:tcW w:w="1843" w:type="dxa"/>
            <w:vMerge/>
          </w:tcPr>
          <w:p w14:paraId="01D9543F" w14:textId="77777777" w:rsidR="00C43678" w:rsidRPr="005908F0" w:rsidRDefault="00C43678" w:rsidP="007C3F9A">
            <w:pPr>
              <w:pStyle w:val="Tabla"/>
            </w:pPr>
          </w:p>
        </w:tc>
      </w:tr>
    </w:tbl>
    <w:p w14:paraId="11FF96D8" w14:textId="77777777" w:rsidR="00D9445F" w:rsidRPr="00DA5E93" w:rsidRDefault="00D9445F" w:rsidP="00D9445F">
      <w:pPr>
        <w:ind w:left="1410" w:hanging="1410"/>
        <w:rPr>
          <w:b/>
          <w:bCs/>
        </w:rPr>
      </w:pPr>
      <w:r w:rsidRPr="00DA5E93">
        <w:rPr>
          <w:b/>
          <w:bCs/>
        </w:rPr>
        <w:t>Descripcion</w:t>
      </w:r>
      <w:r w:rsidRPr="00DA5E93">
        <w:rPr>
          <w:b/>
          <w:bCs/>
        </w:rPr>
        <w:tab/>
      </w:r>
    </w:p>
    <w:p w14:paraId="3544D579" w14:textId="2E1D93D9" w:rsidR="002A6DC7" w:rsidRDefault="00D9445F" w:rsidP="002A6DC7">
      <w:r>
        <w:t>Este boton</w:t>
      </w:r>
      <w:r w:rsidR="002A6DC7" w:rsidRPr="002A6DC7">
        <w:t xml:space="preserve"> </w:t>
      </w:r>
      <w:r w:rsidR="002A6DC7">
        <w:t>controla el menú desplegable que contiene la galería de Funciones de compatibilidad. Este identificador tiene las siguientes funciones específicas:</w:t>
      </w:r>
    </w:p>
    <w:p w14:paraId="2CBE4B7D" w14:textId="77777777" w:rsidR="002A6DC7" w:rsidRDefault="002A6DC7">
      <w:pPr>
        <w:numPr>
          <w:ilvl w:val="0"/>
          <w:numId w:val="594"/>
        </w:numPr>
        <w:ind w:left="283" w:hanging="283"/>
      </w:pPr>
      <w:r>
        <w:t>Acceso a funciones heredadas: Despliega la lista de fórmulas que han sido reemplazadas por versiones más precisas en ediciones recientes de Excel (como DISTRIB.NORM frente a la nueva DISTRIB.NORM.N), pero que se mantienen para asegurar que los libros creados en versiones antiguas (Excel 2007 o anteriores) sigan funcionando correctamente.</w:t>
      </w:r>
    </w:p>
    <w:p w14:paraId="1B62CDA8" w14:textId="77777777" w:rsidR="002A6DC7" w:rsidRDefault="002A6DC7">
      <w:pPr>
        <w:numPr>
          <w:ilvl w:val="0"/>
          <w:numId w:val="594"/>
        </w:numPr>
        <w:ind w:left="283" w:hanging="283"/>
      </w:pPr>
      <w:r>
        <w:t>Listado de fórmulas: Incluye funciones como CONVAR, COVAR, DISTRIB.BETA, DISTRIB.F, MODA, RANK, entre otras "versiones antiguas".</w:t>
      </w:r>
    </w:p>
    <w:p w14:paraId="3878784E" w14:textId="77777777" w:rsidR="002A6DC7" w:rsidRDefault="002A6DC7">
      <w:pPr>
        <w:numPr>
          <w:ilvl w:val="0"/>
          <w:numId w:val="594"/>
        </w:numPr>
        <w:ind w:left="283" w:hanging="283"/>
      </w:pPr>
      <w:r>
        <w:t>Activación del asistente: Al seleccionar una de estas funciones, abre el cuadro de diálogo de Argumentos de función para configurar los parámetros, aunque Excel suele mostrar una advertencia sugiriendo la nueva función equivalente.</w:t>
      </w:r>
    </w:p>
    <w:p w14:paraId="6371CF01" w14:textId="14A40CA6" w:rsidR="002A6DC7" w:rsidRDefault="002A6DC7">
      <w:pPr>
        <w:numPr>
          <w:ilvl w:val="0"/>
          <w:numId w:val="594"/>
        </w:numPr>
        <w:ind w:left="283" w:hanging="283"/>
      </w:pPr>
      <w:r>
        <w:t>Personalización (XML): Se utiliza mediante código para añadir este catálogo específico a una pestaña personalizada.</w:t>
      </w:r>
    </w:p>
    <w:p w14:paraId="31F5080B" w14:textId="4FB3981D" w:rsidR="002A6DC7" w:rsidRDefault="002A6DC7" w:rsidP="002A6DC7">
      <w:r>
        <w:lastRenderedPageBreak/>
        <w:t>Ubicación: Pestaña Formulas, grupo Biblioteca de funciones, menuis desplegable Mas funciones, submenú Compatibilidad.</w:t>
      </w:r>
    </w:p>
    <w:p w14:paraId="6EDA4202" w14:textId="6C00F7D8" w:rsidR="00445D6E" w:rsidRDefault="00445D6E" w:rsidP="00A62A5C">
      <w:pPr>
        <w:pStyle w:val="Ttulo4"/>
      </w:pPr>
      <w:bookmarkStart w:id="411" w:name="_Toc226910039"/>
      <w:r>
        <w:t>FunctionsWebInsertGallery</w:t>
      </w:r>
      <w:bookmarkEnd w:id="411"/>
    </w:p>
    <w:tbl>
      <w:tblPr>
        <w:tblStyle w:val="Tablaconcuadrcula"/>
        <w:tblW w:w="0" w:type="auto"/>
        <w:tblLook w:val="04A0" w:firstRow="1" w:lastRow="0" w:firstColumn="1" w:lastColumn="0" w:noHBand="0" w:noVBand="1"/>
      </w:tblPr>
      <w:tblGrid>
        <w:gridCol w:w="1555"/>
        <w:gridCol w:w="1275"/>
        <w:gridCol w:w="1843"/>
      </w:tblGrid>
      <w:tr w:rsidR="00C43678" w:rsidRPr="005908F0" w14:paraId="1C656AC0" w14:textId="77777777" w:rsidTr="007C3F9A">
        <w:tc>
          <w:tcPr>
            <w:tcW w:w="1555" w:type="dxa"/>
          </w:tcPr>
          <w:p w14:paraId="4CAE501E" w14:textId="77777777" w:rsidR="00C43678" w:rsidRPr="005908F0" w:rsidRDefault="00C43678" w:rsidP="007C3F9A">
            <w:pPr>
              <w:pStyle w:val="Tabla"/>
            </w:pPr>
            <w:r w:rsidRPr="005908F0">
              <w:t>Etiqueta</w:t>
            </w:r>
          </w:p>
        </w:tc>
        <w:tc>
          <w:tcPr>
            <w:tcW w:w="1275" w:type="dxa"/>
          </w:tcPr>
          <w:p w14:paraId="56445C13" w14:textId="69BD963F" w:rsidR="00C43678" w:rsidRPr="005908F0" w:rsidRDefault="00AD6333" w:rsidP="007C3F9A">
            <w:pPr>
              <w:pStyle w:val="Tabla"/>
            </w:pPr>
            <w:r>
              <w:t>Web</w:t>
            </w:r>
          </w:p>
        </w:tc>
        <w:tc>
          <w:tcPr>
            <w:tcW w:w="1843" w:type="dxa"/>
            <w:vMerge w:val="restart"/>
          </w:tcPr>
          <w:p w14:paraId="178D2231" w14:textId="5222A910" w:rsidR="00C43678" w:rsidRPr="005908F0" w:rsidRDefault="00A966B0" w:rsidP="007C3F9A">
            <w:pPr>
              <w:pStyle w:val="Tabla"/>
            </w:pPr>
            <w:r w:rsidRPr="00A966B0">
              <w:rPr>
                <w:noProof/>
              </w:rPr>
              <w:drawing>
                <wp:inline distT="0" distB="0" distL="0" distR="0" wp14:anchorId="16BCAE05" wp14:editId="5F6CBC2C">
                  <wp:extent cx="381053" cy="685896"/>
                  <wp:effectExtent l="0" t="0" r="0" b="0"/>
                  <wp:docPr id="13769776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977692" name=""/>
                          <pic:cNvPicPr/>
                        </pic:nvPicPr>
                        <pic:blipFill>
                          <a:blip r:embed="rId385"/>
                          <a:stretch>
                            <a:fillRect/>
                          </a:stretch>
                        </pic:blipFill>
                        <pic:spPr>
                          <a:xfrm>
                            <a:off x="0" y="0"/>
                            <a:ext cx="381053" cy="685896"/>
                          </a:xfrm>
                          <a:prstGeom prst="rect">
                            <a:avLst/>
                          </a:prstGeom>
                        </pic:spPr>
                      </pic:pic>
                    </a:graphicData>
                  </a:graphic>
                </wp:inline>
              </w:drawing>
            </w:r>
          </w:p>
        </w:tc>
      </w:tr>
      <w:tr w:rsidR="00C43678" w:rsidRPr="005908F0" w14:paraId="731EB857" w14:textId="77777777" w:rsidTr="007C3F9A">
        <w:tc>
          <w:tcPr>
            <w:tcW w:w="1555" w:type="dxa"/>
          </w:tcPr>
          <w:p w14:paraId="79BCFD05" w14:textId="77777777" w:rsidR="00C43678" w:rsidRPr="005908F0" w:rsidRDefault="00C43678" w:rsidP="007C3F9A">
            <w:pPr>
              <w:pStyle w:val="Tabla"/>
            </w:pPr>
            <w:r w:rsidRPr="005908F0">
              <w:t>Tipo de Control</w:t>
            </w:r>
          </w:p>
        </w:tc>
        <w:tc>
          <w:tcPr>
            <w:tcW w:w="1275" w:type="dxa"/>
          </w:tcPr>
          <w:p w14:paraId="6243AEA3" w14:textId="5A609C94" w:rsidR="00C43678" w:rsidRPr="005908F0" w:rsidRDefault="00AD6333" w:rsidP="007C3F9A">
            <w:pPr>
              <w:pStyle w:val="Tabla"/>
            </w:pPr>
            <w:r>
              <w:t>Gallery</w:t>
            </w:r>
          </w:p>
        </w:tc>
        <w:tc>
          <w:tcPr>
            <w:tcW w:w="1843" w:type="dxa"/>
            <w:vMerge/>
          </w:tcPr>
          <w:p w14:paraId="598F8CF0" w14:textId="77777777" w:rsidR="00C43678" w:rsidRPr="005908F0" w:rsidRDefault="00C43678" w:rsidP="007C3F9A">
            <w:pPr>
              <w:pStyle w:val="Tabla"/>
            </w:pPr>
          </w:p>
        </w:tc>
      </w:tr>
    </w:tbl>
    <w:p w14:paraId="1378CCFC" w14:textId="77777777" w:rsidR="00D9445F" w:rsidRPr="00DA5E93" w:rsidRDefault="00D9445F" w:rsidP="00D9445F">
      <w:pPr>
        <w:ind w:left="1410" w:hanging="1410"/>
        <w:rPr>
          <w:b/>
          <w:bCs/>
        </w:rPr>
      </w:pPr>
      <w:r w:rsidRPr="00DA5E93">
        <w:rPr>
          <w:b/>
          <w:bCs/>
        </w:rPr>
        <w:t>Descripcion</w:t>
      </w:r>
      <w:r w:rsidRPr="00DA5E93">
        <w:rPr>
          <w:b/>
          <w:bCs/>
        </w:rPr>
        <w:tab/>
      </w:r>
    </w:p>
    <w:p w14:paraId="0D8A9166" w14:textId="2591AB21" w:rsidR="002A6DC7" w:rsidRDefault="00D9445F" w:rsidP="002A6DC7">
      <w:r>
        <w:t>Este boton</w:t>
      </w:r>
      <w:r w:rsidR="002A6DC7" w:rsidRPr="002A6DC7">
        <w:t xml:space="preserve"> </w:t>
      </w:r>
      <w:r w:rsidR="002A6DC7">
        <w:t>controla el menú desplegable que contiene la galería de Funciones Web. Es la última categoría dentro del grupo de funciones especializadas y cumple las siguientes tareas:</w:t>
      </w:r>
    </w:p>
    <w:p w14:paraId="17F8BD9D" w14:textId="77777777" w:rsidR="002A6DC7" w:rsidRDefault="002A6DC7">
      <w:pPr>
        <w:numPr>
          <w:ilvl w:val="0"/>
          <w:numId w:val="595"/>
        </w:numPr>
        <w:ind w:left="283" w:hanging="283"/>
      </w:pPr>
      <w:r>
        <w:t>Acceso a datos en la nube: Despliega la lista de fórmulas diseñadas para interactuar con servicios externos y APIs a través de internet, como SERVICIO.WEB, FILTRARXML y URLCODIF.</w:t>
      </w:r>
    </w:p>
    <w:p w14:paraId="3C8EF56B" w14:textId="77777777" w:rsidR="002A6DC7" w:rsidRDefault="002A6DC7">
      <w:pPr>
        <w:numPr>
          <w:ilvl w:val="0"/>
          <w:numId w:val="595"/>
        </w:numPr>
        <w:ind w:left="283" w:hanging="283"/>
      </w:pPr>
      <w:r>
        <w:t>Activar el asistente de argumentos: Al seleccionar una función, abre el cuadro de diálogo para configurar la dirección URL, el nodo XML o el texto que se desea codificar.</w:t>
      </w:r>
    </w:p>
    <w:p w14:paraId="2176C19A" w14:textId="1829AC83" w:rsidR="002A6DC7" w:rsidRDefault="002A6DC7">
      <w:pPr>
        <w:numPr>
          <w:ilvl w:val="0"/>
          <w:numId w:val="595"/>
        </w:numPr>
        <w:ind w:left="283" w:hanging="283"/>
      </w:pPr>
      <w:r>
        <w:t>Uso en personalización (XML): Se emplea mediante código para añadir este conjunto de herramientas de conectividad a una pestaña personalizada de la cinta de opciones.</w:t>
      </w:r>
    </w:p>
    <w:p w14:paraId="0BA5975E" w14:textId="52D4EDCB" w:rsidR="002A6DC7" w:rsidRDefault="002A6DC7" w:rsidP="002A6DC7">
      <w:r>
        <w:t>Ubicación: Pestaña Formulas, grupo Biblioteca de funciones, menu desplegable Mas funciones, submenú Web.</w:t>
      </w:r>
    </w:p>
    <w:p w14:paraId="1400AF29" w14:textId="5CB5E16C" w:rsidR="00D76883" w:rsidRDefault="00D76883" w:rsidP="00D76883">
      <w:pPr>
        <w:pStyle w:val="Tabla"/>
        <w:shd w:val="clear" w:color="auto" w:fill="CCFFFF"/>
        <w:tabs>
          <w:tab w:val="left" w:pos="3652"/>
          <w:tab w:val="left" w:pos="4928"/>
          <w:tab w:val="left" w:pos="9178"/>
        </w:tabs>
      </w:pPr>
      <w:r>
        <w:t xml:space="preserve">Ver Grupo 2 del fichero Celdas-31.xlsx en la carpeta E-Excel/BOT que acompaña a este documento. </w:t>
      </w:r>
    </w:p>
    <w:tbl>
      <w:tblPr>
        <w:tblStyle w:val="Tablaconcuadrcula"/>
        <w:tblW w:w="0" w:type="auto"/>
        <w:tblLook w:val="04A0" w:firstRow="1" w:lastRow="0" w:firstColumn="1" w:lastColumn="0" w:noHBand="0" w:noVBand="1"/>
      </w:tblPr>
      <w:tblGrid>
        <w:gridCol w:w="9741"/>
      </w:tblGrid>
      <w:tr w:rsidR="00D76883" w14:paraId="610B2B2A" w14:textId="77777777" w:rsidTr="00210078">
        <w:tc>
          <w:tcPr>
            <w:tcW w:w="9741" w:type="dxa"/>
            <w:shd w:val="clear" w:color="auto" w:fill="FFFFCC"/>
          </w:tcPr>
          <w:p w14:paraId="443F91E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 xml:space="preserve">customUI </w:t>
            </w:r>
            <w:r w:rsidRPr="00D76883">
              <w:rPr>
                <w:rFonts w:asciiTheme="minorHAnsi" w:eastAsiaTheme="minorEastAsia" w:hAnsiTheme="minorHAnsi" w:cstheme="minorHAnsi"/>
                <w:color w:val="FF0000"/>
                <w:sz w:val="20"/>
                <w:szCs w:val="20"/>
              </w:rPr>
              <w:t>xmlns</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http://schemas.microsoft.com/office/2009/07/customui</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CC680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1DBF1DE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47EBB09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tab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PP1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Pestaña Personal</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7E3549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7322C9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button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FunctionWizard</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AE51B48"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FunctionsRecentlyUsedtInsertGallery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2547A1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FunctionsFinancialInsertGallery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DDD86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FunctionsLogicalInsertGallery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66B65B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FunctionsTextInsertGallery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12975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FunctionsDateTimeInsertGallery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E9AB5F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FunctionsLookupReferenceInsertGallery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042833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FunctionsMathTrigInsertGallery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72AFC1D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5BAB7904"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C4E85AA"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menu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FormulaMoreFunctionsMenu</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B6AA43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FunctionsStatisticalInsertGallery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2AF3E6"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FunctionsEngineeringInsertGallery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BDBAC8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FunctionsCubeInsertGallery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577699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FunctionsInformationInsertGallery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11A09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FunctionsCompatibility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EF843F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FunctionsWebInsertGallery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555144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4BF8D48B"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w:t>
            </w:r>
            <w:r w:rsidRPr="00D76883">
              <w:rPr>
                <w:rFonts w:asciiTheme="minorHAnsi" w:eastAsiaTheme="minorEastAsia" w:hAnsiTheme="minorHAnsi" w:cstheme="minorHAnsi"/>
                <w:color w:val="0000FF"/>
                <w:sz w:val="20"/>
                <w:szCs w:val="20"/>
              </w:rPr>
              <w:t>&gt;</w:t>
            </w:r>
          </w:p>
          <w:p w14:paraId="23FEBB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7E59CFE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2A74E1E7" w14:textId="568A0BB7" w:rsidR="00D76883" w:rsidRPr="00D76883" w:rsidRDefault="00D76883" w:rsidP="00D76883">
            <w:pPr>
              <w:spacing w:before="20" w:after="20"/>
              <w:rPr>
                <w:rFonts w:asciiTheme="minorHAnsi" w:hAnsiTheme="minorHAnsi" w:cstheme="minorHAnsi"/>
                <w:sz w:val="18"/>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customUI</w:t>
            </w:r>
            <w:r w:rsidRPr="00D76883">
              <w:rPr>
                <w:rFonts w:asciiTheme="minorHAnsi" w:eastAsiaTheme="minorEastAsia" w:hAnsiTheme="minorHAnsi" w:cstheme="minorHAnsi"/>
                <w:color w:val="0000FF"/>
                <w:sz w:val="20"/>
                <w:szCs w:val="20"/>
              </w:rPr>
              <w:t>&gt;</w:t>
            </w:r>
          </w:p>
        </w:tc>
      </w:tr>
    </w:tbl>
    <w:p w14:paraId="7EE0FA32" w14:textId="1D5BB2EB" w:rsidR="00AD6333" w:rsidRPr="00A966B0" w:rsidRDefault="00A966B0" w:rsidP="00A966B0">
      <w:pPr>
        <w:jc w:val="center"/>
        <w:rPr>
          <w:sz w:val="20"/>
          <w:szCs w:val="20"/>
        </w:rPr>
      </w:pPr>
      <w:r w:rsidRPr="00A966B0">
        <w:rPr>
          <w:sz w:val="20"/>
          <w:szCs w:val="20"/>
        </w:rPr>
        <w:t>Codigo del fichero Celdas-31.xlsx</w:t>
      </w:r>
    </w:p>
    <w:p w14:paraId="3AC468E5" w14:textId="77777777" w:rsidR="00AD6333" w:rsidRDefault="00AD6333">
      <w:pPr>
        <w:spacing w:before="0" w:after="160" w:line="259" w:lineRule="auto"/>
        <w:jc w:val="left"/>
        <w:rPr>
          <w:b/>
          <w:color w:val="006600"/>
        </w:rPr>
      </w:pPr>
      <w:r>
        <w:br w:type="page"/>
      </w:r>
    </w:p>
    <w:p w14:paraId="17749960" w14:textId="17EB5910" w:rsidR="00443FC5" w:rsidRDefault="00640FAE" w:rsidP="002A6DC7">
      <w:pPr>
        <w:pStyle w:val="Ttulo3"/>
      </w:pPr>
      <w:bookmarkStart w:id="412" w:name="_Toc226910040"/>
      <w:r>
        <w:lastRenderedPageBreak/>
        <w:t>Nombr</w:t>
      </w:r>
      <w:r w:rsidR="00445D6E">
        <w:t>e</w:t>
      </w:r>
      <w:r>
        <w:t>s definidos</w:t>
      </w:r>
      <w:bookmarkEnd w:id="412"/>
    </w:p>
    <w:p w14:paraId="0B2C3D98" w14:textId="767917CB" w:rsidR="00640FAE" w:rsidRDefault="00445D6E" w:rsidP="002A6DC7">
      <w:pPr>
        <w:pStyle w:val="Ttulo4"/>
      </w:pPr>
      <w:bookmarkStart w:id="413" w:name="_Toc226910041"/>
      <w:r>
        <w:t>NameManager</w:t>
      </w:r>
      <w:bookmarkEnd w:id="413"/>
    </w:p>
    <w:tbl>
      <w:tblPr>
        <w:tblStyle w:val="Tablaconcuadrcula"/>
        <w:tblW w:w="0" w:type="auto"/>
        <w:tblLook w:val="04A0" w:firstRow="1" w:lastRow="0" w:firstColumn="1" w:lastColumn="0" w:noHBand="0" w:noVBand="1"/>
      </w:tblPr>
      <w:tblGrid>
        <w:gridCol w:w="1555"/>
        <w:gridCol w:w="2409"/>
        <w:gridCol w:w="1446"/>
      </w:tblGrid>
      <w:tr w:rsidR="00C43678" w:rsidRPr="005908F0" w14:paraId="72351CD2" w14:textId="77777777" w:rsidTr="00AD6333">
        <w:tc>
          <w:tcPr>
            <w:tcW w:w="1555" w:type="dxa"/>
          </w:tcPr>
          <w:p w14:paraId="6FBF434C" w14:textId="77777777" w:rsidR="00C43678" w:rsidRPr="005908F0" w:rsidRDefault="00C43678" w:rsidP="007C3F9A">
            <w:pPr>
              <w:pStyle w:val="Tabla"/>
            </w:pPr>
            <w:r w:rsidRPr="005908F0">
              <w:t>Etiqueta</w:t>
            </w:r>
          </w:p>
        </w:tc>
        <w:tc>
          <w:tcPr>
            <w:tcW w:w="2409" w:type="dxa"/>
          </w:tcPr>
          <w:p w14:paraId="1785B4E5" w14:textId="2A73E79D" w:rsidR="00C43678" w:rsidRPr="005908F0" w:rsidRDefault="00AD6333" w:rsidP="007C3F9A">
            <w:pPr>
              <w:pStyle w:val="Tabla"/>
            </w:pPr>
            <w:r>
              <w:t>Administrador de nombres</w:t>
            </w:r>
          </w:p>
        </w:tc>
        <w:tc>
          <w:tcPr>
            <w:tcW w:w="819" w:type="dxa"/>
            <w:vMerge w:val="restart"/>
          </w:tcPr>
          <w:p w14:paraId="7F797973" w14:textId="7B41B9F6" w:rsidR="00C43678" w:rsidRPr="005908F0" w:rsidRDefault="00A966B0" w:rsidP="007C3F9A">
            <w:pPr>
              <w:pStyle w:val="Tabla"/>
            </w:pPr>
            <w:r w:rsidRPr="00A966B0">
              <w:rPr>
                <w:noProof/>
              </w:rPr>
              <w:drawing>
                <wp:inline distT="0" distB="0" distL="0" distR="0" wp14:anchorId="238807C8" wp14:editId="349F4F69">
                  <wp:extent cx="771633" cy="704948"/>
                  <wp:effectExtent l="0" t="0" r="9525" b="0"/>
                  <wp:docPr id="438958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958189" name=""/>
                          <pic:cNvPicPr/>
                        </pic:nvPicPr>
                        <pic:blipFill>
                          <a:blip r:embed="rId386"/>
                          <a:stretch>
                            <a:fillRect/>
                          </a:stretch>
                        </pic:blipFill>
                        <pic:spPr>
                          <a:xfrm>
                            <a:off x="0" y="0"/>
                            <a:ext cx="771633" cy="704948"/>
                          </a:xfrm>
                          <a:prstGeom prst="rect">
                            <a:avLst/>
                          </a:prstGeom>
                        </pic:spPr>
                      </pic:pic>
                    </a:graphicData>
                  </a:graphic>
                </wp:inline>
              </w:drawing>
            </w:r>
          </w:p>
        </w:tc>
      </w:tr>
      <w:tr w:rsidR="00C43678" w:rsidRPr="005908F0" w14:paraId="6735E485" w14:textId="77777777" w:rsidTr="00AD6333">
        <w:tc>
          <w:tcPr>
            <w:tcW w:w="1555" w:type="dxa"/>
          </w:tcPr>
          <w:p w14:paraId="7A9FA1CA" w14:textId="77777777" w:rsidR="00C43678" w:rsidRPr="005908F0" w:rsidRDefault="00C43678" w:rsidP="007C3F9A">
            <w:pPr>
              <w:pStyle w:val="Tabla"/>
            </w:pPr>
            <w:r w:rsidRPr="005908F0">
              <w:t>Tipo de Control</w:t>
            </w:r>
          </w:p>
        </w:tc>
        <w:tc>
          <w:tcPr>
            <w:tcW w:w="2409" w:type="dxa"/>
          </w:tcPr>
          <w:p w14:paraId="590ECC2D" w14:textId="4C78F065" w:rsidR="00C43678" w:rsidRPr="005908F0" w:rsidRDefault="00AD6333" w:rsidP="007C3F9A">
            <w:pPr>
              <w:pStyle w:val="Tabla"/>
            </w:pPr>
            <w:r w:rsidRPr="00B546C2">
              <w:t>Button</w:t>
            </w:r>
          </w:p>
        </w:tc>
        <w:tc>
          <w:tcPr>
            <w:tcW w:w="819" w:type="dxa"/>
            <w:vMerge/>
          </w:tcPr>
          <w:p w14:paraId="27BBB5B0" w14:textId="77777777" w:rsidR="00C43678" w:rsidRPr="005908F0" w:rsidRDefault="00C43678" w:rsidP="007C3F9A">
            <w:pPr>
              <w:pStyle w:val="Tabla"/>
            </w:pPr>
          </w:p>
        </w:tc>
      </w:tr>
    </w:tbl>
    <w:p w14:paraId="4099CA79" w14:textId="77777777" w:rsidR="00D9445F" w:rsidRPr="00DA5E93" w:rsidRDefault="00D9445F" w:rsidP="00D9445F">
      <w:pPr>
        <w:ind w:left="1410" w:hanging="1410"/>
        <w:rPr>
          <w:b/>
          <w:bCs/>
        </w:rPr>
      </w:pPr>
      <w:r w:rsidRPr="00DA5E93">
        <w:rPr>
          <w:b/>
          <w:bCs/>
        </w:rPr>
        <w:t>Descripcion</w:t>
      </w:r>
      <w:r w:rsidRPr="00DA5E93">
        <w:rPr>
          <w:b/>
          <w:bCs/>
        </w:rPr>
        <w:tab/>
      </w:r>
    </w:p>
    <w:p w14:paraId="66100DBA" w14:textId="483D93DE" w:rsidR="005B2FFD" w:rsidRDefault="00D9445F" w:rsidP="005B2FFD">
      <w:r>
        <w:t>Este boton</w:t>
      </w:r>
      <w:r w:rsidR="005B2FFD" w:rsidRPr="005B2FFD">
        <w:t xml:space="preserve"> </w:t>
      </w:r>
      <w:r w:rsidR="005B2FFD">
        <w:t>controla una de las herramientas más importantes para la organización de datos: el Administrador de nombres. Al activar este comando, se realizan las siguientes acciones:</w:t>
      </w:r>
    </w:p>
    <w:p w14:paraId="10EB77CF" w14:textId="77777777" w:rsidR="005B2FFD" w:rsidRDefault="005B2FFD">
      <w:pPr>
        <w:numPr>
          <w:ilvl w:val="0"/>
          <w:numId w:val="596"/>
        </w:numPr>
        <w:ind w:left="283" w:hanging="283"/>
      </w:pPr>
      <w:r>
        <w:t>Abre la ventana central de Nombres: Despliega un cuadro de diálogo donde puedes ver todos los nombres definidos en el libro (rangos, constantes o fórmulas).</w:t>
      </w:r>
    </w:p>
    <w:p w14:paraId="345FEE82" w14:textId="77777777" w:rsidR="005B2FFD" w:rsidRDefault="005B2FFD">
      <w:pPr>
        <w:numPr>
          <w:ilvl w:val="0"/>
          <w:numId w:val="596"/>
        </w:numPr>
        <w:ind w:left="283" w:hanging="283"/>
      </w:pPr>
      <w:r>
        <w:t>Gestión completa: Permite crear nuevos nombres, editar los existentes (cambiar el nombre o el rango al que se refieren) y eliminar los que ya no se necesiten.</w:t>
      </w:r>
    </w:p>
    <w:p w14:paraId="5F4DAE71" w14:textId="77777777" w:rsidR="005B2FFD" w:rsidRDefault="005B2FFD">
      <w:pPr>
        <w:numPr>
          <w:ilvl w:val="0"/>
          <w:numId w:val="596"/>
        </w:numPr>
        <w:ind w:left="283" w:hanging="283"/>
      </w:pPr>
      <w:r>
        <w:t>Filtrado y búsqueda: Facilita la localización de nombres con errores, nombres con ámbito de hoja o de libro, y nombres de tabla.</w:t>
      </w:r>
    </w:p>
    <w:p w14:paraId="422A0E40" w14:textId="77777777" w:rsidR="005B2FFD" w:rsidRDefault="005B2FFD">
      <w:pPr>
        <w:numPr>
          <w:ilvl w:val="0"/>
          <w:numId w:val="596"/>
        </w:numPr>
        <w:ind w:left="283" w:hanging="283"/>
      </w:pPr>
      <w:r>
        <w:t>Ubicación en la Ribbon: Es el botón principal (el icono del carnet o etiqueta de identificación) que se encuentra en la pestaña Fórmulas, dentro del grupo Nombres definidos.</w:t>
      </w:r>
    </w:p>
    <w:p w14:paraId="627187FD" w14:textId="77777777" w:rsidR="005B2FFD" w:rsidRDefault="005B2FFD">
      <w:pPr>
        <w:numPr>
          <w:ilvl w:val="0"/>
          <w:numId w:val="596"/>
        </w:numPr>
        <w:ind w:left="283" w:hanging="283"/>
      </w:pPr>
      <w:r>
        <w:t>Uso en personalización (XML/VBA):</w:t>
      </w:r>
    </w:p>
    <w:p w14:paraId="387ACD7A" w14:textId="77777777" w:rsidR="005B2FFD" w:rsidRDefault="005B2FFD">
      <w:pPr>
        <w:numPr>
          <w:ilvl w:val="0"/>
          <w:numId w:val="597"/>
        </w:numPr>
        <w:ind w:left="567" w:hanging="283"/>
      </w:pPr>
      <w:r>
        <w:t>XML: Se usa mediante &lt;button idMso="NameManager" /&gt; para colocar el administrador oficial en cualquier parte de tu cinta personalizada.</w:t>
      </w:r>
    </w:p>
    <w:p w14:paraId="5A298F9E" w14:textId="32B7542C" w:rsidR="005B2FFD" w:rsidRDefault="005B2FFD">
      <w:pPr>
        <w:numPr>
          <w:ilvl w:val="0"/>
          <w:numId w:val="597"/>
        </w:numPr>
        <w:ind w:left="567" w:hanging="283"/>
      </w:pPr>
      <w:r>
        <w:t xml:space="preserve">VBA: Se puede invocar con Application.CommandBars.ExecuteMso("NameManager"). </w:t>
      </w:r>
    </w:p>
    <w:p w14:paraId="0777997D" w14:textId="77777777" w:rsidR="005B2FFD" w:rsidRDefault="005B2FFD" w:rsidP="005B2FFD">
      <w:r>
        <w:t>Es la herramienta "maestra" para cualquier usuario que trabaje con rangos dinámicos o modelos de datos complejos.</w:t>
      </w:r>
    </w:p>
    <w:p w14:paraId="15E6249A" w14:textId="1537697A" w:rsidR="001B4D10" w:rsidRDefault="001B4D10" w:rsidP="001B4D10">
      <w:r>
        <w:t>Ubicación: Pestaña Formulas, grupo Nombres definidos.</w:t>
      </w:r>
    </w:p>
    <w:p w14:paraId="01401A82" w14:textId="05CEFD79" w:rsidR="00445D6E" w:rsidRDefault="00445D6E" w:rsidP="005160BA">
      <w:pPr>
        <w:pStyle w:val="Ttulo4"/>
      </w:pPr>
      <w:bookmarkStart w:id="414" w:name="_Toc226910042"/>
      <w:r>
        <w:t>NameDefineMenu</w:t>
      </w:r>
      <w:bookmarkEnd w:id="414"/>
    </w:p>
    <w:tbl>
      <w:tblPr>
        <w:tblStyle w:val="Tablaconcuadrcula"/>
        <w:tblW w:w="0" w:type="auto"/>
        <w:tblLook w:val="04A0" w:firstRow="1" w:lastRow="0" w:firstColumn="1" w:lastColumn="0" w:noHBand="0" w:noVBand="1"/>
      </w:tblPr>
      <w:tblGrid>
        <w:gridCol w:w="1555"/>
        <w:gridCol w:w="1701"/>
        <w:gridCol w:w="1417"/>
      </w:tblGrid>
      <w:tr w:rsidR="00C43678" w:rsidRPr="005908F0" w14:paraId="2E2A47CF" w14:textId="77777777" w:rsidTr="00AD6333">
        <w:tc>
          <w:tcPr>
            <w:tcW w:w="1555" w:type="dxa"/>
          </w:tcPr>
          <w:p w14:paraId="38A28D44" w14:textId="77777777" w:rsidR="00C43678" w:rsidRPr="005908F0" w:rsidRDefault="00C43678" w:rsidP="007C3F9A">
            <w:pPr>
              <w:pStyle w:val="Tabla"/>
            </w:pPr>
            <w:r w:rsidRPr="005908F0">
              <w:t>Etiqueta</w:t>
            </w:r>
          </w:p>
        </w:tc>
        <w:tc>
          <w:tcPr>
            <w:tcW w:w="1701" w:type="dxa"/>
          </w:tcPr>
          <w:p w14:paraId="4F123F92" w14:textId="51826CCF" w:rsidR="00C43678" w:rsidRPr="005908F0" w:rsidRDefault="00AD6333" w:rsidP="007C3F9A">
            <w:pPr>
              <w:pStyle w:val="Tabla"/>
            </w:pPr>
            <w:r>
              <w:t>Asignar nombre</w:t>
            </w:r>
          </w:p>
        </w:tc>
        <w:tc>
          <w:tcPr>
            <w:tcW w:w="1417" w:type="dxa"/>
            <w:vMerge w:val="restart"/>
          </w:tcPr>
          <w:p w14:paraId="0A1DA407" w14:textId="3E20762C" w:rsidR="00C43678" w:rsidRPr="005908F0" w:rsidRDefault="00A966B0" w:rsidP="007C3F9A">
            <w:pPr>
              <w:pStyle w:val="Tabla"/>
            </w:pPr>
            <w:r w:rsidRPr="00A966B0">
              <w:rPr>
                <w:noProof/>
              </w:rPr>
              <w:drawing>
                <wp:inline distT="0" distB="0" distL="0" distR="0" wp14:anchorId="7E624781" wp14:editId="1B5E11AF">
                  <wp:extent cx="571580" cy="743054"/>
                  <wp:effectExtent l="0" t="0" r="0" b="0"/>
                  <wp:docPr id="20243668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366897" name=""/>
                          <pic:cNvPicPr/>
                        </pic:nvPicPr>
                        <pic:blipFill>
                          <a:blip r:embed="rId387"/>
                          <a:stretch>
                            <a:fillRect/>
                          </a:stretch>
                        </pic:blipFill>
                        <pic:spPr>
                          <a:xfrm>
                            <a:off x="0" y="0"/>
                            <a:ext cx="571580" cy="743054"/>
                          </a:xfrm>
                          <a:prstGeom prst="rect">
                            <a:avLst/>
                          </a:prstGeom>
                        </pic:spPr>
                      </pic:pic>
                    </a:graphicData>
                  </a:graphic>
                </wp:inline>
              </w:drawing>
            </w:r>
          </w:p>
        </w:tc>
      </w:tr>
      <w:tr w:rsidR="00C43678" w:rsidRPr="005908F0" w14:paraId="1B67C8A3" w14:textId="77777777" w:rsidTr="00AD6333">
        <w:tc>
          <w:tcPr>
            <w:tcW w:w="1555" w:type="dxa"/>
          </w:tcPr>
          <w:p w14:paraId="27118A92" w14:textId="77777777" w:rsidR="00C43678" w:rsidRPr="005908F0" w:rsidRDefault="00C43678" w:rsidP="007C3F9A">
            <w:pPr>
              <w:pStyle w:val="Tabla"/>
            </w:pPr>
            <w:r w:rsidRPr="005908F0">
              <w:t>Tipo de Control</w:t>
            </w:r>
          </w:p>
        </w:tc>
        <w:tc>
          <w:tcPr>
            <w:tcW w:w="1701" w:type="dxa"/>
          </w:tcPr>
          <w:p w14:paraId="66FDC99F" w14:textId="14C39C88" w:rsidR="00C43678" w:rsidRPr="005908F0" w:rsidRDefault="00AD6333" w:rsidP="007C3F9A">
            <w:pPr>
              <w:pStyle w:val="Tabla"/>
            </w:pPr>
            <w:r w:rsidRPr="00757A34">
              <w:t>splitButton</w:t>
            </w:r>
          </w:p>
        </w:tc>
        <w:tc>
          <w:tcPr>
            <w:tcW w:w="1417" w:type="dxa"/>
            <w:vMerge/>
          </w:tcPr>
          <w:p w14:paraId="312CB6A6" w14:textId="77777777" w:rsidR="00C43678" w:rsidRPr="005908F0" w:rsidRDefault="00C43678" w:rsidP="007C3F9A">
            <w:pPr>
              <w:pStyle w:val="Tabla"/>
            </w:pPr>
          </w:p>
        </w:tc>
      </w:tr>
    </w:tbl>
    <w:p w14:paraId="461E4A29" w14:textId="77777777" w:rsidR="00D9445F" w:rsidRPr="00DA5E93" w:rsidRDefault="00D9445F" w:rsidP="00D9445F">
      <w:pPr>
        <w:ind w:left="1410" w:hanging="1410"/>
        <w:rPr>
          <w:b/>
          <w:bCs/>
        </w:rPr>
      </w:pPr>
      <w:r w:rsidRPr="00DA5E93">
        <w:rPr>
          <w:b/>
          <w:bCs/>
        </w:rPr>
        <w:t>Descripcion</w:t>
      </w:r>
      <w:r w:rsidRPr="00DA5E93">
        <w:rPr>
          <w:b/>
          <w:bCs/>
        </w:rPr>
        <w:tab/>
      </w:r>
    </w:p>
    <w:p w14:paraId="3F5D0A12" w14:textId="0AA78A98" w:rsidR="005160BA" w:rsidRDefault="00D9445F" w:rsidP="005160BA">
      <w:r>
        <w:t>Este boton</w:t>
      </w:r>
      <w:r w:rsidR="005160BA" w:rsidRPr="005160BA">
        <w:t xml:space="preserve"> </w:t>
      </w:r>
      <w:r w:rsidR="005160BA">
        <w:t>es el identificador interno del control que corresponde al menú desplegable "Asignar nombre".</w:t>
      </w:r>
    </w:p>
    <w:p w14:paraId="6F58198C" w14:textId="77777777" w:rsidR="005160BA" w:rsidRPr="005160BA" w:rsidRDefault="005160BA" w:rsidP="005160BA">
      <w:pPr>
        <w:rPr>
          <w:b/>
          <w:bCs/>
        </w:rPr>
      </w:pPr>
      <w:r w:rsidRPr="005160BA">
        <w:rPr>
          <w:b/>
          <w:bCs/>
        </w:rPr>
        <w:t>Función del control</w:t>
      </w:r>
    </w:p>
    <w:p w14:paraId="21D8F4DD" w14:textId="77777777" w:rsidR="005160BA" w:rsidRDefault="005160BA" w:rsidP="005160BA">
      <w:r>
        <w:t>Este menú permite gestionar los nombres de rangos y celdas de las siguientes maneras:</w:t>
      </w:r>
    </w:p>
    <w:p w14:paraId="1B36966F" w14:textId="77777777" w:rsidR="005160BA" w:rsidRDefault="005160BA">
      <w:pPr>
        <w:numPr>
          <w:ilvl w:val="0"/>
          <w:numId w:val="598"/>
        </w:numPr>
        <w:ind w:left="283" w:hanging="283"/>
      </w:pPr>
      <w:r>
        <w:t>Definir nombre: Abre el cuadro de diálogo para asignar un nombre personalizado a una celda o rango seleccionado, facilitando su uso en fórmulas.</w:t>
      </w:r>
    </w:p>
    <w:p w14:paraId="1835D321" w14:textId="56A9ECAE" w:rsidR="005160BA" w:rsidRDefault="005160BA">
      <w:pPr>
        <w:numPr>
          <w:ilvl w:val="0"/>
          <w:numId w:val="598"/>
        </w:numPr>
        <w:ind w:left="283" w:hanging="283"/>
      </w:pPr>
      <w:r>
        <w:t xml:space="preserve">Asignar nombres: Permite aplicar rápidamente nombres a rangos basados en los encabezados de fila o columna existentes. </w:t>
      </w:r>
    </w:p>
    <w:p w14:paraId="63F1524E" w14:textId="77777777" w:rsidR="005160BA" w:rsidRPr="005160BA" w:rsidRDefault="005160BA" w:rsidP="005160BA">
      <w:pPr>
        <w:rPr>
          <w:b/>
          <w:bCs/>
        </w:rPr>
      </w:pPr>
      <w:r w:rsidRPr="005160BA">
        <w:rPr>
          <w:b/>
          <w:bCs/>
        </w:rPr>
        <w:t>Uso técnico (Personalización de la Cinta)</w:t>
      </w:r>
    </w:p>
    <w:p w14:paraId="3BEF78D1" w14:textId="77777777" w:rsidR="005160BA" w:rsidRDefault="005160BA" w:rsidP="005160BA">
      <w:r>
        <w:t>Si estás personalizando la cinta de opciones (Ribbon) mediante XML o VBA:</w:t>
      </w:r>
    </w:p>
    <w:p w14:paraId="6CFAB4C7" w14:textId="77777777" w:rsidR="005160BA" w:rsidRDefault="005160BA">
      <w:pPr>
        <w:numPr>
          <w:ilvl w:val="0"/>
          <w:numId w:val="599"/>
        </w:numPr>
        <w:ind w:left="283" w:hanging="283"/>
      </w:pPr>
      <w:r>
        <w:t>Referenciación: Puedes usar idMso="NameDefineMenu" para replicar este menú en una pestaña personalizada o para ocultarlo/desactivarlo en la interfaz estándar.</w:t>
      </w:r>
    </w:p>
    <w:p w14:paraId="68F621BD" w14:textId="5E505244" w:rsidR="005160BA" w:rsidRDefault="005160BA">
      <w:pPr>
        <w:numPr>
          <w:ilvl w:val="0"/>
          <w:numId w:val="599"/>
        </w:numPr>
        <w:ind w:left="283" w:hanging="283"/>
      </w:pPr>
      <w:r>
        <w:lastRenderedPageBreak/>
        <w:t xml:space="preserve">Tipo de control: Se clasifica como un control de tipo menú (menu), lo que significa que contiene botones u otros sub-controles anidados. </w:t>
      </w:r>
    </w:p>
    <w:p w14:paraId="45793BC8" w14:textId="3C6AD2B4" w:rsidR="005160BA" w:rsidRDefault="005160BA" w:rsidP="005160BA">
      <w:r>
        <w:t>Para localizar este y otros identificadores directamente en Excel, puedes ir a Archivo &gt; Opciones &gt; Personalizar cinta de opciones y pasar el cursor sobre los comandos para ver su ID en la descripción emergente.</w:t>
      </w:r>
    </w:p>
    <w:p w14:paraId="177F99AE" w14:textId="09C7EF28" w:rsidR="001B4D10" w:rsidRDefault="001B4D10" w:rsidP="001B4D10">
      <w:r>
        <w:t>Ubicación: Pestaña Formulas, grupo Nombres definidos.</w:t>
      </w:r>
    </w:p>
    <w:p w14:paraId="2D7FDB73" w14:textId="6BE2292E" w:rsidR="00445D6E" w:rsidRDefault="00445D6E" w:rsidP="005160BA">
      <w:pPr>
        <w:pStyle w:val="Ttulo4"/>
      </w:pPr>
      <w:bookmarkStart w:id="415" w:name="_Toc226910043"/>
      <w:r>
        <w:t>NameDefine</w:t>
      </w:r>
      <w:bookmarkEnd w:id="415"/>
    </w:p>
    <w:tbl>
      <w:tblPr>
        <w:tblStyle w:val="Tablaconcuadrcula"/>
        <w:tblW w:w="0" w:type="auto"/>
        <w:tblLook w:val="04A0" w:firstRow="1" w:lastRow="0" w:firstColumn="1" w:lastColumn="0" w:noHBand="0" w:noVBand="1"/>
      </w:tblPr>
      <w:tblGrid>
        <w:gridCol w:w="1555"/>
        <w:gridCol w:w="1701"/>
        <w:gridCol w:w="1417"/>
      </w:tblGrid>
      <w:tr w:rsidR="00C43678" w:rsidRPr="005908F0" w14:paraId="009F745F" w14:textId="77777777" w:rsidTr="00AD6333">
        <w:tc>
          <w:tcPr>
            <w:tcW w:w="1555" w:type="dxa"/>
          </w:tcPr>
          <w:p w14:paraId="37DB8280" w14:textId="77777777" w:rsidR="00C43678" w:rsidRPr="005908F0" w:rsidRDefault="00C43678" w:rsidP="007C3F9A">
            <w:pPr>
              <w:pStyle w:val="Tabla"/>
            </w:pPr>
            <w:r w:rsidRPr="005908F0">
              <w:t>Etiqueta</w:t>
            </w:r>
          </w:p>
        </w:tc>
        <w:tc>
          <w:tcPr>
            <w:tcW w:w="1701" w:type="dxa"/>
          </w:tcPr>
          <w:p w14:paraId="7B2A4243" w14:textId="0AF83ACE" w:rsidR="00C43678" w:rsidRPr="005908F0" w:rsidRDefault="00AD6333" w:rsidP="007C3F9A">
            <w:pPr>
              <w:pStyle w:val="Tabla"/>
            </w:pPr>
            <w:r>
              <w:t>Definir nombre</w:t>
            </w:r>
          </w:p>
        </w:tc>
        <w:tc>
          <w:tcPr>
            <w:tcW w:w="1417" w:type="dxa"/>
            <w:vMerge w:val="restart"/>
          </w:tcPr>
          <w:p w14:paraId="1F3CF569" w14:textId="3C79E123" w:rsidR="00C43678" w:rsidRPr="005908F0" w:rsidRDefault="00A966B0" w:rsidP="007C3F9A">
            <w:pPr>
              <w:pStyle w:val="Tabla"/>
            </w:pPr>
            <w:r w:rsidRPr="00A966B0">
              <w:rPr>
                <w:noProof/>
              </w:rPr>
              <w:drawing>
                <wp:inline distT="0" distB="0" distL="0" distR="0" wp14:anchorId="2ABEDBC6" wp14:editId="77020F85">
                  <wp:extent cx="485843" cy="724001"/>
                  <wp:effectExtent l="0" t="0" r="9525" b="0"/>
                  <wp:docPr id="1661389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389446" name=""/>
                          <pic:cNvPicPr/>
                        </pic:nvPicPr>
                        <pic:blipFill>
                          <a:blip r:embed="rId388"/>
                          <a:stretch>
                            <a:fillRect/>
                          </a:stretch>
                        </pic:blipFill>
                        <pic:spPr>
                          <a:xfrm>
                            <a:off x="0" y="0"/>
                            <a:ext cx="485843" cy="724001"/>
                          </a:xfrm>
                          <a:prstGeom prst="rect">
                            <a:avLst/>
                          </a:prstGeom>
                        </pic:spPr>
                      </pic:pic>
                    </a:graphicData>
                  </a:graphic>
                </wp:inline>
              </w:drawing>
            </w:r>
          </w:p>
        </w:tc>
      </w:tr>
      <w:tr w:rsidR="00C43678" w:rsidRPr="005908F0" w14:paraId="615271FC" w14:textId="77777777" w:rsidTr="00AD6333">
        <w:tc>
          <w:tcPr>
            <w:tcW w:w="1555" w:type="dxa"/>
          </w:tcPr>
          <w:p w14:paraId="00400EF9" w14:textId="77777777" w:rsidR="00C43678" w:rsidRPr="005908F0" w:rsidRDefault="00C43678" w:rsidP="007C3F9A">
            <w:pPr>
              <w:pStyle w:val="Tabla"/>
            </w:pPr>
            <w:r w:rsidRPr="005908F0">
              <w:t>Tipo de Control</w:t>
            </w:r>
          </w:p>
        </w:tc>
        <w:tc>
          <w:tcPr>
            <w:tcW w:w="1701" w:type="dxa"/>
          </w:tcPr>
          <w:p w14:paraId="348B0B40" w14:textId="7D172369" w:rsidR="00C43678" w:rsidRPr="005908F0" w:rsidRDefault="00AD6333" w:rsidP="007C3F9A">
            <w:pPr>
              <w:pStyle w:val="Tabla"/>
            </w:pPr>
            <w:r w:rsidRPr="00B546C2">
              <w:t>Button</w:t>
            </w:r>
          </w:p>
        </w:tc>
        <w:tc>
          <w:tcPr>
            <w:tcW w:w="1417" w:type="dxa"/>
            <w:vMerge/>
          </w:tcPr>
          <w:p w14:paraId="553B5C58" w14:textId="77777777" w:rsidR="00C43678" w:rsidRPr="005908F0" w:rsidRDefault="00C43678" w:rsidP="007C3F9A">
            <w:pPr>
              <w:pStyle w:val="Tabla"/>
            </w:pPr>
          </w:p>
        </w:tc>
      </w:tr>
    </w:tbl>
    <w:p w14:paraId="461F0F47" w14:textId="77777777" w:rsidR="00D9445F" w:rsidRPr="00DA5E93" w:rsidRDefault="00D9445F" w:rsidP="00D9445F">
      <w:pPr>
        <w:ind w:left="1410" w:hanging="1410"/>
        <w:rPr>
          <w:b/>
          <w:bCs/>
        </w:rPr>
      </w:pPr>
      <w:r w:rsidRPr="00DA5E93">
        <w:rPr>
          <w:b/>
          <w:bCs/>
        </w:rPr>
        <w:t>Descripcion</w:t>
      </w:r>
      <w:r w:rsidRPr="00DA5E93">
        <w:rPr>
          <w:b/>
          <w:bCs/>
        </w:rPr>
        <w:tab/>
      </w:r>
    </w:p>
    <w:p w14:paraId="6CBBF185" w14:textId="0E754AD6" w:rsidR="005160BA" w:rsidRDefault="00D9445F" w:rsidP="005160BA">
      <w:r>
        <w:t>Este boton</w:t>
      </w:r>
      <w:r w:rsidR="005160BA" w:rsidRPr="005160BA">
        <w:t xml:space="preserve"> </w:t>
      </w:r>
      <w:r w:rsidR="005160BA">
        <w:t>hace referencia al botón de comando específico "Definir nombre...". A diferencia del NameDefineMenu (que es el menú desplegable completo), este identificador apunta directamente a la acción principal: abrir el cuadro de diálogo "Nombre nuevo".</w:t>
      </w:r>
    </w:p>
    <w:p w14:paraId="012D7F6B" w14:textId="77777777" w:rsidR="005160BA" w:rsidRPr="005160BA" w:rsidRDefault="005160BA" w:rsidP="005160BA">
      <w:pPr>
        <w:rPr>
          <w:b/>
          <w:bCs/>
        </w:rPr>
      </w:pPr>
      <w:r w:rsidRPr="005160BA">
        <w:rPr>
          <w:b/>
          <w:bCs/>
        </w:rPr>
        <w:t>Funciones clave:</w:t>
      </w:r>
    </w:p>
    <w:p w14:paraId="497DE857" w14:textId="77777777" w:rsidR="005160BA" w:rsidRDefault="005160BA">
      <w:pPr>
        <w:numPr>
          <w:ilvl w:val="0"/>
          <w:numId w:val="600"/>
        </w:numPr>
        <w:ind w:left="283" w:hanging="283"/>
      </w:pPr>
      <w:r>
        <w:t>Crear nombres: Permite asignar una etiqueta de texto a una celda o rango (ej. llamar "IVA" a la celda B1).</w:t>
      </w:r>
    </w:p>
    <w:p w14:paraId="7E471B7C" w14:textId="77777777" w:rsidR="005160BA" w:rsidRDefault="005160BA">
      <w:pPr>
        <w:numPr>
          <w:ilvl w:val="0"/>
          <w:numId w:val="600"/>
        </w:numPr>
        <w:ind w:left="283" w:hanging="283"/>
      </w:pPr>
      <w:r>
        <w:t>Establecer ámbito: Permite elegir si el nombre funcionará en todo el libro o solo en una hoja específica.</w:t>
      </w:r>
    </w:p>
    <w:p w14:paraId="08F64D1A" w14:textId="1DD9153D" w:rsidR="005160BA" w:rsidRDefault="005160BA">
      <w:pPr>
        <w:numPr>
          <w:ilvl w:val="0"/>
          <w:numId w:val="600"/>
        </w:numPr>
        <w:ind w:left="283" w:hanging="283"/>
      </w:pPr>
      <w:r>
        <w:t>Comentarios: Permite añadir descripciones al nombre para que otros usuarios entiendan su propósito en las fórmulas.</w:t>
      </w:r>
    </w:p>
    <w:p w14:paraId="6BF88508" w14:textId="77777777" w:rsidR="005160BA" w:rsidRPr="005160BA" w:rsidRDefault="005160BA" w:rsidP="005160BA">
      <w:pPr>
        <w:rPr>
          <w:b/>
          <w:bCs/>
        </w:rPr>
      </w:pPr>
      <w:r w:rsidRPr="005160BA">
        <w:rPr>
          <w:b/>
          <w:bCs/>
        </w:rPr>
        <w:t>Diferencia técnica:</w:t>
      </w:r>
    </w:p>
    <w:p w14:paraId="381472A7" w14:textId="77777777" w:rsidR="005160BA" w:rsidRDefault="005160BA">
      <w:pPr>
        <w:numPr>
          <w:ilvl w:val="0"/>
          <w:numId w:val="601"/>
        </w:numPr>
        <w:ind w:left="283" w:hanging="283"/>
      </w:pPr>
      <w:r>
        <w:t>NameDefineMenu: Es el contenedor (el botón con la flechita que despliega opciones).</w:t>
      </w:r>
    </w:p>
    <w:p w14:paraId="037F3621" w14:textId="77777777" w:rsidR="005160BA" w:rsidRDefault="005160BA">
      <w:pPr>
        <w:numPr>
          <w:ilvl w:val="0"/>
          <w:numId w:val="601"/>
        </w:numPr>
        <w:ind w:left="283" w:hanging="283"/>
      </w:pPr>
      <w:r>
        <w:t>NameDefine: Es la acción concreta (el botón que lanza la ventana de configuración directamente).</w:t>
      </w:r>
    </w:p>
    <w:p w14:paraId="424C5213" w14:textId="77777777" w:rsidR="005160BA" w:rsidRDefault="005160BA" w:rsidP="005160BA">
      <w:r>
        <w:t>Si estás trabajando con el Ribbon (Cinta de opciones), usarías este ID para colocar el botón de creación rápida de nombres en cualquier grupo personalizado.</w:t>
      </w:r>
    </w:p>
    <w:p w14:paraId="13219118" w14:textId="08E92314" w:rsidR="001B4D10" w:rsidRDefault="001B4D10" w:rsidP="001B4D10">
      <w:r>
        <w:t>Ubicación: Pestaña Formulas, grupo Nombres definidos, menu desplegable</w:t>
      </w:r>
      <w:r w:rsidRPr="001B4D10">
        <w:t xml:space="preserve"> </w:t>
      </w:r>
      <w:r>
        <w:t>Asignar nombre.</w:t>
      </w:r>
    </w:p>
    <w:p w14:paraId="250B3685" w14:textId="4684DB39" w:rsidR="00445D6E" w:rsidRDefault="00445D6E" w:rsidP="005160BA">
      <w:pPr>
        <w:pStyle w:val="Ttulo4"/>
      </w:pPr>
      <w:bookmarkStart w:id="416" w:name="_Toc226910044"/>
      <w:r>
        <w:t>Name</w:t>
      </w:r>
      <w:r w:rsidR="00ED2A91">
        <w:t>s</w:t>
      </w:r>
      <w:r>
        <w:t>Apply</w:t>
      </w:r>
      <w:bookmarkEnd w:id="416"/>
    </w:p>
    <w:tbl>
      <w:tblPr>
        <w:tblStyle w:val="Tablaconcuadrcula"/>
        <w:tblW w:w="0" w:type="auto"/>
        <w:tblLook w:val="04A0" w:firstRow="1" w:lastRow="0" w:firstColumn="1" w:lastColumn="0" w:noHBand="0" w:noVBand="1"/>
      </w:tblPr>
      <w:tblGrid>
        <w:gridCol w:w="1555"/>
        <w:gridCol w:w="1701"/>
        <w:gridCol w:w="1417"/>
      </w:tblGrid>
      <w:tr w:rsidR="00C43678" w:rsidRPr="005908F0" w14:paraId="500171A8" w14:textId="77777777" w:rsidTr="00AD6333">
        <w:tc>
          <w:tcPr>
            <w:tcW w:w="1555" w:type="dxa"/>
          </w:tcPr>
          <w:p w14:paraId="4E3C464D" w14:textId="77777777" w:rsidR="00C43678" w:rsidRPr="005908F0" w:rsidRDefault="00C43678" w:rsidP="007C3F9A">
            <w:pPr>
              <w:pStyle w:val="Tabla"/>
            </w:pPr>
            <w:r w:rsidRPr="005908F0">
              <w:t>Etiqueta</w:t>
            </w:r>
          </w:p>
        </w:tc>
        <w:tc>
          <w:tcPr>
            <w:tcW w:w="1701" w:type="dxa"/>
          </w:tcPr>
          <w:p w14:paraId="7961DDDF" w14:textId="61C610FA" w:rsidR="00C43678" w:rsidRPr="005908F0" w:rsidRDefault="00AD6333" w:rsidP="007C3F9A">
            <w:pPr>
              <w:pStyle w:val="Tabla"/>
            </w:pPr>
            <w:r>
              <w:t>Aplicar nombres</w:t>
            </w:r>
          </w:p>
        </w:tc>
        <w:tc>
          <w:tcPr>
            <w:tcW w:w="1417" w:type="dxa"/>
            <w:vMerge w:val="restart"/>
          </w:tcPr>
          <w:p w14:paraId="3A89B56A" w14:textId="6A92257E" w:rsidR="00C43678" w:rsidRPr="005908F0" w:rsidRDefault="00A966B0" w:rsidP="007C3F9A">
            <w:pPr>
              <w:pStyle w:val="Tabla"/>
            </w:pPr>
            <w:r w:rsidRPr="00A966B0">
              <w:rPr>
                <w:noProof/>
              </w:rPr>
              <w:drawing>
                <wp:inline distT="0" distB="0" distL="0" distR="0" wp14:anchorId="03B53F0C" wp14:editId="5B4074E4">
                  <wp:extent cx="562053" cy="704948"/>
                  <wp:effectExtent l="0" t="0" r="9525" b="0"/>
                  <wp:docPr id="13919125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912595" name=""/>
                          <pic:cNvPicPr/>
                        </pic:nvPicPr>
                        <pic:blipFill>
                          <a:blip r:embed="rId389"/>
                          <a:stretch>
                            <a:fillRect/>
                          </a:stretch>
                        </pic:blipFill>
                        <pic:spPr>
                          <a:xfrm>
                            <a:off x="0" y="0"/>
                            <a:ext cx="562053" cy="704948"/>
                          </a:xfrm>
                          <a:prstGeom prst="rect">
                            <a:avLst/>
                          </a:prstGeom>
                        </pic:spPr>
                      </pic:pic>
                    </a:graphicData>
                  </a:graphic>
                </wp:inline>
              </w:drawing>
            </w:r>
          </w:p>
        </w:tc>
      </w:tr>
      <w:tr w:rsidR="00C43678" w:rsidRPr="005908F0" w14:paraId="309735CC" w14:textId="77777777" w:rsidTr="00AD6333">
        <w:tc>
          <w:tcPr>
            <w:tcW w:w="1555" w:type="dxa"/>
          </w:tcPr>
          <w:p w14:paraId="6272252D" w14:textId="77777777" w:rsidR="00C43678" w:rsidRPr="005908F0" w:rsidRDefault="00C43678" w:rsidP="007C3F9A">
            <w:pPr>
              <w:pStyle w:val="Tabla"/>
            </w:pPr>
            <w:r w:rsidRPr="005908F0">
              <w:t>Tipo de Control</w:t>
            </w:r>
          </w:p>
        </w:tc>
        <w:tc>
          <w:tcPr>
            <w:tcW w:w="1701" w:type="dxa"/>
          </w:tcPr>
          <w:p w14:paraId="500925CF" w14:textId="77E034B0" w:rsidR="00C43678" w:rsidRPr="005908F0" w:rsidRDefault="00AD6333" w:rsidP="007C3F9A">
            <w:pPr>
              <w:pStyle w:val="Tabla"/>
            </w:pPr>
            <w:r w:rsidRPr="00B546C2">
              <w:t>Button</w:t>
            </w:r>
          </w:p>
        </w:tc>
        <w:tc>
          <w:tcPr>
            <w:tcW w:w="1417" w:type="dxa"/>
            <w:vMerge/>
          </w:tcPr>
          <w:p w14:paraId="09FC56B6" w14:textId="77777777" w:rsidR="00C43678" w:rsidRPr="005908F0" w:rsidRDefault="00C43678" w:rsidP="007C3F9A">
            <w:pPr>
              <w:pStyle w:val="Tabla"/>
            </w:pPr>
          </w:p>
        </w:tc>
      </w:tr>
    </w:tbl>
    <w:p w14:paraId="63853791" w14:textId="77777777" w:rsidR="00D9445F" w:rsidRPr="00DA5E93" w:rsidRDefault="00D9445F" w:rsidP="00D9445F">
      <w:pPr>
        <w:ind w:left="1410" w:hanging="1410"/>
        <w:rPr>
          <w:b/>
          <w:bCs/>
        </w:rPr>
      </w:pPr>
      <w:r w:rsidRPr="00DA5E93">
        <w:rPr>
          <w:b/>
          <w:bCs/>
        </w:rPr>
        <w:t>Descripcion</w:t>
      </w:r>
      <w:r w:rsidRPr="00DA5E93">
        <w:rPr>
          <w:b/>
          <w:bCs/>
        </w:rPr>
        <w:tab/>
      </w:r>
    </w:p>
    <w:p w14:paraId="194EC79E" w14:textId="43264A85" w:rsidR="005160BA" w:rsidRDefault="00D9445F" w:rsidP="005160BA">
      <w:r>
        <w:t>Este boton</w:t>
      </w:r>
      <w:r w:rsidR="005160BA" w:rsidRPr="005160BA">
        <w:t xml:space="preserve"> </w:t>
      </w:r>
      <w:r w:rsidR="005160BA">
        <w:t>corresponde al comando "Aplicar nombres...", que se encuentra dentro del menú desplegable "Asignar nombre" en la pestaña Fórmulas.</w:t>
      </w:r>
    </w:p>
    <w:p w14:paraId="7E4CB7B6" w14:textId="77777777" w:rsidR="005160BA" w:rsidRPr="005160BA" w:rsidRDefault="005160BA" w:rsidP="005160BA">
      <w:pPr>
        <w:rPr>
          <w:b/>
          <w:bCs/>
        </w:rPr>
      </w:pPr>
      <w:r w:rsidRPr="005160BA">
        <w:rPr>
          <w:b/>
          <w:bCs/>
        </w:rPr>
        <w:t>¿Qué hace exactamente?</w:t>
      </w:r>
    </w:p>
    <w:p w14:paraId="6030AD9D" w14:textId="77777777" w:rsidR="005160BA" w:rsidRDefault="005160BA" w:rsidP="005160BA">
      <w:r>
        <w:t>A diferencia de "Definir nombre" (que crea etiquetas nuevas), este comando busca en tus fórmulas existentes las referencias de celda (como $A$1) y las sustituye automáticamente por los nombres de rango que ya hayas definido (como Precio_Unitario).</w:t>
      </w:r>
    </w:p>
    <w:p w14:paraId="46813A79" w14:textId="77777777" w:rsidR="005160BA" w:rsidRPr="005160BA" w:rsidRDefault="005160BA" w:rsidP="005160BA">
      <w:pPr>
        <w:rPr>
          <w:b/>
          <w:bCs/>
        </w:rPr>
      </w:pPr>
      <w:r w:rsidRPr="005160BA">
        <w:rPr>
          <w:b/>
          <w:bCs/>
        </w:rPr>
        <w:t>Ejemplo:</w:t>
      </w:r>
    </w:p>
    <w:p w14:paraId="66AD1703" w14:textId="77777777" w:rsidR="005160BA" w:rsidRDefault="005160BA">
      <w:pPr>
        <w:numPr>
          <w:ilvl w:val="0"/>
          <w:numId w:val="602"/>
        </w:numPr>
        <w:ind w:left="283" w:hanging="283"/>
      </w:pPr>
      <w:r>
        <w:t>Tienes una fórmula: =A1 * 0.16.</w:t>
      </w:r>
    </w:p>
    <w:p w14:paraId="1958ACE0" w14:textId="77777777" w:rsidR="005160BA" w:rsidRDefault="005160BA">
      <w:pPr>
        <w:numPr>
          <w:ilvl w:val="0"/>
          <w:numId w:val="602"/>
        </w:numPr>
        <w:ind w:left="283" w:hanging="283"/>
      </w:pPr>
      <w:r>
        <w:t>Defines el nombre Subtotal para la celda A1.</w:t>
      </w:r>
    </w:p>
    <w:p w14:paraId="79ECDE98" w14:textId="77777777" w:rsidR="005160BA" w:rsidRDefault="005160BA">
      <w:pPr>
        <w:numPr>
          <w:ilvl w:val="0"/>
          <w:numId w:val="602"/>
        </w:numPr>
        <w:ind w:left="283" w:hanging="283"/>
      </w:pPr>
      <w:r>
        <w:t>Al usar NamesApply, Excel cambia tu fórmula a: =Subtotal * 0.16.</w:t>
      </w:r>
    </w:p>
    <w:p w14:paraId="404DD48C" w14:textId="77777777" w:rsidR="00A966B0" w:rsidRDefault="00A966B0" w:rsidP="005160BA">
      <w:pPr>
        <w:rPr>
          <w:b/>
          <w:bCs/>
        </w:rPr>
      </w:pPr>
    </w:p>
    <w:p w14:paraId="0F246987" w14:textId="52D13E3F" w:rsidR="005160BA" w:rsidRPr="005160BA" w:rsidRDefault="005160BA" w:rsidP="005160BA">
      <w:pPr>
        <w:rPr>
          <w:b/>
          <w:bCs/>
        </w:rPr>
      </w:pPr>
      <w:r w:rsidRPr="005160BA">
        <w:rPr>
          <w:b/>
          <w:bCs/>
        </w:rPr>
        <w:lastRenderedPageBreak/>
        <w:t>Detalles técnicos para personalización:</w:t>
      </w:r>
    </w:p>
    <w:p w14:paraId="77809039" w14:textId="77777777" w:rsidR="005160BA" w:rsidRDefault="005160BA">
      <w:pPr>
        <w:numPr>
          <w:ilvl w:val="0"/>
          <w:numId w:val="603"/>
        </w:numPr>
        <w:ind w:left="283" w:hanging="283"/>
      </w:pPr>
      <w:r>
        <w:t>Uso común: Se utiliza en el XML de la cinta de opciones para dar acceso directo a esta herramienta de limpieza de fórmulas sin tener que abrir el menú desplegable original.</w:t>
      </w:r>
    </w:p>
    <w:p w14:paraId="1A29DE10" w14:textId="77777777" w:rsidR="005160BA" w:rsidRDefault="005160BA">
      <w:pPr>
        <w:numPr>
          <w:ilvl w:val="0"/>
          <w:numId w:val="603"/>
        </w:numPr>
        <w:ind w:left="283" w:hanging="283"/>
      </w:pPr>
      <w:r>
        <w:t>VBA: Se puede invocar mediante el método CommandBars.ExecuteMso("NamesApply").</w:t>
      </w:r>
    </w:p>
    <w:p w14:paraId="2E0988E3" w14:textId="77777777" w:rsidR="001B4D10" w:rsidRDefault="001B4D10" w:rsidP="001B4D10">
      <w:r>
        <w:t>Ubicación: Pestaña Formulas, grupo Nombres definidos, menu desplegable</w:t>
      </w:r>
      <w:r w:rsidRPr="001B4D10">
        <w:t xml:space="preserve"> </w:t>
      </w:r>
      <w:r>
        <w:t>Asignar nombre.</w:t>
      </w:r>
    </w:p>
    <w:p w14:paraId="74E85754" w14:textId="062DD4B6" w:rsidR="00445D6E" w:rsidRDefault="00445D6E" w:rsidP="005160BA">
      <w:pPr>
        <w:pStyle w:val="Ttulo4"/>
      </w:pPr>
      <w:bookmarkStart w:id="417" w:name="_Toc226910045"/>
      <w:r>
        <w:t>NameUseInFormula</w:t>
      </w:r>
      <w:bookmarkEnd w:id="417"/>
    </w:p>
    <w:tbl>
      <w:tblPr>
        <w:tblStyle w:val="Tablaconcuadrcula"/>
        <w:tblW w:w="0" w:type="auto"/>
        <w:tblLook w:val="04A0" w:firstRow="1" w:lastRow="0" w:firstColumn="1" w:lastColumn="0" w:noHBand="0" w:noVBand="1"/>
      </w:tblPr>
      <w:tblGrid>
        <w:gridCol w:w="1555"/>
        <w:gridCol w:w="1984"/>
        <w:gridCol w:w="1326"/>
      </w:tblGrid>
      <w:tr w:rsidR="00C43678" w:rsidRPr="005908F0" w14:paraId="3FC8F263" w14:textId="77777777" w:rsidTr="00AD6333">
        <w:tc>
          <w:tcPr>
            <w:tcW w:w="1555" w:type="dxa"/>
          </w:tcPr>
          <w:p w14:paraId="0FB08CB5" w14:textId="77777777" w:rsidR="00C43678" w:rsidRPr="005908F0" w:rsidRDefault="00C43678" w:rsidP="007C3F9A">
            <w:pPr>
              <w:pStyle w:val="Tabla"/>
            </w:pPr>
            <w:r w:rsidRPr="005908F0">
              <w:t>Etiqueta</w:t>
            </w:r>
          </w:p>
        </w:tc>
        <w:tc>
          <w:tcPr>
            <w:tcW w:w="1984" w:type="dxa"/>
          </w:tcPr>
          <w:p w14:paraId="0312A8F1" w14:textId="2CEF34FE" w:rsidR="00C43678" w:rsidRPr="005908F0" w:rsidRDefault="00AD6333" w:rsidP="007C3F9A">
            <w:pPr>
              <w:pStyle w:val="Tabla"/>
            </w:pPr>
            <w:r>
              <w:t>Utilizar en la formula</w:t>
            </w:r>
          </w:p>
        </w:tc>
        <w:tc>
          <w:tcPr>
            <w:tcW w:w="1134" w:type="dxa"/>
            <w:vMerge w:val="restart"/>
          </w:tcPr>
          <w:p w14:paraId="7DE7C6F7" w14:textId="3EDB25BE" w:rsidR="00C43678" w:rsidRPr="005908F0" w:rsidRDefault="00A966B0" w:rsidP="007C3F9A">
            <w:pPr>
              <w:pStyle w:val="Tabla"/>
            </w:pPr>
            <w:r w:rsidRPr="00A966B0">
              <w:rPr>
                <w:noProof/>
              </w:rPr>
              <w:drawing>
                <wp:inline distT="0" distB="0" distL="0" distR="0" wp14:anchorId="7843C116" wp14:editId="5A536BBE">
                  <wp:extent cx="704948" cy="743054"/>
                  <wp:effectExtent l="0" t="0" r="0" b="0"/>
                  <wp:docPr id="1325411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5411203" name=""/>
                          <pic:cNvPicPr/>
                        </pic:nvPicPr>
                        <pic:blipFill>
                          <a:blip r:embed="rId390"/>
                          <a:stretch>
                            <a:fillRect/>
                          </a:stretch>
                        </pic:blipFill>
                        <pic:spPr>
                          <a:xfrm>
                            <a:off x="0" y="0"/>
                            <a:ext cx="704948" cy="743054"/>
                          </a:xfrm>
                          <a:prstGeom prst="rect">
                            <a:avLst/>
                          </a:prstGeom>
                        </pic:spPr>
                      </pic:pic>
                    </a:graphicData>
                  </a:graphic>
                </wp:inline>
              </w:drawing>
            </w:r>
          </w:p>
        </w:tc>
      </w:tr>
      <w:tr w:rsidR="00C43678" w:rsidRPr="005908F0" w14:paraId="46623648" w14:textId="77777777" w:rsidTr="00AD6333">
        <w:tc>
          <w:tcPr>
            <w:tcW w:w="1555" w:type="dxa"/>
          </w:tcPr>
          <w:p w14:paraId="1B0785BA" w14:textId="77777777" w:rsidR="00C43678" w:rsidRPr="005908F0" w:rsidRDefault="00C43678" w:rsidP="007C3F9A">
            <w:pPr>
              <w:pStyle w:val="Tabla"/>
            </w:pPr>
            <w:r w:rsidRPr="005908F0">
              <w:t>Tipo de Control</w:t>
            </w:r>
          </w:p>
        </w:tc>
        <w:tc>
          <w:tcPr>
            <w:tcW w:w="1984" w:type="dxa"/>
          </w:tcPr>
          <w:p w14:paraId="0AA1E82C" w14:textId="4E13CA35" w:rsidR="00C43678" w:rsidRPr="005908F0" w:rsidRDefault="00AD6333" w:rsidP="007C3F9A">
            <w:pPr>
              <w:pStyle w:val="Tabla"/>
            </w:pPr>
            <w:r>
              <w:t>G</w:t>
            </w:r>
            <w:r w:rsidRPr="00757A34">
              <w:t>allery</w:t>
            </w:r>
          </w:p>
        </w:tc>
        <w:tc>
          <w:tcPr>
            <w:tcW w:w="1134" w:type="dxa"/>
            <w:vMerge/>
          </w:tcPr>
          <w:p w14:paraId="00548AEC" w14:textId="77777777" w:rsidR="00C43678" w:rsidRPr="005908F0" w:rsidRDefault="00C43678" w:rsidP="007C3F9A">
            <w:pPr>
              <w:pStyle w:val="Tabla"/>
            </w:pPr>
          </w:p>
        </w:tc>
      </w:tr>
    </w:tbl>
    <w:p w14:paraId="0B1D7595" w14:textId="77777777" w:rsidR="00D9445F" w:rsidRPr="00DA5E93" w:rsidRDefault="00D9445F" w:rsidP="00D9445F">
      <w:pPr>
        <w:ind w:left="1410" w:hanging="1410"/>
        <w:rPr>
          <w:b/>
          <w:bCs/>
        </w:rPr>
      </w:pPr>
      <w:r w:rsidRPr="00DA5E93">
        <w:rPr>
          <w:b/>
          <w:bCs/>
        </w:rPr>
        <w:t>Descripcion</w:t>
      </w:r>
      <w:r w:rsidRPr="00DA5E93">
        <w:rPr>
          <w:b/>
          <w:bCs/>
        </w:rPr>
        <w:tab/>
      </w:r>
    </w:p>
    <w:p w14:paraId="016859A3" w14:textId="68EC77FB" w:rsidR="005160BA" w:rsidRDefault="00D9445F" w:rsidP="005160BA">
      <w:r>
        <w:t>Este boton</w:t>
      </w:r>
      <w:r w:rsidR="005160BA" w:rsidRPr="005160BA">
        <w:t xml:space="preserve"> </w:t>
      </w:r>
      <w:r w:rsidR="005160BA">
        <w:t>corresponde al botón "Utilizar en la fórmula", ubicado en la pestaña Fórmulas, dentro del grupo Nombres definidos.</w:t>
      </w:r>
    </w:p>
    <w:p w14:paraId="1B43837B" w14:textId="77777777" w:rsidR="005160BA" w:rsidRPr="005160BA" w:rsidRDefault="005160BA" w:rsidP="005160BA">
      <w:pPr>
        <w:rPr>
          <w:b/>
          <w:bCs/>
        </w:rPr>
      </w:pPr>
      <w:r w:rsidRPr="005160BA">
        <w:rPr>
          <w:b/>
          <w:bCs/>
        </w:rPr>
        <w:t>Función del control</w:t>
      </w:r>
    </w:p>
    <w:p w14:paraId="0817C12E" w14:textId="77777777" w:rsidR="005160BA" w:rsidRDefault="005160BA">
      <w:pPr>
        <w:numPr>
          <w:ilvl w:val="0"/>
          <w:numId w:val="604"/>
        </w:numPr>
        <w:ind w:left="283" w:hanging="283"/>
      </w:pPr>
      <w:r>
        <w:t>Es un menú desplegable que muestra una lista de todos los nombres definidos (rangos, constantes o fórmulas nombradas) que existen en el libro actual. Su propósito es facilitar la escritura de fórmulas:</w:t>
      </w:r>
    </w:p>
    <w:p w14:paraId="125AC93C" w14:textId="77777777" w:rsidR="005160BA" w:rsidRDefault="005160BA">
      <w:pPr>
        <w:numPr>
          <w:ilvl w:val="0"/>
          <w:numId w:val="604"/>
        </w:numPr>
        <w:ind w:left="283" w:hanging="283"/>
      </w:pPr>
      <w:r>
        <w:t>Inserción rápida: Al hacer clic en un nombre de la lista, Excel lo inserta automáticamente en la celda donde estés escribiendo la fórmula, evitando errores de escritura.</w:t>
      </w:r>
    </w:p>
    <w:p w14:paraId="3FE6B184" w14:textId="77777777" w:rsidR="005160BA" w:rsidRDefault="005160BA">
      <w:pPr>
        <w:numPr>
          <w:ilvl w:val="0"/>
          <w:numId w:val="604"/>
        </w:numPr>
        <w:ind w:left="283" w:hanging="283"/>
      </w:pPr>
      <w:r>
        <w:t>Pegar nombres: Incluye la opción final "Pegar nombres...", que abre un cuadro de diálogo para insertar una lista de todos los nombres y sus referencias directamente en la hoja de cálculo (ideal para documentación).</w:t>
      </w:r>
    </w:p>
    <w:p w14:paraId="1034E551" w14:textId="77777777" w:rsidR="005160BA" w:rsidRPr="005160BA" w:rsidRDefault="005160BA" w:rsidP="005160BA">
      <w:pPr>
        <w:rPr>
          <w:b/>
          <w:bCs/>
        </w:rPr>
      </w:pPr>
      <w:r w:rsidRPr="005160BA">
        <w:rPr>
          <w:b/>
          <w:bCs/>
        </w:rPr>
        <w:t>Uso técnico (Ribbon y VBA)</w:t>
      </w:r>
    </w:p>
    <w:p w14:paraId="584E13D0" w14:textId="77777777" w:rsidR="005160BA" w:rsidRDefault="005160BA">
      <w:pPr>
        <w:numPr>
          <w:ilvl w:val="0"/>
          <w:numId w:val="605"/>
        </w:numPr>
        <w:ind w:left="283" w:hanging="283"/>
      </w:pPr>
      <w:r>
        <w:t>Tipo de control: Es un control de tipo menu, ya que despliega dinámicamente la lista de nombres creados por el usuario.</w:t>
      </w:r>
    </w:p>
    <w:p w14:paraId="465B0607" w14:textId="77777777" w:rsidR="005160BA" w:rsidRDefault="005160BA">
      <w:pPr>
        <w:numPr>
          <w:ilvl w:val="0"/>
          <w:numId w:val="605"/>
        </w:numPr>
        <w:ind w:left="283" w:hanging="283"/>
      </w:pPr>
      <w:r>
        <w:t>Personalización: Si usas idMso="NameUseInFormula" en tu XML, el menú aparecerá vacío si el libro no tiene nombres definidos, y se llenará automáticamente conforme el usuario cree nuevos nombres.</w:t>
      </w:r>
    </w:p>
    <w:p w14:paraId="5295BC95" w14:textId="5195199D" w:rsidR="00D9445F" w:rsidRDefault="001B4D10" w:rsidP="00D9445F">
      <w:r>
        <w:t>Ubicación: Pestaña Formulas, grupo Nombres definidos.</w:t>
      </w:r>
    </w:p>
    <w:p w14:paraId="42DC64DE" w14:textId="208B67BA" w:rsidR="00445D6E" w:rsidRDefault="00445D6E" w:rsidP="005160BA">
      <w:pPr>
        <w:pStyle w:val="Ttulo4"/>
      </w:pPr>
      <w:bookmarkStart w:id="418" w:name="_Toc226910046"/>
      <w:r>
        <w:t>NamePasteName</w:t>
      </w:r>
      <w:bookmarkEnd w:id="418"/>
    </w:p>
    <w:tbl>
      <w:tblPr>
        <w:tblStyle w:val="Tablaconcuadrcula"/>
        <w:tblW w:w="0" w:type="auto"/>
        <w:tblLook w:val="04A0" w:firstRow="1" w:lastRow="0" w:firstColumn="1" w:lastColumn="0" w:noHBand="0" w:noVBand="1"/>
      </w:tblPr>
      <w:tblGrid>
        <w:gridCol w:w="1555"/>
        <w:gridCol w:w="1842"/>
        <w:gridCol w:w="1276"/>
      </w:tblGrid>
      <w:tr w:rsidR="00C43678" w:rsidRPr="005908F0" w14:paraId="270835C7" w14:textId="77777777" w:rsidTr="00AD6333">
        <w:tc>
          <w:tcPr>
            <w:tcW w:w="1555" w:type="dxa"/>
          </w:tcPr>
          <w:p w14:paraId="34FD2B24" w14:textId="77777777" w:rsidR="00C43678" w:rsidRPr="005908F0" w:rsidRDefault="00C43678" w:rsidP="007C3F9A">
            <w:pPr>
              <w:pStyle w:val="Tabla"/>
            </w:pPr>
            <w:r w:rsidRPr="005908F0">
              <w:t>Etiqueta</w:t>
            </w:r>
          </w:p>
        </w:tc>
        <w:tc>
          <w:tcPr>
            <w:tcW w:w="1842" w:type="dxa"/>
          </w:tcPr>
          <w:p w14:paraId="6F6CC0EB" w14:textId="5C13EC9B" w:rsidR="00C43678" w:rsidRPr="005908F0" w:rsidRDefault="00AD6333" w:rsidP="007C3F9A">
            <w:pPr>
              <w:pStyle w:val="Tabla"/>
            </w:pPr>
            <w:r>
              <w:t>Pegar nombres</w:t>
            </w:r>
          </w:p>
        </w:tc>
        <w:tc>
          <w:tcPr>
            <w:tcW w:w="1276" w:type="dxa"/>
            <w:vMerge w:val="restart"/>
          </w:tcPr>
          <w:p w14:paraId="3A31E418" w14:textId="11B44441" w:rsidR="00C43678" w:rsidRPr="005908F0" w:rsidRDefault="00A966B0" w:rsidP="007C3F9A">
            <w:pPr>
              <w:pStyle w:val="Tabla"/>
            </w:pPr>
            <w:r w:rsidRPr="00A966B0">
              <w:rPr>
                <w:noProof/>
              </w:rPr>
              <w:drawing>
                <wp:inline distT="0" distB="0" distL="0" distR="0" wp14:anchorId="4BAB264A" wp14:editId="7FE8B2F4">
                  <wp:extent cx="514422" cy="724001"/>
                  <wp:effectExtent l="0" t="0" r="0" b="0"/>
                  <wp:docPr id="12049587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58798" name=""/>
                          <pic:cNvPicPr/>
                        </pic:nvPicPr>
                        <pic:blipFill>
                          <a:blip r:embed="rId391"/>
                          <a:stretch>
                            <a:fillRect/>
                          </a:stretch>
                        </pic:blipFill>
                        <pic:spPr>
                          <a:xfrm>
                            <a:off x="0" y="0"/>
                            <a:ext cx="514422" cy="724001"/>
                          </a:xfrm>
                          <a:prstGeom prst="rect">
                            <a:avLst/>
                          </a:prstGeom>
                        </pic:spPr>
                      </pic:pic>
                    </a:graphicData>
                  </a:graphic>
                </wp:inline>
              </w:drawing>
            </w:r>
          </w:p>
        </w:tc>
      </w:tr>
      <w:tr w:rsidR="00C43678" w:rsidRPr="005908F0" w14:paraId="071D0B4B" w14:textId="77777777" w:rsidTr="00AD6333">
        <w:tc>
          <w:tcPr>
            <w:tcW w:w="1555" w:type="dxa"/>
          </w:tcPr>
          <w:p w14:paraId="0103CA98" w14:textId="77777777" w:rsidR="00C43678" w:rsidRPr="005908F0" w:rsidRDefault="00C43678" w:rsidP="007C3F9A">
            <w:pPr>
              <w:pStyle w:val="Tabla"/>
            </w:pPr>
            <w:r w:rsidRPr="005908F0">
              <w:t>Tipo de Control</w:t>
            </w:r>
          </w:p>
        </w:tc>
        <w:tc>
          <w:tcPr>
            <w:tcW w:w="1842" w:type="dxa"/>
          </w:tcPr>
          <w:p w14:paraId="097FDEA5" w14:textId="664057EF" w:rsidR="00C43678" w:rsidRPr="005908F0" w:rsidRDefault="00AD6333" w:rsidP="007C3F9A">
            <w:pPr>
              <w:pStyle w:val="Tabla"/>
            </w:pPr>
            <w:r w:rsidRPr="00B546C2">
              <w:t>Button</w:t>
            </w:r>
          </w:p>
        </w:tc>
        <w:tc>
          <w:tcPr>
            <w:tcW w:w="1276" w:type="dxa"/>
            <w:vMerge/>
          </w:tcPr>
          <w:p w14:paraId="098D26FA" w14:textId="77777777" w:rsidR="00C43678" w:rsidRPr="005908F0" w:rsidRDefault="00C43678" w:rsidP="007C3F9A">
            <w:pPr>
              <w:pStyle w:val="Tabla"/>
            </w:pPr>
          </w:p>
        </w:tc>
      </w:tr>
    </w:tbl>
    <w:p w14:paraId="794990F8" w14:textId="77777777" w:rsidR="00D9445F" w:rsidRPr="00DA5E93" w:rsidRDefault="00D9445F" w:rsidP="00D9445F">
      <w:pPr>
        <w:ind w:left="1410" w:hanging="1410"/>
        <w:rPr>
          <w:b/>
          <w:bCs/>
        </w:rPr>
      </w:pPr>
      <w:r w:rsidRPr="00DA5E93">
        <w:rPr>
          <w:b/>
          <w:bCs/>
        </w:rPr>
        <w:t>Descripcion</w:t>
      </w:r>
      <w:r w:rsidRPr="00DA5E93">
        <w:rPr>
          <w:b/>
          <w:bCs/>
        </w:rPr>
        <w:tab/>
      </w:r>
    </w:p>
    <w:p w14:paraId="57392B8F" w14:textId="76059EB7" w:rsidR="005160BA" w:rsidRDefault="00D9445F" w:rsidP="005160BA">
      <w:r>
        <w:t>Este boton</w:t>
      </w:r>
      <w:r w:rsidR="005160BA" w:rsidRPr="005160BA">
        <w:t xml:space="preserve"> </w:t>
      </w:r>
      <w:r w:rsidR="005160BA">
        <w:t>corresponde específicamente al comando "Pegar nombres...". Este control es la acción final que suele encontrarse dentro del menú desplegable "Utilizar en la fórmula". Su función es abrir un cuadro de diálogo que te permite:</w:t>
      </w:r>
    </w:p>
    <w:p w14:paraId="4748F7B9" w14:textId="77777777" w:rsidR="005160BA" w:rsidRDefault="005160BA">
      <w:pPr>
        <w:numPr>
          <w:ilvl w:val="0"/>
          <w:numId w:val="606"/>
        </w:numPr>
        <w:ind w:left="283" w:hanging="283"/>
      </w:pPr>
      <w:r>
        <w:t>Seleccionar un nombre específico: Insertar el texto de un nombre definido directamente en la barra de fórmulas.</w:t>
      </w:r>
    </w:p>
    <w:p w14:paraId="555447D3" w14:textId="77777777" w:rsidR="005160BA" w:rsidRDefault="005160BA">
      <w:pPr>
        <w:numPr>
          <w:ilvl w:val="0"/>
          <w:numId w:val="606"/>
        </w:numPr>
        <w:ind w:left="283" w:hanging="283"/>
      </w:pPr>
      <w:r>
        <w:t>Pegar lista: Esta es su función más potente. Al hacer clic en el botón "Pegar lista" dentro del cuadro de diálogo, Excel genera automáticamente en la hoja de cálculo una tabla de dos columnas:</w:t>
      </w:r>
    </w:p>
    <w:p w14:paraId="1D545EC5" w14:textId="77777777" w:rsidR="005160BA" w:rsidRDefault="005160BA">
      <w:pPr>
        <w:numPr>
          <w:ilvl w:val="0"/>
          <w:numId w:val="607"/>
        </w:numPr>
        <w:ind w:left="567" w:hanging="283"/>
      </w:pPr>
      <w:r>
        <w:t>Columna A: El nombre definido.</w:t>
      </w:r>
    </w:p>
    <w:p w14:paraId="48C45B5F" w14:textId="77777777" w:rsidR="005160BA" w:rsidRDefault="005160BA">
      <w:pPr>
        <w:numPr>
          <w:ilvl w:val="0"/>
          <w:numId w:val="607"/>
        </w:numPr>
        <w:ind w:left="567" w:hanging="283"/>
      </w:pPr>
      <w:r>
        <w:t>Columna B: La referencia o fórmula a la que apunta (ej. ='Hoja1'!$A$1:$B$10).</w:t>
      </w:r>
    </w:p>
    <w:p w14:paraId="6038F05E" w14:textId="77777777" w:rsidR="00A966B0" w:rsidRDefault="00A966B0" w:rsidP="005160BA">
      <w:pPr>
        <w:rPr>
          <w:b/>
          <w:bCs/>
        </w:rPr>
      </w:pPr>
    </w:p>
    <w:p w14:paraId="2FF22102" w14:textId="1D26452F" w:rsidR="005160BA" w:rsidRPr="005160BA" w:rsidRDefault="005160BA" w:rsidP="005160BA">
      <w:pPr>
        <w:rPr>
          <w:b/>
          <w:bCs/>
        </w:rPr>
      </w:pPr>
      <w:r w:rsidRPr="005160BA">
        <w:rPr>
          <w:b/>
          <w:bCs/>
        </w:rPr>
        <w:lastRenderedPageBreak/>
        <w:t>Casos de uso comunes:</w:t>
      </w:r>
    </w:p>
    <w:p w14:paraId="76E906DD" w14:textId="77777777" w:rsidR="005160BA" w:rsidRDefault="005160BA">
      <w:pPr>
        <w:numPr>
          <w:ilvl w:val="0"/>
          <w:numId w:val="608"/>
        </w:numPr>
        <w:ind w:left="283" w:hanging="283"/>
      </w:pPr>
      <w:r>
        <w:t>Documentación: Es la forma más rápida de obtener un inventario de todos los rangos nombrados en un libro de trabajo sin usar macros.</w:t>
      </w:r>
    </w:p>
    <w:p w14:paraId="64B954E1" w14:textId="77777777" w:rsidR="005160BA" w:rsidRDefault="005160BA">
      <w:pPr>
        <w:numPr>
          <w:ilvl w:val="0"/>
          <w:numId w:val="608"/>
        </w:numPr>
        <w:ind w:left="283" w:hanging="283"/>
      </w:pPr>
      <w:r>
        <w:t>Auditoría: Ayuda a revisar rápidamente si hay nombres con errores (como #REF!) en libros grandes.</w:t>
      </w:r>
    </w:p>
    <w:p w14:paraId="34FA1AAC" w14:textId="77777777" w:rsidR="005160BA" w:rsidRPr="005160BA" w:rsidRDefault="005160BA" w:rsidP="005160BA">
      <w:pPr>
        <w:rPr>
          <w:b/>
          <w:bCs/>
        </w:rPr>
      </w:pPr>
      <w:r w:rsidRPr="005160BA">
        <w:rPr>
          <w:b/>
          <w:bCs/>
        </w:rPr>
        <w:t>Datos técnicos para desarrolladores:</w:t>
      </w:r>
    </w:p>
    <w:p w14:paraId="592C955A" w14:textId="77777777" w:rsidR="005160BA" w:rsidRDefault="005160BA">
      <w:pPr>
        <w:numPr>
          <w:ilvl w:val="0"/>
          <w:numId w:val="609"/>
        </w:numPr>
        <w:ind w:left="283" w:hanging="283"/>
      </w:pPr>
      <w:r>
        <w:t>Diferencia con NameUseInFormula: Mientras que NameUseInFormula es el menú que los lista para elegirlos, NamePasteName es la ventana que permite pegarlos masivamente en la hoja.</w:t>
      </w:r>
    </w:p>
    <w:p w14:paraId="32AAF636" w14:textId="3CFF11F3" w:rsidR="001B4D10" w:rsidRDefault="001B4D10" w:rsidP="001B4D10">
      <w:r>
        <w:t>Ubicación: Pestaña Formulas, grupo Nombres definidos, menu desplegable</w:t>
      </w:r>
      <w:r w:rsidRPr="001B4D10">
        <w:t xml:space="preserve"> </w:t>
      </w:r>
      <w:r>
        <w:t>Utilizar en la formula.</w:t>
      </w:r>
    </w:p>
    <w:p w14:paraId="53B79A84" w14:textId="1AE2E753" w:rsidR="00445D6E" w:rsidRDefault="00445D6E" w:rsidP="005160BA">
      <w:pPr>
        <w:pStyle w:val="Ttulo4"/>
      </w:pPr>
      <w:bookmarkStart w:id="419" w:name="_Toc226910047"/>
      <w:r>
        <w:t>NameCreateFromSelection</w:t>
      </w:r>
      <w:bookmarkEnd w:id="419"/>
    </w:p>
    <w:tbl>
      <w:tblPr>
        <w:tblStyle w:val="Tablaconcuadrcula"/>
        <w:tblW w:w="0" w:type="auto"/>
        <w:tblLook w:val="04A0" w:firstRow="1" w:lastRow="0" w:firstColumn="1" w:lastColumn="0" w:noHBand="0" w:noVBand="1"/>
      </w:tblPr>
      <w:tblGrid>
        <w:gridCol w:w="1555"/>
        <w:gridCol w:w="2268"/>
        <w:gridCol w:w="1326"/>
      </w:tblGrid>
      <w:tr w:rsidR="00C43678" w:rsidRPr="005908F0" w14:paraId="559984F5" w14:textId="77777777" w:rsidTr="00AD6333">
        <w:tc>
          <w:tcPr>
            <w:tcW w:w="1555" w:type="dxa"/>
          </w:tcPr>
          <w:p w14:paraId="566EE07C" w14:textId="77777777" w:rsidR="00C43678" w:rsidRPr="005908F0" w:rsidRDefault="00C43678" w:rsidP="007C3F9A">
            <w:pPr>
              <w:pStyle w:val="Tabla"/>
            </w:pPr>
            <w:r w:rsidRPr="005908F0">
              <w:t>Etiqueta</w:t>
            </w:r>
          </w:p>
        </w:tc>
        <w:tc>
          <w:tcPr>
            <w:tcW w:w="2268" w:type="dxa"/>
          </w:tcPr>
          <w:p w14:paraId="76A6EB21" w14:textId="74DE1D1E" w:rsidR="00C43678" w:rsidRPr="005908F0" w:rsidRDefault="00AD6333" w:rsidP="007C3F9A">
            <w:pPr>
              <w:pStyle w:val="Tabla"/>
            </w:pPr>
            <w:r>
              <w:t>Crear desde la seleccion</w:t>
            </w:r>
          </w:p>
        </w:tc>
        <w:tc>
          <w:tcPr>
            <w:tcW w:w="850" w:type="dxa"/>
            <w:vMerge w:val="restart"/>
          </w:tcPr>
          <w:p w14:paraId="7C975B61" w14:textId="4E26BFD4" w:rsidR="00C43678" w:rsidRPr="005908F0" w:rsidRDefault="00A966B0" w:rsidP="007C3F9A">
            <w:pPr>
              <w:pStyle w:val="Tabla"/>
            </w:pPr>
            <w:r w:rsidRPr="00A966B0">
              <w:rPr>
                <w:noProof/>
              </w:rPr>
              <w:drawing>
                <wp:inline distT="0" distB="0" distL="0" distR="0" wp14:anchorId="3F99F411" wp14:editId="10351808">
                  <wp:extent cx="704948" cy="638264"/>
                  <wp:effectExtent l="0" t="0" r="0" b="9525"/>
                  <wp:docPr id="4040027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4002773" name=""/>
                          <pic:cNvPicPr/>
                        </pic:nvPicPr>
                        <pic:blipFill>
                          <a:blip r:embed="rId392"/>
                          <a:stretch>
                            <a:fillRect/>
                          </a:stretch>
                        </pic:blipFill>
                        <pic:spPr>
                          <a:xfrm>
                            <a:off x="0" y="0"/>
                            <a:ext cx="704948" cy="638264"/>
                          </a:xfrm>
                          <a:prstGeom prst="rect">
                            <a:avLst/>
                          </a:prstGeom>
                        </pic:spPr>
                      </pic:pic>
                    </a:graphicData>
                  </a:graphic>
                </wp:inline>
              </w:drawing>
            </w:r>
          </w:p>
        </w:tc>
      </w:tr>
      <w:tr w:rsidR="00C43678" w:rsidRPr="005908F0" w14:paraId="75A68DF4" w14:textId="77777777" w:rsidTr="00AD6333">
        <w:tc>
          <w:tcPr>
            <w:tcW w:w="1555" w:type="dxa"/>
          </w:tcPr>
          <w:p w14:paraId="7D8E9A6B" w14:textId="77777777" w:rsidR="00C43678" w:rsidRPr="005908F0" w:rsidRDefault="00C43678" w:rsidP="007C3F9A">
            <w:pPr>
              <w:pStyle w:val="Tabla"/>
            </w:pPr>
            <w:r w:rsidRPr="005908F0">
              <w:t>Tipo de Control</w:t>
            </w:r>
          </w:p>
        </w:tc>
        <w:tc>
          <w:tcPr>
            <w:tcW w:w="2268" w:type="dxa"/>
          </w:tcPr>
          <w:p w14:paraId="62C6FEE5" w14:textId="5F49F711" w:rsidR="00C43678" w:rsidRPr="005908F0" w:rsidRDefault="00AD6333" w:rsidP="007C3F9A">
            <w:pPr>
              <w:pStyle w:val="Tabla"/>
            </w:pPr>
            <w:r w:rsidRPr="00B546C2">
              <w:t>Button</w:t>
            </w:r>
          </w:p>
        </w:tc>
        <w:tc>
          <w:tcPr>
            <w:tcW w:w="850" w:type="dxa"/>
            <w:vMerge/>
          </w:tcPr>
          <w:p w14:paraId="072D7322" w14:textId="77777777" w:rsidR="00C43678" w:rsidRPr="005908F0" w:rsidRDefault="00C43678" w:rsidP="007C3F9A">
            <w:pPr>
              <w:pStyle w:val="Tabla"/>
            </w:pPr>
          </w:p>
        </w:tc>
      </w:tr>
    </w:tbl>
    <w:p w14:paraId="07DB7331" w14:textId="77777777" w:rsidR="00D9445F" w:rsidRPr="00DA5E93" w:rsidRDefault="00D9445F" w:rsidP="00D9445F">
      <w:pPr>
        <w:ind w:left="1410" w:hanging="1410"/>
        <w:rPr>
          <w:b/>
          <w:bCs/>
        </w:rPr>
      </w:pPr>
      <w:r w:rsidRPr="00DA5E93">
        <w:rPr>
          <w:b/>
          <w:bCs/>
        </w:rPr>
        <w:t>Descripcion</w:t>
      </w:r>
      <w:r w:rsidRPr="00DA5E93">
        <w:rPr>
          <w:b/>
          <w:bCs/>
        </w:rPr>
        <w:tab/>
      </w:r>
    </w:p>
    <w:p w14:paraId="501BCDA5" w14:textId="6D59AC7E" w:rsidR="005160BA" w:rsidRDefault="00D9445F" w:rsidP="005160BA">
      <w:r>
        <w:t>Este boton</w:t>
      </w:r>
      <w:r w:rsidR="005160BA" w:rsidRPr="005160BA">
        <w:t xml:space="preserve"> </w:t>
      </w:r>
      <w:r w:rsidR="005160BA">
        <w:t>corresponde al comando "Crear desde la selección", que se encuentra en la pestaña Fórmulas, dentro del grupo Nombres definidos.</w:t>
      </w:r>
    </w:p>
    <w:p w14:paraId="55AD1B2A" w14:textId="77777777" w:rsidR="005160BA" w:rsidRPr="005160BA" w:rsidRDefault="005160BA" w:rsidP="005160BA">
      <w:pPr>
        <w:rPr>
          <w:b/>
          <w:bCs/>
        </w:rPr>
      </w:pPr>
      <w:r w:rsidRPr="005160BA">
        <w:rPr>
          <w:b/>
          <w:bCs/>
        </w:rPr>
        <w:t>¿Qué hace exactamente?</w:t>
      </w:r>
    </w:p>
    <w:p w14:paraId="6CF80D7F" w14:textId="77777777" w:rsidR="005160BA" w:rsidRDefault="005160BA" w:rsidP="005160BA">
      <w:r>
        <w:t>Este comando automatiza la creación de nombres para rangos utilizando el texto que ya tienes escrito en las celdas adyacentes (encabezados). En lugar de escribir los nombres uno por uno, Excel los genera masivamente basándose en tu selección.</w:t>
      </w:r>
    </w:p>
    <w:p w14:paraId="032AA8EB" w14:textId="77777777" w:rsidR="005160BA" w:rsidRDefault="005160BA" w:rsidP="005160BA">
      <w:r>
        <w:t>Al activarlo, se abre un cuadro de diálogo que te permite elegir de dónde tomar los nombres:</w:t>
      </w:r>
    </w:p>
    <w:p w14:paraId="169EE284" w14:textId="77777777" w:rsidR="005160BA" w:rsidRDefault="005160BA">
      <w:pPr>
        <w:numPr>
          <w:ilvl w:val="0"/>
          <w:numId w:val="610"/>
        </w:numPr>
        <w:ind w:left="283" w:hanging="283"/>
      </w:pPr>
      <w:r>
        <w:t>Fila superior: Usa los títulos de arriba para nombrar las columnas de abajo.</w:t>
      </w:r>
    </w:p>
    <w:p w14:paraId="68649CB2" w14:textId="77777777" w:rsidR="005160BA" w:rsidRDefault="005160BA">
      <w:pPr>
        <w:numPr>
          <w:ilvl w:val="0"/>
          <w:numId w:val="610"/>
        </w:numPr>
        <w:ind w:left="283" w:hanging="283"/>
      </w:pPr>
      <w:r>
        <w:t>Columna izquierda: Usa los textos de la izquierda para nombrar las filas a la derecha.</w:t>
      </w:r>
    </w:p>
    <w:p w14:paraId="76DC5917" w14:textId="77777777" w:rsidR="005160BA" w:rsidRDefault="005160BA">
      <w:pPr>
        <w:numPr>
          <w:ilvl w:val="0"/>
          <w:numId w:val="610"/>
        </w:numPr>
        <w:ind w:left="283" w:hanging="283"/>
      </w:pPr>
      <w:r>
        <w:t>Fila inferior o Columna derecha (menos comunes).</w:t>
      </w:r>
    </w:p>
    <w:p w14:paraId="7E52ADEE" w14:textId="77777777" w:rsidR="005160BA" w:rsidRPr="005160BA" w:rsidRDefault="005160BA" w:rsidP="005160BA">
      <w:pPr>
        <w:rPr>
          <w:b/>
          <w:bCs/>
        </w:rPr>
      </w:pPr>
      <w:r w:rsidRPr="005160BA">
        <w:rPr>
          <w:b/>
          <w:bCs/>
        </w:rPr>
        <w:t>Ejemplo rápido:</w:t>
      </w:r>
    </w:p>
    <w:p w14:paraId="44E776ED" w14:textId="77777777" w:rsidR="005160BA" w:rsidRDefault="005160BA" w:rsidP="005160BA">
      <w:r>
        <w:t>Si tienes una tabla con el encabezado "Ventas" en la celda A1 y números del A2 al A10, seleccionas todo el rango y usas NameCreateFromSelection marcando "Fila superior". Excel creará automáticamente el nombre Ventas que apunta al rango A2:A10.</w:t>
      </w:r>
    </w:p>
    <w:p w14:paraId="7ECA387D" w14:textId="77777777" w:rsidR="005160BA" w:rsidRPr="005160BA" w:rsidRDefault="005160BA" w:rsidP="005160BA">
      <w:pPr>
        <w:rPr>
          <w:b/>
          <w:bCs/>
        </w:rPr>
      </w:pPr>
      <w:r w:rsidRPr="005160BA">
        <w:rPr>
          <w:b/>
          <w:bCs/>
        </w:rPr>
        <w:t>Detalles técnicos:</w:t>
      </w:r>
    </w:p>
    <w:p w14:paraId="4846C557" w14:textId="77777777" w:rsidR="005160BA" w:rsidRDefault="005160BA">
      <w:pPr>
        <w:numPr>
          <w:ilvl w:val="0"/>
          <w:numId w:val="611"/>
        </w:numPr>
        <w:ind w:left="283" w:hanging="283"/>
      </w:pPr>
      <w:r>
        <w:t>Uso en Ribbon: Se usa en el XML para dar acceso directo a esta herramienta de creación masiva.</w:t>
      </w:r>
    </w:p>
    <w:p w14:paraId="5E0D7DF5" w14:textId="77777777" w:rsidR="005160BA" w:rsidRDefault="005160BA">
      <w:pPr>
        <w:numPr>
          <w:ilvl w:val="0"/>
          <w:numId w:val="611"/>
        </w:numPr>
        <w:ind w:left="283" w:hanging="283"/>
      </w:pPr>
      <w:r>
        <w:t>VBA: Se puede invocar con Application.CommandBars.ExecuteMso("NameCreateFromSelection").</w:t>
      </w:r>
    </w:p>
    <w:p w14:paraId="2224896B" w14:textId="270D3CB5" w:rsidR="00640FAE" w:rsidRDefault="001B4D10" w:rsidP="002D5248">
      <w:r>
        <w:t>Ubicación: Pestaña Formulas, grupo Nombres definidos.</w:t>
      </w:r>
    </w:p>
    <w:p w14:paraId="074EEAB9" w14:textId="285BECE9" w:rsidR="004E2DD6" w:rsidRDefault="004E2DD6" w:rsidP="004E2DD6">
      <w:pPr>
        <w:pStyle w:val="Tabla"/>
        <w:shd w:val="clear" w:color="auto" w:fill="CCFFFF"/>
        <w:tabs>
          <w:tab w:val="left" w:pos="3652"/>
          <w:tab w:val="left" w:pos="4928"/>
          <w:tab w:val="left" w:pos="9178"/>
        </w:tabs>
      </w:pPr>
      <w:r>
        <w:t xml:space="preserve">Ver Grupo 1 del fichero Celdas-32.xlsx en la carpeta E-Excel/BOT que acompaña a este documento. </w:t>
      </w:r>
    </w:p>
    <w:p w14:paraId="5249B791" w14:textId="77777777" w:rsidR="00A966B0" w:rsidRDefault="00A966B0">
      <w:pPr>
        <w:spacing w:before="0" w:after="160" w:line="259" w:lineRule="auto"/>
        <w:jc w:val="left"/>
        <w:rPr>
          <w:b/>
          <w:color w:val="006600"/>
        </w:rPr>
      </w:pPr>
      <w:r>
        <w:br w:type="page"/>
      </w:r>
    </w:p>
    <w:p w14:paraId="0786A476" w14:textId="5FE794F0" w:rsidR="00640FAE" w:rsidRDefault="00640FAE" w:rsidP="00AC6305">
      <w:pPr>
        <w:pStyle w:val="Ttulo3"/>
      </w:pPr>
      <w:bookmarkStart w:id="420" w:name="_Toc226910048"/>
      <w:r>
        <w:lastRenderedPageBreak/>
        <w:t>Auditoria de formulas</w:t>
      </w:r>
      <w:bookmarkEnd w:id="420"/>
    </w:p>
    <w:p w14:paraId="0D03CFEA" w14:textId="54D22D2C" w:rsidR="00640FAE" w:rsidRDefault="00445D6E" w:rsidP="00AC6305">
      <w:pPr>
        <w:pStyle w:val="Ttulo4"/>
      </w:pPr>
      <w:bookmarkStart w:id="421" w:name="_Toc226910049"/>
      <w:r>
        <w:t>TracePrecedents</w:t>
      </w:r>
      <w:bookmarkEnd w:id="421"/>
    </w:p>
    <w:tbl>
      <w:tblPr>
        <w:tblStyle w:val="Tablaconcuadrcula"/>
        <w:tblW w:w="0" w:type="auto"/>
        <w:tblLook w:val="04A0" w:firstRow="1" w:lastRow="0" w:firstColumn="1" w:lastColumn="0" w:noHBand="0" w:noVBand="1"/>
      </w:tblPr>
      <w:tblGrid>
        <w:gridCol w:w="1555"/>
        <w:gridCol w:w="1984"/>
        <w:gridCol w:w="1326"/>
      </w:tblGrid>
      <w:tr w:rsidR="00C43678" w:rsidRPr="005908F0" w14:paraId="7EE3AC46" w14:textId="77777777" w:rsidTr="00AD6333">
        <w:tc>
          <w:tcPr>
            <w:tcW w:w="1555" w:type="dxa"/>
          </w:tcPr>
          <w:p w14:paraId="63823C6E" w14:textId="77777777" w:rsidR="00C43678" w:rsidRPr="005908F0" w:rsidRDefault="00C43678" w:rsidP="007C3F9A">
            <w:pPr>
              <w:pStyle w:val="Tabla"/>
            </w:pPr>
            <w:r w:rsidRPr="005908F0">
              <w:t>Etiqueta</w:t>
            </w:r>
          </w:p>
        </w:tc>
        <w:tc>
          <w:tcPr>
            <w:tcW w:w="1984" w:type="dxa"/>
          </w:tcPr>
          <w:p w14:paraId="165534AF" w14:textId="27EFBA5F" w:rsidR="00C43678" w:rsidRPr="005908F0" w:rsidRDefault="00AD6333" w:rsidP="007C3F9A">
            <w:pPr>
              <w:pStyle w:val="Tabla"/>
            </w:pPr>
            <w:r>
              <w:t>Rastrear precedentes</w:t>
            </w:r>
          </w:p>
        </w:tc>
        <w:tc>
          <w:tcPr>
            <w:tcW w:w="1134" w:type="dxa"/>
            <w:vMerge w:val="restart"/>
          </w:tcPr>
          <w:p w14:paraId="5DD2E68E" w14:textId="5C94BC70" w:rsidR="00C43678" w:rsidRPr="005908F0" w:rsidRDefault="00A966B0" w:rsidP="007C3F9A">
            <w:pPr>
              <w:pStyle w:val="Tabla"/>
            </w:pPr>
            <w:r w:rsidRPr="00A966B0">
              <w:rPr>
                <w:noProof/>
              </w:rPr>
              <w:drawing>
                <wp:inline distT="0" distB="0" distL="0" distR="0" wp14:anchorId="510DF891" wp14:editId="2005B163">
                  <wp:extent cx="704948" cy="733527"/>
                  <wp:effectExtent l="0" t="0" r="0" b="9525"/>
                  <wp:docPr id="6227261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2726118" name=""/>
                          <pic:cNvPicPr/>
                        </pic:nvPicPr>
                        <pic:blipFill>
                          <a:blip r:embed="rId393"/>
                          <a:stretch>
                            <a:fillRect/>
                          </a:stretch>
                        </pic:blipFill>
                        <pic:spPr>
                          <a:xfrm>
                            <a:off x="0" y="0"/>
                            <a:ext cx="704948" cy="733527"/>
                          </a:xfrm>
                          <a:prstGeom prst="rect">
                            <a:avLst/>
                          </a:prstGeom>
                        </pic:spPr>
                      </pic:pic>
                    </a:graphicData>
                  </a:graphic>
                </wp:inline>
              </w:drawing>
            </w:r>
          </w:p>
        </w:tc>
      </w:tr>
      <w:tr w:rsidR="00C43678" w:rsidRPr="005908F0" w14:paraId="198AEC23" w14:textId="77777777" w:rsidTr="00AD6333">
        <w:tc>
          <w:tcPr>
            <w:tcW w:w="1555" w:type="dxa"/>
          </w:tcPr>
          <w:p w14:paraId="7F54FFB3" w14:textId="77777777" w:rsidR="00C43678" w:rsidRPr="005908F0" w:rsidRDefault="00C43678" w:rsidP="007C3F9A">
            <w:pPr>
              <w:pStyle w:val="Tabla"/>
            </w:pPr>
            <w:r w:rsidRPr="005908F0">
              <w:t>Tipo de Control</w:t>
            </w:r>
          </w:p>
        </w:tc>
        <w:tc>
          <w:tcPr>
            <w:tcW w:w="1984" w:type="dxa"/>
          </w:tcPr>
          <w:p w14:paraId="7AE2630B" w14:textId="30B6B8FE" w:rsidR="00C43678" w:rsidRPr="005908F0" w:rsidRDefault="00AD6333" w:rsidP="007C3F9A">
            <w:pPr>
              <w:pStyle w:val="Tabla"/>
            </w:pPr>
            <w:r w:rsidRPr="00B546C2">
              <w:t>Button</w:t>
            </w:r>
          </w:p>
        </w:tc>
        <w:tc>
          <w:tcPr>
            <w:tcW w:w="1134" w:type="dxa"/>
            <w:vMerge/>
          </w:tcPr>
          <w:p w14:paraId="59FEA849" w14:textId="77777777" w:rsidR="00C43678" w:rsidRPr="005908F0" w:rsidRDefault="00C43678" w:rsidP="007C3F9A">
            <w:pPr>
              <w:pStyle w:val="Tabla"/>
            </w:pPr>
          </w:p>
        </w:tc>
      </w:tr>
    </w:tbl>
    <w:p w14:paraId="78EF11CD" w14:textId="77777777" w:rsidR="00D9445F" w:rsidRPr="00DA5E93" w:rsidRDefault="00D9445F" w:rsidP="00D9445F">
      <w:pPr>
        <w:ind w:left="1410" w:hanging="1410"/>
        <w:rPr>
          <w:b/>
          <w:bCs/>
        </w:rPr>
      </w:pPr>
      <w:r w:rsidRPr="00DA5E93">
        <w:rPr>
          <w:b/>
          <w:bCs/>
        </w:rPr>
        <w:t>Descripcion</w:t>
      </w:r>
      <w:r w:rsidRPr="00DA5E93">
        <w:rPr>
          <w:b/>
          <w:bCs/>
        </w:rPr>
        <w:tab/>
      </w:r>
    </w:p>
    <w:p w14:paraId="4EF0BEC4" w14:textId="7ED054BA" w:rsidR="006C3356" w:rsidRDefault="00D9445F" w:rsidP="006C3356">
      <w:r>
        <w:t>Este boton</w:t>
      </w:r>
      <w:r w:rsidR="006C3356" w:rsidRPr="006C3356">
        <w:t xml:space="preserve"> </w:t>
      </w:r>
      <w:r w:rsidR="006C3356">
        <w:t>corresponde al comando "Rastrear precedentes", ubicado en la pestaña Fórmulas, dentro del grupo Auditoría de fórmulas.</w:t>
      </w:r>
    </w:p>
    <w:p w14:paraId="04D339CD" w14:textId="77777777" w:rsidR="006C3356" w:rsidRPr="006C3356" w:rsidRDefault="006C3356" w:rsidP="006C3356">
      <w:pPr>
        <w:rPr>
          <w:b/>
          <w:bCs/>
        </w:rPr>
      </w:pPr>
      <w:r w:rsidRPr="006C3356">
        <w:rPr>
          <w:b/>
          <w:bCs/>
        </w:rPr>
        <w:t>¿Qué hace exactamente?</w:t>
      </w:r>
    </w:p>
    <w:p w14:paraId="365D23B9" w14:textId="77777777" w:rsidR="006C3356" w:rsidRDefault="006C3356" w:rsidP="006C3356">
      <w:r>
        <w:t>Este comando dibuja flechas azules en la hoja de cálculo que conectan la celda seleccionada con las celdas que le proporcionan datos.</w:t>
      </w:r>
    </w:p>
    <w:p w14:paraId="2E30372A" w14:textId="77777777" w:rsidR="006C3356" w:rsidRDefault="006C3356">
      <w:pPr>
        <w:numPr>
          <w:ilvl w:val="0"/>
          <w:numId w:val="612"/>
        </w:numPr>
        <w:ind w:left="283" w:hanging="283"/>
      </w:pPr>
      <w:r>
        <w:t>Visualización de flujo: Te permite ver gráficamente qué celdas afectan el resultado de la fórmula actual.</w:t>
      </w:r>
    </w:p>
    <w:p w14:paraId="0AC120A0" w14:textId="77777777" w:rsidR="006C3356" w:rsidRDefault="006C3356">
      <w:pPr>
        <w:numPr>
          <w:ilvl w:val="0"/>
          <w:numId w:val="612"/>
        </w:numPr>
        <w:ind w:left="283" w:hanging="283"/>
      </w:pPr>
      <w:r>
        <w:t>Detección de errores: Es fundamental para entender por qué una fórmula devuelve un valor inesperado o un error.</w:t>
      </w:r>
    </w:p>
    <w:p w14:paraId="2E0D4FDA" w14:textId="163FD3B7" w:rsidR="006C3356" w:rsidRDefault="006C3356">
      <w:pPr>
        <w:numPr>
          <w:ilvl w:val="0"/>
          <w:numId w:val="612"/>
        </w:numPr>
        <w:ind w:left="283" w:hanging="283"/>
      </w:pPr>
      <w:r>
        <w:t>Conexiones externas: Si el precedente está en otra hoja o libro, dibuja una flecha negra con un icono de hoja pequeña; al hacer doble clic en la flecha, se abre el cuadro de diálogo "Ir a" para navegar al origen.</w:t>
      </w:r>
    </w:p>
    <w:p w14:paraId="4FBD1ABD" w14:textId="77777777" w:rsidR="006C3356" w:rsidRPr="006C3356" w:rsidRDefault="006C3356" w:rsidP="006C3356">
      <w:pPr>
        <w:rPr>
          <w:b/>
          <w:bCs/>
        </w:rPr>
      </w:pPr>
      <w:r w:rsidRPr="006C3356">
        <w:rPr>
          <w:b/>
          <w:bCs/>
        </w:rPr>
        <w:t>Detalles técnicos para personalización:</w:t>
      </w:r>
    </w:p>
    <w:p w14:paraId="31EF75B1" w14:textId="77777777" w:rsidR="006C3356" w:rsidRDefault="006C3356">
      <w:pPr>
        <w:numPr>
          <w:ilvl w:val="0"/>
          <w:numId w:val="613"/>
        </w:numPr>
        <w:ind w:left="283" w:hanging="283"/>
      </w:pPr>
      <w:r>
        <w:t>Uso repetitivo: Cada vez que haces clic en él (o ejecutas el idMso), Excel muestra un nivel más de precedentes (los "abuelos" de la fórmula, luego los "bisabuelos", etc.).</w:t>
      </w:r>
    </w:p>
    <w:p w14:paraId="3CD30E77" w14:textId="6B88B913" w:rsidR="001B4D10" w:rsidRDefault="001B4D10" w:rsidP="001B4D10">
      <w:r>
        <w:t>Ubicación: Pestaña Formulas, grupo Auditoria de formulas.</w:t>
      </w:r>
    </w:p>
    <w:p w14:paraId="2B0A34C8" w14:textId="5CD635F5" w:rsidR="00445D6E" w:rsidRDefault="00445D6E" w:rsidP="00AC6305">
      <w:pPr>
        <w:pStyle w:val="Ttulo4"/>
      </w:pPr>
      <w:bookmarkStart w:id="422" w:name="_Toc226910050"/>
      <w:r>
        <w:t>TraceDependents</w:t>
      </w:r>
      <w:bookmarkEnd w:id="422"/>
    </w:p>
    <w:tbl>
      <w:tblPr>
        <w:tblStyle w:val="Tablaconcuadrcula"/>
        <w:tblW w:w="0" w:type="auto"/>
        <w:tblLook w:val="04A0" w:firstRow="1" w:lastRow="0" w:firstColumn="1" w:lastColumn="0" w:noHBand="0" w:noVBand="1"/>
      </w:tblPr>
      <w:tblGrid>
        <w:gridCol w:w="1555"/>
        <w:gridCol w:w="2126"/>
        <w:gridCol w:w="1559"/>
      </w:tblGrid>
      <w:tr w:rsidR="00C43678" w:rsidRPr="005908F0" w14:paraId="5B0FD1A2" w14:textId="77777777" w:rsidTr="00AD6333">
        <w:tc>
          <w:tcPr>
            <w:tcW w:w="1555" w:type="dxa"/>
          </w:tcPr>
          <w:p w14:paraId="6A9AFD26" w14:textId="77777777" w:rsidR="00C43678" w:rsidRPr="005908F0" w:rsidRDefault="00C43678" w:rsidP="007C3F9A">
            <w:pPr>
              <w:pStyle w:val="Tabla"/>
            </w:pPr>
            <w:r w:rsidRPr="005908F0">
              <w:t>Etiqueta</w:t>
            </w:r>
          </w:p>
        </w:tc>
        <w:tc>
          <w:tcPr>
            <w:tcW w:w="2126" w:type="dxa"/>
          </w:tcPr>
          <w:p w14:paraId="56EE8234" w14:textId="022FFB55" w:rsidR="00C43678" w:rsidRPr="005908F0" w:rsidRDefault="00AD6333" w:rsidP="007C3F9A">
            <w:pPr>
              <w:pStyle w:val="Tabla"/>
            </w:pPr>
            <w:r>
              <w:t>Rastrear dependientes</w:t>
            </w:r>
          </w:p>
        </w:tc>
        <w:tc>
          <w:tcPr>
            <w:tcW w:w="1559" w:type="dxa"/>
            <w:vMerge w:val="restart"/>
          </w:tcPr>
          <w:p w14:paraId="1705F835" w14:textId="32EB4871" w:rsidR="00C43678" w:rsidRPr="005908F0" w:rsidRDefault="00A966B0" w:rsidP="007C3F9A">
            <w:pPr>
              <w:pStyle w:val="Tabla"/>
            </w:pPr>
            <w:r w:rsidRPr="00A966B0">
              <w:rPr>
                <w:noProof/>
              </w:rPr>
              <w:drawing>
                <wp:inline distT="0" distB="0" distL="0" distR="0" wp14:anchorId="0746D3AC" wp14:editId="43331EF0">
                  <wp:extent cx="781159" cy="666843"/>
                  <wp:effectExtent l="0" t="0" r="0" b="0"/>
                  <wp:docPr id="11765576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557687" name=""/>
                          <pic:cNvPicPr/>
                        </pic:nvPicPr>
                        <pic:blipFill>
                          <a:blip r:embed="rId394"/>
                          <a:stretch>
                            <a:fillRect/>
                          </a:stretch>
                        </pic:blipFill>
                        <pic:spPr>
                          <a:xfrm>
                            <a:off x="0" y="0"/>
                            <a:ext cx="781159" cy="666843"/>
                          </a:xfrm>
                          <a:prstGeom prst="rect">
                            <a:avLst/>
                          </a:prstGeom>
                        </pic:spPr>
                      </pic:pic>
                    </a:graphicData>
                  </a:graphic>
                </wp:inline>
              </w:drawing>
            </w:r>
          </w:p>
        </w:tc>
      </w:tr>
      <w:tr w:rsidR="00C43678" w:rsidRPr="005908F0" w14:paraId="03475852" w14:textId="77777777" w:rsidTr="00AD6333">
        <w:tc>
          <w:tcPr>
            <w:tcW w:w="1555" w:type="dxa"/>
          </w:tcPr>
          <w:p w14:paraId="08EA1F87" w14:textId="77777777" w:rsidR="00C43678" w:rsidRPr="005908F0" w:rsidRDefault="00C43678" w:rsidP="007C3F9A">
            <w:pPr>
              <w:pStyle w:val="Tabla"/>
            </w:pPr>
            <w:r w:rsidRPr="005908F0">
              <w:t>Tipo de Control</w:t>
            </w:r>
          </w:p>
        </w:tc>
        <w:tc>
          <w:tcPr>
            <w:tcW w:w="2126" w:type="dxa"/>
          </w:tcPr>
          <w:p w14:paraId="18C83232" w14:textId="1F13D596" w:rsidR="00C43678" w:rsidRPr="005908F0" w:rsidRDefault="00AD6333" w:rsidP="007C3F9A">
            <w:pPr>
              <w:pStyle w:val="Tabla"/>
            </w:pPr>
            <w:r w:rsidRPr="00B546C2">
              <w:t>Button</w:t>
            </w:r>
          </w:p>
        </w:tc>
        <w:tc>
          <w:tcPr>
            <w:tcW w:w="1559" w:type="dxa"/>
            <w:vMerge/>
          </w:tcPr>
          <w:p w14:paraId="533A6BD3" w14:textId="77777777" w:rsidR="00C43678" w:rsidRPr="005908F0" w:rsidRDefault="00C43678" w:rsidP="007C3F9A">
            <w:pPr>
              <w:pStyle w:val="Tabla"/>
            </w:pPr>
          </w:p>
        </w:tc>
      </w:tr>
    </w:tbl>
    <w:p w14:paraId="53671C06" w14:textId="77777777" w:rsidR="00D9445F" w:rsidRPr="00DA5E93" w:rsidRDefault="00D9445F" w:rsidP="00D9445F">
      <w:pPr>
        <w:ind w:left="1410" w:hanging="1410"/>
        <w:rPr>
          <w:b/>
          <w:bCs/>
        </w:rPr>
      </w:pPr>
      <w:r w:rsidRPr="00DA5E93">
        <w:rPr>
          <w:b/>
          <w:bCs/>
        </w:rPr>
        <w:t>Descripcion</w:t>
      </w:r>
      <w:r w:rsidRPr="00DA5E93">
        <w:rPr>
          <w:b/>
          <w:bCs/>
        </w:rPr>
        <w:tab/>
      </w:r>
    </w:p>
    <w:p w14:paraId="2EE75C9E" w14:textId="44E1FC5C" w:rsidR="006C3356" w:rsidRDefault="00D9445F" w:rsidP="006C3356">
      <w:r>
        <w:t>Este boton</w:t>
      </w:r>
      <w:r w:rsidR="006C3356" w:rsidRPr="006C3356">
        <w:t xml:space="preserve"> </w:t>
      </w:r>
      <w:r w:rsidR="006C3356">
        <w:t>corresponde al comando "Rastrear dependientes", ubicado en la pestaña Fórmulas, dentro del grupo Auditoría de fórmulas.</w:t>
      </w:r>
    </w:p>
    <w:p w14:paraId="7CD8E227" w14:textId="77777777" w:rsidR="006C3356" w:rsidRPr="006C3356" w:rsidRDefault="006C3356" w:rsidP="006C3356">
      <w:pPr>
        <w:rPr>
          <w:b/>
          <w:bCs/>
        </w:rPr>
      </w:pPr>
      <w:r w:rsidRPr="006C3356">
        <w:rPr>
          <w:b/>
          <w:bCs/>
        </w:rPr>
        <w:t>¿Qué hace exactamente?</w:t>
      </w:r>
    </w:p>
    <w:p w14:paraId="2768DA52" w14:textId="77777777" w:rsidR="006C3356" w:rsidRDefault="006C3356" w:rsidP="006C3356">
      <w:r>
        <w:t>Es el proceso inverso al de los precedentes. Este comando dibuja flechas azules que parten desde la celda seleccionada hacia todas las celdas que contienen fórmulas que utilizan su valor.</w:t>
      </w:r>
    </w:p>
    <w:p w14:paraId="7C8C41D8" w14:textId="77777777" w:rsidR="006C3356" w:rsidRDefault="006C3356">
      <w:pPr>
        <w:numPr>
          <w:ilvl w:val="0"/>
          <w:numId w:val="614"/>
        </w:numPr>
        <w:ind w:left="283" w:hanging="283"/>
      </w:pPr>
      <w:r>
        <w:t>Impacto de cambios: Te permite ver visualmente qué otras partes de tu hoja de cálculo se verán afectadas si modificas o eliminas el dato de la celda actual.</w:t>
      </w:r>
    </w:p>
    <w:p w14:paraId="2BC6F54E" w14:textId="77777777" w:rsidR="006C3356" w:rsidRDefault="006C3356">
      <w:pPr>
        <w:numPr>
          <w:ilvl w:val="0"/>
          <w:numId w:val="614"/>
        </w:numPr>
        <w:ind w:left="283" w:hanging="283"/>
      </w:pPr>
      <w:r>
        <w:t>Auditoría de flujo: Es ideal para rastrear cómo un dato de entrada (como un tipo de cambio o un precio) viaja a través de múltiples cálculos hasta llegar al resultado final.</w:t>
      </w:r>
    </w:p>
    <w:p w14:paraId="0ABD724D" w14:textId="77777777" w:rsidR="006C3356" w:rsidRDefault="006C3356">
      <w:pPr>
        <w:numPr>
          <w:ilvl w:val="0"/>
          <w:numId w:val="614"/>
        </w:numPr>
        <w:ind w:left="283" w:hanging="283"/>
      </w:pPr>
      <w:r>
        <w:t>Niveles múltiples: Si haces clic varias veces seguidas en el botón, Excel mostrará el siguiente nivel de dependencia (las celdas que dependen de las celdas que dependen de la original).</w:t>
      </w:r>
    </w:p>
    <w:p w14:paraId="20D6B9F5" w14:textId="77777777" w:rsidR="006C3356" w:rsidRPr="006C3356" w:rsidRDefault="006C3356" w:rsidP="006C3356">
      <w:pPr>
        <w:rPr>
          <w:b/>
          <w:bCs/>
        </w:rPr>
      </w:pPr>
      <w:r w:rsidRPr="006C3356">
        <w:rPr>
          <w:b/>
          <w:bCs/>
        </w:rPr>
        <w:t>Detalles técnicos:</w:t>
      </w:r>
    </w:p>
    <w:p w14:paraId="2BBB182A" w14:textId="77777777" w:rsidR="006C3356" w:rsidRDefault="006C3356">
      <w:pPr>
        <w:numPr>
          <w:ilvl w:val="0"/>
          <w:numId w:val="615"/>
        </w:numPr>
        <w:ind w:left="283" w:hanging="283"/>
      </w:pPr>
      <w:r>
        <w:t>Representación visual: Si una celda dependiente está en otra hoja o libro, mostrará una flecha negra con un icono de hoja; al hacer doble clic en ella, podrás navegar a esa celda.</w:t>
      </w:r>
    </w:p>
    <w:p w14:paraId="45832CB3" w14:textId="77777777" w:rsidR="001B4D10" w:rsidRDefault="001B4D10" w:rsidP="001B4D10">
      <w:r>
        <w:t>Ubicación: Pestaña Formulas, grupo Auditoria de formulas.</w:t>
      </w:r>
    </w:p>
    <w:p w14:paraId="6F181806" w14:textId="69BB434D" w:rsidR="00445D6E" w:rsidRDefault="00445D6E" w:rsidP="00AC6305">
      <w:pPr>
        <w:pStyle w:val="Ttulo4"/>
      </w:pPr>
      <w:bookmarkStart w:id="423" w:name="_Toc226910051"/>
      <w:r>
        <w:lastRenderedPageBreak/>
        <w:t>TraceRemoveArrowsMenu</w:t>
      </w:r>
      <w:bookmarkEnd w:id="423"/>
    </w:p>
    <w:tbl>
      <w:tblPr>
        <w:tblStyle w:val="Tablaconcuadrcula"/>
        <w:tblW w:w="0" w:type="auto"/>
        <w:tblLook w:val="04A0" w:firstRow="1" w:lastRow="0" w:firstColumn="1" w:lastColumn="0" w:noHBand="0" w:noVBand="1"/>
      </w:tblPr>
      <w:tblGrid>
        <w:gridCol w:w="1555"/>
        <w:gridCol w:w="1559"/>
        <w:gridCol w:w="1559"/>
      </w:tblGrid>
      <w:tr w:rsidR="00C43678" w:rsidRPr="005908F0" w14:paraId="0FBF6380" w14:textId="77777777" w:rsidTr="00AD6333">
        <w:tc>
          <w:tcPr>
            <w:tcW w:w="1555" w:type="dxa"/>
          </w:tcPr>
          <w:p w14:paraId="4C0DEA4B" w14:textId="77777777" w:rsidR="00C43678" w:rsidRPr="005908F0" w:rsidRDefault="00C43678" w:rsidP="007C3F9A">
            <w:pPr>
              <w:pStyle w:val="Tabla"/>
            </w:pPr>
            <w:r w:rsidRPr="005908F0">
              <w:t>Etiqueta</w:t>
            </w:r>
          </w:p>
        </w:tc>
        <w:tc>
          <w:tcPr>
            <w:tcW w:w="1559" w:type="dxa"/>
          </w:tcPr>
          <w:p w14:paraId="4CE227EC" w14:textId="5FA8A0D2" w:rsidR="00C43678" w:rsidRPr="005908F0" w:rsidRDefault="00AD6333" w:rsidP="007C3F9A">
            <w:pPr>
              <w:pStyle w:val="Tabla"/>
            </w:pPr>
            <w:r>
              <w:t>Quitar flechas</w:t>
            </w:r>
          </w:p>
        </w:tc>
        <w:tc>
          <w:tcPr>
            <w:tcW w:w="1559" w:type="dxa"/>
            <w:vMerge w:val="restart"/>
          </w:tcPr>
          <w:p w14:paraId="1B22590F" w14:textId="1AA68EAA" w:rsidR="00C43678" w:rsidRPr="005908F0" w:rsidRDefault="00A966B0" w:rsidP="007C3F9A">
            <w:pPr>
              <w:pStyle w:val="Tabla"/>
            </w:pPr>
            <w:r w:rsidRPr="00A966B0">
              <w:rPr>
                <w:noProof/>
              </w:rPr>
              <w:drawing>
                <wp:inline distT="0" distB="0" distL="0" distR="0" wp14:anchorId="02BBD2AC" wp14:editId="7A8DCBD3">
                  <wp:extent cx="571580" cy="704948"/>
                  <wp:effectExtent l="0" t="0" r="0" b="0"/>
                  <wp:docPr id="422349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349513" name=""/>
                          <pic:cNvPicPr/>
                        </pic:nvPicPr>
                        <pic:blipFill>
                          <a:blip r:embed="rId395"/>
                          <a:stretch>
                            <a:fillRect/>
                          </a:stretch>
                        </pic:blipFill>
                        <pic:spPr>
                          <a:xfrm>
                            <a:off x="0" y="0"/>
                            <a:ext cx="571580" cy="704948"/>
                          </a:xfrm>
                          <a:prstGeom prst="rect">
                            <a:avLst/>
                          </a:prstGeom>
                        </pic:spPr>
                      </pic:pic>
                    </a:graphicData>
                  </a:graphic>
                </wp:inline>
              </w:drawing>
            </w:r>
          </w:p>
        </w:tc>
      </w:tr>
      <w:tr w:rsidR="00C43678" w:rsidRPr="005908F0" w14:paraId="24C3F9FA" w14:textId="77777777" w:rsidTr="00AD6333">
        <w:tc>
          <w:tcPr>
            <w:tcW w:w="1555" w:type="dxa"/>
          </w:tcPr>
          <w:p w14:paraId="3C58F12E" w14:textId="77777777" w:rsidR="00C43678" w:rsidRPr="005908F0" w:rsidRDefault="00C43678" w:rsidP="007C3F9A">
            <w:pPr>
              <w:pStyle w:val="Tabla"/>
            </w:pPr>
            <w:r w:rsidRPr="005908F0">
              <w:t>Tipo de Control</w:t>
            </w:r>
          </w:p>
        </w:tc>
        <w:tc>
          <w:tcPr>
            <w:tcW w:w="1559" w:type="dxa"/>
          </w:tcPr>
          <w:p w14:paraId="3B2936B8" w14:textId="4A6AD6A7" w:rsidR="00C43678" w:rsidRPr="005908F0" w:rsidRDefault="00AD6333" w:rsidP="007C3F9A">
            <w:pPr>
              <w:pStyle w:val="Tabla"/>
            </w:pPr>
            <w:r w:rsidRPr="00757A34">
              <w:t>splitButton</w:t>
            </w:r>
          </w:p>
        </w:tc>
        <w:tc>
          <w:tcPr>
            <w:tcW w:w="1559" w:type="dxa"/>
            <w:vMerge/>
          </w:tcPr>
          <w:p w14:paraId="372515D9" w14:textId="77777777" w:rsidR="00C43678" w:rsidRPr="005908F0" w:rsidRDefault="00C43678" w:rsidP="007C3F9A">
            <w:pPr>
              <w:pStyle w:val="Tabla"/>
            </w:pPr>
          </w:p>
        </w:tc>
      </w:tr>
    </w:tbl>
    <w:p w14:paraId="33C51BCC" w14:textId="77777777" w:rsidR="00D9445F" w:rsidRPr="00DA5E93" w:rsidRDefault="00D9445F" w:rsidP="00D9445F">
      <w:pPr>
        <w:ind w:left="1410" w:hanging="1410"/>
        <w:rPr>
          <w:b/>
          <w:bCs/>
        </w:rPr>
      </w:pPr>
      <w:r w:rsidRPr="00DA5E93">
        <w:rPr>
          <w:b/>
          <w:bCs/>
        </w:rPr>
        <w:t>Descripcion</w:t>
      </w:r>
      <w:r w:rsidRPr="00DA5E93">
        <w:rPr>
          <w:b/>
          <w:bCs/>
        </w:rPr>
        <w:tab/>
      </w:r>
    </w:p>
    <w:p w14:paraId="3554A413" w14:textId="597590FE" w:rsidR="006C3356" w:rsidRDefault="00D9445F" w:rsidP="006C3356">
      <w:r>
        <w:t>Este boton</w:t>
      </w:r>
      <w:r w:rsidR="006C3356" w:rsidRPr="006C3356">
        <w:t xml:space="preserve"> </w:t>
      </w:r>
      <w:r w:rsidR="006C3356">
        <w:t>corresponde al menú desplegable "Quitar flechas", que se encuentra en la pestaña Fórmulas, dentro del grupo Auditoría de fórmulas.</w:t>
      </w:r>
    </w:p>
    <w:p w14:paraId="0B274087" w14:textId="77777777" w:rsidR="006C3356" w:rsidRPr="006C3356" w:rsidRDefault="006C3356" w:rsidP="006C3356">
      <w:pPr>
        <w:rPr>
          <w:b/>
          <w:bCs/>
        </w:rPr>
      </w:pPr>
      <w:r w:rsidRPr="006C3356">
        <w:rPr>
          <w:b/>
          <w:bCs/>
        </w:rPr>
        <w:t>Función del control</w:t>
      </w:r>
    </w:p>
    <w:p w14:paraId="7BE3236D" w14:textId="77777777" w:rsidR="006C3356" w:rsidRDefault="006C3356" w:rsidP="006C3356">
      <w:r>
        <w:t>Al ser un control de tipo menú, no realiza una sola acción, sino que agrupa tres comandos específicos para limpiar la hoja de las flechas de auditoría:</w:t>
      </w:r>
    </w:p>
    <w:p w14:paraId="53D30921" w14:textId="77777777" w:rsidR="006C3356" w:rsidRDefault="006C3356">
      <w:pPr>
        <w:numPr>
          <w:ilvl w:val="0"/>
          <w:numId w:val="616"/>
        </w:numPr>
        <w:ind w:left="283" w:hanging="283"/>
      </w:pPr>
      <w:r>
        <w:t>Quitar flechas (TraceRemoveArrows): Elimina todas las flechas de rastreo (precedentes y dependientes) de toda la hoja de cálculo de un solo golpe.</w:t>
      </w:r>
    </w:p>
    <w:p w14:paraId="62120CA1" w14:textId="77777777" w:rsidR="006C3356" w:rsidRDefault="006C3356">
      <w:pPr>
        <w:numPr>
          <w:ilvl w:val="0"/>
          <w:numId w:val="616"/>
        </w:numPr>
        <w:ind w:left="283" w:hanging="283"/>
      </w:pPr>
      <w:r>
        <w:t>Quitar flechas de precedentes (TraceRemovePrecedents): Elimina solo las flechas que apuntan a las celdas de origen, nivel por nivel.</w:t>
      </w:r>
    </w:p>
    <w:p w14:paraId="697B6DED" w14:textId="77777777" w:rsidR="006C3356" w:rsidRDefault="006C3356">
      <w:pPr>
        <w:numPr>
          <w:ilvl w:val="0"/>
          <w:numId w:val="616"/>
        </w:numPr>
        <w:ind w:left="283" w:hanging="283"/>
      </w:pPr>
      <w:r>
        <w:t>Quitar flechas de dependientes (TraceRemoveDependents): Elimina solo las flechas que apuntan a las celdas que consumen el dato, nivel por nivel.</w:t>
      </w:r>
    </w:p>
    <w:p w14:paraId="3F351D73" w14:textId="77777777" w:rsidR="006C3356" w:rsidRPr="006C3356" w:rsidRDefault="006C3356" w:rsidP="006C3356">
      <w:pPr>
        <w:rPr>
          <w:b/>
          <w:bCs/>
        </w:rPr>
      </w:pPr>
      <w:r w:rsidRPr="006C3356">
        <w:rPr>
          <w:b/>
          <w:bCs/>
        </w:rPr>
        <w:t>Uso técnico</w:t>
      </w:r>
    </w:p>
    <w:p w14:paraId="73B7A462" w14:textId="77777777" w:rsidR="006C3356" w:rsidRDefault="006C3356">
      <w:pPr>
        <w:numPr>
          <w:ilvl w:val="0"/>
          <w:numId w:val="617"/>
        </w:numPr>
        <w:ind w:left="283" w:hanging="283"/>
      </w:pPr>
      <w:r>
        <w:t>Personalización del Ribbon: Se usa para insertar el botón con la "flechita" hacia abajo en una pestaña personalizada, permitiendo al usuario elegir qué tipo de flechas borrar.</w:t>
      </w:r>
    </w:p>
    <w:p w14:paraId="53F738BF" w14:textId="77777777" w:rsidR="001B4D10" w:rsidRDefault="001B4D10" w:rsidP="001B4D10">
      <w:r>
        <w:t>Ubicación: Pestaña Formulas, grupo Auditoria de formulas.</w:t>
      </w:r>
    </w:p>
    <w:p w14:paraId="58B3501F" w14:textId="08499516" w:rsidR="00445D6E" w:rsidRDefault="00445D6E" w:rsidP="00AC6305">
      <w:pPr>
        <w:pStyle w:val="Ttulo4"/>
      </w:pPr>
      <w:bookmarkStart w:id="424" w:name="_Toc226910052"/>
      <w:r>
        <w:t>TraceRemoveAllArrows</w:t>
      </w:r>
      <w:bookmarkEnd w:id="424"/>
    </w:p>
    <w:tbl>
      <w:tblPr>
        <w:tblStyle w:val="Tablaconcuadrcula"/>
        <w:tblW w:w="0" w:type="auto"/>
        <w:tblLook w:val="04A0" w:firstRow="1" w:lastRow="0" w:firstColumn="1" w:lastColumn="0" w:noHBand="0" w:noVBand="1"/>
      </w:tblPr>
      <w:tblGrid>
        <w:gridCol w:w="1555"/>
        <w:gridCol w:w="1559"/>
        <w:gridCol w:w="1559"/>
      </w:tblGrid>
      <w:tr w:rsidR="00C43678" w:rsidRPr="005908F0" w14:paraId="5CE8943F" w14:textId="77777777" w:rsidTr="00AD6333">
        <w:tc>
          <w:tcPr>
            <w:tcW w:w="1555" w:type="dxa"/>
          </w:tcPr>
          <w:p w14:paraId="7DDBCA8C" w14:textId="77777777" w:rsidR="00C43678" w:rsidRPr="005908F0" w:rsidRDefault="00C43678" w:rsidP="007C3F9A">
            <w:pPr>
              <w:pStyle w:val="Tabla"/>
            </w:pPr>
            <w:r w:rsidRPr="005908F0">
              <w:t>Etiqueta</w:t>
            </w:r>
          </w:p>
        </w:tc>
        <w:tc>
          <w:tcPr>
            <w:tcW w:w="1559" w:type="dxa"/>
          </w:tcPr>
          <w:p w14:paraId="73F64E13" w14:textId="46CB3F05" w:rsidR="00C43678" w:rsidRPr="005908F0" w:rsidRDefault="00AD6333" w:rsidP="007C3F9A">
            <w:pPr>
              <w:pStyle w:val="Tabla"/>
            </w:pPr>
            <w:r>
              <w:t>Quitar flechas</w:t>
            </w:r>
          </w:p>
        </w:tc>
        <w:tc>
          <w:tcPr>
            <w:tcW w:w="1559" w:type="dxa"/>
            <w:vMerge w:val="restart"/>
          </w:tcPr>
          <w:p w14:paraId="4B1E1A6D" w14:textId="210D4254" w:rsidR="00C43678" w:rsidRPr="005908F0" w:rsidRDefault="00A966B0" w:rsidP="00A966B0">
            <w:pPr>
              <w:pStyle w:val="Tabla"/>
              <w:ind w:left="708" w:hanging="708"/>
            </w:pPr>
            <w:r w:rsidRPr="00A966B0">
              <w:rPr>
                <w:noProof/>
              </w:rPr>
              <w:drawing>
                <wp:inline distT="0" distB="0" distL="0" distR="0" wp14:anchorId="14B6511B" wp14:editId="31524251">
                  <wp:extent cx="476316" cy="714475"/>
                  <wp:effectExtent l="0" t="0" r="0" b="9525"/>
                  <wp:docPr id="3831470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3147046" name=""/>
                          <pic:cNvPicPr/>
                        </pic:nvPicPr>
                        <pic:blipFill>
                          <a:blip r:embed="rId396"/>
                          <a:stretch>
                            <a:fillRect/>
                          </a:stretch>
                        </pic:blipFill>
                        <pic:spPr>
                          <a:xfrm>
                            <a:off x="0" y="0"/>
                            <a:ext cx="476316" cy="714475"/>
                          </a:xfrm>
                          <a:prstGeom prst="rect">
                            <a:avLst/>
                          </a:prstGeom>
                        </pic:spPr>
                      </pic:pic>
                    </a:graphicData>
                  </a:graphic>
                </wp:inline>
              </w:drawing>
            </w:r>
          </w:p>
        </w:tc>
      </w:tr>
      <w:tr w:rsidR="00C43678" w:rsidRPr="005908F0" w14:paraId="6AA01A31" w14:textId="77777777" w:rsidTr="00AD6333">
        <w:tc>
          <w:tcPr>
            <w:tcW w:w="1555" w:type="dxa"/>
          </w:tcPr>
          <w:p w14:paraId="618C2E1E" w14:textId="77777777" w:rsidR="00C43678" w:rsidRPr="005908F0" w:rsidRDefault="00C43678" w:rsidP="007C3F9A">
            <w:pPr>
              <w:pStyle w:val="Tabla"/>
            </w:pPr>
            <w:r w:rsidRPr="005908F0">
              <w:t>Tipo de Control</w:t>
            </w:r>
          </w:p>
        </w:tc>
        <w:tc>
          <w:tcPr>
            <w:tcW w:w="1559" w:type="dxa"/>
          </w:tcPr>
          <w:p w14:paraId="59D2310E" w14:textId="16370CE9" w:rsidR="00C43678" w:rsidRPr="005908F0" w:rsidRDefault="00AD6333" w:rsidP="007C3F9A">
            <w:pPr>
              <w:pStyle w:val="Tabla"/>
            </w:pPr>
            <w:r w:rsidRPr="00B546C2">
              <w:t>Button</w:t>
            </w:r>
          </w:p>
        </w:tc>
        <w:tc>
          <w:tcPr>
            <w:tcW w:w="1559" w:type="dxa"/>
            <w:vMerge/>
          </w:tcPr>
          <w:p w14:paraId="6FB0BF19" w14:textId="77777777" w:rsidR="00C43678" w:rsidRPr="005908F0" w:rsidRDefault="00C43678" w:rsidP="007C3F9A">
            <w:pPr>
              <w:pStyle w:val="Tabla"/>
            </w:pPr>
          </w:p>
        </w:tc>
      </w:tr>
    </w:tbl>
    <w:p w14:paraId="4FA6BE1A" w14:textId="77777777" w:rsidR="00D9445F" w:rsidRPr="00DA5E93" w:rsidRDefault="00D9445F" w:rsidP="00D9445F">
      <w:pPr>
        <w:ind w:left="1410" w:hanging="1410"/>
        <w:rPr>
          <w:b/>
          <w:bCs/>
        </w:rPr>
      </w:pPr>
      <w:r w:rsidRPr="00DA5E93">
        <w:rPr>
          <w:b/>
          <w:bCs/>
        </w:rPr>
        <w:t>Descripcion</w:t>
      </w:r>
      <w:r w:rsidRPr="00DA5E93">
        <w:rPr>
          <w:b/>
          <w:bCs/>
        </w:rPr>
        <w:tab/>
      </w:r>
    </w:p>
    <w:p w14:paraId="72068BC9" w14:textId="765002B7" w:rsidR="006C3356" w:rsidRDefault="00D9445F" w:rsidP="006C3356">
      <w:r>
        <w:t>Este boton</w:t>
      </w:r>
      <w:r w:rsidR="006C3356" w:rsidRPr="006C3356">
        <w:t xml:space="preserve"> </w:t>
      </w:r>
      <w:r w:rsidR="006C3356">
        <w:t>corresponde al botón de comando "Quitar flechas" (la acción directa, no el menú).</w:t>
      </w:r>
    </w:p>
    <w:p w14:paraId="002DA4AB" w14:textId="77777777" w:rsidR="006C3356" w:rsidRPr="006C3356" w:rsidRDefault="006C3356" w:rsidP="006C3356">
      <w:pPr>
        <w:rPr>
          <w:b/>
          <w:bCs/>
        </w:rPr>
      </w:pPr>
      <w:r w:rsidRPr="006C3356">
        <w:rPr>
          <w:b/>
          <w:bCs/>
        </w:rPr>
        <w:t>¿Qué hace exactamente?</w:t>
      </w:r>
    </w:p>
    <w:p w14:paraId="7212F754" w14:textId="77777777" w:rsidR="006C3356" w:rsidRDefault="006C3356" w:rsidP="006C3356">
      <w:r>
        <w:t>Su única función es eliminar instantáneamente todas las flechas de rastreo (tanto de precedentes como de dependientes) de la hoja de cálculo activa.</w:t>
      </w:r>
    </w:p>
    <w:p w14:paraId="5CA74F18" w14:textId="77777777" w:rsidR="006C3356" w:rsidRDefault="006C3356" w:rsidP="006C3356">
      <w:r>
        <w:t>A diferencia del menú desplegable (TraceRemoveArrowsMenu), este comando no te pregunta qué tipo de flechas quieres quitar; simplemente limpia toda la auditoría visual de un solo clic.</w:t>
      </w:r>
    </w:p>
    <w:p w14:paraId="1992446E" w14:textId="77777777" w:rsidR="006C3356" w:rsidRPr="006C3356" w:rsidRDefault="006C3356" w:rsidP="006C3356">
      <w:pPr>
        <w:rPr>
          <w:b/>
          <w:bCs/>
        </w:rPr>
      </w:pPr>
      <w:r w:rsidRPr="006C3356">
        <w:rPr>
          <w:b/>
          <w:bCs/>
        </w:rPr>
        <w:t>Detalles técnicos:</w:t>
      </w:r>
    </w:p>
    <w:p w14:paraId="1952081B" w14:textId="77777777" w:rsidR="006C3356" w:rsidRDefault="006C3356">
      <w:pPr>
        <w:numPr>
          <w:ilvl w:val="0"/>
          <w:numId w:val="618"/>
        </w:numPr>
        <w:ind w:left="283" w:hanging="283"/>
      </w:pPr>
      <w:r>
        <w:t>Uso en Ribbon: Se utiliza para colocar un botón de "limpieza rápida" en pestañas personalizadas de la cinta de opciones.</w:t>
      </w:r>
    </w:p>
    <w:p w14:paraId="7B0DC2EE" w14:textId="77777777" w:rsidR="006C3356" w:rsidRDefault="006C3356">
      <w:pPr>
        <w:numPr>
          <w:ilvl w:val="0"/>
          <w:numId w:val="619"/>
        </w:numPr>
        <w:ind w:left="283" w:hanging="283"/>
      </w:pPr>
      <w:r>
        <w:t>VBA: Se invoca mediante la instrucción:</w:t>
      </w:r>
    </w:p>
    <w:p w14:paraId="59FC1D78" w14:textId="77777777" w:rsidR="006C3356" w:rsidRDefault="006C3356" w:rsidP="006C3356">
      <w:pPr>
        <w:ind w:left="567"/>
      </w:pPr>
      <w:r>
        <w:t>Application.CommandBars.ExecuteMso("TraceRemoveAllArrows")</w:t>
      </w:r>
    </w:p>
    <w:p w14:paraId="1BA49DCE" w14:textId="6126E68B" w:rsidR="001B4D10" w:rsidRDefault="001B4D10" w:rsidP="001B4D10">
      <w:r>
        <w:t>Ubicación: Pestaña Formulas, grupo Auditoria de formulas, menu desplegable</w:t>
      </w:r>
      <w:r w:rsidRPr="001B4D10">
        <w:t xml:space="preserve"> </w:t>
      </w:r>
      <w:r>
        <w:t>Quitar flechas.</w:t>
      </w:r>
    </w:p>
    <w:p w14:paraId="723BC982" w14:textId="77777777" w:rsidR="00A966B0" w:rsidRDefault="00A966B0">
      <w:pPr>
        <w:spacing w:before="0" w:after="160" w:line="259" w:lineRule="auto"/>
        <w:jc w:val="left"/>
        <w:rPr>
          <w:rFonts w:eastAsiaTheme="majorEastAsia" w:cstheme="majorBidi"/>
          <w:b/>
          <w:iCs/>
          <w:color w:val="660066"/>
        </w:rPr>
      </w:pPr>
      <w:r>
        <w:br w:type="page"/>
      </w:r>
    </w:p>
    <w:p w14:paraId="4EC07694" w14:textId="1E16F82E" w:rsidR="00445D6E" w:rsidRDefault="00445D6E" w:rsidP="00AC6305">
      <w:pPr>
        <w:pStyle w:val="Ttulo4"/>
      </w:pPr>
      <w:bookmarkStart w:id="425" w:name="_Toc226910053"/>
      <w:r>
        <w:lastRenderedPageBreak/>
        <w:t>TracePrecedentsRemoveArrows</w:t>
      </w:r>
      <w:bookmarkEnd w:id="425"/>
    </w:p>
    <w:tbl>
      <w:tblPr>
        <w:tblStyle w:val="Tablaconcuadrcula"/>
        <w:tblW w:w="0" w:type="auto"/>
        <w:tblLook w:val="04A0" w:firstRow="1" w:lastRow="0" w:firstColumn="1" w:lastColumn="0" w:noHBand="0" w:noVBand="1"/>
      </w:tblPr>
      <w:tblGrid>
        <w:gridCol w:w="1555"/>
        <w:gridCol w:w="2551"/>
        <w:gridCol w:w="1446"/>
      </w:tblGrid>
      <w:tr w:rsidR="00C43678" w:rsidRPr="005908F0" w14:paraId="08E3E39A" w14:textId="77777777" w:rsidTr="00AD6333">
        <w:tc>
          <w:tcPr>
            <w:tcW w:w="1555" w:type="dxa"/>
          </w:tcPr>
          <w:p w14:paraId="3E568305" w14:textId="77777777" w:rsidR="00C43678" w:rsidRPr="005908F0" w:rsidRDefault="00C43678" w:rsidP="007C3F9A">
            <w:pPr>
              <w:pStyle w:val="Tabla"/>
            </w:pPr>
            <w:r w:rsidRPr="005908F0">
              <w:t>Etiqueta</w:t>
            </w:r>
          </w:p>
        </w:tc>
        <w:tc>
          <w:tcPr>
            <w:tcW w:w="2551" w:type="dxa"/>
          </w:tcPr>
          <w:p w14:paraId="17ED1FA6" w14:textId="1B3EFD32" w:rsidR="00C43678" w:rsidRPr="005908F0" w:rsidRDefault="00AD6333" w:rsidP="007C3F9A">
            <w:pPr>
              <w:pStyle w:val="Tabla"/>
            </w:pPr>
            <w:r>
              <w:t>Quitar flechas precedentes</w:t>
            </w:r>
          </w:p>
        </w:tc>
        <w:tc>
          <w:tcPr>
            <w:tcW w:w="1276" w:type="dxa"/>
            <w:vMerge w:val="restart"/>
          </w:tcPr>
          <w:p w14:paraId="7EE3EC0E" w14:textId="7F271EE4" w:rsidR="00C43678" w:rsidRPr="005908F0" w:rsidRDefault="00A966B0" w:rsidP="007C3F9A">
            <w:pPr>
              <w:pStyle w:val="Tabla"/>
            </w:pPr>
            <w:r w:rsidRPr="00A966B0">
              <w:rPr>
                <w:noProof/>
              </w:rPr>
              <w:drawing>
                <wp:inline distT="0" distB="0" distL="0" distR="0" wp14:anchorId="1AD92018" wp14:editId="16B0F796">
                  <wp:extent cx="771633" cy="714475"/>
                  <wp:effectExtent l="0" t="0" r="9525" b="9525"/>
                  <wp:docPr id="2310115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011540" name=""/>
                          <pic:cNvPicPr/>
                        </pic:nvPicPr>
                        <pic:blipFill>
                          <a:blip r:embed="rId397"/>
                          <a:stretch>
                            <a:fillRect/>
                          </a:stretch>
                        </pic:blipFill>
                        <pic:spPr>
                          <a:xfrm>
                            <a:off x="0" y="0"/>
                            <a:ext cx="771633" cy="714475"/>
                          </a:xfrm>
                          <a:prstGeom prst="rect">
                            <a:avLst/>
                          </a:prstGeom>
                        </pic:spPr>
                      </pic:pic>
                    </a:graphicData>
                  </a:graphic>
                </wp:inline>
              </w:drawing>
            </w:r>
          </w:p>
        </w:tc>
      </w:tr>
      <w:tr w:rsidR="00C43678" w:rsidRPr="005908F0" w14:paraId="43FF85FF" w14:textId="77777777" w:rsidTr="00AD6333">
        <w:tc>
          <w:tcPr>
            <w:tcW w:w="1555" w:type="dxa"/>
          </w:tcPr>
          <w:p w14:paraId="299F5101" w14:textId="77777777" w:rsidR="00C43678" w:rsidRPr="005908F0" w:rsidRDefault="00C43678" w:rsidP="007C3F9A">
            <w:pPr>
              <w:pStyle w:val="Tabla"/>
            </w:pPr>
            <w:r w:rsidRPr="005908F0">
              <w:t>Tipo de Control</w:t>
            </w:r>
          </w:p>
        </w:tc>
        <w:tc>
          <w:tcPr>
            <w:tcW w:w="2551" w:type="dxa"/>
          </w:tcPr>
          <w:p w14:paraId="5FF366D5" w14:textId="47A6B51E" w:rsidR="00C43678" w:rsidRPr="005908F0" w:rsidRDefault="00AD6333" w:rsidP="007C3F9A">
            <w:pPr>
              <w:pStyle w:val="Tabla"/>
            </w:pPr>
            <w:r w:rsidRPr="00B546C2">
              <w:t>Button</w:t>
            </w:r>
          </w:p>
        </w:tc>
        <w:tc>
          <w:tcPr>
            <w:tcW w:w="1276" w:type="dxa"/>
            <w:vMerge/>
          </w:tcPr>
          <w:p w14:paraId="17BCE08F" w14:textId="77777777" w:rsidR="00C43678" w:rsidRPr="005908F0" w:rsidRDefault="00C43678" w:rsidP="007C3F9A">
            <w:pPr>
              <w:pStyle w:val="Tabla"/>
            </w:pPr>
          </w:p>
        </w:tc>
      </w:tr>
    </w:tbl>
    <w:p w14:paraId="0C570962" w14:textId="77777777" w:rsidR="00D9445F" w:rsidRPr="00DA5E93" w:rsidRDefault="00D9445F" w:rsidP="00D9445F">
      <w:pPr>
        <w:ind w:left="1410" w:hanging="1410"/>
        <w:rPr>
          <w:b/>
          <w:bCs/>
        </w:rPr>
      </w:pPr>
      <w:r w:rsidRPr="00DA5E93">
        <w:rPr>
          <w:b/>
          <w:bCs/>
        </w:rPr>
        <w:t>Descripcion</w:t>
      </w:r>
      <w:r w:rsidRPr="00DA5E93">
        <w:rPr>
          <w:b/>
          <w:bCs/>
        </w:rPr>
        <w:tab/>
      </w:r>
    </w:p>
    <w:p w14:paraId="5D9AFC6B" w14:textId="28705C17" w:rsidR="006C3356" w:rsidRDefault="00D9445F" w:rsidP="006C3356">
      <w:r>
        <w:t>Este boton</w:t>
      </w:r>
      <w:r w:rsidR="006C3356" w:rsidRPr="006C3356">
        <w:t xml:space="preserve"> </w:t>
      </w:r>
      <w:r w:rsidR="006C3356">
        <w:t>corresponde al comando "Quitar flechas de precedentes".</w:t>
      </w:r>
    </w:p>
    <w:p w14:paraId="1DD2857E" w14:textId="77777777" w:rsidR="006C3356" w:rsidRPr="006C3356" w:rsidRDefault="006C3356" w:rsidP="006C3356">
      <w:pPr>
        <w:rPr>
          <w:b/>
          <w:bCs/>
        </w:rPr>
      </w:pPr>
      <w:r w:rsidRPr="006C3356">
        <w:rPr>
          <w:b/>
          <w:bCs/>
        </w:rPr>
        <w:t>¿Qué hace exactamente?</w:t>
      </w:r>
    </w:p>
    <w:p w14:paraId="3057F1F0" w14:textId="77777777" w:rsidR="006C3356" w:rsidRDefault="006C3356" w:rsidP="006C3356">
      <w:r>
        <w:t>Este comando elimina las flechas azules de rastreo de precedentes nivel por nivel:</w:t>
      </w:r>
    </w:p>
    <w:p w14:paraId="38E962BF" w14:textId="77777777" w:rsidR="006C3356" w:rsidRDefault="006C3356">
      <w:pPr>
        <w:numPr>
          <w:ilvl w:val="0"/>
          <w:numId w:val="620"/>
        </w:numPr>
        <w:ind w:left="283" w:hanging="283"/>
      </w:pPr>
      <w:r>
        <w:t>Eliminación selectiva: A diferencia del comando que quita todas las flechas, este solo borra las que indican de dónde vienen los datos (precedentes), manteniendo visibles las flechas de dependientes si las hubiera.</w:t>
      </w:r>
    </w:p>
    <w:p w14:paraId="6C7E1C11" w14:textId="77777777" w:rsidR="006C3356" w:rsidRDefault="006C3356">
      <w:pPr>
        <w:numPr>
          <w:ilvl w:val="0"/>
          <w:numId w:val="620"/>
        </w:numPr>
        <w:ind w:left="283" w:hanging="283"/>
      </w:pPr>
      <w:r>
        <w:t>Acción por niveles: Si has rastreado varios niveles de precedentes (haciendo clic varias veces en "Rastrear precedentes"), al usar este comando una vez se borrará el nivel más lejano. Debes pulsarlo repetidamente para limpiar todos los niveles de origen.</w:t>
      </w:r>
    </w:p>
    <w:p w14:paraId="362BCAFA" w14:textId="77777777" w:rsidR="001B4D10" w:rsidRDefault="001B4D10" w:rsidP="001B4D10">
      <w:r>
        <w:t>Ubicación: Pestaña Formulas, grupo Auditoria de formulas, menu desplegable</w:t>
      </w:r>
      <w:r w:rsidRPr="001B4D10">
        <w:t xml:space="preserve"> </w:t>
      </w:r>
      <w:r>
        <w:t>Quitar flechas.</w:t>
      </w:r>
    </w:p>
    <w:p w14:paraId="74589C5F" w14:textId="71DAE9BA" w:rsidR="00445D6E" w:rsidRDefault="00445D6E" w:rsidP="00AC6305">
      <w:pPr>
        <w:pStyle w:val="Ttulo4"/>
      </w:pPr>
      <w:bookmarkStart w:id="426" w:name="_Toc226910054"/>
      <w:r>
        <w:t>TraceDependentRemoveArrows</w:t>
      </w:r>
      <w:bookmarkEnd w:id="426"/>
    </w:p>
    <w:tbl>
      <w:tblPr>
        <w:tblStyle w:val="Tablaconcuadrcula"/>
        <w:tblW w:w="0" w:type="auto"/>
        <w:tblLook w:val="04A0" w:firstRow="1" w:lastRow="0" w:firstColumn="1" w:lastColumn="0" w:noHBand="0" w:noVBand="1"/>
      </w:tblPr>
      <w:tblGrid>
        <w:gridCol w:w="1555"/>
        <w:gridCol w:w="2551"/>
        <w:gridCol w:w="1843"/>
      </w:tblGrid>
      <w:tr w:rsidR="00C43678" w:rsidRPr="005908F0" w14:paraId="56820550" w14:textId="77777777" w:rsidTr="00C43678">
        <w:tc>
          <w:tcPr>
            <w:tcW w:w="1555" w:type="dxa"/>
          </w:tcPr>
          <w:p w14:paraId="594E0719" w14:textId="77777777" w:rsidR="00C43678" w:rsidRPr="005908F0" w:rsidRDefault="00C43678" w:rsidP="007C3F9A">
            <w:pPr>
              <w:pStyle w:val="Tabla"/>
            </w:pPr>
            <w:r w:rsidRPr="005908F0">
              <w:t>Etiqueta</w:t>
            </w:r>
          </w:p>
        </w:tc>
        <w:tc>
          <w:tcPr>
            <w:tcW w:w="2551" w:type="dxa"/>
          </w:tcPr>
          <w:p w14:paraId="21732532" w14:textId="5ABD310E" w:rsidR="00C43678" w:rsidRPr="005908F0" w:rsidRDefault="00C43678" w:rsidP="007C3F9A">
            <w:pPr>
              <w:pStyle w:val="Tabla"/>
            </w:pPr>
            <w:r>
              <w:t>Quitar flechas dependientes</w:t>
            </w:r>
          </w:p>
        </w:tc>
        <w:tc>
          <w:tcPr>
            <w:tcW w:w="1843" w:type="dxa"/>
            <w:vMerge w:val="restart"/>
          </w:tcPr>
          <w:p w14:paraId="5966C435" w14:textId="0D8798BA" w:rsidR="00C43678" w:rsidRPr="005908F0" w:rsidRDefault="00A966B0" w:rsidP="007C3F9A">
            <w:pPr>
              <w:pStyle w:val="Tabla"/>
            </w:pPr>
            <w:r w:rsidRPr="00A966B0">
              <w:rPr>
                <w:noProof/>
              </w:rPr>
              <w:drawing>
                <wp:inline distT="0" distB="0" distL="0" distR="0" wp14:anchorId="25FABD30" wp14:editId="1F3894F5">
                  <wp:extent cx="800212" cy="733527"/>
                  <wp:effectExtent l="0" t="0" r="0" b="0"/>
                  <wp:docPr id="1128093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8093745" name=""/>
                          <pic:cNvPicPr/>
                        </pic:nvPicPr>
                        <pic:blipFill>
                          <a:blip r:embed="rId398"/>
                          <a:stretch>
                            <a:fillRect/>
                          </a:stretch>
                        </pic:blipFill>
                        <pic:spPr>
                          <a:xfrm>
                            <a:off x="0" y="0"/>
                            <a:ext cx="800212" cy="733527"/>
                          </a:xfrm>
                          <a:prstGeom prst="rect">
                            <a:avLst/>
                          </a:prstGeom>
                        </pic:spPr>
                      </pic:pic>
                    </a:graphicData>
                  </a:graphic>
                </wp:inline>
              </w:drawing>
            </w:r>
          </w:p>
        </w:tc>
      </w:tr>
      <w:tr w:rsidR="00C43678" w:rsidRPr="005908F0" w14:paraId="633E0CEB" w14:textId="77777777" w:rsidTr="00C43678">
        <w:tc>
          <w:tcPr>
            <w:tcW w:w="1555" w:type="dxa"/>
          </w:tcPr>
          <w:p w14:paraId="5512A2A8" w14:textId="77777777" w:rsidR="00C43678" w:rsidRPr="005908F0" w:rsidRDefault="00C43678" w:rsidP="007C3F9A">
            <w:pPr>
              <w:pStyle w:val="Tabla"/>
            </w:pPr>
            <w:r w:rsidRPr="005908F0">
              <w:t>Tipo de Control</w:t>
            </w:r>
          </w:p>
        </w:tc>
        <w:tc>
          <w:tcPr>
            <w:tcW w:w="2551" w:type="dxa"/>
          </w:tcPr>
          <w:p w14:paraId="46F6E3A4" w14:textId="3323EB52" w:rsidR="00C43678" w:rsidRPr="005908F0" w:rsidRDefault="00C43678" w:rsidP="007C3F9A">
            <w:pPr>
              <w:pStyle w:val="Tabla"/>
            </w:pPr>
            <w:r w:rsidRPr="00B546C2">
              <w:t>Button</w:t>
            </w:r>
          </w:p>
        </w:tc>
        <w:tc>
          <w:tcPr>
            <w:tcW w:w="1843" w:type="dxa"/>
            <w:vMerge/>
          </w:tcPr>
          <w:p w14:paraId="0887F7E7" w14:textId="77777777" w:rsidR="00C43678" w:rsidRPr="005908F0" w:rsidRDefault="00C43678" w:rsidP="007C3F9A">
            <w:pPr>
              <w:pStyle w:val="Tabla"/>
            </w:pPr>
          </w:p>
        </w:tc>
      </w:tr>
    </w:tbl>
    <w:p w14:paraId="41553744" w14:textId="77777777" w:rsidR="00D9445F" w:rsidRPr="00DA5E93" w:rsidRDefault="00D9445F" w:rsidP="00D9445F">
      <w:pPr>
        <w:ind w:left="1410" w:hanging="1410"/>
        <w:rPr>
          <w:b/>
          <w:bCs/>
        </w:rPr>
      </w:pPr>
      <w:r w:rsidRPr="00DA5E93">
        <w:rPr>
          <w:b/>
          <w:bCs/>
        </w:rPr>
        <w:t>Descripcion</w:t>
      </w:r>
      <w:r w:rsidRPr="00DA5E93">
        <w:rPr>
          <w:b/>
          <w:bCs/>
        </w:rPr>
        <w:tab/>
      </w:r>
    </w:p>
    <w:p w14:paraId="262833CC" w14:textId="6D609B38" w:rsidR="006C3356" w:rsidRDefault="00D9445F" w:rsidP="006C3356">
      <w:r>
        <w:t>Este boton</w:t>
      </w:r>
      <w:r w:rsidR="006C3356" w:rsidRPr="006C3356">
        <w:t xml:space="preserve"> </w:t>
      </w:r>
      <w:r w:rsidR="006C3356">
        <w:t>corresponde al comando "Quitar flechas de dependientes".</w:t>
      </w:r>
    </w:p>
    <w:p w14:paraId="6F57EF80" w14:textId="77777777" w:rsidR="006C3356" w:rsidRPr="006C3356" w:rsidRDefault="006C3356" w:rsidP="006C3356">
      <w:pPr>
        <w:rPr>
          <w:b/>
          <w:bCs/>
        </w:rPr>
      </w:pPr>
      <w:r w:rsidRPr="006C3356">
        <w:rPr>
          <w:b/>
          <w:bCs/>
        </w:rPr>
        <w:t>¿Qué hace exactamente?</w:t>
      </w:r>
    </w:p>
    <w:p w14:paraId="1B8BEBE7" w14:textId="77777777" w:rsidR="006C3356" w:rsidRDefault="006C3356" w:rsidP="006C3356">
      <w:r>
        <w:t>Este comando elimina específicamente las flechas azules de rastreo de dependientes de la hoja de cálculo:</w:t>
      </w:r>
    </w:p>
    <w:p w14:paraId="61E5ADB2" w14:textId="77777777" w:rsidR="006C3356" w:rsidRDefault="006C3356">
      <w:pPr>
        <w:numPr>
          <w:ilvl w:val="0"/>
          <w:numId w:val="621"/>
        </w:numPr>
        <w:ind w:left="283" w:hanging="283"/>
      </w:pPr>
      <w:r>
        <w:t>Eliminación selectiva: Solo borra las flechas que indican qué celdas dependen de la celda activa, dejando intactas las flechas de precedentes (las que muestran el origen de los datos).</w:t>
      </w:r>
    </w:p>
    <w:p w14:paraId="43456905" w14:textId="77777777" w:rsidR="006C3356" w:rsidRDefault="006C3356">
      <w:pPr>
        <w:numPr>
          <w:ilvl w:val="0"/>
          <w:numId w:val="621"/>
        </w:numPr>
        <w:ind w:left="283" w:hanging="283"/>
      </w:pPr>
      <w:r>
        <w:t>Acción por niveles: Si has rastreado varios niveles de dependencia (haciendo clic varias veces en "Rastrear dependientes"), este comando elimina el último nivel mostrado con cada clic.</w:t>
      </w:r>
    </w:p>
    <w:p w14:paraId="4916ABEA" w14:textId="77777777" w:rsidR="001B4D10" w:rsidRDefault="001B4D10" w:rsidP="001B4D10">
      <w:r>
        <w:t>Ubicación: Pestaña Formulas, grupo Auditoria de formulas, menu desplegable</w:t>
      </w:r>
      <w:r w:rsidRPr="001B4D10">
        <w:t xml:space="preserve"> </w:t>
      </w:r>
      <w:r>
        <w:t>Quitar flechas.</w:t>
      </w:r>
    </w:p>
    <w:p w14:paraId="212B832A" w14:textId="5379128F" w:rsidR="00445D6E" w:rsidRDefault="00445D6E" w:rsidP="00AC6305">
      <w:pPr>
        <w:pStyle w:val="Ttulo4"/>
      </w:pPr>
      <w:bookmarkStart w:id="427" w:name="_Toc226910055"/>
      <w:r>
        <w:t>ShowFormulas</w:t>
      </w:r>
      <w:bookmarkEnd w:id="427"/>
    </w:p>
    <w:tbl>
      <w:tblPr>
        <w:tblStyle w:val="Tablaconcuadrcula"/>
        <w:tblW w:w="0" w:type="auto"/>
        <w:tblLook w:val="04A0" w:firstRow="1" w:lastRow="0" w:firstColumn="1" w:lastColumn="0" w:noHBand="0" w:noVBand="1"/>
      </w:tblPr>
      <w:tblGrid>
        <w:gridCol w:w="1555"/>
        <w:gridCol w:w="1701"/>
        <w:gridCol w:w="1417"/>
      </w:tblGrid>
      <w:tr w:rsidR="00C43678" w:rsidRPr="005908F0" w14:paraId="10FE8F32" w14:textId="77777777" w:rsidTr="00C43678">
        <w:tc>
          <w:tcPr>
            <w:tcW w:w="1555" w:type="dxa"/>
          </w:tcPr>
          <w:p w14:paraId="4A6792FE" w14:textId="77777777" w:rsidR="00C43678" w:rsidRPr="005908F0" w:rsidRDefault="00C43678" w:rsidP="007C3F9A">
            <w:pPr>
              <w:pStyle w:val="Tabla"/>
            </w:pPr>
            <w:r w:rsidRPr="005908F0">
              <w:t>Etiqueta</w:t>
            </w:r>
          </w:p>
        </w:tc>
        <w:tc>
          <w:tcPr>
            <w:tcW w:w="1701" w:type="dxa"/>
          </w:tcPr>
          <w:p w14:paraId="027EF3BE" w14:textId="272AF5C8" w:rsidR="00C43678" w:rsidRPr="005908F0" w:rsidRDefault="00C43678" w:rsidP="007C3F9A">
            <w:pPr>
              <w:pStyle w:val="Tabla"/>
            </w:pPr>
            <w:r>
              <w:t>Mostrar formulas</w:t>
            </w:r>
          </w:p>
        </w:tc>
        <w:tc>
          <w:tcPr>
            <w:tcW w:w="1417" w:type="dxa"/>
            <w:vMerge w:val="restart"/>
          </w:tcPr>
          <w:p w14:paraId="5B596EDA" w14:textId="0AF9EED2" w:rsidR="00C43678" w:rsidRPr="005908F0" w:rsidRDefault="004970F4" w:rsidP="007C3F9A">
            <w:pPr>
              <w:pStyle w:val="Tabla"/>
            </w:pPr>
            <w:r w:rsidRPr="004970F4">
              <w:rPr>
                <w:noProof/>
              </w:rPr>
              <w:drawing>
                <wp:inline distT="0" distB="0" distL="0" distR="0" wp14:anchorId="314BB82B" wp14:editId="40E52735">
                  <wp:extent cx="514422" cy="743054"/>
                  <wp:effectExtent l="0" t="0" r="0" b="0"/>
                  <wp:docPr id="1193052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3052018" name=""/>
                          <pic:cNvPicPr/>
                        </pic:nvPicPr>
                        <pic:blipFill>
                          <a:blip r:embed="rId399"/>
                          <a:stretch>
                            <a:fillRect/>
                          </a:stretch>
                        </pic:blipFill>
                        <pic:spPr>
                          <a:xfrm>
                            <a:off x="0" y="0"/>
                            <a:ext cx="514422" cy="743054"/>
                          </a:xfrm>
                          <a:prstGeom prst="rect">
                            <a:avLst/>
                          </a:prstGeom>
                        </pic:spPr>
                      </pic:pic>
                    </a:graphicData>
                  </a:graphic>
                </wp:inline>
              </w:drawing>
            </w:r>
          </w:p>
        </w:tc>
      </w:tr>
      <w:tr w:rsidR="00C43678" w:rsidRPr="005908F0" w14:paraId="0CBDDC8F" w14:textId="77777777" w:rsidTr="00C43678">
        <w:tc>
          <w:tcPr>
            <w:tcW w:w="1555" w:type="dxa"/>
          </w:tcPr>
          <w:p w14:paraId="10C82E29" w14:textId="77777777" w:rsidR="00C43678" w:rsidRPr="005908F0" w:rsidRDefault="00C43678" w:rsidP="007C3F9A">
            <w:pPr>
              <w:pStyle w:val="Tabla"/>
            </w:pPr>
            <w:r w:rsidRPr="005908F0">
              <w:t>Tipo de Control</w:t>
            </w:r>
          </w:p>
        </w:tc>
        <w:tc>
          <w:tcPr>
            <w:tcW w:w="1701" w:type="dxa"/>
          </w:tcPr>
          <w:p w14:paraId="6A9F88D3" w14:textId="7AB92EB3" w:rsidR="00C43678" w:rsidRPr="005908F0" w:rsidRDefault="00C43678" w:rsidP="007C3F9A">
            <w:pPr>
              <w:pStyle w:val="Tabla"/>
            </w:pPr>
            <w:r w:rsidRPr="00757A34">
              <w:t>toggleButton</w:t>
            </w:r>
          </w:p>
        </w:tc>
        <w:tc>
          <w:tcPr>
            <w:tcW w:w="1417" w:type="dxa"/>
            <w:vMerge/>
          </w:tcPr>
          <w:p w14:paraId="0550EDC2" w14:textId="77777777" w:rsidR="00C43678" w:rsidRPr="005908F0" w:rsidRDefault="00C43678" w:rsidP="007C3F9A">
            <w:pPr>
              <w:pStyle w:val="Tabla"/>
            </w:pPr>
          </w:p>
        </w:tc>
      </w:tr>
    </w:tbl>
    <w:p w14:paraId="6648DC60" w14:textId="77777777" w:rsidR="00D9445F" w:rsidRPr="00DA5E93" w:rsidRDefault="00D9445F" w:rsidP="00D9445F">
      <w:pPr>
        <w:ind w:left="1410" w:hanging="1410"/>
        <w:rPr>
          <w:b/>
          <w:bCs/>
        </w:rPr>
      </w:pPr>
      <w:r w:rsidRPr="00DA5E93">
        <w:rPr>
          <w:b/>
          <w:bCs/>
        </w:rPr>
        <w:t>Descripcion</w:t>
      </w:r>
      <w:r w:rsidRPr="00DA5E93">
        <w:rPr>
          <w:b/>
          <w:bCs/>
        </w:rPr>
        <w:tab/>
      </w:r>
    </w:p>
    <w:p w14:paraId="2953EA1A" w14:textId="201385DF" w:rsidR="006C3356" w:rsidRDefault="00D9445F" w:rsidP="006C3356">
      <w:r>
        <w:t>Este boton</w:t>
      </w:r>
      <w:r w:rsidR="006C3356" w:rsidRPr="006C3356">
        <w:t xml:space="preserve"> </w:t>
      </w:r>
      <w:r w:rsidR="006C3356">
        <w:t>corresponde al comando "Mostrar fórmulas", ubicado en la pestaña Fórmulas, dentro del grupo Auditoría de fórmulas.</w:t>
      </w:r>
    </w:p>
    <w:p w14:paraId="1348B500" w14:textId="77777777" w:rsidR="006C3356" w:rsidRPr="006C3356" w:rsidRDefault="006C3356" w:rsidP="006C3356">
      <w:pPr>
        <w:rPr>
          <w:b/>
          <w:bCs/>
        </w:rPr>
      </w:pPr>
      <w:r w:rsidRPr="006C3356">
        <w:rPr>
          <w:b/>
          <w:bCs/>
        </w:rPr>
        <w:t>¿Qué hace exactamente?</w:t>
      </w:r>
    </w:p>
    <w:p w14:paraId="67547466" w14:textId="77777777" w:rsidR="006C3356" w:rsidRDefault="006C3356" w:rsidP="006C3356">
      <w:r>
        <w:t>Este comando es un interruptor (toggle) que cambia el modo de visualización de toda la hoja de cálculo:</w:t>
      </w:r>
    </w:p>
    <w:p w14:paraId="2E025E1F" w14:textId="77777777" w:rsidR="006C3356" w:rsidRDefault="006C3356">
      <w:pPr>
        <w:numPr>
          <w:ilvl w:val="0"/>
          <w:numId w:val="622"/>
        </w:numPr>
        <w:ind w:left="283" w:hanging="283"/>
      </w:pPr>
      <w:r>
        <w:t>Ver fórmulas, no resultados: En lugar de mostrar el valor calculado (como 100), Excel muestra la fórmula completa escrita en la celda (como =SUMA(A1:A10)).</w:t>
      </w:r>
    </w:p>
    <w:p w14:paraId="2BE1A8C6" w14:textId="77777777" w:rsidR="006C3356" w:rsidRDefault="006C3356">
      <w:pPr>
        <w:numPr>
          <w:ilvl w:val="0"/>
          <w:numId w:val="622"/>
        </w:numPr>
        <w:ind w:left="283" w:hanging="283"/>
      </w:pPr>
      <w:r>
        <w:lastRenderedPageBreak/>
        <w:t>Ajuste visual: Al activarlo, Excel ensancha automáticamente las columnas para que las fórmulas largas sean legibles.</w:t>
      </w:r>
    </w:p>
    <w:p w14:paraId="0B1481C9" w14:textId="77777777" w:rsidR="006C3356" w:rsidRDefault="006C3356">
      <w:pPr>
        <w:numPr>
          <w:ilvl w:val="0"/>
          <w:numId w:val="622"/>
        </w:numPr>
        <w:ind w:left="283" w:hanging="283"/>
      </w:pPr>
      <w:r>
        <w:t>Auditoría rápida: Es la forma más sencilla de revisar rápidamente si hay errores de consistencia en una tabla o si alguna celda tiene un valor "quemado" (escrito a mano) en lugar de una fórmula.</w:t>
      </w:r>
    </w:p>
    <w:p w14:paraId="2CC3A4EF" w14:textId="77777777" w:rsidR="006C3356" w:rsidRPr="006C3356" w:rsidRDefault="006C3356" w:rsidP="006C3356">
      <w:pPr>
        <w:rPr>
          <w:b/>
          <w:bCs/>
        </w:rPr>
      </w:pPr>
      <w:r w:rsidRPr="006C3356">
        <w:rPr>
          <w:b/>
          <w:bCs/>
        </w:rPr>
        <w:t>Detalles técnicos:</w:t>
      </w:r>
    </w:p>
    <w:p w14:paraId="2202C802" w14:textId="77777777" w:rsidR="006C3356" w:rsidRDefault="006C3356">
      <w:pPr>
        <w:numPr>
          <w:ilvl w:val="0"/>
          <w:numId w:val="623"/>
        </w:numPr>
        <w:ind w:left="283" w:hanging="283"/>
      </w:pPr>
      <w:r>
        <w:t>Acceso rápido: Equivale a presionar la combinación de teclas Ctrl + ~ (o Ctrl + en algunos teclados).</w:t>
      </w:r>
    </w:p>
    <w:p w14:paraId="4EE35E68" w14:textId="77777777" w:rsidR="001B4D10" w:rsidRDefault="001B4D10" w:rsidP="001B4D10">
      <w:r>
        <w:t>Ubicación: Pestaña Formulas, grupo Auditoria de formulas.</w:t>
      </w:r>
    </w:p>
    <w:p w14:paraId="690EB235" w14:textId="3080A8E7" w:rsidR="00445D6E" w:rsidRDefault="00445D6E" w:rsidP="00AC6305">
      <w:pPr>
        <w:pStyle w:val="Ttulo4"/>
      </w:pPr>
      <w:bookmarkStart w:id="428" w:name="_Toc226910056"/>
      <w:r>
        <w:t>ErrorCheckingMenu</w:t>
      </w:r>
      <w:bookmarkEnd w:id="428"/>
    </w:p>
    <w:tbl>
      <w:tblPr>
        <w:tblStyle w:val="Tablaconcuadrcula"/>
        <w:tblW w:w="0" w:type="auto"/>
        <w:tblLook w:val="04A0" w:firstRow="1" w:lastRow="0" w:firstColumn="1" w:lastColumn="0" w:noHBand="0" w:noVBand="1"/>
      </w:tblPr>
      <w:tblGrid>
        <w:gridCol w:w="1555"/>
        <w:gridCol w:w="2693"/>
        <w:gridCol w:w="1701"/>
      </w:tblGrid>
      <w:tr w:rsidR="00C43678" w:rsidRPr="005908F0" w14:paraId="11B00922" w14:textId="77777777" w:rsidTr="00C43678">
        <w:tc>
          <w:tcPr>
            <w:tcW w:w="1555" w:type="dxa"/>
          </w:tcPr>
          <w:p w14:paraId="35A32FE1" w14:textId="77777777" w:rsidR="00C43678" w:rsidRPr="005908F0" w:rsidRDefault="00C43678" w:rsidP="007C3F9A">
            <w:pPr>
              <w:pStyle w:val="Tabla"/>
            </w:pPr>
            <w:r w:rsidRPr="005908F0">
              <w:t>Etiqueta</w:t>
            </w:r>
          </w:p>
        </w:tc>
        <w:tc>
          <w:tcPr>
            <w:tcW w:w="2693" w:type="dxa"/>
          </w:tcPr>
          <w:p w14:paraId="50709418" w14:textId="68A96559" w:rsidR="00C43678" w:rsidRPr="005908F0" w:rsidRDefault="00C43678" w:rsidP="007C3F9A">
            <w:pPr>
              <w:pStyle w:val="Tabla"/>
            </w:pPr>
            <w:r>
              <w:t>Comprobacion de errores</w:t>
            </w:r>
          </w:p>
        </w:tc>
        <w:tc>
          <w:tcPr>
            <w:tcW w:w="1701" w:type="dxa"/>
            <w:vMerge w:val="restart"/>
          </w:tcPr>
          <w:p w14:paraId="09EE2FE5" w14:textId="743F6365" w:rsidR="00C43678" w:rsidRPr="005908F0" w:rsidRDefault="004970F4" w:rsidP="007C3F9A">
            <w:pPr>
              <w:pStyle w:val="Tabla"/>
            </w:pPr>
            <w:r w:rsidRPr="004970F4">
              <w:rPr>
                <w:noProof/>
              </w:rPr>
              <w:drawing>
                <wp:inline distT="0" distB="0" distL="0" distR="0" wp14:anchorId="3ED50EF4" wp14:editId="0EAB8AD3">
                  <wp:extent cx="819264" cy="714475"/>
                  <wp:effectExtent l="0" t="0" r="0" b="9525"/>
                  <wp:docPr id="10300863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0086356" name=""/>
                          <pic:cNvPicPr/>
                        </pic:nvPicPr>
                        <pic:blipFill>
                          <a:blip r:embed="rId400"/>
                          <a:stretch>
                            <a:fillRect/>
                          </a:stretch>
                        </pic:blipFill>
                        <pic:spPr>
                          <a:xfrm>
                            <a:off x="0" y="0"/>
                            <a:ext cx="819264" cy="714475"/>
                          </a:xfrm>
                          <a:prstGeom prst="rect">
                            <a:avLst/>
                          </a:prstGeom>
                        </pic:spPr>
                      </pic:pic>
                    </a:graphicData>
                  </a:graphic>
                </wp:inline>
              </w:drawing>
            </w:r>
          </w:p>
        </w:tc>
      </w:tr>
      <w:tr w:rsidR="00C43678" w:rsidRPr="005908F0" w14:paraId="379A38B8" w14:textId="77777777" w:rsidTr="00C43678">
        <w:tc>
          <w:tcPr>
            <w:tcW w:w="1555" w:type="dxa"/>
          </w:tcPr>
          <w:p w14:paraId="295B25E2" w14:textId="77777777" w:rsidR="00C43678" w:rsidRPr="005908F0" w:rsidRDefault="00C43678" w:rsidP="007C3F9A">
            <w:pPr>
              <w:pStyle w:val="Tabla"/>
            </w:pPr>
            <w:r w:rsidRPr="005908F0">
              <w:t>Tipo de Control</w:t>
            </w:r>
          </w:p>
        </w:tc>
        <w:tc>
          <w:tcPr>
            <w:tcW w:w="2693" w:type="dxa"/>
          </w:tcPr>
          <w:p w14:paraId="28C92259" w14:textId="7AA2FA70" w:rsidR="00C43678" w:rsidRPr="005908F0" w:rsidRDefault="00C43678" w:rsidP="007C3F9A">
            <w:pPr>
              <w:pStyle w:val="Tabla"/>
            </w:pPr>
            <w:r w:rsidRPr="00757A34">
              <w:t>splitButton</w:t>
            </w:r>
          </w:p>
        </w:tc>
        <w:tc>
          <w:tcPr>
            <w:tcW w:w="1701" w:type="dxa"/>
            <w:vMerge/>
          </w:tcPr>
          <w:p w14:paraId="4737829A" w14:textId="77777777" w:rsidR="00C43678" w:rsidRPr="005908F0" w:rsidRDefault="00C43678" w:rsidP="007C3F9A">
            <w:pPr>
              <w:pStyle w:val="Tabla"/>
            </w:pPr>
          </w:p>
        </w:tc>
      </w:tr>
    </w:tbl>
    <w:p w14:paraId="667816F1" w14:textId="77777777" w:rsidR="00D9445F" w:rsidRPr="00DA5E93" w:rsidRDefault="00D9445F" w:rsidP="00D9445F">
      <w:pPr>
        <w:ind w:left="1410" w:hanging="1410"/>
        <w:rPr>
          <w:b/>
          <w:bCs/>
        </w:rPr>
      </w:pPr>
      <w:r w:rsidRPr="00DA5E93">
        <w:rPr>
          <w:b/>
          <w:bCs/>
        </w:rPr>
        <w:t>Descripcion</w:t>
      </w:r>
      <w:r w:rsidRPr="00DA5E93">
        <w:rPr>
          <w:b/>
          <w:bCs/>
        </w:rPr>
        <w:tab/>
      </w:r>
    </w:p>
    <w:p w14:paraId="132D8C6D" w14:textId="5C515008" w:rsidR="006C3356" w:rsidRDefault="00D9445F" w:rsidP="006C3356">
      <w:r>
        <w:t>Este boton</w:t>
      </w:r>
      <w:r w:rsidR="006C3356" w:rsidRPr="006C3356">
        <w:t xml:space="preserve"> </w:t>
      </w:r>
      <w:r w:rsidR="006C3356">
        <w:t>corresponde al menú desplegable "Comprobación de errores", ubicado en la pestaña Fórmulas, dentro del grupo Auditoría de fórmulas.</w:t>
      </w:r>
    </w:p>
    <w:p w14:paraId="5570DF27" w14:textId="77777777" w:rsidR="006C3356" w:rsidRPr="006C3356" w:rsidRDefault="006C3356" w:rsidP="006C3356">
      <w:pPr>
        <w:rPr>
          <w:b/>
          <w:bCs/>
        </w:rPr>
      </w:pPr>
      <w:r w:rsidRPr="006C3356">
        <w:rPr>
          <w:b/>
          <w:bCs/>
        </w:rPr>
        <w:t>Función del control</w:t>
      </w:r>
    </w:p>
    <w:p w14:paraId="662DC5CA" w14:textId="77777777" w:rsidR="006C3356" w:rsidRDefault="006C3356" w:rsidP="006C3356">
      <w:r>
        <w:t>Al ser un control de tipo menú, agrupa varias herramientas diseñadas para identificar y corregir problemas en los cálculos de tu hoja:</w:t>
      </w:r>
    </w:p>
    <w:p w14:paraId="0509C26F" w14:textId="77777777" w:rsidR="006C3356" w:rsidRDefault="006C3356">
      <w:pPr>
        <w:numPr>
          <w:ilvl w:val="0"/>
          <w:numId w:val="624"/>
        </w:numPr>
        <w:ind w:left="283" w:hanging="283"/>
      </w:pPr>
      <w:r>
        <w:t>Comprobación de errores (ErrorChecking): Lanza un cuadro de diálogo que recorre la hoja buscando errores comunes (como división por cero o fórmulas incoherentes) y ofrece soluciones.</w:t>
      </w:r>
    </w:p>
    <w:p w14:paraId="6274CCF3" w14:textId="77777777" w:rsidR="006C3356" w:rsidRDefault="006C3356">
      <w:pPr>
        <w:numPr>
          <w:ilvl w:val="0"/>
          <w:numId w:val="624"/>
        </w:numPr>
        <w:ind w:left="283" w:hanging="283"/>
      </w:pPr>
      <w:r>
        <w:t>Rastrear error (TraceError): Si la celda seleccionada tiene un error (como #¡VALOR!), dibuja flechas rojas que indican el camino desde las celdas que están originando el fallo.</w:t>
      </w:r>
    </w:p>
    <w:p w14:paraId="35E7820F" w14:textId="77777777" w:rsidR="006C3356" w:rsidRDefault="006C3356">
      <w:pPr>
        <w:numPr>
          <w:ilvl w:val="0"/>
          <w:numId w:val="624"/>
        </w:numPr>
        <w:ind w:left="283" w:hanging="283"/>
      </w:pPr>
      <w:r>
        <w:t>Referencia circular (CircularReferences): Un submenú que te muestra exactamente en qué celdas se encuentran las referencias circulares que están impidiendo que Excel calcule correctamente.</w:t>
      </w:r>
    </w:p>
    <w:p w14:paraId="0D7555FD" w14:textId="77777777" w:rsidR="006C3356" w:rsidRPr="006C3356" w:rsidRDefault="006C3356" w:rsidP="006C3356">
      <w:pPr>
        <w:rPr>
          <w:b/>
          <w:bCs/>
        </w:rPr>
      </w:pPr>
      <w:r w:rsidRPr="006C3356">
        <w:rPr>
          <w:b/>
          <w:bCs/>
        </w:rPr>
        <w:t>Detalles técnicos para personalización:</w:t>
      </w:r>
    </w:p>
    <w:p w14:paraId="1D8D780B" w14:textId="77777777" w:rsidR="006C3356" w:rsidRDefault="006C3356">
      <w:pPr>
        <w:numPr>
          <w:ilvl w:val="0"/>
          <w:numId w:val="625"/>
        </w:numPr>
        <w:ind w:left="283" w:hanging="283"/>
      </w:pPr>
      <w:r>
        <w:t>Personalización del Ribbon: Se utiliza en el XML para replicar este grupo de herramientas de diagnóstico en una pestaña personalizada.</w:t>
      </w:r>
    </w:p>
    <w:p w14:paraId="5742F358" w14:textId="77777777" w:rsidR="006C3356" w:rsidRDefault="006C3356">
      <w:pPr>
        <w:numPr>
          <w:ilvl w:val="0"/>
          <w:numId w:val="625"/>
        </w:numPr>
        <w:ind w:left="283" w:hanging="283"/>
      </w:pPr>
      <w:r>
        <w:t>VBA: Se puede desplegar el menú mediante:</w:t>
      </w:r>
    </w:p>
    <w:p w14:paraId="3E7E5D65" w14:textId="77777777" w:rsidR="006C3356" w:rsidRDefault="006C3356" w:rsidP="006C3356">
      <w:pPr>
        <w:ind w:left="567"/>
      </w:pPr>
      <w:r>
        <w:t>Application.CommandBars.ExecuteMso("ErrorCheckingMenu")</w:t>
      </w:r>
    </w:p>
    <w:p w14:paraId="03A98EA8" w14:textId="77777777" w:rsidR="001B4D10" w:rsidRDefault="001B4D10" w:rsidP="001B4D10">
      <w:r>
        <w:t>Ubicación: Pestaña Formulas, grupo Auditoria de formulas.</w:t>
      </w:r>
    </w:p>
    <w:p w14:paraId="709C8175" w14:textId="57049E52" w:rsidR="00445D6E" w:rsidRDefault="00445D6E" w:rsidP="00AC6305">
      <w:pPr>
        <w:pStyle w:val="Ttulo4"/>
      </w:pPr>
      <w:bookmarkStart w:id="429" w:name="_Toc226910057"/>
      <w:r>
        <w:t>ErrorChecking</w:t>
      </w:r>
      <w:bookmarkEnd w:id="429"/>
    </w:p>
    <w:tbl>
      <w:tblPr>
        <w:tblStyle w:val="Tablaconcuadrcula"/>
        <w:tblW w:w="0" w:type="auto"/>
        <w:tblLook w:val="04A0" w:firstRow="1" w:lastRow="0" w:firstColumn="1" w:lastColumn="0" w:noHBand="0" w:noVBand="1"/>
      </w:tblPr>
      <w:tblGrid>
        <w:gridCol w:w="1555"/>
        <w:gridCol w:w="2551"/>
        <w:gridCol w:w="1559"/>
      </w:tblGrid>
      <w:tr w:rsidR="00C43678" w:rsidRPr="005908F0" w14:paraId="59F5BDA7" w14:textId="77777777" w:rsidTr="00C43678">
        <w:tc>
          <w:tcPr>
            <w:tcW w:w="1555" w:type="dxa"/>
          </w:tcPr>
          <w:p w14:paraId="7B4ED859" w14:textId="77777777" w:rsidR="00C43678" w:rsidRPr="005908F0" w:rsidRDefault="00C43678" w:rsidP="007C3F9A">
            <w:pPr>
              <w:pStyle w:val="Tabla"/>
            </w:pPr>
            <w:r w:rsidRPr="005908F0">
              <w:t>Etiqueta</w:t>
            </w:r>
          </w:p>
        </w:tc>
        <w:tc>
          <w:tcPr>
            <w:tcW w:w="2551" w:type="dxa"/>
          </w:tcPr>
          <w:p w14:paraId="1ACECA31" w14:textId="74CDFA5A" w:rsidR="00C43678" w:rsidRPr="005908F0" w:rsidRDefault="00C43678" w:rsidP="007C3F9A">
            <w:pPr>
              <w:pStyle w:val="Tabla"/>
            </w:pPr>
            <w:r>
              <w:t>Comprobacion de errores</w:t>
            </w:r>
          </w:p>
        </w:tc>
        <w:tc>
          <w:tcPr>
            <w:tcW w:w="1559" w:type="dxa"/>
            <w:vMerge w:val="restart"/>
          </w:tcPr>
          <w:p w14:paraId="0A2F7705" w14:textId="1197B22E" w:rsidR="00C43678" w:rsidRPr="005908F0" w:rsidRDefault="004970F4" w:rsidP="007C3F9A">
            <w:pPr>
              <w:pStyle w:val="Tabla"/>
            </w:pPr>
            <w:r w:rsidRPr="004970F4">
              <w:rPr>
                <w:noProof/>
              </w:rPr>
              <w:drawing>
                <wp:inline distT="0" distB="0" distL="0" distR="0" wp14:anchorId="039B4EC7" wp14:editId="7829E761">
                  <wp:extent cx="790685" cy="647790"/>
                  <wp:effectExtent l="0" t="0" r="9525" b="0"/>
                  <wp:docPr id="304826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826416" name=""/>
                          <pic:cNvPicPr/>
                        </pic:nvPicPr>
                        <pic:blipFill>
                          <a:blip r:embed="rId401"/>
                          <a:stretch>
                            <a:fillRect/>
                          </a:stretch>
                        </pic:blipFill>
                        <pic:spPr>
                          <a:xfrm>
                            <a:off x="0" y="0"/>
                            <a:ext cx="790685" cy="647790"/>
                          </a:xfrm>
                          <a:prstGeom prst="rect">
                            <a:avLst/>
                          </a:prstGeom>
                        </pic:spPr>
                      </pic:pic>
                    </a:graphicData>
                  </a:graphic>
                </wp:inline>
              </w:drawing>
            </w:r>
          </w:p>
        </w:tc>
      </w:tr>
      <w:tr w:rsidR="00C43678" w:rsidRPr="005908F0" w14:paraId="30B43D93" w14:textId="77777777" w:rsidTr="00C43678">
        <w:tc>
          <w:tcPr>
            <w:tcW w:w="1555" w:type="dxa"/>
          </w:tcPr>
          <w:p w14:paraId="43798A68" w14:textId="77777777" w:rsidR="00C43678" w:rsidRPr="005908F0" w:rsidRDefault="00C43678" w:rsidP="007C3F9A">
            <w:pPr>
              <w:pStyle w:val="Tabla"/>
            </w:pPr>
            <w:r w:rsidRPr="005908F0">
              <w:t>Tipo de Control</w:t>
            </w:r>
          </w:p>
        </w:tc>
        <w:tc>
          <w:tcPr>
            <w:tcW w:w="2551" w:type="dxa"/>
          </w:tcPr>
          <w:p w14:paraId="28BF9059" w14:textId="36C96818" w:rsidR="00C43678" w:rsidRPr="005908F0" w:rsidRDefault="00C43678" w:rsidP="007C3F9A">
            <w:pPr>
              <w:pStyle w:val="Tabla"/>
            </w:pPr>
            <w:r w:rsidRPr="00B546C2">
              <w:t>Button</w:t>
            </w:r>
          </w:p>
        </w:tc>
        <w:tc>
          <w:tcPr>
            <w:tcW w:w="1559" w:type="dxa"/>
            <w:vMerge/>
          </w:tcPr>
          <w:p w14:paraId="581174A2" w14:textId="77777777" w:rsidR="00C43678" w:rsidRPr="005908F0" w:rsidRDefault="00C43678" w:rsidP="007C3F9A">
            <w:pPr>
              <w:pStyle w:val="Tabla"/>
            </w:pPr>
          </w:p>
        </w:tc>
      </w:tr>
    </w:tbl>
    <w:p w14:paraId="5DB9313F" w14:textId="77777777" w:rsidR="00D9445F" w:rsidRPr="00DA5E93" w:rsidRDefault="00D9445F" w:rsidP="00D9445F">
      <w:pPr>
        <w:ind w:left="1410" w:hanging="1410"/>
        <w:rPr>
          <w:b/>
          <w:bCs/>
        </w:rPr>
      </w:pPr>
      <w:r w:rsidRPr="00DA5E93">
        <w:rPr>
          <w:b/>
          <w:bCs/>
        </w:rPr>
        <w:t>Descripcion</w:t>
      </w:r>
      <w:r w:rsidRPr="00DA5E93">
        <w:rPr>
          <w:b/>
          <w:bCs/>
        </w:rPr>
        <w:tab/>
      </w:r>
    </w:p>
    <w:p w14:paraId="09ECD755" w14:textId="1A4D1BE9" w:rsidR="006C3356" w:rsidRDefault="00D9445F" w:rsidP="006C3356">
      <w:r>
        <w:t>Este boton</w:t>
      </w:r>
      <w:r w:rsidR="006C3356" w:rsidRPr="006C3356">
        <w:t xml:space="preserve"> </w:t>
      </w:r>
      <w:r w:rsidR="006C3356">
        <w:t>corresponde al comando directo "Comprobación de errores...". A diferencia del ErrorCheckingMenu (que es el menú desplegable con varias opciones), este ID activa la herramienta de diagnóstico principal de Excel.</w:t>
      </w:r>
    </w:p>
    <w:p w14:paraId="5E0D8476" w14:textId="77777777" w:rsidR="006C3356" w:rsidRPr="006C3356" w:rsidRDefault="006C3356" w:rsidP="006C3356">
      <w:pPr>
        <w:rPr>
          <w:b/>
          <w:bCs/>
        </w:rPr>
      </w:pPr>
      <w:r w:rsidRPr="006C3356">
        <w:rPr>
          <w:b/>
          <w:bCs/>
        </w:rPr>
        <w:t>¿Qué hace exactamente?</w:t>
      </w:r>
    </w:p>
    <w:p w14:paraId="479F7FA1" w14:textId="77777777" w:rsidR="006C3356" w:rsidRDefault="006C3356" w:rsidP="006C3356">
      <w:r>
        <w:t>Al ejecutarlo, se abre un cuadro de diálogo que escanea la hoja activa en busca de problemas comunes en las fórmulas:</w:t>
      </w:r>
    </w:p>
    <w:p w14:paraId="4CF01862" w14:textId="77777777" w:rsidR="006C3356" w:rsidRDefault="006C3356">
      <w:pPr>
        <w:numPr>
          <w:ilvl w:val="0"/>
          <w:numId w:val="626"/>
        </w:numPr>
        <w:ind w:left="283" w:hanging="283"/>
      </w:pPr>
      <w:r>
        <w:lastRenderedPageBreak/>
        <w:t>Identificación de errores: Detecta celdas con valores como #DIV/0!, #N/A, #¡VALOR!, entre otros.</w:t>
      </w:r>
    </w:p>
    <w:p w14:paraId="31E439B9" w14:textId="77777777" w:rsidR="006C3356" w:rsidRDefault="006C3356">
      <w:pPr>
        <w:numPr>
          <w:ilvl w:val="0"/>
          <w:numId w:val="626"/>
        </w:numPr>
        <w:ind w:left="283" w:hanging="283"/>
      </w:pPr>
      <w:r>
        <w:t>Sugerencia de correcciones: Ofrece explicaciones sobre por qué ocurre el error y da opciones para omitirlo, editar la fórmula en la barra de fórmulas o mostrar los pasos de cálculo.</w:t>
      </w:r>
    </w:p>
    <w:p w14:paraId="1B874B0C" w14:textId="3949E8E1" w:rsidR="006C3356" w:rsidRDefault="006C3356">
      <w:pPr>
        <w:numPr>
          <w:ilvl w:val="0"/>
          <w:numId w:val="626"/>
        </w:numPr>
        <w:ind w:left="283" w:hanging="283"/>
      </w:pPr>
      <w:r>
        <w:t xml:space="preserve">Fórmulas incoherentes: También señala celdas donde la fórmula es distinta a las de las celdas adyacentes (un error muy común al arrastrar rangos). </w:t>
      </w:r>
    </w:p>
    <w:p w14:paraId="167DF1E3" w14:textId="214CE7DF" w:rsidR="001B4D10" w:rsidRDefault="001B4D10" w:rsidP="001B4D10">
      <w:r>
        <w:t>Ubicación: Pestaña Formulas, grupo Auditoria de formulas, menu desplegable</w:t>
      </w:r>
      <w:r w:rsidRPr="001B4D10">
        <w:t xml:space="preserve"> </w:t>
      </w:r>
      <w:r>
        <w:t>Comprobacion de errores.</w:t>
      </w:r>
    </w:p>
    <w:p w14:paraId="647CCC38" w14:textId="1E0E8070" w:rsidR="00445D6E" w:rsidRDefault="00445D6E" w:rsidP="00AC6305">
      <w:pPr>
        <w:pStyle w:val="Ttulo4"/>
      </w:pPr>
      <w:bookmarkStart w:id="430" w:name="_Toc226910058"/>
      <w:r>
        <w:t>TraceError</w:t>
      </w:r>
      <w:bookmarkEnd w:id="430"/>
    </w:p>
    <w:tbl>
      <w:tblPr>
        <w:tblStyle w:val="Tablaconcuadrcula"/>
        <w:tblW w:w="0" w:type="auto"/>
        <w:tblLook w:val="04A0" w:firstRow="1" w:lastRow="0" w:firstColumn="1" w:lastColumn="0" w:noHBand="0" w:noVBand="1"/>
      </w:tblPr>
      <w:tblGrid>
        <w:gridCol w:w="1555"/>
        <w:gridCol w:w="1842"/>
        <w:gridCol w:w="1276"/>
      </w:tblGrid>
      <w:tr w:rsidR="00C43678" w:rsidRPr="005908F0" w14:paraId="62C5A8BF" w14:textId="77777777" w:rsidTr="00C43678">
        <w:tc>
          <w:tcPr>
            <w:tcW w:w="1555" w:type="dxa"/>
          </w:tcPr>
          <w:p w14:paraId="4FEE17CB" w14:textId="77777777" w:rsidR="00C43678" w:rsidRPr="005908F0" w:rsidRDefault="00C43678" w:rsidP="007C3F9A">
            <w:pPr>
              <w:pStyle w:val="Tabla"/>
            </w:pPr>
            <w:r w:rsidRPr="005908F0">
              <w:t>Etiqueta</w:t>
            </w:r>
          </w:p>
        </w:tc>
        <w:tc>
          <w:tcPr>
            <w:tcW w:w="1842" w:type="dxa"/>
          </w:tcPr>
          <w:p w14:paraId="7C13AE38" w14:textId="2FF582E8" w:rsidR="00C43678" w:rsidRPr="005908F0" w:rsidRDefault="00C43678" w:rsidP="007C3F9A">
            <w:pPr>
              <w:pStyle w:val="Tabla"/>
            </w:pPr>
            <w:r>
              <w:t>Rastrear error</w:t>
            </w:r>
          </w:p>
        </w:tc>
        <w:tc>
          <w:tcPr>
            <w:tcW w:w="1276" w:type="dxa"/>
            <w:vMerge w:val="restart"/>
          </w:tcPr>
          <w:p w14:paraId="1A0F94A1" w14:textId="1803590C" w:rsidR="00C43678" w:rsidRPr="005908F0" w:rsidRDefault="004970F4" w:rsidP="007C3F9A">
            <w:pPr>
              <w:pStyle w:val="Tabla"/>
            </w:pPr>
            <w:r w:rsidRPr="004970F4">
              <w:rPr>
                <w:noProof/>
              </w:rPr>
              <w:drawing>
                <wp:inline distT="0" distB="0" distL="0" distR="0" wp14:anchorId="537BD6A2" wp14:editId="50E5E44F">
                  <wp:extent cx="504895" cy="724001"/>
                  <wp:effectExtent l="0" t="0" r="9525" b="0"/>
                  <wp:docPr id="2121572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572464" name=""/>
                          <pic:cNvPicPr/>
                        </pic:nvPicPr>
                        <pic:blipFill>
                          <a:blip r:embed="rId402"/>
                          <a:stretch>
                            <a:fillRect/>
                          </a:stretch>
                        </pic:blipFill>
                        <pic:spPr>
                          <a:xfrm>
                            <a:off x="0" y="0"/>
                            <a:ext cx="504895" cy="724001"/>
                          </a:xfrm>
                          <a:prstGeom prst="rect">
                            <a:avLst/>
                          </a:prstGeom>
                        </pic:spPr>
                      </pic:pic>
                    </a:graphicData>
                  </a:graphic>
                </wp:inline>
              </w:drawing>
            </w:r>
          </w:p>
        </w:tc>
      </w:tr>
      <w:tr w:rsidR="00C43678" w:rsidRPr="005908F0" w14:paraId="32E63302" w14:textId="77777777" w:rsidTr="00C43678">
        <w:tc>
          <w:tcPr>
            <w:tcW w:w="1555" w:type="dxa"/>
          </w:tcPr>
          <w:p w14:paraId="53E7936F" w14:textId="77777777" w:rsidR="00C43678" w:rsidRPr="005908F0" w:rsidRDefault="00C43678" w:rsidP="007C3F9A">
            <w:pPr>
              <w:pStyle w:val="Tabla"/>
            </w:pPr>
            <w:r w:rsidRPr="005908F0">
              <w:t>Tipo de Control</w:t>
            </w:r>
          </w:p>
        </w:tc>
        <w:tc>
          <w:tcPr>
            <w:tcW w:w="1842" w:type="dxa"/>
          </w:tcPr>
          <w:p w14:paraId="760FE050" w14:textId="3283F856" w:rsidR="00C43678" w:rsidRPr="005908F0" w:rsidRDefault="00C43678" w:rsidP="007C3F9A">
            <w:pPr>
              <w:pStyle w:val="Tabla"/>
            </w:pPr>
            <w:r w:rsidRPr="00B546C2">
              <w:t>Button</w:t>
            </w:r>
          </w:p>
        </w:tc>
        <w:tc>
          <w:tcPr>
            <w:tcW w:w="1276" w:type="dxa"/>
            <w:vMerge/>
          </w:tcPr>
          <w:p w14:paraId="5A1D58D8" w14:textId="77777777" w:rsidR="00C43678" w:rsidRPr="005908F0" w:rsidRDefault="00C43678" w:rsidP="007C3F9A">
            <w:pPr>
              <w:pStyle w:val="Tabla"/>
            </w:pPr>
          </w:p>
        </w:tc>
      </w:tr>
    </w:tbl>
    <w:p w14:paraId="77A80666" w14:textId="77777777" w:rsidR="00D9445F" w:rsidRPr="00DA5E93" w:rsidRDefault="00D9445F" w:rsidP="00D9445F">
      <w:pPr>
        <w:ind w:left="1410" w:hanging="1410"/>
        <w:rPr>
          <w:b/>
          <w:bCs/>
        </w:rPr>
      </w:pPr>
      <w:r w:rsidRPr="00DA5E93">
        <w:rPr>
          <w:b/>
          <w:bCs/>
        </w:rPr>
        <w:t>Descripcion</w:t>
      </w:r>
      <w:r w:rsidRPr="00DA5E93">
        <w:rPr>
          <w:b/>
          <w:bCs/>
        </w:rPr>
        <w:tab/>
      </w:r>
    </w:p>
    <w:p w14:paraId="140D2721" w14:textId="69126CCA" w:rsidR="006C3356" w:rsidRDefault="00D9445F" w:rsidP="006C3356">
      <w:r>
        <w:t>Este boton</w:t>
      </w:r>
      <w:r w:rsidR="006C3356" w:rsidRPr="006C3356">
        <w:t xml:space="preserve"> </w:t>
      </w:r>
      <w:r w:rsidR="006C3356">
        <w:t>corresponde al comando "Rastrear error", ubicado dentro del menú desplegable "Comprobación de errores" en la pestaña Fórmulas.</w:t>
      </w:r>
    </w:p>
    <w:p w14:paraId="57A2C60C" w14:textId="77777777" w:rsidR="006C3356" w:rsidRPr="006C3356" w:rsidRDefault="006C3356" w:rsidP="006C3356">
      <w:pPr>
        <w:rPr>
          <w:b/>
          <w:bCs/>
        </w:rPr>
      </w:pPr>
      <w:r w:rsidRPr="006C3356">
        <w:rPr>
          <w:b/>
          <w:bCs/>
        </w:rPr>
        <w:t>¿Qué hace exactamente?</w:t>
      </w:r>
    </w:p>
    <w:p w14:paraId="1A94A8E2" w14:textId="454AB405" w:rsidR="006C3356" w:rsidRDefault="006C3356" w:rsidP="006C3356">
      <w:r>
        <w:t xml:space="preserve">A diferencia de los rastreadores comunes (precedentes/dependientes), este comando es una herramienta de diagnóstico específica para celdas que muestran un valor de error (como #¡VALOR!, #DIV/0!, #N/A, etc.): </w:t>
      </w:r>
    </w:p>
    <w:p w14:paraId="541F9681" w14:textId="77777777" w:rsidR="006C3356" w:rsidRDefault="006C3356">
      <w:pPr>
        <w:numPr>
          <w:ilvl w:val="0"/>
          <w:numId w:val="627"/>
        </w:numPr>
        <w:ind w:left="283" w:hanging="283"/>
      </w:pPr>
      <w:r>
        <w:t>Flechas Rojas: Dibuja flechas de color rojo (en lugar de las azules estándar) que conectan la celda con error directamente con las celdas que están originando el fallo.</w:t>
      </w:r>
    </w:p>
    <w:p w14:paraId="5ADDB9BD" w14:textId="77777777" w:rsidR="006C3356" w:rsidRDefault="006C3356">
      <w:pPr>
        <w:numPr>
          <w:ilvl w:val="0"/>
          <w:numId w:val="627"/>
        </w:numPr>
        <w:ind w:left="283" w:hanging="283"/>
      </w:pPr>
      <w:r>
        <w:t>Origen del problema: Te permite navegar visualmente hacia atrás en la cadena de cálculos hasta encontrar la celda exacta donde se rompió la lógica de la fórmula.</w:t>
      </w:r>
    </w:p>
    <w:p w14:paraId="072B7090" w14:textId="77777777" w:rsidR="006C3356" w:rsidRDefault="006C3356">
      <w:pPr>
        <w:numPr>
          <w:ilvl w:val="0"/>
          <w:numId w:val="627"/>
        </w:numPr>
        <w:ind w:left="283" w:hanging="283"/>
      </w:pPr>
      <w:r>
        <w:t>Diagnóstico visual: Es extremadamente útil en hojas complejas donde un solo error en una celda "madre" provoca una reacción en cadena de errores en el resto del libro.</w:t>
      </w:r>
    </w:p>
    <w:p w14:paraId="288A032E" w14:textId="77777777" w:rsidR="006C3356" w:rsidRDefault="006C3356" w:rsidP="006C3356">
      <w:r>
        <w:t>Detalles técnicos:</w:t>
      </w:r>
    </w:p>
    <w:p w14:paraId="51A8BE65" w14:textId="77777777" w:rsidR="006C3356" w:rsidRDefault="006C3356">
      <w:pPr>
        <w:numPr>
          <w:ilvl w:val="0"/>
          <w:numId w:val="628"/>
        </w:numPr>
        <w:ind w:left="283" w:hanging="283"/>
      </w:pPr>
      <w:r>
        <w:t>Condición de uso: Solo funciona si la celda seleccionada tiene un error activo. Si la celda tiene un valor válido, el comando no hará nada o mostrará un aviso.</w:t>
      </w:r>
    </w:p>
    <w:p w14:paraId="36BDE98F" w14:textId="77777777" w:rsidR="001B4D10" w:rsidRDefault="001B4D10" w:rsidP="001B4D10">
      <w:r>
        <w:t>Ubicación: Pestaña Formulas, grupo Auditoria de formulas, menu desplegable</w:t>
      </w:r>
      <w:r w:rsidRPr="001B4D10">
        <w:t xml:space="preserve"> </w:t>
      </w:r>
      <w:r>
        <w:t>Comprobacion de errores.</w:t>
      </w:r>
    </w:p>
    <w:p w14:paraId="27B3F3A6" w14:textId="1DFB3191" w:rsidR="00445D6E" w:rsidRDefault="00445D6E" w:rsidP="00AC6305">
      <w:pPr>
        <w:pStyle w:val="Ttulo4"/>
      </w:pPr>
      <w:bookmarkStart w:id="431" w:name="_Toc226910059"/>
      <w:r>
        <w:t>CircularReferences</w:t>
      </w:r>
      <w:bookmarkEnd w:id="431"/>
    </w:p>
    <w:tbl>
      <w:tblPr>
        <w:tblStyle w:val="Tablaconcuadrcula"/>
        <w:tblW w:w="0" w:type="auto"/>
        <w:tblLook w:val="04A0" w:firstRow="1" w:lastRow="0" w:firstColumn="1" w:lastColumn="0" w:noHBand="0" w:noVBand="1"/>
      </w:tblPr>
      <w:tblGrid>
        <w:gridCol w:w="1555"/>
        <w:gridCol w:w="2126"/>
        <w:gridCol w:w="1559"/>
      </w:tblGrid>
      <w:tr w:rsidR="00C43678" w:rsidRPr="005908F0" w14:paraId="0783F586" w14:textId="77777777" w:rsidTr="00C43678">
        <w:tc>
          <w:tcPr>
            <w:tcW w:w="1555" w:type="dxa"/>
          </w:tcPr>
          <w:p w14:paraId="26422C72" w14:textId="77777777" w:rsidR="00C43678" w:rsidRPr="005908F0" w:rsidRDefault="00C43678" w:rsidP="007C3F9A">
            <w:pPr>
              <w:pStyle w:val="Tabla"/>
            </w:pPr>
            <w:r w:rsidRPr="005908F0">
              <w:t>Etiqueta</w:t>
            </w:r>
          </w:p>
        </w:tc>
        <w:tc>
          <w:tcPr>
            <w:tcW w:w="2126" w:type="dxa"/>
          </w:tcPr>
          <w:p w14:paraId="53AFD17A" w14:textId="06EBE822" w:rsidR="00C43678" w:rsidRPr="005908F0" w:rsidRDefault="00C43678" w:rsidP="007C3F9A">
            <w:pPr>
              <w:pStyle w:val="Tabla"/>
            </w:pPr>
            <w:r>
              <w:t>Referencias circulares</w:t>
            </w:r>
          </w:p>
        </w:tc>
        <w:tc>
          <w:tcPr>
            <w:tcW w:w="1559" w:type="dxa"/>
            <w:vMerge w:val="restart"/>
          </w:tcPr>
          <w:p w14:paraId="1B041AC7" w14:textId="46E253F2" w:rsidR="00C43678" w:rsidRPr="005908F0" w:rsidRDefault="004970F4" w:rsidP="007C3F9A">
            <w:pPr>
              <w:pStyle w:val="Tabla"/>
            </w:pPr>
            <w:r w:rsidRPr="004970F4">
              <w:rPr>
                <w:noProof/>
              </w:rPr>
              <w:drawing>
                <wp:inline distT="0" distB="0" distL="0" distR="0" wp14:anchorId="73BB53A9" wp14:editId="7485780C">
                  <wp:extent cx="666843" cy="695422"/>
                  <wp:effectExtent l="0" t="0" r="0" b="9525"/>
                  <wp:docPr id="2471597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7159715" name=""/>
                          <pic:cNvPicPr/>
                        </pic:nvPicPr>
                        <pic:blipFill>
                          <a:blip r:embed="rId403"/>
                          <a:stretch>
                            <a:fillRect/>
                          </a:stretch>
                        </pic:blipFill>
                        <pic:spPr>
                          <a:xfrm>
                            <a:off x="0" y="0"/>
                            <a:ext cx="666843" cy="695422"/>
                          </a:xfrm>
                          <a:prstGeom prst="rect">
                            <a:avLst/>
                          </a:prstGeom>
                        </pic:spPr>
                      </pic:pic>
                    </a:graphicData>
                  </a:graphic>
                </wp:inline>
              </w:drawing>
            </w:r>
          </w:p>
        </w:tc>
      </w:tr>
      <w:tr w:rsidR="00C43678" w:rsidRPr="005908F0" w14:paraId="680B7C67" w14:textId="77777777" w:rsidTr="00C43678">
        <w:tc>
          <w:tcPr>
            <w:tcW w:w="1555" w:type="dxa"/>
          </w:tcPr>
          <w:p w14:paraId="6C6ED61E" w14:textId="77777777" w:rsidR="00C43678" w:rsidRPr="005908F0" w:rsidRDefault="00C43678" w:rsidP="007C3F9A">
            <w:pPr>
              <w:pStyle w:val="Tabla"/>
            </w:pPr>
            <w:r w:rsidRPr="005908F0">
              <w:t>Tipo de Control</w:t>
            </w:r>
          </w:p>
        </w:tc>
        <w:tc>
          <w:tcPr>
            <w:tcW w:w="2126" w:type="dxa"/>
          </w:tcPr>
          <w:p w14:paraId="73191ED4" w14:textId="1D76352C" w:rsidR="00C43678" w:rsidRPr="005908F0" w:rsidRDefault="00C43678" w:rsidP="007C3F9A">
            <w:pPr>
              <w:pStyle w:val="Tabla"/>
            </w:pPr>
            <w:r>
              <w:t>G</w:t>
            </w:r>
            <w:r w:rsidRPr="00757A34">
              <w:t>allery</w:t>
            </w:r>
          </w:p>
        </w:tc>
        <w:tc>
          <w:tcPr>
            <w:tcW w:w="1559" w:type="dxa"/>
            <w:vMerge/>
          </w:tcPr>
          <w:p w14:paraId="25C09471" w14:textId="77777777" w:rsidR="00C43678" w:rsidRPr="005908F0" w:rsidRDefault="00C43678" w:rsidP="007C3F9A">
            <w:pPr>
              <w:pStyle w:val="Tabla"/>
            </w:pPr>
          </w:p>
        </w:tc>
      </w:tr>
    </w:tbl>
    <w:p w14:paraId="00CF7217" w14:textId="77777777" w:rsidR="00D9445F" w:rsidRPr="00DA5E93" w:rsidRDefault="00D9445F" w:rsidP="00D9445F">
      <w:pPr>
        <w:ind w:left="1410" w:hanging="1410"/>
        <w:rPr>
          <w:b/>
          <w:bCs/>
        </w:rPr>
      </w:pPr>
      <w:r w:rsidRPr="00DA5E93">
        <w:rPr>
          <w:b/>
          <w:bCs/>
        </w:rPr>
        <w:t>Descripcion</w:t>
      </w:r>
      <w:r w:rsidRPr="00DA5E93">
        <w:rPr>
          <w:b/>
          <w:bCs/>
        </w:rPr>
        <w:tab/>
      </w:r>
    </w:p>
    <w:p w14:paraId="2A44F6F7" w14:textId="4EFE8E54" w:rsidR="001C7A8C" w:rsidRDefault="00D9445F" w:rsidP="001C7A8C">
      <w:r>
        <w:t>Este boton</w:t>
      </w:r>
      <w:r w:rsidR="001C7A8C" w:rsidRPr="001C7A8C">
        <w:t xml:space="preserve"> </w:t>
      </w:r>
      <w:r w:rsidR="001C7A8C">
        <w:t xml:space="preserve">corresponde al submenú "Referencias circulares", que se encuentra dentro del menú desplegable "Comprobación de errores" en la pestaña Fórmulas. </w:t>
      </w:r>
    </w:p>
    <w:p w14:paraId="32C33188" w14:textId="77777777" w:rsidR="001C7A8C" w:rsidRPr="001C7A8C" w:rsidRDefault="001C7A8C" w:rsidP="001C7A8C">
      <w:pPr>
        <w:rPr>
          <w:b/>
          <w:bCs/>
        </w:rPr>
      </w:pPr>
      <w:r w:rsidRPr="001C7A8C">
        <w:rPr>
          <w:b/>
          <w:bCs/>
        </w:rPr>
        <w:t>¿Qué hace exactamente?</w:t>
      </w:r>
    </w:p>
    <w:p w14:paraId="054FF30B" w14:textId="77777777" w:rsidR="001C7A8C" w:rsidRDefault="001C7A8C" w:rsidP="001C7A8C">
      <w:r>
        <w:t>Este comando es una herramienta de diagnóstico específica para cuando una fórmula se intenta calcular a sí misma (directa o indirectamente), lo que impide que Excel arroje un resultado correcto.</w:t>
      </w:r>
    </w:p>
    <w:p w14:paraId="672BAF28" w14:textId="77777777" w:rsidR="001C7A8C" w:rsidRDefault="001C7A8C">
      <w:pPr>
        <w:numPr>
          <w:ilvl w:val="0"/>
          <w:numId w:val="629"/>
        </w:numPr>
        <w:ind w:left="283" w:hanging="283"/>
      </w:pPr>
      <w:r>
        <w:t>Listado de celdas: Muestra una lista de todas las celdas en el libro activo que contienen una referencia circular.</w:t>
      </w:r>
    </w:p>
    <w:p w14:paraId="11EB7A49" w14:textId="77777777" w:rsidR="001C7A8C" w:rsidRDefault="001C7A8C">
      <w:pPr>
        <w:numPr>
          <w:ilvl w:val="0"/>
          <w:numId w:val="629"/>
        </w:numPr>
        <w:ind w:left="283" w:hanging="283"/>
      </w:pPr>
      <w:r>
        <w:t>Navegación directa: Al hacer clic en una de las celdas de la lista, Excel te lleva inmediatamente a esa celda para que puedas corregir la lógica de la fórmula.</w:t>
      </w:r>
    </w:p>
    <w:p w14:paraId="11BEF373" w14:textId="72711E69" w:rsidR="001C7A8C" w:rsidRDefault="001C7A8C">
      <w:pPr>
        <w:numPr>
          <w:ilvl w:val="0"/>
          <w:numId w:val="629"/>
        </w:numPr>
        <w:ind w:left="283" w:hanging="283"/>
      </w:pPr>
      <w:r>
        <w:lastRenderedPageBreak/>
        <w:t xml:space="preserve">Estado del cálculo: Es fundamental cuando aparece el aviso de "Referencia circular" en la barra de estado y necesitas localizar el error en hojas de cálculo muy extensas. </w:t>
      </w:r>
    </w:p>
    <w:p w14:paraId="658E4DB4" w14:textId="77777777" w:rsidR="001C7A8C" w:rsidRPr="001C7A8C" w:rsidRDefault="001C7A8C" w:rsidP="001C7A8C">
      <w:pPr>
        <w:rPr>
          <w:b/>
          <w:bCs/>
        </w:rPr>
      </w:pPr>
      <w:r w:rsidRPr="001C7A8C">
        <w:rPr>
          <w:b/>
          <w:bCs/>
        </w:rPr>
        <w:t>Detalles técnicos:</w:t>
      </w:r>
    </w:p>
    <w:p w14:paraId="1F47E4CF" w14:textId="77777777" w:rsidR="001C7A8C" w:rsidRDefault="001C7A8C">
      <w:pPr>
        <w:numPr>
          <w:ilvl w:val="0"/>
          <w:numId w:val="630"/>
        </w:numPr>
        <w:ind w:left="283" w:hanging="283"/>
      </w:pPr>
      <w:r>
        <w:t>Tipo de control: Es un submenú (menu) dinámico, ya que su contenido cambia según los errores presentes en el archivo.</w:t>
      </w:r>
    </w:p>
    <w:p w14:paraId="24219AB0" w14:textId="77777777" w:rsidR="001C7A8C" w:rsidRDefault="001C7A8C">
      <w:pPr>
        <w:numPr>
          <w:ilvl w:val="0"/>
          <w:numId w:val="630"/>
        </w:numPr>
        <w:ind w:left="283" w:hanging="283"/>
      </w:pPr>
      <w:r>
        <w:t>Disponibilidad: Si el libro no tiene referencias circulares, este comando suele aparecer deshabilitado (gris).</w:t>
      </w:r>
    </w:p>
    <w:p w14:paraId="2EB5D723" w14:textId="77777777" w:rsidR="001B4D10" w:rsidRDefault="001B4D10" w:rsidP="001B4D10">
      <w:r>
        <w:t>Ubicación: Pestaña Formulas, grupo Auditoria de formulas, menu desplegable</w:t>
      </w:r>
      <w:r w:rsidRPr="001B4D10">
        <w:t xml:space="preserve"> </w:t>
      </w:r>
      <w:r>
        <w:t>Comprobacion de errores.</w:t>
      </w:r>
    </w:p>
    <w:p w14:paraId="232BEC5B" w14:textId="2769D733" w:rsidR="00445D6E" w:rsidRDefault="00445D6E" w:rsidP="00AC6305">
      <w:pPr>
        <w:pStyle w:val="Ttulo4"/>
      </w:pPr>
      <w:bookmarkStart w:id="432" w:name="_Toc226910060"/>
      <w:r>
        <w:t>FormulaEvaluate</w:t>
      </w:r>
      <w:bookmarkEnd w:id="432"/>
    </w:p>
    <w:tbl>
      <w:tblPr>
        <w:tblStyle w:val="Tablaconcuadrcula"/>
        <w:tblW w:w="0" w:type="auto"/>
        <w:tblLook w:val="04A0" w:firstRow="1" w:lastRow="0" w:firstColumn="1" w:lastColumn="0" w:noHBand="0" w:noVBand="1"/>
      </w:tblPr>
      <w:tblGrid>
        <w:gridCol w:w="1555"/>
        <w:gridCol w:w="1559"/>
        <w:gridCol w:w="1559"/>
      </w:tblGrid>
      <w:tr w:rsidR="00C43678" w:rsidRPr="005908F0" w14:paraId="540BE8AE" w14:textId="77777777" w:rsidTr="00C43678">
        <w:tc>
          <w:tcPr>
            <w:tcW w:w="1555" w:type="dxa"/>
          </w:tcPr>
          <w:p w14:paraId="5ED02F71" w14:textId="77777777" w:rsidR="00C43678" w:rsidRPr="005908F0" w:rsidRDefault="00C43678" w:rsidP="007C3F9A">
            <w:pPr>
              <w:pStyle w:val="Tabla"/>
            </w:pPr>
            <w:r w:rsidRPr="005908F0">
              <w:t>Etiqueta</w:t>
            </w:r>
          </w:p>
        </w:tc>
        <w:tc>
          <w:tcPr>
            <w:tcW w:w="1559" w:type="dxa"/>
          </w:tcPr>
          <w:p w14:paraId="73B8FBA8" w14:textId="37180418" w:rsidR="00C43678" w:rsidRPr="005908F0" w:rsidRDefault="00C43678" w:rsidP="007C3F9A">
            <w:pPr>
              <w:pStyle w:val="Tabla"/>
            </w:pPr>
            <w:r>
              <w:t>Evaluar formula</w:t>
            </w:r>
          </w:p>
        </w:tc>
        <w:tc>
          <w:tcPr>
            <w:tcW w:w="1559" w:type="dxa"/>
            <w:vMerge w:val="restart"/>
          </w:tcPr>
          <w:p w14:paraId="1A9B54AB" w14:textId="61F9B261" w:rsidR="00C43678" w:rsidRPr="005908F0" w:rsidRDefault="004970F4" w:rsidP="007C3F9A">
            <w:pPr>
              <w:pStyle w:val="Tabla"/>
            </w:pPr>
            <w:r w:rsidRPr="004970F4">
              <w:rPr>
                <w:noProof/>
              </w:rPr>
              <w:drawing>
                <wp:inline distT="0" distB="0" distL="0" distR="0" wp14:anchorId="433D1458" wp14:editId="19425D65">
                  <wp:extent cx="476316" cy="695422"/>
                  <wp:effectExtent l="0" t="0" r="0" b="9525"/>
                  <wp:docPr id="432169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169732" name=""/>
                          <pic:cNvPicPr/>
                        </pic:nvPicPr>
                        <pic:blipFill>
                          <a:blip r:embed="rId404"/>
                          <a:stretch>
                            <a:fillRect/>
                          </a:stretch>
                        </pic:blipFill>
                        <pic:spPr>
                          <a:xfrm>
                            <a:off x="0" y="0"/>
                            <a:ext cx="476316" cy="695422"/>
                          </a:xfrm>
                          <a:prstGeom prst="rect">
                            <a:avLst/>
                          </a:prstGeom>
                        </pic:spPr>
                      </pic:pic>
                    </a:graphicData>
                  </a:graphic>
                </wp:inline>
              </w:drawing>
            </w:r>
          </w:p>
        </w:tc>
      </w:tr>
      <w:tr w:rsidR="00C43678" w:rsidRPr="005908F0" w14:paraId="009DB1BE" w14:textId="77777777" w:rsidTr="00C43678">
        <w:tc>
          <w:tcPr>
            <w:tcW w:w="1555" w:type="dxa"/>
          </w:tcPr>
          <w:p w14:paraId="67EA3CC4" w14:textId="77777777" w:rsidR="00C43678" w:rsidRPr="005908F0" w:rsidRDefault="00C43678" w:rsidP="007C3F9A">
            <w:pPr>
              <w:pStyle w:val="Tabla"/>
            </w:pPr>
            <w:r w:rsidRPr="005908F0">
              <w:t>Tipo de Control</w:t>
            </w:r>
          </w:p>
        </w:tc>
        <w:tc>
          <w:tcPr>
            <w:tcW w:w="1559" w:type="dxa"/>
          </w:tcPr>
          <w:p w14:paraId="202A1814" w14:textId="20518FDC" w:rsidR="00C43678" w:rsidRPr="005908F0" w:rsidRDefault="00C43678" w:rsidP="007C3F9A">
            <w:pPr>
              <w:pStyle w:val="Tabla"/>
            </w:pPr>
            <w:r>
              <w:t>Button</w:t>
            </w:r>
          </w:p>
        </w:tc>
        <w:tc>
          <w:tcPr>
            <w:tcW w:w="1559" w:type="dxa"/>
            <w:vMerge/>
          </w:tcPr>
          <w:p w14:paraId="09EA67D3" w14:textId="77777777" w:rsidR="00C43678" w:rsidRPr="005908F0" w:rsidRDefault="00C43678" w:rsidP="007C3F9A">
            <w:pPr>
              <w:pStyle w:val="Tabla"/>
            </w:pPr>
          </w:p>
        </w:tc>
      </w:tr>
    </w:tbl>
    <w:p w14:paraId="4F19FF05" w14:textId="77777777" w:rsidR="00D9445F" w:rsidRPr="00DA5E93" w:rsidRDefault="00D9445F" w:rsidP="00D9445F">
      <w:pPr>
        <w:ind w:left="1410" w:hanging="1410"/>
        <w:rPr>
          <w:b/>
          <w:bCs/>
        </w:rPr>
      </w:pPr>
      <w:r w:rsidRPr="00DA5E93">
        <w:rPr>
          <w:b/>
          <w:bCs/>
        </w:rPr>
        <w:t>Descripcion</w:t>
      </w:r>
      <w:r w:rsidRPr="00DA5E93">
        <w:rPr>
          <w:b/>
          <w:bCs/>
        </w:rPr>
        <w:tab/>
      </w:r>
    </w:p>
    <w:p w14:paraId="6492BE6D" w14:textId="3797E0B9" w:rsidR="006866F5" w:rsidRDefault="00D9445F" w:rsidP="006866F5">
      <w:r>
        <w:t>Este boton</w:t>
      </w:r>
      <w:r w:rsidR="006866F5" w:rsidRPr="006866F5">
        <w:t xml:space="preserve"> </w:t>
      </w:r>
      <w:r w:rsidR="006866F5">
        <w:t>corresponde al comando "Evaluar fórmula", ubicado en la pestaña Fórmulas, dentro del grupo Auditoría de fórmulas.</w:t>
      </w:r>
    </w:p>
    <w:p w14:paraId="6CA03968" w14:textId="77777777" w:rsidR="006866F5" w:rsidRPr="006866F5" w:rsidRDefault="006866F5" w:rsidP="006866F5">
      <w:pPr>
        <w:rPr>
          <w:b/>
          <w:bCs/>
        </w:rPr>
      </w:pPr>
      <w:r w:rsidRPr="006866F5">
        <w:rPr>
          <w:b/>
          <w:bCs/>
        </w:rPr>
        <w:t>¿Qué hace exactamente?</w:t>
      </w:r>
    </w:p>
    <w:p w14:paraId="59C73481" w14:textId="77777777" w:rsidR="006866F5" w:rsidRDefault="006866F5" w:rsidP="006866F5">
      <w:r>
        <w:t>Este comando abre un cuadro de diálogo que te permite "depurar" una fórmula compleja, resolviéndola paso a paso. Es como ver una película en cámara lenta de cómo Excel llega al resultado final.</w:t>
      </w:r>
    </w:p>
    <w:p w14:paraId="4A361E17" w14:textId="77777777" w:rsidR="006866F5" w:rsidRDefault="006866F5">
      <w:pPr>
        <w:numPr>
          <w:ilvl w:val="0"/>
          <w:numId w:val="631"/>
        </w:numPr>
        <w:ind w:left="283" w:hanging="283"/>
      </w:pPr>
      <w:r>
        <w:t>Cálculo por partes: Resuelve la parte subrayada de la fórmula cada vez que haces clic en el botón "Evaluar".</w:t>
      </w:r>
    </w:p>
    <w:p w14:paraId="192D4168" w14:textId="77777777" w:rsidR="006866F5" w:rsidRDefault="006866F5">
      <w:pPr>
        <w:numPr>
          <w:ilvl w:val="0"/>
          <w:numId w:val="631"/>
        </w:numPr>
        <w:ind w:left="283" w:hanging="283"/>
      </w:pPr>
      <w:r>
        <w:t>Sustitución de valores: Reemplaza las referencias de celda (como A1) por su valor real (como 100) para que entiendas de dónde vienen los datos.</w:t>
      </w:r>
    </w:p>
    <w:p w14:paraId="7832FF94" w14:textId="77777777" w:rsidR="006866F5" w:rsidRDefault="006866F5">
      <w:pPr>
        <w:numPr>
          <w:ilvl w:val="0"/>
          <w:numId w:val="631"/>
        </w:numPr>
        <w:ind w:left="283" w:hanging="283"/>
      </w:pPr>
      <w:r>
        <w:t>Entrar y Salir: Si la fórmula contiene otra función anidada (como un BUSCARV dentro de un SI), puedes "entrar" en esa subfórmula para ver cómo se calcula por separado.</w:t>
      </w:r>
    </w:p>
    <w:p w14:paraId="5783D7EF" w14:textId="77777777" w:rsidR="006866F5" w:rsidRPr="006866F5" w:rsidRDefault="006866F5" w:rsidP="006866F5">
      <w:pPr>
        <w:rPr>
          <w:b/>
          <w:bCs/>
        </w:rPr>
      </w:pPr>
      <w:r w:rsidRPr="006866F5">
        <w:rPr>
          <w:b/>
          <w:bCs/>
        </w:rPr>
        <w:t>¿Cuándo es útil?</w:t>
      </w:r>
    </w:p>
    <w:p w14:paraId="77FFDFBC" w14:textId="77777777" w:rsidR="006866F5" w:rsidRDefault="006866F5">
      <w:pPr>
        <w:numPr>
          <w:ilvl w:val="0"/>
          <w:numId w:val="632"/>
        </w:numPr>
        <w:ind w:left="283" w:hanging="283"/>
      </w:pPr>
      <w:r>
        <w:t>Fórmulas anidadas: Cuando tienes muchos paréntesis y no sabes en qué parte exacta está fallando la lógica.</w:t>
      </w:r>
    </w:p>
    <w:p w14:paraId="2E372F6D" w14:textId="77777777" w:rsidR="006866F5" w:rsidRDefault="006866F5">
      <w:pPr>
        <w:numPr>
          <w:ilvl w:val="0"/>
          <w:numId w:val="632"/>
        </w:numPr>
        <w:ind w:left="283" w:hanging="283"/>
      </w:pPr>
      <w:r>
        <w:t>Errores lógicos: Si la fórmula no da error (como #N/A), pero el resultado numérico no es el que esperabas.</w:t>
      </w:r>
    </w:p>
    <w:p w14:paraId="110B186F" w14:textId="0CFD50D3" w:rsidR="001B4D10" w:rsidRDefault="001B4D10" w:rsidP="001B4D10">
      <w:r>
        <w:t>Ubicación: Pestaña Formulas, grupo Auditoria de formulas.</w:t>
      </w:r>
    </w:p>
    <w:p w14:paraId="5B661CFC" w14:textId="01C89D29" w:rsidR="00445D6E" w:rsidRDefault="00445D6E" w:rsidP="00AC6305">
      <w:pPr>
        <w:pStyle w:val="Ttulo4"/>
      </w:pPr>
      <w:bookmarkStart w:id="433" w:name="_Toc226910061"/>
      <w:r>
        <w:t>WatchWindow</w:t>
      </w:r>
      <w:bookmarkEnd w:id="433"/>
    </w:p>
    <w:tbl>
      <w:tblPr>
        <w:tblStyle w:val="Tablaconcuadrcula"/>
        <w:tblW w:w="0" w:type="auto"/>
        <w:tblLook w:val="04A0" w:firstRow="1" w:lastRow="0" w:firstColumn="1" w:lastColumn="0" w:noHBand="0" w:noVBand="1"/>
      </w:tblPr>
      <w:tblGrid>
        <w:gridCol w:w="1555"/>
        <w:gridCol w:w="1842"/>
        <w:gridCol w:w="1276"/>
      </w:tblGrid>
      <w:tr w:rsidR="00C43678" w:rsidRPr="005908F0" w14:paraId="57542816" w14:textId="77777777" w:rsidTr="00C43678">
        <w:tc>
          <w:tcPr>
            <w:tcW w:w="1555" w:type="dxa"/>
          </w:tcPr>
          <w:p w14:paraId="0DE721E4" w14:textId="77777777" w:rsidR="00C43678" w:rsidRPr="005908F0" w:rsidRDefault="00C43678" w:rsidP="007C3F9A">
            <w:pPr>
              <w:pStyle w:val="Tabla"/>
            </w:pPr>
            <w:r w:rsidRPr="005908F0">
              <w:t>Etiqueta</w:t>
            </w:r>
          </w:p>
        </w:tc>
        <w:tc>
          <w:tcPr>
            <w:tcW w:w="1842" w:type="dxa"/>
          </w:tcPr>
          <w:p w14:paraId="770BE9C3" w14:textId="10C7BA1D" w:rsidR="00C43678" w:rsidRPr="005908F0" w:rsidRDefault="00C43678" w:rsidP="007C3F9A">
            <w:pPr>
              <w:pStyle w:val="Tabla"/>
            </w:pPr>
            <w:r>
              <w:t>Ventana inspeccion</w:t>
            </w:r>
          </w:p>
        </w:tc>
        <w:tc>
          <w:tcPr>
            <w:tcW w:w="1276" w:type="dxa"/>
            <w:vMerge w:val="restart"/>
          </w:tcPr>
          <w:p w14:paraId="1F13D80D" w14:textId="6D9FF064" w:rsidR="00C43678" w:rsidRPr="005908F0" w:rsidRDefault="004970F4" w:rsidP="007C3F9A">
            <w:pPr>
              <w:pStyle w:val="Tabla"/>
            </w:pPr>
            <w:r w:rsidRPr="004970F4">
              <w:rPr>
                <w:noProof/>
              </w:rPr>
              <w:drawing>
                <wp:inline distT="0" distB="0" distL="0" distR="0" wp14:anchorId="2BD6118F" wp14:editId="4E6C5DB6">
                  <wp:extent cx="571580" cy="666843"/>
                  <wp:effectExtent l="0" t="0" r="0" b="0"/>
                  <wp:docPr id="421079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079018" name=""/>
                          <pic:cNvPicPr/>
                        </pic:nvPicPr>
                        <pic:blipFill>
                          <a:blip r:embed="rId405"/>
                          <a:stretch>
                            <a:fillRect/>
                          </a:stretch>
                        </pic:blipFill>
                        <pic:spPr>
                          <a:xfrm>
                            <a:off x="0" y="0"/>
                            <a:ext cx="571580" cy="666843"/>
                          </a:xfrm>
                          <a:prstGeom prst="rect">
                            <a:avLst/>
                          </a:prstGeom>
                        </pic:spPr>
                      </pic:pic>
                    </a:graphicData>
                  </a:graphic>
                </wp:inline>
              </w:drawing>
            </w:r>
          </w:p>
        </w:tc>
      </w:tr>
      <w:tr w:rsidR="00C43678" w:rsidRPr="005908F0" w14:paraId="56F6880A" w14:textId="77777777" w:rsidTr="00C43678">
        <w:tc>
          <w:tcPr>
            <w:tcW w:w="1555" w:type="dxa"/>
          </w:tcPr>
          <w:p w14:paraId="5292CB21" w14:textId="77777777" w:rsidR="00C43678" w:rsidRPr="005908F0" w:rsidRDefault="00C43678" w:rsidP="007C3F9A">
            <w:pPr>
              <w:pStyle w:val="Tabla"/>
            </w:pPr>
            <w:r w:rsidRPr="005908F0">
              <w:t>Tipo de Control</w:t>
            </w:r>
          </w:p>
        </w:tc>
        <w:tc>
          <w:tcPr>
            <w:tcW w:w="1842" w:type="dxa"/>
          </w:tcPr>
          <w:p w14:paraId="6487837C" w14:textId="437514A5" w:rsidR="00C43678" w:rsidRPr="005908F0" w:rsidRDefault="00C43678" w:rsidP="007C3F9A">
            <w:pPr>
              <w:pStyle w:val="Tabla"/>
            </w:pPr>
            <w:r w:rsidRPr="00757A34">
              <w:t>toggleButton</w:t>
            </w:r>
          </w:p>
        </w:tc>
        <w:tc>
          <w:tcPr>
            <w:tcW w:w="1276" w:type="dxa"/>
            <w:vMerge/>
          </w:tcPr>
          <w:p w14:paraId="3DCC055D" w14:textId="77777777" w:rsidR="00C43678" w:rsidRPr="005908F0" w:rsidRDefault="00C43678" w:rsidP="007C3F9A">
            <w:pPr>
              <w:pStyle w:val="Tabla"/>
            </w:pPr>
          </w:p>
        </w:tc>
      </w:tr>
    </w:tbl>
    <w:p w14:paraId="0D1F52D5" w14:textId="77777777" w:rsidR="00D9445F" w:rsidRPr="00DA5E93" w:rsidRDefault="00D9445F" w:rsidP="00D9445F">
      <w:pPr>
        <w:ind w:left="1410" w:hanging="1410"/>
        <w:rPr>
          <w:b/>
          <w:bCs/>
        </w:rPr>
      </w:pPr>
      <w:r w:rsidRPr="00DA5E93">
        <w:rPr>
          <w:b/>
          <w:bCs/>
        </w:rPr>
        <w:t>Descripcion</w:t>
      </w:r>
      <w:r w:rsidRPr="00DA5E93">
        <w:rPr>
          <w:b/>
          <w:bCs/>
        </w:rPr>
        <w:tab/>
      </w:r>
    </w:p>
    <w:p w14:paraId="5751E18B" w14:textId="507549BC" w:rsidR="006866F5" w:rsidRDefault="00D9445F" w:rsidP="006866F5">
      <w:r>
        <w:t>Este boton</w:t>
      </w:r>
      <w:r w:rsidR="006866F5" w:rsidRPr="006866F5">
        <w:t xml:space="preserve"> </w:t>
      </w:r>
      <w:r w:rsidR="006866F5">
        <w:t>corresponde al comando "Ventana Inspección", ubicado en la pestaña Fórmulas, dentro del grupo Auditoría de fórmulas.</w:t>
      </w:r>
    </w:p>
    <w:p w14:paraId="7B466F61" w14:textId="77777777" w:rsidR="006866F5" w:rsidRPr="006866F5" w:rsidRDefault="006866F5" w:rsidP="006866F5">
      <w:pPr>
        <w:rPr>
          <w:b/>
          <w:bCs/>
        </w:rPr>
      </w:pPr>
      <w:r w:rsidRPr="006866F5">
        <w:rPr>
          <w:b/>
          <w:bCs/>
        </w:rPr>
        <w:t>¿Qué hace exactamente?</w:t>
      </w:r>
    </w:p>
    <w:p w14:paraId="582BCCEE" w14:textId="77777777" w:rsidR="006866F5" w:rsidRDefault="006866F5" w:rsidP="006866F5">
      <w:r>
        <w:t>Abre una ventana flotante que te permite "vigilar" el valor y la fórmula de celdas específicas, sin importar en qué parte del libro te encuentres.</w:t>
      </w:r>
    </w:p>
    <w:p w14:paraId="2361A77F" w14:textId="77777777" w:rsidR="006866F5" w:rsidRDefault="006866F5">
      <w:pPr>
        <w:numPr>
          <w:ilvl w:val="0"/>
          <w:numId w:val="633"/>
        </w:numPr>
        <w:ind w:left="283" w:hanging="283"/>
      </w:pPr>
      <w:r>
        <w:t>Monitoreo remoto: Puedes estar trabajando en la "Hoja 5" y ver en tiempo real cómo cambian los resultados en la "Hoja 1".</w:t>
      </w:r>
    </w:p>
    <w:p w14:paraId="74636F3A" w14:textId="77777777" w:rsidR="006866F5" w:rsidRDefault="006866F5">
      <w:pPr>
        <w:numPr>
          <w:ilvl w:val="0"/>
          <w:numId w:val="633"/>
        </w:numPr>
        <w:ind w:left="283" w:hanging="283"/>
      </w:pPr>
      <w:r>
        <w:t>Seguimiento multi-libro: Permite agregar celdas de diferentes hojas e incluso de otros libros abiertos.</w:t>
      </w:r>
    </w:p>
    <w:p w14:paraId="25AEF7D6" w14:textId="77777777" w:rsidR="006866F5" w:rsidRDefault="006866F5">
      <w:pPr>
        <w:numPr>
          <w:ilvl w:val="0"/>
          <w:numId w:val="633"/>
        </w:numPr>
        <w:ind w:left="283" w:hanging="283"/>
      </w:pPr>
      <w:r>
        <w:lastRenderedPageBreak/>
        <w:t>Detalles visibles: La ventana muestra el nombre del libro, la hoja, el nombre de la celda (si tiene), su valor actual y la fórmula que contiene.</w:t>
      </w:r>
    </w:p>
    <w:p w14:paraId="446698A5" w14:textId="77777777" w:rsidR="006866F5" w:rsidRPr="006866F5" w:rsidRDefault="006866F5" w:rsidP="006866F5">
      <w:pPr>
        <w:rPr>
          <w:b/>
          <w:bCs/>
        </w:rPr>
      </w:pPr>
      <w:r w:rsidRPr="006866F5">
        <w:rPr>
          <w:b/>
          <w:bCs/>
        </w:rPr>
        <w:t>¿Cuándo es útil?</w:t>
      </w:r>
    </w:p>
    <w:p w14:paraId="2EFACBDB" w14:textId="77777777" w:rsidR="006866F5" w:rsidRDefault="006866F5">
      <w:pPr>
        <w:numPr>
          <w:ilvl w:val="0"/>
          <w:numId w:val="634"/>
        </w:numPr>
        <w:ind w:left="283" w:hanging="283"/>
      </w:pPr>
      <w:r>
        <w:t>Modelos financieros: Cuando cambias una variable de entrada y necesitas ver el impacto en el resultado final (como un flujo de caja) que está muchas pestañas después.</w:t>
      </w:r>
    </w:p>
    <w:p w14:paraId="666B6932" w14:textId="77777777" w:rsidR="006866F5" w:rsidRDefault="006866F5">
      <w:pPr>
        <w:numPr>
          <w:ilvl w:val="0"/>
          <w:numId w:val="634"/>
        </w:numPr>
        <w:ind w:left="283" w:hanging="283"/>
      </w:pPr>
      <w:r>
        <w:t>Auditoría: Para asegurar que una celda crítica no cambie a un valor inesperado mientras ajustas otras partes del archivo.</w:t>
      </w:r>
    </w:p>
    <w:p w14:paraId="41AF9ECC" w14:textId="77777777" w:rsidR="006866F5" w:rsidRDefault="006866F5" w:rsidP="006866F5">
      <w:r>
        <w:t>Detalles técnicos:</w:t>
      </w:r>
    </w:p>
    <w:p w14:paraId="096BC6B6" w14:textId="77777777" w:rsidR="006866F5" w:rsidRDefault="006866F5">
      <w:pPr>
        <w:numPr>
          <w:ilvl w:val="0"/>
          <w:numId w:val="635"/>
        </w:numPr>
        <w:ind w:left="283" w:hanging="283"/>
      </w:pPr>
      <w:r>
        <w:t>Tipo de control: Es un botón de comando (button) que actúa como un interruptor para mostrar/ocultar la ventana.</w:t>
      </w:r>
    </w:p>
    <w:p w14:paraId="22EBABED" w14:textId="77777777" w:rsidR="001B4D10" w:rsidRDefault="001B4D10" w:rsidP="001B4D10">
      <w:r>
        <w:t>Ubicación: Pestaña Formulas, grupo Auditoria de formulas.</w:t>
      </w:r>
    </w:p>
    <w:p w14:paraId="6F02AF3F" w14:textId="2DCBECD5" w:rsidR="00C670D9" w:rsidRDefault="00C670D9" w:rsidP="00C670D9">
      <w:pPr>
        <w:pStyle w:val="Tabla"/>
        <w:shd w:val="clear" w:color="auto" w:fill="CCFFFF"/>
        <w:tabs>
          <w:tab w:val="left" w:pos="3652"/>
          <w:tab w:val="left" w:pos="4928"/>
          <w:tab w:val="left" w:pos="9178"/>
        </w:tabs>
      </w:pPr>
      <w:r>
        <w:t xml:space="preserve">Ver Grupo 2 del fichero Celdas-32.xlsx en la carpeta E-Excel/BOT que acompaña a este documento. </w:t>
      </w:r>
    </w:p>
    <w:tbl>
      <w:tblPr>
        <w:tblStyle w:val="Tablaconcuadrcula"/>
        <w:tblW w:w="0" w:type="auto"/>
        <w:tblLook w:val="04A0" w:firstRow="1" w:lastRow="0" w:firstColumn="1" w:lastColumn="0" w:noHBand="0" w:noVBand="1"/>
      </w:tblPr>
      <w:tblGrid>
        <w:gridCol w:w="9741"/>
      </w:tblGrid>
      <w:tr w:rsidR="00C670D9" w14:paraId="00BE5507" w14:textId="77777777" w:rsidTr="00210078">
        <w:tc>
          <w:tcPr>
            <w:tcW w:w="9741" w:type="dxa"/>
            <w:shd w:val="clear" w:color="auto" w:fill="FFFFCC"/>
          </w:tcPr>
          <w:p w14:paraId="4D1E5CB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 xml:space="preserve">customUI </w:t>
            </w:r>
            <w:r w:rsidRPr="00C670D9">
              <w:rPr>
                <w:rFonts w:asciiTheme="minorHAnsi" w:eastAsiaTheme="minorEastAsia" w:hAnsiTheme="minorHAnsi" w:cstheme="minorHAnsi"/>
                <w:color w:val="FF0000"/>
                <w:sz w:val="20"/>
                <w:szCs w:val="20"/>
              </w:rPr>
              <w:t>xmlns</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http://schemas.microsoft.com/office/2009/07/customui</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0D8849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2D629A9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3AD0C275"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tab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PP1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Pestaña Personal</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5C0E02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4870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NameManager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29D9E7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3D5238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2C0EC41"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NamesApply</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E3436E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NameUseInFormula</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42B2C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NamePasteName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PasteList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7471E9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NameCreateFromSelection</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E6E1F9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71BF94D0"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DBCD40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01F73C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1AA56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TraceRemoveArrowsMenu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EB5894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TraceRemoveAllArrows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560F36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6017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B523C24"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ShowFormulas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CDA271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81A7A7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ADA052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TraceError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904407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CircularReferences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2A283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FormulaEvaluate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56948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WatchWindow</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B8D269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610E18A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w:t>
            </w:r>
            <w:r w:rsidRPr="00C670D9">
              <w:rPr>
                <w:rFonts w:asciiTheme="minorHAnsi" w:eastAsiaTheme="minorEastAsia" w:hAnsiTheme="minorHAnsi" w:cstheme="minorHAnsi"/>
                <w:color w:val="0000FF"/>
                <w:sz w:val="20"/>
                <w:szCs w:val="20"/>
              </w:rPr>
              <w:t>&gt;</w:t>
            </w:r>
          </w:p>
          <w:p w14:paraId="74D4BD4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206D756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5FC0C123" w14:textId="223EB888" w:rsidR="00C670D9" w:rsidRPr="00C670D9" w:rsidRDefault="00C670D9" w:rsidP="00C670D9">
            <w:pPr>
              <w:spacing w:before="20" w:after="20"/>
              <w:rPr>
                <w:rFonts w:asciiTheme="minorHAnsi" w:hAnsiTheme="minorHAnsi" w:cstheme="minorHAnsi"/>
                <w:sz w:val="18"/>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customUI</w:t>
            </w:r>
            <w:r w:rsidRPr="00C670D9">
              <w:rPr>
                <w:rFonts w:asciiTheme="minorHAnsi" w:eastAsiaTheme="minorEastAsia" w:hAnsiTheme="minorHAnsi" w:cstheme="minorHAnsi"/>
                <w:color w:val="0000FF"/>
                <w:sz w:val="20"/>
                <w:szCs w:val="20"/>
              </w:rPr>
              <w:t>&gt;</w:t>
            </w:r>
          </w:p>
        </w:tc>
      </w:tr>
    </w:tbl>
    <w:p w14:paraId="050BC58D" w14:textId="03496067" w:rsidR="005829EC" w:rsidRPr="004970F4" w:rsidRDefault="004970F4" w:rsidP="004970F4">
      <w:pPr>
        <w:jc w:val="center"/>
        <w:rPr>
          <w:sz w:val="20"/>
          <w:szCs w:val="20"/>
        </w:rPr>
      </w:pPr>
      <w:r w:rsidRPr="004970F4">
        <w:rPr>
          <w:sz w:val="20"/>
          <w:szCs w:val="20"/>
        </w:rPr>
        <w:t>Codigo del fichero Celdas-32.xlsx</w:t>
      </w:r>
    </w:p>
    <w:p w14:paraId="1D9295F6" w14:textId="77777777" w:rsidR="005829EC" w:rsidRDefault="005829EC">
      <w:pPr>
        <w:spacing w:before="0" w:after="160" w:line="259" w:lineRule="auto"/>
        <w:jc w:val="left"/>
      </w:pPr>
      <w:r>
        <w:br w:type="page"/>
      </w:r>
    </w:p>
    <w:p w14:paraId="7BC1D16B" w14:textId="2FA6658D" w:rsidR="00640FAE" w:rsidRDefault="00640FAE" w:rsidP="005829EC">
      <w:pPr>
        <w:pStyle w:val="Ttulo3"/>
      </w:pPr>
      <w:bookmarkStart w:id="434" w:name="_Toc226910062"/>
      <w:r>
        <w:lastRenderedPageBreak/>
        <w:t>Calculo</w:t>
      </w:r>
      <w:bookmarkEnd w:id="434"/>
    </w:p>
    <w:p w14:paraId="22A1CBBF" w14:textId="2D7C0ED1" w:rsidR="00443FC5" w:rsidRDefault="00445D6E" w:rsidP="005829EC">
      <w:pPr>
        <w:pStyle w:val="Ttulo4"/>
      </w:pPr>
      <w:bookmarkStart w:id="435" w:name="_Toc226910063"/>
      <w:r>
        <w:t>CalculationOptionsMenu</w:t>
      </w:r>
      <w:bookmarkEnd w:id="435"/>
    </w:p>
    <w:tbl>
      <w:tblPr>
        <w:tblStyle w:val="Tablaconcuadrcula"/>
        <w:tblW w:w="0" w:type="auto"/>
        <w:tblLook w:val="04A0" w:firstRow="1" w:lastRow="0" w:firstColumn="1" w:lastColumn="0" w:noHBand="0" w:noVBand="1"/>
      </w:tblPr>
      <w:tblGrid>
        <w:gridCol w:w="1555"/>
        <w:gridCol w:w="2551"/>
        <w:gridCol w:w="1559"/>
      </w:tblGrid>
      <w:tr w:rsidR="00C43678" w:rsidRPr="005908F0" w14:paraId="2092DB70" w14:textId="77777777" w:rsidTr="00C43678">
        <w:tc>
          <w:tcPr>
            <w:tcW w:w="1555" w:type="dxa"/>
          </w:tcPr>
          <w:p w14:paraId="71BD8E70" w14:textId="77777777" w:rsidR="00C43678" w:rsidRPr="005908F0" w:rsidRDefault="00C43678" w:rsidP="007C3F9A">
            <w:pPr>
              <w:pStyle w:val="Tabla"/>
            </w:pPr>
            <w:r w:rsidRPr="005908F0">
              <w:t>Etiqueta</w:t>
            </w:r>
          </w:p>
        </w:tc>
        <w:tc>
          <w:tcPr>
            <w:tcW w:w="2551" w:type="dxa"/>
          </w:tcPr>
          <w:p w14:paraId="100E47D1" w14:textId="0430ED61" w:rsidR="00C43678" w:rsidRPr="005908F0" w:rsidRDefault="00C43678" w:rsidP="007C3F9A">
            <w:pPr>
              <w:pStyle w:val="Tabla"/>
            </w:pPr>
            <w:r>
              <w:t>Opciones para el calculo</w:t>
            </w:r>
          </w:p>
        </w:tc>
        <w:tc>
          <w:tcPr>
            <w:tcW w:w="1559" w:type="dxa"/>
            <w:vMerge w:val="restart"/>
          </w:tcPr>
          <w:p w14:paraId="0EE5CA69" w14:textId="26597566" w:rsidR="00C43678" w:rsidRPr="005908F0" w:rsidRDefault="004970F4" w:rsidP="007C3F9A">
            <w:pPr>
              <w:pStyle w:val="Tabla"/>
            </w:pPr>
            <w:r w:rsidRPr="004970F4">
              <w:rPr>
                <w:noProof/>
              </w:rPr>
              <w:drawing>
                <wp:inline distT="0" distB="0" distL="0" distR="0" wp14:anchorId="50F987B8" wp14:editId="0FD88A7E">
                  <wp:extent cx="790685" cy="685896"/>
                  <wp:effectExtent l="0" t="0" r="0" b="0"/>
                  <wp:docPr id="4327066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706667" name=""/>
                          <pic:cNvPicPr/>
                        </pic:nvPicPr>
                        <pic:blipFill>
                          <a:blip r:embed="rId406"/>
                          <a:stretch>
                            <a:fillRect/>
                          </a:stretch>
                        </pic:blipFill>
                        <pic:spPr>
                          <a:xfrm>
                            <a:off x="0" y="0"/>
                            <a:ext cx="790685" cy="685896"/>
                          </a:xfrm>
                          <a:prstGeom prst="rect">
                            <a:avLst/>
                          </a:prstGeom>
                        </pic:spPr>
                      </pic:pic>
                    </a:graphicData>
                  </a:graphic>
                </wp:inline>
              </w:drawing>
            </w:r>
          </w:p>
        </w:tc>
      </w:tr>
      <w:tr w:rsidR="00C43678" w:rsidRPr="005908F0" w14:paraId="1A369FD9" w14:textId="77777777" w:rsidTr="00C43678">
        <w:tc>
          <w:tcPr>
            <w:tcW w:w="1555" w:type="dxa"/>
          </w:tcPr>
          <w:p w14:paraId="3CF9217E" w14:textId="77777777" w:rsidR="00C43678" w:rsidRPr="005908F0" w:rsidRDefault="00C43678" w:rsidP="007C3F9A">
            <w:pPr>
              <w:pStyle w:val="Tabla"/>
            </w:pPr>
            <w:r w:rsidRPr="005908F0">
              <w:t>Tipo de Control</w:t>
            </w:r>
          </w:p>
        </w:tc>
        <w:tc>
          <w:tcPr>
            <w:tcW w:w="2551" w:type="dxa"/>
          </w:tcPr>
          <w:p w14:paraId="3C86B564" w14:textId="0D1758E6" w:rsidR="00C43678" w:rsidRPr="005908F0" w:rsidRDefault="00C43678" w:rsidP="007C3F9A">
            <w:pPr>
              <w:pStyle w:val="Tabla"/>
            </w:pPr>
            <w:r w:rsidRPr="00B546C2">
              <w:t>Button</w:t>
            </w:r>
          </w:p>
        </w:tc>
        <w:tc>
          <w:tcPr>
            <w:tcW w:w="1559" w:type="dxa"/>
            <w:vMerge/>
          </w:tcPr>
          <w:p w14:paraId="16E99645" w14:textId="77777777" w:rsidR="00C43678" w:rsidRPr="005908F0" w:rsidRDefault="00C43678" w:rsidP="007C3F9A">
            <w:pPr>
              <w:pStyle w:val="Tabla"/>
            </w:pPr>
          </w:p>
        </w:tc>
      </w:tr>
    </w:tbl>
    <w:p w14:paraId="2C78AD40" w14:textId="77777777" w:rsidR="00D9445F" w:rsidRPr="00DA5E93" w:rsidRDefault="00D9445F" w:rsidP="00D9445F">
      <w:pPr>
        <w:ind w:left="1410" w:hanging="1410"/>
        <w:rPr>
          <w:b/>
          <w:bCs/>
        </w:rPr>
      </w:pPr>
      <w:r w:rsidRPr="00DA5E93">
        <w:rPr>
          <w:b/>
          <w:bCs/>
        </w:rPr>
        <w:t>Descripcion</w:t>
      </w:r>
      <w:r w:rsidRPr="00DA5E93">
        <w:rPr>
          <w:b/>
          <w:bCs/>
        </w:rPr>
        <w:tab/>
      </w:r>
    </w:p>
    <w:p w14:paraId="3349686F" w14:textId="7C8A0E46" w:rsidR="00571E8E" w:rsidRDefault="00D9445F" w:rsidP="00571E8E">
      <w:r>
        <w:t>Este boton</w:t>
      </w:r>
      <w:r w:rsidR="00571E8E" w:rsidRPr="00571E8E">
        <w:t xml:space="preserve"> </w:t>
      </w:r>
      <w:r w:rsidR="00571E8E">
        <w:t xml:space="preserve">corresponde al menú desplegable Opciones de cálculo que se encuentra en la pestaña Fórmulas de la cinta de opciones. </w:t>
      </w:r>
    </w:p>
    <w:p w14:paraId="2238387A" w14:textId="32E177E6" w:rsidR="00571E8E" w:rsidRDefault="00571E8E" w:rsidP="00571E8E">
      <w:r>
        <w:t xml:space="preserve">Este control permite a los desarrolladores y usuarios avanzados personalizar la interfaz de Excel (mediante Ribbon XML o VBA) para incluir o manipular el menú que gestiona cómo se recalculan las fórmulas en el libro. Al activarlo, despliega las siguientes opciones estándar: </w:t>
      </w:r>
    </w:p>
    <w:p w14:paraId="61DB651A" w14:textId="77777777" w:rsidR="00571E8E" w:rsidRDefault="00571E8E">
      <w:pPr>
        <w:numPr>
          <w:ilvl w:val="0"/>
          <w:numId w:val="636"/>
        </w:numPr>
        <w:ind w:left="283" w:hanging="283"/>
      </w:pPr>
      <w:r>
        <w:t>Automático: Excel recalcula todas las fórmulas dependientes cada vez que cambia un valor, fórmula o nombre.</w:t>
      </w:r>
    </w:p>
    <w:p w14:paraId="38C28CE8" w14:textId="77777777" w:rsidR="00571E8E" w:rsidRDefault="00571E8E">
      <w:pPr>
        <w:numPr>
          <w:ilvl w:val="0"/>
          <w:numId w:val="636"/>
        </w:numPr>
        <w:ind w:left="283" w:hanging="283"/>
      </w:pPr>
      <w:r>
        <w:t>Automático excepto para tablas de datos: Recalcula todo automáticamente, pero omite las tablas de datos (útil para archivos pesados).</w:t>
      </w:r>
    </w:p>
    <w:p w14:paraId="1AA480CB" w14:textId="77AF5499" w:rsidR="00571E8E" w:rsidRDefault="00571E8E">
      <w:pPr>
        <w:numPr>
          <w:ilvl w:val="0"/>
          <w:numId w:val="636"/>
        </w:numPr>
        <w:ind w:left="283" w:hanging="283"/>
      </w:pPr>
      <w:r>
        <w:t xml:space="preserve">Manual: Las fórmulas solo se recalculan cuando el usuario lo solicita explícitamente (por ejemplo, presionando la tecla F9 o Calcular ahora). </w:t>
      </w:r>
    </w:p>
    <w:p w14:paraId="33ED9D6D" w14:textId="77777777" w:rsidR="00571E8E" w:rsidRDefault="00571E8E" w:rsidP="00571E8E">
      <w:r>
        <w:t>Este identificador es parte de las especificaciones de interfaz de usuario personalizada de Microsoft y se mantiene vigente en la versión 2024 para asegurar la compatibilidad con complementos y personalizaciones previas.</w:t>
      </w:r>
    </w:p>
    <w:p w14:paraId="4CFF9AEC" w14:textId="56A9E075" w:rsidR="009C6F24" w:rsidRDefault="009C6F24" w:rsidP="009C6F24">
      <w:r>
        <w:t>Ubicación: Pestaña Formulas, grupo Calculo.</w:t>
      </w:r>
    </w:p>
    <w:p w14:paraId="4723F013" w14:textId="0791CABC" w:rsidR="00445D6E" w:rsidRDefault="00445D6E" w:rsidP="009C6F24">
      <w:pPr>
        <w:pStyle w:val="Ttulo4"/>
      </w:pPr>
      <w:bookmarkStart w:id="436" w:name="_Toc226910064"/>
      <w:r>
        <w:t>CalculationOptionsAutomatically</w:t>
      </w:r>
      <w:bookmarkEnd w:id="436"/>
    </w:p>
    <w:tbl>
      <w:tblPr>
        <w:tblStyle w:val="Tablaconcuadrcula"/>
        <w:tblW w:w="0" w:type="auto"/>
        <w:tblLook w:val="04A0" w:firstRow="1" w:lastRow="0" w:firstColumn="1" w:lastColumn="0" w:noHBand="0" w:noVBand="1"/>
      </w:tblPr>
      <w:tblGrid>
        <w:gridCol w:w="1555"/>
        <w:gridCol w:w="2551"/>
        <w:gridCol w:w="1559"/>
      </w:tblGrid>
      <w:tr w:rsidR="00680745" w:rsidRPr="005908F0" w14:paraId="09696222" w14:textId="77777777" w:rsidTr="000D03A4">
        <w:tc>
          <w:tcPr>
            <w:tcW w:w="1555" w:type="dxa"/>
          </w:tcPr>
          <w:p w14:paraId="7FD3DE7D" w14:textId="77777777" w:rsidR="00680745" w:rsidRPr="005908F0" w:rsidRDefault="00680745" w:rsidP="000D03A4">
            <w:pPr>
              <w:pStyle w:val="Tabla"/>
            </w:pPr>
            <w:r w:rsidRPr="005908F0">
              <w:t>Etiqueta</w:t>
            </w:r>
          </w:p>
        </w:tc>
        <w:tc>
          <w:tcPr>
            <w:tcW w:w="2551" w:type="dxa"/>
          </w:tcPr>
          <w:p w14:paraId="7E0B5AA4" w14:textId="1CFDFB3F" w:rsidR="00680745" w:rsidRPr="005908F0" w:rsidRDefault="00680745" w:rsidP="000D03A4">
            <w:pPr>
              <w:pStyle w:val="Tabla"/>
            </w:pPr>
            <w:r>
              <w:t>Automatico</w:t>
            </w:r>
          </w:p>
        </w:tc>
        <w:tc>
          <w:tcPr>
            <w:tcW w:w="1559" w:type="dxa"/>
            <w:vMerge w:val="restart"/>
          </w:tcPr>
          <w:p w14:paraId="14A141E3" w14:textId="4C63239E" w:rsidR="00680745" w:rsidRPr="005908F0" w:rsidRDefault="009C6F24" w:rsidP="000D03A4">
            <w:pPr>
              <w:pStyle w:val="Tabla"/>
            </w:pPr>
            <w:r w:rsidRPr="009C6F24">
              <w:rPr>
                <w:noProof/>
              </w:rPr>
              <w:drawing>
                <wp:inline distT="0" distB="0" distL="0" distR="0" wp14:anchorId="125A41D6" wp14:editId="2B9C75A0">
                  <wp:extent cx="695422" cy="562053"/>
                  <wp:effectExtent l="0" t="0" r="9525" b="9525"/>
                  <wp:docPr id="1108021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8021534" name=""/>
                          <pic:cNvPicPr/>
                        </pic:nvPicPr>
                        <pic:blipFill>
                          <a:blip r:embed="rId407"/>
                          <a:stretch>
                            <a:fillRect/>
                          </a:stretch>
                        </pic:blipFill>
                        <pic:spPr>
                          <a:xfrm>
                            <a:off x="0" y="0"/>
                            <a:ext cx="695422" cy="562053"/>
                          </a:xfrm>
                          <a:prstGeom prst="rect">
                            <a:avLst/>
                          </a:prstGeom>
                        </pic:spPr>
                      </pic:pic>
                    </a:graphicData>
                  </a:graphic>
                </wp:inline>
              </w:drawing>
            </w:r>
          </w:p>
        </w:tc>
      </w:tr>
      <w:tr w:rsidR="00680745" w:rsidRPr="005908F0" w14:paraId="6DB3AF64" w14:textId="77777777" w:rsidTr="000D03A4">
        <w:tc>
          <w:tcPr>
            <w:tcW w:w="1555" w:type="dxa"/>
          </w:tcPr>
          <w:p w14:paraId="2AE65C76" w14:textId="77777777" w:rsidR="00680745" w:rsidRPr="005908F0" w:rsidRDefault="00680745" w:rsidP="000D03A4">
            <w:pPr>
              <w:pStyle w:val="Tabla"/>
            </w:pPr>
            <w:r w:rsidRPr="005908F0">
              <w:t>Tipo de Control</w:t>
            </w:r>
          </w:p>
        </w:tc>
        <w:tc>
          <w:tcPr>
            <w:tcW w:w="2551" w:type="dxa"/>
          </w:tcPr>
          <w:p w14:paraId="6275F7DA" w14:textId="49B72659" w:rsidR="00680745" w:rsidRPr="005908F0" w:rsidRDefault="00680745" w:rsidP="000D03A4">
            <w:pPr>
              <w:pStyle w:val="Tabla"/>
            </w:pPr>
            <w:r w:rsidRPr="00571E8E">
              <w:t>toggleButton</w:t>
            </w:r>
          </w:p>
        </w:tc>
        <w:tc>
          <w:tcPr>
            <w:tcW w:w="1559" w:type="dxa"/>
            <w:vMerge/>
          </w:tcPr>
          <w:p w14:paraId="62B24FFE" w14:textId="77777777" w:rsidR="00680745" w:rsidRPr="005908F0" w:rsidRDefault="00680745" w:rsidP="000D03A4">
            <w:pPr>
              <w:pStyle w:val="Tabla"/>
            </w:pPr>
          </w:p>
        </w:tc>
      </w:tr>
    </w:tbl>
    <w:p w14:paraId="7559BE32" w14:textId="77777777" w:rsidR="00D9445F" w:rsidRPr="00DA5E93" w:rsidRDefault="00D9445F" w:rsidP="00D9445F">
      <w:pPr>
        <w:ind w:left="1410" w:hanging="1410"/>
        <w:rPr>
          <w:b/>
          <w:bCs/>
        </w:rPr>
      </w:pPr>
      <w:r w:rsidRPr="00DA5E93">
        <w:rPr>
          <w:b/>
          <w:bCs/>
        </w:rPr>
        <w:t>Descripcion</w:t>
      </w:r>
      <w:r w:rsidRPr="00DA5E93">
        <w:rPr>
          <w:b/>
          <w:bCs/>
        </w:rPr>
        <w:tab/>
      </w:r>
    </w:p>
    <w:p w14:paraId="7E7B0DA1" w14:textId="05DF95EC" w:rsidR="009C6F24" w:rsidRDefault="00D9445F" w:rsidP="009C6F24">
      <w:r>
        <w:t>Este boton</w:t>
      </w:r>
      <w:r w:rsidR="009C6F24" w:rsidRPr="009C6F24">
        <w:t xml:space="preserve"> </w:t>
      </w:r>
      <w:r w:rsidR="009C6F24">
        <w:t>es el identificador interno de la opción Automático dentro del menú de configuración de cálculo.</w:t>
      </w:r>
    </w:p>
    <w:p w14:paraId="51C6E587" w14:textId="77777777" w:rsidR="009C6F24" w:rsidRPr="009C6F24" w:rsidRDefault="009C6F24" w:rsidP="009C6F24">
      <w:pPr>
        <w:rPr>
          <w:b/>
          <w:bCs/>
        </w:rPr>
      </w:pPr>
      <w:r w:rsidRPr="009C6F24">
        <w:rPr>
          <w:b/>
          <w:bCs/>
        </w:rPr>
        <w:t>Función principal</w:t>
      </w:r>
    </w:p>
    <w:p w14:paraId="5660589D" w14:textId="77777777" w:rsidR="009C6F24" w:rsidRDefault="009C6F24" w:rsidP="009C6F24">
      <w:r>
        <w:t>Su propósito técnico es activar el modo de cálculo automático, que es el comportamiento estándar de Excel donde cada vez que cambias un valor, todas las fórmulas dependientes se recalculan al instante.</w:t>
      </w:r>
    </w:p>
    <w:p w14:paraId="49346071" w14:textId="77777777" w:rsidR="009C6F24" w:rsidRPr="009C6F24" w:rsidRDefault="009C6F24" w:rsidP="009C6F24">
      <w:pPr>
        <w:rPr>
          <w:b/>
          <w:bCs/>
        </w:rPr>
      </w:pPr>
      <w:r w:rsidRPr="009C6F24">
        <w:rPr>
          <w:b/>
          <w:bCs/>
        </w:rPr>
        <w:t>Comportamiento y ubicación</w:t>
      </w:r>
    </w:p>
    <w:p w14:paraId="7964ADFB" w14:textId="77777777" w:rsidR="009C6F24" w:rsidRDefault="009C6F24">
      <w:pPr>
        <w:numPr>
          <w:ilvl w:val="0"/>
          <w:numId w:val="637"/>
        </w:numPr>
        <w:ind w:left="283" w:hanging="283"/>
      </w:pPr>
      <w:r>
        <w:t>Interfaz de usuario: Representa el botón de radio o elemento de menú que seleccionas en Fórmulas &gt; Opciones para el cálculo &gt; Automático.</w:t>
      </w:r>
    </w:p>
    <w:p w14:paraId="26737BB5" w14:textId="77777777" w:rsidR="009C6F24" w:rsidRDefault="009C6F24">
      <w:pPr>
        <w:numPr>
          <w:ilvl w:val="0"/>
          <w:numId w:val="637"/>
        </w:numPr>
        <w:ind w:left="283" w:hanging="283"/>
      </w:pPr>
      <w:r>
        <w:t>En personalización (Ribbon XML): Se utiliza para manipular este control específico mediante código. Por ejemplo, puedes:</w:t>
      </w:r>
    </w:p>
    <w:p w14:paraId="375D9C9B" w14:textId="77777777" w:rsidR="009C6F24" w:rsidRDefault="009C6F24">
      <w:pPr>
        <w:numPr>
          <w:ilvl w:val="0"/>
          <w:numId w:val="638"/>
        </w:numPr>
        <w:ind w:left="567" w:hanging="283"/>
      </w:pPr>
      <w:r>
        <w:t>Ejecutarlo: Forzar que el libro entre en modo automático mediante comandos de VBA (ej. CommandBars.ExecuteMso("CalculationOptionsAutomatically")).</w:t>
      </w:r>
    </w:p>
    <w:p w14:paraId="1D4DB596" w14:textId="77777777" w:rsidR="009C6F24" w:rsidRDefault="009C6F24">
      <w:pPr>
        <w:numPr>
          <w:ilvl w:val="0"/>
          <w:numId w:val="638"/>
        </w:numPr>
        <w:ind w:left="567" w:hanging="283"/>
      </w:pPr>
      <w:r>
        <w:t>Ocultarlo o deshabilitarlo: Si estás creando un entorno de Excel restringido para otros usuarios.</w:t>
      </w:r>
    </w:p>
    <w:p w14:paraId="493BF5B6" w14:textId="77777777" w:rsidR="009C6F24" w:rsidRPr="009C6F24" w:rsidRDefault="009C6F24" w:rsidP="009C6F24">
      <w:pPr>
        <w:rPr>
          <w:b/>
          <w:bCs/>
        </w:rPr>
      </w:pPr>
      <w:r w:rsidRPr="009C6F24">
        <w:rPr>
          <w:b/>
          <w:bCs/>
        </w:rPr>
        <w:t>Diferencia con otros IDs relacionados</w:t>
      </w:r>
    </w:p>
    <w:p w14:paraId="1C4E2621" w14:textId="77777777" w:rsidR="009C6F24" w:rsidRDefault="009C6F24" w:rsidP="009C6F24">
      <w:r>
        <w:t>Para entender su contexto, este ID trabaja junto a otros del mismo grupo:</w:t>
      </w:r>
    </w:p>
    <w:p w14:paraId="7D197FC0" w14:textId="77777777" w:rsidR="009C6F24" w:rsidRDefault="009C6F24">
      <w:pPr>
        <w:numPr>
          <w:ilvl w:val="0"/>
          <w:numId w:val="639"/>
        </w:numPr>
        <w:ind w:left="283" w:hanging="283"/>
      </w:pPr>
      <w:r>
        <w:t>CalculationOptionsAutomaticallyExceptTables: Activa el modo automático pero ignora las tablas de datos (útil para archivos pesados).</w:t>
      </w:r>
    </w:p>
    <w:p w14:paraId="5646D8B1" w14:textId="77777777" w:rsidR="009C6F24" w:rsidRDefault="009C6F24">
      <w:pPr>
        <w:numPr>
          <w:ilvl w:val="0"/>
          <w:numId w:val="639"/>
        </w:numPr>
        <w:ind w:left="283" w:hanging="283"/>
      </w:pPr>
      <w:r>
        <w:lastRenderedPageBreak/>
        <w:t>CalculationOptionsManual: Cambia el cálculo a modo manual</w:t>
      </w:r>
    </w:p>
    <w:p w14:paraId="15AD071A" w14:textId="5FECC19D" w:rsidR="009C6F24" w:rsidRDefault="009C6F24" w:rsidP="009C6F24">
      <w:r>
        <w:t>Ubicación: Pestaña Formulas, grupo Calculo, menu desplegable Opciones para el calculo.</w:t>
      </w:r>
    </w:p>
    <w:p w14:paraId="5289482E" w14:textId="76458478" w:rsidR="00445D6E" w:rsidRDefault="00445D6E" w:rsidP="009C6F24">
      <w:pPr>
        <w:pStyle w:val="Ttulo4"/>
      </w:pPr>
      <w:bookmarkStart w:id="437" w:name="_Toc226910065"/>
      <w:r>
        <w:t>CalculationOptionsAutomaticallyExceptDataTable</w:t>
      </w:r>
      <w:r w:rsidR="00ED2A91">
        <w:t>s</w:t>
      </w:r>
      <w:bookmarkEnd w:id="437"/>
    </w:p>
    <w:tbl>
      <w:tblPr>
        <w:tblStyle w:val="Tablaconcuadrcula"/>
        <w:tblW w:w="0" w:type="auto"/>
        <w:tblLook w:val="04A0" w:firstRow="1" w:lastRow="0" w:firstColumn="1" w:lastColumn="0" w:noHBand="0" w:noVBand="1"/>
      </w:tblPr>
      <w:tblGrid>
        <w:gridCol w:w="1555"/>
        <w:gridCol w:w="3685"/>
        <w:gridCol w:w="1986"/>
      </w:tblGrid>
      <w:tr w:rsidR="00680745" w:rsidRPr="005908F0" w14:paraId="44ADF4AB" w14:textId="77777777" w:rsidTr="00680745">
        <w:tc>
          <w:tcPr>
            <w:tcW w:w="1555" w:type="dxa"/>
          </w:tcPr>
          <w:p w14:paraId="34BED7A4" w14:textId="77777777" w:rsidR="00680745" w:rsidRPr="005908F0" w:rsidRDefault="00680745" w:rsidP="000D03A4">
            <w:pPr>
              <w:pStyle w:val="Tabla"/>
            </w:pPr>
            <w:r w:rsidRPr="005908F0">
              <w:t>Etiqueta</w:t>
            </w:r>
          </w:p>
        </w:tc>
        <w:tc>
          <w:tcPr>
            <w:tcW w:w="3685" w:type="dxa"/>
          </w:tcPr>
          <w:p w14:paraId="18638D5D" w14:textId="7233860D" w:rsidR="00680745" w:rsidRPr="005908F0" w:rsidRDefault="00680745" w:rsidP="000D03A4">
            <w:pPr>
              <w:pStyle w:val="Tabla"/>
            </w:pPr>
            <w:r>
              <w:t>Automatico excepto en las tablas de datos</w:t>
            </w:r>
          </w:p>
        </w:tc>
        <w:tc>
          <w:tcPr>
            <w:tcW w:w="1843" w:type="dxa"/>
            <w:vMerge w:val="restart"/>
          </w:tcPr>
          <w:p w14:paraId="3E32FA02" w14:textId="65F7BA27" w:rsidR="00680745" w:rsidRPr="005908F0" w:rsidRDefault="009C6F24" w:rsidP="000D03A4">
            <w:pPr>
              <w:pStyle w:val="Tabla"/>
            </w:pPr>
            <w:r w:rsidRPr="009C6F24">
              <w:rPr>
                <w:noProof/>
              </w:rPr>
              <w:drawing>
                <wp:inline distT="0" distB="0" distL="0" distR="0" wp14:anchorId="6BAD5550" wp14:editId="73AED485">
                  <wp:extent cx="1114581" cy="724001"/>
                  <wp:effectExtent l="0" t="0" r="9525" b="0"/>
                  <wp:docPr id="18226759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2675966" name=""/>
                          <pic:cNvPicPr/>
                        </pic:nvPicPr>
                        <pic:blipFill>
                          <a:blip r:embed="rId408"/>
                          <a:stretch>
                            <a:fillRect/>
                          </a:stretch>
                        </pic:blipFill>
                        <pic:spPr>
                          <a:xfrm>
                            <a:off x="0" y="0"/>
                            <a:ext cx="1114581" cy="724001"/>
                          </a:xfrm>
                          <a:prstGeom prst="rect">
                            <a:avLst/>
                          </a:prstGeom>
                        </pic:spPr>
                      </pic:pic>
                    </a:graphicData>
                  </a:graphic>
                </wp:inline>
              </w:drawing>
            </w:r>
          </w:p>
        </w:tc>
      </w:tr>
      <w:tr w:rsidR="00680745" w:rsidRPr="005908F0" w14:paraId="4B52D4E3" w14:textId="77777777" w:rsidTr="00680745">
        <w:tc>
          <w:tcPr>
            <w:tcW w:w="1555" w:type="dxa"/>
          </w:tcPr>
          <w:p w14:paraId="60902B12" w14:textId="77777777" w:rsidR="00680745" w:rsidRPr="005908F0" w:rsidRDefault="00680745" w:rsidP="000D03A4">
            <w:pPr>
              <w:pStyle w:val="Tabla"/>
            </w:pPr>
            <w:r w:rsidRPr="005908F0">
              <w:t>Tipo de Control</w:t>
            </w:r>
          </w:p>
        </w:tc>
        <w:tc>
          <w:tcPr>
            <w:tcW w:w="3685" w:type="dxa"/>
          </w:tcPr>
          <w:p w14:paraId="15D14169" w14:textId="247E6D2E" w:rsidR="00680745" w:rsidRPr="005908F0" w:rsidRDefault="00680745" w:rsidP="000D03A4">
            <w:pPr>
              <w:pStyle w:val="Tabla"/>
            </w:pPr>
            <w:r w:rsidRPr="00571E8E">
              <w:t>toggleButton</w:t>
            </w:r>
          </w:p>
        </w:tc>
        <w:tc>
          <w:tcPr>
            <w:tcW w:w="1843" w:type="dxa"/>
            <w:vMerge/>
          </w:tcPr>
          <w:p w14:paraId="17C713E4" w14:textId="77777777" w:rsidR="00680745" w:rsidRPr="005908F0" w:rsidRDefault="00680745" w:rsidP="000D03A4">
            <w:pPr>
              <w:pStyle w:val="Tabla"/>
            </w:pPr>
          </w:p>
        </w:tc>
      </w:tr>
    </w:tbl>
    <w:p w14:paraId="49B2046A" w14:textId="77777777" w:rsidR="00D9445F" w:rsidRPr="00DA5E93" w:rsidRDefault="00D9445F" w:rsidP="00D9445F">
      <w:pPr>
        <w:ind w:left="1410" w:hanging="1410"/>
        <w:rPr>
          <w:b/>
          <w:bCs/>
        </w:rPr>
      </w:pPr>
      <w:r w:rsidRPr="00DA5E93">
        <w:rPr>
          <w:b/>
          <w:bCs/>
        </w:rPr>
        <w:t>Descripcion</w:t>
      </w:r>
      <w:r w:rsidRPr="00DA5E93">
        <w:rPr>
          <w:b/>
          <w:bCs/>
        </w:rPr>
        <w:tab/>
      </w:r>
    </w:p>
    <w:p w14:paraId="2F823CAE" w14:textId="31BF2387" w:rsidR="009C6F24" w:rsidRDefault="00D9445F" w:rsidP="009C6F24">
      <w:r>
        <w:t>Este boton</w:t>
      </w:r>
      <w:r w:rsidR="009C6F24" w:rsidRPr="009C6F24">
        <w:t xml:space="preserve"> </w:t>
      </w:r>
      <w:r w:rsidR="009C6F24">
        <w:t>es el identificador técnico de la opción Automático excepto para tablas de datos.</w:t>
      </w:r>
    </w:p>
    <w:p w14:paraId="325EBCF3" w14:textId="77777777" w:rsidR="009C6F24" w:rsidRPr="009C6F24" w:rsidRDefault="009C6F24" w:rsidP="009C6F24">
      <w:pPr>
        <w:rPr>
          <w:b/>
          <w:bCs/>
        </w:rPr>
      </w:pPr>
      <w:r w:rsidRPr="009C6F24">
        <w:rPr>
          <w:b/>
          <w:bCs/>
        </w:rPr>
        <w:t>¿Qué hace exactamente?</w:t>
      </w:r>
    </w:p>
    <w:p w14:paraId="778372AB" w14:textId="77777777" w:rsidR="009C6F24" w:rsidRDefault="009C6F24" w:rsidP="009C6F24">
      <w:r>
        <w:t>Activa un modo de cálculo híbrido diseñado para mejorar el rendimiento en libros pesados:</w:t>
      </w:r>
    </w:p>
    <w:p w14:paraId="08D2F366" w14:textId="77777777" w:rsidR="009C6F24" w:rsidRDefault="009C6F24">
      <w:pPr>
        <w:numPr>
          <w:ilvl w:val="0"/>
          <w:numId w:val="640"/>
        </w:numPr>
        <w:ind w:left="283" w:hanging="283"/>
      </w:pPr>
      <w:r>
        <w:t>Cálculo Automático General: Todas las fórmulas de las celdas normales se recalculan instantáneamente cuando cambias un dato.</w:t>
      </w:r>
    </w:p>
    <w:p w14:paraId="1FD04B7A" w14:textId="77777777" w:rsidR="009C6F24" w:rsidRDefault="009C6F24">
      <w:pPr>
        <w:numPr>
          <w:ilvl w:val="0"/>
          <w:numId w:val="640"/>
        </w:numPr>
        <w:ind w:left="283" w:hanging="283"/>
      </w:pPr>
      <w:r>
        <w:t>Excepción de Tablas de Datos: Detiene el recalculo automático de las funciones {TABLA()} (Data Tables) generadas mediante la herramienta de Análisis de hipótesis.</w:t>
      </w:r>
    </w:p>
    <w:p w14:paraId="14EC3C5F" w14:textId="77777777" w:rsidR="009C6F24" w:rsidRPr="009C6F24" w:rsidRDefault="009C6F24" w:rsidP="009C6F24">
      <w:pPr>
        <w:rPr>
          <w:b/>
          <w:bCs/>
        </w:rPr>
      </w:pPr>
      <w:r w:rsidRPr="009C6F24">
        <w:rPr>
          <w:b/>
          <w:bCs/>
        </w:rPr>
        <w:t>¿Por qué existe este ID?</w:t>
      </w:r>
    </w:p>
    <w:p w14:paraId="45D4D311" w14:textId="77777777" w:rsidR="009C6F24" w:rsidRDefault="009C6F24" w:rsidP="009C6F24">
      <w:r>
        <w:t>Las Tablas de Datos de Excel pueden llegar a ser muy lentas porque calculan múltiples escenarios a la vez. Al usar este comando, evitas que Excel se "congele" cada vez que editas una celda, dejando el cálculo de esas tablas pesadas para cuando presiones F9 o guardes el archivo.</w:t>
      </w:r>
    </w:p>
    <w:p w14:paraId="2B8A0DFF" w14:textId="77777777" w:rsidR="009C6F24" w:rsidRDefault="009C6F24" w:rsidP="009C6F24">
      <w:r>
        <w:t>En Programación: Se usa para invocar esta configuración específica mediante la interfaz de comandos:</w:t>
      </w:r>
    </w:p>
    <w:p w14:paraId="6A47B0E6" w14:textId="77777777" w:rsidR="009C6F24" w:rsidRDefault="009C6F24" w:rsidP="009C6F24">
      <w:pPr>
        <w:ind w:left="567"/>
      </w:pPr>
      <w:r>
        <w:t>Application.CommandBars.ExecuteMso("CalculationOptionsAutomaticallyExceptDataTables")</w:t>
      </w:r>
    </w:p>
    <w:p w14:paraId="4D20A321" w14:textId="77777777" w:rsidR="009C6F24" w:rsidRDefault="009C6F24" w:rsidP="009C6F24">
      <w:r>
        <w:t>Ubicación: Pestaña Formulas, grupo Calculo, menu desplegable Opciones para el calculo.</w:t>
      </w:r>
    </w:p>
    <w:p w14:paraId="495640DD" w14:textId="63F7F231" w:rsidR="00445D6E" w:rsidRDefault="00445D6E" w:rsidP="009C6F24">
      <w:pPr>
        <w:pStyle w:val="Ttulo4"/>
      </w:pPr>
      <w:bookmarkStart w:id="438" w:name="_Toc226910066"/>
      <w:r>
        <w:t>CalculationOptionsManual</w:t>
      </w:r>
      <w:r w:rsidR="00ED2A91">
        <w:t>l</w:t>
      </w:r>
      <w:r>
        <w:t>ly</w:t>
      </w:r>
      <w:bookmarkEnd w:id="438"/>
    </w:p>
    <w:tbl>
      <w:tblPr>
        <w:tblStyle w:val="Tablaconcuadrcula"/>
        <w:tblW w:w="0" w:type="auto"/>
        <w:tblLook w:val="04A0" w:firstRow="1" w:lastRow="0" w:firstColumn="1" w:lastColumn="0" w:noHBand="0" w:noVBand="1"/>
      </w:tblPr>
      <w:tblGrid>
        <w:gridCol w:w="1555"/>
        <w:gridCol w:w="2551"/>
        <w:gridCol w:w="1559"/>
      </w:tblGrid>
      <w:tr w:rsidR="00680745" w:rsidRPr="005908F0" w14:paraId="2478D6E8" w14:textId="77777777" w:rsidTr="000D03A4">
        <w:tc>
          <w:tcPr>
            <w:tcW w:w="1555" w:type="dxa"/>
          </w:tcPr>
          <w:p w14:paraId="24A9D994" w14:textId="77777777" w:rsidR="00680745" w:rsidRPr="005908F0" w:rsidRDefault="00680745" w:rsidP="000D03A4">
            <w:pPr>
              <w:pStyle w:val="Tabla"/>
            </w:pPr>
            <w:r w:rsidRPr="005908F0">
              <w:t>Etiqueta</w:t>
            </w:r>
          </w:p>
        </w:tc>
        <w:tc>
          <w:tcPr>
            <w:tcW w:w="2551" w:type="dxa"/>
          </w:tcPr>
          <w:p w14:paraId="230CC049" w14:textId="7D59A462" w:rsidR="00680745" w:rsidRPr="005908F0" w:rsidRDefault="00680745" w:rsidP="000D03A4">
            <w:pPr>
              <w:pStyle w:val="Tabla"/>
            </w:pPr>
            <w:r>
              <w:t>Manual</w:t>
            </w:r>
          </w:p>
        </w:tc>
        <w:tc>
          <w:tcPr>
            <w:tcW w:w="1559" w:type="dxa"/>
            <w:vMerge w:val="restart"/>
          </w:tcPr>
          <w:p w14:paraId="3B3968DE" w14:textId="271FB3CB" w:rsidR="00680745" w:rsidRPr="005908F0" w:rsidRDefault="009C6F24" w:rsidP="000D03A4">
            <w:pPr>
              <w:pStyle w:val="Tabla"/>
            </w:pPr>
            <w:r w:rsidRPr="009C6F24">
              <w:rPr>
                <w:noProof/>
              </w:rPr>
              <w:drawing>
                <wp:inline distT="0" distB="0" distL="0" distR="0" wp14:anchorId="06412B65" wp14:editId="0D2A8175">
                  <wp:extent cx="476316" cy="581106"/>
                  <wp:effectExtent l="0" t="0" r="0" b="9525"/>
                  <wp:docPr id="3173217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321786" name=""/>
                          <pic:cNvPicPr/>
                        </pic:nvPicPr>
                        <pic:blipFill>
                          <a:blip r:embed="rId409"/>
                          <a:stretch>
                            <a:fillRect/>
                          </a:stretch>
                        </pic:blipFill>
                        <pic:spPr>
                          <a:xfrm>
                            <a:off x="0" y="0"/>
                            <a:ext cx="476316" cy="581106"/>
                          </a:xfrm>
                          <a:prstGeom prst="rect">
                            <a:avLst/>
                          </a:prstGeom>
                        </pic:spPr>
                      </pic:pic>
                    </a:graphicData>
                  </a:graphic>
                </wp:inline>
              </w:drawing>
            </w:r>
          </w:p>
        </w:tc>
      </w:tr>
      <w:tr w:rsidR="00680745" w:rsidRPr="005908F0" w14:paraId="6F35C8FF" w14:textId="77777777" w:rsidTr="000D03A4">
        <w:tc>
          <w:tcPr>
            <w:tcW w:w="1555" w:type="dxa"/>
          </w:tcPr>
          <w:p w14:paraId="4AD935FB" w14:textId="77777777" w:rsidR="00680745" w:rsidRPr="005908F0" w:rsidRDefault="00680745" w:rsidP="000D03A4">
            <w:pPr>
              <w:pStyle w:val="Tabla"/>
            </w:pPr>
            <w:r w:rsidRPr="005908F0">
              <w:t>Tipo de Control</w:t>
            </w:r>
          </w:p>
        </w:tc>
        <w:tc>
          <w:tcPr>
            <w:tcW w:w="2551" w:type="dxa"/>
          </w:tcPr>
          <w:p w14:paraId="09F8C4C4" w14:textId="427EDF05" w:rsidR="00680745" w:rsidRPr="005908F0" w:rsidRDefault="00680745" w:rsidP="000D03A4">
            <w:pPr>
              <w:pStyle w:val="Tabla"/>
            </w:pPr>
            <w:r w:rsidRPr="00571E8E">
              <w:t>toggleButton</w:t>
            </w:r>
          </w:p>
        </w:tc>
        <w:tc>
          <w:tcPr>
            <w:tcW w:w="1559" w:type="dxa"/>
            <w:vMerge/>
          </w:tcPr>
          <w:p w14:paraId="27A139DE" w14:textId="77777777" w:rsidR="00680745" w:rsidRPr="005908F0" w:rsidRDefault="00680745" w:rsidP="000D03A4">
            <w:pPr>
              <w:pStyle w:val="Tabla"/>
            </w:pPr>
          </w:p>
        </w:tc>
      </w:tr>
    </w:tbl>
    <w:p w14:paraId="016E26BB" w14:textId="77777777" w:rsidR="00D9445F" w:rsidRPr="00DA5E93" w:rsidRDefault="00D9445F" w:rsidP="00D9445F">
      <w:pPr>
        <w:ind w:left="1410" w:hanging="1410"/>
        <w:rPr>
          <w:b/>
          <w:bCs/>
        </w:rPr>
      </w:pPr>
      <w:r w:rsidRPr="00DA5E93">
        <w:rPr>
          <w:b/>
          <w:bCs/>
        </w:rPr>
        <w:t>Descripcion</w:t>
      </w:r>
      <w:r w:rsidRPr="00DA5E93">
        <w:rPr>
          <w:b/>
          <w:bCs/>
        </w:rPr>
        <w:tab/>
      </w:r>
    </w:p>
    <w:p w14:paraId="4C4AD3B6" w14:textId="449EE48F" w:rsidR="009C6F24" w:rsidRDefault="00D9445F" w:rsidP="009C6F24">
      <w:r>
        <w:t>Este boton</w:t>
      </w:r>
      <w:r w:rsidR="009C6F24" w:rsidRPr="009C6F24">
        <w:t xml:space="preserve"> </w:t>
      </w:r>
      <w:r w:rsidR="009C6F24">
        <w:t>es el identificador interno para la opción de Cálculo manual.</w:t>
      </w:r>
    </w:p>
    <w:p w14:paraId="6DA8B9EB" w14:textId="77777777" w:rsidR="009C6F24" w:rsidRPr="009C6F24" w:rsidRDefault="009C6F24" w:rsidP="009C6F24">
      <w:pPr>
        <w:rPr>
          <w:b/>
          <w:bCs/>
        </w:rPr>
      </w:pPr>
      <w:r w:rsidRPr="009C6F24">
        <w:rPr>
          <w:b/>
          <w:bCs/>
        </w:rPr>
        <w:t>¿Qué hace exactamente?</w:t>
      </w:r>
    </w:p>
    <w:p w14:paraId="7CF14D2D" w14:textId="77777777" w:rsidR="009C6F24" w:rsidRDefault="009C6F24" w:rsidP="009C6F24">
      <w:r>
        <w:t>Al activarse, Excel deja de recalcular las fórmulas de forma automática cada vez que cambias un dato. El programa solo actualizará los resultados cuando tú se lo ordenes explícitamente (presionando F9 o el botón "Calcular ahora").</w:t>
      </w:r>
    </w:p>
    <w:p w14:paraId="502AAB43" w14:textId="77777777" w:rsidR="009C6F24" w:rsidRPr="009C6F24" w:rsidRDefault="009C6F24" w:rsidP="009C6F24">
      <w:pPr>
        <w:rPr>
          <w:b/>
          <w:bCs/>
        </w:rPr>
      </w:pPr>
      <w:r w:rsidRPr="009C6F24">
        <w:rPr>
          <w:b/>
          <w:bCs/>
        </w:rPr>
        <w:t>Beneficios y Comportamiento</w:t>
      </w:r>
    </w:p>
    <w:p w14:paraId="0FF9032F" w14:textId="77777777" w:rsidR="009C6F24" w:rsidRDefault="009C6F24">
      <w:pPr>
        <w:numPr>
          <w:ilvl w:val="0"/>
          <w:numId w:val="641"/>
        </w:numPr>
        <w:ind w:left="283" w:hanging="283"/>
      </w:pPr>
      <w:r>
        <w:t>Velocidad en archivos pesados: Es la opción ideal cuando trabajas con libros que tienen miles de fórmulas complejas, ya que evita que Excel se bloquee tras cada edición.</w:t>
      </w:r>
    </w:p>
    <w:p w14:paraId="5EFBCD62" w14:textId="77777777" w:rsidR="009C6F24" w:rsidRDefault="009C6F24">
      <w:pPr>
        <w:numPr>
          <w:ilvl w:val="0"/>
          <w:numId w:val="641"/>
        </w:numPr>
        <w:ind w:left="283" w:hanging="283"/>
      </w:pPr>
      <w:r>
        <w:t>Interfaz: En la cinta de opciones, corresponde a Fórmulas &gt; Opciones para el cálculo &gt; Manual.</w:t>
      </w:r>
    </w:p>
    <w:p w14:paraId="7D0301FD" w14:textId="77777777" w:rsidR="009C6F24" w:rsidRDefault="009C6F24">
      <w:pPr>
        <w:numPr>
          <w:ilvl w:val="0"/>
          <w:numId w:val="641"/>
        </w:numPr>
        <w:ind w:left="283" w:hanging="283"/>
      </w:pPr>
      <w:r>
        <w:t>Estado visual: Cuando este modo está activo, Excel suele mostrar la palabra "Calcular" en la barra de estado (esquina inferior izquierda) si detecta que hay cambios pendientes de procesar.</w:t>
      </w:r>
    </w:p>
    <w:p w14:paraId="5CA2979B" w14:textId="77777777" w:rsidR="009C6F24" w:rsidRDefault="009C6F24" w:rsidP="009C6F24">
      <w:r>
        <w:t>Importante: Ten en cuenta que si cierras un archivo en modo manual, Excel suele recordar esta configuración para el próximo archivo que abras.</w:t>
      </w:r>
    </w:p>
    <w:p w14:paraId="4C47978E" w14:textId="77777777" w:rsidR="009C6F24" w:rsidRDefault="009C6F24" w:rsidP="009C6F24">
      <w:r>
        <w:t>Ubicación: Pestaña Formulas, grupo Calculo, menu desplegable Opciones para el calculo.</w:t>
      </w:r>
    </w:p>
    <w:p w14:paraId="385F77D6" w14:textId="77777777" w:rsidR="003E6D9B" w:rsidRDefault="003E6D9B" w:rsidP="003E6D9B">
      <w:pPr>
        <w:pStyle w:val="Ttulo4"/>
      </w:pPr>
      <w:bookmarkStart w:id="439" w:name="_Toc226910067"/>
      <w:r>
        <w:lastRenderedPageBreak/>
        <w:t>XlWorkbookAmendmentCompatibilityVersion</w:t>
      </w:r>
      <w:bookmarkEnd w:id="439"/>
    </w:p>
    <w:tbl>
      <w:tblPr>
        <w:tblStyle w:val="Tablaconcuadrcula"/>
        <w:tblW w:w="0" w:type="auto"/>
        <w:tblLook w:val="04A0" w:firstRow="1" w:lastRow="0" w:firstColumn="1" w:lastColumn="0" w:noHBand="0" w:noVBand="1"/>
      </w:tblPr>
      <w:tblGrid>
        <w:gridCol w:w="1555"/>
        <w:gridCol w:w="2551"/>
        <w:gridCol w:w="1686"/>
      </w:tblGrid>
      <w:tr w:rsidR="00680745" w:rsidRPr="005908F0" w14:paraId="0115E884" w14:textId="77777777" w:rsidTr="000D03A4">
        <w:tc>
          <w:tcPr>
            <w:tcW w:w="1555" w:type="dxa"/>
          </w:tcPr>
          <w:p w14:paraId="6DC4E878" w14:textId="77777777" w:rsidR="00680745" w:rsidRPr="005908F0" w:rsidRDefault="00680745" w:rsidP="000D03A4">
            <w:pPr>
              <w:pStyle w:val="Tabla"/>
            </w:pPr>
            <w:r w:rsidRPr="005908F0">
              <w:t>Etiqueta</w:t>
            </w:r>
          </w:p>
        </w:tc>
        <w:tc>
          <w:tcPr>
            <w:tcW w:w="2551" w:type="dxa"/>
          </w:tcPr>
          <w:p w14:paraId="36172EBE" w14:textId="05824817" w:rsidR="00680745" w:rsidRPr="005908F0" w:rsidRDefault="00680745" w:rsidP="000D03A4">
            <w:pPr>
              <w:pStyle w:val="Tabla"/>
            </w:pPr>
            <w:r>
              <w:t>Version de compatibilidad</w:t>
            </w:r>
          </w:p>
        </w:tc>
        <w:tc>
          <w:tcPr>
            <w:tcW w:w="1559" w:type="dxa"/>
            <w:vMerge w:val="restart"/>
          </w:tcPr>
          <w:p w14:paraId="3268FF46" w14:textId="114F8C53" w:rsidR="00680745" w:rsidRPr="005908F0" w:rsidRDefault="003E6D9B" w:rsidP="000D03A4">
            <w:pPr>
              <w:pStyle w:val="Tabla"/>
            </w:pPr>
            <w:r w:rsidRPr="003E6D9B">
              <w:rPr>
                <w:noProof/>
              </w:rPr>
              <w:drawing>
                <wp:inline distT="0" distB="0" distL="0" distR="0" wp14:anchorId="33C6FDE8" wp14:editId="74077822">
                  <wp:extent cx="924054" cy="752580"/>
                  <wp:effectExtent l="0" t="0" r="9525" b="9525"/>
                  <wp:docPr id="14646045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4604545" name=""/>
                          <pic:cNvPicPr/>
                        </pic:nvPicPr>
                        <pic:blipFill>
                          <a:blip r:embed="rId410"/>
                          <a:stretch>
                            <a:fillRect/>
                          </a:stretch>
                        </pic:blipFill>
                        <pic:spPr>
                          <a:xfrm>
                            <a:off x="0" y="0"/>
                            <a:ext cx="924054" cy="752580"/>
                          </a:xfrm>
                          <a:prstGeom prst="rect">
                            <a:avLst/>
                          </a:prstGeom>
                        </pic:spPr>
                      </pic:pic>
                    </a:graphicData>
                  </a:graphic>
                </wp:inline>
              </w:drawing>
            </w:r>
          </w:p>
        </w:tc>
      </w:tr>
      <w:tr w:rsidR="00680745" w:rsidRPr="005908F0" w14:paraId="1CE7CDCB" w14:textId="77777777" w:rsidTr="000D03A4">
        <w:tc>
          <w:tcPr>
            <w:tcW w:w="1555" w:type="dxa"/>
          </w:tcPr>
          <w:p w14:paraId="4085B964" w14:textId="77777777" w:rsidR="00680745" w:rsidRPr="005908F0" w:rsidRDefault="00680745" w:rsidP="000D03A4">
            <w:pPr>
              <w:pStyle w:val="Tabla"/>
            </w:pPr>
            <w:r w:rsidRPr="005908F0">
              <w:t>Tipo de Control</w:t>
            </w:r>
          </w:p>
        </w:tc>
        <w:tc>
          <w:tcPr>
            <w:tcW w:w="2551" w:type="dxa"/>
          </w:tcPr>
          <w:p w14:paraId="6525F5F6" w14:textId="48A773DB" w:rsidR="00680745" w:rsidRPr="005908F0" w:rsidRDefault="00680745" w:rsidP="000D03A4">
            <w:pPr>
              <w:pStyle w:val="Tabla"/>
            </w:pPr>
            <w:r w:rsidRPr="00571E8E">
              <w:t>toggleButton</w:t>
            </w:r>
          </w:p>
        </w:tc>
        <w:tc>
          <w:tcPr>
            <w:tcW w:w="1559" w:type="dxa"/>
            <w:vMerge/>
          </w:tcPr>
          <w:p w14:paraId="7C59D25A" w14:textId="77777777" w:rsidR="00680745" w:rsidRPr="005908F0" w:rsidRDefault="00680745" w:rsidP="000D03A4">
            <w:pPr>
              <w:pStyle w:val="Tabla"/>
            </w:pPr>
          </w:p>
        </w:tc>
      </w:tr>
    </w:tbl>
    <w:p w14:paraId="4DE6B02A" w14:textId="77777777" w:rsidR="00D9445F" w:rsidRPr="00DA5E93" w:rsidRDefault="00D9445F" w:rsidP="00D9445F">
      <w:pPr>
        <w:ind w:left="1410" w:hanging="1410"/>
        <w:rPr>
          <w:b/>
          <w:bCs/>
        </w:rPr>
      </w:pPr>
      <w:r w:rsidRPr="00DA5E93">
        <w:rPr>
          <w:b/>
          <w:bCs/>
        </w:rPr>
        <w:t>Descripcion</w:t>
      </w:r>
      <w:r w:rsidRPr="00DA5E93">
        <w:rPr>
          <w:b/>
          <w:bCs/>
        </w:rPr>
        <w:tab/>
      </w:r>
    </w:p>
    <w:p w14:paraId="0557069C" w14:textId="78ADE21F" w:rsidR="003E6D9B" w:rsidRDefault="00D9445F" w:rsidP="003E6D9B">
      <w:r>
        <w:t>Este boton</w:t>
      </w:r>
      <w:r w:rsidR="003E6D9B" w:rsidRPr="003E6D9B">
        <w:t xml:space="preserve"> </w:t>
      </w:r>
      <w:r w:rsidR="003E6D9B">
        <w:t>es un identificador de control interno de la interfaz de usuario (Fluent UI) en Excel 2024 que gestiona la versión de compatibilidad de las enmiendas del libro.</w:t>
      </w:r>
    </w:p>
    <w:p w14:paraId="76A54E35" w14:textId="77777777" w:rsidR="003E6D9B" w:rsidRDefault="003E6D9B" w:rsidP="003E6D9B">
      <w:r>
        <w:t>Aunque Microsoft no ha publicado una documentación técnica extensa y específica para este ID en la versión 2024, su función principal dentro del ecosistema de Office es:</w:t>
      </w:r>
    </w:p>
    <w:p w14:paraId="3EB648A8" w14:textId="77777777" w:rsidR="003E6D9B" w:rsidRDefault="003E6D9B">
      <w:pPr>
        <w:numPr>
          <w:ilvl w:val="0"/>
          <w:numId w:val="642"/>
        </w:numPr>
        <w:ind w:left="283" w:hanging="283"/>
      </w:pPr>
      <w:r>
        <w:t>Controlar la fidelidad del archivo: Permite que Excel determine qué características nuevas (enmiendas) deben mantenerse o degradarse cuando el archivo se abre en versiones anteriores.</w:t>
      </w:r>
    </w:p>
    <w:p w14:paraId="720E232E" w14:textId="77777777" w:rsidR="003E6D9B" w:rsidRDefault="003E6D9B">
      <w:pPr>
        <w:numPr>
          <w:ilvl w:val="0"/>
          <w:numId w:val="642"/>
        </w:numPr>
        <w:ind w:left="283" w:hanging="283"/>
      </w:pPr>
      <w:r>
        <w:t>Gestión del "Modo de compatibilidad": Este control está vinculado a las funciones que activan o desactivan el Comprobador de compatibilidad, asegurando que el archivo no pierda datos críticos al ser guardado en formatos más viejos.</w:t>
      </w:r>
    </w:p>
    <w:p w14:paraId="236886DC" w14:textId="6018AC43" w:rsidR="003E6D9B" w:rsidRDefault="003E6D9B">
      <w:pPr>
        <w:numPr>
          <w:ilvl w:val="0"/>
          <w:numId w:val="642"/>
        </w:numPr>
        <w:ind w:left="283" w:hanging="283"/>
      </w:pPr>
      <w:r>
        <w:t xml:space="preserve">Uso en personalización de la cinta (Ribbon): Los desarrolladores utilizan este idMso para ocultar, mostrar o ejecutar el comando específico que ajusta la versión interna de compatibilidad del archivo desde la pestaña de Archivo &gt; Información. </w:t>
      </w:r>
    </w:p>
    <w:p w14:paraId="7C0A762B" w14:textId="4EC02D3D" w:rsidR="003E6D9B" w:rsidRDefault="003E6D9B" w:rsidP="003E6D9B">
      <w:r>
        <w:t>En resumen, es el "gancho" técnico que usa el programa para decidir como de "nuevo" es el archivo y si debe advertirte antes de guardar algo que versiones antiguas de Excel no entenderán.</w:t>
      </w:r>
    </w:p>
    <w:p w14:paraId="26011F10" w14:textId="3E13B6F7" w:rsidR="00D9445F" w:rsidRDefault="003E6D9B" w:rsidP="00D9445F">
      <w:r w:rsidRPr="003E6D9B">
        <w:t xml:space="preserve">Este control suele ser dinámico. Si el libro ya está guardado en el formato nativo más reciente (.xlsx o .xlsm de la versión actual) y no contiene elementos de versiones antiguas, el control de "enmiendas de compatibilidad" puede permanecer </w:t>
      </w:r>
      <w:r w:rsidRPr="00326AAC">
        <w:rPr>
          <w:b/>
          <w:bCs/>
        </w:rPr>
        <w:t>oculto por diseño</w:t>
      </w:r>
      <w:r w:rsidRPr="003E6D9B">
        <w:t xml:space="preserve"> ya que no hay "enmiendas" que gestionar</w:t>
      </w:r>
      <w:r>
        <w:t>.</w:t>
      </w:r>
      <w:r w:rsidR="00326AAC">
        <w:t xml:space="preserve"> Normalmente NO se mostrara.</w:t>
      </w:r>
    </w:p>
    <w:p w14:paraId="7C06EEBE" w14:textId="4211101C" w:rsidR="003E6D9B" w:rsidRDefault="003E6D9B" w:rsidP="003E6D9B">
      <w:r>
        <w:t>Ubicación: No esta en la cinta de Excel.</w:t>
      </w:r>
    </w:p>
    <w:p w14:paraId="75055950" w14:textId="6C244D91" w:rsidR="00DB7A34" w:rsidRDefault="00DB7A34" w:rsidP="003E6D9B">
      <w:pPr>
        <w:pStyle w:val="Ttulo4"/>
      </w:pPr>
      <w:bookmarkStart w:id="440" w:name="_Toc226910068"/>
      <w:r>
        <w:t>XlWorkbookAmendmentVersion1</w:t>
      </w:r>
      <w:bookmarkEnd w:id="440"/>
    </w:p>
    <w:tbl>
      <w:tblPr>
        <w:tblStyle w:val="Tablaconcuadrcula"/>
        <w:tblW w:w="0" w:type="auto"/>
        <w:tblLook w:val="04A0" w:firstRow="1" w:lastRow="0" w:firstColumn="1" w:lastColumn="0" w:noHBand="0" w:noVBand="1"/>
      </w:tblPr>
      <w:tblGrid>
        <w:gridCol w:w="1555"/>
        <w:gridCol w:w="2551"/>
        <w:gridCol w:w="1566"/>
      </w:tblGrid>
      <w:tr w:rsidR="00680745" w:rsidRPr="005908F0" w14:paraId="7169A5D2" w14:textId="77777777" w:rsidTr="000D03A4">
        <w:tc>
          <w:tcPr>
            <w:tcW w:w="1555" w:type="dxa"/>
          </w:tcPr>
          <w:p w14:paraId="4F5D0AA3" w14:textId="77777777" w:rsidR="00680745" w:rsidRPr="005908F0" w:rsidRDefault="00680745" w:rsidP="000D03A4">
            <w:pPr>
              <w:pStyle w:val="Tabla"/>
            </w:pPr>
            <w:r w:rsidRPr="005908F0">
              <w:t>Etiqueta</w:t>
            </w:r>
          </w:p>
        </w:tc>
        <w:tc>
          <w:tcPr>
            <w:tcW w:w="2551" w:type="dxa"/>
          </w:tcPr>
          <w:p w14:paraId="3F6DF09F" w14:textId="1525D2A9" w:rsidR="00680745" w:rsidRPr="005908F0" w:rsidRDefault="00680745" w:rsidP="000D03A4">
            <w:pPr>
              <w:pStyle w:val="Tabla"/>
            </w:pPr>
            <w:r>
              <w:t>Version 1 (recomendado)</w:t>
            </w:r>
          </w:p>
        </w:tc>
        <w:tc>
          <w:tcPr>
            <w:tcW w:w="1559" w:type="dxa"/>
            <w:vMerge w:val="restart"/>
          </w:tcPr>
          <w:p w14:paraId="77B4E2B1" w14:textId="77D02789" w:rsidR="00680745" w:rsidRPr="005908F0" w:rsidRDefault="00E36974" w:rsidP="000D03A4">
            <w:pPr>
              <w:pStyle w:val="Tabla"/>
            </w:pPr>
            <w:r w:rsidRPr="00E36974">
              <w:rPr>
                <w:noProof/>
              </w:rPr>
              <w:drawing>
                <wp:inline distT="0" distB="0" distL="0" distR="0" wp14:anchorId="07899BD3" wp14:editId="452B943E">
                  <wp:extent cx="857370" cy="695422"/>
                  <wp:effectExtent l="0" t="0" r="0" b="9525"/>
                  <wp:docPr id="10755980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598020" name=""/>
                          <pic:cNvPicPr/>
                        </pic:nvPicPr>
                        <pic:blipFill>
                          <a:blip r:embed="rId411"/>
                          <a:stretch>
                            <a:fillRect/>
                          </a:stretch>
                        </pic:blipFill>
                        <pic:spPr>
                          <a:xfrm>
                            <a:off x="0" y="0"/>
                            <a:ext cx="857370" cy="695422"/>
                          </a:xfrm>
                          <a:prstGeom prst="rect">
                            <a:avLst/>
                          </a:prstGeom>
                        </pic:spPr>
                      </pic:pic>
                    </a:graphicData>
                  </a:graphic>
                </wp:inline>
              </w:drawing>
            </w:r>
          </w:p>
        </w:tc>
      </w:tr>
      <w:tr w:rsidR="00680745" w:rsidRPr="005908F0" w14:paraId="6B41E461" w14:textId="77777777" w:rsidTr="000D03A4">
        <w:tc>
          <w:tcPr>
            <w:tcW w:w="1555" w:type="dxa"/>
          </w:tcPr>
          <w:p w14:paraId="7D0B5D80" w14:textId="77777777" w:rsidR="00680745" w:rsidRPr="005908F0" w:rsidRDefault="00680745" w:rsidP="000D03A4">
            <w:pPr>
              <w:pStyle w:val="Tabla"/>
            </w:pPr>
            <w:r w:rsidRPr="005908F0">
              <w:t>Tipo de Control</w:t>
            </w:r>
          </w:p>
        </w:tc>
        <w:tc>
          <w:tcPr>
            <w:tcW w:w="2551" w:type="dxa"/>
          </w:tcPr>
          <w:p w14:paraId="380EED37" w14:textId="5DD81EAA" w:rsidR="00680745" w:rsidRPr="005908F0" w:rsidRDefault="00680745" w:rsidP="000D03A4">
            <w:pPr>
              <w:pStyle w:val="Tabla"/>
            </w:pPr>
            <w:r w:rsidRPr="00571E8E">
              <w:t>toggleButton</w:t>
            </w:r>
          </w:p>
        </w:tc>
        <w:tc>
          <w:tcPr>
            <w:tcW w:w="1559" w:type="dxa"/>
            <w:vMerge/>
          </w:tcPr>
          <w:p w14:paraId="2FAF183F" w14:textId="77777777" w:rsidR="00680745" w:rsidRPr="005908F0" w:rsidRDefault="00680745" w:rsidP="000D03A4">
            <w:pPr>
              <w:pStyle w:val="Tabla"/>
            </w:pPr>
          </w:p>
        </w:tc>
      </w:tr>
    </w:tbl>
    <w:p w14:paraId="2C705716" w14:textId="77777777" w:rsidR="00D9445F" w:rsidRPr="00DA5E93" w:rsidRDefault="00D9445F" w:rsidP="00D9445F">
      <w:pPr>
        <w:ind w:left="1410" w:hanging="1410"/>
        <w:rPr>
          <w:b/>
          <w:bCs/>
        </w:rPr>
      </w:pPr>
      <w:r w:rsidRPr="00DA5E93">
        <w:rPr>
          <w:b/>
          <w:bCs/>
        </w:rPr>
        <w:t>Descripcion</w:t>
      </w:r>
      <w:r w:rsidRPr="00DA5E93">
        <w:rPr>
          <w:b/>
          <w:bCs/>
        </w:rPr>
        <w:tab/>
      </w:r>
    </w:p>
    <w:p w14:paraId="3D6FF2D0" w14:textId="3EC2ACCB" w:rsidR="00734E30" w:rsidRDefault="00D9445F" w:rsidP="00734E30">
      <w:r>
        <w:t>Este boton</w:t>
      </w:r>
      <w:r w:rsidR="00734E30" w:rsidRPr="00734E30">
        <w:t xml:space="preserve"> </w:t>
      </w:r>
      <w:r w:rsidR="00734E30">
        <w:t>es un identificador técnico de la interfaz de usuario (RibbonX) que controla o representa la primera iteración de las enmiendas de compatibilidad de un libro.</w:t>
      </w:r>
    </w:p>
    <w:p w14:paraId="0AC2EF2E" w14:textId="77777777" w:rsidR="00734E30" w:rsidRDefault="00734E30" w:rsidP="00734E30">
      <w:r>
        <w:t>A diferencia del idMso genérico xlWorkbookAmendmentCompatibilityVersion (que actúa como el contenedor o el comando general), este identificador específico suele referirse a un estado o un control de versión puntual dentro de la lógica interna de Excel para gestionar características nuevas. Sus funciones principales son:</w:t>
      </w:r>
    </w:p>
    <w:p w14:paraId="735E747A" w14:textId="77777777" w:rsidR="00734E30" w:rsidRDefault="00734E30">
      <w:pPr>
        <w:numPr>
          <w:ilvl w:val="0"/>
          <w:numId w:val="643"/>
        </w:numPr>
        <w:ind w:left="283" w:hanging="283"/>
      </w:pPr>
      <w:r>
        <w:t>Identificador de Versión Específica: Se utiliza para marcar que el archivo está utilizando un conjunto de "enmiendas" (mejoras o cambios estructurales en el formato XML del archivo) correspondientes a la versión 1 de este sistema de compatibilidad.</w:t>
      </w:r>
    </w:p>
    <w:p w14:paraId="09A75214" w14:textId="77777777" w:rsidR="00734E30" w:rsidRDefault="00734E30">
      <w:pPr>
        <w:numPr>
          <w:ilvl w:val="0"/>
          <w:numId w:val="643"/>
        </w:numPr>
        <w:ind w:left="283" w:hanging="283"/>
      </w:pPr>
      <w:r>
        <w:t>Gestión del Backstage: Al igual que otros controles relacionados con la "versión de enmienda", este ID está diseñado para aparecer en la Vista Backstage (Menú Archivo &gt; Información) cuando Excel detecta que el archivo puede ser actualizado a un nivel de compatibilidad superior o necesita reportar su estado actual.</w:t>
      </w:r>
    </w:p>
    <w:p w14:paraId="73047027" w14:textId="77777777" w:rsidR="00734E30" w:rsidRDefault="00734E30">
      <w:pPr>
        <w:numPr>
          <w:ilvl w:val="0"/>
          <w:numId w:val="643"/>
        </w:numPr>
        <w:ind w:left="283" w:hanging="283"/>
      </w:pPr>
      <w:r>
        <w:t>Control de Degradación de Funciones: Sirve para que el motor de Excel sepa si debe habilitar o deshabilitar ciertas optimizaciones de rendimiento o funciones de cálculo avanzadas que solo son estables bajo la "Enmienda Versión 1".</w:t>
      </w:r>
    </w:p>
    <w:p w14:paraId="0C4F6C6D" w14:textId="77777777" w:rsidR="00734E30" w:rsidRPr="00734E30" w:rsidRDefault="00734E30" w:rsidP="00734E30">
      <w:pPr>
        <w:rPr>
          <w:b/>
          <w:bCs/>
        </w:rPr>
      </w:pPr>
      <w:r w:rsidRPr="00734E30">
        <w:rPr>
          <w:b/>
          <w:bCs/>
        </w:rPr>
        <w:lastRenderedPageBreak/>
        <w:t>¿Por qué podrías no verlo o tener problemas con él?</w:t>
      </w:r>
    </w:p>
    <w:p w14:paraId="5DFF4692" w14:textId="77777777" w:rsidR="00734E30" w:rsidRDefault="00734E30">
      <w:pPr>
        <w:numPr>
          <w:ilvl w:val="0"/>
          <w:numId w:val="644"/>
        </w:numPr>
        <w:ind w:left="283" w:hanging="283"/>
      </w:pPr>
      <w:r>
        <w:t>Dependencia del Formato del Archivo: Solo se activa si el archivo está en un formato moderno (.xlsx, .xlsm) que soporte el seguimiento de versiones de enmienda. No aparecerá en archivos .xls (97-2003).</w:t>
      </w:r>
    </w:p>
    <w:p w14:paraId="254338FD" w14:textId="77777777" w:rsidR="00734E30" w:rsidRDefault="00734E30">
      <w:pPr>
        <w:numPr>
          <w:ilvl w:val="0"/>
          <w:numId w:val="644"/>
        </w:numPr>
        <w:ind w:left="283" w:hanging="283"/>
      </w:pPr>
      <w:r>
        <w:t>Uso en Personalización XML: Si estás intentando invocarlo en tu propio Ribbon, este control suele ser de tipo button o label dentro del espacio de nombres de Office 2024. Si el archivo ya está actualizado a una versión superior (por ejemplo, una hipotética Versión 2), el control Version1 podría estar oculto o deshabilitado automáticamente por la aplicación.</w:t>
      </w:r>
    </w:p>
    <w:p w14:paraId="1EEE159B" w14:textId="77777777" w:rsidR="00734E30" w:rsidRDefault="00734E30">
      <w:pPr>
        <w:numPr>
          <w:ilvl w:val="0"/>
          <w:numId w:val="644"/>
        </w:numPr>
        <w:ind w:left="283" w:hanging="283"/>
      </w:pPr>
      <w:r>
        <w:t>Namespace Requerido: Para que Excel 2024 reconozca estos controles de "enmienda" más recientes, el XML de tu personalización debe usar el esquema de Office 2010 o superior:</w:t>
      </w:r>
    </w:p>
    <w:p w14:paraId="2EBFB107" w14:textId="77777777" w:rsidR="00734E30" w:rsidRDefault="00734E30" w:rsidP="00734E30">
      <w:pPr>
        <w:ind w:left="567"/>
      </w:pPr>
      <w:r>
        <w:t>xmlns="http://schemas.microsoft.com/office/2009/07/customui"</w:t>
      </w:r>
    </w:p>
    <w:p w14:paraId="0AF72B98" w14:textId="77777777" w:rsidR="00734E30" w:rsidRDefault="00734E30" w:rsidP="00734E30">
      <w:r>
        <w:t>En la práctica, Microsoft utiliza estos IDs para separar las actualizaciones de formato que no rompen la compatibilidad total pero que optimizan cómo se guardan los datos (como las nuevas funciones de matrices dinámicas o mejoras en la velocidad de apertura).</w:t>
      </w:r>
    </w:p>
    <w:p w14:paraId="176A8F30" w14:textId="77777777" w:rsidR="00734E30" w:rsidRDefault="00734E30" w:rsidP="00734E30">
      <w:r>
        <w:t>Ubicación: No esta en la cinta de Excel.</w:t>
      </w:r>
    </w:p>
    <w:p w14:paraId="4218A615" w14:textId="7F5821C6" w:rsidR="00DB7A34" w:rsidRDefault="00DB7A34" w:rsidP="00326AAC">
      <w:pPr>
        <w:pStyle w:val="Ttulo4"/>
      </w:pPr>
      <w:bookmarkStart w:id="441" w:name="_Toc226910069"/>
      <w:r>
        <w:t>XlWorkbookAmendmentVersion2</w:t>
      </w:r>
      <w:bookmarkEnd w:id="441"/>
    </w:p>
    <w:tbl>
      <w:tblPr>
        <w:tblStyle w:val="Tablaconcuadrcula"/>
        <w:tblW w:w="0" w:type="auto"/>
        <w:tblLook w:val="04A0" w:firstRow="1" w:lastRow="0" w:firstColumn="1" w:lastColumn="0" w:noHBand="0" w:noVBand="1"/>
      </w:tblPr>
      <w:tblGrid>
        <w:gridCol w:w="1555"/>
        <w:gridCol w:w="2551"/>
        <w:gridCol w:w="1559"/>
      </w:tblGrid>
      <w:tr w:rsidR="00680745" w:rsidRPr="005908F0" w14:paraId="38EB4539" w14:textId="77777777" w:rsidTr="000D03A4">
        <w:tc>
          <w:tcPr>
            <w:tcW w:w="1555" w:type="dxa"/>
          </w:tcPr>
          <w:p w14:paraId="402E96FC" w14:textId="77777777" w:rsidR="00680745" w:rsidRPr="005908F0" w:rsidRDefault="00680745" w:rsidP="000D03A4">
            <w:pPr>
              <w:pStyle w:val="Tabla"/>
            </w:pPr>
            <w:r w:rsidRPr="005908F0">
              <w:t>Etiqueta</w:t>
            </w:r>
          </w:p>
        </w:tc>
        <w:tc>
          <w:tcPr>
            <w:tcW w:w="2551" w:type="dxa"/>
          </w:tcPr>
          <w:p w14:paraId="56630FFF" w14:textId="1BABDD2E" w:rsidR="00680745" w:rsidRPr="005908F0" w:rsidRDefault="00680745" w:rsidP="000D03A4">
            <w:pPr>
              <w:pStyle w:val="Tabla"/>
            </w:pPr>
            <w:r>
              <w:t>Version 2 (no compatible)</w:t>
            </w:r>
          </w:p>
        </w:tc>
        <w:tc>
          <w:tcPr>
            <w:tcW w:w="1559" w:type="dxa"/>
            <w:vMerge w:val="restart"/>
          </w:tcPr>
          <w:p w14:paraId="31698A4C" w14:textId="400A60BC" w:rsidR="00680745" w:rsidRPr="005908F0" w:rsidRDefault="00E36974" w:rsidP="000D03A4">
            <w:pPr>
              <w:pStyle w:val="Tabla"/>
            </w:pPr>
            <w:r w:rsidRPr="00E36974">
              <w:rPr>
                <w:noProof/>
              </w:rPr>
              <w:drawing>
                <wp:inline distT="0" distB="0" distL="0" distR="0" wp14:anchorId="692DD86C" wp14:editId="1ED4960E">
                  <wp:extent cx="733527" cy="733527"/>
                  <wp:effectExtent l="0" t="0" r="9525" b="9525"/>
                  <wp:docPr id="17213787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378751" name=""/>
                          <pic:cNvPicPr/>
                        </pic:nvPicPr>
                        <pic:blipFill>
                          <a:blip r:embed="rId412"/>
                          <a:stretch>
                            <a:fillRect/>
                          </a:stretch>
                        </pic:blipFill>
                        <pic:spPr>
                          <a:xfrm>
                            <a:off x="0" y="0"/>
                            <a:ext cx="733527" cy="733527"/>
                          </a:xfrm>
                          <a:prstGeom prst="rect">
                            <a:avLst/>
                          </a:prstGeom>
                        </pic:spPr>
                      </pic:pic>
                    </a:graphicData>
                  </a:graphic>
                </wp:inline>
              </w:drawing>
            </w:r>
          </w:p>
        </w:tc>
      </w:tr>
      <w:tr w:rsidR="00680745" w:rsidRPr="005908F0" w14:paraId="2BDE0D96" w14:textId="77777777" w:rsidTr="000D03A4">
        <w:tc>
          <w:tcPr>
            <w:tcW w:w="1555" w:type="dxa"/>
          </w:tcPr>
          <w:p w14:paraId="34CB7DB7" w14:textId="77777777" w:rsidR="00680745" w:rsidRPr="005908F0" w:rsidRDefault="00680745" w:rsidP="000D03A4">
            <w:pPr>
              <w:pStyle w:val="Tabla"/>
            </w:pPr>
            <w:r w:rsidRPr="005908F0">
              <w:t>Tipo de Control</w:t>
            </w:r>
          </w:p>
        </w:tc>
        <w:tc>
          <w:tcPr>
            <w:tcW w:w="2551" w:type="dxa"/>
          </w:tcPr>
          <w:p w14:paraId="7DA29F6E" w14:textId="2FCF302D" w:rsidR="00680745" w:rsidRPr="005908F0" w:rsidRDefault="00680745" w:rsidP="000D03A4">
            <w:pPr>
              <w:pStyle w:val="Tabla"/>
            </w:pPr>
            <w:r w:rsidRPr="00571E8E">
              <w:t>toggleButton</w:t>
            </w:r>
          </w:p>
        </w:tc>
        <w:tc>
          <w:tcPr>
            <w:tcW w:w="1559" w:type="dxa"/>
            <w:vMerge/>
          </w:tcPr>
          <w:p w14:paraId="62CB49E0" w14:textId="77777777" w:rsidR="00680745" w:rsidRPr="005908F0" w:rsidRDefault="00680745" w:rsidP="000D03A4">
            <w:pPr>
              <w:pStyle w:val="Tabla"/>
            </w:pPr>
          </w:p>
        </w:tc>
      </w:tr>
    </w:tbl>
    <w:p w14:paraId="02B9EF90" w14:textId="77777777" w:rsidR="00D9445F" w:rsidRPr="00DA5E93" w:rsidRDefault="00D9445F" w:rsidP="00D9445F">
      <w:pPr>
        <w:ind w:left="1410" w:hanging="1410"/>
        <w:rPr>
          <w:b/>
          <w:bCs/>
        </w:rPr>
      </w:pPr>
      <w:r w:rsidRPr="00DA5E93">
        <w:rPr>
          <w:b/>
          <w:bCs/>
        </w:rPr>
        <w:t>Descripcion</w:t>
      </w:r>
      <w:r w:rsidRPr="00DA5E93">
        <w:rPr>
          <w:b/>
          <w:bCs/>
        </w:rPr>
        <w:tab/>
      </w:r>
    </w:p>
    <w:p w14:paraId="2CA88002" w14:textId="154FFB59" w:rsidR="00734E30" w:rsidRDefault="00D9445F" w:rsidP="00734E30">
      <w:r>
        <w:t>Este boton</w:t>
      </w:r>
      <w:r w:rsidR="00734E30" w:rsidRPr="00734E30">
        <w:t xml:space="preserve"> </w:t>
      </w:r>
      <w:r w:rsidR="00734E30">
        <w:t>es un control de la interfaz de usuario (Fluent UI) que representa la segunda iteración de las enmiendas de compatibilidad en el formato de archivo de Excel 2024.</w:t>
      </w:r>
    </w:p>
    <w:p w14:paraId="57438DB0" w14:textId="77777777" w:rsidR="00734E30" w:rsidRDefault="00734E30" w:rsidP="00734E30">
      <w:r>
        <w:t>Su función principal es gestionar y mostrar el estado de un libro de trabajo que ha sido actualizado para aprovechar optimizaciones estructurales más recientes que no estaban presentes en la "Versión 1".</w:t>
      </w:r>
    </w:p>
    <w:p w14:paraId="559F8548" w14:textId="77777777" w:rsidR="00734E30" w:rsidRPr="00734E30" w:rsidRDefault="00734E30" w:rsidP="00734E30">
      <w:pPr>
        <w:rPr>
          <w:b/>
          <w:bCs/>
        </w:rPr>
      </w:pPr>
      <w:r w:rsidRPr="00734E30">
        <w:rPr>
          <w:b/>
          <w:bCs/>
        </w:rPr>
        <w:t>Funciones clave en Excel 2024:</w:t>
      </w:r>
    </w:p>
    <w:p w14:paraId="63C90E05" w14:textId="77777777" w:rsidR="00734E30" w:rsidRDefault="00734E30">
      <w:pPr>
        <w:numPr>
          <w:ilvl w:val="0"/>
          <w:numId w:val="645"/>
        </w:numPr>
        <w:ind w:left="283" w:hanging="283"/>
      </w:pPr>
      <w:r>
        <w:t>Soporte para Características Modernas: Este ID suele estar vinculado a la habilitación de capacidades de cálculo avanzadas o estructuras de datos internas (como mejoras en el motor de Matrices Dinámicas o funciones de Lambda) que requieren que el archivo se guarde con metadatos de "Versión 2".</w:t>
      </w:r>
    </w:p>
    <w:p w14:paraId="332BC11D" w14:textId="77777777" w:rsidR="00734E30" w:rsidRDefault="00734E30">
      <w:pPr>
        <w:numPr>
          <w:ilvl w:val="0"/>
          <w:numId w:val="645"/>
        </w:numPr>
        <w:ind w:left="283" w:hanging="283"/>
      </w:pPr>
      <w:r>
        <w:t>Indicador en el Backstage: Se utiliza casi exclusivamente en la Vista Backstage (Archivo &gt; Información). Si un archivo está en una versión de enmienda inferior, Excel puede usar este control (o uno asociado) para ofrecer al usuario la opción de "Actualizar" el archivo a la Versión 2.</w:t>
      </w:r>
    </w:p>
    <w:p w14:paraId="309C5392" w14:textId="77777777" w:rsidR="00734E30" w:rsidRDefault="00734E30">
      <w:pPr>
        <w:numPr>
          <w:ilvl w:val="0"/>
          <w:numId w:val="645"/>
        </w:numPr>
        <w:ind w:left="283" w:hanging="283"/>
      </w:pPr>
      <w:r>
        <w:t>Control de Fidelidad: Permite que Excel identifique que el archivo contiene estructuras que podrían no ser interpretadas correctamente (o que podrían perder rendimiento) si se abren en versiones de Office que solo entienden hasta la "Versión 1" de las enmiendas.</w:t>
      </w:r>
    </w:p>
    <w:p w14:paraId="783EE04D" w14:textId="77777777" w:rsidR="00734E30" w:rsidRPr="00734E30" w:rsidRDefault="00734E30" w:rsidP="00734E30">
      <w:pPr>
        <w:rPr>
          <w:b/>
          <w:bCs/>
        </w:rPr>
      </w:pPr>
      <w:r w:rsidRPr="00734E30">
        <w:rPr>
          <w:b/>
          <w:bCs/>
        </w:rPr>
        <w:t>Diferencia con la Versión 1:</w:t>
      </w:r>
    </w:p>
    <w:p w14:paraId="1F2FE921" w14:textId="77777777" w:rsidR="00734E30" w:rsidRDefault="00734E30">
      <w:pPr>
        <w:numPr>
          <w:ilvl w:val="0"/>
          <w:numId w:val="646"/>
        </w:numPr>
        <w:ind w:left="283" w:hanging="283"/>
      </w:pPr>
      <w:r>
        <w:t>XlWorkbookAmendmentVersion1: Se introdujo para cambios iniciales de compatibilidad en versiones recientes de Microsoft 365 / Excel 2021.</w:t>
      </w:r>
    </w:p>
    <w:p w14:paraId="0C0F53E9" w14:textId="77777777" w:rsidR="00734E30" w:rsidRDefault="00734E30">
      <w:pPr>
        <w:numPr>
          <w:ilvl w:val="0"/>
          <w:numId w:val="646"/>
        </w:numPr>
        <w:ind w:left="283" w:hanging="283"/>
      </w:pPr>
      <w:r>
        <w:t>XlWorkbookAmendmentVersion2: Es la evolución natural para Excel 2024. Representa un nivel de parche o esquema XML más actual, optimizado para el rendimiento de las funciones más nuevas de esta edición.</w:t>
      </w:r>
    </w:p>
    <w:p w14:paraId="4312B89B" w14:textId="77777777" w:rsidR="00734E30" w:rsidRPr="00734E30" w:rsidRDefault="00734E30" w:rsidP="00734E30">
      <w:pPr>
        <w:rPr>
          <w:b/>
          <w:bCs/>
        </w:rPr>
      </w:pPr>
      <w:r w:rsidRPr="00734E30">
        <w:rPr>
          <w:b/>
          <w:bCs/>
        </w:rPr>
        <w:t>¿Cómo se usa en desarrollo (RibbonX)?</w:t>
      </w:r>
    </w:p>
    <w:p w14:paraId="4040FD88" w14:textId="1999E03C" w:rsidR="00734E30" w:rsidRDefault="00734E30" w:rsidP="00734E30">
      <w:r>
        <w:t>Si se esta construyendo un archivo .customUI, este control es de tipo informativo o de acción única. No es un botón que puedas "programar" para que haga algo distinto; su propósito es invocar el comando nativo de Excel que eleva la versión de compatibilidad del libro activo.</w:t>
      </w:r>
    </w:p>
    <w:p w14:paraId="1CED91D8" w14:textId="77777777" w:rsidR="00734E30" w:rsidRDefault="00734E30" w:rsidP="00734E30">
      <w:r>
        <w:t>Ubicación: No esta en la cinta de Excel.</w:t>
      </w:r>
    </w:p>
    <w:p w14:paraId="7B8F44C0" w14:textId="72CBC51A" w:rsidR="00DB7A34" w:rsidRDefault="00DB7A34" w:rsidP="00734E30">
      <w:pPr>
        <w:pStyle w:val="Ttulo4"/>
      </w:pPr>
      <w:bookmarkStart w:id="442" w:name="_Toc226910070"/>
      <w:r>
        <w:lastRenderedPageBreak/>
        <w:t>XlWorkbookAmendmentVersionUnsupported</w:t>
      </w:r>
      <w:bookmarkEnd w:id="442"/>
    </w:p>
    <w:tbl>
      <w:tblPr>
        <w:tblStyle w:val="Tablaconcuadrcula"/>
        <w:tblW w:w="0" w:type="auto"/>
        <w:tblLook w:val="04A0" w:firstRow="1" w:lastRow="0" w:firstColumn="1" w:lastColumn="0" w:noHBand="0" w:noVBand="1"/>
      </w:tblPr>
      <w:tblGrid>
        <w:gridCol w:w="1555"/>
        <w:gridCol w:w="2551"/>
        <w:gridCol w:w="1559"/>
      </w:tblGrid>
      <w:tr w:rsidR="00326AAC" w:rsidRPr="005908F0" w14:paraId="481AB36F" w14:textId="77777777" w:rsidTr="000D03A4">
        <w:tc>
          <w:tcPr>
            <w:tcW w:w="1555" w:type="dxa"/>
          </w:tcPr>
          <w:p w14:paraId="335DB429" w14:textId="77777777" w:rsidR="00326AAC" w:rsidRPr="005908F0" w:rsidRDefault="00326AAC" w:rsidP="00326AAC">
            <w:pPr>
              <w:pStyle w:val="Tabla"/>
            </w:pPr>
            <w:r w:rsidRPr="005908F0">
              <w:t>Etiqueta</w:t>
            </w:r>
          </w:p>
        </w:tc>
        <w:tc>
          <w:tcPr>
            <w:tcW w:w="2551" w:type="dxa"/>
          </w:tcPr>
          <w:p w14:paraId="2CD560B6" w14:textId="2659C585" w:rsidR="00326AAC" w:rsidRPr="005908F0" w:rsidRDefault="00326AAC" w:rsidP="00326AAC">
            <w:pPr>
              <w:pStyle w:val="Tabla"/>
            </w:pPr>
            <w:r>
              <w:t>Version 1 (recomendado)</w:t>
            </w:r>
          </w:p>
        </w:tc>
        <w:tc>
          <w:tcPr>
            <w:tcW w:w="1559" w:type="dxa"/>
            <w:vMerge w:val="restart"/>
          </w:tcPr>
          <w:p w14:paraId="10EBFB77" w14:textId="625FA80C" w:rsidR="00326AAC" w:rsidRPr="005908F0" w:rsidRDefault="00326AAC" w:rsidP="00326AAC">
            <w:pPr>
              <w:pStyle w:val="Tabla"/>
            </w:pPr>
            <w:r w:rsidRPr="00326AAC">
              <w:rPr>
                <w:noProof/>
              </w:rPr>
              <w:drawing>
                <wp:inline distT="0" distB="0" distL="0" distR="0" wp14:anchorId="0ABEBDDD" wp14:editId="5286712B">
                  <wp:extent cx="838317" cy="600159"/>
                  <wp:effectExtent l="0" t="0" r="0" b="9525"/>
                  <wp:docPr id="138234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234227" name=""/>
                          <pic:cNvPicPr/>
                        </pic:nvPicPr>
                        <pic:blipFill>
                          <a:blip r:embed="rId413"/>
                          <a:stretch>
                            <a:fillRect/>
                          </a:stretch>
                        </pic:blipFill>
                        <pic:spPr>
                          <a:xfrm>
                            <a:off x="0" y="0"/>
                            <a:ext cx="838317" cy="600159"/>
                          </a:xfrm>
                          <a:prstGeom prst="rect">
                            <a:avLst/>
                          </a:prstGeom>
                        </pic:spPr>
                      </pic:pic>
                    </a:graphicData>
                  </a:graphic>
                </wp:inline>
              </w:drawing>
            </w:r>
          </w:p>
        </w:tc>
      </w:tr>
      <w:tr w:rsidR="00680745" w:rsidRPr="005908F0" w14:paraId="0D5E2870" w14:textId="77777777" w:rsidTr="000D03A4">
        <w:tc>
          <w:tcPr>
            <w:tcW w:w="1555" w:type="dxa"/>
          </w:tcPr>
          <w:p w14:paraId="436293CC" w14:textId="77777777" w:rsidR="00680745" w:rsidRPr="005908F0" w:rsidRDefault="00680745" w:rsidP="000D03A4">
            <w:pPr>
              <w:pStyle w:val="Tabla"/>
            </w:pPr>
            <w:r w:rsidRPr="005908F0">
              <w:t>Tipo de Control</w:t>
            </w:r>
          </w:p>
        </w:tc>
        <w:tc>
          <w:tcPr>
            <w:tcW w:w="2551" w:type="dxa"/>
          </w:tcPr>
          <w:p w14:paraId="37CCD738" w14:textId="59970FA9" w:rsidR="00680745" w:rsidRPr="005908F0" w:rsidRDefault="00680745" w:rsidP="000D03A4">
            <w:pPr>
              <w:pStyle w:val="Tabla"/>
            </w:pPr>
            <w:r w:rsidRPr="00571E8E">
              <w:t>toggleButton</w:t>
            </w:r>
          </w:p>
        </w:tc>
        <w:tc>
          <w:tcPr>
            <w:tcW w:w="1559" w:type="dxa"/>
            <w:vMerge/>
          </w:tcPr>
          <w:p w14:paraId="48695E94" w14:textId="77777777" w:rsidR="00680745" w:rsidRPr="005908F0" w:rsidRDefault="00680745" w:rsidP="000D03A4">
            <w:pPr>
              <w:pStyle w:val="Tabla"/>
            </w:pPr>
          </w:p>
        </w:tc>
      </w:tr>
    </w:tbl>
    <w:p w14:paraId="236FDD73" w14:textId="77777777" w:rsidR="00D9445F" w:rsidRPr="00DA5E93" w:rsidRDefault="00D9445F" w:rsidP="00D9445F">
      <w:pPr>
        <w:ind w:left="1410" w:hanging="1410"/>
        <w:rPr>
          <w:b/>
          <w:bCs/>
        </w:rPr>
      </w:pPr>
      <w:r w:rsidRPr="00DA5E93">
        <w:rPr>
          <w:b/>
          <w:bCs/>
        </w:rPr>
        <w:t>Descripcion</w:t>
      </w:r>
      <w:r w:rsidRPr="00DA5E93">
        <w:rPr>
          <w:b/>
          <w:bCs/>
        </w:rPr>
        <w:tab/>
      </w:r>
    </w:p>
    <w:p w14:paraId="007FBA17" w14:textId="14139A19" w:rsidR="00734E30" w:rsidRDefault="00D9445F" w:rsidP="00734E30">
      <w:r>
        <w:t>Este boton</w:t>
      </w:r>
      <w:r w:rsidR="00734E30" w:rsidRPr="00734E30">
        <w:t xml:space="preserve"> </w:t>
      </w:r>
      <w:r w:rsidR="00734E30">
        <w:t>es un control de estado de la interfaz (Backstage) en Excel 2024 que se activa cuando el archivo abierto utiliza un esquema de "enmiendas" que esta versión de Excel no reconoce o no puede procesar completamente.</w:t>
      </w:r>
    </w:p>
    <w:p w14:paraId="3F12B86E" w14:textId="77777777" w:rsidR="00734E30" w:rsidRDefault="00734E30" w:rsidP="00734E30">
      <w:r>
        <w:t>Es el mecanismo de defensa del programa para evitar la corrupción de datos. Su función principal es:</w:t>
      </w:r>
    </w:p>
    <w:p w14:paraId="4C3A3704" w14:textId="77777777" w:rsidR="00734E30" w:rsidRDefault="00734E30">
      <w:pPr>
        <w:numPr>
          <w:ilvl w:val="0"/>
          <w:numId w:val="647"/>
        </w:numPr>
        <w:ind w:left="283" w:hanging="283"/>
      </w:pPr>
      <w:r>
        <w:t>Bloqueo de Escritura Preventivo: Se muestra cuando el archivo fue guardado con una versión de enmienda futura o superior a la que admite Excel 2024 (por ejemplo, un archivo creado en una versión de suscripción de Microsoft 365 con actualizaciones "Insider" más recientes).</w:t>
      </w:r>
    </w:p>
    <w:p w14:paraId="705D7EB3" w14:textId="77777777" w:rsidR="00734E30" w:rsidRDefault="00734E30">
      <w:pPr>
        <w:numPr>
          <w:ilvl w:val="0"/>
          <w:numId w:val="647"/>
        </w:numPr>
        <w:ind w:left="283" w:hanging="283"/>
      </w:pPr>
      <w:r>
        <w:t>Notificación de Incompatibilidad: Actúa como una etiqueta o botón de advertencia en Archivo &gt; Información. Indica al usuario que el libro contiene estructuras de datos o metadatos de una "versión de enmienda no compatible".</w:t>
      </w:r>
    </w:p>
    <w:p w14:paraId="4DD28898" w14:textId="77777777" w:rsidR="00734E30" w:rsidRDefault="00734E30">
      <w:pPr>
        <w:numPr>
          <w:ilvl w:val="0"/>
          <w:numId w:val="647"/>
        </w:numPr>
        <w:ind w:left="283" w:hanging="283"/>
      </w:pPr>
      <w:r>
        <w:t>Modo de "Solo Lectura" Funcional: A menudo, cuando este idMso está activo, Excel limita ciertas ediciones para no romper las características avanzadas que no entiende, sugiriendo que el usuario actualice su versión de Office.</w:t>
      </w:r>
    </w:p>
    <w:p w14:paraId="20CF1AE5" w14:textId="77777777" w:rsidR="00734E30" w:rsidRPr="00734E30" w:rsidRDefault="00734E30" w:rsidP="00734E30">
      <w:pPr>
        <w:rPr>
          <w:b/>
          <w:bCs/>
        </w:rPr>
      </w:pPr>
      <w:r w:rsidRPr="00734E30">
        <w:rPr>
          <w:b/>
          <w:bCs/>
        </w:rPr>
        <w:t>¿Por qué aparece en el código XML de la cinta?</w:t>
      </w:r>
    </w:p>
    <w:p w14:paraId="44477757" w14:textId="77777777" w:rsidR="00734E30" w:rsidRDefault="00734E30" w:rsidP="00734E30">
      <w:r>
        <w:t>Si estás revisando la lista de idMsos de Excel 2024, verás que existen la Versión 1, Versión 2 (las que Excel 2024 sí entiende) y esta Versión Unsupported.</w:t>
      </w:r>
    </w:p>
    <w:p w14:paraId="04BA2EA2" w14:textId="77777777" w:rsidR="00734E30" w:rsidRDefault="00734E30">
      <w:pPr>
        <w:numPr>
          <w:ilvl w:val="0"/>
          <w:numId w:val="648"/>
        </w:numPr>
        <w:ind w:left="283" w:hanging="283"/>
      </w:pPr>
      <w:r>
        <w:t>Si el libro es V1 o V2, Excel muestra los controles correspondientes para permitirte trabajar o actualizar.</w:t>
      </w:r>
    </w:p>
    <w:p w14:paraId="759BB126" w14:textId="77777777" w:rsidR="00734E30" w:rsidRDefault="00734E30">
      <w:pPr>
        <w:numPr>
          <w:ilvl w:val="0"/>
          <w:numId w:val="648"/>
        </w:numPr>
        <w:ind w:left="283" w:hanging="283"/>
      </w:pPr>
      <w:r>
        <w:t>Si el libro tiene una firma de versión desconocida, Excel oculta los anteriores y muestra el control vinculado a XlWorkbookAmendmentVersionUnsupported.</w:t>
      </w:r>
    </w:p>
    <w:p w14:paraId="70E7F6C3" w14:textId="77777777" w:rsidR="00734E30" w:rsidRPr="00734E30" w:rsidRDefault="00734E30" w:rsidP="00734E30">
      <w:pPr>
        <w:rPr>
          <w:b/>
          <w:bCs/>
        </w:rPr>
      </w:pPr>
      <w:r w:rsidRPr="00734E30">
        <w:rPr>
          <w:b/>
          <w:bCs/>
        </w:rPr>
        <w:t>Resumen Técnico</w:t>
      </w:r>
    </w:p>
    <w:p w14:paraId="0DF28FB4" w14:textId="77777777" w:rsidR="00734E30" w:rsidRDefault="00734E30" w:rsidP="00734E30">
      <w:r>
        <w:t>En el desarrollo de RibbonX, este ID no es un botón que tú debas programar para que "haga algo", sino que es un recurso del sistema que Excel invoca automáticamente para informar que el formato del archivo es "demasiado nuevo" o tiene enmiendas experimentales no soportadas por el binario de Excel 2024.</w:t>
      </w:r>
    </w:p>
    <w:p w14:paraId="06C5B63B" w14:textId="7CF1F019" w:rsidR="00734E30" w:rsidRDefault="00734E30" w:rsidP="00734E30">
      <w:r>
        <w:t>Ubicación: No esta en la cinta de Excel. Normalmente NO se muestra.</w:t>
      </w:r>
    </w:p>
    <w:p w14:paraId="7FF4CD34" w14:textId="52BE94CF" w:rsidR="00DB7A34" w:rsidRDefault="00DB7A34" w:rsidP="00734E30">
      <w:pPr>
        <w:pStyle w:val="Ttulo4"/>
      </w:pPr>
      <w:bookmarkStart w:id="443" w:name="_Toc226910071"/>
      <w:r>
        <w:t>XlWorkbookAmendmentLearnMore</w:t>
      </w:r>
      <w:bookmarkEnd w:id="443"/>
    </w:p>
    <w:tbl>
      <w:tblPr>
        <w:tblStyle w:val="Tablaconcuadrcula"/>
        <w:tblW w:w="0" w:type="auto"/>
        <w:tblLook w:val="04A0" w:firstRow="1" w:lastRow="0" w:firstColumn="1" w:lastColumn="0" w:noHBand="0" w:noVBand="1"/>
      </w:tblPr>
      <w:tblGrid>
        <w:gridCol w:w="1555"/>
        <w:gridCol w:w="2551"/>
        <w:gridCol w:w="1559"/>
      </w:tblGrid>
      <w:tr w:rsidR="00680745" w:rsidRPr="005908F0" w14:paraId="0802A1BA" w14:textId="77777777" w:rsidTr="000D03A4">
        <w:tc>
          <w:tcPr>
            <w:tcW w:w="1555" w:type="dxa"/>
          </w:tcPr>
          <w:p w14:paraId="23D499A3" w14:textId="77777777" w:rsidR="00680745" w:rsidRPr="005908F0" w:rsidRDefault="00680745" w:rsidP="000D03A4">
            <w:pPr>
              <w:pStyle w:val="Tabla"/>
            </w:pPr>
            <w:r w:rsidRPr="005908F0">
              <w:t>Etiqueta</w:t>
            </w:r>
          </w:p>
        </w:tc>
        <w:tc>
          <w:tcPr>
            <w:tcW w:w="2551" w:type="dxa"/>
          </w:tcPr>
          <w:p w14:paraId="2E16DAC8" w14:textId="5D03205A" w:rsidR="00680745" w:rsidRPr="005908F0" w:rsidRDefault="00326AAC" w:rsidP="000D03A4">
            <w:pPr>
              <w:pStyle w:val="Tabla"/>
            </w:pPr>
            <w:r>
              <w:t>Mas informacion</w:t>
            </w:r>
          </w:p>
        </w:tc>
        <w:tc>
          <w:tcPr>
            <w:tcW w:w="1559" w:type="dxa"/>
            <w:vMerge w:val="restart"/>
          </w:tcPr>
          <w:p w14:paraId="3DD3F8F5" w14:textId="3383F63F" w:rsidR="00680745" w:rsidRPr="005908F0" w:rsidRDefault="00326AAC" w:rsidP="000D03A4">
            <w:pPr>
              <w:pStyle w:val="Tabla"/>
            </w:pPr>
            <w:r w:rsidRPr="00326AAC">
              <w:rPr>
                <w:noProof/>
              </w:rPr>
              <w:drawing>
                <wp:inline distT="0" distB="0" distL="0" distR="0" wp14:anchorId="688A9AF0" wp14:editId="2866D10A">
                  <wp:extent cx="685896" cy="733527"/>
                  <wp:effectExtent l="0" t="0" r="0" b="0"/>
                  <wp:docPr id="421695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695106" name=""/>
                          <pic:cNvPicPr/>
                        </pic:nvPicPr>
                        <pic:blipFill>
                          <a:blip r:embed="rId414"/>
                          <a:stretch>
                            <a:fillRect/>
                          </a:stretch>
                        </pic:blipFill>
                        <pic:spPr>
                          <a:xfrm>
                            <a:off x="0" y="0"/>
                            <a:ext cx="685896" cy="733527"/>
                          </a:xfrm>
                          <a:prstGeom prst="rect">
                            <a:avLst/>
                          </a:prstGeom>
                        </pic:spPr>
                      </pic:pic>
                    </a:graphicData>
                  </a:graphic>
                </wp:inline>
              </w:drawing>
            </w:r>
          </w:p>
        </w:tc>
      </w:tr>
      <w:tr w:rsidR="00680745" w:rsidRPr="005908F0" w14:paraId="0DBF22FE" w14:textId="77777777" w:rsidTr="000D03A4">
        <w:tc>
          <w:tcPr>
            <w:tcW w:w="1555" w:type="dxa"/>
          </w:tcPr>
          <w:p w14:paraId="6803246D" w14:textId="77777777" w:rsidR="00680745" w:rsidRPr="005908F0" w:rsidRDefault="00680745" w:rsidP="000D03A4">
            <w:pPr>
              <w:pStyle w:val="Tabla"/>
            </w:pPr>
            <w:r w:rsidRPr="005908F0">
              <w:t>Tipo de Control</w:t>
            </w:r>
          </w:p>
        </w:tc>
        <w:tc>
          <w:tcPr>
            <w:tcW w:w="2551" w:type="dxa"/>
          </w:tcPr>
          <w:p w14:paraId="5B994ADA" w14:textId="3384D1E7" w:rsidR="00680745" w:rsidRPr="005908F0" w:rsidRDefault="00680745" w:rsidP="000D03A4">
            <w:pPr>
              <w:pStyle w:val="Tabla"/>
            </w:pPr>
            <w:r w:rsidRPr="00B546C2">
              <w:t>Button</w:t>
            </w:r>
          </w:p>
        </w:tc>
        <w:tc>
          <w:tcPr>
            <w:tcW w:w="1559" w:type="dxa"/>
            <w:vMerge/>
          </w:tcPr>
          <w:p w14:paraId="22D9848F" w14:textId="77777777" w:rsidR="00680745" w:rsidRPr="005908F0" w:rsidRDefault="00680745" w:rsidP="000D03A4">
            <w:pPr>
              <w:pStyle w:val="Tabla"/>
            </w:pPr>
          </w:p>
        </w:tc>
      </w:tr>
    </w:tbl>
    <w:p w14:paraId="538E077D" w14:textId="77777777" w:rsidR="00D9445F" w:rsidRPr="00DA5E93" w:rsidRDefault="00D9445F" w:rsidP="00D9445F">
      <w:pPr>
        <w:ind w:left="1410" w:hanging="1410"/>
        <w:rPr>
          <w:b/>
          <w:bCs/>
        </w:rPr>
      </w:pPr>
      <w:r w:rsidRPr="00DA5E93">
        <w:rPr>
          <w:b/>
          <w:bCs/>
        </w:rPr>
        <w:t>Descripcion</w:t>
      </w:r>
      <w:r w:rsidRPr="00DA5E93">
        <w:rPr>
          <w:b/>
          <w:bCs/>
        </w:rPr>
        <w:tab/>
      </w:r>
    </w:p>
    <w:p w14:paraId="2C6FB3B6" w14:textId="1AF6C415" w:rsidR="00734E30" w:rsidRDefault="00D9445F" w:rsidP="00734E30">
      <w:r>
        <w:t>Este boton</w:t>
      </w:r>
      <w:r w:rsidR="00734E30" w:rsidRPr="00734E30">
        <w:t xml:space="preserve"> </w:t>
      </w:r>
      <w:r w:rsidR="00734E30">
        <w:t>es el identificador del control de tipo hipervínculo o botón de ayuda que redirige al usuario a la documentación oficial de Microsoft sobre las enmiendas de compatibilidad.</w:t>
      </w:r>
    </w:p>
    <w:p w14:paraId="544E0A68" w14:textId="77777777" w:rsidR="00734E30" w:rsidRDefault="00734E30" w:rsidP="00734E30">
      <w:r>
        <w:t>En Excel 2024, su función es puramente informativa y de soporte al usuario:</w:t>
      </w:r>
    </w:p>
    <w:p w14:paraId="50F227F3" w14:textId="77777777" w:rsidR="00734E30" w:rsidRDefault="00734E30">
      <w:pPr>
        <w:numPr>
          <w:ilvl w:val="0"/>
          <w:numId w:val="649"/>
        </w:numPr>
        <w:ind w:left="283" w:hanging="283"/>
      </w:pPr>
      <w:r>
        <w:t>Enlace a Soporte Técnico: Cuando Excel detecta que un libro tiene una "Enmienda" (ya sea Versión 1, Versión 2 o No soportada), este idMso se activa para ofrecer el enlace de "Más información".</w:t>
      </w:r>
    </w:p>
    <w:p w14:paraId="74F36BE4" w14:textId="77777777" w:rsidR="00734E30" w:rsidRDefault="00734E30">
      <w:pPr>
        <w:numPr>
          <w:ilvl w:val="0"/>
          <w:numId w:val="649"/>
        </w:numPr>
        <w:ind w:left="283" w:hanging="283"/>
      </w:pPr>
      <w:r>
        <w:t>Explicación de Cambios Estructurales: Abre una ventana del navegador con detalles sobre por qué el archivo requiere una actualización de versión o qué características nuevas (como funciones de matrices dinámicas mejoradas o tipos de datos complejos) están activando ese estado de compatibilidad.</w:t>
      </w:r>
    </w:p>
    <w:p w14:paraId="397F0922" w14:textId="77777777" w:rsidR="00734E30" w:rsidRDefault="00734E30">
      <w:pPr>
        <w:numPr>
          <w:ilvl w:val="0"/>
          <w:numId w:val="649"/>
        </w:numPr>
        <w:ind w:left="283" w:hanging="283"/>
      </w:pPr>
      <w:r>
        <w:lastRenderedPageBreak/>
        <w:t>Ubicación en el Backstage: Se encuentra exclusivamente en la Vista Backstage (Archivo &gt; Información), generalmente agrupado junto a los controles XlWorkbookAmendmentVersion1, Version2 o VersionUnsupported.</w:t>
      </w:r>
    </w:p>
    <w:p w14:paraId="598E2834" w14:textId="77777777" w:rsidR="00734E30" w:rsidRPr="00734E30" w:rsidRDefault="00734E30" w:rsidP="00734E30">
      <w:pPr>
        <w:rPr>
          <w:b/>
          <w:bCs/>
        </w:rPr>
      </w:pPr>
      <w:r w:rsidRPr="00734E30">
        <w:rPr>
          <w:b/>
          <w:bCs/>
        </w:rPr>
        <w:t>Uso en Personalización (RibbonX)</w:t>
      </w:r>
    </w:p>
    <w:p w14:paraId="3DA93E57" w14:textId="77777777" w:rsidR="00734E30" w:rsidRDefault="00734E30" w:rsidP="00734E30">
      <w:r>
        <w:t>Si estás editando el XML de la interfaz, este idMso no es un comando ejecutable para macros, sino un disparador de ayuda. Se usa para mantener la coherencia visual si estás recreando la sección de información del archivo en un complemento personalizado.</w:t>
      </w:r>
    </w:p>
    <w:p w14:paraId="66D6EF00" w14:textId="77777777" w:rsidR="00734E30" w:rsidRDefault="00734E30" w:rsidP="00734E30">
      <w:r>
        <w:t>Comportamiento: No requiere código VBA; al hacer clic, Excel lanza automáticamente la URL de ayuda de Microsoft asociada a la gestión de versiones de libros.</w:t>
      </w:r>
    </w:p>
    <w:p w14:paraId="6C06D6D2" w14:textId="77777777" w:rsidR="00734E30" w:rsidRDefault="00734E30" w:rsidP="00734E30">
      <w:r>
        <w:t>Ubicación: No esta en la cinta de Excel.</w:t>
      </w:r>
    </w:p>
    <w:p w14:paraId="1288D91F" w14:textId="1BC1ECDA" w:rsidR="00DB7A34" w:rsidRDefault="00DB7A34" w:rsidP="00734E30">
      <w:pPr>
        <w:pStyle w:val="Ttulo4"/>
      </w:pPr>
      <w:bookmarkStart w:id="444" w:name="_Toc226910072"/>
      <w:r>
        <w:t>CalculateNow</w:t>
      </w:r>
      <w:bookmarkEnd w:id="444"/>
    </w:p>
    <w:tbl>
      <w:tblPr>
        <w:tblStyle w:val="Tablaconcuadrcula"/>
        <w:tblW w:w="0" w:type="auto"/>
        <w:tblLook w:val="04A0" w:firstRow="1" w:lastRow="0" w:firstColumn="1" w:lastColumn="0" w:noHBand="0" w:noVBand="1"/>
      </w:tblPr>
      <w:tblGrid>
        <w:gridCol w:w="1555"/>
        <w:gridCol w:w="2551"/>
        <w:gridCol w:w="1559"/>
      </w:tblGrid>
      <w:tr w:rsidR="00680745" w:rsidRPr="005908F0" w14:paraId="4ECFEBFE" w14:textId="77777777" w:rsidTr="000D03A4">
        <w:tc>
          <w:tcPr>
            <w:tcW w:w="1555" w:type="dxa"/>
          </w:tcPr>
          <w:p w14:paraId="7D718394" w14:textId="77777777" w:rsidR="00680745" w:rsidRPr="005908F0" w:rsidRDefault="00680745" w:rsidP="000D03A4">
            <w:pPr>
              <w:pStyle w:val="Tabla"/>
            </w:pPr>
            <w:r w:rsidRPr="005908F0">
              <w:t>Etiqueta</w:t>
            </w:r>
          </w:p>
        </w:tc>
        <w:tc>
          <w:tcPr>
            <w:tcW w:w="2551" w:type="dxa"/>
          </w:tcPr>
          <w:p w14:paraId="06D1AD38" w14:textId="5BFD00F3" w:rsidR="00680745" w:rsidRPr="005908F0" w:rsidRDefault="00326AAC" w:rsidP="000D03A4">
            <w:pPr>
              <w:pStyle w:val="Tabla"/>
            </w:pPr>
            <w:r>
              <w:t>Calcular ahora</w:t>
            </w:r>
          </w:p>
        </w:tc>
        <w:tc>
          <w:tcPr>
            <w:tcW w:w="1559" w:type="dxa"/>
            <w:vMerge w:val="restart"/>
          </w:tcPr>
          <w:p w14:paraId="34EEF8EA" w14:textId="43AF1152" w:rsidR="00680745" w:rsidRPr="005908F0" w:rsidRDefault="00326AAC" w:rsidP="000D03A4">
            <w:pPr>
              <w:pStyle w:val="Tabla"/>
            </w:pPr>
            <w:r w:rsidRPr="00326AAC">
              <w:rPr>
                <w:noProof/>
              </w:rPr>
              <w:drawing>
                <wp:inline distT="0" distB="0" distL="0" distR="0" wp14:anchorId="2E384CCF" wp14:editId="40E768C2">
                  <wp:extent cx="514422" cy="704948"/>
                  <wp:effectExtent l="0" t="0" r="0" b="0"/>
                  <wp:docPr id="8726116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611691" name=""/>
                          <pic:cNvPicPr/>
                        </pic:nvPicPr>
                        <pic:blipFill>
                          <a:blip r:embed="rId415"/>
                          <a:stretch>
                            <a:fillRect/>
                          </a:stretch>
                        </pic:blipFill>
                        <pic:spPr>
                          <a:xfrm>
                            <a:off x="0" y="0"/>
                            <a:ext cx="514422" cy="704948"/>
                          </a:xfrm>
                          <a:prstGeom prst="rect">
                            <a:avLst/>
                          </a:prstGeom>
                        </pic:spPr>
                      </pic:pic>
                    </a:graphicData>
                  </a:graphic>
                </wp:inline>
              </w:drawing>
            </w:r>
          </w:p>
        </w:tc>
      </w:tr>
      <w:tr w:rsidR="00680745" w:rsidRPr="005908F0" w14:paraId="634B5950" w14:textId="77777777" w:rsidTr="000D03A4">
        <w:tc>
          <w:tcPr>
            <w:tcW w:w="1555" w:type="dxa"/>
          </w:tcPr>
          <w:p w14:paraId="199D57F3" w14:textId="77777777" w:rsidR="00680745" w:rsidRPr="005908F0" w:rsidRDefault="00680745" w:rsidP="000D03A4">
            <w:pPr>
              <w:pStyle w:val="Tabla"/>
            </w:pPr>
            <w:r w:rsidRPr="005908F0">
              <w:t>Tipo de Control</w:t>
            </w:r>
          </w:p>
        </w:tc>
        <w:tc>
          <w:tcPr>
            <w:tcW w:w="2551" w:type="dxa"/>
          </w:tcPr>
          <w:p w14:paraId="4443D59A" w14:textId="360E6272" w:rsidR="00680745" w:rsidRPr="005908F0" w:rsidRDefault="00680745" w:rsidP="000D03A4">
            <w:pPr>
              <w:pStyle w:val="Tabla"/>
            </w:pPr>
            <w:r w:rsidRPr="00B546C2">
              <w:t>Button</w:t>
            </w:r>
          </w:p>
        </w:tc>
        <w:tc>
          <w:tcPr>
            <w:tcW w:w="1559" w:type="dxa"/>
            <w:vMerge/>
          </w:tcPr>
          <w:p w14:paraId="796643FE" w14:textId="77777777" w:rsidR="00680745" w:rsidRPr="005908F0" w:rsidRDefault="00680745" w:rsidP="000D03A4">
            <w:pPr>
              <w:pStyle w:val="Tabla"/>
            </w:pPr>
          </w:p>
        </w:tc>
      </w:tr>
    </w:tbl>
    <w:p w14:paraId="74928EED" w14:textId="77777777" w:rsidR="00D9445F" w:rsidRPr="00DA5E93" w:rsidRDefault="00D9445F" w:rsidP="00D9445F">
      <w:pPr>
        <w:ind w:left="1410" w:hanging="1410"/>
        <w:rPr>
          <w:b/>
          <w:bCs/>
        </w:rPr>
      </w:pPr>
      <w:r w:rsidRPr="00DA5E93">
        <w:rPr>
          <w:b/>
          <w:bCs/>
        </w:rPr>
        <w:t>Descripcion</w:t>
      </w:r>
      <w:r w:rsidRPr="00DA5E93">
        <w:rPr>
          <w:b/>
          <w:bCs/>
        </w:rPr>
        <w:tab/>
      </w:r>
    </w:p>
    <w:p w14:paraId="1715EBAF" w14:textId="3A971D9C" w:rsidR="0057704F" w:rsidRDefault="00D9445F" w:rsidP="0057704F">
      <w:r>
        <w:t>Este boton</w:t>
      </w:r>
      <w:r w:rsidR="0057704F" w:rsidRPr="0057704F">
        <w:t xml:space="preserve"> </w:t>
      </w:r>
      <w:r w:rsidR="0057704F">
        <w:t>es el identificador técnico del comando "Calcular ahora". Es el equivalente directo de presionar la tecla F9.</w:t>
      </w:r>
    </w:p>
    <w:p w14:paraId="3EFF5963" w14:textId="77777777" w:rsidR="0057704F" w:rsidRDefault="0057704F" w:rsidP="0057704F">
      <w:r>
        <w:t>Su función principal es forzar a Excel a realizar los siguientes cálculos en todos los libros abiertos:</w:t>
      </w:r>
    </w:p>
    <w:p w14:paraId="6515095F" w14:textId="77777777" w:rsidR="0057704F" w:rsidRDefault="0057704F">
      <w:pPr>
        <w:numPr>
          <w:ilvl w:val="0"/>
          <w:numId w:val="650"/>
        </w:numPr>
        <w:ind w:left="283" w:hanging="283"/>
      </w:pPr>
      <w:r>
        <w:t>Recálculo de fórmulas modificadas: Procesa todas las fórmulas que han cambiado desde el último cálculo o aquellas que dependen de celdas que cambiaron.</w:t>
      </w:r>
    </w:p>
    <w:p w14:paraId="73157C9E" w14:textId="77777777" w:rsidR="0057704F" w:rsidRDefault="0057704F">
      <w:pPr>
        <w:numPr>
          <w:ilvl w:val="0"/>
          <w:numId w:val="650"/>
        </w:numPr>
        <w:ind w:left="283" w:hanging="283"/>
      </w:pPr>
      <w:r>
        <w:t>Actualización de funciones volátiles: Fuerza la actualización de funciones como AHORA(), HOY(), ALEATORIO() y DESREF(), incluso si los datos de origen no han variado.</w:t>
      </w:r>
    </w:p>
    <w:p w14:paraId="1A5AA3F3" w14:textId="77777777" w:rsidR="0057704F" w:rsidRDefault="0057704F">
      <w:pPr>
        <w:numPr>
          <w:ilvl w:val="0"/>
          <w:numId w:val="650"/>
        </w:numPr>
        <w:ind w:left="283" w:hanging="283"/>
      </w:pPr>
      <w:r>
        <w:t>Salida del modo de cálculo manual: Si Excel está configurado en "Cálculo Manual", este comando ejecuta el proceso de cálculo una sola vez sin cambiar la configuración global a "Automático".</w:t>
      </w:r>
    </w:p>
    <w:p w14:paraId="22506025" w14:textId="77777777" w:rsidR="0057704F" w:rsidRPr="0057704F" w:rsidRDefault="0057704F" w:rsidP="0057704F">
      <w:pPr>
        <w:rPr>
          <w:b/>
          <w:bCs/>
        </w:rPr>
      </w:pPr>
      <w:r w:rsidRPr="0057704F">
        <w:rPr>
          <w:b/>
          <w:bCs/>
        </w:rPr>
        <w:t>Ubicación y Uso</w:t>
      </w:r>
    </w:p>
    <w:p w14:paraId="104774CB" w14:textId="77777777" w:rsidR="0057704F" w:rsidRDefault="0057704F">
      <w:pPr>
        <w:numPr>
          <w:ilvl w:val="0"/>
          <w:numId w:val="651"/>
        </w:numPr>
        <w:ind w:left="283" w:hanging="283"/>
      </w:pPr>
      <w:r>
        <w:t>Programación (RibbonX): Se utiliza para invocar este botón nativo en una pestaña personalizada del Ribbon o para ocultarlo mediante XML.</w:t>
      </w:r>
    </w:p>
    <w:p w14:paraId="20584A32" w14:textId="77777777" w:rsidR="0057704F" w:rsidRDefault="0057704F">
      <w:pPr>
        <w:numPr>
          <w:ilvl w:val="0"/>
          <w:numId w:val="651"/>
        </w:numPr>
        <w:ind w:left="283" w:hanging="283"/>
      </w:pPr>
      <w:r>
        <w:t>VBA: Aunque en macros se suele usar Application.Calculate, el idMso permite disparar la acción exactamente como lo hace el botón de la interfaz de usuario.</w:t>
      </w:r>
    </w:p>
    <w:p w14:paraId="6ED291D9" w14:textId="646B6CF1" w:rsidR="0057704F" w:rsidRDefault="0057704F" w:rsidP="0057704F">
      <w:r>
        <w:t>Ubicación: Pestaña Formulas, grupo Calculo.</w:t>
      </w:r>
    </w:p>
    <w:p w14:paraId="4538D170" w14:textId="00240065" w:rsidR="00DB7A34" w:rsidRDefault="00DB7A34" w:rsidP="00734E30">
      <w:pPr>
        <w:pStyle w:val="Ttulo4"/>
      </w:pPr>
      <w:bookmarkStart w:id="445" w:name="_Toc226910073"/>
      <w:r>
        <w:t>CalculateSheet</w:t>
      </w:r>
      <w:bookmarkEnd w:id="445"/>
    </w:p>
    <w:tbl>
      <w:tblPr>
        <w:tblStyle w:val="Tablaconcuadrcula"/>
        <w:tblW w:w="0" w:type="auto"/>
        <w:tblLook w:val="04A0" w:firstRow="1" w:lastRow="0" w:firstColumn="1" w:lastColumn="0" w:noHBand="0" w:noVBand="1"/>
      </w:tblPr>
      <w:tblGrid>
        <w:gridCol w:w="1555"/>
        <w:gridCol w:w="2551"/>
        <w:gridCol w:w="1559"/>
      </w:tblGrid>
      <w:tr w:rsidR="00680745" w:rsidRPr="005908F0" w14:paraId="4F1FEBC8" w14:textId="77777777" w:rsidTr="000D03A4">
        <w:tc>
          <w:tcPr>
            <w:tcW w:w="1555" w:type="dxa"/>
          </w:tcPr>
          <w:p w14:paraId="1E412E72" w14:textId="77777777" w:rsidR="00680745" w:rsidRPr="005908F0" w:rsidRDefault="00680745" w:rsidP="000D03A4">
            <w:pPr>
              <w:pStyle w:val="Tabla"/>
            </w:pPr>
            <w:r w:rsidRPr="005908F0">
              <w:t>Etiqueta</w:t>
            </w:r>
          </w:p>
        </w:tc>
        <w:tc>
          <w:tcPr>
            <w:tcW w:w="2551" w:type="dxa"/>
          </w:tcPr>
          <w:p w14:paraId="459F7EF7" w14:textId="7761C554" w:rsidR="00680745" w:rsidRPr="005908F0" w:rsidRDefault="00326AAC" w:rsidP="000D03A4">
            <w:pPr>
              <w:pStyle w:val="Tabla"/>
            </w:pPr>
            <w:r>
              <w:t>Calcular hoja</w:t>
            </w:r>
          </w:p>
        </w:tc>
        <w:tc>
          <w:tcPr>
            <w:tcW w:w="1559" w:type="dxa"/>
            <w:vMerge w:val="restart"/>
          </w:tcPr>
          <w:p w14:paraId="12D6A260" w14:textId="3F372E7C" w:rsidR="00680745" w:rsidRPr="005908F0" w:rsidRDefault="00326AAC" w:rsidP="000D03A4">
            <w:pPr>
              <w:pStyle w:val="Tabla"/>
            </w:pPr>
            <w:r w:rsidRPr="00326AAC">
              <w:rPr>
                <w:noProof/>
              </w:rPr>
              <w:drawing>
                <wp:inline distT="0" distB="0" distL="0" distR="0" wp14:anchorId="42FF13CD" wp14:editId="4EA7879F">
                  <wp:extent cx="457264" cy="714475"/>
                  <wp:effectExtent l="0" t="0" r="0" b="9525"/>
                  <wp:docPr id="1176684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684774" name=""/>
                          <pic:cNvPicPr/>
                        </pic:nvPicPr>
                        <pic:blipFill>
                          <a:blip r:embed="rId416"/>
                          <a:stretch>
                            <a:fillRect/>
                          </a:stretch>
                        </pic:blipFill>
                        <pic:spPr>
                          <a:xfrm>
                            <a:off x="0" y="0"/>
                            <a:ext cx="457264" cy="714475"/>
                          </a:xfrm>
                          <a:prstGeom prst="rect">
                            <a:avLst/>
                          </a:prstGeom>
                        </pic:spPr>
                      </pic:pic>
                    </a:graphicData>
                  </a:graphic>
                </wp:inline>
              </w:drawing>
            </w:r>
          </w:p>
        </w:tc>
      </w:tr>
      <w:tr w:rsidR="00680745" w:rsidRPr="005908F0" w14:paraId="27086CAB" w14:textId="77777777" w:rsidTr="000D03A4">
        <w:tc>
          <w:tcPr>
            <w:tcW w:w="1555" w:type="dxa"/>
          </w:tcPr>
          <w:p w14:paraId="16A52642" w14:textId="77777777" w:rsidR="00680745" w:rsidRPr="005908F0" w:rsidRDefault="00680745" w:rsidP="000D03A4">
            <w:pPr>
              <w:pStyle w:val="Tabla"/>
            </w:pPr>
            <w:r w:rsidRPr="005908F0">
              <w:t>Tipo de Control</w:t>
            </w:r>
          </w:p>
        </w:tc>
        <w:tc>
          <w:tcPr>
            <w:tcW w:w="2551" w:type="dxa"/>
          </w:tcPr>
          <w:p w14:paraId="58B97A35" w14:textId="28B1FE02" w:rsidR="00680745" w:rsidRPr="005908F0" w:rsidRDefault="00680745" w:rsidP="000D03A4">
            <w:pPr>
              <w:pStyle w:val="Tabla"/>
            </w:pPr>
            <w:r w:rsidRPr="00B546C2">
              <w:t>Button</w:t>
            </w:r>
          </w:p>
        </w:tc>
        <w:tc>
          <w:tcPr>
            <w:tcW w:w="1559" w:type="dxa"/>
            <w:vMerge/>
          </w:tcPr>
          <w:p w14:paraId="5E9220FD" w14:textId="77777777" w:rsidR="00680745" w:rsidRPr="005908F0" w:rsidRDefault="00680745" w:rsidP="000D03A4">
            <w:pPr>
              <w:pStyle w:val="Tabla"/>
            </w:pPr>
          </w:p>
        </w:tc>
      </w:tr>
    </w:tbl>
    <w:p w14:paraId="79D1A506" w14:textId="77777777" w:rsidR="00D9445F" w:rsidRPr="00DA5E93" w:rsidRDefault="00D9445F" w:rsidP="00D9445F">
      <w:pPr>
        <w:ind w:left="1410" w:hanging="1410"/>
        <w:rPr>
          <w:b/>
          <w:bCs/>
        </w:rPr>
      </w:pPr>
      <w:r w:rsidRPr="00DA5E93">
        <w:rPr>
          <w:b/>
          <w:bCs/>
        </w:rPr>
        <w:t>Descripcion</w:t>
      </w:r>
      <w:r w:rsidRPr="00DA5E93">
        <w:rPr>
          <w:b/>
          <w:bCs/>
        </w:rPr>
        <w:tab/>
      </w:r>
    </w:p>
    <w:p w14:paraId="3DA400D2" w14:textId="5AA64B54" w:rsidR="0057704F" w:rsidRDefault="00D9445F" w:rsidP="0057704F">
      <w:r>
        <w:t>Este boton</w:t>
      </w:r>
      <w:r w:rsidR="0057704F" w:rsidRPr="0057704F">
        <w:t xml:space="preserve"> </w:t>
      </w:r>
      <w:r w:rsidR="0057704F">
        <w:t>se limita exclusivamente calcular la hoja de cálculo activa. Es el equivalente técnico a presionar la combinación de teclas Mayús + F9. Sus funciones clave son:</w:t>
      </w:r>
    </w:p>
    <w:p w14:paraId="57C05C8B" w14:textId="77777777" w:rsidR="0057704F" w:rsidRDefault="0057704F">
      <w:pPr>
        <w:numPr>
          <w:ilvl w:val="0"/>
          <w:numId w:val="652"/>
        </w:numPr>
        <w:ind w:left="283" w:hanging="283"/>
      </w:pPr>
      <w:r>
        <w:t>Cálculo Localizado: Solo recalcula las fórmulas de la hoja en la que estás trabajando en ese momento, ignorando los cambios en otras hojas del mismo libro o en otros archivos abiertos.</w:t>
      </w:r>
    </w:p>
    <w:p w14:paraId="09AB1BB0" w14:textId="77777777" w:rsidR="0057704F" w:rsidRDefault="0057704F">
      <w:pPr>
        <w:numPr>
          <w:ilvl w:val="0"/>
          <w:numId w:val="652"/>
        </w:numPr>
        <w:ind w:left="283" w:hanging="283"/>
      </w:pPr>
      <w:r>
        <w:t>Ahorro de Recursos: Es ideal para libros de trabajo masivos en Excel 2024 donde un cálculo global (F9) tardaría demasiado tiempo. Permite validar los resultados de la pestaña actual sin bloquear el procesador con todo el modelo.</w:t>
      </w:r>
    </w:p>
    <w:p w14:paraId="0451E497" w14:textId="77777777" w:rsidR="0057704F" w:rsidRDefault="0057704F">
      <w:pPr>
        <w:numPr>
          <w:ilvl w:val="0"/>
          <w:numId w:val="652"/>
        </w:numPr>
        <w:ind w:left="283" w:hanging="283"/>
      </w:pPr>
      <w:r>
        <w:lastRenderedPageBreak/>
        <w:t>Actualización de Volátiles Locales: Fuerza la actualización de funciones como ALEATORIO() o AHORA() únicamente dentro de esa hoja.</w:t>
      </w:r>
    </w:p>
    <w:p w14:paraId="54BB2A6E" w14:textId="4EB2F718" w:rsidR="0057704F" w:rsidRPr="0057704F" w:rsidRDefault="0057704F" w:rsidP="0057704F">
      <w:pPr>
        <w:rPr>
          <w:b/>
          <w:bCs/>
        </w:rPr>
      </w:pPr>
      <w:r w:rsidRPr="0057704F">
        <w:rPr>
          <w:b/>
          <w:bCs/>
        </w:rPr>
        <w:t>Uso en RibbonX</w:t>
      </w:r>
    </w:p>
    <w:p w14:paraId="59AC8D8D" w14:textId="77777777" w:rsidR="0057704F" w:rsidRDefault="0057704F" w:rsidP="0057704F">
      <w:r>
        <w:t>Personalización: Si estás creando una pestaña personalizada en el Ribbon, puedes invocar este comando nativo para que el usuario no tenga que buscarlo en la pestaña original de Fórmulas.</w:t>
      </w:r>
    </w:p>
    <w:p w14:paraId="04F539B1" w14:textId="77777777" w:rsidR="0057704F" w:rsidRDefault="0057704F" w:rsidP="0057704F">
      <w:r>
        <w:t>Ubicación: Pestaña Formulas, grupo Calculo.</w:t>
      </w:r>
    </w:p>
    <w:p w14:paraId="7E5E92B8" w14:textId="1527C6D2" w:rsidR="00EC2C50" w:rsidRDefault="00EC2C50" w:rsidP="00EC2C50">
      <w:pPr>
        <w:pStyle w:val="Tabla"/>
        <w:shd w:val="clear" w:color="auto" w:fill="CCFFFF"/>
        <w:tabs>
          <w:tab w:val="left" w:pos="3652"/>
          <w:tab w:val="left" w:pos="4928"/>
          <w:tab w:val="left" w:pos="9178"/>
        </w:tabs>
      </w:pPr>
      <w:r>
        <w:t xml:space="preserve">Ver Grupo 1 del fichero Celdas-33.xlsx en la carpeta E-Excel/BOT que acompaña a este documento. </w:t>
      </w:r>
    </w:p>
    <w:tbl>
      <w:tblPr>
        <w:tblStyle w:val="Tablaconcuadrcula"/>
        <w:tblW w:w="0" w:type="auto"/>
        <w:tblLook w:val="04A0" w:firstRow="1" w:lastRow="0" w:firstColumn="1" w:lastColumn="0" w:noHBand="0" w:noVBand="1"/>
      </w:tblPr>
      <w:tblGrid>
        <w:gridCol w:w="9741"/>
      </w:tblGrid>
      <w:tr w:rsidR="00EC2C50" w14:paraId="363A6292" w14:textId="77777777" w:rsidTr="00387766">
        <w:tc>
          <w:tcPr>
            <w:tcW w:w="9741" w:type="dxa"/>
            <w:shd w:val="clear" w:color="auto" w:fill="FFFFCC"/>
          </w:tcPr>
          <w:p w14:paraId="5C87164D"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customUI </w:t>
            </w:r>
            <w:r w:rsidRPr="00EC2C50">
              <w:rPr>
                <w:rFonts w:asciiTheme="minorHAnsi" w:eastAsiaTheme="minorEastAsia" w:hAnsiTheme="minorHAnsi" w:cstheme="minorHAnsi"/>
                <w:color w:val="FF0000"/>
                <w:sz w:val="20"/>
                <w:szCs w:val="20"/>
              </w:rPr>
              <w:t>xmlns</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http://schemas.microsoft.com/office/2009/07/customui</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56F81BB"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61D0C324"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20DB1E9C" w14:textId="69322036"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tab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PP1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Pestaña Personal</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1321B0B" w14:textId="0C2A8F8E"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 xml:space="preserve">group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visible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true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Grupo 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A443CB4" w14:textId="3EB92D5B"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CalculationOptionsMenu</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36D998B6" w14:textId="7440067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4C4575B" w14:textId="7B627D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CalculationOptionsAutomaticallyExceptDataTables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TableProperties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0B5824B7" w14:textId="6AD5BF3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CalculationOptionsManuallly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Synchronize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F852E1C" w14:textId="36A011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XlWorkbookAmendmentCompatibilityVersion</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346D9C3" w14:textId="33E77678"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FileCompatibilityChecker</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CF5C5" w14:textId="4ACFF3FA"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XlWorkbookAmendmentVersion2</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FunctionsCompatibility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20D3792" w14:textId="038730C1"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XlWorkbookAmendmentVersionUnsupported</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9ADF0" w14:textId="098DCFBF"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XlWorkbookAmendmentLearnMore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432981E" w14:textId="4144A16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64029F1F" w14:textId="2EAAF265"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CalculateSheet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39F5B80" w14:textId="3D15E623"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group</w:t>
            </w:r>
            <w:r w:rsidRPr="00EC2C50">
              <w:rPr>
                <w:rFonts w:asciiTheme="minorHAnsi" w:eastAsiaTheme="minorEastAsia" w:hAnsiTheme="minorHAnsi" w:cstheme="minorHAnsi"/>
                <w:color w:val="0000FF"/>
                <w:sz w:val="20"/>
                <w:szCs w:val="20"/>
              </w:rPr>
              <w:t>&gt;</w:t>
            </w:r>
          </w:p>
          <w:p w14:paraId="23862547" w14:textId="22A207E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tab</w:t>
            </w:r>
            <w:r w:rsidRPr="00EC2C50">
              <w:rPr>
                <w:rFonts w:asciiTheme="minorHAnsi" w:eastAsiaTheme="minorEastAsia" w:hAnsiTheme="minorHAnsi" w:cstheme="minorHAnsi"/>
                <w:color w:val="0000FF"/>
                <w:sz w:val="20"/>
                <w:szCs w:val="20"/>
              </w:rPr>
              <w:t>&gt;</w:t>
            </w:r>
          </w:p>
          <w:p w14:paraId="6C50DE3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756A0AD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2A73C431" w14:textId="002EEE18" w:rsidR="00EC2C50" w:rsidRPr="00EC2C50" w:rsidRDefault="00EC2C50" w:rsidP="00EC2C50">
            <w:pPr>
              <w:spacing w:before="20" w:after="20"/>
              <w:rPr>
                <w:rFonts w:asciiTheme="minorHAnsi" w:hAnsiTheme="minorHAnsi" w:cstheme="minorHAnsi"/>
                <w:sz w:val="18"/>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customUI</w:t>
            </w:r>
            <w:r w:rsidRPr="00EC2C50">
              <w:rPr>
                <w:rFonts w:asciiTheme="minorHAnsi" w:eastAsiaTheme="minorEastAsia" w:hAnsiTheme="minorHAnsi" w:cstheme="minorHAnsi"/>
                <w:color w:val="0000FF"/>
                <w:sz w:val="20"/>
                <w:szCs w:val="20"/>
              </w:rPr>
              <w:t>&gt;</w:t>
            </w:r>
          </w:p>
        </w:tc>
      </w:tr>
    </w:tbl>
    <w:p w14:paraId="78E43B8D" w14:textId="2042E343" w:rsidR="00EC2C50" w:rsidRPr="004970F4" w:rsidRDefault="00EC2C50" w:rsidP="00EC2C50">
      <w:pPr>
        <w:jc w:val="center"/>
        <w:rPr>
          <w:sz w:val="20"/>
          <w:szCs w:val="20"/>
        </w:rPr>
      </w:pPr>
      <w:r w:rsidRPr="004970F4">
        <w:rPr>
          <w:sz w:val="20"/>
          <w:szCs w:val="20"/>
        </w:rPr>
        <w:t>Codigo del fichero Celdas-3</w:t>
      </w:r>
      <w:r>
        <w:rPr>
          <w:sz w:val="20"/>
          <w:szCs w:val="20"/>
        </w:rPr>
        <w:t>3</w:t>
      </w:r>
      <w:r w:rsidRPr="004970F4">
        <w:rPr>
          <w:sz w:val="20"/>
          <w:szCs w:val="20"/>
        </w:rPr>
        <w:t>.xlsx</w:t>
      </w:r>
    </w:p>
    <w:p w14:paraId="7AB4DE92" w14:textId="4BBF32F0" w:rsidR="00D9445F" w:rsidRDefault="00D9445F" w:rsidP="00D9445F"/>
    <w:p w14:paraId="4C5B3481" w14:textId="77777777" w:rsidR="00443FC5" w:rsidRDefault="00443FC5" w:rsidP="002D5248"/>
    <w:p w14:paraId="4F8D0D81" w14:textId="77777777" w:rsidR="00443FC5" w:rsidRDefault="00443FC5" w:rsidP="002D5248"/>
    <w:p w14:paraId="09B102CC" w14:textId="77777777" w:rsidR="00443FC5" w:rsidRDefault="00443FC5" w:rsidP="002D5248"/>
    <w:p w14:paraId="7E2EFF46" w14:textId="77777777" w:rsidR="00EC2C50" w:rsidRDefault="00EC2C50">
      <w:pPr>
        <w:spacing w:before="0" w:after="160" w:line="259" w:lineRule="auto"/>
        <w:jc w:val="left"/>
        <w:rPr>
          <w:b/>
          <w:color w:val="FF0000"/>
          <w:sz w:val="24"/>
        </w:rPr>
      </w:pPr>
      <w:r>
        <w:br w:type="page"/>
      </w:r>
    </w:p>
    <w:p w14:paraId="2E76F033" w14:textId="6F21C928" w:rsidR="00443FC5" w:rsidRDefault="00234D94" w:rsidP="00234D94">
      <w:pPr>
        <w:pStyle w:val="Ttulo2"/>
      </w:pPr>
      <w:bookmarkStart w:id="446" w:name="_Toc226910074"/>
      <w:r>
        <w:lastRenderedPageBreak/>
        <w:t>Datos</w:t>
      </w:r>
      <w:bookmarkEnd w:id="446"/>
    </w:p>
    <w:p w14:paraId="55F2E7E8" w14:textId="387C917C" w:rsidR="00443FC5" w:rsidRDefault="00234D94" w:rsidP="00216166">
      <w:pPr>
        <w:pStyle w:val="Ttulo3"/>
      </w:pPr>
      <w:bookmarkStart w:id="447" w:name="_Toc226910075"/>
      <w:r>
        <w:t>Obtener y transformar datos</w:t>
      </w:r>
      <w:bookmarkEnd w:id="447"/>
    </w:p>
    <w:p w14:paraId="1C16EFB0" w14:textId="471CC42E" w:rsidR="00234D94" w:rsidRDefault="005E0D9C" w:rsidP="00216166">
      <w:pPr>
        <w:pStyle w:val="Ttulo4"/>
      </w:pPr>
      <w:bookmarkStart w:id="448" w:name="_Toc226910076"/>
      <w:r>
        <w:t>PowerQueryGetTransformDataMenuSubscription19</w:t>
      </w:r>
      <w:bookmarkEnd w:id="448"/>
    </w:p>
    <w:tbl>
      <w:tblPr>
        <w:tblStyle w:val="Tablaconcuadrcula"/>
        <w:tblW w:w="0" w:type="auto"/>
        <w:tblLook w:val="04A0" w:firstRow="1" w:lastRow="0" w:firstColumn="1" w:lastColumn="0" w:noHBand="0" w:noVBand="1"/>
      </w:tblPr>
      <w:tblGrid>
        <w:gridCol w:w="1555"/>
        <w:gridCol w:w="1559"/>
        <w:gridCol w:w="1559"/>
      </w:tblGrid>
      <w:tr w:rsidR="004F0E10" w:rsidRPr="005908F0" w14:paraId="01A11EB2" w14:textId="77777777" w:rsidTr="002A7334">
        <w:tc>
          <w:tcPr>
            <w:tcW w:w="1555" w:type="dxa"/>
          </w:tcPr>
          <w:p w14:paraId="2448084C" w14:textId="77777777" w:rsidR="004F0E10" w:rsidRPr="005908F0" w:rsidRDefault="004F0E10" w:rsidP="00A16835">
            <w:pPr>
              <w:pStyle w:val="Tabla"/>
            </w:pPr>
            <w:r w:rsidRPr="005908F0">
              <w:t>Etiqueta</w:t>
            </w:r>
          </w:p>
        </w:tc>
        <w:tc>
          <w:tcPr>
            <w:tcW w:w="1559" w:type="dxa"/>
          </w:tcPr>
          <w:p w14:paraId="7A731ACE" w14:textId="182C9CDF" w:rsidR="004F0E10" w:rsidRPr="005908F0" w:rsidRDefault="002A7334" w:rsidP="00A16835">
            <w:pPr>
              <w:pStyle w:val="Tabla"/>
            </w:pPr>
            <w:r>
              <w:t>Obtener datos</w:t>
            </w:r>
          </w:p>
        </w:tc>
        <w:tc>
          <w:tcPr>
            <w:tcW w:w="1559" w:type="dxa"/>
            <w:vMerge w:val="restart"/>
          </w:tcPr>
          <w:p w14:paraId="2CD850D1" w14:textId="67517889" w:rsidR="004F0E10" w:rsidRPr="005908F0" w:rsidRDefault="00A8354A" w:rsidP="00A16835">
            <w:pPr>
              <w:pStyle w:val="Tabla"/>
            </w:pPr>
            <w:r w:rsidRPr="00A8354A">
              <w:rPr>
                <w:noProof/>
              </w:rPr>
              <w:drawing>
                <wp:inline distT="0" distB="0" distL="0" distR="0" wp14:anchorId="3B8A1EA0" wp14:editId="3CC5A775">
                  <wp:extent cx="485843" cy="685896"/>
                  <wp:effectExtent l="0" t="0" r="9525" b="0"/>
                  <wp:docPr id="227908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7908609" name=""/>
                          <pic:cNvPicPr/>
                        </pic:nvPicPr>
                        <pic:blipFill>
                          <a:blip r:embed="rId417"/>
                          <a:stretch>
                            <a:fillRect/>
                          </a:stretch>
                        </pic:blipFill>
                        <pic:spPr>
                          <a:xfrm>
                            <a:off x="0" y="0"/>
                            <a:ext cx="485843" cy="685896"/>
                          </a:xfrm>
                          <a:prstGeom prst="rect">
                            <a:avLst/>
                          </a:prstGeom>
                        </pic:spPr>
                      </pic:pic>
                    </a:graphicData>
                  </a:graphic>
                </wp:inline>
              </w:drawing>
            </w:r>
          </w:p>
        </w:tc>
      </w:tr>
      <w:tr w:rsidR="004F0E10" w:rsidRPr="005908F0" w14:paraId="0474C6BC" w14:textId="77777777" w:rsidTr="002A7334">
        <w:tc>
          <w:tcPr>
            <w:tcW w:w="1555" w:type="dxa"/>
          </w:tcPr>
          <w:p w14:paraId="1D23520E" w14:textId="77777777" w:rsidR="004F0E10" w:rsidRPr="005908F0" w:rsidRDefault="004F0E10" w:rsidP="00A16835">
            <w:pPr>
              <w:pStyle w:val="Tabla"/>
            </w:pPr>
            <w:r w:rsidRPr="005908F0">
              <w:t>Tipo de Control</w:t>
            </w:r>
          </w:p>
        </w:tc>
        <w:tc>
          <w:tcPr>
            <w:tcW w:w="1559" w:type="dxa"/>
          </w:tcPr>
          <w:p w14:paraId="6F0FB030" w14:textId="3FABAFB6" w:rsidR="004F0E10" w:rsidRPr="005908F0" w:rsidRDefault="002A7334" w:rsidP="00A16835">
            <w:pPr>
              <w:pStyle w:val="Tabla"/>
            </w:pPr>
            <w:r>
              <w:t>Menu</w:t>
            </w:r>
          </w:p>
        </w:tc>
        <w:tc>
          <w:tcPr>
            <w:tcW w:w="1559" w:type="dxa"/>
            <w:vMerge/>
          </w:tcPr>
          <w:p w14:paraId="47E70342" w14:textId="77777777" w:rsidR="004F0E10" w:rsidRPr="005908F0" w:rsidRDefault="004F0E10" w:rsidP="00A16835">
            <w:pPr>
              <w:pStyle w:val="Tabla"/>
            </w:pPr>
          </w:p>
        </w:tc>
      </w:tr>
    </w:tbl>
    <w:p w14:paraId="0EF8BFEA" w14:textId="77777777" w:rsidR="004F0E10" w:rsidRPr="00DA5E93" w:rsidRDefault="004F0E10" w:rsidP="004F0E10">
      <w:pPr>
        <w:ind w:left="1410" w:hanging="1410"/>
        <w:rPr>
          <w:b/>
          <w:bCs/>
        </w:rPr>
      </w:pPr>
      <w:r w:rsidRPr="00DA5E93">
        <w:rPr>
          <w:b/>
          <w:bCs/>
        </w:rPr>
        <w:t>Descripcion</w:t>
      </w:r>
      <w:r w:rsidRPr="00DA5E93">
        <w:rPr>
          <w:b/>
          <w:bCs/>
        </w:rPr>
        <w:tab/>
      </w:r>
    </w:p>
    <w:p w14:paraId="257F0655" w14:textId="19F37B50" w:rsidR="001C3D58" w:rsidRDefault="004F0E10" w:rsidP="001C3D58">
      <w:r>
        <w:t>Este boton</w:t>
      </w:r>
      <w:r w:rsidR="001C3D58" w:rsidRPr="001C3D58">
        <w:t xml:space="preserve"> </w:t>
      </w:r>
      <w:r w:rsidR="001C3D58">
        <w:t xml:space="preserve">es un identificador de control interno utilizado en la personalización de la cinta de opciones (Ribbon) mediante XML. </w:t>
      </w:r>
    </w:p>
    <w:p w14:paraId="1522AEFE" w14:textId="77777777" w:rsidR="001C3D58" w:rsidRDefault="001C3D58" w:rsidP="001C3D58">
      <w:r>
        <w:t>Este comando específico cumple las siguientes funciones:</w:t>
      </w:r>
    </w:p>
    <w:p w14:paraId="6E9FFE04" w14:textId="77777777" w:rsidR="001C3D58" w:rsidRDefault="001C3D58" w:rsidP="001C3D58">
      <w:pPr>
        <w:numPr>
          <w:ilvl w:val="0"/>
          <w:numId w:val="653"/>
        </w:numPr>
        <w:ind w:left="283" w:hanging="283"/>
      </w:pPr>
      <w:r>
        <w:t>Acceso a Power Query: Representa el menú de Obtener y transformar datos (Get &amp; Transform Data) dentro de la interfaz de usuario.</w:t>
      </w:r>
    </w:p>
    <w:p w14:paraId="0AE0E50E" w14:textId="77777777" w:rsidR="001C3D58" w:rsidRDefault="001C3D58" w:rsidP="001C3D58">
      <w:pPr>
        <w:numPr>
          <w:ilvl w:val="0"/>
          <w:numId w:val="653"/>
        </w:numPr>
        <w:ind w:left="283" w:hanging="283"/>
      </w:pPr>
      <w:r>
        <w:t>Gestión de Conexiones: Permite a los desarrolladores o usuarios avanzados invocar el menú desplegable que contiene las opciones para conectar, transformar y combinar datos desde diversas fuentes.</w:t>
      </w:r>
    </w:p>
    <w:p w14:paraId="70BFF877" w14:textId="63608E21" w:rsidR="001C3D58" w:rsidRDefault="001C3D58" w:rsidP="001C3D58">
      <w:pPr>
        <w:numPr>
          <w:ilvl w:val="0"/>
          <w:numId w:val="653"/>
        </w:numPr>
        <w:ind w:left="283" w:hanging="283"/>
      </w:pPr>
      <w:r>
        <w:t>Personalización: Se utiliza principalmente en archivos de manifiesto XML para replicar o mover el grupo de herramientas de Power Query a una pestaña personalizada en la cinta de opciones.</w:t>
      </w:r>
    </w:p>
    <w:p w14:paraId="0FABD7C8" w14:textId="4ADDE6A3" w:rsidR="001C3D58" w:rsidRDefault="001C3D58" w:rsidP="001C3D58">
      <w:r>
        <w:t>En la práctica, este ID asegura que las herramientas de limpieza y preparación de datos (ETL) de Power Query estén disponibles de forma programática en la versión de Office 2024.</w:t>
      </w:r>
    </w:p>
    <w:p w14:paraId="3844B387" w14:textId="36C731E1" w:rsidR="001C3D58" w:rsidRDefault="001C3D58" w:rsidP="001C3D58">
      <w:r>
        <w:t xml:space="preserve">Ubicación: Pestaña Datos, grupo </w:t>
      </w:r>
      <w:r w:rsidRPr="001C3D58">
        <w:t>Obtener y transformar datos</w:t>
      </w:r>
      <w:r>
        <w:t>.</w:t>
      </w:r>
    </w:p>
    <w:p w14:paraId="2FF983CE" w14:textId="27792FDE" w:rsidR="005E0D9C" w:rsidRDefault="005E0D9C" w:rsidP="008F221C">
      <w:pPr>
        <w:pStyle w:val="Ttulo4"/>
      </w:pPr>
      <w:bookmarkStart w:id="449" w:name="_Toc226910077"/>
      <w:r>
        <w:t>PowerQueryGetTransformDataFromFileSubscription19</w:t>
      </w:r>
      <w:bookmarkEnd w:id="449"/>
    </w:p>
    <w:tbl>
      <w:tblPr>
        <w:tblStyle w:val="Tablaconcuadrcula"/>
        <w:tblW w:w="0" w:type="auto"/>
        <w:tblLook w:val="04A0" w:firstRow="1" w:lastRow="0" w:firstColumn="1" w:lastColumn="0" w:noHBand="0" w:noVBand="1"/>
      </w:tblPr>
      <w:tblGrid>
        <w:gridCol w:w="1555"/>
        <w:gridCol w:w="1559"/>
        <w:gridCol w:w="1559"/>
      </w:tblGrid>
      <w:tr w:rsidR="004F0E10" w:rsidRPr="005908F0" w14:paraId="7F97EC82" w14:textId="77777777" w:rsidTr="002A7334">
        <w:tc>
          <w:tcPr>
            <w:tcW w:w="1555" w:type="dxa"/>
          </w:tcPr>
          <w:p w14:paraId="59B77F62" w14:textId="77777777" w:rsidR="004F0E10" w:rsidRPr="005908F0" w:rsidRDefault="004F0E10" w:rsidP="00A16835">
            <w:pPr>
              <w:pStyle w:val="Tabla"/>
            </w:pPr>
            <w:r w:rsidRPr="005908F0">
              <w:t>Etiqueta</w:t>
            </w:r>
          </w:p>
        </w:tc>
        <w:tc>
          <w:tcPr>
            <w:tcW w:w="1559" w:type="dxa"/>
          </w:tcPr>
          <w:p w14:paraId="6F9EBB93" w14:textId="41EA8FE7" w:rsidR="004F0E10" w:rsidRPr="005908F0" w:rsidRDefault="002A7334" w:rsidP="00A16835">
            <w:pPr>
              <w:pStyle w:val="Tabla"/>
            </w:pPr>
            <w:r>
              <w:t>De un archivo</w:t>
            </w:r>
          </w:p>
        </w:tc>
        <w:tc>
          <w:tcPr>
            <w:tcW w:w="1559" w:type="dxa"/>
            <w:vMerge w:val="restart"/>
          </w:tcPr>
          <w:p w14:paraId="378EE29A" w14:textId="78EBCFA8" w:rsidR="004F0E10" w:rsidRPr="005908F0" w:rsidRDefault="00A8354A" w:rsidP="00A16835">
            <w:pPr>
              <w:pStyle w:val="Tabla"/>
            </w:pPr>
            <w:r w:rsidRPr="00A8354A">
              <w:rPr>
                <w:noProof/>
              </w:rPr>
              <w:drawing>
                <wp:inline distT="0" distB="0" distL="0" distR="0" wp14:anchorId="098A68C7" wp14:editId="1DE260CE">
                  <wp:extent cx="552527" cy="685896"/>
                  <wp:effectExtent l="0" t="0" r="0" b="0"/>
                  <wp:docPr id="166571780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5717804" name=""/>
                          <pic:cNvPicPr/>
                        </pic:nvPicPr>
                        <pic:blipFill>
                          <a:blip r:embed="rId418"/>
                          <a:stretch>
                            <a:fillRect/>
                          </a:stretch>
                        </pic:blipFill>
                        <pic:spPr>
                          <a:xfrm>
                            <a:off x="0" y="0"/>
                            <a:ext cx="552527" cy="685896"/>
                          </a:xfrm>
                          <a:prstGeom prst="rect">
                            <a:avLst/>
                          </a:prstGeom>
                        </pic:spPr>
                      </pic:pic>
                    </a:graphicData>
                  </a:graphic>
                </wp:inline>
              </w:drawing>
            </w:r>
          </w:p>
        </w:tc>
      </w:tr>
      <w:tr w:rsidR="004F0E10" w:rsidRPr="005908F0" w14:paraId="1C0F3945" w14:textId="77777777" w:rsidTr="002A7334">
        <w:tc>
          <w:tcPr>
            <w:tcW w:w="1555" w:type="dxa"/>
          </w:tcPr>
          <w:p w14:paraId="02592AC5" w14:textId="77777777" w:rsidR="004F0E10" w:rsidRPr="005908F0" w:rsidRDefault="004F0E10" w:rsidP="00A16835">
            <w:pPr>
              <w:pStyle w:val="Tabla"/>
            </w:pPr>
            <w:r w:rsidRPr="005908F0">
              <w:t>Tipo de Control</w:t>
            </w:r>
          </w:p>
        </w:tc>
        <w:tc>
          <w:tcPr>
            <w:tcW w:w="1559" w:type="dxa"/>
          </w:tcPr>
          <w:p w14:paraId="31CA7EA4" w14:textId="0B3A4B13" w:rsidR="004F0E10" w:rsidRPr="005908F0" w:rsidRDefault="002A7334" w:rsidP="00A16835">
            <w:pPr>
              <w:pStyle w:val="Tabla"/>
            </w:pPr>
            <w:r>
              <w:t>Menu</w:t>
            </w:r>
          </w:p>
        </w:tc>
        <w:tc>
          <w:tcPr>
            <w:tcW w:w="1559" w:type="dxa"/>
            <w:vMerge/>
          </w:tcPr>
          <w:p w14:paraId="40692077" w14:textId="77777777" w:rsidR="004F0E10" w:rsidRPr="005908F0" w:rsidRDefault="004F0E10" w:rsidP="00A16835">
            <w:pPr>
              <w:pStyle w:val="Tabla"/>
            </w:pPr>
          </w:p>
        </w:tc>
      </w:tr>
    </w:tbl>
    <w:p w14:paraId="0F14BCD9" w14:textId="77777777" w:rsidR="004F0E10" w:rsidRPr="00DA5E93" w:rsidRDefault="004F0E10" w:rsidP="004F0E10">
      <w:pPr>
        <w:ind w:left="1410" w:hanging="1410"/>
        <w:rPr>
          <w:b/>
          <w:bCs/>
        </w:rPr>
      </w:pPr>
      <w:r w:rsidRPr="00DA5E93">
        <w:rPr>
          <w:b/>
          <w:bCs/>
        </w:rPr>
        <w:t>Descripcion</w:t>
      </w:r>
      <w:r w:rsidRPr="00DA5E93">
        <w:rPr>
          <w:b/>
          <w:bCs/>
        </w:rPr>
        <w:tab/>
      </w:r>
    </w:p>
    <w:p w14:paraId="5113B059" w14:textId="06560A1B" w:rsidR="008F221C" w:rsidRDefault="004F0E10" w:rsidP="008F221C">
      <w:r>
        <w:t>Este boton</w:t>
      </w:r>
      <w:r w:rsidR="008F221C" w:rsidRPr="008F221C">
        <w:t xml:space="preserve"> </w:t>
      </w:r>
      <w:r w:rsidR="008F221C">
        <w:t xml:space="preserve">es el identificador técnico de un botón o comando específico dentro de la cinta de opciones (Ribbon), diseñado para la importación de datos desde archivos externos. </w:t>
      </w:r>
    </w:p>
    <w:p w14:paraId="7B612EB4" w14:textId="2DCE7212" w:rsidR="008F221C" w:rsidRDefault="008F221C" w:rsidP="008F221C">
      <w:r>
        <w:t>A diferencia del comando general de menú, este idMso apunta directamente a la funcionalidad de conectar datos desde archivos:</w:t>
      </w:r>
    </w:p>
    <w:p w14:paraId="5A49B091" w14:textId="77777777" w:rsidR="008F221C" w:rsidRDefault="008F221C" w:rsidP="008F221C">
      <w:pPr>
        <w:numPr>
          <w:ilvl w:val="0"/>
          <w:numId w:val="654"/>
        </w:numPr>
        <w:ind w:left="283" w:hanging="283"/>
      </w:pPr>
      <w:r>
        <w:t>Origen de Datos: Representa la acción de "Obtener datos de un archivo" (como libros de Excel, archivos de texto/CSV, XML, JSON o carpetas).</w:t>
      </w:r>
    </w:p>
    <w:p w14:paraId="58078A35" w14:textId="77777777" w:rsidR="008F221C" w:rsidRDefault="008F221C" w:rsidP="008F221C">
      <w:pPr>
        <w:numPr>
          <w:ilvl w:val="0"/>
          <w:numId w:val="654"/>
        </w:numPr>
        <w:ind w:left="283" w:hanging="283"/>
      </w:pPr>
      <w:r>
        <w:t>Integración en la Cinta: Se utiliza en el desarrollo de complementos o la personalización del entorno de trabajo para invocar el menú desplegable que lista los tipos de archivos compatibles con Power Query.</w:t>
      </w:r>
    </w:p>
    <w:p w14:paraId="344E03CC" w14:textId="0A397F34" w:rsidR="008F221C" w:rsidRDefault="008F221C" w:rsidP="008F221C">
      <w:pPr>
        <w:numPr>
          <w:ilvl w:val="0"/>
          <w:numId w:val="654"/>
        </w:numPr>
        <w:ind w:left="283" w:hanging="283"/>
      </w:pPr>
      <w:r>
        <w:t xml:space="preserve">Automatización de Consultas: Al ser un identificador de la versión 2024/365 (indicado por el sufijo Subscription), asegura la compatibilidad con las últimas mejoras en conectores de archivos y el motor de transformación M. </w:t>
      </w:r>
    </w:p>
    <w:p w14:paraId="2FF47C35" w14:textId="5271241F" w:rsidR="008F221C" w:rsidRDefault="008F221C" w:rsidP="008F221C">
      <w:r>
        <w:t>Este tipo de controles son fundamentales si estás diseñando una interfaz personalizada en Excel mediante archivos XML (RibbonX), permitiéndote colocar las herramientas de importación de archivos más comunes en una ubicación específica de tu barra de herramientas personalizada.</w:t>
      </w:r>
    </w:p>
    <w:p w14:paraId="76673FA4" w14:textId="5859ABCC" w:rsidR="008F221C" w:rsidRDefault="008F221C" w:rsidP="008F221C">
      <w:r>
        <w:t xml:space="preserve">Ubicación: Pestaña Datos, grupo </w:t>
      </w:r>
      <w:r w:rsidRPr="001C3D58">
        <w:t>Obtener y transformar datos</w:t>
      </w:r>
      <w:r>
        <w:t>, menu desplegable Obtener datos.</w:t>
      </w:r>
    </w:p>
    <w:p w14:paraId="5B0B55A4" w14:textId="77777777" w:rsidR="00D14DB4" w:rsidRDefault="00D14DB4">
      <w:pPr>
        <w:spacing w:before="0" w:after="160" w:line="259" w:lineRule="auto"/>
        <w:jc w:val="left"/>
      </w:pPr>
      <w:r>
        <w:br w:type="page"/>
      </w:r>
    </w:p>
    <w:p w14:paraId="112B1B0F" w14:textId="4A4BDA87" w:rsidR="005E0D9C" w:rsidRDefault="005E0D9C" w:rsidP="00D14DB4">
      <w:pPr>
        <w:pStyle w:val="Ttulo4"/>
      </w:pPr>
      <w:bookmarkStart w:id="450" w:name="_Toc226910078"/>
      <w:r>
        <w:lastRenderedPageBreak/>
        <w:t>GetPowerQueryDataFromExcel</w:t>
      </w:r>
      <w:bookmarkEnd w:id="450"/>
    </w:p>
    <w:tbl>
      <w:tblPr>
        <w:tblStyle w:val="Tablaconcuadrcula"/>
        <w:tblW w:w="0" w:type="auto"/>
        <w:tblLook w:val="04A0" w:firstRow="1" w:lastRow="0" w:firstColumn="1" w:lastColumn="0" w:noHBand="0" w:noVBand="1"/>
      </w:tblPr>
      <w:tblGrid>
        <w:gridCol w:w="1555"/>
        <w:gridCol w:w="2551"/>
        <w:gridCol w:w="1559"/>
      </w:tblGrid>
      <w:tr w:rsidR="004F0E10" w:rsidRPr="005908F0" w14:paraId="5D53F40E" w14:textId="77777777" w:rsidTr="00A16835">
        <w:tc>
          <w:tcPr>
            <w:tcW w:w="1555" w:type="dxa"/>
          </w:tcPr>
          <w:p w14:paraId="1C56ABF3" w14:textId="77777777" w:rsidR="004F0E10" w:rsidRPr="005908F0" w:rsidRDefault="004F0E10" w:rsidP="00A16835">
            <w:pPr>
              <w:pStyle w:val="Tabla"/>
            </w:pPr>
            <w:r w:rsidRPr="005908F0">
              <w:t>Etiqueta</w:t>
            </w:r>
          </w:p>
        </w:tc>
        <w:tc>
          <w:tcPr>
            <w:tcW w:w="2551" w:type="dxa"/>
          </w:tcPr>
          <w:p w14:paraId="440F4A04" w14:textId="68FBE546" w:rsidR="004F0E10" w:rsidRPr="005908F0" w:rsidRDefault="002A7334" w:rsidP="00A16835">
            <w:pPr>
              <w:pStyle w:val="Tabla"/>
            </w:pPr>
            <w:r>
              <w:t>Desde un libro de Excel</w:t>
            </w:r>
          </w:p>
        </w:tc>
        <w:tc>
          <w:tcPr>
            <w:tcW w:w="1559" w:type="dxa"/>
            <w:vMerge w:val="restart"/>
          </w:tcPr>
          <w:p w14:paraId="199752E6" w14:textId="3BA7C5EA" w:rsidR="004F0E10" w:rsidRPr="005908F0" w:rsidRDefault="00A8354A" w:rsidP="00A16835">
            <w:pPr>
              <w:pStyle w:val="Tabla"/>
            </w:pPr>
            <w:r w:rsidRPr="00A8354A">
              <w:rPr>
                <w:noProof/>
              </w:rPr>
              <w:drawing>
                <wp:inline distT="0" distB="0" distL="0" distR="0" wp14:anchorId="2E607062" wp14:editId="44C4394A">
                  <wp:extent cx="733527" cy="714475"/>
                  <wp:effectExtent l="0" t="0" r="0" b="9525"/>
                  <wp:docPr id="1129533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9533723" name=""/>
                          <pic:cNvPicPr/>
                        </pic:nvPicPr>
                        <pic:blipFill>
                          <a:blip r:embed="rId419"/>
                          <a:stretch>
                            <a:fillRect/>
                          </a:stretch>
                        </pic:blipFill>
                        <pic:spPr>
                          <a:xfrm>
                            <a:off x="0" y="0"/>
                            <a:ext cx="733527" cy="714475"/>
                          </a:xfrm>
                          <a:prstGeom prst="rect">
                            <a:avLst/>
                          </a:prstGeom>
                        </pic:spPr>
                      </pic:pic>
                    </a:graphicData>
                  </a:graphic>
                </wp:inline>
              </w:drawing>
            </w:r>
          </w:p>
        </w:tc>
      </w:tr>
      <w:tr w:rsidR="004F0E10" w:rsidRPr="005908F0" w14:paraId="284AA282" w14:textId="77777777" w:rsidTr="00A16835">
        <w:tc>
          <w:tcPr>
            <w:tcW w:w="1555" w:type="dxa"/>
          </w:tcPr>
          <w:p w14:paraId="78C6A742" w14:textId="77777777" w:rsidR="004F0E10" w:rsidRPr="005908F0" w:rsidRDefault="004F0E10" w:rsidP="00A16835">
            <w:pPr>
              <w:pStyle w:val="Tabla"/>
            </w:pPr>
            <w:r w:rsidRPr="005908F0">
              <w:t>Tipo de Control</w:t>
            </w:r>
          </w:p>
        </w:tc>
        <w:tc>
          <w:tcPr>
            <w:tcW w:w="2551" w:type="dxa"/>
          </w:tcPr>
          <w:p w14:paraId="780B7793" w14:textId="6C757C4A" w:rsidR="004F0E10" w:rsidRPr="005908F0" w:rsidRDefault="002A7334" w:rsidP="00A16835">
            <w:pPr>
              <w:pStyle w:val="Tabla"/>
            </w:pPr>
            <w:r>
              <w:t>Button</w:t>
            </w:r>
          </w:p>
        </w:tc>
        <w:tc>
          <w:tcPr>
            <w:tcW w:w="1559" w:type="dxa"/>
            <w:vMerge/>
          </w:tcPr>
          <w:p w14:paraId="6AF7321E" w14:textId="77777777" w:rsidR="004F0E10" w:rsidRPr="005908F0" w:rsidRDefault="004F0E10" w:rsidP="00A16835">
            <w:pPr>
              <w:pStyle w:val="Tabla"/>
            </w:pPr>
          </w:p>
        </w:tc>
      </w:tr>
    </w:tbl>
    <w:p w14:paraId="52492792" w14:textId="77777777" w:rsidR="004F0E10" w:rsidRPr="00DA5E93" w:rsidRDefault="004F0E10" w:rsidP="004F0E10">
      <w:pPr>
        <w:ind w:left="1410" w:hanging="1410"/>
        <w:rPr>
          <w:b/>
          <w:bCs/>
        </w:rPr>
      </w:pPr>
      <w:r w:rsidRPr="00DA5E93">
        <w:rPr>
          <w:b/>
          <w:bCs/>
        </w:rPr>
        <w:t>Descripcion</w:t>
      </w:r>
      <w:r w:rsidRPr="00DA5E93">
        <w:rPr>
          <w:b/>
          <w:bCs/>
        </w:rPr>
        <w:tab/>
      </w:r>
    </w:p>
    <w:p w14:paraId="4C8D438B" w14:textId="06977FEA" w:rsidR="00D14DB4" w:rsidRDefault="004F0E10" w:rsidP="00D14DB4">
      <w:r>
        <w:t>Este boton</w:t>
      </w:r>
      <w:r w:rsidR="00D14DB4" w:rsidRPr="00D14DB4">
        <w:t xml:space="preserve"> </w:t>
      </w:r>
      <w:r w:rsidR="00D14DB4">
        <w:t>es el identificador de control para el comando que permite importar datos directamente desde tablas o rangos del libro actual hacia Power Query.</w:t>
      </w:r>
    </w:p>
    <w:p w14:paraId="62650303" w14:textId="77777777" w:rsidR="00D14DB4" w:rsidRDefault="00D14DB4" w:rsidP="00D14DB4">
      <w:r>
        <w:t>A diferencia de los comandos anteriores que se enfocaban en archivos externos o menús generales, este identificador específico realiza lo siguiente:</w:t>
      </w:r>
    </w:p>
    <w:p w14:paraId="583169EC" w14:textId="77777777" w:rsidR="00D14DB4" w:rsidRDefault="00D14DB4" w:rsidP="00D14DB4">
      <w:pPr>
        <w:numPr>
          <w:ilvl w:val="0"/>
          <w:numId w:val="655"/>
        </w:numPr>
        <w:ind w:left="283" w:hanging="283"/>
      </w:pPr>
      <w:r>
        <w:t>Importación Local: Invoca la función "Desde una tabla o rango" (From Table/Range).</w:t>
      </w:r>
    </w:p>
    <w:p w14:paraId="7AB968C9" w14:textId="77777777" w:rsidR="00D14DB4" w:rsidRDefault="00D14DB4" w:rsidP="00D14DB4">
      <w:pPr>
        <w:numPr>
          <w:ilvl w:val="0"/>
          <w:numId w:val="655"/>
        </w:numPr>
        <w:ind w:left="283" w:hanging="283"/>
      </w:pPr>
      <w:r>
        <w:t>Creación de Conexión: Convierte automáticamente el rango seleccionado en una Tabla de Excel (si aún no lo es) y abre el Editor de Power Query para empezar a transformar esos datos.</w:t>
      </w:r>
    </w:p>
    <w:p w14:paraId="35F5CFFF" w14:textId="18868FD5" w:rsidR="00D14DB4" w:rsidRDefault="00D14DB4" w:rsidP="00D14DB4">
      <w:pPr>
        <w:numPr>
          <w:ilvl w:val="0"/>
          <w:numId w:val="655"/>
        </w:numPr>
        <w:ind w:left="283" w:hanging="283"/>
      </w:pPr>
      <w:r>
        <w:t xml:space="preserve">Uso en Personalización: Se utiliza en archivos de configuración XML para añadir este botón específico a una pestaña personalizada de la cinta de opciones, permitiendo a los usuarios cargar datos internos al motor de consultas con un solo clic. </w:t>
      </w:r>
    </w:p>
    <w:p w14:paraId="32392F8C" w14:textId="77777777" w:rsidR="00D14DB4" w:rsidRPr="00D14DB4" w:rsidRDefault="00D14DB4" w:rsidP="00D14DB4">
      <w:pPr>
        <w:rPr>
          <w:b/>
          <w:bCs/>
        </w:rPr>
      </w:pPr>
      <w:r w:rsidRPr="00D14DB4">
        <w:rPr>
          <w:b/>
          <w:bCs/>
        </w:rPr>
        <w:t>Diferencias clave con otros idMso:</w:t>
      </w:r>
    </w:p>
    <w:p w14:paraId="56E1D364" w14:textId="77777777" w:rsidR="00D14DB4" w:rsidRDefault="00D14DB4" w:rsidP="00D14DB4">
      <w:pPr>
        <w:numPr>
          <w:ilvl w:val="0"/>
          <w:numId w:val="656"/>
        </w:numPr>
        <w:ind w:left="283" w:hanging="283"/>
      </w:pPr>
      <w:r>
        <w:t>GetPowerQueryDataFromExcel: Solo para datos dentro del archivo abierto.</w:t>
      </w:r>
    </w:p>
    <w:p w14:paraId="307792BF" w14:textId="77777777" w:rsidR="00D14DB4" w:rsidRDefault="00D14DB4" w:rsidP="00D14DB4">
      <w:pPr>
        <w:numPr>
          <w:ilvl w:val="0"/>
          <w:numId w:val="656"/>
        </w:numPr>
        <w:ind w:left="283" w:hanging="283"/>
      </w:pPr>
      <w:r>
        <w:t>PowerQueryGetTransformDataFromFileSubscription19: Para conectar con archivos externos (CSV, XLSX, etc.).</w:t>
      </w:r>
    </w:p>
    <w:p w14:paraId="7645870B" w14:textId="77777777" w:rsidR="00D14DB4" w:rsidRDefault="00D14DB4" w:rsidP="00D14DB4">
      <w:pPr>
        <w:numPr>
          <w:ilvl w:val="0"/>
          <w:numId w:val="656"/>
        </w:numPr>
        <w:ind w:left="283" w:hanging="283"/>
      </w:pPr>
      <w:r>
        <w:t>PowerQueryGetTransformDataMenuSubscription19: Es el menú desplegable completo que contiene todas las opciones anteriores.</w:t>
      </w:r>
    </w:p>
    <w:p w14:paraId="169E4E7D" w14:textId="3509F919" w:rsidR="008F221C" w:rsidRDefault="008F221C" w:rsidP="008F221C">
      <w:r>
        <w:t xml:space="preserve">Ubicación: Pestaña Datos, grupo </w:t>
      </w:r>
      <w:r w:rsidRPr="001C3D58">
        <w:t>Obtener y transformar datos</w:t>
      </w:r>
      <w:r>
        <w:t>, menu desplegable Obtener datos, menu desplegable De un archivo.</w:t>
      </w:r>
    </w:p>
    <w:p w14:paraId="349836DA" w14:textId="4DD83FE3" w:rsidR="005E0D9C" w:rsidRDefault="005E0D9C" w:rsidP="00D14DB4">
      <w:pPr>
        <w:pStyle w:val="Ttulo4"/>
      </w:pPr>
      <w:bookmarkStart w:id="451" w:name="_Toc226910079"/>
      <w:r>
        <w:t>GetPowerQueryGetTransformDataFromText</w:t>
      </w:r>
      <w:bookmarkEnd w:id="451"/>
    </w:p>
    <w:tbl>
      <w:tblPr>
        <w:tblStyle w:val="Tablaconcuadrcula"/>
        <w:tblW w:w="0" w:type="auto"/>
        <w:tblLook w:val="04A0" w:firstRow="1" w:lastRow="0" w:firstColumn="1" w:lastColumn="0" w:noHBand="0" w:noVBand="1"/>
      </w:tblPr>
      <w:tblGrid>
        <w:gridCol w:w="1555"/>
        <w:gridCol w:w="1559"/>
        <w:gridCol w:w="1559"/>
      </w:tblGrid>
      <w:tr w:rsidR="004F0E10" w:rsidRPr="005908F0" w14:paraId="5048E12C" w14:textId="77777777" w:rsidTr="002A7334">
        <w:tc>
          <w:tcPr>
            <w:tcW w:w="1555" w:type="dxa"/>
          </w:tcPr>
          <w:p w14:paraId="5837B127" w14:textId="77777777" w:rsidR="004F0E10" w:rsidRPr="005908F0" w:rsidRDefault="004F0E10" w:rsidP="00A16835">
            <w:pPr>
              <w:pStyle w:val="Tabla"/>
            </w:pPr>
            <w:r w:rsidRPr="005908F0">
              <w:t>Etiqueta</w:t>
            </w:r>
          </w:p>
        </w:tc>
        <w:tc>
          <w:tcPr>
            <w:tcW w:w="1559" w:type="dxa"/>
          </w:tcPr>
          <w:p w14:paraId="6B941AA7" w14:textId="058AEA28" w:rsidR="004F0E10" w:rsidRPr="005908F0" w:rsidRDefault="002A7334" w:rsidP="00A16835">
            <w:pPr>
              <w:pStyle w:val="Tabla"/>
            </w:pPr>
            <w:r>
              <w:t>De texto/CSV</w:t>
            </w:r>
          </w:p>
        </w:tc>
        <w:tc>
          <w:tcPr>
            <w:tcW w:w="1559" w:type="dxa"/>
            <w:vMerge w:val="restart"/>
          </w:tcPr>
          <w:p w14:paraId="2BCF71AE" w14:textId="472368D4" w:rsidR="004F0E10" w:rsidRPr="005908F0" w:rsidRDefault="00A8354A" w:rsidP="00A16835">
            <w:pPr>
              <w:pStyle w:val="Tabla"/>
            </w:pPr>
            <w:r w:rsidRPr="00A8354A">
              <w:rPr>
                <w:noProof/>
              </w:rPr>
              <w:drawing>
                <wp:inline distT="0" distB="0" distL="0" distR="0" wp14:anchorId="347970E5" wp14:editId="31ECDFE7">
                  <wp:extent cx="514422" cy="704948"/>
                  <wp:effectExtent l="0" t="0" r="0" b="0"/>
                  <wp:docPr id="1906596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596470" name=""/>
                          <pic:cNvPicPr/>
                        </pic:nvPicPr>
                        <pic:blipFill>
                          <a:blip r:embed="rId420"/>
                          <a:stretch>
                            <a:fillRect/>
                          </a:stretch>
                        </pic:blipFill>
                        <pic:spPr>
                          <a:xfrm>
                            <a:off x="0" y="0"/>
                            <a:ext cx="514422" cy="704948"/>
                          </a:xfrm>
                          <a:prstGeom prst="rect">
                            <a:avLst/>
                          </a:prstGeom>
                        </pic:spPr>
                      </pic:pic>
                    </a:graphicData>
                  </a:graphic>
                </wp:inline>
              </w:drawing>
            </w:r>
          </w:p>
        </w:tc>
      </w:tr>
      <w:tr w:rsidR="004F0E10" w:rsidRPr="005908F0" w14:paraId="700C5FCD" w14:textId="77777777" w:rsidTr="002A7334">
        <w:tc>
          <w:tcPr>
            <w:tcW w:w="1555" w:type="dxa"/>
          </w:tcPr>
          <w:p w14:paraId="16F34155" w14:textId="77777777" w:rsidR="004F0E10" w:rsidRPr="005908F0" w:rsidRDefault="004F0E10" w:rsidP="00A16835">
            <w:pPr>
              <w:pStyle w:val="Tabla"/>
            </w:pPr>
            <w:r w:rsidRPr="005908F0">
              <w:t>Tipo de Control</w:t>
            </w:r>
          </w:p>
        </w:tc>
        <w:tc>
          <w:tcPr>
            <w:tcW w:w="1559" w:type="dxa"/>
          </w:tcPr>
          <w:p w14:paraId="0D1E2662" w14:textId="21EBC51E" w:rsidR="004F0E10" w:rsidRPr="005908F0" w:rsidRDefault="002A7334" w:rsidP="00A16835">
            <w:pPr>
              <w:pStyle w:val="Tabla"/>
            </w:pPr>
            <w:r>
              <w:t>Button</w:t>
            </w:r>
          </w:p>
        </w:tc>
        <w:tc>
          <w:tcPr>
            <w:tcW w:w="1559" w:type="dxa"/>
            <w:vMerge/>
          </w:tcPr>
          <w:p w14:paraId="58B34289" w14:textId="77777777" w:rsidR="004F0E10" w:rsidRPr="005908F0" w:rsidRDefault="004F0E10" w:rsidP="00A16835">
            <w:pPr>
              <w:pStyle w:val="Tabla"/>
            </w:pPr>
          </w:p>
        </w:tc>
      </w:tr>
    </w:tbl>
    <w:p w14:paraId="25C43A1A" w14:textId="77777777" w:rsidR="004F0E10" w:rsidRPr="00DA5E93" w:rsidRDefault="004F0E10" w:rsidP="004F0E10">
      <w:pPr>
        <w:ind w:left="1410" w:hanging="1410"/>
        <w:rPr>
          <w:b/>
          <w:bCs/>
        </w:rPr>
      </w:pPr>
      <w:r w:rsidRPr="00DA5E93">
        <w:rPr>
          <w:b/>
          <w:bCs/>
        </w:rPr>
        <w:t>Descripcion</w:t>
      </w:r>
      <w:r w:rsidRPr="00DA5E93">
        <w:rPr>
          <w:b/>
          <w:bCs/>
        </w:rPr>
        <w:tab/>
      </w:r>
    </w:p>
    <w:p w14:paraId="122F7C2F" w14:textId="4A8BC753" w:rsidR="00853942" w:rsidRDefault="004F0E10" w:rsidP="00853942">
      <w:r>
        <w:t>Este boton</w:t>
      </w:r>
      <w:r w:rsidR="00853942" w:rsidRPr="00853942">
        <w:t xml:space="preserve"> </w:t>
      </w:r>
      <w:r w:rsidR="00853942">
        <w:t xml:space="preserve">orresponde al comando "Desde texto/CSV" (o From Text/CSV), ubicado en la pestaña Datos dentro del grupo Obtener y transformar datos. </w:t>
      </w:r>
    </w:p>
    <w:p w14:paraId="42BBD5A4" w14:textId="77777777" w:rsidR="00853942" w:rsidRDefault="00853942" w:rsidP="00853942">
      <w:r>
        <w:t>Este identificador se utiliza principalmente en la personalización de la cinta de opciones (Ribbon) mediante XML o VBA para:</w:t>
      </w:r>
    </w:p>
    <w:p w14:paraId="3AFFC1C1" w14:textId="77777777" w:rsidR="00853942" w:rsidRDefault="00853942" w:rsidP="00853942">
      <w:pPr>
        <w:numPr>
          <w:ilvl w:val="0"/>
          <w:numId w:val="657"/>
        </w:numPr>
        <w:ind w:left="283" w:hanging="283"/>
      </w:pPr>
      <w:r>
        <w:t>Importar datos: Permite iniciar el proceso de extracción de información desde archivos planos como .txt, .csv o .prn.</w:t>
      </w:r>
    </w:p>
    <w:p w14:paraId="00B8E667" w14:textId="77777777" w:rsidR="00853942" w:rsidRDefault="00853942" w:rsidP="00853942">
      <w:pPr>
        <w:numPr>
          <w:ilvl w:val="0"/>
          <w:numId w:val="657"/>
        </w:numPr>
        <w:ind w:left="283" w:hanging="283"/>
      </w:pPr>
      <w:r>
        <w:t>Abrir Power Query: Al activarse, este comando abre el Editor de Power Query para que el usuario pueda limpiar, transformar y filtrar los datos antes de cargarlos a la hoja de cálculo.</w:t>
      </w:r>
    </w:p>
    <w:p w14:paraId="506BB65D" w14:textId="085DFD0A" w:rsidR="00853942" w:rsidRDefault="00853942" w:rsidP="00853942">
      <w:pPr>
        <w:numPr>
          <w:ilvl w:val="0"/>
          <w:numId w:val="657"/>
        </w:numPr>
        <w:ind w:left="283" w:hanging="283"/>
      </w:pPr>
      <w:r>
        <w:t xml:space="preserve">Automatización de la interfaz: Los desarrolladores usan este idMso para replicar, ocultar o reubicar el botón nativo de importación de texto en menús personalizados del Ribbon. </w:t>
      </w:r>
    </w:p>
    <w:p w14:paraId="2DE15A62" w14:textId="77777777" w:rsidR="008F221C" w:rsidRDefault="008F221C" w:rsidP="008F221C">
      <w:r>
        <w:t xml:space="preserve">Ubicación: Pestaña Datos, grupo </w:t>
      </w:r>
      <w:r w:rsidRPr="001C3D58">
        <w:t>Obtener y transformar datos</w:t>
      </w:r>
      <w:r>
        <w:t>, menu desplegable Obtener datos, menu desplegable De un archivo.</w:t>
      </w:r>
    </w:p>
    <w:p w14:paraId="147B0C54" w14:textId="14CBABC6" w:rsidR="00234D94" w:rsidRDefault="005E0D9C" w:rsidP="00853942">
      <w:pPr>
        <w:pStyle w:val="Ttulo4"/>
      </w:pPr>
      <w:bookmarkStart w:id="452" w:name="_Toc226910080"/>
      <w:r>
        <w:lastRenderedPageBreak/>
        <w:t>GetPowerQueryDataFromXml</w:t>
      </w:r>
      <w:bookmarkEnd w:id="452"/>
    </w:p>
    <w:tbl>
      <w:tblPr>
        <w:tblStyle w:val="Tablaconcuadrcula"/>
        <w:tblW w:w="0" w:type="auto"/>
        <w:tblLook w:val="04A0" w:firstRow="1" w:lastRow="0" w:firstColumn="1" w:lastColumn="0" w:noHBand="0" w:noVBand="1"/>
      </w:tblPr>
      <w:tblGrid>
        <w:gridCol w:w="1555"/>
        <w:gridCol w:w="1559"/>
        <w:gridCol w:w="1559"/>
      </w:tblGrid>
      <w:tr w:rsidR="004F0E10" w:rsidRPr="005908F0" w14:paraId="65DB45A6" w14:textId="77777777" w:rsidTr="002A7334">
        <w:tc>
          <w:tcPr>
            <w:tcW w:w="1555" w:type="dxa"/>
          </w:tcPr>
          <w:p w14:paraId="384830BE" w14:textId="77777777" w:rsidR="004F0E10" w:rsidRPr="005908F0" w:rsidRDefault="004F0E10" w:rsidP="00A16835">
            <w:pPr>
              <w:pStyle w:val="Tabla"/>
            </w:pPr>
            <w:r w:rsidRPr="005908F0">
              <w:t>Etiqueta</w:t>
            </w:r>
          </w:p>
        </w:tc>
        <w:tc>
          <w:tcPr>
            <w:tcW w:w="1559" w:type="dxa"/>
          </w:tcPr>
          <w:p w14:paraId="4482CDA7" w14:textId="3A7FD8D3" w:rsidR="004F0E10" w:rsidRPr="005908F0" w:rsidRDefault="002A7334" w:rsidP="00A16835">
            <w:pPr>
              <w:pStyle w:val="Tabla"/>
            </w:pPr>
            <w:r>
              <w:t>De XML</w:t>
            </w:r>
          </w:p>
        </w:tc>
        <w:tc>
          <w:tcPr>
            <w:tcW w:w="1559" w:type="dxa"/>
            <w:vMerge w:val="restart"/>
          </w:tcPr>
          <w:p w14:paraId="69185755" w14:textId="0440ECFC" w:rsidR="004F0E10" w:rsidRPr="005908F0" w:rsidRDefault="00A8354A" w:rsidP="00A16835">
            <w:pPr>
              <w:pStyle w:val="Tabla"/>
            </w:pPr>
            <w:r w:rsidRPr="00A8354A">
              <w:rPr>
                <w:noProof/>
              </w:rPr>
              <w:drawing>
                <wp:inline distT="0" distB="0" distL="0" distR="0" wp14:anchorId="49D031D3" wp14:editId="531440EB">
                  <wp:extent cx="371527" cy="743054"/>
                  <wp:effectExtent l="0" t="0" r="9525" b="0"/>
                  <wp:docPr id="15908048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804895" name=""/>
                          <pic:cNvPicPr/>
                        </pic:nvPicPr>
                        <pic:blipFill>
                          <a:blip r:embed="rId421"/>
                          <a:stretch>
                            <a:fillRect/>
                          </a:stretch>
                        </pic:blipFill>
                        <pic:spPr>
                          <a:xfrm>
                            <a:off x="0" y="0"/>
                            <a:ext cx="371527" cy="743054"/>
                          </a:xfrm>
                          <a:prstGeom prst="rect">
                            <a:avLst/>
                          </a:prstGeom>
                        </pic:spPr>
                      </pic:pic>
                    </a:graphicData>
                  </a:graphic>
                </wp:inline>
              </w:drawing>
            </w:r>
          </w:p>
        </w:tc>
      </w:tr>
      <w:tr w:rsidR="004F0E10" w:rsidRPr="005908F0" w14:paraId="2F68B612" w14:textId="77777777" w:rsidTr="002A7334">
        <w:tc>
          <w:tcPr>
            <w:tcW w:w="1555" w:type="dxa"/>
          </w:tcPr>
          <w:p w14:paraId="280BCF1E" w14:textId="77777777" w:rsidR="004F0E10" w:rsidRPr="005908F0" w:rsidRDefault="004F0E10" w:rsidP="00A16835">
            <w:pPr>
              <w:pStyle w:val="Tabla"/>
            </w:pPr>
            <w:r w:rsidRPr="005908F0">
              <w:t>Tipo de Control</w:t>
            </w:r>
          </w:p>
        </w:tc>
        <w:tc>
          <w:tcPr>
            <w:tcW w:w="1559" w:type="dxa"/>
          </w:tcPr>
          <w:p w14:paraId="68157542" w14:textId="6CF5D49B" w:rsidR="004F0E10" w:rsidRPr="005908F0" w:rsidRDefault="002A7334" w:rsidP="00A16835">
            <w:pPr>
              <w:pStyle w:val="Tabla"/>
            </w:pPr>
            <w:r>
              <w:t>Button</w:t>
            </w:r>
          </w:p>
        </w:tc>
        <w:tc>
          <w:tcPr>
            <w:tcW w:w="1559" w:type="dxa"/>
            <w:vMerge/>
          </w:tcPr>
          <w:p w14:paraId="1A404A22" w14:textId="77777777" w:rsidR="004F0E10" w:rsidRPr="005908F0" w:rsidRDefault="004F0E10" w:rsidP="00A16835">
            <w:pPr>
              <w:pStyle w:val="Tabla"/>
            </w:pPr>
          </w:p>
        </w:tc>
      </w:tr>
    </w:tbl>
    <w:p w14:paraId="5F1DA176" w14:textId="77777777" w:rsidR="004F0E10" w:rsidRPr="00DA5E93" w:rsidRDefault="004F0E10" w:rsidP="004F0E10">
      <w:pPr>
        <w:ind w:left="1410" w:hanging="1410"/>
        <w:rPr>
          <w:b/>
          <w:bCs/>
        </w:rPr>
      </w:pPr>
      <w:r w:rsidRPr="00DA5E93">
        <w:rPr>
          <w:b/>
          <w:bCs/>
        </w:rPr>
        <w:t>Descripcion</w:t>
      </w:r>
      <w:r w:rsidRPr="00DA5E93">
        <w:rPr>
          <w:b/>
          <w:bCs/>
        </w:rPr>
        <w:tab/>
      </w:r>
    </w:p>
    <w:p w14:paraId="7E589100" w14:textId="378264DF" w:rsidR="00853942" w:rsidRDefault="004F0E10" w:rsidP="00853942">
      <w:r>
        <w:t>Este boton</w:t>
      </w:r>
      <w:r w:rsidR="00853942" w:rsidRPr="00853942">
        <w:t xml:space="preserve"> </w:t>
      </w:r>
      <w:r w:rsidR="00853942">
        <w:t>es el identificador único del comando "De XML" (o From XML). Este comando se encuentra en la pestaña Datos, dentro del grupo Obtener y transformar datos (bajo el menú desplegable Obtener datos -&gt; Desde un archivo).</w:t>
      </w:r>
    </w:p>
    <w:p w14:paraId="26BF96E0" w14:textId="77777777" w:rsidR="00853942" w:rsidRDefault="00853942" w:rsidP="00853942">
      <w:r>
        <w:t>Al igual que el comando para texto/CSV, este identificador se utiliza para personalizar la cinta de opciones (Ribbon) o automatizar tareas mediante XML y VBA. Sus funciones principales son:</w:t>
      </w:r>
    </w:p>
    <w:p w14:paraId="1F0BDC2E" w14:textId="77777777" w:rsidR="00853942" w:rsidRDefault="00853942" w:rsidP="00853942">
      <w:pPr>
        <w:numPr>
          <w:ilvl w:val="0"/>
          <w:numId w:val="658"/>
        </w:numPr>
        <w:ind w:left="283" w:hanging="283"/>
      </w:pPr>
      <w:r>
        <w:t>Importación estructurada: Activa el asistente para seleccionar y cargar un archivo .xml al modelo de datos o a una hoja.</w:t>
      </w:r>
    </w:p>
    <w:p w14:paraId="250A8B28" w14:textId="77777777" w:rsidR="00853942" w:rsidRDefault="00853942" w:rsidP="00853942">
      <w:pPr>
        <w:numPr>
          <w:ilvl w:val="0"/>
          <w:numId w:val="658"/>
        </w:numPr>
        <w:ind w:left="283" w:hanging="283"/>
      </w:pPr>
      <w:r>
        <w:t>Transformación jerárquica: Abre automáticamente el Editor de Power Query, donde Excel interpreta la estructura del archivo XML y permite expandir tablas o nodos anidados antes de la carga final.</w:t>
      </w:r>
    </w:p>
    <w:p w14:paraId="20894B16" w14:textId="11AADF00" w:rsidR="00853942" w:rsidRDefault="00853942" w:rsidP="00853942">
      <w:pPr>
        <w:numPr>
          <w:ilvl w:val="0"/>
          <w:numId w:val="658"/>
        </w:numPr>
        <w:ind w:left="283" w:hanging="283"/>
      </w:pPr>
      <w:r>
        <w:t xml:space="preserve">Programación de la interfaz: Permite a los desarrolladores integrar directamente el botón nativo de importación de XML en pestañas personalizadas o controlar su visibilidad en el entorno de trabajo. </w:t>
      </w:r>
    </w:p>
    <w:p w14:paraId="4E123E64" w14:textId="77777777" w:rsidR="00853942" w:rsidRPr="00853942" w:rsidRDefault="00853942" w:rsidP="00853942">
      <w:pPr>
        <w:rPr>
          <w:b/>
          <w:bCs/>
        </w:rPr>
      </w:pPr>
      <w:r w:rsidRPr="00853942">
        <w:rPr>
          <w:b/>
          <w:bCs/>
        </w:rPr>
        <w:t>Diferencia clave con versiones antiguas</w:t>
      </w:r>
    </w:p>
    <w:p w14:paraId="2CF07365" w14:textId="77777777" w:rsidR="00853942" w:rsidRDefault="00853942" w:rsidP="00853942">
      <w:r>
        <w:t>A diferencia del antiguo comando de importación XML (que simplemente "mapeaba" datos en la hoja), el GetPowerQueryDataFromXml utiliza el motor de Power Query, lo que garantiza una limpieza de datos mucho más potente y la capacidad de actualizar la conexión si el archivo original cambia.</w:t>
      </w:r>
    </w:p>
    <w:p w14:paraId="3955385F" w14:textId="77777777" w:rsidR="008F221C" w:rsidRDefault="008F221C" w:rsidP="008F221C">
      <w:r>
        <w:t xml:space="preserve">Ubicación: Pestaña Datos, grupo </w:t>
      </w:r>
      <w:r w:rsidRPr="001C3D58">
        <w:t>Obtener y transformar datos</w:t>
      </w:r>
      <w:r>
        <w:t>, menu desplegable Obtener datos, menu desplegable De un archivo.</w:t>
      </w:r>
    </w:p>
    <w:p w14:paraId="0CF388BA" w14:textId="4721DC25" w:rsidR="005E0D9C" w:rsidRDefault="005E0D9C" w:rsidP="00853942">
      <w:pPr>
        <w:pStyle w:val="Ttulo4"/>
      </w:pPr>
      <w:bookmarkStart w:id="453" w:name="_Toc226910081"/>
      <w:r>
        <w:t>GetPowerQueryDataFromJson</w:t>
      </w:r>
      <w:bookmarkEnd w:id="453"/>
    </w:p>
    <w:tbl>
      <w:tblPr>
        <w:tblStyle w:val="Tablaconcuadrcula"/>
        <w:tblW w:w="0" w:type="auto"/>
        <w:tblLook w:val="04A0" w:firstRow="1" w:lastRow="0" w:firstColumn="1" w:lastColumn="0" w:noHBand="0" w:noVBand="1"/>
      </w:tblPr>
      <w:tblGrid>
        <w:gridCol w:w="1555"/>
        <w:gridCol w:w="1559"/>
        <w:gridCol w:w="1559"/>
      </w:tblGrid>
      <w:tr w:rsidR="004F0E10" w:rsidRPr="005908F0" w14:paraId="7C56D2F0" w14:textId="77777777" w:rsidTr="002A7334">
        <w:tc>
          <w:tcPr>
            <w:tcW w:w="1555" w:type="dxa"/>
          </w:tcPr>
          <w:p w14:paraId="2B8CB70C" w14:textId="77777777" w:rsidR="004F0E10" w:rsidRPr="005908F0" w:rsidRDefault="004F0E10" w:rsidP="00A16835">
            <w:pPr>
              <w:pStyle w:val="Tabla"/>
            </w:pPr>
            <w:r w:rsidRPr="005908F0">
              <w:t>Etiqueta</w:t>
            </w:r>
          </w:p>
        </w:tc>
        <w:tc>
          <w:tcPr>
            <w:tcW w:w="1559" w:type="dxa"/>
          </w:tcPr>
          <w:p w14:paraId="50570F5D" w14:textId="696B191D" w:rsidR="004F0E10" w:rsidRPr="005908F0" w:rsidRDefault="002A7334" w:rsidP="00A16835">
            <w:pPr>
              <w:pStyle w:val="Tabla"/>
            </w:pPr>
            <w:r>
              <w:t>De JSON</w:t>
            </w:r>
          </w:p>
        </w:tc>
        <w:tc>
          <w:tcPr>
            <w:tcW w:w="1559" w:type="dxa"/>
            <w:vMerge w:val="restart"/>
          </w:tcPr>
          <w:p w14:paraId="36F551FB" w14:textId="65180712" w:rsidR="004F0E10" w:rsidRPr="005908F0" w:rsidRDefault="00A8354A" w:rsidP="00A16835">
            <w:pPr>
              <w:pStyle w:val="Tabla"/>
            </w:pPr>
            <w:r w:rsidRPr="00A8354A">
              <w:rPr>
                <w:noProof/>
              </w:rPr>
              <w:drawing>
                <wp:inline distT="0" distB="0" distL="0" distR="0" wp14:anchorId="65D43A25" wp14:editId="19C779E8">
                  <wp:extent cx="409632" cy="733527"/>
                  <wp:effectExtent l="0" t="0" r="9525" b="9525"/>
                  <wp:docPr id="16846636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663621" name=""/>
                          <pic:cNvPicPr/>
                        </pic:nvPicPr>
                        <pic:blipFill>
                          <a:blip r:embed="rId422"/>
                          <a:stretch>
                            <a:fillRect/>
                          </a:stretch>
                        </pic:blipFill>
                        <pic:spPr>
                          <a:xfrm>
                            <a:off x="0" y="0"/>
                            <a:ext cx="409632" cy="733527"/>
                          </a:xfrm>
                          <a:prstGeom prst="rect">
                            <a:avLst/>
                          </a:prstGeom>
                        </pic:spPr>
                      </pic:pic>
                    </a:graphicData>
                  </a:graphic>
                </wp:inline>
              </w:drawing>
            </w:r>
          </w:p>
        </w:tc>
      </w:tr>
      <w:tr w:rsidR="004F0E10" w:rsidRPr="005908F0" w14:paraId="220FE540" w14:textId="77777777" w:rsidTr="002A7334">
        <w:tc>
          <w:tcPr>
            <w:tcW w:w="1555" w:type="dxa"/>
          </w:tcPr>
          <w:p w14:paraId="29E72957" w14:textId="77777777" w:rsidR="004F0E10" w:rsidRPr="005908F0" w:rsidRDefault="004F0E10" w:rsidP="00A16835">
            <w:pPr>
              <w:pStyle w:val="Tabla"/>
            </w:pPr>
            <w:r w:rsidRPr="005908F0">
              <w:t>Tipo de Control</w:t>
            </w:r>
          </w:p>
        </w:tc>
        <w:tc>
          <w:tcPr>
            <w:tcW w:w="1559" w:type="dxa"/>
          </w:tcPr>
          <w:p w14:paraId="2429B4AA" w14:textId="6F7C716F" w:rsidR="004F0E10" w:rsidRPr="005908F0" w:rsidRDefault="002A7334" w:rsidP="00A16835">
            <w:pPr>
              <w:pStyle w:val="Tabla"/>
            </w:pPr>
            <w:r>
              <w:t>Button</w:t>
            </w:r>
          </w:p>
        </w:tc>
        <w:tc>
          <w:tcPr>
            <w:tcW w:w="1559" w:type="dxa"/>
            <w:vMerge/>
          </w:tcPr>
          <w:p w14:paraId="6F04B13A" w14:textId="77777777" w:rsidR="004F0E10" w:rsidRPr="005908F0" w:rsidRDefault="004F0E10" w:rsidP="00A16835">
            <w:pPr>
              <w:pStyle w:val="Tabla"/>
            </w:pPr>
          </w:p>
        </w:tc>
      </w:tr>
    </w:tbl>
    <w:p w14:paraId="56DA805F" w14:textId="77777777" w:rsidR="004F0E10" w:rsidRPr="00DA5E93" w:rsidRDefault="004F0E10" w:rsidP="004F0E10">
      <w:pPr>
        <w:ind w:left="1410" w:hanging="1410"/>
        <w:rPr>
          <w:b/>
          <w:bCs/>
        </w:rPr>
      </w:pPr>
      <w:r w:rsidRPr="00DA5E93">
        <w:rPr>
          <w:b/>
          <w:bCs/>
        </w:rPr>
        <w:t>Descripcion</w:t>
      </w:r>
      <w:r w:rsidRPr="00DA5E93">
        <w:rPr>
          <w:b/>
          <w:bCs/>
        </w:rPr>
        <w:tab/>
      </w:r>
    </w:p>
    <w:p w14:paraId="310B1205" w14:textId="3734A9DC" w:rsidR="00853942" w:rsidRDefault="004F0E10" w:rsidP="00853942">
      <w:r>
        <w:t>Este boton</w:t>
      </w:r>
      <w:r w:rsidR="00853942" w:rsidRPr="00853942">
        <w:t xml:space="preserve"> </w:t>
      </w:r>
      <w:r w:rsidR="00853942">
        <w:t>es el identificador del comando "De JSON" (o From JSON). Se encuentra en la pestaña Datos, dentro del menú Obtener datos -&gt; Desde un archivo.</w:t>
      </w:r>
    </w:p>
    <w:p w14:paraId="10BF1725" w14:textId="77777777" w:rsidR="00853942" w:rsidRDefault="00853942" w:rsidP="00853942">
      <w:r>
        <w:t>Al activarlo, su función principal es:</w:t>
      </w:r>
    </w:p>
    <w:p w14:paraId="0DE7AB4E" w14:textId="77777777" w:rsidR="00853942" w:rsidRDefault="00853942" w:rsidP="00853942">
      <w:pPr>
        <w:numPr>
          <w:ilvl w:val="0"/>
          <w:numId w:val="659"/>
        </w:numPr>
        <w:ind w:left="283" w:hanging="283"/>
      </w:pPr>
      <w:r>
        <w:t>Extraer datos JSON: Abre el explorador para importar archivos .json.</w:t>
      </w:r>
    </w:p>
    <w:p w14:paraId="0BA3800B" w14:textId="77777777" w:rsidR="00853942" w:rsidRDefault="00853942" w:rsidP="00853942">
      <w:pPr>
        <w:numPr>
          <w:ilvl w:val="0"/>
          <w:numId w:val="659"/>
        </w:numPr>
        <w:ind w:left="283" w:hanging="283"/>
      </w:pPr>
      <w:r>
        <w:t>Aplanar estructuras: Inicia automáticamente el Editor de Power Query, que es esencial para este formato, ya que permite convertir los objetos y listas anidadas del JSON en una tabla plana (filas y columnas) que Excel pueda entender.</w:t>
      </w:r>
    </w:p>
    <w:p w14:paraId="1A73DC06" w14:textId="77777777" w:rsidR="00853942" w:rsidRDefault="00853942" w:rsidP="00853942">
      <w:pPr>
        <w:numPr>
          <w:ilvl w:val="0"/>
          <w:numId w:val="659"/>
        </w:numPr>
        <w:ind w:left="283" w:hanging="283"/>
      </w:pPr>
      <w:r>
        <w:t>Personalización del Ribbon: Se usa en el desarrollo de complementos o archivos .xlsm para colocar el botón oficial de importación de JSON en cualquier parte de la cinta de opciones personalizada.</w:t>
      </w:r>
    </w:p>
    <w:p w14:paraId="69CC843B" w14:textId="77777777" w:rsidR="00853942" w:rsidRDefault="00853942" w:rsidP="00853942">
      <w:r>
        <w:t>A diferencia de los archivos de texto simples, este comando es el que se encarga de "parsear" (analizar) el código del archivo para que no tengas que limpiar el formato manualmente.</w:t>
      </w:r>
    </w:p>
    <w:p w14:paraId="15605507" w14:textId="77777777" w:rsidR="008F221C" w:rsidRDefault="008F221C" w:rsidP="008F221C">
      <w:r>
        <w:t xml:space="preserve">Ubicación: Pestaña Datos, grupo </w:t>
      </w:r>
      <w:r w:rsidRPr="001C3D58">
        <w:t>Obtener y transformar datos</w:t>
      </w:r>
      <w:r>
        <w:t>, menu desplegable Obtener datos, menu desplegable De un archivo.</w:t>
      </w:r>
    </w:p>
    <w:p w14:paraId="279F44D5" w14:textId="0BFCB4D9" w:rsidR="00A8354A" w:rsidRDefault="00A8354A" w:rsidP="00A8354A">
      <w:pPr>
        <w:pStyle w:val="Tabla"/>
        <w:shd w:val="clear" w:color="auto" w:fill="CCFFFF"/>
        <w:tabs>
          <w:tab w:val="left" w:pos="3652"/>
          <w:tab w:val="left" w:pos="4928"/>
          <w:tab w:val="left" w:pos="9178"/>
        </w:tabs>
      </w:pPr>
      <w:r>
        <w:t xml:space="preserve">Ver Grupo 1 del fichero Celdas-34.xlsx en la carpeta E-Excel/BOT que acompaña a este documento. </w:t>
      </w:r>
    </w:p>
    <w:p w14:paraId="272DDB32" w14:textId="0715EEF2" w:rsidR="005E0D9C" w:rsidRDefault="005E0D9C" w:rsidP="00853942">
      <w:pPr>
        <w:pStyle w:val="Ttulo4"/>
      </w:pPr>
      <w:bookmarkStart w:id="454" w:name="_Toc226910082"/>
      <w:r>
        <w:lastRenderedPageBreak/>
        <w:t>PowerQueryDataFromP</w:t>
      </w:r>
      <w:r w:rsidR="002A7334">
        <w:t>DF</w:t>
      </w:r>
      <w:r>
        <w:t>Files</w:t>
      </w:r>
      <w:bookmarkEnd w:id="454"/>
    </w:p>
    <w:tbl>
      <w:tblPr>
        <w:tblStyle w:val="Tablaconcuadrcula"/>
        <w:tblW w:w="0" w:type="auto"/>
        <w:tblLook w:val="04A0" w:firstRow="1" w:lastRow="0" w:firstColumn="1" w:lastColumn="0" w:noHBand="0" w:noVBand="1"/>
      </w:tblPr>
      <w:tblGrid>
        <w:gridCol w:w="1555"/>
        <w:gridCol w:w="1559"/>
        <w:gridCol w:w="1559"/>
      </w:tblGrid>
      <w:tr w:rsidR="004F0E10" w:rsidRPr="005908F0" w14:paraId="13B30C25" w14:textId="77777777" w:rsidTr="002A7334">
        <w:tc>
          <w:tcPr>
            <w:tcW w:w="1555" w:type="dxa"/>
          </w:tcPr>
          <w:p w14:paraId="7B8BA921" w14:textId="77777777" w:rsidR="004F0E10" w:rsidRPr="005908F0" w:rsidRDefault="004F0E10" w:rsidP="00A16835">
            <w:pPr>
              <w:pStyle w:val="Tabla"/>
            </w:pPr>
            <w:r w:rsidRPr="005908F0">
              <w:t>Etiqueta</w:t>
            </w:r>
          </w:p>
        </w:tc>
        <w:tc>
          <w:tcPr>
            <w:tcW w:w="1559" w:type="dxa"/>
          </w:tcPr>
          <w:p w14:paraId="37E462CE" w14:textId="14595658" w:rsidR="004F0E10" w:rsidRPr="005908F0" w:rsidRDefault="002A7334" w:rsidP="00A16835">
            <w:pPr>
              <w:pStyle w:val="Tabla"/>
            </w:pPr>
            <w:r>
              <w:t>De PDF</w:t>
            </w:r>
          </w:p>
        </w:tc>
        <w:tc>
          <w:tcPr>
            <w:tcW w:w="1559" w:type="dxa"/>
            <w:vMerge w:val="restart"/>
          </w:tcPr>
          <w:p w14:paraId="4FAF5094" w14:textId="7440D29E" w:rsidR="004F0E10" w:rsidRPr="005908F0" w:rsidRDefault="00A8354A" w:rsidP="00A16835">
            <w:pPr>
              <w:pStyle w:val="Tabla"/>
            </w:pPr>
            <w:r w:rsidRPr="00A8354A">
              <w:rPr>
                <w:noProof/>
              </w:rPr>
              <w:drawing>
                <wp:inline distT="0" distB="0" distL="0" distR="0" wp14:anchorId="75DCF3B4" wp14:editId="387E276B">
                  <wp:extent cx="381053" cy="724001"/>
                  <wp:effectExtent l="0" t="0" r="0" b="0"/>
                  <wp:docPr id="574613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4613666" name=""/>
                          <pic:cNvPicPr/>
                        </pic:nvPicPr>
                        <pic:blipFill>
                          <a:blip r:embed="rId423"/>
                          <a:stretch>
                            <a:fillRect/>
                          </a:stretch>
                        </pic:blipFill>
                        <pic:spPr>
                          <a:xfrm>
                            <a:off x="0" y="0"/>
                            <a:ext cx="381053" cy="724001"/>
                          </a:xfrm>
                          <a:prstGeom prst="rect">
                            <a:avLst/>
                          </a:prstGeom>
                        </pic:spPr>
                      </pic:pic>
                    </a:graphicData>
                  </a:graphic>
                </wp:inline>
              </w:drawing>
            </w:r>
          </w:p>
        </w:tc>
      </w:tr>
      <w:tr w:rsidR="004F0E10" w:rsidRPr="005908F0" w14:paraId="16C939CA" w14:textId="77777777" w:rsidTr="002A7334">
        <w:tc>
          <w:tcPr>
            <w:tcW w:w="1555" w:type="dxa"/>
          </w:tcPr>
          <w:p w14:paraId="56E59AC4" w14:textId="77777777" w:rsidR="004F0E10" w:rsidRPr="005908F0" w:rsidRDefault="004F0E10" w:rsidP="00A16835">
            <w:pPr>
              <w:pStyle w:val="Tabla"/>
            </w:pPr>
            <w:r w:rsidRPr="005908F0">
              <w:t>Tipo de Control</w:t>
            </w:r>
          </w:p>
        </w:tc>
        <w:tc>
          <w:tcPr>
            <w:tcW w:w="1559" w:type="dxa"/>
          </w:tcPr>
          <w:p w14:paraId="416F3B4D" w14:textId="1418A005" w:rsidR="004F0E10" w:rsidRPr="005908F0" w:rsidRDefault="002A7334" w:rsidP="00A16835">
            <w:pPr>
              <w:pStyle w:val="Tabla"/>
            </w:pPr>
            <w:r>
              <w:t>Button</w:t>
            </w:r>
          </w:p>
        </w:tc>
        <w:tc>
          <w:tcPr>
            <w:tcW w:w="1559" w:type="dxa"/>
            <w:vMerge/>
          </w:tcPr>
          <w:p w14:paraId="6342DA9A" w14:textId="77777777" w:rsidR="004F0E10" w:rsidRPr="005908F0" w:rsidRDefault="004F0E10" w:rsidP="00A16835">
            <w:pPr>
              <w:pStyle w:val="Tabla"/>
            </w:pPr>
          </w:p>
        </w:tc>
      </w:tr>
    </w:tbl>
    <w:p w14:paraId="40BAA6D1" w14:textId="77777777" w:rsidR="004F0E10" w:rsidRPr="00DA5E93" w:rsidRDefault="004F0E10" w:rsidP="004F0E10">
      <w:pPr>
        <w:ind w:left="1410" w:hanging="1410"/>
        <w:rPr>
          <w:b/>
          <w:bCs/>
        </w:rPr>
      </w:pPr>
      <w:r w:rsidRPr="00DA5E93">
        <w:rPr>
          <w:b/>
          <w:bCs/>
        </w:rPr>
        <w:t>Descripcion</w:t>
      </w:r>
      <w:r w:rsidRPr="00DA5E93">
        <w:rPr>
          <w:b/>
          <w:bCs/>
        </w:rPr>
        <w:tab/>
      </w:r>
    </w:p>
    <w:p w14:paraId="58613B65" w14:textId="439CF450" w:rsidR="00853942" w:rsidRDefault="004F0E10" w:rsidP="00853942">
      <w:r>
        <w:t>Este boton</w:t>
      </w:r>
      <w:r w:rsidR="00853942" w:rsidRPr="00853942">
        <w:t xml:space="preserve"> </w:t>
      </w:r>
      <w:r w:rsidR="00853942">
        <w:t xml:space="preserve">activa el comando "De PDF" (o From PDF). Este botón se encuentra en la pestaña Datos, dentro del menú desplegable Obtener datos -&gt; Desde un archivo. </w:t>
      </w:r>
    </w:p>
    <w:p w14:paraId="25307FFD" w14:textId="77777777" w:rsidR="00853942" w:rsidRDefault="00853942" w:rsidP="00853942">
      <w:r>
        <w:t>Su función específica es:</w:t>
      </w:r>
    </w:p>
    <w:p w14:paraId="50AACEC5" w14:textId="77777777" w:rsidR="00853942" w:rsidRDefault="00853942" w:rsidP="00853942">
      <w:pPr>
        <w:numPr>
          <w:ilvl w:val="0"/>
          <w:numId w:val="660"/>
        </w:numPr>
        <w:ind w:left="283" w:hanging="283"/>
      </w:pPr>
      <w:r>
        <w:t>Extraer tablas de PDF: Permite seleccionar un archivo .pdf y, mediante el motor de Power Query, detectar automáticamente las tablas y el texto estructurado dentro del documento.</w:t>
      </w:r>
    </w:p>
    <w:p w14:paraId="43CB4ECE" w14:textId="77777777" w:rsidR="00853942" w:rsidRDefault="00853942" w:rsidP="00853942">
      <w:pPr>
        <w:numPr>
          <w:ilvl w:val="0"/>
          <w:numId w:val="660"/>
        </w:numPr>
        <w:ind w:left="283" w:hanging="283"/>
      </w:pPr>
      <w:r>
        <w:t>Editor de Power Query: Al usar este comando, se abre el navegador para que elijas qué páginas o tablas del PDF deseas importar, permitiéndote limpiar los datos (quitar encabezados repetidos, corregir columnas, etc.) antes de volcarlos a la hoja.</w:t>
      </w:r>
    </w:p>
    <w:p w14:paraId="699B1C9C" w14:textId="77777777" w:rsidR="00853942" w:rsidRDefault="00853942" w:rsidP="00853942">
      <w:pPr>
        <w:numPr>
          <w:ilvl w:val="0"/>
          <w:numId w:val="660"/>
        </w:numPr>
        <w:ind w:left="283" w:hanging="283"/>
      </w:pPr>
      <w:r>
        <w:t>Personalización del Ribbon: Los desarrolladores utilizan este identificador en archivos XML para incluir la funcionalidad nativa de importación de PDF en sus propias pestañas o grupos personalizados.</w:t>
      </w:r>
    </w:p>
    <w:p w14:paraId="7EA57C76" w14:textId="56E870C6" w:rsidR="00853942" w:rsidRDefault="00853942" w:rsidP="00853942">
      <w:r>
        <w:t xml:space="preserve">Este comando es especialmente útil porque evita que tengas que copiar y pegar datos de un PDF manualmente, lo cual suele desconfigurar las columnas en Excel. </w:t>
      </w:r>
    </w:p>
    <w:p w14:paraId="2BAAB015" w14:textId="77777777" w:rsidR="008F221C" w:rsidRDefault="008F221C" w:rsidP="008F221C">
      <w:r>
        <w:t xml:space="preserve">Ubicación: Pestaña Datos, grupo </w:t>
      </w:r>
      <w:r w:rsidRPr="001C3D58">
        <w:t>Obtener y transformar datos</w:t>
      </w:r>
      <w:r>
        <w:t>, menu desplegable Obtener datos, menu desplegable De un archivo.</w:t>
      </w:r>
    </w:p>
    <w:p w14:paraId="4C7C35D9" w14:textId="11CFE93F" w:rsidR="005E0D9C" w:rsidRDefault="005E0D9C" w:rsidP="00853942">
      <w:pPr>
        <w:pStyle w:val="Ttulo4"/>
      </w:pPr>
      <w:bookmarkStart w:id="455" w:name="_Toc226910083"/>
      <w:r>
        <w:t>GetPowerQueryDataFromFolder</w:t>
      </w:r>
      <w:bookmarkEnd w:id="455"/>
    </w:p>
    <w:tbl>
      <w:tblPr>
        <w:tblStyle w:val="Tablaconcuadrcula"/>
        <w:tblW w:w="0" w:type="auto"/>
        <w:tblLook w:val="04A0" w:firstRow="1" w:lastRow="0" w:firstColumn="1" w:lastColumn="0" w:noHBand="0" w:noVBand="1"/>
      </w:tblPr>
      <w:tblGrid>
        <w:gridCol w:w="1555"/>
        <w:gridCol w:w="2551"/>
        <w:gridCol w:w="1559"/>
      </w:tblGrid>
      <w:tr w:rsidR="004F0E10" w:rsidRPr="005908F0" w14:paraId="53D7F61B" w14:textId="77777777" w:rsidTr="00A16835">
        <w:tc>
          <w:tcPr>
            <w:tcW w:w="1555" w:type="dxa"/>
          </w:tcPr>
          <w:p w14:paraId="000B98E4" w14:textId="77777777" w:rsidR="004F0E10" w:rsidRPr="005908F0" w:rsidRDefault="004F0E10" w:rsidP="00A16835">
            <w:pPr>
              <w:pStyle w:val="Tabla"/>
            </w:pPr>
            <w:r w:rsidRPr="005908F0">
              <w:t>Etiqueta</w:t>
            </w:r>
          </w:p>
        </w:tc>
        <w:tc>
          <w:tcPr>
            <w:tcW w:w="2551" w:type="dxa"/>
          </w:tcPr>
          <w:p w14:paraId="57F50DD6" w14:textId="4CB2F93A" w:rsidR="004F0E10" w:rsidRPr="005908F0" w:rsidRDefault="002A7334" w:rsidP="00A16835">
            <w:pPr>
              <w:pStyle w:val="Tabla"/>
            </w:pPr>
            <w:r>
              <w:t>De una carpeta</w:t>
            </w:r>
          </w:p>
        </w:tc>
        <w:tc>
          <w:tcPr>
            <w:tcW w:w="1559" w:type="dxa"/>
            <w:vMerge w:val="restart"/>
          </w:tcPr>
          <w:p w14:paraId="6F20AE9F" w14:textId="18321EC4" w:rsidR="004F0E10" w:rsidRPr="005908F0" w:rsidRDefault="00A8354A" w:rsidP="00A16835">
            <w:pPr>
              <w:pStyle w:val="Tabla"/>
            </w:pPr>
            <w:r w:rsidRPr="00A8354A">
              <w:rPr>
                <w:noProof/>
              </w:rPr>
              <w:drawing>
                <wp:inline distT="0" distB="0" distL="0" distR="0" wp14:anchorId="55D2F528" wp14:editId="1913E2F7">
                  <wp:extent cx="485843" cy="733527"/>
                  <wp:effectExtent l="0" t="0" r="9525" b="0"/>
                  <wp:docPr id="13447486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48653" name=""/>
                          <pic:cNvPicPr/>
                        </pic:nvPicPr>
                        <pic:blipFill>
                          <a:blip r:embed="rId424"/>
                          <a:stretch>
                            <a:fillRect/>
                          </a:stretch>
                        </pic:blipFill>
                        <pic:spPr>
                          <a:xfrm>
                            <a:off x="0" y="0"/>
                            <a:ext cx="485843" cy="733527"/>
                          </a:xfrm>
                          <a:prstGeom prst="rect">
                            <a:avLst/>
                          </a:prstGeom>
                        </pic:spPr>
                      </pic:pic>
                    </a:graphicData>
                  </a:graphic>
                </wp:inline>
              </w:drawing>
            </w:r>
          </w:p>
        </w:tc>
      </w:tr>
      <w:tr w:rsidR="004F0E10" w:rsidRPr="005908F0" w14:paraId="0C3081FA" w14:textId="77777777" w:rsidTr="00A16835">
        <w:tc>
          <w:tcPr>
            <w:tcW w:w="1555" w:type="dxa"/>
          </w:tcPr>
          <w:p w14:paraId="1F095CD3" w14:textId="77777777" w:rsidR="004F0E10" w:rsidRPr="005908F0" w:rsidRDefault="004F0E10" w:rsidP="00A16835">
            <w:pPr>
              <w:pStyle w:val="Tabla"/>
            </w:pPr>
            <w:r w:rsidRPr="005908F0">
              <w:t>Tipo de Control</w:t>
            </w:r>
          </w:p>
        </w:tc>
        <w:tc>
          <w:tcPr>
            <w:tcW w:w="2551" w:type="dxa"/>
          </w:tcPr>
          <w:p w14:paraId="453ADD86" w14:textId="0FBF9A7D" w:rsidR="004F0E10" w:rsidRPr="005908F0" w:rsidRDefault="002A7334" w:rsidP="00A16835">
            <w:pPr>
              <w:pStyle w:val="Tabla"/>
            </w:pPr>
            <w:r>
              <w:t>Button</w:t>
            </w:r>
          </w:p>
        </w:tc>
        <w:tc>
          <w:tcPr>
            <w:tcW w:w="1559" w:type="dxa"/>
            <w:vMerge/>
          </w:tcPr>
          <w:p w14:paraId="7E513378" w14:textId="77777777" w:rsidR="004F0E10" w:rsidRPr="005908F0" w:rsidRDefault="004F0E10" w:rsidP="00A16835">
            <w:pPr>
              <w:pStyle w:val="Tabla"/>
            </w:pPr>
          </w:p>
        </w:tc>
      </w:tr>
    </w:tbl>
    <w:p w14:paraId="3BF6FF34" w14:textId="77777777" w:rsidR="004F0E10" w:rsidRPr="00DA5E93" w:rsidRDefault="004F0E10" w:rsidP="004F0E10">
      <w:pPr>
        <w:ind w:left="1410" w:hanging="1410"/>
        <w:rPr>
          <w:b/>
          <w:bCs/>
        </w:rPr>
      </w:pPr>
      <w:r w:rsidRPr="00DA5E93">
        <w:rPr>
          <w:b/>
          <w:bCs/>
        </w:rPr>
        <w:t>Descripcion</w:t>
      </w:r>
      <w:r w:rsidRPr="00DA5E93">
        <w:rPr>
          <w:b/>
          <w:bCs/>
        </w:rPr>
        <w:tab/>
      </w:r>
    </w:p>
    <w:p w14:paraId="66C67441" w14:textId="24787EE2" w:rsidR="00853942" w:rsidRDefault="004F0E10" w:rsidP="00853942">
      <w:r>
        <w:t>Este boton</w:t>
      </w:r>
      <w:r w:rsidR="00853942" w:rsidRPr="00853942">
        <w:t xml:space="preserve"> </w:t>
      </w:r>
      <w:r w:rsidR="00853942">
        <w:t>corresponde al comando "De una carpeta" (o From Folder). Este se encuentra en la pestaña Datos, dentro del menú Obtener datos -&gt; Desde un archivo.</w:t>
      </w:r>
    </w:p>
    <w:p w14:paraId="6666C125" w14:textId="77777777" w:rsidR="00853942" w:rsidRDefault="00853942" w:rsidP="00853942">
      <w:r>
        <w:t>A diferencia de los anteriores, su función es procesar lotes de archivos simultáneamente:</w:t>
      </w:r>
    </w:p>
    <w:p w14:paraId="0F0C98FD" w14:textId="77777777" w:rsidR="00853942" w:rsidRDefault="00853942" w:rsidP="00853942">
      <w:pPr>
        <w:numPr>
          <w:ilvl w:val="0"/>
          <w:numId w:val="661"/>
        </w:numPr>
        <w:ind w:left="283" w:hanging="283"/>
      </w:pPr>
      <w:r>
        <w:t>Consolidación masiva: Permite seleccionar una carpeta completa en tu computadora o red. Excel lee todos los archivos que contiene (como varios .csv o .xlsx con la misma estructura).</w:t>
      </w:r>
    </w:p>
    <w:p w14:paraId="7155CEA4" w14:textId="77777777" w:rsidR="00853942" w:rsidRDefault="00853942" w:rsidP="00853942">
      <w:pPr>
        <w:numPr>
          <w:ilvl w:val="0"/>
          <w:numId w:val="661"/>
        </w:numPr>
        <w:ind w:left="283" w:hanging="283"/>
      </w:pPr>
      <w:r>
        <w:t>Combinar y transformar: Abre el navegador de Power Query para que puedas combinar todos esos archivos en una sola tabla maestra automáticamente.</w:t>
      </w:r>
    </w:p>
    <w:p w14:paraId="03E55448" w14:textId="77777777" w:rsidR="00853942" w:rsidRDefault="00853942" w:rsidP="00853942">
      <w:pPr>
        <w:numPr>
          <w:ilvl w:val="0"/>
          <w:numId w:val="661"/>
        </w:numPr>
        <w:ind w:left="283" w:hanging="283"/>
      </w:pPr>
      <w:r>
        <w:t>Automatización de carpetas: Al usar este comando, creas una consulta que, si mañana agregas un nuevo archivo a esa carpeta y presionas "Actualizar", Excel lo incluirá automáticamente en el reporte final.</w:t>
      </w:r>
    </w:p>
    <w:p w14:paraId="0FDEF473" w14:textId="77777777" w:rsidR="00853942" w:rsidRDefault="00853942" w:rsidP="00853942">
      <w:pPr>
        <w:numPr>
          <w:ilvl w:val="0"/>
          <w:numId w:val="661"/>
        </w:numPr>
        <w:ind w:left="283" w:hanging="283"/>
      </w:pPr>
      <w:r>
        <w:t>Uso en Personalización: Los desarrolladores lo emplean en XML para dar acceso directo a la función de consolidación de datos desde cintas de opciones personalizadas.</w:t>
      </w:r>
    </w:p>
    <w:p w14:paraId="77548C48" w14:textId="77777777" w:rsidR="00853942" w:rsidRDefault="00853942" w:rsidP="00853942">
      <w:r>
        <w:t>Es la herramienta preferida para quienes reciben reportes diarios o mensuales y necesitan unirlos todos en un solo lugar sin copiar y pegar.</w:t>
      </w:r>
    </w:p>
    <w:p w14:paraId="4E31D47E" w14:textId="77777777" w:rsidR="008F221C" w:rsidRDefault="008F221C" w:rsidP="008F221C">
      <w:r>
        <w:t xml:space="preserve">Ubicación: Pestaña Datos, grupo </w:t>
      </w:r>
      <w:r w:rsidRPr="001C3D58">
        <w:t>Obtener y transformar datos</w:t>
      </w:r>
      <w:r>
        <w:t>, menu desplegable Obtener datos, menu desplegable De un archivo.</w:t>
      </w:r>
    </w:p>
    <w:p w14:paraId="1C33F30D" w14:textId="77777777" w:rsidR="00853942" w:rsidRDefault="00853942">
      <w:pPr>
        <w:spacing w:before="0" w:after="160" w:line="259" w:lineRule="auto"/>
        <w:jc w:val="left"/>
        <w:rPr>
          <w:rFonts w:eastAsiaTheme="majorEastAsia" w:cstheme="majorBidi"/>
          <w:b/>
          <w:iCs/>
          <w:color w:val="660066"/>
        </w:rPr>
      </w:pPr>
      <w:r>
        <w:br w:type="page"/>
      </w:r>
    </w:p>
    <w:p w14:paraId="114A3DB9" w14:textId="7390FC82" w:rsidR="005E0D9C" w:rsidRDefault="005E0D9C" w:rsidP="00853942">
      <w:pPr>
        <w:pStyle w:val="Ttulo4"/>
      </w:pPr>
      <w:bookmarkStart w:id="456" w:name="_Toc226910084"/>
      <w:r>
        <w:lastRenderedPageBreak/>
        <w:t>GetPowerQueryDataFromSharePointFolder</w:t>
      </w:r>
      <w:bookmarkEnd w:id="456"/>
    </w:p>
    <w:tbl>
      <w:tblPr>
        <w:tblStyle w:val="Tablaconcuadrcula"/>
        <w:tblW w:w="0" w:type="auto"/>
        <w:tblLook w:val="04A0" w:firstRow="1" w:lastRow="0" w:firstColumn="1" w:lastColumn="0" w:noHBand="0" w:noVBand="1"/>
      </w:tblPr>
      <w:tblGrid>
        <w:gridCol w:w="1555"/>
        <w:gridCol w:w="2551"/>
        <w:gridCol w:w="1559"/>
      </w:tblGrid>
      <w:tr w:rsidR="004F0E10" w:rsidRPr="005908F0" w14:paraId="00ED4C79" w14:textId="77777777" w:rsidTr="00A16835">
        <w:tc>
          <w:tcPr>
            <w:tcW w:w="1555" w:type="dxa"/>
          </w:tcPr>
          <w:p w14:paraId="332BB75B" w14:textId="77777777" w:rsidR="004F0E10" w:rsidRPr="005908F0" w:rsidRDefault="004F0E10" w:rsidP="00A16835">
            <w:pPr>
              <w:pStyle w:val="Tabla"/>
            </w:pPr>
            <w:r w:rsidRPr="005908F0">
              <w:t>Etiqueta</w:t>
            </w:r>
          </w:p>
        </w:tc>
        <w:tc>
          <w:tcPr>
            <w:tcW w:w="2551" w:type="dxa"/>
          </w:tcPr>
          <w:p w14:paraId="2F25EA30" w14:textId="5CCCD146" w:rsidR="004F0E10" w:rsidRPr="005908F0" w:rsidRDefault="002A7334" w:rsidP="00A16835">
            <w:pPr>
              <w:pStyle w:val="Tabla"/>
            </w:pPr>
            <w:r>
              <w:t>De una carpeta SharePoint</w:t>
            </w:r>
          </w:p>
        </w:tc>
        <w:tc>
          <w:tcPr>
            <w:tcW w:w="1559" w:type="dxa"/>
            <w:vMerge w:val="restart"/>
          </w:tcPr>
          <w:p w14:paraId="5C95FBE4" w14:textId="3468874B" w:rsidR="004F0E10" w:rsidRPr="005908F0" w:rsidRDefault="00A8354A" w:rsidP="00A16835">
            <w:pPr>
              <w:pStyle w:val="Tabla"/>
            </w:pPr>
            <w:r w:rsidRPr="00A8354A">
              <w:rPr>
                <w:noProof/>
              </w:rPr>
              <w:drawing>
                <wp:inline distT="0" distB="0" distL="0" distR="0" wp14:anchorId="291B1CFE" wp14:editId="10340076">
                  <wp:extent cx="828791" cy="714475"/>
                  <wp:effectExtent l="0" t="0" r="9525" b="9525"/>
                  <wp:docPr id="15456204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620485" name=""/>
                          <pic:cNvPicPr/>
                        </pic:nvPicPr>
                        <pic:blipFill>
                          <a:blip r:embed="rId425"/>
                          <a:stretch>
                            <a:fillRect/>
                          </a:stretch>
                        </pic:blipFill>
                        <pic:spPr>
                          <a:xfrm>
                            <a:off x="0" y="0"/>
                            <a:ext cx="828791" cy="714475"/>
                          </a:xfrm>
                          <a:prstGeom prst="rect">
                            <a:avLst/>
                          </a:prstGeom>
                        </pic:spPr>
                      </pic:pic>
                    </a:graphicData>
                  </a:graphic>
                </wp:inline>
              </w:drawing>
            </w:r>
          </w:p>
        </w:tc>
      </w:tr>
      <w:tr w:rsidR="004F0E10" w:rsidRPr="005908F0" w14:paraId="3854FD97" w14:textId="77777777" w:rsidTr="00A16835">
        <w:tc>
          <w:tcPr>
            <w:tcW w:w="1555" w:type="dxa"/>
          </w:tcPr>
          <w:p w14:paraId="2A9B6DFD" w14:textId="77777777" w:rsidR="004F0E10" w:rsidRPr="005908F0" w:rsidRDefault="004F0E10" w:rsidP="00A16835">
            <w:pPr>
              <w:pStyle w:val="Tabla"/>
            </w:pPr>
            <w:r w:rsidRPr="005908F0">
              <w:t>Tipo de Control</w:t>
            </w:r>
          </w:p>
        </w:tc>
        <w:tc>
          <w:tcPr>
            <w:tcW w:w="2551" w:type="dxa"/>
          </w:tcPr>
          <w:p w14:paraId="27D746F3" w14:textId="44966981" w:rsidR="004F0E10" w:rsidRPr="005908F0" w:rsidRDefault="002A7334" w:rsidP="00A16835">
            <w:pPr>
              <w:pStyle w:val="Tabla"/>
            </w:pPr>
            <w:r>
              <w:t>Button</w:t>
            </w:r>
          </w:p>
        </w:tc>
        <w:tc>
          <w:tcPr>
            <w:tcW w:w="1559" w:type="dxa"/>
            <w:vMerge/>
          </w:tcPr>
          <w:p w14:paraId="08C99490" w14:textId="77777777" w:rsidR="004F0E10" w:rsidRPr="005908F0" w:rsidRDefault="004F0E10" w:rsidP="00A16835">
            <w:pPr>
              <w:pStyle w:val="Tabla"/>
            </w:pPr>
          </w:p>
        </w:tc>
      </w:tr>
    </w:tbl>
    <w:p w14:paraId="2F915E90" w14:textId="77777777" w:rsidR="004F0E10" w:rsidRPr="00DA5E93" w:rsidRDefault="004F0E10" w:rsidP="004F0E10">
      <w:pPr>
        <w:ind w:left="1410" w:hanging="1410"/>
        <w:rPr>
          <w:b/>
          <w:bCs/>
        </w:rPr>
      </w:pPr>
      <w:r w:rsidRPr="00DA5E93">
        <w:rPr>
          <w:b/>
          <w:bCs/>
        </w:rPr>
        <w:t>Descripcion</w:t>
      </w:r>
      <w:r w:rsidRPr="00DA5E93">
        <w:rPr>
          <w:b/>
          <w:bCs/>
        </w:rPr>
        <w:tab/>
      </w:r>
    </w:p>
    <w:p w14:paraId="400447AB" w14:textId="19522A23" w:rsidR="00853942" w:rsidRDefault="004F0E10" w:rsidP="00853942">
      <w:r>
        <w:t>Este boton</w:t>
      </w:r>
      <w:r w:rsidR="00853942" w:rsidRPr="00853942">
        <w:t xml:space="preserve"> </w:t>
      </w:r>
      <w:r w:rsidR="00853942">
        <w:t xml:space="preserve">corresponde al comando "De una carpeta de SharePoint" (o From SharePoint Folder). Se encuentra en la pestaña Datos, dentro del menú Obtener datos -&gt; De un archivo. </w:t>
      </w:r>
    </w:p>
    <w:p w14:paraId="7F3E47BB" w14:textId="77777777" w:rsidR="00853942" w:rsidRDefault="00853942" w:rsidP="00853942">
      <w:r>
        <w:t>Su función principal es conectar Excel con un sitio de SharePoint Online o Teams para procesar archivos en la nube:</w:t>
      </w:r>
    </w:p>
    <w:p w14:paraId="1352BE42" w14:textId="77777777" w:rsidR="00853942" w:rsidRDefault="00853942" w:rsidP="00853942">
      <w:pPr>
        <w:numPr>
          <w:ilvl w:val="0"/>
          <w:numId w:val="662"/>
        </w:numPr>
        <w:ind w:left="283" w:hanging="283"/>
      </w:pPr>
      <w:r>
        <w:t>Acceso a la nube: Permite ingresar la URL de un sitio de SharePoint para listar todos los documentos almacenados en sus bibliotecas.</w:t>
      </w:r>
    </w:p>
    <w:p w14:paraId="68599E0D" w14:textId="77777777" w:rsidR="00853942" w:rsidRDefault="00853942" w:rsidP="00853942">
      <w:pPr>
        <w:numPr>
          <w:ilvl w:val="0"/>
          <w:numId w:val="662"/>
        </w:numPr>
        <w:ind w:left="283" w:hanging="283"/>
      </w:pPr>
      <w:r>
        <w:t>Consolidación de archivos remotos: Al igual que el comando de carpeta local, este permite combinar y transformar múltiples archivos (Excel, CSV, PDF) que estén guardados en una carpeta compartida de la organización.</w:t>
      </w:r>
    </w:p>
    <w:p w14:paraId="51113BC7" w14:textId="77777777" w:rsidR="00853942" w:rsidRDefault="00853942" w:rsidP="00853942">
      <w:pPr>
        <w:numPr>
          <w:ilvl w:val="0"/>
          <w:numId w:val="662"/>
        </w:numPr>
        <w:ind w:left="283" w:hanging="283"/>
      </w:pPr>
      <w:r>
        <w:t>Actualización colaborativa: Crea una conexión persistente; si otros miembros del equipo suben nuevos archivos a esa carpeta de SharePoint, tu consulta de Excel los incluirá automáticamente al darle a "Actualizar".</w:t>
      </w:r>
    </w:p>
    <w:p w14:paraId="1D2F2014" w14:textId="77777777" w:rsidR="00853942" w:rsidRDefault="00853942" w:rsidP="00853942">
      <w:pPr>
        <w:numPr>
          <w:ilvl w:val="0"/>
          <w:numId w:val="662"/>
        </w:numPr>
        <w:ind w:left="283" w:hanging="283"/>
      </w:pPr>
      <w:r>
        <w:t>Uso en el Ribbon: Los desarrolladores usan este identificador en el XML de la cinta de opciones para facilitar a los usuarios el acceso directo a repositorios corporativos sin que tengan que navegar por todos los menús de datos.</w:t>
      </w:r>
    </w:p>
    <w:p w14:paraId="33EE707D" w14:textId="77777777" w:rsidR="00853942" w:rsidRDefault="00853942" w:rsidP="00853942">
      <w:r>
        <w:t>Es la herramienta estándar para automatizar reportes cuando el origen de los datos no está en tu computadora, sino en el entorno de Microsoft 365.</w:t>
      </w:r>
    </w:p>
    <w:p w14:paraId="68B1CED2" w14:textId="77777777" w:rsidR="008F221C" w:rsidRDefault="008F221C" w:rsidP="008F221C">
      <w:r>
        <w:t xml:space="preserve">Ubicación: Pestaña Datos, grupo </w:t>
      </w:r>
      <w:r w:rsidRPr="001C3D58">
        <w:t>Obtener y transformar datos</w:t>
      </w:r>
      <w:r>
        <w:t>, menu desplegable Obtener datos, menu desplegable De un archivo.</w:t>
      </w:r>
    </w:p>
    <w:p w14:paraId="7DBBEBDF" w14:textId="1EDB6071" w:rsidR="005E0D9C" w:rsidRDefault="005E0D9C" w:rsidP="00853942">
      <w:pPr>
        <w:pStyle w:val="Ttulo4"/>
      </w:pPr>
      <w:bookmarkStart w:id="457" w:name="_Toc226910085"/>
      <w:r>
        <w:t>PowerQueryGetTransformDataFromDatabaseSubscription19</w:t>
      </w:r>
      <w:bookmarkEnd w:id="457"/>
    </w:p>
    <w:tbl>
      <w:tblPr>
        <w:tblStyle w:val="Tablaconcuadrcula"/>
        <w:tblW w:w="0" w:type="auto"/>
        <w:tblLook w:val="04A0" w:firstRow="1" w:lastRow="0" w:firstColumn="1" w:lastColumn="0" w:noHBand="0" w:noVBand="1"/>
      </w:tblPr>
      <w:tblGrid>
        <w:gridCol w:w="1555"/>
        <w:gridCol w:w="2551"/>
        <w:gridCol w:w="1559"/>
      </w:tblGrid>
      <w:tr w:rsidR="004F0E10" w:rsidRPr="005908F0" w14:paraId="3361E76E" w14:textId="77777777" w:rsidTr="00A16835">
        <w:tc>
          <w:tcPr>
            <w:tcW w:w="1555" w:type="dxa"/>
          </w:tcPr>
          <w:p w14:paraId="5F8E580E" w14:textId="77777777" w:rsidR="004F0E10" w:rsidRPr="005908F0" w:rsidRDefault="004F0E10" w:rsidP="00A16835">
            <w:pPr>
              <w:pStyle w:val="Tabla"/>
            </w:pPr>
            <w:r w:rsidRPr="005908F0">
              <w:t>Etiqueta</w:t>
            </w:r>
          </w:p>
        </w:tc>
        <w:tc>
          <w:tcPr>
            <w:tcW w:w="2551" w:type="dxa"/>
          </w:tcPr>
          <w:p w14:paraId="72D4FD34" w14:textId="6ECF4E7D" w:rsidR="004F0E10" w:rsidRPr="005908F0" w:rsidRDefault="002A7334" w:rsidP="00A16835">
            <w:pPr>
              <w:pStyle w:val="Tabla"/>
            </w:pPr>
            <w:r>
              <w:t>De una base de datos</w:t>
            </w:r>
          </w:p>
        </w:tc>
        <w:tc>
          <w:tcPr>
            <w:tcW w:w="1559" w:type="dxa"/>
            <w:vMerge w:val="restart"/>
          </w:tcPr>
          <w:p w14:paraId="7002B836" w14:textId="43AAB917" w:rsidR="004F0E10" w:rsidRPr="005908F0" w:rsidRDefault="00A8354A" w:rsidP="00A16835">
            <w:pPr>
              <w:pStyle w:val="Tabla"/>
            </w:pPr>
            <w:r w:rsidRPr="00A8354A">
              <w:rPr>
                <w:noProof/>
              </w:rPr>
              <w:drawing>
                <wp:inline distT="0" distB="0" distL="0" distR="0" wp14:anchorId="078B8372" wp14:editId="0E3E68F6">
                  <wp:extent cx="666843" cy="676369"/>
                  <wp:effectExtent l="0" t="0" r="0" b="9525"/>
                  <wp:docPr id="2036951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951553" name=""/>
                          <pic:cNvPicPr/>
                        </pic:nvPicPr>
                        <pic:blipFill>
                          <a:blip r:embed="rId426"/>
                          <a:stretch>
                            <a:fillRect/>
                          </a:stretch>
                        </pic:blipFill>
                        <pic:spPr>
                          <a:xfrm>
                            <a:off x="0" y="0"/>
                            <a:ext cx="666843" cy="676369"/>
                          </a:xfrm>
                          <a:prstGeom prst="rect">
                            <a:avLst/>
                          </a:prstGeom>
                        </pic:spPr>
                      </pic:pic>
                    </a:graphicData>
                  </a:graphic>
                </wp:inline>
              </w:drawing>
            </w:r>
          </w:p>
        </w:tc>
      </w:tr>
      <w:tr w:rsidR="004F0E10" w:rsidRPr="005908F0" w14:paraId="2AF4AE05" w14:textId="77777777" w:rsidTr="00A16835">
        <w:tc>
          <w:tcPr>
            <w:tcW w:w="1555" w:type="dxa"/>
          </w:tcPr>
          <w:p w14:paraId="4DF82B85" w14:textId="77777777" w:rsidR="004F0E10" w:rsidRPr="005908F0" w:rsidRDefault="004F0E10" w:rsidP="00A16835">
            <w:pPr>
              <w:pStyle w:val="Tabla"/>
            </w:pPr>
            <w:r w:rsidRPr="005908F0">
              <w:t>Tipo de Control</w:t>
            </w:r>
          </w:p>
        </w:tc>
        <w:tc>
          <w:tcPr>
            <w:tcW w:w="2551" w:type="dxa"/>
          </w:tcPr>
          <w:p w14:paraId="44AA6EE0" w14:textId="70357C87" w:rsidR="004F0E10" w:rsidRPr="005908F0" w:rsidRDefault="002A7334" w:rsidP="00A16835">
            <w:pPr>
              <w:pStyle w:val="Tabla"/>
            </w:pPr>
            <w:r>
              <w:t>Menu</w:t>
            </w:r>
          </w:p>
        </w:tc>
        <w:tc>
          <w:tcPr>
            <w:tcW w:w="1559" w:type="dxa"/>
            <w:vMerge/>
          </w:tcPr>
          <w:p w14:paraId="596C4DE2" w14:textId="77777777" w:rsidR="004F0E10" w:rsidRPr="005908F0" w:rsidRDefault="004F0E10" w:rsidP="00A16835">
            <w:pPr>
              <w:pStyle w:val="Tabla"/>
            </w:pPr>
          </w:p>
        </w:tc>
      </w:tr>
    </w:tbl>
    <w:p w14:paraId="07C4C445" w14:textId="77777777" w:rsidR="004F0E10" w:rsidRPr="00DA5E93" w:rsidRDefault="004F0E10" w:rsidP="004F0E10">
      <w:pPr>
        <w:ind w:left="1410" w:hanging="1410"/>
        <w:rPr>
          <w:b/>
          <w:bCs/>
        </w:rPr>
      </w:pPr>
      <w:r w:rsidRPr="00DA5E93">
        <w:rPr>
          <w:b/>
          <w:bCs/>
        </w:rPr>
        <w:t>Descripcion</w:t>
      </w:r>
      <w:r w:rsidRPr="00DA5E93">
        <w:rPr>
          <w:b/>
          <w:bCs/>
        </w:rPr>
        <w:tab/>
      </w:r>
    </w:p>
    <w:p w14:paraId="71FA4949" w14:textId="007E9475" w:rsidR="00853942" w:rsidRDefault="004F0E10" w:rsidP="00853942">
      <w:r>
        <w:t>Este boton</w:t>
      </w:r>
      <w:r w:rsidR="00853942" w:rsidRPr="00853942">
        <w:t xml:space="preserve"> </w:t>
      </w:r>
      <w:r w:rsidR="00853942">
        <w:t>es el identificador específico del comando "De Microsoft SQL Server" (o From SQL Server Database).</w:t>
      </w:r>
    </w:p>
    <w:p w14:paraId="29DA76B3" w14:textId="77777777" w:rsidR="00853942" w:rsidRDefault="00853942" w:rsidP="00853942">
      <w:r>
        <w:t>Aunque el nombre técnico del idMso parezca genérico ("Subscription19"), en la estructura interna de la cinta de opciones de Office 365/2024, este comando activa la conexión directa con bases de datos SQL. Se ubica en la pestaña Datos, dentro del menú Obtener datos -&gt; De una base de datos.</w:t>
      </w:r>
    </w:p>
    <w:p w14:paraId="3D086A33" w14:textId="77777777" w:rsidR="00853942" w:rsidRDefault="00853942" w:rsidP="00853942">
      <w:r>
        <w:t>Sus funciones principales son:</w:t>
      </w:r>
    </w:p>
    <w:p w14:paraId="06DEF0B6" w14:textId="77777777" w:rsidR="00853942" w:rsidRDefault="00853942" w:rsidP="00853942">
      <w:pPr>
        <w:numPr>
          <w:ilvl w:val="0"/>
          <w:numId w:val="663"/>
        </w:numPr>
        <w:ind w:left="283" w:hanging="283"/>
      </w:pPr>
      <w:r>
        <w:t>Conexión a Servidores SQL: Permite ingresar el nombre del servidor y la base de datos para extraer tablas o vistas específicas.</w:t>
      </w:r>
    </w:p>
    <w:p w14:paraId="31C522DA" w14:textId="77777777" w:rsidR="00853942" w:rsidRDefault="00853942" w:rsidP="00853942">
      <w:pPr>
        <w:numPr>
          <w:ilvl w:val="0"/>
          <w:numId w:val="663"/>
        </w:numPr>
        <w:ind w:left="283" w:hanging="283"/>
      </w:pPr>
      <w:r>
        <w:t>Consultas Nativas: Abre el Editor de Power Query permitiéndote incluso escribir sentencias SQL personalizadas para filtrar los datos antes de importarlos.</w:t>
      </w:r>
    </w:p>
    <w:p w14:paraId="72D6C987" w14:textId="77777777" w:rsidR="00853942" w:rsidRDefault="00853942" w:rsidP="00853942">
      <w:pPr>
        <w:numPr>
          <w:ilvl w:val="0"/>
          <w:numId w:val="663"/>
        </w:numPr>
        <w:ind w:left="283" w:hanging="283"/>
      </w:pPr>
      <w:r>
        <w:t>Plegado de Consultas (Query Folding): Al usar este comando, Power Query intenta que el servidor SQL haga el "trabajo pesado" de filtrado, mejorando mucho el rendimiento en comparación con archivos locales.</w:t>
      </w:r>
    </w:p>
    <w:p w14:paraId="34FE330F" w14:textId="77777777" w:rsidR="00853942" w:rsidRDefault="00853942" w:rsidP="00853942">
      <w:pPr>
        <w:numPr>
          <w:ilvl w:val="0"/>
          <w:numId w:val="663"/>
        </w:numPr>
        <w:ind w:left="283" w:hanging="283"/>
      </w:pPr>
      <w:r>
        <w:t>Personalización del Ribbon: Los desarrolladores de complementos usan este ID en el XML para colocar el botón de acceso rápido a SQL Server en menús corporativos personalizados.</w:t>
      </w:r>
    </w:p>
    <w:p w14:paraId="5F9362AF" w14:textId="343DC29E" w:rsidR="008F221C" w:rsidRDefault="008F221C" w:rsidP="008F221C">
      <w:r>
        <w:lastRenderedPageBreak/>
        <w:t xml:space="preserve">Ubicación: Pestaña Datos, grupo </w:t>
      </w:r>
      <w:r w:rsidRPr="001C3D58">
        <w:t>Obtener y transformar datos</w:t>
      </w:r>
      <w:r>
        <w:t>, menu desplegable Obtener datos.</w:t>
      </w:r>
    </w:p>
    <w:p w14:paraId="2F8FF2DB" w14:textId="4BF6E1BB" w:rsidR="005E0D9C" w:rsidRDefault="005E0D9C" w:rsidP="00853942">
      <w:pPr>
        <w:pStyle w:val="Ttulo4"/>
      </w:pPr>
      <w:bookmarkStart w:id="458" w:name="_Toc226910086"/>
      <w:r>
        <w:t>GetPowerQueryDataFromSqlServerDatabase</w:t>
      </w:r>
      <w:bookmarkEnd w:id="458"/>
    </w:p>
    <w:tbl>
      <w:tblPr>
        <w:tblStyle w:val="Tablaconcuadrcula"/>
        <w:tblW w:w="0" w:type="auto"/>
        <w:tblLook w:val="04A0" w:firstRow="1" w:lastRow="0" w:firstColumn="1" w:lastColumn="0" w:noHBand="0" w:noVBand="1"/>
      </w:tblPr>
      <w:tblGrid>
        <w:gridCol w:w="1555"/>
        <w:gridCol w:w="3260"/>
        <w:gridCol w:w="1926"/>
      </w:tblGrid>
      <w:tr w:rsidR="004F0E10" w:rsidRPr="005908F0" w14:paraId="6687D9C1" w14:textId="77777777" w:rsidTr="002A7334">
        <w:tc>
          <w:tcPr>
            <w:tcW w:w="1555" w:type="dxa"/>
          </w:tcPr>
          <w:p w14:paraId="7933C065" w14:textId="77777777" w:rsidR="004F0E10" w:rsidRPr="005908F0" w:rsidRDefault="004F0E10" w:rsidP="00A16835">
            <w:pPr>
              <w:pStyle w:val="Tabla"/>
            </w:pPr>
            <w:r w:rsidRPr="005908F0">
              <w:t>Etiqueta</w:t>
            </w:r>
          </w:p>
        </w:tc>
        <w:tc>
          <w:tcPr>
            <w:tcW w:w="3260" w:type="dxa"/>
          </w:tcPr>
          <w:p w14:paraId="5168EB0F" w14:textId="1A6E23CB" w:rsidR="004F0E10" w:rsidRPr="005908F0" w:rsidRDefault="002A7334" w:rsidP="00A16835">
            <w:pPr>
              <w:pStyle w:val="Tabla"/>
            </w:pPr>
            <w:r>
              <w:t>De una base de datos de SQL Server</w:t>
            </w:r>
          </w:p>
        </w:tc>
        <w:tc>
          <w:tcPr>
            <w:tcW w:w="1276" w:type="dxa"/>
            <w:vMerge w:val="restart"/>
          </w:tcPr>
          <w:p w14:paraId="410E8EC4" w14:textId="350E22CE" w:rsidR="004F0E10" w:rsidRPr="005908F0" w:rsidRDefault="00A8354A" w:rsidP="00A16835">
            <w:pPr>
              <w:pStyle w:val="Tabla"/>
            </w:pPr>
            <w:r w:rsidRPr="00A8354A">
              <w:rPr>
                <w:noProof/>
              </w:rPr>
              <w:drawing>
                <wp:inline distT="0" distB="0" distL="0" distR="0" wp14:anchorId="7A5A106D" wp14:editId="6C350C66">
                  <wp:extent cx="1086002" cy="724001"/>
                  <wp:effectExtent l="0" t="0" r="0" b="0"/>
                  <wp:docPr id="720054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0054873" name=""/>
                          <pic:cNvPicPr/>
                        </pic:nvPicPr>
                        <pic:blipFill>
                          <a:blip r:embed="rId427"/>
                          <a:stretch>
                            <a:fillRect/>
                          </a:stretch>
                        </pic:blipFill>
                        <pic:spPr>
                          <a:xfrm>
                            <a:off x="0" y="0"/>
                            <a:ext cx="1086002" cy="724001"/>
                          </a:xfrm>
                          <a:prstGeom prst="rect">
                            <a:avLst/>
                          </a:prstGeom>
                        </pic:spPr>
                      </pic:pic>
                    </a:graphicData>
                  </a:graphic>
                </wp:inline>
              </w:drawing>
            </w:r>
          </w:p>
        </w:tc>
      </w:tr>
      <w:tr w:rsidR="004F0E10" w:rsidRPr="005908F0" w14:paraId="1C3A1172" w14:textId="77777777" w:rsidTr="002A7334">
        <w:tc>
          <w:tcPr>
            <w:tcW w:w="1555" w:type="dxa"/>
          </w:tcPr>
          <w:p w14:paraId="04B9B82E" w14:textId="77777777" w:rsidR="004F0E10" w:rsidRPr="005908F0" w:rsidRDefault="004F0E10" w:rsidP="00A16835">
            <w:pPr>
              <w:pStyle w:val="Tabla"/>
            </w:pPr>
            <w:r w:rsidRPr="005908F0">
              <w:t>Tipo de Control</w:t>
            </w:r>
          </w:p>
        </w:tc>
        <w:tc>
          <w:tcPr>
            <w:tcW w:w="3260" w:type="dxa"/>
          </w:tcPr>
          <w:p w14:paraId="63DB61E0" w14:textId="4EF74945" w:rsidR="004F0E10" w:rsidRPr="005908F0" w:rsidRDefault="002A7334" w:rsidP="00A16835">
            <w:pPr>
              <w:pStyle w:val="Tabla"/>
            </w:pPr>
            <w:r>
              <w:t>Button</w:t>
            </w:r>
          </w:p>
        </w:tc>
        <w:tc>
          <w:tcPr>
            <w:tcW w:w="1276" w:type="dxa"/>
            <w:vMerge/>
          </w:tcPr>
          <w:p w14:paraId="7246ABCF" w14:textId="77777777" w:rsidR="004F0E10" w:rsidRPr="005908F0" w:rsidRDefault="004F0E10" w:rsidP="00A16835">
            <w:pPr>
              <w:pStyle w:val="Tabla"/>
            </w:pPr>
          </w:p>
        </w:tc>
      </w:tr>
    </w:tbl>
    <w:p w14:paraId="7ABC15F5" w14:textId="77777777" w:rsidR="004F0E10" w:rsidRPr="00DA5E93" w:rsidRDefault="004F0E10" w:rsidP="004F0E10">
      <w:pPr>
        <w:ind w:left="1410" w:hanging="1410"/>
        <w:rPr>
          <w:b/>
          <w:bCs/>
        </w:rPr>
      </w:pPr>
      <w:r w:rsidRPr="00DA5E93">
        <w:rPr>
          <w:b/>
          <w:bCs/>
        </w:rPr>
        <w:t>Descripcion</w:t>
      </w:r>
      <w:r w:rsidRPr="00DA5E93">
        <w:rPr>
          <w:b/>
          <w:bCs/>
        </w:rPr>
        <w:tab/>
      </w:r>
    </w:p>
    <w:p w14:paraId="5ED076E5" w14:textId="0880C9C8" w:rsidR="00853942" w:rsidRDefault="004F0E10" w:rsidP="00853942">
      <w:r>
        <w:t>Este boton</w:t>
      </w:r>
      <w:r w:rsidR="00853942" w:rsidRPr="00853942">
        <w:t xml:space="preserve"> </w:t>
      </w:r>
      <w:r w:rsidR="00853942">
        <w:t>es el identificador moderno y directo para el comando "De una base de datos de SQL Server".</w:t>
      </w:r>
    </w:p>
    <w:p w14:paraId="7E6E19A9" w14:textId="019741BE" w:rsidR="00853942" w:rsidRDefault="00853942" w:rsidP="00853942">
      <w:r>
        <w:t>Cumple la misma función que el comando (PowerQueryGetTransformDataFromDatabaseSubscription19), pero es el nombre técnico estándar y actualizado que prefiere Microsoft en las versiones más recientes de Office 365 y 2024 para la personalización del Ribbon (Cinta de opciones).</w:t>
      </w:r>
    </w:p>
    <w:p w14:paraId="60DB6CDE" w14:textId="77777777" w:rsidR="00853942" w:rsidRDefault="00853942" w:rsidP="00853942">
      <w:r>
        <w:t>Al usar este idMso en tu código XML o VBA, permites que el usuario:</w:t>
      </w:r>
    </w:p>
    <w:p w14:paraId="5CEC5FE1" w14:textId="77777777" w:rsidR="00853942" w:rsidRDefault="00853942" w:rsidP="00853942">
      <w:pPr>
        <w:numPr>
          <w:ilvl w:val="0"/>
          <w:numId w:val="664"/>
        </w:numPr>
        <w:ind w:left="283" w:hanging="283"/>
      </w:pPr>
      <w:r>
        <w:t>Conecte con SQL Server: Abre el cuadro de diálogo para introducir el nombre del servidor y la base de datos.</w:t>
      </w:r>
    </w:p>
    <w:p w14:paraId="732735C5" w14:textId="77777777" w:rsidR="00853942" w:rsidRDefault="00853942" w:rsidP="00853942">
      <w:pPr>
        <w:numPr>
          <w:ilvl w:val="0"/>
          <w:numId w:val="664"/>
        </w:numPr>
        <w:ind w:left="283" w:hanging="283"/>
      </w:pPr>
      <w:r>
        <w:t>Gestione Credenciales: Permite elegir entre autenticación de Windows, de base de datos o de Microsoft Account.</w:t>
      </w:r>
    </w:p>
    <w:p w14:paraId="4246AA25" w14:textId="77777777" w:rsidR="00853942" w:rsidRDefault="00853942" w:rsidP="00853942">
      <w:pPr>
        <w:numPr>
          <w:ilvl w:val="0"/>
          <w:numId w:val="664"/>
        </w:numPr>
        <w:ind w:left="283" w:hanging="283"/>
      </w:pPr>
      <w:r>
        <w:t>Use Power Query: Una vez establecida la conexión, abre el Navegador para seleccionar tablas o vistas y, posteriormente, el Editor de Power Query para transformar los datos.</w:t>
      </w:r>
    </w:p>
    <w:p w14:paraId="2BFA36B8" w14:textId="2B7B4A64" w:rsidR="00853942" w:rsidRDefault="00853942" w:rsidP="00853942">
      <w:pPr>
        <w:numPr>
          <w:ilvl w:val="0"/>
          <w:numId w:val="664"/>
        </w:numPr>
        <w:ind w:left="283" w:hanging="283"/>
      </w:pPr>
      <w:r>
        <w:t xml:space="preserve">Estandarice la Interfaz: Es el ID recomendado si estás creando una pestaña de "Reportes Corporativos" y quieres que el botón tenga el icono oficial y la funcionalidad nativa de SQL. </w:t>
      </w:r>
    </w:p>
    <w:p w14:paraId="3911EC30" w14:textId="77777777" w:rsidR="00853942" w:rsidRDefault="00853942" w:rsidP="00853942">
      <w:r>
        <w:t>En resumen, es la versión "limpia" del identificador para conectar Excel con Microsoft SQL Server.</w:t>
      </w:r>
    </w:p>
    <w:p w14:paraId="40600895" w14:textId="7D670174" w:rsidR="008F221C" w:rsidRDefault="008F221C" w:rsidP="008F221C">
      <w:r>
        <w:t xml:space="preserve">Ubicación: Pestaña Datos, grupo </w:t>
      </w:r>
      <w:r w:rsidRPr="001C3D58">
        <w:t>Obtener y transformar datos</w:t>
      </w:r>
      <w:r>
        <w:t>, menu desplegable Obtener datos, menu desplegable De una base de datos.</w:t>
      </w:r>
    </w:p>
    <w:p w14:paraId="52D4A0CE" w14:textId="1FCDF48D" w:rsidR="005E0D9C" w:rsidRDefault="005E0D9C" w:rsidP="00853942">
      <w:pPr>
        <w:pStyle w:val="Ttulo4"/>
      </w:pPr>
      <w:bookmarkStart w:id="459" w:name="_Toc226910087"/>
      <w:r>
        <w:t>GetPowerQueryDataFromAccessDatabase</w:t>
      </w:r>
      <w:bookmarkEnd w:id="459"/>
    </w:p>
    <w:tbl>
      <w:tblPr>
        <w:tblStyle w:val="Tablaconcuadrcula"/>
        <w:tblW w:w="0" w:type="auto"/>
        <w:tblLook w:val="04A0" w:firstRow="1" w:lastRow="0" w:firstColumn="1" w:lastColumn="0" w:noHBand="0" w:noVBand="1"/>
      </w:tblPr>
      <w:tblGrid>
        <w:gridCol w:w="1555"/>
        <w:gridCol w:w="3118"/>
        <w:gridCol w:w="1596"/>
      </w:tblGrid>
      <w:tr w:rsidR="004F0E10" w:rsidRPr="005908F0" w14:paraId="1C7A8586" w14:textId="77777777" w:rsidTr="002A7334">
        <w:tc>
          <w:tcPr>
            <w:tcW w:w="1555" w:type="dxa"/>
          </w:tcPr>
          <w:p w14:paraId="3EC6FA3E" w14:textId="77777777" w:rsidR="004F0E10" w:rsidRPr="005908F0" w:rsidRDefault="004F0E10" w:rsidP="00A16835">
            <w:pPr>
              <w:pStyle w:val="Tabla"/>
            </w:pPr>
            <w:r w:rsidRPr="005908F0">
              <w:t>Etiqueta</w:t>
            </w:r>
          </w:p>
        </w:tc>
        <w:tc>
          <w:tcPr>
            <w:tcW w:w="3118" w:type="dxa"/>
          </w:tcPr>
          <w:p w14:paraId="727AFF93" w14:textId="2B1B0D46" w:rsidR="004F0E10" w:rsidRPr="005908F0" w:rsidRDefault="002A7334" w:rsidP="00A16835">
            <w:pPr>
              <w:pStyle w:val="Tabla"/>
            </w:pPr>
            <w:r>
              <w:t>De una base de datos de Access</w:t>
            </w:r>
          </w:p>
        </w:tc>
        <w:tc>
          <w:tcPr>
            <w:tcW w:w="1276" w:type="dxa"/>
            <w:vMerge w:val="restart"/>
          </w:tcPr>
          <w:p w14:paraId="73ABAF8C" w14:textId="3F1AD046" w:rsidR="004F0E10" w:rsidRPr="005908F0" w:rsidRDefault="00A8354A" w:rsidP="00A16835">
            <w:pPr>
              <w:pStyle w:val="Tabla"/>
            </w:pPr>
            <w:r w:rsidRPr="00A8354A">
              <w:rPr>
                <w:noProof/>
              </w:rPr>
              <w:drawing>
                <wp:inline distT="0" distB="0" distL="0" distR="0" wp14:anchorId="02B4D4FE" wp14:editId="6E5BB34B">
                  <wp:extent cx="876422" cy="724001"/>
                  <wp:effectExtent l="0" t="0" r="0" b="0"/>
                  <wp:docPr id="16556462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5646207" name=""/>
                          <pic:cNvPicPr/>
                        </pic:nvPicPr>
                        <pic:blipFill>
                          <a:blip r:embed="rId428"/>
                          <a:stretch>
                            <a:fillRect/>
                          </a:stretch>
                        </pic:blipFill>
                        <pic:spPr>
                          <a:xfrm>
                            <a:off x="0" y="0"/>
                            <a:ext cx="876422" cy="724001"/>
                          </a:xfrm>
                          <a:prstGeom prst="rect">
                            <a:avLst/>
                          </a:prstGeom>
                        </pic:spPr>
                      </pic:pic>
                    </a:graphicData>
                  </a:graphic>
                </wp:inline>
              </w:drawing>
            </w:r>
          </w:p>
        </w:tc>
      </w:tr>
      <w:tr w:rsidR="004F0E10" w:rsidRPr="005908F0" w14:paraId="093721E7" w14:textId="77777777" w:rsidTr="002A7334">
        <w:tc>
          <w:tcPr>
            <w:tcW w:w="1555" w:type="dxa"/>
          </w:tcPr>
          <w:p w14:paraId="23611C4E" w14:textId="77777777" w:rsidR="004F0E10" w:rsidRPr="005908F0" w:rsidRDefault="004F0E10" w:rsidP="00A16835">
            <w:pPr>
              <w:pStyle w:val="Tabla"/>
            </w:pPr>
            <w:r w:rsidRPr="005908F0">
              <w:t>Tipo de Control</w:t>
            </w:r>
          </w:p>
        </w:tc>
        <w:tc>
          <w:tcPr>
            <w:tcW w:w="3118" w:type="dxa"/>
          </w:tcPr>
          <w:p w14:paraId="5F879FC5" w14:textId="7FC2AA37" w:rsidR="004F0E10" w:rsidRPr="005908F0" w:rsidRDefault="002A7334" w:rsidP="00A16835">
            <w:pPr>
              <w:pStyle w:val="Tabla"/>
            </w:pPr>
            <w:r>
              <w:t>Button</w:t>
            </w:r>
          </w:p>
        </w:tc>
        <w:tc>
          <w:tcPr>
            <w:tcW w:w="1276" w:type="dxa"/>
            <w:vMerge/>
          </w:tcPr>
          <w:p w14:paraId="710934AF" w14:textId="77777777" w:rsidR="004F0E10" w:rsidRPr="005908F0" w:rsidRDefault="004F0E10" w:rsidP="00A16835">
            <w:pPr>
              <w:pStyle w:val="Tabla"/>
            </w:pPr>
          </w:p>
        </w:tc>
      </w:tr>
    </w:tbl>
    <w:p w14:paraId="231C4601" w14:textId="77777777" w:rsidR="004F0E10" w:rsidRPr="00DA5E93" w:rsidRDefault="004F0E10" w:rsidP="004F0E10">
      <w:pPr>
        <w:ind w:left="1410" w:hanging="1410"/>
        <w:rPr>
          <w:b/>
          <w:bCs/>
        </w:rPr>
      </w:pPr>
      <w:r w:rsidRPr="00DA5E93">
        <w:rPr>
          <w:b/>
          <w:bCs/>
        </w:rPr>
        <w:t>Descripcion</w:t>
      </w:r>
      <w:r w:rsidRPr="00DA5E93">
        <w:rPr>
          <w:b/>
          <w:bCs/>
        </w:rPr>
        <w:tab/>
      </w:r>
    </w:p>
    <w:p w14:paraId="7A58D881" w14:textId="40EE234F" w:rsidR="00853942" w:rsidRDefault="004F0E10" w:rsidP="00853942">
      <w:r>
        <w:t>Este boton</w:t>
      </w:r>
      <w:r w:rsidR="00853942" w:rsidRPr="00853942">
        <w:t xml:space="preserve"> </w:t>
      </w:r>
      <w:r w:rsidR="00853942">
        <w:t xml:space="preserve">corresponde al comando "De una base de datos de Microsoft Access" (o From Access Database). Se encuentra en la pestaña Datos, dentro del menú Obtener datos -&gt; De una base de datos. </w:t>
      </w:r>
    </w:p>
    <w:p w14:paraId="3D76C98B" w14:textId="77777777" w:rsidR="00853942" w:rsidRDefault="00853942" w:rsidP="00853942">
      <w:r>
        <w:t>Sus funciones principales al activarse son:</w:t>
      </w:r>
    </w:p>
    <w:p w14:paraId="111EBCEE" w14:textId="77777777" w:rsidR="00853942" w:rsidRDefault="00853942" w:rsidP="00853942">
      <w:pPr>
        <w:numPr>
          <w:ilvl w:val="0"/>
          <w:numId w:val="665"/>
        </w:numPr>
        <w:ind w:left="283" w:hanging="283"/>
      </w:pPr>
      <w:r>
        <w:t>Importar archivos .accdb o .mdb: Abre el explorador para que selecciones una base de datos de Access local o en red.</w:t>
      </w:r>
    </w:p>
    <w:p w14:paraId="6342AB5C" w14:textId="77777777" w:rsidR="00853942" w:rsidRDefault="00853942" w:rsidP="00853942">
      <w:pPr>
        <w:numPr>
          <w:ilvl w:val="0"/>
          <w:numId w:val="665"/>
        </w:numPr>
        <w:ind w:left="283" w:hanging="283"/>
      </w:pPr>
      <w:r>
        <w:t>Navegador de tablas: Muestra una lista de todas las tablas y consultas (queries) guardadas dentro del archivo de Access para que elijas cuáles traer a Excel.</w:t>
      </w:r>
    </w:p>
    <w:p w14:paraId="0FB4CB68" w14:textId="77777777" w:rsidR="00853942" w:rsidRDefault="00853942" w:rsidP="00853942">
      <w:pPr>
        <w:numPr>
          <w:ilvl w:val="0"/>
          <w:numId w:val="665"/>
        </w:numPr>
        <w:ind w:left="283" w:hanging="283"/>
      </w:pPr>
      <w:r>
        <w:t>Transformación con Power Query: Al igual que los otros comandos de esta familia, permite abrir el Editor de Power Query para filtrar registros, combinar tablas o cambiar tipos de datos antes de cargarlos.</w:t>
      </w:r>
    </w:p>
    <w:p w14:paraId="25EC063C" w14:textId="77777777" w:rsidR="00853942" w:rsidRDefault="00853942" w:rsidP="00853942">
      <w:pPr>
        <w:numPr>
          <w:ilvl w:val="0"/>
          <w:numId w:val="665"/>
        </w:numPr>
        <w:ind w:left="283" w:hanging="283"/>
      </w:pPr>
      <w:r>
        <w:t>Relaciones automáticas: Si las tablas en Access tienen relaciones definidas, Power Query suele reconocerlas, facilitando la creación de un Modelo de Datos en Excel.</w:t>
      </w:r>
    </w:p>
    <w:p w14:paraId="6AB80123" w14:textId="77777777" w:rsidR="00853942" w:rsidRDefault="00853942" w:rsidP="00853942">
      <w:r>
        <w:t>Los desarrolladores usan este identificador en el XML de la cinta de opciones para exponer la funcionalidad nativa de importación de Access en menús personalizados, manteniendo el icono y el asistente oficial de Microsoft.</w:t>
      </w:r>
    </w:p>
    <w:p w14:paraId="35752583" w14:textId="77777777" w:rsidR="008F221C" w:rsidRDefault="008F221C" w:rsidP="008F221C">
      <w:r>
        <w:lastRenderedPageBreak/>
        <w:t xml:space="preserve">Ubicación: Pestaña Datos, grupo </w:t>
      </w:r>
      <w:r w:rsidRPr="001C3D58">
        <w:t>Obtener y transformar datos</w:t>
      </w:r>
      <w:r>
        <w:t>, menu desplegable Obtener datos, menu desplegable De una base de datos.</w:t>
      </w:r>
    </w:p>
    <w:p w14:paraId="0FA17ABD" w14:textId="12BAE843" w:rsidR="00A8354A" w:rsidRDefault="00A8354A" w:rsidP="00A8354A">
      <w:pPr>
        <w:pStyle w:val="Tabla"/>
        <w:shd w:val="clear" w:color="auto" w:fill="CCFFFF"/>
        <w:tabs>
          <w:tab w:val="left" w:pos="3652"/>
          <w:tab w:val="left" w:pos="4928"/>
          <w:tab w:val="left" w:pos="9178"/>
        </w:tabs>
      </w:pPr>
      <w:r>
        <w:t xml:space="preserve">Ver Grupo 2 del fichero Celdas-34.xlsx en la carpeta E-Excel/BOT que acompaña a este documento. </w:t>
      </w:r>
    </w:p>
    <w:tbl>
      <w:tblPr>
        <w:tblStyle w:val="Tablaconcuadrcula"/>
        <w:tblW w:w="0" w:type="auto"/>
        <w:tblLook w:val="04A0" w:firstRow="1" w:lastRow="0" w:firstColumn="1" w:lastColumn="0" w:noHBand="0" w:noVBand="1"/>
      </w:tblPr>
      <w:tblGrid>
        <w:gridCol w:w="9741"/>
      </w:tblGrid>
      <w:tr w:rsidR="00A8354A" w14:paraId="03C5C1E3" w14:textId="77777777" w:rsidTr="00A16835">
        <w:tc>
          <w:tcPr>
            <w:tcW w:w="9741" w:type="dxa"/>
            <w:shd w:val="clear" w:color="auto" w:fill="FFFFCC"/>
          </w:tcPr>
          <w:p w14:paraId="5945E86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 xml:space="preserve">customUI </w:t>
            </w:r>
            <w:r w:rsidRPr="00853942">
              <w:rPr>
                <w:rFonts w:eastAsiaTheme="minorEastAsia"/>
                <w:color w:val="FF0000"/>
                <w:sz w:val="20"/>
                <w:szCs w:val="20"/>
              </w:rPr>
              <w:t>xmlns</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http://schemas.microsoft.com/office/2009/07/customui</w:t>
            </w:r>
            <w:r w:rsidRPr="00853942">
              <w:rPr>
                <w:rFonts w:eastAsiaTheme="minorEastAsia"/>
                <w:color w:val="auto"/>
                <w:sz w:val="20"/>
                <w:szCs w:val="20"/>
              </w:rPr>
              <w:t>"</w:t>
            </w:r>
            <w:r w:rsidRPr="00853942">
              <w:rPr>
                <w:rFonts w:eastAsiaTheme="minorEastAsia"/>
                <w:color w:val="0000FF"/>
                <w:sz w:val="20"/>
                <w:szCs w:val="20"/>
              </w:rPr>
              <w:t>&gt;</w:t>
            </w:r>
          </w:p>
          <w:p w14:paraId="69F154A3"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6A48EB4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0A76B227" w14:textId="713776A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 xml:space="preserve">          </w:t>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tab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PP1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Pestaña Personal</w:t>
            </w:r>
            <w:r w:rsidRPr="00853942">
              <w:rPr>
                <w:rFonts w:eastAsiaTheme="minorEastAsia"/>
                <w:color w:val="auto"/>
                <w:sz w:val="20"/>
                <w:szCs w:val="20"/>
              </w:rPr>
              <w:t>"</w:t>
            </w:r>
            <w:r w:rsidRPr="00853942">
              <w:rPr>
                <w:rFonts w:eastAsiaTheme="minorEastAsia"/>
                <w:color w:val="0000FF"/>
                <w:sz w:val="20"/>
                <w:szCs w:val="20"/>
              </w:rPr>
              <w:t>&gt;</w:t>
            </w:r>
          </w:p>
          <w:p w14:paraId="069D2DDB" w14:textId="1AD0FCC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1</w:t>
            </w:r>
            <w:r w:rsidRPr="00853942">
              <w:rPr>
                <w:rFonts w:eastAsiaTheme="minorEastAsia"/>
                <w:color w:val="auto"/>
                <w:sz w:val="20"/>
                <w:szCs w:val="20"/>
              </w:rPr>
              <w:t>"</w:t>
            </w:r>
            <w:r w:rsidRPr="00853942">
              <w:rPr>
                <w:rFonts w:eastAsiaTheme="minorEastAsia"/>
                <w:color w:val="0000FF"/>
                <w:sz w:val="20"/>
                <w:szCs w:val="20"/>
              </w:rPr>
              <w:t>&gt;</w:t>
            </w:r>
          </w:p>
          <w:p w14:paraId="56F4DA10" w14:textId="594C5785"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PowerQueryGetTransformDataMenuSubscription19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5E77CD" w14:textId="25848C7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PowerQueryGetTransformDataFromFileSubscription19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5269ABC" w14:textId="6DBD0A74"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GetPowerQueryDataFromExcel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50AFF08" w14:textId="34A01CBA"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GetPowerQueryGetTransformDataFromText</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1E69C7D" w14:textId="3A3EE10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GetPowerQueryDataFromXml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70E454B" w14:textId="1377C3E8"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GetPowerQueryDataFromJson</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9853EF1" w14:textId="7FDEA0E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77CC5E37" w14:textId="3731783E"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Gr2</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2</w:t>
            </w:r>
            <w:r w:rsidRPr="00853942">
              <w:rPr>
                <w:rFonts w:eastAsiaTheme="minorEastAsia"/>
                <w:color w:val="auto"/>
                <w:sz w:val="20"/>
                <w:szCs w:val="20"/>
              </w:rPr>
              <w:t>"</w:t>
            </w:r>
            <w:r w:rsidRPr="00853942">
              <w:rPr>
                <w:rFonts w:eastAsiaTheme="minorEastAsia"/>
                <w:color w:val="0000FF"/>
                <w:sz w:val="20"/>
                <w:szCs w:val="20"/>
              </w:rPr>
              <w:t>&gt;</w:t>
            </w:r>
          </w:p>
          <w:p w14:paraId="76476CCC" w14:textId="47E9C30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PowerQueryDataFromPDFFile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D25C206" w14:textId="0B3A55E6"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913A05" w14:textId="54D1C62D"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GetPowerQueryDataFromSharePointFolder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6BA37E" w14:textId="598A6DD2"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PowerQueryGetTransformDataFromDatabaseSubscription19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5E6BCBCC" w14:textId="3A6E724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GetPowerQueryDataFromSqlServerDatabase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87645B2" w14:textId="16688E51"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GetPowerQueryDataFromAccessDatabase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5CAFC8" w14:textId="5C36A3A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2AD057A3" w14:textId="0D644EF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tab</w:t>
            </w:r>
            <w:r w:rsidRPr="00853942">
              <w:rPr>
                <w:rFonts w:eastAsiaTheme="minorEastAsia"/>
                <w:color w:val="0000FF"/>
                <w:sz w:val="20"/>
                <w:szCs w:val="20"/>
              </w:rPr>
              <w:t>&gt;</w:t>
            </w:r>
          </w:p>
          <w:p w14:paraId="15BEC2BD"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52417AD1"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280FDE09" w14:textId="35117992" w:rsidR="00A8354A" w:rsidRPr="00853942" w:rsidRDefault="00853942" w:rsidP="00853942">
            <w:pPr>
              <w:spacing w:before="20" w:after="20"/>
              <w:rPr>
                <w:sz w:val="18"/>
              </w:rPr>
            </w:pPr>
            <w:r w:rsidRPr="00853942">
              <w:rPr>
                <w:rFonts w:eastAsiaTheme="minorEastAsia"/>
                <w:color w:val="0000FF"/>
                <w:sz w:val="20"/>
                <w:szCs w:val="20"/>
              </w:rPr>
              <w:t>&lt;/</w:t>
            </w:r>
            <w:r w:rsidRPr="00853942">
              <w:rPr>
                <w:rFonts w:eastAsiaTheme="minorEastAsia"/>
                <w:color w:val="800000"/>
                <w:sz w:val="20"/>
                <w:szCs w:val="20"/>
              </w:rPr>
              <w:t>customUI</w:t>
            </w:r>
            <w:r w:rsidRPr="00853942">
              <w:rPr>
                <w:rFonts w:eastAsiaTheme="minorEastAsia"/>
                <w:color w:val="0000FF"/>
                <w:sz w:val="20"/>
                <w:szCs w:val="20"/>
              </w:rPr>
              <w:t>&gt;</w:t>
            </w:r>
          </w:p>
        </w:tc>
      </w:tr>
    </w:tbl>
    <w:p w14:paraId="54ABC0EF" w14:textId="5AF74C19" w:rsidR="00A8354A" w:rsidRPr="004970F4" w:rsidRDefault="00A8354A" w:rsidP="00A8354A">
      <w:pPr>
        <w:jc w:val="center"/>
        <w:rPr>
          <w:sz w:val="20"/>
          <w:szCs w:val="20"/>
        </w:rPr>
      </w:pPr>
      <w:r w:rsidRPr="004970F4">
        <w:rPr>
          <w:sz w:val="20"/>
          <w:szCs w:val="20"/>
        </w:rPr>
        <w:t>Codigo del fichero Celdas-3</w:t>
      </w:r>
      <w:r>
        <w:rPr>
          <w:sz w:val="20"/>
          <w:szCs w:val="20"/>
        </w:rPr>
        <w:t>4</w:t>
      </w:r>
      <w:r w:rsidRPr="004970F4">
        <w:rPr>
          <w:sz w:val="20"/>
          <w:szCs w:val="20"/>
        </w:rPr>
        <w:t>.xlsx</w:t>
      </w:r>
    </w:p>
    <w:p w14:paraId="0F37EBE4" w14:textId="2384FFCC" w:rsidR="005E0D9C" w:rsidRDefault="005E0D9C" w:rsidP="00853942">
      <w:pPr>
        <w:pStyle w:val="Ttulo4"/>
      </w:pPr>
      <w:bookmarkStart w:id="460" w:name="_Toc226910088"/>
      <w:r>
        <w:t>GetPowerQueryGetTransformDataFromAnalisysServices</w:t>
      </w:r>
      <w:bookmarkEnd w:id="460"/>
    </w:p>
    <w:tbl>
      <w:tblPr>
        <w:tblStyle w:val="Tablaconcuadrcula"/>
        <w:tblW w:w="0" w:type="auto"/>
        <w:tblLook w:val="04A0" w:firstRow="1" w:lastRow="0" w:firstColumn="1" w:lastColumn="0" w:noHBand="0" w:noVBand="1"/>
      </w:tblPr>
      <w:tblGrid>
        <w:gridCol w:w="1555"/>
        <w:gridCol w:w="2551"/>
        <w:gridCol w:w="1559"/>
      </w:tblGrid>
      <w:tr w:rsidR="004F0E10" w:rsidRPr="005908F0" w14:paraId="690B6EFC" w14:textId="77777777" w:rsidTr="00A16835">
        <w:tc>
          <w:tcPr>
            <w:tcW w:w="1555" w:type="dxa"/>
          </w:tcPr>
          <w:p w14:paraId="047B576D" w14:textId="77777777" w:rsidR="004F0E10" w:rsidRPr="005908F0" w:rsidRDefault="004F0E10" w:rsidP="00A16835">
            <w:pPr>
              <w:pStyle w:val="Tabla"/>
            </w:pPr>
            <w:r w:rsidRPr="005908F0">
              <w:t>Etiqueta</w:t>
            </w:r>
          </w:p>
        </w:tc>
        <w:tc>
          <w:tcPr>
            <w:tcW w:w="2551" w:type="dxa"/>
          </w:tcPr>
          <w:p w14:paraId="0AD594DE" w14:textId="7AD73E27" w:rsidR="004F0E10" w:rsidRPr="005908F0" w:rsidRDefault="004547E8" w:rsidP="00A16835">
            <w:pPr>
              <w:pStyle w:val="Tabla"/>
            </w:pPr>
            <w:r>
              <w:t>De Analysis Services</w:t>
            </w:r>
          </w:p>
        </w:tc>
        <w:tc>
          <w:tcPr>
            <w:tcW w:w="1559" w:type="dxa"/>
            <w:vMerge w:val="restart"/>
          </w:tcPr>
          <w:p w14:paraId="3EBCB8D4" w14:textId="3E3E9150" w:rsidR="004F0E10" w:rsidRPr="005908F0" w:rsidRDefault="000E5110" w:rsidP="00A16835">
            <w:pPr>
              <w:pStyle w:val="Tabla"/>
            </w:pPr>
            <w:r w:rsidRPr="000E5110">
              <w:rPr>
                <w:noProof/>
              </w:rPr>
              <w:drawing>
                <wp:inline distT="0" distB="0" distL="0" distR="0" wp14:anchorId="015989C0" wp14:editId="63063C80">
                  <wp:extent cx="619211" cy="666843"/>
                  <wp:effectExtent l="0" t="0" r="9525" b="0"/>
                  <wp:docPr id="1980363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036333" name=""/>
                          <pic:cNvPicPr/>
                        </pic:nvPicPr>
                        <pic:blipFill>
                          <a:blip r:embed="rId429"/>
                          <a:stretch>
                            <a:fillRect/>
                          </a:stretch>
                        </pic:blipFill>
                        <pic:spPr>
                          <a:xfrm>
                            <a:off x="0" y="0"/>
                            <a:ext cx="619211" cy="666843"/>
                          </a:xfrm>
                          <a:prstGeom prst="rect">
                            <a:avLst/>
                          </a:prstGeom>
                        </pic:spPr>
                      </pic:pic>
                    </a:graphicData>
                  </a:graphic>
                </wp:inline>
              </w:drawing>
            </w:r>
          </w:p>
        </w:tc>
      </w:tr>
      <w:tr w:rsidR="004F0E10" w:rsidRPr="005908F0" w14:paraId="186A1EC0" w14:textId="77777777" w:rsidTr="00A16835">
        <w:tc>
          <w:tcPr>
            <w:tcW w:w="1555" w:type="dxa"/>
          </w:tcPr>
          <w:p w14:paraId="76ADAECE" w14:textId="77777777" w:rsidR="004F0E10" w:rsidRPr="005908F0" w:rsidRDefault="004F0E10" w:rsidP="00A16835">
            <w:pPr>
              <w:pStyle w:val="Tabla"/>
            </w:pPr>
            <w:r w:rsidRPr="005908F0">
              <w:t>Tipo de Control</w:t>
            </w:r>
          </w:p>
        </w:tc>
        <w:tc>
          <w:tcPr>
            <w:tcW w:w="2551" w:type="dxa"/>
          </w:tcPr>
          <w:p w14:paraId="00181F4F" w14:textId="640D8496" w:rsidR="004F0E10" w:rsidRPr="005908F0" w:rsidRDefault="004547E8" w:rsidP="00A16835">
            <w:pPr>
              <w:pStyle w:val="Tabla"/>
            </w:pPr>
            <w:r>
              <w:t>Button</w:t>
            </w:r>
          </w:p>
        </w:tc>
        <w:tc>
          <w:tcPr>
            <w:tcW w:w="1559" w:type="dxa"/>
            <w:vMerge/>
          </w:tcPr>
          <w:p w14:paraId="3875C096" w14:textId="77777777" w:rsidR="004F0E10" w:rsidRPr="005908F0" w:rsidRDefault="004F0E10" w:rsidP="00A16835">
            <w:pPr>
              <w:pStyle w:val="Tabla"/>
            </w:pPr>
          </w:p>
        </w:tc>
      </w:tr>
    </w:tbl>
    <w:p w14:paraId="3A2A6E36" w14:textId="77777777" w:rsidR="004F0E10" w:rsidRPr="00DA5E93" w:rsidRDefault="004F0E10" w:rsidP="004F0E10">
      <w:pPr>
        <w:ind w:left="1410" w:hanging="1410"/>
        <w:rPr>
          <w:b/>
          <w:bCs/>
        </w:rPr>
      </w:pPr>
      <w:r w:rsidRPr="00DA5E93">
        <w:rPr>
          <w:b/>
          <w:bCs/>
        </w:rPr>
        <w:t>Descripcion</w:t>
      </w:r>
      <w:r w:rsidRPr="00DA5E93">
        <w:rPr>
          <w:b/>
          <w:bCs/>
        </w:rPr>
        <w:tab/>
      </w:r>
    </w:p>
    <w:p w14:paraId="3B3B262D" w14:textId="7E54DECC" w:rsidR="00FF25E3" w:rsidRDefault="004F0E10" w:rsidP="00FF25E3">
      <w:r>
        <w:t>Este boton</w:t>
      </w:r>
      <w:r w:rsidR="00FF25E3" w:rsidRPr="00FF25E3">
        <w:t xml:space="preserve"> </w:t>
      </w:r>
      <w:r w:rsidR="00FF25E3">
        <w:t xml:space="preserve">corresponde al comando "De Analysis Services". Se encuentra en la pestaña Datos, dentro del menú Obtener datos -&gt; De una base de datos. </w:t>
      </w:r>
    </w:p>
    <w:p w14:paraId="67345241" w14:textId="77777777" w:rsidR="00FF25E3" w:rsidRDefault="00FF25E3" w:rsidP="00FF25E3">
      <w:r>
        <w:t>Su función específica es conectar Excel con cubos de datos y modelos tabulares:</w:t>
      </w:r>
    </w:p>
    <w:p w14:paraId="5D447382" w14:textId="77777777" w:rsidR="00FF25E3" w:rsidRDefault="00FF25E3" w:rsidP="00FF25E3">
      <w:pPr>
        <w:numPr>
          <w:ilvl w:val="0"/>
          <w:numId w:val="666"/>
        </w:numPr>
        <w:ind w:left="283" w:hanging="283"/>
      </w:pPr>
      <w:r>
        <w:t>Conexión a Servidores OLAP: Permite conectarse a instancias de SQL Server Analysis Services (SSAS) o modelos de Azure Analysis Services.</w:t>
      </w:r>
    </w:p>
    <w:p w14:paraId="261031A6" w14:textId="77777777" w:rsidR="00FF25E3" w:rsidRDefault="00FF25E3" w:rsidP="00FF25E3">
      <w:pPr>
        <w:numPr>
          <w:ilvl w:val="0"/>
          <w:numId w:val="666"/>
        </w:numPr>
        <w:ind w:left="283" w:hanging="283"/>
      </w:pPr>
      <w:r>
        <w:t>Exploración de Cubos: Abre el navegador para seleccionar dimensiones, medidas y KPIs específicos del modelo multidimensional o tabular.</w:t>
      </w:r>
    </w:p>
    <w:p w14:paraId="564D649A" w14:textId="77777777" w:rsidR="00FF25E3" w:rsidRDefault="00FF25E3" w:rsidP="00FF25E3">
      <w:pPr>
        <w:numPr>
          <w:ilvl w:val="0"/>
          <w:numId w:val="666"/>
        </w:numPr>
        <w:ind w:left="283" w:hanging="283"/>
      </w:pPr>
      <w:r>
        <w:t>Consultas MDX/DAX: A través del motor de Power Query, permite importar los datos transformados o incluso ejecutar consultas personalizadas en lenguajes DAX o MDX.</w:t>
      </w:r>
    </w:p>
    <w:p w14:paraId="721943BB" w14:textId="77777777" w:rsidR="00FF25E3" w:rsidRDefault="00FF25E3" w:rsidP="00FF25E3">
      <w:pPr>
        <w:numPr>
          <w:ilvl w:val="0"/>
          <w:numId w:val="666"/>
        </w:numPr>
        <w:ind w:left="283" w:hanging="283"/>
      </w:pPr>
      <w:r>
        <w:t>Integración en el Ribbon: Los desarrolladores utilizan este identificador en el XML de la cinta de opciones para ofrecer acceso directo a arquitecturas de Business Intelligence (BI) corporativas desde menús personalizados.</w:t>
      </w:r>
    </w:p>
    <w:p w14:paraId="4E484A54" w14:textId="77777777" w:rsidR="00FF25E3" w:rsidRDefault="00FF25E3" w:rsidP="00FF25E3">
      <w:r>
        <w:t>A diferencia de una conexión SQL estándar, este comando está diseñado para trabajar con datos ya agregados y jerarquizados en estructuras de inteligencia de negocios.</w:t>
      </w:r>
    </w:p>
    <w:p w14:paraId="5129D0C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4F000C" w14:textId="606B4238" w:rsidR="005E0D9C" w:rsidRDefault="005E0D9C" w:rsidP="004547E8">
      <w:pPr>
        <w:pStyle w:val="Ttulo4"/>
      </w:pPr>
      <w:bookmarkStart w:id="461" w:name="_Toc226910089"/>
      <w:r>
        <w:lastRenderedPageBreak/>
        <w:t>GetPowerQueryGetTransformDataFromSqlServerASServices</w:t>
      </w:r>
      <w:bookmarkEnd w:id="461"/>
    </w:p>
    <w:tbl>
      <w:tblPr>
        <w:tblStyle w:val="Tablaconcuadrcula"/>
        <w:tblW w:w="0" w:type="auto"/>
        <w:tblLook w:val="04A0" w:firstRow="1" w:lastRow="0" w:firstColumn="1" w:lastColumn="0" w:noHBand="0" w:noVBand="1"/>
      </w:tblPr>
      <w:tblGrid>
        <w:gridCol w:w="1555"/>
        <w:gridCol w:w="3827"/>
        <w:gridCol w:w="3036"/>
      </w:tblGrid>
      <w:tr w:rsidR="004F0E10" w:rsidRPr="005908F0" w14:paraId="57D4FAFD" w14:textId="77777777" w:rsidTr="004547E8">
        <w:tc>
          <w:tcPr>
            <w:tcW w:w="1555" w:type="dxa"/>
          </w:tcPr>
          <w:p w14:paraId="1EAFDD8C" w14:textId="77777777" w:rsidR="004F0E10" w:rsidRPr="005908F0" w:rsidRDefault="004F0E10" w:rsidP="00A16835">
            <w:pPr>
              <w:pStyle w:val="Tabla"/>
            </w:pPr>
            <w:r w:rsidRPr="005908F0">
              <w:t>Etiqueta</w:t>
            </w:r>
          </w:p>
        </w:tc>
        <w:tc>
          <w:tcPr>
            <w:tcW w:w="3827" w:type="dxa"/>
          </w:tcPr>
          <w:p w14:paraId="5BD31049" w14:textId="0B24460E" w:rsidR="004F0E10" w:rsidRPr="005908F0" w:rsidRDefault="004547E8" w:rsidP="00A16835">
            <w:pPr>
              <w:pStyle w:val="Tabla"/>
            </w:pPr>
            <w:r>
              <w:t>Deuna base de datos de SQL Server Analysis Services (importacion)</w:t>
            </w:r>
          </w:p>
        </w:tc>
        <w:tc>
          <w:tcPr>
            <w:tcW w:w="2268" w:type="dxa"/>
            <w:vMerge w:val="restart"/>
          </w:tcPr>
          <w:p w14:paraId="4B24A4D9" w14:textId="76D1C0A3" w:rsidR="004F0E10" w:rsidRPr="005908F0" w:rsidRDefault="000E5110" w:rsidP="00A16835">
            <w:pPr>
              <w:pStyle w:val="Tabla"/>
            </w:pPr>
            <w:r w:rsidRPr="000E5110">
              <w:rPr>
                <w:noProof/>
              </w:rPr>
              <w:drawing>
                <wp:inline distT="0" distB="0" distL="0" distR="0" wp14:anchorId="67D81DFB" wp14:editId="69030E42">
                  <wp:extent cx="1790950" cy="676369"/>
                  <wp:effectExtent l="0" t="0" r="0" b="9525"/>
                  <wp:docPr id="192069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069534" name=""/>
                          <pic:cNvPicPr/>
                        </pic:nvPicPr>
                        <pic:blipFill>
                          <a:blip r:embed="rId430"/>
                          <a:stretch>
                            <a:fillRect/>
                          </a:stretch>
                        </pic:blipFill>
                        <pic:spPr>
                          <a:xfrm>
                            <a:off x="0" y="0"/>
                            <a:ext cx="1790950" cy="676369"/>
                          </a:xfrm>
                          <a:prstGeom prst="rect">
                            <a:avLst/>
                          </a:prstGeom>
                        </pic:spPr>
                      </pic:pic>
                    </a:graphicData>
                  </a:graphic>
                </wp:inline>
              </w:drawing>
            </w:r>
          </w:p>
        </w:tc>
      </w:tr>
      <w:tr w:rsidR="004F0E10" w:rsidRPr="005908F0" w14:paraId="2E0F0314" w14:textId="77777777" w:rsidTr="004547E8">
        <w:tc>
          <w:tcPr>
            <w:tcW w:w="1555" w:type="dxa"/>
          </w:tcPr>
          <w:p w14:paraId="20AD93CE" w14:textId="77777777" w:rsidR="004F0E10" w:rsidRPr="005908F0" w:rsidRDefault="004F0E10" w:rsidP="00A16835">
            <w:pPr>
              <w:pStyle w:val="Tabla"/>
            </w:pPr>
            <w:r w:rsidRPr="005908F0">
              <w:t>Tipo de Control</w:t>
            </w:r>
          </w:p>
        </w:tc>
        <w:tc>
          <w:tcPr>
            <w:tcW w:w="3827" w:type="dxa"/>
          </w:tcPr>
          <w:p w14:paraId="3E0BFBC9" w14:textId="3F90BBD6" w:rsidR="004F0E10" w:rsidRPr="005908F0" w:rsidRDefault="004547E8" w:rsidP="00A16835">
            <w:pPr>
              <w:pStyle w:val="Tabla"/>
            </w:pPr>
            <w:r>
              <w:t>Button</w:t>
            </w:r>
          </w:p>
        </w:tc>
        <w:tc>
          <w:tcPr>
            <w:tcW w:w="2268" w:type="dxa"/>
            <w:vMerge/>
          </w:tcPr>
          <w:p w14:paraId="6CC71F77" w14:textId="77777777" w:rsidR="004F0E10" w:rsidRPr="005908F0" w:rsidRDefault="004F0E10" w:rsidP="00A16835">
            <w:pPr>
              <w:pStyle w:val="Tabla"/>
            </w:pPr>
          </w:p>
        </w:tc>
      </w:tr>
    </w:tbl>
    <w:p w14:paraId="10F5F102" w14:textId="77777777" w:rsidR="004F0E10" w:rsidRPr="00DA5E93" w:rsidRDefault="004F0E10" w:rsidP="004F0E10">
      <w:pPr>
        <w:ind w:left="1410" w:hanging="1410"/>
        <w:rPr>
          <w:b/>
          <w:bCs/>
        </w:rPr>
      </w:pPr>
      <w:r w:rsidRPr="00DA5E93">
        <w:rPr>
          <w:b/>
          <w:bCs/>
        </w:rPr>
        <w:t>Descripcion</w:t>
      </w:r>
      <w:r w:rsidRPr="00DA5E93">
        <w:rPr>
          <w:b/>
          <w:bCs/>
        </w:rPr>
        <w:tab/>
      </w:r>
    </w:p>
    <w:p w14:paraId="691655A3" w14:textId="782288E4" w:rsidR="00FF25E3" w:rsidRDefault="004F0E10" w:rsidP="00FF25E3">
      <w:r>
        <w:t>Este boton</w:t>
      </w:r>
      <w:r w:rsidR="00FF25E3" w:rsidRPr="00FF25E3">
        <w:t xml:space="preserve"> </w:t>
      </w:r>
      <w:r w:rsidR="00FF25E3">
        <w:t>es prácticamente un alias o una variante técnica del comando "De una base de datos de SQL Server Analysis Services" (SSAS).</w:t>
      </w:r>
    </w:p>
    <w:p w14:paraId="18E033BF" w14:textId="77777777" w:rsidR="00FF25E3" w:rsidRDefault="00FF25E3" w:rsidP="00FF25E3">
      <w:r>
        <w:t>En la estructura interna de la cinta de opciones, este identificador activa el asistente de conexión para modelos multidimensionales (cubos) o tabulares alojados en un servidor de Analysis Services.</w:t>
      </w:r>
    </w:p>
    <w:p w14:paraId="6C2DDE95" w14:textId="77777777" w:rsidR="00FF25E3" w:rsidRDefault="00FF25E3" w:rsidP="00FF25E3">
      <w:r>
        <w:t>Sus funciones principales son:</w:t>
      </w:r>
    </w:p>
    <w:p w14:paraId="36C0DCCF" w14:textId="77777777" w:rsidR="00FF25E3" w:rsidRDefault="00FF25E3" w:rsidP="00FF25E3">
      <w:pPr>
        <w:numPr>
          <w:ilvl w:val="0"/>
          <w:numId w:val="667"/>
        </w:numPr>
        <w:ind w:left="283" w:hanging="283"/>
      </w:pPr>
      <w:r>
        <w:t>Acceso a Modelos de BI: Permite conectar Excel directamente con instancias corporativas de SSAS o Azure Analysis Services.</w:t>
      </w:r>
    </w:p>
    <w:p w14:paraId="1FE3D395" w14:textId="77777777" w:rsidR="00FF25E3" w:rsidRDefault="00FF25E3" w:rsidP="00FF25E3">
      <w:pPr>
        <w:numPr>
          <w:ilvl w:val="0"/>
          <w:numId w:val="667"/>
        </w:numPr>
        <w:ind w:left="283" w:hanging="283"/>
      </w:pPr>
      <w:r>
        <w:t>Selección de Perspectivas: Abre el navegador de Power Query para que elijas qué medidas, dimensiones o jerarquías específicas del modelo quieres importar.</w:t>
      </w:r>
    </w:p>
    <w:p w14:paraId="0238C191" w14:textId="77777777" w:rsidR="00FF25E3" w:rsidRDefault="00FF25E3" w:rsidP="00FF25E3">
      <w:pPr>
        <w:numPr>
          <w:ilvl w:val="0"/>
          <w:numId w:val="667"/>
        </w:numPr>
        <w:ind w:left="283" w:hanging="283"/>
      </w:pPr>
      <w:r>
        <w:t>Procesamiento en Servidor: Al igual que otros comandos de esta familia, permite que el servidor realice los cálculos pesados y entregue a Excel solo el conjunto de datos resultante.</w:t>
      </w:r>
    </w:p>
    <w:p w14:paraId="56668143" w14:textId="77777777" w:rsidR="00FF25E3" w:rsidRDefault="00FF25E3" w:rsidP="00FF25E3">
      <w:pPr>
        <w:numPr>
          <w:ilvl w:val="0"/>
          <w:numId w:val="667"/>
        </w:numPr>
        <w:ind w:left="283" w:hanging="283"/>
      </w:pPr>
      <w:r>
        <w:t>Personalización del Ribbon: Los desarrolladores de soluciones empresariales usan este idMso en el XML para exponer la conexión a los cubos de datos de la compañía en una pestaña personalizada de "Reportes Oficiales".</w:t>
      </w:r>
    </w:p>
    <w:p w14:paraId="3579B9EA" w14:textId="77777777" w:rsidR="00FF25E3" w:rsidRDefault="00FF25E3" w:rsidP="00FF25E3">
      <w:r>
        <w:t>Nota importante: Es común que en diferentes actualizaciones de Excel coexistan varios idMso para la misma función (como el que mencionaste antes de AnalisysServices). Este en particular es el nombre técnico más robusto para referirse específicamente a la conexión vía Power Query.</w:t>
      </w:r>
    </w:p>
    <w:p w14:paraId="4C3B265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262440" w14:textId="5BA43CFD" w:rsidR="005E0D9C" w:rsidRDefault="005E0D9C" w:rsidP="004547E8">
      <w:pPr>
        <w:pStyle w:val="Ttulo4"/>
      </w:pPr>
      <w:bookmarkStart w:id="462" w:name="_Toc226910090"/>
      <w:r>
        <w:t>GetPowerQueryDataFromOracleDatabase</w:t>
      </w:r>
      <w:bookmarkEnd w:id="462"/>
    </w:p>
    <w:tbl>
      <w:tblPr>
        <w:tblStyle w:val="Tablaconcuadrcula"/>
        <w:tblW w:w="0" w:type="auto"/>
        <w:tblLook w:val="04A0" w:firstRow="1" w:lastRow="0" w:firstColumn="1" w:lastColumn="0" w:noHBand="0" w:noVBand="1"/>
      </w:tblPr>
      <w:tblGrid>
        <w:gridCol w:w="1555"/>
        <w:gridCol w:w="2835"/>
        <w:gridCol w:w="1559"/>
      </w:tblGrid>
      <w:tr w:rsidR="004F0E10" w:rsidRPr="005908F0" w14:paraId="1F8434E1" w14:textId="77777777" w:rsidTr="000E5110">
        <w:tc>
          <w:tcPr>
            <w:tcW w:w="1555" w:type="dxa"/>
          </w:tcPr>
          <w:p w14:paraId="0FA3F7C4" w14:textId="77777777" w:rsidR="004F0E10" w:rsidRPr="005908F0" w:rsidRDefault="004F0E10" w:rsidP="00A16835">
            <w:pPr>
              <w:pStyle w:val="Tabla"/>
            </w:pPr>
            <w:r w:rsidRPr="005908F0">
              <w:t>Etiqueta</w:t>
            </w:r>
          </w:p>
        </w:tc>
        <w:tc>
          <w:tcPr>
            <w:tcW w:w="2835" w:type="dxa"/>
          </w:tcPr>
          <w:p w14:paraId="2064C690" w14:textId="767782F3" w:rsidR="004F0E10" w:rsidRPr="005908F0" w:rsidRDefault="004547E8" w:rsidP="00A16835">
            <w:pPr>
              <w:pStyle w:val="Tabla"/>
            </w:pPr>
            <w:r>
              <w:t>De una base de datos de Oracle</w:t>
            </w:r>
          </w:p>
        </w:tc>
        <w:tc>
          <w:tcPr>
            <w:tcW w:w="1559" w:type="dxa"/>
            <w:vMerge w:val="restart"/>
          </w:tcPr>
          <w:p w14:paraId="55224A2B" w14:textId="628964B9" w:rsidR="004F0E10" w:rsidRPr="005908F0" w:rsidRDefault="000E5110" w:rsidP="00A16835">
            <w:pPr>
              <w:pStyle w:val="Tabla"/>
            </w:pPr>
            <w:r w:rsidRPr="000E5110">
              <w:rPr>
                <w:noProof/>
              </w:rPr>
              <w:drawing>
                <wp:inline distT="0" distB="0" distL="0" distR="0" wp14:anchorId="4BEA071D" wp14:editId="6C1FD1AD">
                  <wp:extent cx="828791" cy="704948"/>
                  <wp:effectExtent l="0" t="0" r="9525" b="0"/>
                  <wp:docPr id="1593461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3461226" name=""/>
                          <pic:cNvPicPr/>
                        </pic:nvPicPr>
                        <pic:blipFill>
                          <a:blip r:embed="rId431"/>
                          <a:stretch>
                            <a:fillRect/>
                          </a:stretch>
                        </pic:blipFill>
                        <pic:spPr>
                          <a:xfrm>
                            <a:off x="0" y="0"/>
                            <a:ext cx="828791" cy="704948"/>
                          </a:xfrm>
                          <a:prstGeom prst="rect">
                            <a:avLst/>
                          </a:prstGeom>
                        </pic:spPr>
                      </pic:pic>
                    </a:graphicData>
                  </a:graphic>
                </wp:inline>
              </w:drawing>
            </w:r>
          </w:p>
        </w:tc>
      </w:tr>
      <w:tr w:rsidR="004F0E10" w:rsidRPr="005908F0" w14:paraId="137B2F91" w14:textId="77777777" w:rsidTr="000E5110">
        <w:tc>
          <w:tcPr>
            <w:tcW w:w="1555" w:type="dxa"/>
          </w:tcPr>
          <w:p w14:paraId="2DED6CBD" w14:textId="77777777" w:rsidR="004F0E10" w:rsidRPr="005908F0" w:rsidRDefault="004F0E10" w:rsidP="00A16835">
            <w:pPr>
              <w:pStyle w:val="Tabla"/>
            </w:pPr>
            <w:r w:rsidRPr="005908F0">
              <w:t>Tipo de Control</w:t>
            </w:r>
          </w:p>
        </w:tc>
        <w:tc>
          <w:tcPr>
            <w:tcW w:w="2835" w:type="dxa"/>
          </w:tcPr>
          <w:p w14:paraId="08714FB4" w14:textId="2E82E2F9" w:rsidR="004F0E10" w:rsidRPr="005908F0" w:rsidRDefault="004547E8" w:rsidP="00A16835">
            <w:pPr>
              <w:pStyle w:val="Tabla"/>
            </w:pPr>
            <w:r>
              <w:t>Button</w:t>
            </w:r>
          </w:p>
        </w:tc>
        <w:tc>
          <w:tcPr>
            <w:tcW w:w="1559" w:type="dxa"/>
            <w:vMerge/>
          </w:tcPr>
          <w:p w14:paraId="7E0B52FA" w14:textId="77777777" w:rsidR="004F0E10" w:rsidRPr="005908F0" w:rsidRDefault="004F0E10" w:rsidP="00A16835">
            <w:pPr>
              <w:pStyle w:val="Tabla"/>
            </w:pPr>
          </w:p>
        </w:tc>
      </w:tr>
    </w:tbl>
    <w:p w14:paraId="77DC9322" w14:textId="77777777" w:rsidR="004F0E10" w:rsidRPr="00DA5E93" w:rsidRDefault="004F0E10" w:rsidP="004F0E10">
      <w:pPr>
        <w:ind w:left="1410" w:hanging="1410"/>
        <w:rPr>
          <w:b/>
          <w:bCs/>
        </w:rPr>
      </w:pPr>
      <w:r w:rsidRPr="00DA5E93">
        <w:rPr>
          <w:b/>
          <w:bCs/>
        </w:rPr>
        <w:t>Descripcion</w:t>
      </w:r>
      <w:r w:rsidRPr="00DA5E93">
        <w:rPr>
          <w:b/>
          <w:bCs/>
        </w:rPr>
        <w:tab/>
      </w:r>
    </w:p>
    <w:p w14:paraId="40BDD300" w14:textId="64357809" w:rsidR="00FF25E3" w:rsidRDefault="004F0E10" w:rsidP="00FF25E3">
      <w:r>
        <w:t>Este boton</w:t>
      </w:r>
      <w:r w:rsidR="00FF25E3" w:rsidRPr="00FF25E3">
        <w:t xml:space="preserve"> </w:t>
      </w:r>
      <w:r w:rsidR="00FF25E3">
        <w:t>corresponde al comando "De una base de datos de Oracle" (o From Oracle Database). Se encuentra en la pestaña Datos, dentro del menú Obtener datos -&gt; De una base de datos.</w:t>
      </w:r>
    </w:p>
    <w:p w14:paraId="4D546D5B" w14:textId="77777777" w:rsidR="00FF25E3" w:rsidRDefault="00FF25E3" w:rsidP="00FF25E3">
      <w:r>
        <w:t>Su función específica al activarse es:</w:t>
      </w:r>
    </w:p>
    <w:p w14:paraId="3AF42B67" w14:textId="77777777" w:rsidR="00FF25E3" w:rsidRDefault="00FF25E3" w:rsidP="00FF25E3">
      <w:pPr>
        <w:numPr>
          <w:ilvl w:val="0"/>
          <w:numId w:val="668"/>
        </w:numPr>
        <w:ind w:left="283" w:hanging="283"/>
      </w:pPr>
      <w:r>
        <w:t>Conexión a Servidores Oracle: Abre el asistente para introducir el nombre del servidor (o cadena de conexión TNS) y la base de datos de Oracle.</w:t>
      </w:r>
    </w:p>
    <w:p w14:paraId="4431E51C" w14:textId="77777777" w:rsidR="00FF25E3" w:rsidRDefault="00FF25E3" w:rsidP="00FF25E3">
      <w:pPr>
        <w:numPr>
          <w:ilvl w:val="0"/>
          <w:numId w:val="668"/>
        </w:numPr>
        <w:ind w:left="283" w:hanging="283"/>
      </w:pPr>
      <w:r>
        <w:t>Importación de Esquemas: Permite navegar por los esquemas, tablas y vistas disponibles en la instancia de Oracle para seleccionar la información necesaria.</w:t>
      </w:r>
    </w:p>
    <w:p w14:paraId="492F4314" w14:textId="77777777" w:rsidR="00FF25E3" w:rsidRDefault="00FF25E3" w:rsidP="00FF25E3">
      <w:pPr>
        <w:numPr>
          <w:ilvl w:val="0"/>
          <w:numId w:val="668"/>
        </w:numPr>
        <w:ind w:left="283" w:hanging="283"/>
      </w:pPr>
      <w:r>
        <w:t>Transformación con Power Query: Inicia el Editor de Power Query, permitiendo filtrar filas, combinar columnas o incluso escribir sentencias SQL nativas de Oracle antes de cargar los datos.</w:t>
      </w:r>
    </w:p>
    <w:p w14:paraId="352D434A" w14:textId="77777777" w:rsidR="00FF25E3" w:rsidRDefault="00FF25E3" w:rsidP="00FF25E3">
      <w:pPr>
        <w:numPr>
          <w:ilvl w:val="0"/>
          <w:numId w:val="668"/>
        </w:numPr>
        <w:ind w:left="283" w:hanging="283"/>
      </w:pPr>
      <w:r>
        <w:t>Uso en el Ribbon: Los desarrolladores emplean este identificador en el XML de la cinta de opciones para colocar el botón de acceso directo a Oracle en menús corporativos personalizados.</w:t>
      </w:r>
    </w:p>
    <w:p w14:paraId="247B2C60" w14:textId="77777777" w:rsidR="00FF25E3" w:rsidRDefault="00FF25E3" w:rsidP="00FF25E3">
      <w:r>
        <w:lastRenderedPageBreak/>
        <w:t>Nota técnica: Para que este comando funcione correctamente tras ser invocado, el equipo del usuario debe tener instalado el software de cliente de Oracle (como los componentes de Oracle Data Access o ODAC) compatible con la arquitectura de Excel (32 o 64 bits).</w:t>
      </w:r>
    </w:p>
    <w:p w14:paraId="143A3BA9"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043EDF9" w14:textId="1EB00643" w:rsidR="005E0D9C" w:rsidRDefault="005E0D9C" w:rsidP="004547E8">
      <w:pPr>
        <w:pStyle w:val="Ttulo4"/>
      </w:pPr>
      <w:bookmarkStart w:id="463" w:name="_Toc226910091"/>
      <w:r>
        <w:t>GetPowerQueryDataFromDb2Database</w:t>
      </w:r>
      <w:bookmarkEnd w:id="463"/>
    </w:p>
    <w:tbl>
      <w:tblPr>
        <w:tblStyle w:val="Tablaconcuadrcula"/>
        <w:tblW w:w="0" w:type="auto"/>
        <w:tblLook w:val="04A0" w:firstRow="1" w:lastRow="0" w:firstColumn="1" w:lastColumn="0" w:noHBand="0" w:noVBand="1"/>
      </w:tblPr>
      <w:tblGrid>
        <w:gridCol w:w="1555"/>
        <w:gridCol w:w="2835"/>
        <w:gridCol w:w="1536"/>
      </w:tblGrid>
      <w:tr w:rsidR="004F0E10" w:rsidRPr="005908F0" w14:paraId="5951840F" w14:textId="77777777" w:rsidTr="004547E8">
        <w:tc>
          <w:tcPr>
            <w:tcW w:w="1555" w:type="dxa"/>
          </w:tcPr>
          <w:p w14:paraId="3E6C0568" w14:textId="77777777" w:rsidR="004F0E10" w:rsidRPr="005908F0" w:rsidRDefault="004F0E10" w:rsidP="00A16835">
            <w:pPr>
              <w:pStyle w:val="Tabla"/>
            </w:pPr>
            <w:r w:rsidRPr="005908F0">
              <w:t>Etiqueta</w:t>
            </w:r>
          </w:p>
        </w:tc>
        <w:tc>
          <w:tcPr>
            <w:tcW w:w="2835" w:type="dxa"/>
          </w:tcPr>
          <w:p w14:paraId="511829C4" w14:textId="61DAF547" w:rsidR="004F0E10" w:rsidRPr="005908F0" w:rsidRDefault="004547E8" w:rsidP="00A16835">
            <w:pPr>
              <w:pStyle w:val="Tabla"/>
            </w:pPr>
            <w:r>
              <w:t>De una base de datos IBM Db2</w:t>
            </w:r>
          </w:p>
        </w:tc>
        <w:tc>
          <w:tcPr>
            <w:tcW w:w="1275" w:type="dxa"/>
            <w:vMerge w:val="restart"/>
          </w:tcPr>
          <w:p w14:paraId="27072CE1" w14:textId="4E22B4F2" w:rsidR="004F0E10" w:rsidRPr="005908F0" w:rsidRDefault="000E5110" w:rsidP="00A16835">
            <w:pPr>
              <w:pStyle w:val="Tabla"/>
            </w:pPr>
            <w:r w:rsidRPr="000E5110">
              <w:rPr>
                <w:noProof/>
              </w:rPr>
              <w:drawing>
                <wp:inline distT="0" distB="0" distL="0" distR="0" wp14:anchorId="24848EB8" wp14:editId="0C63E46A">
                  <wp:extent cx="838317" cy="695422"/>
                  <wp:effectExtent l="0" t="0" r="0" b="9525"/>
                  <wp:docPr id="1403559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559134" name=""/>
                          <pic:cNvPicPr/>
                        </pic:nvPicPr>
                        <pic:blipFill>
                          <a:blip r:embed="rId432"/>
                          <a:stretch>
                            <a:fillRect/>
                          </a:stretch>
                        </pic:blipFill>
                        <pic:spPr>
                          <a:xfrm>
                            <a:off x="0" y="0"/>
                            <a:ext cx="838317" cy="695422"/>
                          </a:xfrm>
                          <a:prstGeom prst="rect">
                            <a:avLst/>
                          </a:prstGeom>
                        </pic:spPr>
                      </pic:pic>
                    </a:graphicData>
                  </a:graphic>
                </wp:inline>
              </w:drawing>
            </w:r>
          </w:p>
        </w:tc>
      </w:tr>
      <w:tr w:rsidR="004F0E10" w:rsidRPr="005908F0" w14:paraId="6E9498BC" w14:textId="77777777" w:rsidTr="004547E8">
        <w:tc>
          <w:tcPr>
            <w:tcW w:w="1555" w:type="dxa"/>
          </w:tcPr>
          <w:p w14:paraId="274428DD" w14:textId="77777777" w:rsidR="004F0E10" w:rsidRPr="005908F0" w:rsidRDefault="004F0E10" w:rsidP="00A16835">
            <w:pPr>
              <w:pStyle w:val="Tabla"/>
            </w:pPr>
            <w:r w:rsidRPr="005908F0">
              <w:t>Tipo de Control</w:t>
            </w:r>
          </w:p>
        </w:tc>
        <w:tc>
          <w:tcPr>
            <w:tcW w:w="2835" w:type="dxa"/>
          </w:tcPr>
          <w:p w14:paraId="7CE071F6" w14:textId="6E4A4950" w:rsidR="004F0E10" w:rsidRPr="005908F0" w:rsidRDefault="004547E8" w:rsidP="00A16835">
            <w:pPr>
              <w:pStyle w:val="Tabla"/>
            </w:pPr>
            <w:r>
              <w:t>Button</w:t>
            </w:r>
          </w:p>
        </w:tc>
        <w:tc>
          <w:tcPr>
            <w:tcW w:w="1275" w:type="dxa"/>
            <w:vMerge/>
          </w:tcPr>
          <w:p w14:paraId="4980D5BD" w14:textId="77777777" w:rsidR="004F0E10" w:rsidRPr="005908F0" w:rsidRDefault="004F0E10" w:rsidP="00A16835">
            <w:pPr>
              <w:pStyle w:val="Tabla"/>
            </w:pPr>
          </w:p>
        </w:tc>
      </w:tr>
    </w:tbl>
    <w:p w14:paraId="55B465C6" w14:textId="77777777" w:rsidR="004F0E10" w:rsidRPr="00DA5E93" w:rsidRDefault="004F0E10" w:rsidP="004F0E10">
      <w:pPr>
        <w:ind w:left="1410" w:hanging="1410"/>
        <w:rPr>
          <w:b/>
          <w:bCs/>
        </w:rPr>
      </w:pPr>
      <w:r w:rsidRPr="00DA5E93">
        <w:rPr>
          <w:b/>
          <w:bCs/>
        </w:rPr>
        <w:t>Descripcion</w:t>
      </w:r>
      <w:r w:rsidRPr="00DA5E93">
        <w:rPr>
          <w:b/>
          <w:bCs/>
        </w:rPr>
        <w:tab/>
      </w:r>
    </w:p>
    <w:p w14:paraId="20A9C69A" w14:textId="0FFFEFEB" w:rsidR="00FF25E3" w:rsidRDefault="004F0E10" w:rsidP="00FF25E3">
      <w:r>
        <w:t>Este boton</w:t>
      </w:r>
      <w:r w:rsidR="00FF25E3" w:rsidRPr="00FF25E3">
        <w:t xml:space="preserve"> </w:t>
      </w:r>
      <w:r w:rsidR="00FF25E3">
        <w:t>corresponde al comando "De una base de datos de IBM DB2" (o From IBM DB2 Database). Se encuentra en la pestaña Datos, dentro del menú Obtener datos -&gt; De una base de datos.</w:t>
      </w:r>
    </w:p>
    <w:p w14:paraId="2C34CA67" w14:textId="77777777" w:rsidR="00FF25E3" w:rsidRDefault="00FF25E3" w:rsidP="00FF25E3">
      <w:r>
        <w:t>Su función específica es conectar Excel con entornos de datos de IBM:</w:t>
      </w:r>
    </w:p>
    <w:p w14:paraId="00459DB3" w14:textId="77777777" w:rsidR="00FF25E3" w:rsidRDefault="00FF25E3" w:rsidP="00FF25E3">
      <w:pPr>
        <w:numPr>
          <w:ilvl w:val="0"/>
          <w:numId w:val="669"/>
        </w:numPr>
        <w:ind w:left="283" w:hanging="283"/>
      </w:pPr>
      <w:r>
        <w:t>Conexión a Servidores DB2: Abre el asistente para ingresar el nombre del servidor, la base de datos y el puerto de la instancia de DB2.</w:t>
      </w:r>
    </w:p>
    <w:p w14:paraId="09BF8C0F" w14:textId="77777777" w:rsidR="00FF25E3" w:rsidRDefault="00FF25E3" w:rsidP="00FF25E3">
      <w:pPr>
        <w:numPr>
          <w:ilvl w:val="0"/>
          <w:numId w:val="669"/>
        </w:numPr>
        <w:ind w:left="283" w:hanging="283"/>
      </w:pPr>
      <w:r>
        <w:t>Navegador de Esquemas: Permite explorar las bibliotecas, esquemas y tablas de la base de datos para seleccionar la información que se desea importar.</w:t>
      </w:r>
    </w:p>
    <w:p w14:paraId="146CDF7D" w14:textId="77777777" w:rsidR="00FF25E3" w:rsidRDefault="00FF25E3" w:rsidP="00FF25E3">
      <w:pPr>
        <w:numPr>
          <w:ilvl w:val="0"/>
          <w:numId w:val="669"/>
        </w:numPr>
        <w:ind w:left="283" w:hanging="283"/>
      </w:pPr>
      <w:r>
        <w:t>Transformación con Power Query: Inicia el Editor de Power Query, permitiendo filtrar registros o realizar transformaciones complejas antes de cargar los datos finales.</w:t>
      </w:r>
    </w:p>
    <w:p w14:paraId="2FC67D91" w14:textId="77777777" w:rsidR="00FF25E3" w:rsidRDefault="00FF25E3" w:rsidP="00FF25E3">
      <w:pPr>
        <w:numPr>
          <w:ilvl w:val="0"/>
          <w:numId w:val="669"/>
        </w:numPr>
        <w:ind w:left="283" w:hanging="283"/>
      </w:pPr>
      <w:r>
        <w:t>Personalización del Ribbon: Los desarrolladores usan este identificador en el XML de la cinta de opciones para integrar el botón nativo de DB2 en pestañas personalizadas.</w:t>
      </w:r>
    </w:p>
    <w:p w14:paraId="6CCBF2FC" w14:textId="77777777" w:rsidR="00FF25E3" w:rsidRDefault="00FF25E3" w:rsidP="00FF25E3">
      <w:r>
        <w:t>Nota técnica: Para que este comando funcione correctamente, es necesario que el equipo tenga instalado el controlador de IBM para DB2 (IBM Data Server Driver), de lo contrario, al hacer clic en el botón, Excel mostrará un aviso indicando que falta el componente de conexión.</w:t>
      </w:r>
    </w:p>
    <w:p w14:paraId="190F7F6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D4A099F" w14:textId="4382BA23" w:rsidR="005E0D9C" w:rsidRDefault="005E0D9C" w:rsidP="004547E8">
      <w:pPr>
        <w:pStyle w:val="Ttulo4"/>
      </w:pPr>
      <w:bookmarkStart w:id="464" w:name="_Toc226910092"/>
      <w:r>
        <w:t>GetPowerQueryDataFromMySqlDatabase</w:t>
      </w:r>
      <w:bookmarkEnd w:id="464"/>
    </w:p>
    <w:tbl>
      <w:tblPr>
        <w:tblStyle w:val="Tablaconcuadrcula"/>
        <w:tblW w:w="0" w:type="auto"/>
        <w:tblLook w:val="04A0" w:firstRow="1" w:lastRow="0" w:firstColumn="1" w:lastColumn="0" w:noHBand="0" w:noVBand="1"/>
      </w:tblPr>
      <w:tblGrid>
        <w:gridCol w:w="1555"/>
        <w:gridCol w:w="2976"/>
        <w:gridCol w:w="1656"/>
      </w:tblGrid>
      <w:tr w:rsidR="004F0E10" w:rsidRPr="005908F0" w14:paraId="4CF570EA" w14:textId="77777777" w:rsidTr="004547E8">
        <w:tc>
          <w:tcPr>
            <w:tcW w:w="1555" w:type="dxa"/>
          </w:tcPr>
          <w:p w14:paraId="1CD6FD84" w14:textId="77777777" w:rsidR="004F0E10" w:rsidRPr="005908F0" w:rsidRDefault="004F0E10" w:rsidP="00A16835">
            <w:pPr>
              <w:pStyle w:val="Tabla"/>
            </w:pPr>
            <w:r w:rsidRPr="005908F0">
              <w:t>Etiqueta</w:t>
            </w:r>
          </w:p>
        </w:tc>
        <w:tc>
          <w:tcPr>
            <w:tcW w:w="2976" w:type="dxa"/>
          </w:tcPr>
          <w:p w14:paraId="7EC8858B" w14:textId="50DA65EA" w:rsidR="004F0E10" w:rsidRPr="005908F0" w:rsidRDefault="004547E8" w:rsidP="00A16835">
            <w:pPr>
              <w:pStyle w:val="Tabla"/>
            </w:pPr>
            <w:r>
              <w:t>De una base de datos de MySQL</w:t>
            </w:r>
          </w:p>
        </w:tc>
        <w:tc>
          <w:tcPr>
            <w:tcW w:w="1134" w:type="dxa"/>
            <w:vMerge w:val="restart"/>
          </w:tcPr>
          <w:p w14:paraId="6DB82878" w14:textId="2B5C5933" w:rsidR="004F0E10" w:rsidRPr="005908F0" w:rsidRDefault="000E5110" w:rsidP="00A16835">
            <w:pPr>
              <w:pStyle w:val="Tabla"/>
            </w:pPr>
            <w:r w:rsidRPr="000E5110">
              <w:rPr>
                <w:noProof/>
              </w:rPr>
              <w:drawing>
                <wp:inline distT="0" distB="0" distL="0" distR="0" wp14:anchorId="10D6B912" wp14:editId="18869C37">
                  <wp:extent cx="914528" cy="704948"/>
                  <wp:effectExtent l="0" t="0" r="0" b="0"/>
                  <wp:docPr id="21338409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840997" name=""/>
                          <pic:cNvPicPr/>
                        </pic:nvPicPr>
                        <pic:blipFill>
                          <a:blip r:embed="rId433"/>
                          <a:stretch>
                            <a:fillRect/>
                          </a:stretch>
                        </pic:blipFill>
                        <pic:spPr>
                          <a:xfrm>
                            <a:off x="0" y="0"/>
                            <a:ext cx="914528" cy="704948"/>
                          </a:xfrm>
                          <a:prstGeom prst="rect">
                            <a:avLst/>
                          </a:prstGeom>
                        </pic:spPr>
                      </pic:pic>
                    </a:graphicData>
                  </a:graphic>
                </wp:inline>
              </w:drawing>
            </w:r>
          </w:p>
        </w:tc>
      </w:tr>
      <w:tr w:rsidR="004F0E10" w:rsidRPr="005908F0" w14:paraId="394A0B34" w14:textId="77777777" w:rsidTr="004547E8">
        <w:tc>
          <w:tcPr>
            <w:tcW w:w="1555" w:type="dxa"/>
          </w:tcPr>
          <w:p w14:paraId="7EF99B71" w14:textId="77777777" w:rsidR="004F0E10" w:rsidRPr="005908F0" w:rsidRDefault="004F0E10" w:rsidP="00A16835">
            <w:pPr>
              <w:pStyle w:val="Tabla"/>
            </w:pPr>
            <w:r w:rsidRPr="005908F0">
              <w:t>Tipo de Control</w:t>
            </w:r>
          </w:p>
        </w:tc>
        <w:tc>
          <w:tcPr>
            <w:tcW w:w="2976" w:type="dxa"/>
          </w:tcPr>
          <w:p w14:paraId="48CD4778" w14:textId="32EB809E" w:rsidR="004F0E10" w:rsidRPr="005908F0" w:rsidRDefault="004547E8" w:rsidP="00A16835">
            <w:pPr>
              <w:pStyle w:val="Tabla"/>
            </w:pPr>
            <w:r>
              <w:t>Button</w:t>
            </w:r>
          </w:p>
        </w:tc>
        <w:tc>
          <w:tcPr>
            <w:tcW w:w="1134" w:type="dxa"/>
            <w:vMerge/>
          </w:tcPr>
          <w:p w14:paraId="063BA588" w14:textId="77777777" w:rsidR="004F0E10" w:rsidRPr="005908F0" w:rsidRDefault="004F0E10" w:rsidP="00A16835">
            <w:pPr>
              <w:pStyle w:val="Tabla"/>
            </w:pPr>
          </w:p>
        </w:tc>
      </w:tr>
    </w:tbl>
    <w:p w14:paraId="689C9797" w14:textId="77777777" w:rsidR="004F0E10" w:rsidRPr="00DA5E93" w:rsidRDefault="004F0E10" w:rsidP="004F0E10">
      <w:pPr>
        <w:ind w:left="1410" w:hanging="1410"/>
        <w:rPr>
          <w:b/>
          <w:bCs/>
        </w:rPr>
      </w:pPr>
      <w:r w:rsidRPr="00DA5E93">
        <w:rPr>
          <w:b/>
          <w:bCs/>
        </w:rPr>
        <w:t>Descripcion</w:t>
      </w:r>
      <w:r w:rsidRPr="00DA5E93">
        <w:rPr>
          <w:b/>
          <w:bCs/>
        </w:rPr>
        <w:tab/>
      </w:r>
    </w:p>
    <w:p w14:paraId="264E95BA" w14:textId="19FFD189" w:rsidR="00FF25E3" w:rsidRDefault="004F0E10" w:rsidP="00FF25E3">
      <w:r>
        <w:t>Este boton</w:t>
      </w:r>
      <w:r w:rsidR="00FF25E3" w:rsidRPr="00FF25E3">
        <w:t xml:space="preserve"> </w:t>
      </w:r>
      <w:r w:rsidR="00FF25E3">
        <w:t xml:space="preserve">corresponde al comando "De una base de datos de MySQL" (o From MySQL Database). Se encuentra en la pestaña Datos, dentro del menú Obtener datos -&gt; De una base de datos. </w:t>
      </w:r>
    </w:p>
    <w:p w14:paraId="2FD2C7AE" w14:textId="77777777" w:rsidR="00FF25E3" w:rsidRDefault="00FF25E3" w:rsidP="00FF25E3">
      <w:r>
        <w:t>Al activarse, su función es conectar Excel con servidores MySQL:</w:t>
      </w:r>
    </w:p>
    <w:p w14:paraId="44432026" w14:textId="77777777" w:rsidR="00FF25E3" w:rsidRDefault="00FF25E3" w:rsidP="00FF25E3">
      <w:pPr>
        <w:numPr>
          <w:ilvl w:val="0"/>
          <w:numId w:val="670"/>
        </w:numPr>
        <w:ind w:left="283" w:hanging="283"/>
      </w:pPr>
      <w:r>
        <w:t>Conexión a Servidores: Abre el cuadro de diálogo para ingresar el nombre del servidor y la base de datos de MySQL.</w:t>
      </w:r>
    </w:p>
    <w:p w14:paraId="5E3525A6" w14:textId="77777777" w:rsidR="00FF25E3" w:rsidRDefault="00FF25E3" w:rsidP="00FF25E3">
      <w:pPr>
        <w:numPr>
          <w:ilvl w:val="0"/>
          <w:numId w:val="670"/>
        </w:numPr>
        <w:ind w:left="283" w:hanging="283"/>
      </w:pPr>
      <w:r>
        <w:t>Exploración de Tablas: Permite visualizar y seleccionar las tablas y vistas disponibles en el esquema de la base de datos.</w:t>
      </w:r>
    </w:p>
    <w:p w14:paraId="37F234F6" w14:textId="77777777" w:rsidR="00FF25E3" w:rsidRDefault="00FF25E3" w:rsidP="00FF25E3">
      <w:pPr>
        <w:numPr>
          <w:ilvl w:val="0"/>
          <w:numId w:val="670"/>
        </w:numPr>
        <w:ind w:left="283" w:hanging="283"/>
      </w:pPr>
      <w:r>
        <w:t>Transformación con Power Query: Inicia el Editor de Power Query para filtrar datos, cambiar formatos o combinar tablas antes de cargarlos a la hoja de cálculo.</w:t>
      </w:r>
    </w:p>
    <w:p w14:paraId="61E68B2B" w14:textId="43298B33" w:rsidR="00FF25E3" w:rsidRDefault="00FF25E3" w:rsidP="00FF25E3">
      <w:pPr>
        <w:numPr>
          <w:ilvl w:val="0"/>
          <w:numId w:val="670"/>
        </w:numPr>
        <w:ind w:left="283" w:hanging="283"/>
      </w:pPr>
      <w:r>
        <w:t>Personalización del Ribbon: Los desarrolladores usan este identificador en el XML de la cinta de opciones para colocar el botón oficial de MySQL en menús o pestañas personalizadas.</w:t>
      </w:r>
    </w:p>
    <w:p w14:paraId="6475ED99" w14:textId="77777777" w:rsidR="00FF25E3" w:rsidRDefault="00FF25E3" w:rsidP="00FF25E3">
      <w:r>
        <w:lastRenderedPageBreak/>
        <w:t>Nota técnica: Para que este comando funcione correctamente, el usuario debe tener instalado el conector de MySQL para ADO.NET (MySQL Connector/NET) en su computadora; de lo contrario, Excel solicitará la descarga de este componente al intentar establecer la conexión.</w:t>
      </w:r>
    </w:p>
    <w:p w14:paraId="0296CD4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6D09A66F" w14:textId="118719AC" w:rsidR="005E0D9C" w:rsidRDefault="005E0D9C" w:rsidP="004547E8">
      <w:pPr>
        <w:pStyle w:val="Ttulo4"/>
      </w:pPr>
      <w:bookmarkStart w:id="465" w:name="_Toc226910093"/>
      <w:r>
        <w:t>GetPowerQueryDataFromPostgresSqlDatabase</w:t>
      </w:r>
      <w:bookmarkEnd w:id="465"/>
    </w:p>
    <w:tbl>
      <w:tblPr>
        <w:tblStyle w:val="Tablaconcuadrcula"/>
        <w:tblW w:w="0" w:type="auto"/>
        <w:tblLook w:val="04A0" w:firstRow="1" w:lastRow="0" w:firstColumn="1" w:lastColumn="0" w:noHBand="0" w:noVBand="1"/>
      </w:tblPr>
      <w:tblGrid>
        <w:gridCol w:w="1555"/>
        <w:gridCol w:w="3260"/>
        <w:gridCol w:w="1956"/>
      </w:tblGrid>
      <w:tr w:rsidR="004F0E10" w:rsidRPr="005908F0" w14:paraId="32008649" w14:textId="77777777" w:rsidTr="004547E8">
        <w:tc>
          <w:tcPr>
            <w:tcW w:w="1555" w:type="dxa"/>
          </w:tcPr>
          <w:p w14:paraId="24A8276A" w14:textId="77777777" w:rsidR="004F0E10" w:rsidRPr="005908F0" w:rsidRDefault="004F0E10" w:rsidP="00A16835">
            <w:pPr>
              <w:pStyle w:val="Tabla"/>
            </w:pPr>
            <w:r w:rsidRPr="005908F0">
              <w:t>Etiqueta</w:t>
            </w:r>
          </w:p>
        </w:tc>
        <w:tc>
          <w:tcPr>
            <w:tcW w:w="3260" w:type="dxa"/>
          </w:tcPr>
          <w:p w14:paraId="61FCC567" w14:textId="44817E2C" w:rsidR="004F0E10" w:rsidRPr="005908F0" w:rsidRDefault="004547E8" w:rsidP="00A16835">
            <w:pPr>
              <w:pStyle w:val="Tabla"/>
            </w:pPr>
            <w:r>
              <w:t>De una base de datos de PostgresSQL</w:t>
            </w:r>
          </w:p>
        </w:tc>
        <w:tc>
          <w:tcPr>
            <w:tcW w:w="1843" w:type="dxa"/>
            <w:vMerge w:val="restart"/>
          </w:tcPr>
          <w:p w14:paraId="392DED97" w14:textId="0A5CAB82" w:rsidR="004F0E10" w:rsidRPr="005908F0" w:rsidRDefault="000E5110" w:rsidP="00A16835">
            <w:pPr>
              <w:pStyle w:val="Tabla"/>
            </w:pPr>
            <w:r w:rsidRPr="000E5110">
              <w:rPr>
                <w:noProof/>
              </w:rPr>
              <w:drawing>
                <wp:inline distT="0" distB="0" distL="0" distR="0" wp14:anchorId="202C3D98" wp14:editId="5C43BFDE">
                  <wp:extent cx="1095528" cy="695422"/>
                  <wp:effectExtent l="0" t="0" r="9525" b="9525"/>
                  <wp:docPr id="2284352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435275" name=""/>
                          <pic:cNvPicPr/>
                        </pic:nvPicPr>
                        <pic:blipFill>
                          <a:blip r:embed="rId434"/>
                          <a:stretch>
                            <a:fillRect/>
                          </a:stretch>
                        </pic:blipFill>
                        <pic:spPr>
                          <a:xfrm>
                            <a:off x="0" y="0"/>
                            <a:ext cx="1095528" cy="695422"/>
                          </a:xfrm>
                          <a:prstGeom prst="rect">
                            <a:avLst/>
                          </a:prstGeom>
                        </pic:spPr>
                      </pic:pic>
                    </a:graphicData>
                  </a:graphic>
                </wp:inline>
              </w:drawing>
            </w:r>
          </w:p>
        </w:tc>
      </w:tr>
      <w:tr w:rsidR="004F0E10" w:rsidRPr="005908F0" w14:paraId="0B02E9F9" w14:textId="77777777" w:rsidTr="004547E8">
        <w:tc>
          <w:tcPr>
            <w:tcW w:w="1555" w:type="dxa"/>
          </w:tcPr>
          <w:p w14:paraId="592C5C7C" w14:textId="77777777" w:rsidR="004F0E10" w:rsidRPr="005908F0" w:rsidRDefault="004F0E10" w:rsidP="00A16835">
            <w:pPr>
              <w:pStyle w:val="Tabla"/>
            </w:pPr>
            <w:r w:rsidRPr="005908F0">
              <w:t>Tipo de Control</w:t>
            </w:r>
          </w:p>
        </w:tc>
        <w:tc>
          <w:tcPr>
            <w:tcW w:w="3260" w:type="dxa"/>
          </w:tcPr>
          <w:p w14:paraId="15E4E335" w14:textId="0FB1FF4C" w:rsidR="004F0E10" w:rsidRPr="005908F0" w:rsidRDefault="004547E8" w:rsidP="00A16835">
            <w:pPr>
              <w:pStyle w:val="Tabla"/>
            </w:pPr>
            <w:r>
              <w:t>Button</w:t>
            </w:r>
          </w:p>
        </w:tc>
        <w:tc>
          <w:tcPr>
            <w:tcW w:w="1843" w:type="dxa"/>
            <w:vMerge/>
          </w:tcPr>
          <w:p w14:paraId="08ED19C9" w14:textId="77777777" w:rsidR="004F0E10" w:rsidRPr="005908F0" w:rsidRDefault="004F0E10" w:rsidP="00A16835">
            <w:pPr>
              <w:pStyle w:val="Tabla"/>
            </w:pPr>
          </w:p>
        </w:tc>
      </w:tr>
    </w:tbl>
    <w:p w14:paraId="09D6A08B" w14:textId="77777777" w:rsidR="004F0E10" w:rsidRPr="00DA5E93" w:rsidRDefault="004F0E10" w:rsidP="004F0E10">
      <w:pPr>
        <w:ind w:left="1410" w:hanging="1410"/>
        <w:rPr>
          <w:b/>
          <w:bCs/>
        </w:rPr>
      </w:pPr>
      <w:r w:rsidRPr="00DA5E93">
        <w:rPr>
          <w:b/>
          <w:bCs/>
        </w:rPr>
        <w:t>Descripcion</w:t>
      </w:r>
      <w:r w:rsidRPr="00DA5E93">
        <w:rPr>
          <w:b/>
          <w:bCs/>
        </w:rPr>
        <w:tab/>
      </w:r>
    </w:p>
    <w:p w14:paraId="0D747BF1" w14:textId="45B8570F" w:rsidR="00735430" w:rsidRDefault="004F0E10" w:rsidP="00735430">
      <w:r>
        <w:t>Este boton</w:t>
      </w:r>
      <w:r w:rsidR="00735430" w:rsidRPr="00735430">
        <w:t xml:space="preserve"> </w:t>
      </w:r>
      <w:r w:rsidR="00735430">
        <w:t>corresponde al comando "De una base de datos de PostgreSQL" (o From PostgreSQL Database). Se encuentra en la pestaña Datos, dentro del menú Obtener datos -&gt; De una base de datos.</w:t>
      </w:r>
    </w:p>
    <w:p w14:paraId="48C38F9D" w14:textId="77777777" w:rsidR="00735430" w:rsidRDefault="00735430" w:rsidP="00735430">
      <w:r>
        <w:t>Su función específica es conectar Excel con servidores PostgreSQL:</w:t>
      </w:r>
    </w:p>
    <w:p w14:paraId="11694351" w14:textId="77777777" w:rsidR="00735430" w:rsidRDefault="00735430" w:rsidP="00735430">
      <w:pPr>
        <w:numPr>
          <w:ilvl w:val="0"/>
          <w:numId w:val="671"/>
        </w:numPr>
        <w:ind w:left="283" w:hanging="283"/>
      </w:pPr>
      <w:r>
        <w:t>Conexión nativa: Abre el asistente para ingresar el nombre del servidor, la base de datos y las credenciales de acceso de PostgreSQL.</w:t>
      </w:r>
    </w:p>
    <w:p w14:paraId="0E4846A2" w14:textId="77777777" w:rsidR="00735430" w:rsidRDefault="00735430" w:rsidP="00735430">
      <w:pPr>
        <w:numPr>
          <w:ilvl w:val="0"/>
          <w:numId w:val="671"/>
        </w:numPr>
        <w:ind w:left="283" w:hanging="283"/>
      </w:pPr>
      <w:r>
        <w:t>Exploración de esquemas: Permite navegar por las tablas, vistas y funciones de la base de datos para seleccionar la información que deseas importar.</w:t>
      </w:r>
    </w:p>
    <w:p w14:paraId="05CA5DEB" w14:textId="77777777" w:rsidR="00735430" w:rsidRDefault="00735430" w:rsidP="00735430">
      <w:pPr>
        <w:numPr>
          <w:ilvl w:val="0"/>
          <w:numId w:val="671"/>
        </w:numPr>
        <w:ind w:left="283" w:hanging="283"/>
      </w:pPr>
      <w:r>
        <w:t>Procesamiento con Power Query: Inicia el Editor de Power Query, permitiendo transformar los datos o ejecutar sentencias SQL personalizadas antes de la carga final.</w:t>
      </w:r>
    </w:p>
    <w:p w14:paraId="3F81A22A" w14:textId="607CD271" w:rsidR="00735430" w:rsidRDefault="00735430" w:rsidP="00735430">
      <w:pPr>
        <w:numPr>
          <w:ilvl w:val="0"/>
          <w:numId w:val="671"/>
        </w:numPr>
        <w:ind w:left="283" w:hanging="283"/>
      </w:pPr>
      <w:r>
        <w:t>Uso en el Ribbon: Los desarrolladores emplean este identificador en el XML para integrar el acceso directo a PostgreSQL en sus propias pestañas o menús personalizados.</w:t>
      </w:r>
    </w:p>
    <w:p w14:paraId="6B36FC06" w14:textId="77777777" w:rsidR="00735430" w:rsidRDefault="00735430" w:rsidP="00735430">
      <w:r>
        <w:t>Nota técnica: Para que este comando funcione, es necesario que el equipo tenga instalado el controlador de PostgreSQL (Npgsql) compatible con .NET, de lo contrario Excel mostrará un aviso indicando que falta el componente de conexión.</w:t>
      </w:r>
    </w:p>
    <w:p w14:paraId="6E4D441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CF76A8A" w14:textId="4DC0B521" w:rsidR="004547E8" w:rsidRDefault="004547E8" w:rsidP="004547E8">
      <w:pPr>
        <w:pStyle w:val="Tabla"/>
        <w:shd w:val="clear" w:color="auto" w:fill="CCFFFF"/>
        <w:tabs>
          <w:tab w:val="left" w:pos="3652"/>
          <w:tab w:val="left" w:pos="4928"/>
          <w:tab w:val="left" w:pos="9178"/>
        </w:tabs>
      </w:pPr>
      <w:r>
        <w:t xml:space="preserve">Ver Grupo 1 del fichero Celdas-35.xlsx en la carpeta E-Excel/BOT que acompaña a este documento. </w:t>
      </w:r>
    </w:p>
    <w:p w14:paraId="07555659" w14:textId="2FEAE3AB" w:rsidR="005E0D9C" w:rsidRDefault="001D2704" w:rsidP="004547E8">
      <w:pPr>
        <w:pStyle w:val="Ttulo4"/>
      </w:pPr>
      <w:bookmarkStart w:id="466" w:name="_Toc226910094"/>
      <w:r>
        <w:t>GetPowerQueryDataFromSybaseDatabase</w:t>
      </w:r>
      <w:bookmarkEnd w:id="466"/>
    </w:p>
    <w:tbl>
      <w:tblPr>
        <w:tblStyle w:val="Tablaconcuadrcula"/>
        <w:tblW w:w="0" w:type="auto"/>
        <w:tblLook w:val="04A0" w:firstRow="1" w:lastRow="0" w:firstColumn="1" w:lastColumn="0" w:noHBand="0" w:noVBand="1"/>
      </w:tblPr>
      <w:tblGrid>
        <w:gridCol w:w="1555"/>
        <w:gridCol w:w="3118"/>
        <w:gridCol w:w="1985"/>
      </w:tblGrid>
      <w:tr w:rsidR="004F0E10" w:rsidRPr="005908F0" w14:paraId="71DAA435" w14:textId="77777777" w:rsidTr="004547E8">
        <w:tc>
          <w:tcPr>
            <w:tcW w:w="1555" w:type="dxa"/>
          </w:tcPr>
          <w:p w14:paraId="009A4FC7" w14:textId="77777777" w:rsidR="004F0E10" w:rsidRPr="005908F0" w:rsidRDefault="004F0E10" w:rsidP="00A16835">
            <w:pPr>
              <w:pStyle w:val="Tabla"/>
            </w:pPr>
            <w:r w:rsidRPr="005908F0">
              <w:t>Etiqueta</w:t>
            </w:r>
          </w:p>
        </w:tc>
        <w:tc>
          <w:tcPr>
            <w:tcW w:w="3118" w:type="dxa"/>
          </w:tcPr>
          <w:p w14:paraId="3AF3298F" w14:textId="506B5F32" w:rsidR="004F0E10" w:rsidRPr="005908F0" w:rsidRDefault="004547E8" w:rsidP="00A16835">
            <w:pPr>
              <w:pStyle w:val="Tabla"/>
            </w:pPr>
            <w:r>
              <w:t>De una base de datos de Sybase</w:t>
            </w:r>
          </w:p>
        </w:tc>
        <w:tc>
          <w:tcPr>
            <w:tcW w:w="1985" w:type="dxa"/>
            <w:vMerge w:val="restart"/>
          </w:tcPr>
          <w:p w14:paraId="1D8E297F" w14:textId="46066B5A" w:rsidR="004F0E10" w:rsidRPr="005908F0" w:rsidRDefault="000E5110" w:rsidP="00A16835">
            <w:pPr>
              <w:pStyle w:val="Tabla"/>
            </w:pPr>
            <w:r w:rsidRPr="000E5110">
              <w:rPr>
                <w:noProof/>
              </w:rPr>
              <w:drawing>
                <wp:inline distT="0" distB="0" distL="0" distR="0" wp14:anchorId="7F514557" wp14:editId="6BDE1F27">
                  <wp:extent cx="924054" cy="666843"/>
                  <wp:effectExtent l="0" t="0" r="9525" b="0"/>
                  <wp:docPr id="17466699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6669913" name=""/>
                          <pic:cNvPicPr/>
                        </pic:nvPicPr>
                        <pic:blipFill>
                          <a:blip r:embed="rId435"/>
                          <a:stretch>
                            <a:fillRect/>
                          </a:stretch>
                        </pic:blipFill>
                        <pic:spPr>
                          <a:xfrm>
                            <a:off x="0" y="0"/>
                            <a:ext cx="924054" cy="666843"/>
                          </a:xfrm>
                          <a:prstGeom prst="rect">
                            <a:avLst/>
                          </a:prstGeom>
                        </pic:spPr>
                      </pic:pic>
                    </a:graphicData>
                  </a:graphic>
                </wp:inline>
              </w:drawing>
            </w:r>
          </w:p>
        </w:tc>
      </w:tr>
      <w:tr w:rsidR="004F0E10" w:rsidRPr="005908F0" w14:paraId="3F48AF3D" w14:textId="77777777" w:rsidTr="004547E8">
        <w:tc>
          <w:tcPr>
            <w:tcW w:w="1555" w:type="dxa"/>
          </w:tcPr>
          <w:p w14:paraId="6BDA727F" w14:textId="77777777" w:rsidR="004F0E10" w:rsidRPr="005908F0" w:rsidRDefault="004F0E10" w:rsidP="00A16835">
            <w:pPr>
              <w:pStyle w:val="Tabla"/>
            </w:pPr>
            <w:r w:rsidRPr="005908F0">
              <w:t>Tipo de Control</w:t>
            </w:r>
          </w:p>
        </w:tc>
        <w:tc>
          <w:tcPr>
            <w:tcW w:w="3118" w:type="dxa"/>
          </w:tcPr>
          <w:p w14:paraId="36676C0C" w14:textId="742CD63C" w:rsidR="004F0E10" w:rsidRPr="005908F0" w:rsidRDefault="004547E8" w:rsidP="00A16835">
            <w:pPr>
              <w:pStyle w:val="Tabla"/>
            </w:pPr>
            <w:r>
              <w:t>Button</w:t>
            </w:r>
          </w:p>
        </w:tc>
        <w:tc>
          <w:tcPr>
            <w:tcW w:w="1985" w:type="dxa"/>
            <w:vMerge/>
          </w:tcPr>
          <w:p w14:paraId="38A8D037" w14:textId="77777777" w:rsidR="004F0E10" w:rsidRPr="005908F0" w:rsidRDefault="004F0E10" w:rsidP="00A16835">
            <w:pPr>
              <w:pStyle w:val="Tabla"/>
            </w:pPr>
          </w:p>
        </w:tc>
      </w:tr>
    </w:tbl>
    <w:p w14:paraId="62778828" w14:textId="77777777" w:rsidR="004F0E10" w:rsidRPr="00DA5E93" w:rsidRDefault="004F0E10" w:rsidP="004F0E10">
      <w:pPr>
        <w:ind w:left="1410" w:hanging="1410"/>
        <w:rPr>
          <w:b/>
          <w:bCs/>
        </w:rPr>
      </w:pPr>
      <w:r w:rsidRPr="00DA5E93">
        <w:rPr>
          <w:b/>
          <w:bCs/>
        </w:rPr>
        <w:t>Descripcion</w:t>
      </w:r>
      <w:r w:rsidRPr="00DA5E93">
        <w:rPr>
          <w:b/>
          <w:bCs/>
        </w:rPr>
        <w:tab/>
      </w:r>
    </w:p>
    <w:p w14:paraId="2643B0EC" w14:textId="6FA78002" w:rsidR="00035B54" w:rsidRDefault="004F0E10" w:rsidP="00035B54">
      <w:r>
        <w:t>Este boton</w:t>
      </w:r>
      <w:r w:rsidR="00035B54" w:rsidRPr="00035B54">
        <w:t xml:space="preserve"> </w:t>
      </w:r>
      <w:r w:rsidR="00035B54">
        <w:t xml:space="preserve">es el comando interno que activa la función para importar datos desde una base de datos Sybase utilizando la tecnología de Power Query. </w:t>
      </w:r>
    </w:p>
    <w:p w14:paraId="0DE71BAA" w14:textId="148CA9F4" w:rsidR="00035B54" w:rsidRDefault="00035B54" w:rsidP="00035B54">
      <w:r>
        <w:t xml:space="preserve">Este comando permite a los usuarios conectar Excel directamente a servidores SAP Sybase (como SQL Anywhere o Adaptive Server Enterprise) para extraer y transformar información antes de cargarla en una hoja de cálculo o en el modelo de datos. </w:t>
      </w:r>
    </w:p>
    <w:p w14:paraId="761CF8A2" w14:textId="77777777" w:rsidR="00035B54" w:rsidRPr="00035B54" w:rsidRDefault="00035B54" w:rsidP="00035B54">
      <w:pPr>
        <w:rPr>
          <w:b/>
          <w:bCs/>
        </w:rPr>
      </w:pPr>
      <w:r w:rsidRPr="00035B54">
        <w:rPr>
          <w:b/>
          <w:bCs/>
        </w:rPr>
        <w:t>Características Principales</w:t>
      </w:r>
    </w:p>
    <w:p w14:paraId="507B61AD" w14:textId="77777777" w:rsidR="00035B54" w:rsidRDefault="00035B54" w:rsidP="00035B54">
      <w:pPr>
        <w:numPr>
          <w:ilvl w:val="0"/>
          <w:numId w:val="672"/>
        </w:numPr>
        <w:ind w:left="283" w:hanging="283"/>
      </w:pPr>
      <w:r>
        <w:t>Acceso en la Cinta de Opciones: En la interfaz estándar, este comando se encuentra usualmente bajo la pestaña Datos &gt; Obtener datos &gt; De una base de datos &gt; Desde una base de datos Sybase.</w:t>
      </w:r>
    </w:p>
    <w:p w14:paraId="285F0962" w14:textId="77777777" w:rsidR="00035B54" w:rsidRDefault="00035B54" w:rsidP="00035B54">
      <w:pPr>
        <w:numPr>
          <w:ilvl w:val="0"/>
          <w:numId w:val="672"/>
        </w:numPr>
        <w:ind w:left="283" w:hanging="283"/>
      </w:pPr>
      <w:r>
        <w:lastRenderedPageBreak/>
        <w:t>Uso en Personalización: Los desarrolladores y usuarios avanzados utilizan este idMso para añadir el botón específico de conexión a Sybase a pestañas personalizadas de la Cinta (Ribbon) o a la Barra de herramientas de acceso rápido (QAT) mediante archivos de configuración XML o macros.</w:t>
      </w:r>
    </w:p>
    <w:p w14:paraId="60F7BEC7" w14:textId="5D029994" w:rsidR="00035B54" w:rsidRDefault="00035B54" w:rsidP="00035B54">
      <w:pPr>
        <w:numPr>
          <w:ilvl w:val="0"/>
          <w:numId w:val="672"/>
        </w:numPr>
        <w:ind w:left="283" w:hanging="283"/>
      </w:pPr>
      <w:r>
        <w:t xml:space="preserve">Capacidades de Power Query: Al invocar este comando, se abre el conector de Sybase que permite filtrar filas, combinar tablas y realizar procesos de limpieza (ETL) de manera visual y repetible. </w:t>
      </w:r>
    </w:p>
    <w:p w14:paraId="1B5ED1C1" w14:textId="77777777" w:rsidR="00035B54" w:rsidRPr="00035B54" w:rsidRDefault="00035B54" w:rsidP="00035B54">
      <w:pPr>
        <w:rPr>
          <w:b/>
          <w:bCs/>
        </w:rPr>
      </w:pPr>
      <w:r w:rsidRPr="00035B54">
        <w:rPr>
          <w:b/>
          <w:bCs/>
        </w:rPr>
        <w:t>Requisitos Comunes</w:t>
      </w:r>
    </w:p>
    <w:p w14:paraId="1FA19D73" w14:textId="77777777" w:rsidR="00035B54" w:rsidRDefault="00035B54" w:rsidP="00035B54">
      <w:r>
        <w:t>Para que este comando funcione correctamente en Excel 2024, es probable que necesites:</w:t>
      </w:r>
    </w:p>
    <w:p w14:paraId="1622116F" w14:textId="77777777" w:rsidR="00035B54" w:rsidRDefault="00035B54" w:rsidP="00035B54">
      <w:pPr>
        <w:numPr>
          <w:ilvl w:val="0"/>
          <w:numId w:val="673"/>
        </w:numPr>
        <w:ind w:left="283" w:hanging="283"/>
      </w:pPr>
      <w:r>
        <w:t>Tener instalado el controlador de cliente de Sybase (como el driver de SAP para SQL Anywhere o ASE) en tu equipo.</w:t>
      </w:r>
    </w:p>
    <w:p w14:paraId="34037BD5" w14:textId="439E3540" w:rsidR="00035B54" w:rsidRDefault="00035B54" w:rsidP="00035B54">
      <w:pPr>
        <w:numPr>
          <w:ilvl w:val="0"/>
          <w:numId w:val="673"/>
        </w:numPr>
        <w:ind w:left="283" w:hanging="283"/>
      </w:pPr>
      <w:r>
        <w:t xml:space="preserve">Las credenciales del servidor y el nombre de la base de datos a la que deseas conectarte. </w:t>
      </w:r>
    </w:p>
    <w:p w14:paraId="25398AB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FE09030" w14:textId="7275ACD9" w:rsidR="001D2704" w:rsidRDefault="001D2704" w:rsidP="004547E8">
      <w:pPr>
        <w:pStyle w:val="Ttulo4"/>
      </w:pPr>
      <w:bookmarkStart w:id="467" w:name="_Toc226910095"/>
      <w:r>
        <w:t>GetPowerQueryDataFromTeradataDatabase</w:t>
      </w:r>
      <w:bookmarkEnd w:id="467"/>
    </w:p>
    <w:tbl>
      <w:tblPr>
        <w:tblStyle w:val="Tablaconcuadrcula"/>
        <w:tblW w:w="0" w:type="auto"/>
        <w:tblLook w:val="04A0" w:firstRow="1" w:lastRow="0" w:firstColumn="1" w:lastColumn="0" w:noHBand="0" w:noVBand="1"/>
      </w:tblPr>
      <w:tblGrid>
        <w:gridCol w:w="1555"/>
        <w:gridCol w:w="3402"/>
        <w:gridCol w:w="1776"/>
      </w:tblGrid>
      <w:tr w:rsidR="004F0E10" w:rsidRPr="005908F0" w14:paraId="03665B0C" w14:textId="77777777" w:rsidTr="004547E8">
        <w:tc>
          <w:tcPr>
            <w:tcW w:w="1555" w:type="dxa"/>
          </w:tcPr>
          <w:p w14:paraId="464D96C7" w14:textId="77777777" w:rsidR="004F0E10" w:rsidRPr="005908F0" w:rsidRDefault="004F0E10" w:rsidP="00A16835">
            <w:pPr>
              <w:pStyle w:val="Tabla"/>
            </w:pPr>
            <w:r w:rsidRPr="005908F0">
              <w:t>Etiqueta</w:t>
            </w:r>
          </w:p>
        </w:tc>
        <w:tc>
          <w:tcPr>
            <w:tcW w:w="3402" w:type="dxa"/>
          </w:tcPr>
          <w:p w14:paraId="299E18AD" w14:textId="63A3FB0E" w:rsidR="004F0E10" w:rsidRPr="005908F0" w:rsidRDefault="004547E8" w:rsidP="00A16835">
            <w:pPr>
              <w:pStyle w:val="Tabla"/>
            </w:pPr>
            <w:r>
              <w:t>De una base de datos de Teradata</w:t>
            </w:r>
          </w:p>
        </w:tc>
        <w:tc>
          <w:tcPr>
            <w:tcW w:w="1701" w:type="dxa"/>
            <w:vMerge w:val="restart"/>
          </w:tcPr>
          <w:p w14:paraId="31256A28" w14:textId="7F3CDBE0" w:rsidR="004F0E10" w:rsidRPr="005908F0" w:rsidRDefault="000E5110" w:rsidP="00A16835">
            <w:pPr>
              <w:pStyle w:val="Tabla"/>
            </w:pPr>
            <w:r w:rsidRPr="000E5110">
              <w:rPr>
                <w:noProof/>
              </w:rPr>
              <w:drawing>
                <wp:inline distT="0" distB="0" distL="0" distR="0" wp14:anchorId="5CCC1629" wp14:editId="1C7B116B">
                  <wp:extent cx="990738" cy="685896"/>
                  <wp:effectExtent l="0" t="0" r="0" b="0"/>
                  <wp:docPr id="5285816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8581654" name=""/>
                          <pic:cNvPicPr/>
                        </pic:nvPicPr>
                        <pic:blipFill>
                          <a:blip r:embed="rId436"/>
                          <a:stretch>
                            <a:fillRect/>
                          </a:stretch>
                        </pic:blipFill>
                        <pic:spPr>
                          <a:xfrm>
                            <a:off x="0" y="0"/>
                            <a:ext cx="990738" cy="685896"/>
                          </a:xfrm>
                          <a:prstGeom prst="rect">
                            <a:avLst/>
                          </a:prstGeom>
                        </pic:spPr>
                      </pic:pic>
                    </a:graphicData>
                  </a:graphic>
                </wp:inline>
              </w:drawing>
            </w:r>
          </w:p>
        </w:tc>
      </w:tr>
      <w:tr w:rsidR="004F0E10" w:rsidRPr="005908F0" w14:paraId="3447E194" w14:textId="77777777" w:rsidTr="004547E8">
        <w:tc>
          <w:tcPr>
            <w:tcW w:w="1555" w:type="dxa"/>
          </w:tcPr>
          <w:p w14:paraId="08BF9F06" w14:textId="77777777" w:rsidR="004F0E10" w:rsidRPr="005908F0" w:rsidRDefault="004F0E10" w:rsidP="00A16835">
            <w:pPr>
              <w:pStyle w:val="Tabla"/>
            </w:pPr>
            <w:r w:rsidRPr="005908F0">
              <w:t>Tipo de Control</w:t>
            </w:r>
          </w:p>
        </w:tc>
        <w:tc>
          <w:tcPr>
            <w:tcW w:w="3402" w:type="dxa"/>
          </w:tcPr>
          <w:p w14:paraId="3A445D7B" w14:textId="7723A36B" w:rsidR="004F0E10" w:rsidRPr="005908F0" w:rsidRDefault="004547E8" w:rsidP="00A16835">
            <w:pPr>
              <w:pStyle w:val="Tabla"/>
            </w:pPr>
            <w:r>
              <w:t>Button</w:t>
            </w:r>
          </w:p>
        </w:tc>
        <w:tc>
          <w:tcPr>
            <w:tcW w:w="1701" w:type="dxa"/>
            <w:vMerge/>
          </w:tcPr>
          <w:p w14:paraId="6BC30947" w14:textId="77777777" w:rsidR="004F0E10" w:rsidRPr="005908F0" w:rsidRDefault="004F0E10" w:rsidP="00A16835">
            <w:pPr>
              <w:pStyle w:val="Tabla"/>
            </w:pPr>
          </w:p>
        </w:tc>
      </w:tr>
    </w:tbl>
    <w:p w14:paraId="44A5BD1D" w14:textId="77777777" w:rsidR="004F0E10" w:rsidRPr="00DA5E93" w:rsidRDefault="004F0E10" w:rsidP="004F0E10">
      <w:pPr>
        <w:ind w:left="1410" w:hanging="1410"/>
        <w:rPr>
          <w:b/>
          <w:bCs/>
        </w:rPr>
      </w:pPr>
      <w:r w:rsidRPr="00DA5E93">
        <w:rPr>
          <w:b/>
          <w:bCs/>
        </w:rPr>
        <w:t>Descripcion</w:t>
      </w:r>
      <w:r w:rsidRPr="00DA5E93">
        <w:rPr>
          <w:b/>
          <w:bCs/>
        </w:rPr>
        <w:tab/>
      </w:r>
    </w:p>
    <w:p w14:paraId="214CE1E0" w14:textId="6336E162" w:rsidR="00035B54" w:rsidRDefault="004F0E10" w:rsidP="00035B54">
      <w:r>
        <w:t>Este boton</w:t>
      </w:r>
      <w:r w:rsidR="00035B54" w:rsidRPr="00035B54">
        <w:t xml:space="preserve"> </w:t>
      </w:r>
      <w:r w:rsidR="00035B54">
        <w:t>es el identificador interno del comando que permite importar y conectar datos desde una base de datos Teradata a través de Power Query.</w:t>
      </w:r>
    </w:p>
    <w:p w14:paraId="1D82176F" w14:textId="77777777" w:rsidR="00035B54" w:rsidRDefault="00035B54" w:rsidP="00035B54">
      <w:r>
        <w:t>Funciona de manera idéntica al comando de Sybase que mencionaste antes, pero está configurado específicamente para el ecosistema de Teradata.</w:t>
      </w:r>
    </w:p>
    <w:p w14:paraId="22C9B4A0" w14:textId="77777777" w:rsidR="00035B54" w:rsidRPr="00035B54" w:rsidRDefault="00035B54" w:rsidP="00035B54">
      <w:pPr>
        <w:rPr>
          <w:b/>
          <w:bCs/>
        </w:rPr>
      </w:pPr>
      <w:r w:rsidRPr="00035B54">
        <w:rPr>
          <w:b/>
          <w:bCs/>
        </w:rPr>
        <w:t>¿Qué permite hacer exactamente?</w:t>
      </w:r>
    </w:p>
    <w:p w14:paraId="2F23138D" w14:textId="77777777" w:rsidR="00035B54" w:rsidRDefault="00035B54" w:rsidP="00035B54">
      <w:pPr>
        <w:numPr>
          <w:ilvl w:val="0"/>
          <w:numId w:val="674"/>
        </w:numPr>
        <w:ind w:left="283" w:hanging="283"/>
      </w:pPr>
      <w:r>
        <w:t>Conexión Directa: Abre el asistente de conexión para ingresar el nombre del servidor y las credenciales de Teradata.</w:t>
      </w:r>
    </w:p>
    <w:p w14:paraId="6FB1CF41" w14:textId="77777777" w:rsidR="00035B54" w:rsidRDefault="00035B54" w:rsidP="00035B54">
      <w:pPr>
        <w:numPr>
          <w:ilvl w:val="0"/>
          <w:numId w:val="674"/>
        </w:numPr>
        <w:ind w:left="283" w:hanging="283"/>
      </w:pPr>
      <w:r>
        <w:t>Procesamiento ETL: Permite usar el Editor de Power Query para filtrar, limpiar y transformar grandes volúmenes de datos antes de que lleguen a tu hoja de Excel.</w:t>
      </w:r>
    </w:p>
    <w:p w14:paraId="1368D1F3" w14:textId="77777777" w:rsidR="00035B54" w:rsidRDefault="00035B54" w:rsidP="00035B54">
      <w:pPr>
        <w:numPr>
          <w:ilvl w:val="0"/>
          <w:numId w:val="674"/>
        </w:numPr>
        <w:ind w:left="283" w:hanging="283"/>
      </w:pPr>
      <w:r>
        <w:t>Carga de Datos: Puedes elegir entre cargar los resultados directamente en una tabla, en una Tabla Dinámica o simplemente crear una conexión al Modelo de Datos (Power Pivot).</w:t>
      </w:r>
    </w:p>
    <w:p w14:paraId="374B08F5" w14:textId="1024048C" w:rsidR="00035B54" w:rsidRPr="00035B54" w:rsidRDefault="00035B54" w:rsidP="00035B54">
      <w:pPr>
        <w:rPr>
          <w:b/>
          <w:bCs/>
        </w:rPr>
      </w:pPr>
      <w:r w:rsidRPr="00035B54">
        <w:rPr>
          <w:b/>
          <w:bCs/>
        </w:rPr>
        <w:t>Personalización</w:t>
      </w:r>
    </w:p>
    <w:p w14:paraId="1B158E09" w14:textId="4A6141BE" w:rsidR="00035B54" w:rsidRDefault="00035B54" w:rsidP="00035B54">
      <w:r>
        <w:t xml:space="preserve">Uso Técnico: Se emplea principalmente en la personalización de la cinta de opciones (Ribbon XML) para crear botones de acceso rápido que lleven directamente al conector de Teradata sin navegar por todos los menús de datos. </w:t>
      </w:r>
    </w:p>
    <w:p w14:paraId="24F6B481" w14:textId="77777777" w:rsidR="00035B54" w:rsidRPr="00035B54" w:rsidRDefault="00035B54" w:rsidP="00035B54">
      <w:pPr>
        <w:rPr>
          <w:b/>
          <w:bCs/>
        </w:rPr>
      </w:pPr>
      <w:r w:rsidRPr="00035B54">
        <w:rPr>
          <w:b/>
          <w:bCs/>
        </w:rPr>
        <w:t>Consideración importante</w:t>
      </w:r>
    </w:p>
    <w:p w14:paraId="27778C69" w14:textId="77777777" w:rsidR="00035B54" w:rsidRDefault="00035B54" w:rsidP="00035B54">
      <w:r>
        <w:t>Para que este comando sea efectivo, es obligatorio tener instalado el proveedor de datos .NET de Teradata en tu computadora; de lo contrario, Excel mostrará un error indicando que el conector no está disponible.</w:t>
      </w:r>
    </w:p>
    <w:p w14:paraId="2B8B31A0"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B08BDCE" w14:textId="5F1785DB" w:rsidR="005E0D9C" w:rsidRDefault="001D2704" w:rsidP="004547E8">
      <w:pPr>
        <w:pStyle w:val="Ttulo4"/>
      </w:pPr>
      <w:bookmarkStart w:id="468" w:name="_Toc226910096"/>
      <w:r>
        <w:t>GetPowerQueryDataFromSapHanaDatabase</w:t>
      </w:r>
      <w:bookmarkEnd w:id="468"/>
    </w:p>
    <w:tbl>
      <w:tblPr>
        <w:tblStyle w:val="Tablaconcuadrcula"/>
        <w:tblW w:w="0" w:type="auto"/>
        <w:tblLook w:val="04A0" w:firstRow="1" w:lastRow="0" w:firstColumn="1" w:lastColumn="0" w:noHBand="0" w:noVBand="1"/>
      </w:tblPr>
      <w:tblGrid>
        <w:gridCol w:w="1555"/>
        <w:gridCol w:w="2976"/>
        <w:gridCol w:w="1985"/>
      </w:tblGrid>
      <w:tr w:rsidR="004F0E10" w:rsidRPr="005908F0" w14:paraId="5B9CA9DB" w14:textId="77777777" w:rsidTr="004547E8">
        <w:tc>
          <w:tcPr>
            <w:tcW w:w="1555" w:type="dxa"/>
          </w:tcPr>
          <w:p w14:paraId="4145FC82" w14:textId="77777777" w:rsidR="004F0E10" w:rsidRPr="005908F0" w:rsidRDefault="004F0E10" w:rsidP="00A16835">
            <w:pPr>
              <w:pStyle w:val="Tabla"/>
            </w:pPr>
            <w:r w:rsidRPr="005908F0">
              <w:t>Etiqueta</w:t>
            </w:r>
          </w:p>
        </w:tc>
        <w:tc>
          <w:tcPr>
            <w:tcW w:w="2976" w:type="dxa"/>
          </w:tcPr>
          <w:p w14:paraId="34F4D65A" w14:textId="6F2E6B16" w:rsidR="004F0E10" w:rsidRPr="005908F0" w:rsidRDefault="004547E8" w:rsidP="00A16835">
            <w:pPr>
              <w:pStyle w:val="Tabla"/>
            </w:pPr>
            <w:r>
              <w:t>De una base de datos SAP Hana</w:t>
            </w:r>
          </w:p>
        </w:tc>
        <w:tc>
          <w:tcPr>
            <w:tcW w:w="1985" w:type="dxa"/>
            <w:vMerge w:val="restart"/>
          </w:tcPr>
          <w:p w14:paraId="2FD00D58" w14:textId="022616DD" w:rsidR="004F0E10" w:rsidRPr="005908F0" w:rsidRDefault="000E5110" w:rsidP="00A16835">
            <w:pPr>
              <w:pStyle w:val="Tabla"/>
            </w:pPr>
            <w:r w:rsidRPr="000E5110">
              <w:rPr>
                <w:noProof/>
              </w:rPr>
              <w:drawing>
                <wp:inline distT="0" distB="0" distL="0" distR="0" wp14:anchorId="0A47CFB1" wp14:editId="7FF75DA4">
                  <wp:extent cx="885949" cy="714475"/>
                  <wp:effectExtent l="0" t="0" r="9525" b="9525"/>
                  <wp:docPr id="1738242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8242091" name=""/>
                          <pic:cNvPicPr/>
                        </pic:nvPicPr>
                        <pic:blipFill>
                          <a:blip r:embed="rId437"/>
                          <a:stretch>
                            <a:fillRect/>
                          </a:stretch>
                        </pic:blipFill>
                        <pic:spPr>
                          <a:xfrm>
                            <a:off x="0" y="0"/>
                            <a:ext cx="885949" cy="714475"/>
                          </a:xfrm>
                          <a:prstGeom prst="rect">
                            <a:avLst/>
                          </a:prstGeom>
                        </pic:spPr>
                      </pic:pic>
                    </a:graphicData>
                  </a:graphic>
                </wp:inline>
              </w:drawing>
            </w:r>
          </w:p>
        </w:tc>
      </w:tr>
      <w:tr w:rsidR="004F0E10" w:rsidRPr="005908F0" w14:paraId="07D87CE6" w14:textId="77777777" w:rsidTr="004547E8">
        <w:tc>
          <w:tcPr>
            <w:tcW w:w="1555" w:type="dxa"/>
          </w:tcPr>
          <w:p w14:paraId="242D1BF0" w14:textId="77777777" w:rsidR="004F0E10" w:rsidRPr="005908F0" w:rsidRDefault="004F0E10" w:rsidP="00A16835">
            <w:pPr>
              <w:pStyle w:val="Tabla"/>
            </w:pPr>
            <w:r w:rsidRPr="005908F0">
              <w:t>Tipo de Control</w:t>
            </w:r>
          </w:p>
        </w:tc>
        <w:tc>
          <w:tcPr>
            <w:tcW w:w="2976" w:type="dxa"/>
          </w:tcPr>
          <w:p w14:paraId="719596CF" w14:textId="2D41482B" w:rsidR="004F0E10" w:rsidRPr="005908F0" w:rsidRDefault="004547E8" w:rsidP="00A16835">
            <w:pPr>
              <w:pStyle w:val="Tabla"/>
            </w:pPr>
            <w:r>
              <w:t>Button</w:t>
            </w:r>
          </w:p>
        </w:tc>
        <w:tc>
          <w:tcPr>
            <w:tcW w:w="1985" w:type="dxa"/>
            <w:vMerge/>
          </w:tcPr>
          <w:p w14:paraId="12C76E20" w14:textId="77777777" w:rsidR="004F0E10" w:rsidRPr="005908F0" w:rsidRDefault="004F0E10" w:rsidP="00A16835">
            <w:pPr>
              <w:pStyle w:val="Tabla"/>
            </w:pPr>
          </w:p>
        </w:tc>
      </w:tr>
    </w:tbl>
    <w:p w14:paraId="173C2AAC"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2BAEE7BC" w14:textId="5E1ECB25" w:rsidR="005F71E6" w:rsidRDefault="004F0E10" w:rsidP="005F71E6">
      <w:r>
        <w:t>Este boton</w:t>
      </w:r>
      <w:r w:rsidR="005F71E6" w:rsidRPr="005F71E6">
        <w:t xml:space="preserve"> </w:t>
      </w:r>
      <w:r w:rsidR="005F71E6">
        <w:t>es el comando interno que activa el conector de Power Query para importar y transformar datos desde una base de datos SAP HANA.</w:t>
      </w:r>
    </w:p>
    <w:p w14:paraId="6FFCD602" w14:textId="77777777" w:rsidR="005F71E6" w:rsidRDefault="005F71E6" w:rsidP="005F71E6">
      <w:r>
        <w:t>Al igual que los conectores de Sybase y Teradata, este identificador se utiliza para integrar la funcionalidad de extracción de datos de SAP directamente en la interfaz de Excel.</w:t>
      </w:r>
    </w:p>
    <w:p w14:paraId="51AB0C34" w14:textId="77777777" w:rsidR="005F71E6" w:rsidRPr="005F71E6" w:rsidRDefault="005F71E6" w:rsidP="005F71E6">
      <w:pPr>
        <w:rPr>
          <w:b/>
          <w:bCs/>
        </w:rPr>
      </w:pPr>
      <w:r w:rsidRPr="005F71E6">
        <w:rPr>
          <w:b/>
          <w:bCs/>
        </w:rPr>
        <w:t>Funciones Principales</w:t>
      </w:r>
    </w:p>
    <w:p w14:paraId="29FFFBF0" w14:textId="77777777" w:rsidR="005F71E6" w:rsidRDefault="005F71E6" w:rsidP="005F71E6">
      <w:pPr>
        <w:numPr>
          <w:ilvl w:val="0"/>
          <w:numId w:val="675"/>
        </w:numPr>
        <w:spacing w:before="80" w:after="80"/>
        <w:ind w:left="283" w:hanging="284"/>
      </w:pPr>
      <w:r>
        <w:t>Conexión nativa: Permite establecer comunicación con servidores SAP HANA (tanto en la nube como on-premises).</w:t>
      </w:r>
    </w:p>
    <w:p w14:paraId="5C70DFE2" w14:textId="77777777" w:rsidR="005F71E6" w:rsidRDefault="005F71E6" w:rsidP="005F71E6">
      <w:pPr>
        <w:numPr>
          <w:ilvl w:val="0"/>
          <w:numId w:val="675"/>
        </w:numPr>
        <w:spacing w:before="80" w:after="80"/>
        <w:ind w:left="283" w:hanging="284"/>
      </w:pPr>
      <w:r>
        <w:t>Modos de acceso: Ofrece dos formas de trabajar con los datos:</w:t>
      </w:r>
    </w:p>
    <w:p w14:paraId="7149B5B1" w14:textId="77777777" w:rsidR="005F71E6" w:rsidRDefault="005F71E6" w:rsidP="005F71E6">
      <w:pPr>
        <w:numPr>
          <w:ilvl w:val="0"/>
          <w:numId w:val="676"/>
        </w:numPr>
        <w:spacing w:before="80" w:after="80"/>
        <w:ind w:left="567" w:hanging="284"/>
      </w:pPr>
      <w:r>
        <w:t>Importar: Trae una copia de los datos a Excel para manipularlos localmente.</w:t>
      </w:r>
    </w:p>
    <w:p w14:paraId="33CC4A47" w14:textId="77777777" w:rsidR="005F71E6" w:rsidRDefault="005F71E6" w:rsidP="005F71E6">
      <w:pPr>
        <w:numPr>
          <w:ilvl w:val="0"/>
          <w:numId w:val="676"/>
        </w:numPr>
        <w:spacing w:before="80" w:after="80"/>
        <w:ind w:left="567" w:hanging="284"/>
      </w:pPr>
      <w:r>
        <w:t>DirectQuery: (En versiones compatibles) Permite realizar consultas directamente al servidor sin descargar los datos, ideal para volúmenes masivos de información.</w:t>
      </w:r>
    </w:p>
    <w:p w14:paraId="3F4A4CC0" w14:textId="77777777" w:rsidR="005F71E6" w:rsidRDefault="005F71E6" w:rsidP="005F71E6">
      <w:pPr>
        <w:numPr>
          <w:ilvl w:val="0"/>
          <w:numId w:val="677"/>
        </w:numPr>
        <w:spacing w:before="80" w:after="80"/>
        <w:ind w:left="283" w:hanging="284"/>
      </w:pPr>
      <w:r>
        <w:t>Soporte de Vistas: Permite navegar por los cubos de información de SAP, incluyendo vistas de cálculo (Calculation Views) y de atributos.</w:t>
      </w:r>
    </w:p>
    <w:p w14:paraId="206F3C1E" w14:textId="4A8FC63C" w:rsidR="005F71E6" w:rsidRPr="005F71E6" w:rsidRDefault="005F71E6" w:rsidP="005F71E6">
      <w:pPr>
        <w:rPr>
          <w:b/>
          <w:bCs/>
        </w:rPr>
      </w:pPr>
      <w:r w:rsidRPr="005F71E6">
        <w:rPr>
          <w:b/>
          <w:bCs/>
        </w:rPr>
        <w:t>Uso</w:t>
      </w:r>
    </w:p>
    <w:p w14:paraId="58BEB6AA" w14:textId="77777777" w:rsidR="005F71E6" w:rsidRDefault="005F71E6" w:rsidP="005F71E6">
      <w:r>
        <w:t>En Personalización (XML): Se usa para crear botones de acceso directo en la cinta de opciones personalizada o en la barra de herramientas de acceso rápido.</w:t>
      </w:r>
    </w:p>
    <w:p w14:paraId="27728EF8" w14:textId="77777777" w:rsidR="005F71E6" w:rsidRPr="005F71E6" w:rsidRDefault="005F71E6" w:rsidP="005F71E6">
      <w:pPr>
        <w:rPr>
          <w:b/>
          <w:bCs/>
        </w:rPr>
      </w:pPr>
      <w:r w:rsidRPr="005F71E6">
        <w:rPr>
          <w:b/>
          <w:bCs/>
        </w:rPr>
        <w:t>Requisitos Técnicos</w:t>
      </w:r>
    </w:p>
    <w:p w14:paraId="70E3998E" w14:textId="77777777" w:rsidR="005F71E6" w:rsidRDefault="005F71E6" w:rsidP="005F71E6">
      <w:r>
        <w:t>Para que este comando funcione, es indispensable tener instalado en tu PC el controlador ODBC de SAP HANA (SAP HANA Client). Sin este componente, Excel no podrá comunicarse con la base de datos aunque el botón esté visible.</w:t>
      </w:r>
    </w:p>
    <w:p w14:paraId="15FB81DF"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70DD1CF" w14:textId="3E7029B6" w:rsidR="001D2704" w:rsidRDefault="001D2704" w:rsidP="004547E8">
      <w:pPr>
        <w:pStyle w:val="Ttulo4"/>
      </w:pPr>
      <w:bookmarkStart w:id="469" w:name="_Toc226910097"/>
      <w:r>
        <w:t>PowerQueryGetTransformDataFromAzureSubscription19</w:t>
      </w:r>
      <w:bookmarkEnd w:id="469"/>
    </w:p>
    <w:tbl>
      <w:tblPr>
        <w:tblStyle w:val="Tablaconcuadrcula"/>
        <w:tblW w:w="0" w:type="auto"/>
        <w:tblLook w:val="04A0" w:firstRow="1" w:lastRow="0" w:firstColumn="1" w:lastColumn="0" w:noHBand="0" w:noVBand="1"/>
      </w:tblPr>
      <w:tblGrid>
        <w:gridCol w:w="1555"/>
        <w:gridCol w:w="2835"/>
        <w:gridCol w:w="1701"/>
      </w:tblGrid>
      <w:tr w:rsidR="004F0E10" w:rsidRPr="005908F0" w14:paraId="5E0BA7FF" w14:textId="77777777" w:rsidTr="000E5110">
        <w:tc>
          <w:tcPr>
            <w:tcW w:w="1555" w:type="dxa"/>
          </w:tcPr>
          <w:p w14:paraId="2C526A32" w14:textId="77777777" w:rsidR="004F0E10" w:rsidRPr="005908F0" w:rsidRDefault="004F0E10" w:rsidP="00A16835">
            <w:pPr>
              <w:pStyle w:val="Tabla"/>
            </w:pPr>
            <w:r w:rsidRPr="005908F0">
              <w:t>Etiqueta</w:t>
            </w:r>
          </w:p>
        </w:tc>
        <w:tc>
          <w:tcPr>
            <w:tcW w:w="2835" w:type="dxa"/>
          </w:tcPr>
          <w:p w14:paraId="70C0DD4C" w14:textId="0F0BD34B" w:rsidR="004F0E10" w:rsidRPr="005908F0" w:rsidRDefault="004547E8" w:rsidP="00A16835">
            <w:pPr>
              <w:pStyle w:val="Tabla"/>
            </w:pPr>
            <w:r>
              <w:t>De Azure</w:t>
            </w:r>
          </w:p>
        </w:tc>
        <w:tc>
          <w:tcPr>
            <w:tcW w:w="1701" w:type="dxa"/>
            <w:vMerge w:val="restart"/>
          </w:tcPr>
          <w:p w14:paraId="31F6A459" w14:textId="74A73B4A" w:rsidR="004F0E10" w:rsidRPr="005908F0" w:rsidRDefault="000E5110" w:rsidP="00A16835">
            <w:pPr>
              <w:pStyle w:val="Tabla"/>
            </w:pPr>
            <w:r w:rsidRPr="000E5110">
              <w:rPr>
                <w:noProof/>
              </w:rPr>
              <w:drawing>
                <wp:inline distT="0" distB="0" distL="0" distR="0" wp14:anchorId="4E9A7D65" wp14:editId="51CB4BDF">
                  <wp:extent cx="416257" cy="611643"/>
                  <wp:effectExtent l="0" t="0" r="3175" b="0"/>
                  <wp:docPr id="13504399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439959" name=""/>
                          <pic:cNvPicPr/>
                        </pic:nvPicPr>
                        <pic:blipFill>
                          <a:blip r:embed="rId438"/>
                          <a:stretch>
                            <a:fillRect/>
                          </a:stretch>
                        </pic:blipFill>
                        <pic:spPr>
                          <a:xfrm>
                            <a:off x="0" y="0"/>
                            <a:ext cx="416315" cy="611729"/>
                          </a:xfrm>
                          <a:prstGeom prst="rect">
                            <a:avLst/>
                          </a:prstGeom>
                        </pic:spPr>
                      </pic:pic>
                    </a:graphicData>
                  </a:graphic>
                </wp:inline>
              </w:drawing>
            </w:r>
          </w:p>
        </w:tc>
      </w:tr>
      <w:tr w:rsidR="004F0E10" w:rsidRPr="005908F0" w14:paraId="2320E644" w14:textId="77777777" w:rsidTr="000E5110">
        <w:tc>
          <w:tcPr>
            <w:tcW w:w="1555" w:type="dxa"/>
          </w:tcPr>
          <w:p w14:paraId="0038CE49" w14:textId="77777777" w:rsidR="004F0E10" w:rsidRPr="005908F0" w:rsidRDefault="004F0E10" w:rsidP="00A16835">
            <w:pPr>
              <w:pStyle w:val="Tabla"/>
            </w:pPr>
            <w:r w:rsidRPr="005908F0">
              <w:t>Tipo de Control</w:t>
            </w:r>
          </w:p>
        </w:tc>
        <w:tc>
          <w:tcPr>
            <w:tcW w:w="2835" w:type="dxa"/>
          </w:tcPr>
          <w:p w14:paraId="1E4E8889" w14:textId="76686F43" w:rsidR="004F0E10" w:rsidRPr="005908F0" w:rsidRDefault="004547E8" w:rsidP="00A16835">
            <w:pPr>
              <w:pStyle w:val="Tabla"/>
            </w:pPr>
            <w:r>
              <w:t>Menu</w:t>
            </w:r>
          </w:p>
        </w:tc>
        <w:tc>
          <w:tcPr>
            <w:tcW w:w="1701" w:type="dxa"/>
            <w:vMerge/>
          </w:tcPr>
          <w:p w14:paraId="45D8A439" w14:textId="77777777" w:rsidR="004F0E10" w:rsidRPr="005908F0" w:rsidRDefault="004F0E10" w:rsidP="00A16835">
            <w:pPr>
              <w:pStyle w:val="Tabla"/>
            </w:pPr>
          </w:p>
        </w:tc>
      </w:tr>
    </w:tbl>
    <w:p w14:paraId="402E8416" w14:textId="77777777" w:rsidR="004F0E10" w:rsidRPr="00DA5E93" w:rsidRDefault="004F0E10" w:rsidP="004F0E10">
      <w:pPr>
        <w:ind w:left="1410" w:hanging="1410"/>
        <w:rPr>
          <w:b/>
          <w:bCs/>
        </w:rPr>
      </w:pPr>
      <w:r w:rsidRPr="00DA5E93">
        <w:rPr>
          <w:b/>
          <w:bCs/>
        </w:rPr>
        <w:t>Descripcion</w:t>
      </w:r>
      <w:r w:rsidRPr="00DA5E93">
        <w:rPr>
          <w:b/>
          <w:bCs/>
        </w:rPr>
        <w:tab/>
      </w:r>
    </w:p>
    <w:p w14:paraId="257CB297" w14:textId="54F44815" w:rsidR="005F71E6" w:rsidRDefault="004F0E10" w:rsidP="005F71E6">
      <w:r>
        <w:t>Este boton</w:t>
      </w:r>
      <w:r w:rsidR="005F71E6" w:rsidRPr="005F71E6">
        <w:t xml:space="preserve"> </w:t>
      </w:r>
      <w:r w:rsidR="005F71E6">
        <w:t>es el identificador técnico de un comando específico de Power Query diseñado para conectar e importar datos desde suscripciones de Microsoft Azure.</w:t>
      </w:r>
    </w:p>
    <w:p w14:paraId="3BDC0261" w14:textId="77777777" w:rsidR="005F71E6" w:rsidRDefault="005F71E6" w:rsidP="005F71E6">
      <w:r>
        <w:t>A diferencia de los conectores de bases de datos individuales (como SAP HANA o Sybase), este comando suele estar asociado a una categoría de servicios o a un recurso específico dentro del ecosistema de Azure Data Explorer (Kusto) o servicios de análisis de Azure.</w:t>
      </w:r>
    </w:p>
    <w:p w14:paraId="02540D92" w14:textId="77777777" w:rsidR="005F71E6" w:rsidRPr="005F71E6" w:rsidRDefault="005F71E6" w:rsidP="005F71E6">
      <w:pPr>
        <w:rPr>
          <w:b/>
          <w:bCs/>
        </w:rPr>
      </w:pPr>
      <w:r w:rsidRPr="005F71E6">
        <w:rPr>
          <w:b/>
          <w:bCs/>
        </w:rPr>
        <w:t>Funciones Clave</w:t>
      </w:r>
    </w:p>
    <w:p w14:paraId="6D9954B5" w14:textId="77777777" w:rsidR="005F71E6" w:rsidRDefault="005F71E6" w:rsidP="005F71E6">
      <w:pPr>
        <w:numPr>
          <w:ilvl w:val="0"/>
          <w:numId w:val="678"/>
        </w:numPr>
        <w:spacing w:before="80" w:after="80"/>
        <w:ind w:left="284" w:hanging="284"/>
      </w:pPr>
      <w:r>
        <w:t>Acceso a la Nube: Permite autenticarse en una suscripción de Azure para extraer datos de telemetría, registros o grandes volúmenes de datos almacenados en servicios de consulta rápida.</w:t>
      </w:r>
    </w:p>
    <w:p w14:paraId="2E538637" w14:textId="77777777" w:rsidR="005F71E6" w:rsidRDefault="005F71E6" w:rsidP="005F71E6">
      <w:pPr>
        <w:numPr>
          <w:ilvl w:val="0"/>
          <w:numId w:val="678"/>
        </w:numPr>
        <w:spacing w:before="80" w:after="80"/>
        <w:ind w:left="284" w:hanging="284"/>
      </w:pPr>
      <w:r>
        <w:t>Transformación de Datos: Al activarse, abre el Editor de Power Query, permitiendo filtrar y limpiar los datos de la suscripción antes de cargarlos en Excel.</w:t>
      </w:r>
    </w:p>
    <w:p w14:paraId="5550AA18" w14:textId="77777777" w:rsidR="005F71E6" w:rsidRDefault="005F71E6" w:rsidP="005F71E6">
      <w:pPr>
        <w:numPr>
          <w:ilvl w:val="0"/>
          <w:numId w:val="678"/>
        </w:numPr>
        <w:spacing w:before="80" w:after="80"/>
        <w:ind w:left="284" w:hanging="284"/>
      </w:pPr>
      <w:r>
        <w:t>Automatización de Consultas: Una vez configurada la conexión mediante este comando, Excel puede actualizar los datos directamente desde la nube con un solo clic.</w:t>
      </w:r>
    </w:p>
    <w:p w14:paraId="129A4AD1" w14:textId="0FAEB19A" w:rsidR="005F71E6" w:rsidRPr="005F71E6" w:rsidRDefault="005F71E6" w:rsidP="005F71E6">
      <w:pPr>
        <w:rPr>
          <w:b/>
          <w:bCs/>
        </w:rPr>
      </w:pPr>
      <w:r w:rsidRPr="005F71E6">
        <w:rPr>
          <w:b/>
          <w:bCs/>
        </w:rPr>
        <w:t>Uso</w:t>
      </w:r>
    </w:p>
    <w:p w14:paraId="3B173DAE" w14:textId="77777777" w:rsidR="005F71E6" w:rsidRDefault="005F71E6" w:rsidP="005F71E6">
      <w:r>
        <w:t>Personalización: Los desarrolladores utilizan este idMso específico en archivos XML para crear botones de acceso directo en la cinta de opciones que lleven al usuario directamente al flujo de trabajo de Azure sin navegar por múltiples menús.</w:t>
      </w:r>
    </w:p>
    <w:p w14:paraId="05A6069E" w14:textId="77777777" w:rsidR="005F71E6" w:rsidRPr="005F71E6" w:rsidRDefault="005F71E6" w:rsidP="005F71E6">
      <w:pPr>
        <w:rPr>
          <w:b/>
          <w:bCs/>
        </w:rPr>
      </w:pPr>
      <w:r w:rsidRPr="005F71E6">
        <w:rPr>
          <w:b/>
          <w:bCs/>
        </w:rPr>
        <w:lastRenderedPageBreak/>
        <w:t>Nota Técnica</w:t>
      </w:r>
    </w:p>
    <w:p w14:paraId="4D589D09" w14:textId="77777777" w:rsidR="005F71E6" w:rsidRDefault="005F71E6" w:rsidP="005F71E6">
      <w:r>
        <w:t>El número "19" al final del identificador suele referirse a una versión específica del control o a un índice interno dentro de la librería de conectores de Office para diferenciarlo de otros servicios de Azure (como SQL Database o Blob Storage).</w:t>
      </w:r>
    </w:p>
    <w:p w14:paraId="6CB20B12" w14:textId="055FA130" w:rsidR="008F221C" w:rsidRDefault="008F221C" w:rsidP="008F221C">
      <w:r>
        <w:t xml:space="preserve">Ubicación: Pestaña Datos, grupo </w:t>
      </w:r>
      <w:r w:rsidRPr="001C3D58">
        <w:t>Obtener y transformar datos</w:t>
      </w:r>
      <w:r>
        <w:t>, menu desplegable Obtener datos.</w:t>
      </w:r>
    </w:p>
    <w:p w14:paraId="5EBD77A2" w14:textId="012BA1F1" w:rsidR="001D2704" w:rsidRDefault="001D2704" w:rsidP="004547E8">
      <w:pPr>
        <w:pStyle w:val="Ttulo4"/>
      </w:pPr>
      <w:bookmarkStart w:id="470" w:name="_Toc226910098"/>
      <w:r>
        <w:t>GetPowerQueryDataFromAzureSqlDatabase</w:t>
      </w:r>
      <w:bookmarkEnd w:id="470"/>
    </w:p>
    <w:tbl>
      <w:tblPr>
        <w:tblStyle w:val="Tablaconcuadrcula"/>
        <w:tblW w:w="0" w:type="auto"/>
        <w:tblLook w:val="04A0" w:firstRow="1" w:lastRow="0" w:firstColumn="1" w:lastColumn="0" w:noHBand="0" w:noVBand="1"/>
      </w:tblPr>
      <w:tblGrid>
        <w:gridCol w:w="1555"/>
        <w:gridCol w:w="2835"/>
        <w:gridCol w:w="1656"/>
      </w:tblGrid>
      <w:tr w:rsidR="004F0E10" w:rsidRPr="005908F0" w14:paraId="44F1E83B" w14:textId="77777777" w:rsidTr="004547E8">
        <w:tc>
          <w:tcPr>
            <w:tcW w:w="1555" w:type="dxa"/>
          </w:tcPr>
          <w:p w14:paraId="0EA704DD" w14:textId="77777777" w:rsidR="004F0E10" w:rsidRPr="005908F0" w:rsidRDefault="004F0E10" w:rsidP="00A16835">
            <w:pPr>
              <w:pStyle w:val="Tabla"/>
            </w:pPr>
            <w:r w:rsidRPr="005908F0">
              <w:t>Etiqueta</w:t>
            </w:r>
          </w:p>
        </w:tc>
        <w:tc>
          <w:tcPr>
            <w:tcW w:w="2835" w:type="dxa"/>
          </w:tcPr>
          <w:p w14:paraId="387246F6" w14:textId="1C6E25A5" w:rsidR="004F0E10" w:rsidRPr="005908F0" w:rsidRDefault="004547E8" w:rsidP="00A16835">
            <w:pPr>
              <w:pStyle w:val="Tabla"/>
            </w:pPr>
            <w:r>
              <w:t>De una base de datos Azure SQL</w:t>
            </w:r>
          </w:p>
        </w:tc>
        <w:tc>
          <w:tcPr>
            <w:tcW w:w="1275" w:type="dxa"/>
            <w:vMerge w:val="restart"/>
          </w:tcPr>
          <w:p w14:paraId="13191972" w14:textId="61651C11" w:rsidR="004F0E10" w:rsidRPr="005908F0" w:rsidRDefault="000E5110" w:rsidP="00A16835">
            <w:pPr>
              <w:pStyle w:val="Tabla"/>
            </w:pPr>
            <w:r w:rsidRPr="000E5110">
              <w:rPr>
                <w:noProof/>
              </w:rPr>
              <w:drawing>
                <wp:inline distT="0" distB="0" distL="0" distR="0" wp14:anchorId="7EF2A39F" wp14:editId="3D7BF6BC">
                  <wp:extent cx="905001" cy="724001"/>
                  <wp:effectExtent l="0" t="0" r="9525" b="0"/>
                  <wp:docPr id="2255750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575098" name=""/>
                          <pic:cNvPicPr/>
                        </pic:nvPicPr>
                        <pic:blipFill>
                          <a:blip r:embed="rId439"/>
                          <a:stretch>
                            <a:fillRect/>
                          </a:stretch>
                        </pic:blipFill>
                        <pic:spPr>
                          <a:xfrm>
                            <a:off x="0" y="0"/>
                            <a:ext cx="905001" cy="724001"/>
                          </a:xfrm>
                          <a:prstGeom prst="rect">
                            <a:avLst/>
                          </a:prstGeom>
                        </pic:spPr>
                      </pic:pic>
                    </a:graphicData>
                  </a:graphic>
                </wp:inline>
              </w:drawing>
            </w:r>
          </w:p>
        </w:tc>
      </w:tr>
      <w:tr w:rsidR="004F0E10" w:rsidRPr="005908F0" w14:paraId="5B454AE9" w14:textId="77777777" w:rsidTr="004547E8">
        <w:tc>
          <w:tcPr>
            <w:tcW w:w="1555" w:type="dxa"/>
          </w:tcPr>
          <w:p w14:paraId="0F66F3A8" w14:textId="77777777" w:rsidR="004F0E10" w:rsidRPr="005908F0" w:rsidRDefault="004F0E10" w:rsidP="00A16835">
            <w:pPr>
              <w:pStyle w:val="Tabla"/>
            </w:pPr>
            <w:r w:rsidRPr="005908F0">
              <w:t>Tipo de Control</w:t>
            </w:r>
          </w:p>
        </w:tc>
        <w:tc>
          <w:tcPr>
            <w:tcW w:w="2835" w:type="dxa"/>
          </w:tcPr>
          <w:p w14:paraId="7B9E2DCC" w14:textId="1F814BDD" w:rsidR="004F0E10" w:rsidRPr="005908F0" w:rsidRDefault="004547E8" w:rsidP="00A16835">
            <w:pPr>
              <w:pStyle w:val="Tabla"/>
            </w:pPr>
            <w:r>
              <w:t>Button</w:t>
            </w:r>
          </w:p>
        </w:tc>
        <w:tc>
          <w:tcPr>
            <w:tcW w:w="1275" w:type="dxa"/>
            <w:vMerge/>
          </w:tcPr>
          <w:p w14:paraId="7E4FED08" w14:textId="77777777" w:rsidR="004F0E10" w:rsidRPr="005908F0" w:rsidRDefault="004F0E10" w:rsidP="00A16835">
            <w:pPr>
              <w:pStyle w:val="Tabla"/>
            </w:pPr>
          </w:p>
        </w:tc>
      </w:tr>
    </w:tbl>
    <w:p w14:paraId="0C57A1FE" w14:textId="77777777" w:rsidR="004F0E10" w:rsidRPr="00DA5E93" w:rsidRDefault="004F0E10" w:rsidP="004F0E10">
      <w:pPr>
        <w:ind w:left="1410" w:hanging="1410"/>
        <w:rPr>
          <w:b/>
          <w:bCs/>
        </w:rPr>
      </w:pPr>
      <w:r w:rsidRPr="00DA5E93">
        <w:rPr>
          <w:b/>
          <w:bCs/>
        </w:rPr>
        <w:t>Descripcion</w:t>
      </w:r>
      <w:r w:rsidRPr="00DA5E93">
        <w:rPr>
          <w:b/>
          <w:bCs/>
        </w:rPr>
        <w:tab/>
      </w:r>
    </w:p>
    <w:p w14:paraId="269E0088" w14:textId="482350A6" w:rsidR="005F71E6" w:rsidRDefault="004F0E10" w:rsidP="005F71E6">
      <w:r>
        <w:t>Este boton</w:t>
      </w:r>
      <w:r w:rsidR="005F71E6" w:rsidRPr="005F71E6">
        <w:t xml:space="preserve"> </w:t>
      </w:r>
      <w:r w:rsidR="005F71E6">
        <w:t>es el identificador técnico del comando de Power Query diseñado para conectar e importar datos desde una base de datos de Microsoft Azure SQL.</w:t>
      </w:r>
    </w:p>
    <w:p w14:paraId="16873A59" w14:textId="77777777" w:rsidR="005F71E6" w:rsidRDefault="005F71E6" w:rsidP="005F71E6">
      <w:r>
        <w:t>Es la puerta de enlace específica para trabajar con bases de datos relacionales alojadas en la nube de Microsoft.</w:t>
      </w:r>
    </w:p>
    <w:p w14:paraId="5CD6331C" w14:textId="77777777" w:rsidR="005F71E6" w:rsidRPr="005F71E6" w:rsidRDefault="005F71E6" w:rsidP="005F71E6">
      <w:pPr>
        <w:rPr>
          <w:b/>
          <w:bCs/>
        </w:rPr>
      </w:pPr>
      <w:r w:rsidRPr="005F71E6">
        <w:rPr>
          <w:b/>
          <w:bCs/>
        </w:rPr>
        <w:t>Funcionalidades clave:</w:t>
      </w:r>
    </w:p>
    <w:p w14:paraId="20739DA7" w14:textId="77777777" w:rsidR="005F71E6" w:rsidRDefault="005F71E6" w:rsidP="005F71E6">
      <w:pPr>
        <w:numPr>
          <w:ilvl w:val="0"/>
          <w:numId w:val="679"/>
        </w:numPr>
        <w:ind w:left="283" w:hanging="283"/>
      </w:pPr>
      <w:r>
        <w:t>Conexión en la nube: Permite conectarse directamente a instancias de Azure SQL Database y Azure SQL Managed Instance.</w:t>
      </w:r>
    </w:p>
    <w:p w14:paraId="0E73D967" w14:textId="77777777" w:rsidR="005F71E6" w:rsidRDefault="005F71E6" w:rsidP="005F71E6">
      <w:pPr>
        <w:numPr>
          <w:ilvl w:val="0"/>
          <w:numId w:val="679"/>
        </w:numPr>
        <w:ind w:left="283" w:hanging="283"/>
      </w:pPr>
      <w:r>
        <w:t>Seguridad: Soporta diversos métodos de autenticación, incluyendo cuentas de Microsoft (Directorio Activo de Azure/Entra ID), autenticación de base de datos (usuario/contraseña) y Windows.</w:t>
      </w:r>
    </w:p>
    <w:p w14:paraId="0D67EDB5" w14:textId="77777777" w:rsidR="005F71E6" w:rsidRDefault="005F71E6" w:rsidP="005F71E6">
      <w:pPr>
        <w:numPr>
          <w:ilvl w:val="0"/>
          <w:numId w:val="679"/>
        </w:numPr>
        <w:ind w:left="283" w:hanging="283"/>
      </w:pPr>
      <w:r>
        <w:t>Eficiencia (Query Folding): Power Query intenta enviar la mayor parte del procesamiento (filtros, agrupaciones) directamente al servidor de Azure, descargando solo el resultado final en Excel.</w:t>
      </w:r>
    </w:p>
    <w:p w14:paraId="6716EF73" w14:textId="3A9D9A5F" w:rsidR="005F71E6" w:rsidRPr="005F71E6" w:rsidRDefault="005F71E6" w:rsidP="005F71E6">
      <w:pPr>
        <w:rPr>
          <w:b/>
          <w:bCs/>
        </w:rPr>
      </w:pPr>
      <w:r w:rsidRPr="005F71E6">
        <w:rPr>
          <w:b/>
          <w:bCs/>
        </w:rPr>
        <w:t>Personalización:</w:t>
      </w:r>
    </w:p>
    <w:p w14:paraId="20145F80" w14:textId="77777777" w:rsidR="005F71E6" w:rsidRDefault="005F71E6" w:rsidP="005F71E6">
      <w:r>
        <w:t>Para desarrolladores: Se usa en archivos XML de personalización del Ribbon para crear botones que inicien el flujo de conexión a la base de datos SQL de Azure sin pasar por los submenús.</w:t>
      </w:r>
    </w:p>
    <w:p w14:paraId="48A06979" w14:textId="77777777" w:rsidR="005F71E6" w:rsidRPr="005F71E6" w:rsidRDefault="005F71E6" w:rsidP="005F71E6">
      <w:pPr>
        <w:rPr>
          <w:b/>
          <w:bCs/>
        </w:rPr>
      </w:pPr>
      <w:r w:rsidRPr="005F71E6">
        <w:rPr>
          <w:b/>
          <w:bCs/>
        </w:rPr>
        <w:t>Requisito importante:</w:t>
      </w:r>
    </w:p>
    <w:p w14:paraId="4CFB14BB" w14:textId="77777777" w:rsidR="005F71E6" w:rsidRDefault="005F71E6" w:rsidP="005F71E6">
      <w:r>
        <w:t>Para que la conexión funcione, debes asegurarte de que el Firewall de Azure de tu base de datos esté configurado para permitir la dirección IP desde la cual estás ejecutando Excel.</w:t>
      </w:r>
    </w:p>
    <w:p w14:paraId="40B7546D" w14:textId="1111F925" w:rsidR="008F221C" w:rsidRDefault="008F221C" w:rsidP="008F221C">
      <w:r>
        <w:t xml:space="preserve">Ubicación: Pestaña Datos, grupo </w:t>
      </w:r>
      <w:r w:rsidRPr="001C3D58">
        <w:t>Obtener y transformar datos</w:t>
      </w:r>
      <w:r>
        <w:t>, menu desplegable Obtener datos, menu desplegable De Azure.</w:t>
      </w:r>
    </w:p>
    <w:p w14:paraId="582A02E2" w14:textId="6B731719" w:rsidR="001D2704" w:rsidRDefault="001D2704" w:rsidP="004547E8">
      <w:pPr>
        <w:pStyle w:val="Ttulo4"/>
      </w:pPr>
      <w:bookmarkStart w:id="471" w:name="_Toc226910099"/>
      <w:r>
        <w:t>GetPowerQueryDataFromAzureDataWharehouse</w:t>
      </w:r>
      <w:bookmarkEnd w:id="471"/>
    </w:p>
    <w:tbl>
      <w:tblPr>
        <w:tblStyle w:val="Tablaconcuadrcula"/>
        <w:tblW w:w="0" w:type="auto"/>
        <w:tblLook w:val="04A0" w:firstRow="1" w:lastRow="0" w:firstColumn="1" w:lastColumn="0" w:noHBand="0" w:noVBand="1"/>
      </w:tblPr>
      <w:tblGrid>
        <w:gridCol w:w="1555"/>
        <w:gridCol w:w="2812"/>
        <w:gridCol w:w="1724"/>
      </w:tblGrid>
      <w:tr w:rsidR="004F0E10" w:rsidRPr="005908F0" w14:paraId="5514776A" w14:textId="77777777" w:rsidTr="000E5110">
        <w:tc>
          <w:tcPr>
            <w:tcW w:w="1555" w:type="dxa"/>
          </w:tcPr>
          <w:p w14:paraId="0692FECC" w14:textId="77777777" w:rsidR="004F0E10" w:rsidRPr="005908F0" w:rsidRDefault="004F0E10" w:rsidP="00A16835">
            <w:pPr>
              <w:pStyle w:val="Tabla"/>
            </w:pPr>
            <w:r w:rsidRPr="005908F0">
              <w:t>Etiqueta</w:t>
            </w:r>
          </w:p>
        </w:tc>
        <w:tc>
          <w:tcPr>
            <w:tcW w:w="2812" w:type="dxa"/>
          </w:tcPr>
          <w:p w14:paraId="50458FDB" w14:textId="445E869A" w:rsidR="004F0E10" w:rsidRPr="005908F0" w:rsidRDefault="004547E8" w:rsidP="00A16835">
            <w:pPr>
              <w:pStyle w:val="Tabla"/>
            </w:pPr>
            <w:r>
              <w:t>De Azure Synapse Analytics</w:t>
            </w:r>
          </w:p>
        </w:tc>
        <w:tc>
          <w:tcPr>
            <w:tcW w:w="1724" w:type="dxa"/>
            <w:vMerge w:val="restart"/>
          </w:tcPr>
          <w:p w14:paraId="17ACA3CC" w14:textId="1442615A" w:rsidR="004F0E10" w:rsidRPr="005908F0" w:rsidRDefault="000E5110" w:rsidP="00A16835">
            <w:pPr>
              <w:pStyle w:val="Tabla"/>
            </w:pPr>
            <w:r w:rsidRPr="000E5110">
              <w:rPr>
                <w:noProof/>
              </w:rPr>
              <w:drawing>
                <wp:inline distT="0" distB="0" distL="0" distR="0" wp14:anchorId="519D7497" wp14:editId="208E95DB">
                  <wp:extent cx="952633" cy="695422"/>
                  <wp:effectExtent l="0" t="0" r="0" b="9525"/>
                  <wp:docPr id="6751096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109626" name=""/>
                          <pic:cNvPicPr/>
                        </pic:nvPicPr>
                        <pic:blipFill>
                          <a:blip r:embed="rId440"/>
                          <a:stretch>
                            <a:fillRect/>
                          </a:stretch>
                        </pic:blipFill>
                        <pic:spPr>
                          <a:xfrm>
                            <a:off x="0" y="0"/>
                            <a:ext cx="952633" cy="695422"/>
                          </a:xfrm>
                          <a:prstGeom prst="rect">
                            <a:avLst/>
                          </a:prstGeom>
                        </pic:spPr>
                      </pic:pic>
                    </a:graphicData>
                  </a:graphic>
                </wp:inline>
              </w:drawing>
            </w:r>
          </w:p>
        </w:tc>
      </w:tr>
      <w:tr w:rsidR="004F0E10" w:rsidRPr="005908F0" w14:paraId="789452C5" w14:textId="77777777" w:rsidTr="000E5110">
        <w:tc>
          <w:tcPr>
            <w:tcW w:w="1555" w:type="dxa"/>
          </w:tcPr>
          <w:p w14:paraId="0D360117" w14:textId="77777777" w:rsidR="004F0E10" w:rsidRPr="005908F0" w:rsidRDefault="004F0E10" w:rsidP="00A16835">
            <w:pPr>
              <w:pStyle w:val="Tabla"/>
            </w:pPr>
            <w:r w:rsidRPr="005908F0">
              <w:t>Tipo de Control</w:t>
            </w:r>
          </w:p>
        </w:tc>
        <w:tc>
          <w:tcPr>
            <w:tcW w:w="2812" w:type="dxa"/>
          </w:tcPr>
          <w:p w14:paraId="6BD49230" w14:textId="3E480DC4" w:rsidR="004F0E10" w:rsidRPr="005908F0" w:rsidRDefault="004547E8" w:rsidP="00A16835">
            <w:pPr>
              <w:pStyle w:val="Tabla"/>
            </w:pPr>
            <w:r>
              <w:t>Button</w:t>
            </w:r>
          </w:p>
        </w:tc>
        <w:tc>
          <w:tcPr>
            <w:tcW w:w="1724" w:type="dxa"/>
            <w:vMerge/>
          </w:tcPr>
          <w:p w14:paraId="54F93C8A" w14:textId="77777777" w:rsidR="004F0E10" w:rsidRPr="005908F0" w:rsidRDefault="004F0E10" w:rsidP="00A16835">
            <w:pPr>
              <w:pStyle w:val="Tabla"/>
            </w:pPr>
          </w:p>
        </w:tc>
      </w:tr>
    </w:tbl>
    <w:p w14:paraId="6D384B32" w14:textId="77777777" w:rsidR="004F0E10" w:rsidRPr="00DA5E93" w:rsidRDefault="004F0E10" w:rsidP="004F0E10">
      <w:pPr>
        <w:ind w:left="1410" w:hanging="1410"/>
        <w:rPr>
          <w:b/>
          <w:bCs/>
        </w:rPr>
      </w:pPr>
      <w:r w:rsidRPr="00DA5E93">
        <w:rPr>
          <w:b/>
          <w:bCs/>
        </w:rPr>
        <w:t>Descripcion</w:t>
      </w:r>
      <w:r w:rsidRPr="00DA5E93">
        <w:rPr>
          <w:b/>
          <w:bCs/>
        </w:rPr>
        <w:tab/>
      </w:r>
    </w:p>
    <w:p w14:paraId="22E78D16" w14:textId="70290F12" w:rsidR="005F71E6" w:rsidRDefault="004F0E10" w:rsidP="005F71E6">
      <w:r>
        <w:t>Este boton</w:t>
      </w:r>
      <w:r w:rsidR="005F71E6" w:rsidRPr="005F71E6">
        <w:t xml:space="preserve"> </w:t>
      </w:r>
      <w:r w:rsidR="005F71E6">
        <w:t>es el comando interno que activa el conector de Power Query para importar datos desde Azure Synapse Analytics (anteriormente conocido como Azure SQL Data Warehouse).</w:t>
      </w:r>
    </w:p>
    <w:p w14:paraId="281C3F70" w14:textId="77777777" w:rsidR="005F71E6" w:rsidRDefault="005F71E6" w:rsidP="005F71E6">
      <w:r>
        <w:t>Este identificador permite conectar Excel con soluciones de almacenamiento de datos a gran escala en la nube de Microsoft.</w:t>
      </w:r>
    </w:p>
    <w:p w14:paraId="5EBA793D" w14:textId="77777777" w:rsidR="005F71E6" w:rsidRPr="005F71E6" w:rsidRDefault="005F71E6" w:rsidP="005F71E6">
      <w:pPr>
        <w:rPr>
          <w:b/>
          <w:bCs/>
        </w:rPr>
      </w:pPr>
      <w:r w:rsidRPr="005F71E6">
        <w:rPr>
          <w:b/>
          <w:bCs/>
        </w:rPr>
        <w:t>Funciones Principales</w:t>
      </w:r>
    </w:p>
    <w:p w14:paraId="32C9F2ED" w14:textId="77777777" w:rsidR="005F71E6" w:rsidRDefault="005F71E6" w:rsidP="005F71E6">
      <w:pPr>
        <w:numPr>
          <w:ilvl w:val="0"/>
          <w:numId w:val="680"/>
        </w:numPr>
        <w:ind w:left="283" w:hanging="283"/>
      </w:pPr>
      <w:r>
        <w:t>Conexión a Grandes Volúmenes: Está optimizado para consultar almacenes de datos (Data Warehouses) que manejan terabytes de información.</w:t>
      </w:r>
    </w:p>
    <w:p w14:paraId="087938CE" w14:textId="77777777" w:rsidR="005F71E6" w:rsidRDefault="005F71E6" w:rsidP="005F71E6">
      <w:pPr>
        <w:numPr>
          <w:ilvl w:val="0"/>
          <w:numId w:val="680"/>
        </w:numPr>
        <w:ind w:left="283" w:hanging="283"/>
      </w:pPr>
      <w:r>
        <w:lastRenderedPageBreak/>
        <w:t>Procesamiento en la Nube: Al igual que el conector de Azure SQL, utiliza Query Folding, lo que significa que las transformaciones (filtros, columnas calculadas) se ejecutan en el servidor de Azure y no en tu PC, mejorando drásticamente el rendimiento.</w:t>
      </w:r>
    </w:p>
    <w:p w14:paraId="2D84EDFC" w14:textId="77777777" w:rsidR="005F71E6" w:rsidRDefault="005F71E6" w:rsidP="005F71E6">
      <w:pPr>
        <w:numPr>
          <w:ilvl w:val="0"/>
          <w:numId w:val="680"/>
        </w:numPr>
        <w:ind w:left="283" w:hanging="283"/>
      </w:pPr>
      <w:r>
        <w:t>Acceso a Tablas y Vistas: Permite navegar por toda la estructura de esquemas de tu instancia de Synapse.</w:t>
      </w:r>
    </w:p>
    <w:p w14:paraId="5FAAAA65" w14:textId="2BBAEB29" w:rsidR="005F71E6" w:rsidRPr="005F71E6" w:rsidRDefault="005F71E6" w:rsidP="005F71E6">
      <w:pPr>
        <w:rPr>
          <w:b/>
          <w:bCs/>
        </w:rPr>
      </w:pPr>
      <w:r w:rsidRPr="005F71E6">
        <w:rPr>
          <w:b/>
          <w:bCs/>
        </w:rPr>
        <w:t>Uso</w:t>
      </w:r>
    </w:p>
    <w:p w14:paraId="125FA91A" w14:textId="77777777" w:rsidR="005F71E6" w:rsidRDefault="005F71E6" w:rsidP="005F71E6">
      <w:pPr>
        <w:numPr>
          <w:ilvl w:val="0"/>
          <w:numId w:val="681"/>
        </w:numPr>
        <w:ind w:left="283" w:hanging="283"/>
      </w:pPr>
      <w:r>
        <w:t>Personalización Técnica: Se emplea en archivos XML para añadir este botón específico a la Cinta de Opciones personalizada, permitiendo a los usuarios de una empresa acceder directamente al almacén de datos corporativo.</w:t>
      </w:r>
    </w:p>
    <w:p w14:paraId="7AE70316" w14:textId="77777777" w:rsidR="005F71E6" w:rsidRPr="005F71E6" w:rsidRDefault="005F71E6" w:rsidP="005F71E6">
      <w:pPr>
        <w:rPr>
          <w:b/>
          <w:bCs/>
        </w:rPr>
      </w:pPr>
      <w:r w:rsidRPr="005F71E6">
        <w:rPr>
          <w:b/>
          <w:bCs/>
        </w:rPr>
        <w:t>Requisito de Acceso</w:t>
      </w:r>
    </w:p>
    <w:p w14:paraId="0B6E6F7C" w14:textId="77777777" w:rsidR="005F71E6" w:rsidRDefault="005F71E6" w:rsidP="005F71E6">
      <w:r>
        <w:t>Para que este comando funcione, es necesario que el administrador de Azure haya habilitado tu dirección IP en las reglas de firewall del servidor de Synapse y que cuentes con permisos de lectura en la base de datos.</w:t>
      </w:r>
    </w:p>
    <w:p w14:paraId="0B9E82C8" w14:textId="77777777" w:rsidR="004547E8" w:rsidRDefault="004547E8" w:rsidP="004547E8">
      <w:r>
        <w:t xml:space="preserve">Ubicación: Pestaña Datos, grupo </w:t>
      </w:r>
      <w:r w:rsidRPr="001C3D58">
        <w:t>Obtener y transformar datos</w:t>
      </w:r>
      <w:r>
        <w:t>, menu desplegable Obtener datos, menu desplegable De Azure.</w:t>
      </w:r>
    </w:p>
    <w:p w14:paraId="1F4D084F" w14:textId="059A2EF5" w:rsidR="004547E8" w:rsidRDefault="004547E8" w:rsidP="004547E8">
      <w:pPr>
        <w:pStyle w:val="Tabla"/>
        <w:shd w:val="clear" w:color="auto" w:fill="CCFFFF"/>
        <w:tabs>
          <w:tab w:val="left" w:pos="3652"/>
          <w:tab w:val="left" w:pos="4928"/>
          <w:tab w:val="left" w:pos="9178"/>
        </w:tabs>
      </w:pPr>
      <w:r>
        <w:t xml:space="preserve">Ver Grupo 2 del fichero Celdas-35.xlsx en la carpeta E-Excel/BOT que acompaña a este documento. </w:t>
      </w:r>
    </w:p>
    <w:tbl>
      <w:tblPr>
        <w:tblStyle w:val="Tablaconcuadrcula"/>
        <w:tblW w:w="0" w:type="auto"/>
        <w:tblLook w:val="04A0" w:firstRow="1" w:lastRow="0" w:firstColumn="1" w:lastColumn="0" w:noHBand="0" w:noVBand="1"/>
      </w:tblPr>
      <w:tblGrid>
        <w:gridCol w:w="9741"/>
      </w:tblGrid>
      <w:tr w:rsidR="004547E8" w14:paraId="71462ACF" w14:textId="77777777" w:rsidTr="00E32FA6">
        <w:tc>
          <w:tcPr>
            <w:tcW w:w="9741" w:type="dxa"/>
            <w:shd w:val="clear" w:color="auto" w:fill="FFFFCC"/>
          </w:tcPr>
          <w:p w14:paraId="4A9CEE9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 xml:space="preserve">customUI </w:t>
            </w:r>
            <w:r w:rsidRPr="004452C4">
              <w:rPr>
                <w:rFonts w:eastAsiaTheme="minorEastAsia"/>
                <w:color w:val="FF0000"/>
                <w:sz w:val="20"/>
                <w:szCs w:val="20"/>
              </w:rPr>
              <w:t>xmlns</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http://schemas.microsoft.com/office/2009/07/customui</w:t>
            </w:r>
            <w:r w:rsidRPr="004452C4">
              <w:rPr>
                <w:rFonts w:eastAsiaTheme="minorEastAsia"/>
                <w:color w:val="auto"/>
                <w:sz w:val="20"/>
                <w:szCs w:val="20"/>
              </w:rPr>
              <w:t>"</w:t>
            </w:r>
            <w:r w:rsidRPr="004452C4">
              <w:rPr>
                <w:rFonts w:eastAsiaTheme="minorEastAsia"/>
                <w:color w:val="0000FF"/>
                <w:sz w:val="20"/>
                <w:szCs w:val="20"/>
              </w:rPr>
              <w:t>&gt;</w:t>
            </w:r>
          </w:p>
          <w:p w14:paraId="017ABF6D"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5D0E698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0CF32AFA"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 xml:space="preserve">          </w:t>
            </w:r>
            <w:r w:rsidRPr="004452C4">
              <w:rPr>
                <w:rFonts w:eastAsiaTheme="minorEastAsia"/>
                <w:color w:val="0000FF"/>
                <w:sz w:val="20"/>
                <w:szCs w:val="20"/>
              </w:rPr>
              <w:tab/>
              <w:t>&lt;</w:t>
            </w:r>
            <w:r w:rsidRPr="004452C4">
              <w:rPr>
                <w:rFonts w:eastAsiaTheme="minorEastAsia"/>
                <w:color w:val="800000"/>
                <w:sz w:val="20"/>
                <w:szCs w:val="20"/>
              </w:rPr>
              <w:t xml:space="preserve">tab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PP1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Pestaña Personal</w:t>
            </w:r>
            <w:r w:rsidRPr="004452C4">
              <w:rPr>
                <w:rFonts w:eastAsiaTheme="minorEastAsia"/>
                <w:color w:val="auto"/>
                <w:sz w:val="20"/>
                <w:szCs w:val="20"/>
              </w:rPr>
              <w:t>"</w:t>
            </w:r>
            <w:r w:rsidRPr="004452C4">
              <w:rPr>
                <w:rFonts w:eastAsiaTheme="minorEastAsia"/>
                <w:color w:val="0000FF"/>
                <w:sz w:val="20"/>
                <w:szCs w:val="20"/>
              </w:rPr>
              <w:t>&gt;</w:t>
            </w:r>
          </w:p>
          <w:p w14:paraId="67C469F9" w14:textId="3645350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1</w:t>
            </w:r>
            <w:r w:rsidRPr="004452C4">
              <w:rPr>
                <w:rFonts w:eastAsiaTheme="minorEastAsia"/>
                <w:color w:val="auto"/>
                <w:sz w:val="20"/>
                <w:szCs w:val="20"/>
              </w:rPr>
              <w:t>"</w:t>
            </w:r>
            <w:r w:rsidRPr="004452C4">
              <w:rPr>
                <w:rFonts w:eastAsiaTheme="minorEastAsia"/>
                <w:color w:val="0000FF"/>
                <w:sz w:val="20"/>
                <w:szCs w:val="20"/>
              </w:rPr>
              <w:t>&gt;</w:t>
            </w:r>
          </w:p>
          <w:p w14:paraId="7522554A" w14:textId="535D43A9"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GetPowerQueryGetTransformDataFromAnalysisServices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12EDDEF" w14:textId="5D1EBA9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GetPowerQueryGetTransformDataFromSqlServerASServices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E0502F3" w14:textId="3EB265F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GetPowerQueryDataFromOracleDatabase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14EF80C" w14:textId="18CAADE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GetPowerQueryDataFromIbmDb2Database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8EC10C" w14:textId="0CA2ED2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GetPowerQueryDataFromMySqlDatabase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890B749" w14:textId="3B1E0BF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GetPowerQueryDataFromPostgreSqlDatabase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2D441C3" w14:textId="180F03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63EBB24D" w14:textId="1304A42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Gr2</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2</w:t>
            </w:r>
            <w:r w:rsidRPr="004452C4">
              <w:rPr>
                <w:rFonts w:eastAsiaTheme="minorEastAsia"/>
                <w:color w:val="auto"/>
                <w:sz w:val="20"/>
                <w:szCs w:val="20"/>
              </w:rPr>
              <w:t>"</w:t>
            </w:r>
            <w:r w:rsidRPr="004452C4">
              <w:rPr>
                <w:rFonts w:eastAsiaTheme="minorEastAsia"/>
                <w:color w:val="0000FF"/>
                <w:sz w:val="20"/>
                <w:szCs w:val="20"/>
              </w:rPr>
              <w:t>&gt;</w:t>
            </w:r>
          </w:p>
          <w:p w14:paraId="6424135B" w14:textId="234FF9A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GetPowerQueryDataFromSybaseDatabase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7076CAA" w14:textId="156B478A"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GetPowerQueryDataFromTeradataDatabase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2E09118" w14:textId="6BCB464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GetPowerQueryDataFromSapHanaDatabase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0C2B2FAC" w14:textId="3A39199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menu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PowerQueryGetTransformDataFromAzureSubscription19</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FD086D0" w14:textId="3142203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D0D5A5" w14:textId="451487F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GetPowerQueryDataFromAzureDataWarehouse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FA0ECFD" w14:textId="34194CCC"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1BB07BC8"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tab</w:t>
            </w:r>
            <w:r w:rsidRPr="004452C4">
              <w:rPr>
                <w:rFonts w:eastAsiaTheme="minorEastAsia"/>
                <w:color w:val="0000FF"/>
                <w:sz w:val="20"/>
                <w:szCs w:val="20"/>
              </w:rPr>
              <w:t>&gt;</w:t>
            </w:r>
          </w:p>
          <w:p w14:paraId="5C89614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1D65AE6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2BBF9F11" w14:textId="60E11F9A" w:rsidR="004547E8" w:rsidRPr="004452C4" w:rsidRDefault="004452C4" w:rsidP="004452C4">
            <w:pPr>
              <w:spacing w:before="20" w:after="20"/>
              <w:rPr>
                <w:sz w:val="18"/>
              </w:rPr>
            </w:pPr>
            <w:r w:rsidRPr="004452C4">
              <w:rPr>
                <w:rFonts w:eastAsiaTheme="minorEastAsia"/>
                <w:color w:val="0000FF"/>
                <w:sz w:val="20"/>
                <w:szCs w:val="20"/>
              </w:rPr>
              <w:t>&lt;/</w:t>
            </w:r>
            <w:r w:rsidRPr="004452C4">
              <w:rPr>
                <w:rFonts w:eastAsiaTheme="minorEastAsia"/>
                <w:color w:val="800000"/>
                <w:sz w:val="20"/>
                <w:szCs w:val="20"/>
              </w:rPr>
              <w:t>customUI</w:t>
            </w:r>
            <w:r w:rsidRPr="004452C4">
              <w:rPr>
                <w:rFonts w:eastAsiaTheme="minorEastAsia"/>
                <w:color w:val="0000FF"/>
                <w:sz w:val="20"/>
                <w:szCs w:val="20"/>
              </w:rPr>
              <w:t>&gt;</w:t>
            </w:r>
          </w:p>
        </w:tc>
      </w:tr>
    </w:tbl>
    <w:p w14:paraId="2BE54D06" w14:textId="533D6B9A" w:rsidR="004547E8" w:rsidRPr="004970F4" w:rsidRDefault="004547E8" w:rsidP="004547E8">
      <w:pPr>
        <w:jc w:val="center"/>
        <w:rPr>
          <w:sz w:val="20"/>
          <w:szCs w:val="20"/>
        </w:rPr>
      </w:pPr>
      <w:r w:rsidRPr="004970F4">
        <w:rPr>
          <w:sz w:val="20"/>
          <w:szCs w:val="20"/>
        </w:rPr>
        <w:t>Codigo del fichero Celdas-3</w:t>
      </w:r>
      <w:r>
        <w:rPr>
          <w:sz w:val="20"/>
          <w:szCs w:val="20"/>
        </w:rPr>
        <w:t>5</w:t>
      </w:r>
      <w:r w:rsidRPr="004970F4">
        <w:rPr>
          <w:sz w:val="20"/>
          <w:szCs w:val="20"/>
        </w:rPr>
        <w:t>.xlsx</w:t>
      </w:r>
    </w:p>
    <w:p w14:paraId="66BA840F" w14:textId="02CCE1C8" w:rsidR="001D2704" w:rsidRDefault="001D2704" w:rsidP="005F71E6">
      <w:pPr>
        <w:pStyle w:val="Ttulo4"/>
      </w:pPr>
      <w:bookmarkStart w:id="472" w:name="_Toc226910100"/>
      <w:r>
        <w:t>GetPowerQueryDataFromWindowsAzureHdInsight</w:t>
      </w:r>
      <w:bookmarkEnd w:id="472"/>
    </w:p>
    <w:tbl>
      <w:tblPr>
        <w:tblStyle w:val="Tablaconcuadrcula"/>
        <w:tblW w:w="0" w:type="auto"/>
        <w:tblLook w:val="04A0" w:firstRow="1" w:lastRow="0" w:firstColumn="1" w:lastColumn="0" w:noHBand="0" w:noVBand="1"/>
      </w:tblPr>
      <w:tblGrid>
        <w:gridCol w:w="1555"/>
        <w:gridCol w:w="3543"/>
        <w:gridCol w:w="1985"/>
      </w:tblGrid>
      <w:tr w:rsidR="004F0E10" w:rsidRPr="005908F0" w14:paraId="62288808" w14:textId="77777777" w:rsidTr="004C1EBF">
        <w:tc>
          <w:tcPr>
            <w:tcW w:w="1555" w:type="dxa"/>
          </w:tcPr>
          <w:p w14:paraId="40292409" w14:textId="77777777" w:rsidR="004F0E10" w:rsidRPr="005908F0" w:rsidRDefault="004F0E10" w:rsidP="00A16835">
            <w:pPr>
              <w:pStyle w:val="Tabla"/>
            </w:pPr>
            <w:r w:rsidRPr="005908F0">
              <w:t>Etiqueta</w:t>
            </w:r>
          </w:p>
        </w:tc>
        <w:tc>
          <w:tcPr>
            <w:tcW w:w="3543" w:type="dxa"/>
          </w:tcPr>
          <w:p w14:paraId="055849BC" w14:textId="32C9BF13" w:rsidR="004F0E10" w:rsidRPr="005908F0" w:rsidRDefault="004C1EBF" w:rsidP="00A16835">
            <w:pPr>
              <w:pStyle w:val="Tabla"/>
            </w:pPr>
            <w:r>
              <w:t>De Azure HDInsight (HDFS)</w:t>
            </w:r>
          </w:p>
        </w:tc>
        <w:tc>
          <w:tcPr>
            <w:tcW w:w="1985" w:type="dxa"/>
            <w:vMerge w:val="restart"/>
          </w:tcPr>
          <w:p w14:paraId="27116A52" w14:textId="2EF90A11" w:rsidR="004F0E10" w:rsidRPr="005908F0" w:rsidRDefault="004C1EBF" w:rsidP="00A16835">
            <w:pPr>
              <w:pStyle w:val="Tabla"/>
            </w:pPr>
            <w:r w:rsidRPr="004C1EBF">
              <w:rPr>
                <w:noProof/>
              </w:rPr>
              <w:drawing>
                <wp:inline distT="0" distB="0" distL="0" distR="0" wp14:anchorId="2303EBC5" wp14:editId="6878A3E1">
                  <wp:extent cx="933580" cy="676369"/>
                  <wp:effectExtent l="0" t="0" r="0" b="9525"/>
                  <wp:docPr id="236739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739609" name=""/>
                          <pic:cNvPicPr/>
                        </pic:nvPicPr>
                        <pic:blipFill>
                          <a:blip r:embed="rId441"/>
                          <a:stretch>
                            <a:fillRect/>
                          </a:stretch>
                        </pic:blipFill>
                        <pic:spPr>
                          <a:xfrm>
                            <a:off x="0" y="0"/>
                            <a:ext cx="933580" cy="676369"/>
                          </a:xfrm>
                          <a:prstGeom prst="rect">
                            <a:avLst/>
                          </a:prstGeom>
                        </pic:spPr>
                      </pic:pic>
                    </a:graphicData>
                  </a:graphic>
                </wp:inline>
              </w:drawing>
            </w:r>
          </w:p>
        </w:tc>
      </w:tr>
      <w:tr w:rsidR="004F0E10" w:rsidRPr="005908F0" w14:paraId="009AFF77" w14:textId="77777777" w:rsidTr="004C1EBF">
        <w:tc>
          <w:tcPr>
            <w:tcW w:w="1555" w:type="dxa"/>
          </w:tcPr>
          <w:p w14:paraId="47F7763E" w14:textId="77777777" w:rsidR="004F0E10" w:rsidRPr="005908F0" w:rsidRDefault="004F0E10" w:rsidP="00A16835">
            <w:pPr>
              <w:pStyle w:val="Tabla"/>
            </w:pPr>
            <w:r w:rsidRPr="005908F0">
              <w:t>Tipo de Control</w:t>
            </w:r>
          </w:p>
        </w:tc>
        <w:tc>
          <w:tcPr>
            <w:tcW w:w="3543" w:type="dxa"/>
          </w:tcPr>
          <w:p w14:paraId="7B801278" w14:textId="08CB16E0" w:rsidR="004F0E10" w:rsidRPr="005908F0" w:rsidRDefault="004C1EBF" w:rsidP="00A16835">
            <w:pPr>
              <w:pStyle w:val="Tabla"/>
            </w:pPr>
            <w:r>
              <w:t>Button</w:t>
            </w:r>
          </w:p>
        </w:tc>
        <w:tc>
          <w:tcPr>
            <w:tcW w:w="1985" w:type="dxa"/>
            <w:vMerge/>
          </w:tcPr>
          <w:p w14:paraId="7B517FA6" w14:textId="77777777" w:rsidR="004F0E10" w:rsidRPr="005908F0" w:rsidRDefault="004F0E10" w:rsidP="00A16835">
            <w:pPr>
              <w:pStyle w:val="Tabla"/>
            </w:pPr>
          </w:p>
        </w:tc>
      </w:tr>
    </w:tbl>
    <w:p w14:paraId="55472AF5" w14:textId="77777777" w:rsidR="004F0E10" w:rsidRPr="00DA5E93" w:rsidRDefault="004F0E10" w:rsidP="004F0E10">
      <w:pPr>
        <w:ind w:left="1410" w:hanging="1410"/>
        <w:rPr>
          <w:b/>
          <w:bCs/>
        </w:rPr>
      </w:pPr>
      <w:r w:rsidRPr="00DA5E93">
        <w:rPr>
          <w:b/>
          <w:bCs/>
        </w:rPr>
        <w:t>Descripcion</w:t>
      </w:r>
      <w:r w:rsidRPr="00DA5E93">
        <w:rPr>
          <w:b/>
          <w:bCs/>
        </w:rPr>
        <w:tab/>
      </w:r>
    </w:p>
    <w:p w14:paraId="13A3CB75" w14:textId="48D2B22B" w:rsidR="00952EDE" w:rsidRDefault="004F0E10" w:rsidP="00952EDE">
      <w:r>
        <w:t>Este boton</w:t>
      </w:r>
      <w:r w:rsidR="00952EDE" w:rsidRPr="00952EDE">
        <w:t xml:space="preserve"> </w:t>
      </w:r>
      <w:r w:rsidR="00952EDE">
        <w:t xml:space="preserve">ejecuta el comando para importar datos desde un clúster de Azure HDInsight.  Este comando forma parte de las herramientas de Power Query y permite conectar Excel con un sistema de almacenamiento distribuido (HDFS) en la nube para procesar grandes volúmenes de datos. </w:t>
      </w:r>
    </w:p>
    <w:p w14:paraId="0DC0F6C9" w14:textId="77777777" w:rsidR="00952EDE" w:rsidRPr="00952EDE" w:rsidRDefault="00952EDE" w:rsidP="00952EDE">
      <w:pPr>
        <w:rPr>
          <w:b/>
          <w:bCs/>
        </w:rPr>
      </w:pPr>
      <w:r w:rsidRPr="00952EDE">
        <w:rPr>
          <w:b/>
          <w:bCs/>
        </w:rPr>
        <w:t>Detalles técnicos del idMso:</w:t>
      </w:r>
    </w:p>
    <w:p w14:paraId="3EC84819" w14:textId="77777777" w:rsidR="00952EDE" w:rsidRDefault="00952EDE" w:rsidP="00952EDE">
      <w:pPr>
        <w:numPr>
          <w:ilvl w:val="0"/>
          <w:numId w:val="682"/>
        </w:numPr>
        <w:ind w:left="283" w:hanging="283"/>
      </w:pPr>
      <w:r>
        <w:t>Función principal: Activa el asistente de conexión "Desde Azure HDInsight (HDFS)".</w:t>
      </w:r>
    </w:p>
    <w:p w14:paraId="2482C113" w14:textId="77777777" w:rsidR="00952EDE" w:rsidRDefault="00952EDE" w:rsidP="00952EDE">
      <w:pPr>
        <w:numPr>
          <w:ilvl w:val="0"/>
          <w:numId w:val="682"/>
        </w:numPr>
        <w:ind w:left="283" w:hanging="283"/>
      </w:pPr>
      <w:r>
        <w:lastRenderedPageBreak/>
        <w:t>Ubicación típica: Se encuentra bajo la pestaña Datos, en el grupo de comandos para obtener datos desde fuentes de Azure.</w:t>
      </w:r>
    </w:p>
    <w:p w14:paraId="4735AF26" w14:textId="77777777" w:rsidR="00952EDE" w:rsidRDefault="00952EDE" w:rsidP="00952EDE">
      <w:pPr>
        <w:numPr>
          <w:ilvl w:val="0"/>
          <w:numId w:val="682"/>
        </w:numPr>
        <w:ind w:left="283" w:hanging="283"/>
      </w:pPr>
      <w:r>
        <w:t>Uso en personalización: Los desarrolladores utilizan este idMso en archivos XML de RibbonX para:</w:t>
      </w:r>
    </w:p>
    <w:p w14:paraId="718D15F3" w14:textId="77777777" w:rsidR="00952EDE" w:rsidRDefault="00952EDE" w:rsidP="00952EDE">
      <w:pPr>
        <w:numPr>
          <w:ilvl w:val="0"/>
          <w:numId w:val="683"/>
        </w:numPr>
        <w:ind w:left="567" w:hanging="283"/>
      </w:pPr>
      <w:r>
        <w:t>Referenciar el botón original en pestañas personalizadas.</w:t>
      </w:r>
    </w:p>
    <w:p w14:paraId="4C90009D" w14:textId="77777777" w:rsidR="00952EDE" w:rsidRDefault="00952EDE" w:rsidP="00952EDE">
      <w:pPr>
        <w:numPr>
          <w:ilvl w:val="0"/>
          <w:numId w:val="683"/>
        </w:numPr>
        <w:ind w:left="567" w:hanging="283"/>
      </w:pPr>
      <w:r>
        <w:t>Deshabilitar o ocultar la opción de importar datos desde HDInsight mediante políticas de interfaz de usuario.</w:t>
      </w:r>
    </w:p>
    <w:p w14:paraId="4B747242" w14:textId="41CC8156" w:rsidR="00952EDE" w:rsidRDefault="00952EDE" w:rsidP="00952EDE">
      <w:pPr>
        <w:numPr>
          <w:ilvl w:val="0"/>
          <w:numId w:val="683"/>
        </w:numPr>
        <w:ind w:left="567" w:hanging="283"/>
      </w:pPr>
      <w:r>
        <w:t>Ejecutar el comando programáticamente desde código VBA usando CommandBars.ExecuteMso.</w:t>
      </w:r>
    </w:p>
    <w:p w14:paraId="37434D84" w14:textId="77777777" w:rsidR="00D84FD8" w:rsidRDefault="00D84FD8" w:rsidP="00D84FD8">
      <w:r>
        <w:t xml:space="preserve">Ubicación: Pestaña Datos, grupo </w:t>
      </w:r>
      <w:r w:rsidRPr="001C3D58">
        <w:t>Obtener y transformar datos</w:t>
      </w:r>
      <w:r>
        <w:t>, menu desplegable Obtener datos, menu desplegable De Azure.</w:t>
      </w:r>
    </w:p>
    <w:p w14:paraId="03DA6570" w14:textId="3637D545" w:rsidR="001D2704" w:rsidRDefault="001D2704" w:rsidP="00D84FD8">
      <w:pPr>
        <w:pStyle w:val="Ttulo4"/>
      </w:pPr>
      <w:bookmarkStart w:id="473" w:name="_Toc226910101"/>
      <w:r>
        <w:t>GetPowerQueryDataFromWindowsAzureBlobj</w:t>
      </w:r>
      <w:bookmarkEnd w:id="473"/>
    </w:p>
    <w:tbl>
      <w:tblPr>
        <w:tblStyle w:val="Tablaconcuadrcula"/>
        <w:tblW w:w="0" w:type="auto"/>
        <w:tblLayout w:type="fixed"/>
        <w:tblLook w:val="04A0" w:firstRow="1" w:lastRow="0" w:firstColumn="1" w:lastColumn="0" w:noHBand="0" w:noVBand="1"/>
      </w:tblPr>
      <w:tblGrid>
        <w:gridCol w:w="1555"/>
        <w:gridCol w:w="3543"/>
        <w:gridCol w:w="2010"/>
      </w:tblGrid>
      <w:tr w:rsidR="004F0E10" w:rsidRPr="005908F0" w14:paraId="62FBA9AE" w14:textId="77777777" w:rsidTr="004C1EBF">
        <w:tc>
          <w:tcPr>
            <w:tcW w:w="1555" w:type="dxa"/>
          </w:tcPr>
          <w:p w14:paraId="2C45678C" w14:textId="77777777" w:rsidR="004F0E10" w:rsidRPr="005908F0" w:rsidRDefault="004F0E10" w:rsidP="00A16835">
            <w:pPr>
              <w:pStyle w:val="Tabla"/>
            </w:pPr>
            <w:r w:rsidRPr="005908F0">
              <w:t>Etiqueta</w:t>
            </w:r>
          </w:p>
        </w:tc>
        <w:tc>
          <w:tcPr>
            <w:tcW w:w="3543" w:type="dxa"/>
          </w:tcPr>
          <w:p w14:paraId="7DA22851" w14:textId="4604F77E" w:rsidR="004F0E10" w:rsidRPr="005908F0" w:rsidRDefault="004C1EBF" w:rsidP="00A16835">
            <w:pPr>
              <w:pStyle w:val="Tabla"/>
            </w:pPr>
            <w:r>
              <w:t>De un almacenamiento de BLOB de Azure</w:t>
            </w:r>
          </w:p>
        </w:tc>
        <w:tc>
          <w:tcPr>
            <w:tcW w:w="2010" w:type="dxa"/>
            <w:vMerge w:val="restart"/>
          </w:tcPr>
          <w:p w14:paraId="50F1B00C" w14:textId="221A7050" w:rsidR="004F0E10" w:rsidRPr="005908F0" w:rsidRDefault="004C1EBF" w:rsidP="00A16835">
            <w:pPr>
              <w:pStyle w:val="Tabla"/>
            </w:pPr>
            <w:r w:rsidRPr="004C1EBF">
              <w:rPr>
                <w:noProof/>
              </w:rPr>
              <w:drawing>
                <wp:inline distT="0" distB="0" distL="0" distR="0" wp14:anchorId="6B5362B5" wp14:editId="78FEBC0D">
                  <wp:extent cx="1228896" cy="628738"/>
                  <wp:effectExtent l="0" t="0" r="0" b="0"/>
                  <wp:docPr id="12687210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8721016" name=""/>
                          <pic:cNvPicPr/>
                        </pic:nvPicPr>
                        <pic:blipFill>
                          <a:blip r:embed="rId442"/>
                          <a:stretch>
                            <a:fillRect/>
                          </a:stretch>
                        </pic:blipFill>
                        <pic:spPr>
                          <a:xfrm>
                            <a:off x="0" y="0"/>
                            <a:ext cx="1228896" cy="628738"/>
                          </a:xfrm>
                          <a:prstGeom prst="rect">
                            <a:avLst/>
                          </a:prstGeom>
                        </pic:spPr>
                      </pic:pic>
                    </a:graphicData>
                  </a:graphic>
                </wp:inline>
              </w:drawing>
            </w:r>
          </w:p>
        </w:tc>
      </w:tr>
      <w:tr w:rsidR="004F0E10" w:rsidRPr="005908F0" w14:paraId="0C660F26" w14:textId="77777777" w:rsidTr="004C1EBF">
        <w:tc>
          <w:tcPr>
            <w:tcW w:w="1555" w:type="dxa"/>
          </w:tcPr>
          <w:p w14:paraId="6BA95292" w14:textId="77777777" w:rsidR="004F0E10" w:rsidRPr="005908F0" w:rsidRDefault="004F0E10" w:rsidP="00A16835">
            <w:pPr>
              <w:pStyle w:val="Tabla"/>
            </w:pPr>
            <w:r w:rsidRPr="005908F0">
              <w:t>Tipo de Control</w:t>
            </w:r>
          </w:p>
        </w:tc>
        <w:tc>
          <w:tcPr>
            <w:tcW w:w="3543" w:type="dxa"/>
          </w:tcPr>
          <w:p w14:paraId="59D1AD7D" w14:textId="5BB40EC2" w:rsidR="004F0E10" w:rsidRPr="005908F0" w:rsidRDefault="004C1EBF" w:rsidP="00A16835">
            <w:pPr>
              <w:pStyle w:val="Tabla"/>
            </w:pPr>
            <w:r>
              <w:t>Button</w:t>
            </w:r>
          </w:p>
        </w:tc>
        <w:tc>
          <w:tcPr>
            <w:tcW w:w="2010" w:type="dxa"/>
            <w:vMerge/>
          </w:tcPr>
          <w:p w14:paraId="5BF97764" w14:textId="77777777" w:rsidR="004F0E10" w:rsidRPr="005908F0" w:rsidRDefault="004F0E10" w:rsidP="00A16835">
            <w:pPr>
              <w:pStyle w:val="Tabla"/>
            </w:pPr>
          </w:p>
        </w:tc>
      </w:tr>
    </w:tbl>
    <w:p w14:paraId="425FD3C9" w14:textId="77777777" w:rsidR="004F0E10" w:rsidRPr="00DA5E93" w:rsidRDefault="004F0E10" w:rsidP="004F0E10">
      <w:pPr>
        <w:ind w:left="1410" w:hanging="1410"/>
        <w:rPr>
          <w:b/>
          <w:bCs/>
        </w:rPr>
      </w:pPr>
      <w:r w:rsidRPr="00DA5E93">
        <w:rPr>
          <w:b/>
          <w:bCs/>
        </w:rPr>
        <w:t>Descripcion</w:t>
      </w:r>
      <w:r w:rsidRPr="00DA5E93">
        <w:rPr>
          <w:b/>
          <w:bCs/>
        </w:rPr>
        <w:tab/>
      </w:r>
    </w:p>
    <w:p w14:paraId="58F53EB8" w14:textId="4736C9C3" w:rsidR="0004118B" w:rsidRDefault="004F0E10" w:rsidP="0004118B">
      <w:r>
        <w:t>Este boton</w:t>
      </w:r>
      <w:r w:rsidR="0004118B" w:rsidRPr="0004118B">
        <w:t xml:space="preserve"> </w:t>
      </w:r>
      <w:r w:rsidR="0004118B">
        <w:t>corresponde al comando de la cinta de opciones para importar datos desde un Almacenamiento de blobs de Azure (Azure Blob Storage) utilizando Power Query.</w:t>
      </w:r>
    </w:p>
    <w:p w14:paraId="53740171" w14:textId="77777777" w:rsidR="0004118B" w:rsidRDefault="0004118B" w:rsidP="0004118B">
      <w:r>
        <w:t>Este control específico realiza las siguientes acciones:</w:t>
      </w:r>
    </w:p>
    <w:p w14:paraId="24683BC5" w14:textId="77777777" w:rsidR="0004118B" w:rsidRDefault="0004118B" w:rsidP="0004118B">
      <w:pPr>
        <w:numPr>
          <w:ilvl w:val="0"/>
          <w:numId w:val="684"/>
        </w:numPr>
        <w:ind w:left="283" w:hanging="283"/>
      </w:pPr>
      <w:r>
        <w:t>Conecta con Azure: Inicia el proceso de conexión a una cuenta de almacenamiento de Azure para acceder a archivos almacenados en contenedores de "blobs".</w:t>
      </w:r>
    </w:p>
    <w:p w14:paraId="4DC9C7BC" w14:textId="77777777" w:rsidR="0004118B" w:rsidRDefault="0004118B" w:rsidP="0004118B">
      <w:pPr>
        <w:numPr>
          <w:ilvl w:val="0"/>
          <w:numId w:val="684"/>
        </w:numPr>
        <w:ind w:left="283" w:hanging="283"/>
      </w:pPr>
      <w:r>
        <w:t>Interfaz de Power Query: Abre el asistente de importación donde el usuario debe proporcionar la URL del punto de conexión (blob service endpoint) y las credenciales de acceso (como la clave de cuenta o firma de acceso compartido SAS).</w:t>
      </w:r>
    </w:p>
    <w:p w14:paraId="510068F6" w14:textId="249B39EA" w:rsidR="0004118B" w:rsidRDefault="0004118B" w:rsidP="0004118B">
      <w:pPr>
        <w:numPr>
          <w:ilvl w:val="0"/>
          <w:numId w:val="684"/>
        </w:numPr>
        <w:ind w:left="283" w:hanging="283"/>
      </w:pPr>
      <w:r>
        <w:t xml:space="preserve">Transformación de Datos: Una vez establecida la conexión, permite navegar por los contenedores, seleccionar archivos y cargarlos en el Editor de Power Query para limpiar o transformar la información antes de llevarla a la hoja de cálculo. </w:t>
      </w:r>
    </w:p>
    <w:p w14:paraId="5123F761" w14:textId="77777777" w:rsidR="00D84FD8" w:rsidRDefault="00D84FD8" w:rsidP="00D84FD8">
      <w:r>
        <w:t xml:space="preserve">Ubicación: Pestaña Datos, grupo </w:t>
      </w:r>
      <w:r w:rsidRPr="001C3D58">
        <w:t>Obtener y transformar datos</w:t>
      </w:r>
      <w:r>
        <w:t>, menu desplegable Obtener datos, menu desplegable De Azure.</w:t>
      </w:r>
    </w:p>
    <w:p w14:paraId="184C2909" w14:textId="64D6A3D5" w:rsidR="001D2704" w:rsidRDefault="001D2704" w:rsidP="00D84FD8">
      <w:pPr>
        <w:pStyle w:val="Ttulo4"/>
      </w:pPr>
      <w:bookmarkStart w:id="474" w:name="_Toc226910102"/>
      <w:r>
        <w:t>GetPowerQueryDataFromWindowsAzureTable</w:t>
      </w:r>
      <w:bookmarkEnd w:id="474"/>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722ACB2A" w14:textId="77777777" w:rsidTr="004C1EBF">
        <w:tc>
          <w:tcPr>
            <w:tcW w:w="1555" w:type="dxa"/>
          </w:tcPr>
          <w:p w14:paraId="22F9B3F8" w14:textId="77777777" w:rsidR="004F0E10" w:rsidRPr="005908F0" w:rsidRDefault="004F0E10" w:rsidP="00A16835">
            <w:pPr>
              <w:pStyle w:val="Tabla"/>
            </w:pPr>
            <w:r w:rsidRPr="005908F0">
              <w:t>Etiqueta</w:t>
            </w:r>
          </w:p>
        </w:tc>
        <w:tc>
          <w:tcPr>
            <w:tcW w:w="3543" w:type="dxa"/>
          </w:tcPr>
          <w:p w14:paraId="6079E8EA" w14:textId="6B3EAE99" w:rsidR="004F0E10" w:rsidRPr="005908F0" w:rsidRDefault="004C1EBF" w:rsidP="00A16835">
            <w:pPr>
              <w:pStyle w:val="Tabla"/>
            </w:pPr>
            <w:r>
              <w:t>De almacenamiento de tabla de Azure</w:t>
            </w:r>
          </w:p>
        </w:tc>
        <w:tc>
          <w:tcPr>
            <w:tcW w:w="1985" w:type="dxa"/>
            <w:vMerge w:val="restart"/>
          </w:tcPr>
          <w:p w14:paraId="3FE93F36" w14:textId="198296D2" w:rsidR="004F0E10" w:rsidRPr="005908F0" w:rsidRDefault="004C1EBF" w:rsidP="00A16835">
            <w:pPr>
              <w:pStyle w:val="Tabla"/>
            </w:pPr>
            <w:r w:rsidRPr="004C1EBF">
              <w:rPr>
                <w:noProof/>
              </w:rPr>
              <w:drawing>
                <wp:inline distT="0" distB="0" distL="0" distR="0" wp14:anchorId="41E0BC0C" wp14:editId="659AF651">
                  <wp:extent cx="1066949" cy="647790"/>
                  <wp:effectExtent l="0" t="0" r="0" b="0"/>
                  <wp:docPr id="12748209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4820932" name=""/>
                          <pic:cNvPicPr/>
                        </pic:nvPicPr>
                        <pic:blipFill>
                          <a:blip r:embed="rId443"/>
                          <a:stretch>
                            <a:fillRect/>
                          </a:stretch>
                        </pic:blipFill>
                        <pic:spPr>
                          <a:xfrm>
                            <a:off x="0" y="0"/>
                            <a:ext cx="1066949" cy="647790"/>
                          </a:xfrm>
                          <a:prstGeom prst="rect">
                            <a:avLst/>
                          </a:prstGeom>
                        </pic:spPr>
                      </pic:pic>
                    </a:graphicData>
                  </a:graphic>
                </wp:inline>
              </w:drawing>
            </w:r>
          </w:p>
        </w:tc>
      </w:tr>
      <w:tr w:rsidR="004F0E10" w:rsidRPr="005908F0" w14:paraId="788E3730" w14:textId="77777777" w:rsidTr="004C1EBF">
        <w:tc>
          <w:tcPr>
            <w:tcW w:w="1555" w:type="dxa"/>
          </w:tcPr>
          <w:p w14:paraId="6EC0EE36" w14:textId="77777777" w:rsidR="004F0E10" w:rsidRPr="005908F0" w:rsidRDefault="004F0E10" w:rsidP="00A16835">
            <w:pPr>
              <w:pStyle w:val="Tabla"/>
            </w:pPr>
            <w:r w:rsidRPr="005908F0">
              <w:t>Tipo de Control</w:t>
            </w:r>
          </w:p>
        </w:tc>
        <w:tc>
          <w:tcPr>
            <w:tcW w:w="3543" w:type="dxa"/>
          </w:tcPr>
          <w:p w14:paraId="7A7F7371" w14:textId="25A70158" w:rsidR="004F0E10" w:rsidRPr="005908F0" w:rsidRDefault="004C1EBF" w:rsidP="00A16835">
            <w:pPr>
              <w:pStyle w:val="Tabla"/>
            </w:pPr>
            <w:r>
              <w:t>Button</w:t>
            </w:r>
          </w:p>
        </w:tc>
        <w:tc>
          <w:tcPr>
            <w:tcW w:w="1985" w:type="dxa"/>
            <w:vMerge/>
          </w:tcPr>
          <w:p w14:paraId="067CB090" w14:textId="77777777" w:rsidR="004F0E10" w:rsidRPr="005908F0" w:rsidRDefault="004F0E10" w:rsidP="00A16835">
            <w:pPr>
              <w:pStyle w:val="Tabla"/>
            </w:pPr>
          </w:p>
        </w:tc>
      </w:tr>
    </w:tbl>
    <w:p w14:paraId="02E81318" w14:textId="77777777" w:rsidR="004F0E10" w:rsidRPr="00DA5E93" w:rsidRDefault="004F0E10" w:rsidP="004F0E10">
      <w:pPr>
        <w:ind w:left="1410" w:hanging="1410"/>
        <w:rPr>
          <w:b/>
          <w:bCs/>
        </w:rPr>
      </w:pPr>
      <w:r w:rsidRPr="00DA5E93">
        <w:rPr>
          <w:b/>
          <w:bCs/>
        </w:rPr>
        <w:t>Descripcion</w:t>
      </w:r>
      <w:r w:rsidRPr="00DA5E93">
        <w:rPr>
          <w:b/>
          <w:bCs/>
        </w:rPr>
        <w:tab/>
      </w:r>
    </w:p>
    <w:p w14:paraId="390DAFB6" w14:textId="65622EC0" w:rsidR="0004118B" w:rsidRDefault="004F0E10" w:rsidP="0004118B">
      <w:r>
        <w:t>Este boton</w:t>
      </w:r>
      <w:r w:rsidR="0004118B" w:rsidRPr="0004118B">
        <w:t xml:space="preserve"> </w:t>
      </w:r>
      <w:r w:rsidR="0004118B">
        <w:t>es el comando interno que activa la funcionalidad de importar datos desde Azure Table Storage mediante Power Query.</w:t>
      </w:r>
    </w:p>
    <w:p w14:paraId="5D1AB162" w14:textId="77777777" w:rsidR="0004118B" w:rsidRDefault="0004118B" w:rsidP="0004118B">
      <w:r>
        <w:t>Este comando específico permite a los usuarios:</w:t>
      </w:r>
    </w:p>
    <w:p w14:paraId="6413D564" w14:textId="77777777" w:rsidR="0004118B" w:rsidRDefault="0004118B" w:rsidP="0004118B">
      <w:pPr>
        <w:numPr>
          <w:ilvl w:val="0"/>
          <w:numId w:val="685"/>
        </w:numPr>
        <w:ind w:left="283" w:hanging="283"/>
      </w:pPr>
      <w:r>
        <w:t>Conexión a base de datos NoSQL: Establece el vínculo con el servicio de almacenamiento de tablas de Azure, diseñado para datos estructurados no relacionales.</w:t>
      </w:r>
    </w:p>
    <w:p w14:paraId="67EE4088" w14:textId="77777777" w:rsidR="0004118B" w:rsidRDefault="0004118B" w:rsidP="0004118B">
      <w:pPr>
        <w:numPr>
          <w:ilvl w:val="0"/>
          <w:numId w:val="685"/>
        </w:numPr>
        <w:ind w:left="283" w:hanging="283"/>
      </w:pPr>
      <w:r>
        <w:t>Asistente de Navegación: Lanza el cuadro de diálogo donde se debe ingresar el nombre de la cuenta de almacenamiento de Azure y la clave de acceso (Account Key).</w:t>
      </w:r>
    </w:p>
    <w:p w14:paraId="3A2E8E21" w14:textId="77777777" w:rsidR="0004118B" w:rsidRDefault="0004118B" w:rsidP="0004118B">
      <w:pPr>
        <w:numPr>
          <w:ilvl w:val="0"/>
          <w:numId w:val="685"/>
        </w:numPr>
        <w:ind w:left="283" w:hanging="283"/>
      </w:pPr>
      <w:r>
        <w:t>Filtrado en el origen: Permite visualizar las tablas disponibles en la cuenta de Azure y seleccionar las que se desean transformar o cargar.</w:t>
      </w:r>
    </w:p>
    <w:p w14:paraId="270F50F8" w14:textId="77777777" w:rsidR="0004118B" w:rsidRDefault="0004118B" w:rsidP="0004118B">
      <w:pPr>
        <w:numPr>
          <w:ilvl w:val="0"/>
          <w:numId w:val="685"/>
        </w:numPr>
        <w:ind w:left="283" w:hanging="283"/>
      </w:pPr>
      <w:r>
        <w:lastRenderedPageBreak/>
        <w:t>Integración con Power Query: Envía los datos directamente al Editor de Power Query, donde se pueden realizar tareas como expandir columnas de tipo "Registro" (habituales en Azure Tables), filtrar filas o cambiar tipos de datos antes de cargarlos en Excel.</w:t>
      </w:r>
    </w:p>
    <w:p w14:paraId="6BD6250B" w14:textId="77777777" w:rsidR="00D84FD8" w:rsidRDefault="00D84FD8" w:rsidP="00D84FD8">
      <w:r>
        <w:t xml:space="preserve">Ubicación: Pestaña Datos, grupo </w:t>
      </w:r>
      <w:r w:rsidRPr="001C3D58">
        <w:t>Obtener y transformar datos</w:t>
      </w:r>
      <w:r>
        <w:t>, menu desplegable Obtener datos, menu desplegable De Azure.</w:t>
      </w:r>
    </w:p>
    <w:p w14:paraId="64254BF5" w14:textId="220426EB" w:rsidR="001D2704" w:rsidRDefault="001D2704" w:rsidP="00D84FD8">
      <w:pPr>
        <w:pStyle w:val="Ttulo4"/>
      </w:pPr>
      <w:bookmarkStart w:id="475" w:name="_Toc226910103"/>
      <w:r>
        <w:t>GetPowerQueryDataFromAzureDataLakeStoreGen2</w:t>
      </w:r>
      <w:bookmarkEnd w:id="475"/>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660944E8" w14:textId="77777777" w:rsidTr="004C1EBF">
        <w:tc>
          <w:tcPr>
            <w:tcW w:w="1555" w:type="dxa"/>
          </w:tcPr>
          <w:p w14:paraId="25AB60AB" w14:textId="77777777" w:rsidR="004F0E10" w:rsidRPr="005908F0" w:rsidRDefault="004F0E10" w:rsidP="00A16835">
            <w:pPr>
              <w:pStyle w:val="Tabla"/>
            </w:pPr>
            <w:r w:rsidRPr="005908F0">
              <w:t>Etiqueta</w:t>
            </w:r>
          </w:p>
        </w:tc>
        <w:tc>
          <w:tcPr>
            <w:tcW w:w="3543" w:type="dxa"/>
          </w:tcPr>
          <w:p w14:paraId="3AA85072" w14:textId="75A19C69" w:rsidR="004F0E10" w:rsidRPr="005908F0" w:rsidRDefault="004C1EBF" w:rsidP="00A16835">
            <w:pPr>
              <w:pStyle w:val="Tabla"/>
            </w:pPr>
            <w:r>
              <w:t>De Azure Data Lake Storage Gen2</w:t>
            </w:r>
          </w:p>
        </w:tc>
        <w:tc>
          <w:tcPr>
            <w:tcW w:w="1985" w:type="dxa"/>
            <w:vMerge w:val="restart"/>
          </w:tcPr>
          <w:p w14:paraId="6622F476" w14:textId="1BCEE746" w:rsidR="004F0E10" w:rsidRPr="005908F0" w:rsidRDefault="004C1EBF" w:rsidP="00A16835">
            <w:pPr>
              <w:pStyle w:val="Tabla"/>
            </w:pPr>
            <w:r w:rsidRPr="004C1EBF">
              <w:rPr>
                <w:noProof/>
              </w:rPr>
              <w:drawing>
                <wp:inline distT="0" distB="0" distL="0" distR="0" wp14:anchorId="6B8B1DED" wp14:editId="53080176">
                  <wp:extent cx="1000265" cy="657317"/>
                  <wp:effectExtent l="0" t="0" r="9525" b="9525"/>
                  <wp:docPr id="11570146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014641" name=""/>
                          <pic:cNvPicPr/>
                        </pic:nvPicPr>
                        <pic:blipFill>
                          <a:blip r:embed="rId444"/>
                          <a:stretch>
                            <a:fillRect/>
                          </a:stretch>
                        </pic:blipFill>
                        <pic:spPr>
                          <a:xfrm>
                            <a:off x="0" y="0"/>
                            <a:ext cx="1000265" cy="657317"/>
                          </a:xfrm>
                          <a:prstGeom prst="rect">
                            <a:avLst/>
                          </a:prstGeom>
                        </pic:spPr>
                      </pic:pic>
                    </a:graphicData>
                  </a:graphic>
                </wp:inline>
              </w:drawing>
            </w:r>
          </w:p>
        </w:tc>
      </w:tr>
      <w:tr w:rsidR="004F0E10" w:rsidRPr="005908F0" w14:paraId="64DE5DA7" w14:textId="77777777" w:rsidTr="004C1EBF">
        <w:tc>
          <w:tcPr>
            <w:tcW w:w="1555" w:type="dxa"/>
          </w:tcPr>
          <w:p w14:paraId="0CA563A8" w14:textId="77777777" w:rsidR="004F0E10" w:rsidRPr="005908F0" w:rsidRDefault="004F0E10" w:rsidP="00A16835">
            <w:pPr>
              <w:pStyle w:val="Tabla"/>
            </w:pPr>
            <w:r w:rsidRPr="005908F0">
              <w:t>Tipo de Control</w:t>
            </w:r>
          </w:p>
        </w:tc>
        <w:tc>
          <w:tcPr>
            <w:tcW w:w="3543" w:type="dxa"/>
          </w:tcPr>
          <w:p w14:paraId="3FECE2AC" w14:textId="12EB50C8" w:rsidR="004F0E10" w:rsidRPr="005908F0" w:rsidRDefault="004C1EBF" w:rsidP="00A16835">
            <w:pPr>
              <w:pStyle w:val="Tabla"/>
            </w:pPr>
            <w:r>
              <w:t>Button</w:t>
            </w:r>
          </w:p>
        </w:tc>
        <w:tc>
          <w:tcPr>
            <w:tcW w:w="1985" w:type="dxa"/>
            <w:vMerge/>
          </w:tcPr>
          <w:p w14:paraId="7DC0B4A0" w14:textId="77777777" w:rsidR="004F0E10" w:rsidRPr="005908F0" w:rsidRDefault="004F0E10" w:rsidP="00A16835">
            <w:pPr>
              <w:pStyle w:val="Tabla"/>
            </w:pPr>
          </w:p>
        </w:tc>
      </w:tr>
    </w:tbl>
    <w:p w14:paraId="41BBAF80" w14:textId="77777777" w:rsidR="004F0E10" w:rsidRPr="00DA5E93" w:rsidRDefault="004F0E10" w:rsidP="004F0E10">
      <w:pPr>
        <w:ind w:left="1410" w:hanging="1410"/>
        <w:rPr>
          <w:b/>
          <w:bCs/>
        </w:rPr>
      </w:pPr>
      <w:r w:rsidRPr="00DA5E93">
        <w:rPr>
          <w:b/>
          <w:bCs/>
        </w:rPr>
        <w:t>Descripcion</w:t>
      </w:r>
      <w:r w:rsidRPr="00DA5E93">
        <w:rPr>
          <w:b/>
          <w:bCs/>
        </w:rPr>
        <w:tab/>
      </w:r>
    </w:p>
    <w:p w14:paraId="09F23326" w14:textId="7DC5FD0A" w:rsidR="0004118B" w:rsidRDefault="004F0E10" w:rsidP="0004118B">
      <w:r>
        <w:t>Este boton</w:t>
      </w:r>
      <w:r w:rsidR="0004118B" w:rsidRPr="0004118B">
        <w:t xml:space="preserve"> </w:t>
      </w:r>
      <w:r w:rsidR="0004118B">
        <w:t>es el comando interno para importar datos desde Azure Data Lake Storage Gen2 (ADLS Gen2). Este identificador activa el conector específico de Power Query optimizado para el análisis de "Big Data". Sus funciones principales son:</w:t>
      </w:r>
    </w:p>
    <w:p w14:paraId="2BA0FEDD" w14:textId="77777777" w:rsidR="0004118B" w:rsidRDefault="0004118B" w:rsidP="0004118B">
      <w:pPr>
        <w:numPr>
          <w:ilvl w:val="0"/>
          <w:numId w:val="686"/>
        </w:numPr>
        <w:ind w:left="283" w:hanging="283"/>
      </w:pPr>
      <w:r>
        <w:t>Acceso a Almacenamiento Jerárquico: A diferencia del Blob Storage estándar, este comando está diseñado para manejar la estructura de carpetas jerárquica de ADLS Gen2.</w:t>
      </w:r>
    </w:p>
    <w:p w14:paraId="5A5E37C1" w14:textId="77777777" w:rsidR="0004118B" w:rsidRDefault="0004118B" w:rsidP="0004118B">
      <w:pPr>
        <w:numPr>
          <w:ilvl w:val="0"/>
          <w:numId w:val="686"/>
        </w:numPr>
        <w:ind w:left="283" w:hanging="283"/>
      </w:pPr>
      <w:r>
        <w:t>Conexión de Alto Rendimiento: Utiliza las capacidades del sistema de archivos de Azure para leer grandes volúmenes de datos de manera eficiente.</w:t>
      </w:r>
    </w:p>
    <w:p w14:paraId="6B8DCE4A" w14:textId="77777777" w:rsidR="0004118B" w:rsidRDefault="0004118B" w:rsidP="0004118B">
      <w:pPr>
        <w:numPr>
          <w:ilvl w:val="0"/>
          <w:numId w:val="686"/>
        </w:numPr>
        <w:ind w:left="283" w:hanging="283"/>
      </w:pPr>
      <w:r>
        <w:t>Proceso de Importación: Abre la ventana donde debes ingresar la URL del punto de conexión (normalmente con el formato https://&lt;nombrecuenta&gt;.dfs.core.windows.net/&lt;contenedor&gt;) y autenticarte (vía Cuenta de Microsoft, Clave de cuenta o Firma SAS).</w:t>
      </w:r>
    </w:p>
    <w:p w14:paraId="3A2FCB4B" w14:textId="77777777" w:rsidR="0004118B" w:rsidRDefault="0004118B" w:rsidP="0004118B">
      <w:pPr>
        <w:numPr>
          <w:ilvl w:val="0"/>
          <w:numId w:val="686"/>
        </w:numPr>
        <w:ind w:left="283" w:hanging="283"/>
      </w:pPr>
      <w:r>
        <w:t>Gestión en Power Query: Permite navegar por la estructura de directorios del Data Lake para seleccionar archivos (CSV, Parquet, JSON, etc.) y transformarlos antes de cargarlos en Excel.</w:t>
      </w:r>
    </w:p>
    <w:p w14:paraId="11580AEA" w14:textId="77777777" w:rsidR="00D84FD8" w:rsidRDefault="00D84FD8" w:rsidP="00D84FD8">
      <w:r>
        <w:t xml:space="preserve">Ubicación: Pestaña Datos, grupo </w:t>
      </w:r>
      <w:r w:rsidRPr="001C3D58">
        <w:t>Obtener y transformar datos</w:t>
      </w:r>
      <w:r>
        <w:t>, menu desplegable Obtener datos, menu desplegable De Azure.</w:t>
      </w:r>
    </w:p>
    <w:p w14:paraId="3A6A0E6F" w14:textId="5B0936E4" w:rsidR="001D2704" w:rsidRDefault="001D2704" w:rsidP="00D84FD8">
      <w:pPr>
        <w:pStyle w:val="Ttulo4"/>
      </w:pPr>
      <w:bookmarkStart w:id="476" w:name="_Toc226910104"/>
      <w:r>
        <w:t>PowerQueryDataFromKusto</w:t>
      </w:r>
      <w:bookmarkEnd w:id="476"/>
    </w:p>
    <w:tbl>
      <w:tblPr>
        <w:tblStyle w:val="Tablaconcuadrcula"/>
        <w:tblW w:w="0" w:type="auto"/>
        <w:tblLook w:val="04A0" w:firstRow="1" w:lastRow="0" w:firstColumn="1" w:lastColumn="0" w:noHBand="0" w:noVBand="1"/>
      </w:tblPr>
      <w:tblGrid>
        <w:gridCol w:w="1555"/>
        <w:gridCol w:w="2835"/>
        <w:gridCol w:w="1701"/>
      </w:tblGrid>
      <w:tr w:rsidR="004F0E10" w:rsidRPr="005908F0" w14:paraId="60E442DF" w14:textId="77777777" w:rsidTr="00D60EDE">
        <w:tc>
          <w:tcPr>
            <w:tcW w:w="1555" w:type="dxa"/>
          </w:tcPr>
          <w:p w14:paraId="7650B532" w14:textId="77777777" w:rsidR="004F0E10" w:rsidRPr="005908F0" w:rsidRDefault="004F0E10" w:rsidP="00A16835">
            <w:pPr>
              <w:pStyle w:val="Tabla"/>
            </w:pPr>
            <w:r w:rsidRPr="005908F0">
              <w:t>Etiqueta</w:t>
            </w:r>
          </w:p>
        </w:tc>
        <w:tc>
          <w:tcPr>
            <w:tcW w:w="2835" w:type="dxa"/>
          </w:tcPr>
          <w:p w14:paraId="11442B5D" w14:textId="6DC86750" w:rsidR="004F0E10" w:rsidRPr="005908F0" w:rsidRDefault="004C1EBF" w:rsidP="00A16835">
            <w:pPr>
              <w:pStyle w:val="Tabla"/>
            </w:pPr>
            <w:r>
              <w:t>De Azure Data Explorer</w:t>
            </w:r>
          </w:p>
        </w:tc>
        <w:tc>
          <w:tcPr>
            <w:tcW w:w="1701" w:type="dxa"/>
            <w:vMerge w:val="restart"/>
          </w:tcPr>
          <w:p w14:paraId="7F404D59" w14:textId="25D2F2B8" w:rsidR="004F0E10" w:rsidRPr="005908F0" w:rsidRDefault="004C1EBF" w:rsidP="00A16835">
            <w:pPr>
              <w:pStyle w:val="Tabla"/>
            </w:pPr>
            <w:r w:rsidRPr="004C1EBF">
              <w:rPr>
                <w:noProof/>
              </w:rPr>
              <w:drawing>
                <wp:inline distT="0" distB="0" distL="0" distR="0" wp14:anchorId="28B63DF5" wp14:editId="7273B3EC">
                  <wp:extent cx="733527" cy="647790"/>
                  <wp:effectExtent l="0" t="0" r="9525" b="0"/>
                  <wp:docPr id="1949587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587401" name=""/>
                          <pic:cNvPicPr/>
                        </pic:nvPicPr>
                        <pic:blipFill>
                          <a:blip r:embed="rId445"/>
                          <a:stretch>
                            <a:fillRect/>
                          </a:stretch>
                        </pic:blipFill>
                        <pic:spPr>
                          <a:xfrm>
                            <a:off x="0" y="0"/>
                            <a:ext cx="733527" cy="647790"/>
                          </a:xfrm>
                          <a:prstGeom prst="rect">
                            <a:avLst/>
                          </a:prstGeom>
                        </pic:spPr>
                      </pic:pic>
                    </a:graphicData>
                  </a:graphic>
                </wp:inline>
              </w:drawing>
            </w:r>
          </w:p>
        </w:tc>
      </w:tr>
      <w:tr w:rsidR="004F0E10" w:rsidRPr="005908F0" w14:paraId="4AC3CF97" w14:textId="77777777" w:rsidTr="00D60EDE">
        <w:tc>
          <w:tcPr>
            <w:tcW w:w="1555" w:type="dxa"/>
          </w:tcPr>
          <w:p w14:paraId="2FE64273" w14:textId="77777777" w:rsidR="004F0E10" w:rsidRPr="005908F0" w:rsidRDefault="004F0E10" w:rsidP="00A16835">
            <w:pPr>
              <w:pStyle w:val="Tabla"/>
            </w:pPr>
            <w:r w:rsidRPr="005908F0">
              <w:t>Tipo de Control</w:t>
            </w:r>
          </w:p>
        </w:tc>
        <w:tc>
          <w:tcPr>
            <w:tcW w:w="2835" w:type="dxa"/>
          </w:tcPr>
          <w:p w14:paraId="2F8FFCA9" w14:textId="6886CAE4" w:rsidR="004F0E10" w:rsidRPr="005908F0" w:rsidRDefault="004C1EBF" w:rsidP="00A16835">
            <w:pPr>
              <w:pStyle w:val="Tabla"/>
            </w:pPr>
            <w:r>
              <w:t>Button</w:t>
            </w:r>
          </w:p>
        </w:tc>
        <w:tc>
          <w:tcPr>
            <w:tcW w:w="1701" w:type="dxa"/>
            <w:vMerge/>
          </w:tcPr>
          <w:p w14:paraId="41DCB2CA" w14:textId="77777777" w:rsidR="004F0E10" w:rsidRPr="005908F0" w:rsidRDefault="004F0E10" w:rsidP="00A16835">
            <w:pPr>
              <w:pStyle w:val="Tabla"/>
            </w:pPr>
          </w:p>
        </w:tc>
      </w:tr>
    </w:tbl>
    <w:p w14:paraId="54FFB663" w14:textId="77777777" w:rsidR="004F0E10" w:rsidRPr="00DA5E93" w:rsidRDefault="004F0E10" w:rsidP="004F0E10">
      <w:pPr>
        <w:ind w:left="1410" w:hanging="1410"/>
        <w:rPr>
          <w:b/>
          <w:bCs/>
        </w:rPr>
      </w:pPr>
      <w:r w:rsidRPr="00DA5E93">
        <w:rPr>
          <w:b/>
          <w:bCs/>
        </w:rPr>
        <w:t>Descripcion</w:t>
      </w:r>
      <w:r w:rsidRPr="00DA5E93">
        <w:rPr>
          <w:b/>
          <w:bCs/>
        </w:rPr>
        <w:tab/>
      </w:r>
    </w:p>
    <w:p w14:paraId="70884382" w14:textId="17FC2382" w:rsidR="0004118B" w:rsidRDefault="004F0E10" w:rsidP="0004118B">
      <w:r>
        <w:t>Este boton</w:t>
      </w:r>
      <w:r w:rsidR="0004118B" w:rsidRPr="0004118B">
        <w:t xml:space="preserve"> </w:t>
      </w:r>
      <w:r w:rsidR="0004118B">
        <w:t>es el identificador del comando para importar datos desde Azure Data Explorer (Kusto).</w:t>
      </w:r>
    </w:p>
    <w:p w14:paraId="3692C88A" w14:textId="77777777" w:rsidR="0004118B" w:rsidRDefault="0004118B" w:rsidP="0004118B">
      <w:r>
        <w:t>Este comando activa el conector de Power Query diseñado para consultar bases de datos optimizadas para el análisis de telemetría, registros (logs) y series temporales a gran escala. Sus funciones principales son:</w:t>
      </w:r>
    </w:p>
    <w:p w14:paraId="382428C8" w14:textId="77777777" w:rsidR="0004118B" w:rsidRDefault="0004118B" w:rsidP="0004118B">
      <w:pPr>
        <w:numPr>
          <w:ilvl w:val="0"/>
          <w:numId w:val="687"/>
        </w:numPr>
        <w:ind w:left="283" w:hanging="283"/>
      </w:pPr>
      <w:r>
        <w:t>Ejecución de Consultas KQL: Permite conectar con un clúster de Azure Data Explorer y extraer datos utilizando el lenguaje de consulta Kusto Query Language (KQL).</w:t>
      </w:r>
    </w:p>
    <w:p w14:paraId="5E3D418B" w14:textId="77777777" w:rsidR="0004118B" w:rsidRDefault="0004118B" w:rsidP="0004118B">
      <w:pPr>
        <w:numPr>
          <w:ilvl w:val="0"/>
          <w:numId w:val="687"/>
        </w:numPr>
        <w:ind w:left="283" w:hanging="283"/>
      </w:pPr>
      <w:r>
        <w:t>Conexión Directa: Abre el asistente donde debes introducir el nombre del clúster (URL) y, opcionalmente, la base de datos o la consulta específica.</w:t>
      </w:r>
    </w:p>
    <w:p w14:paraId="6F0856DF" w14:textId="77777777" w:rsidR="0004118B" w:rsidRDefault="0004118B" w:rsidP="0004118B">
      <w:pPr>
        <w:numPr>
          <w:ilvl w:val="0"/>
          <w:numId w:val="687"/>
        </w:numPr>
        <w:ind w:left="283" w:hanging="283"/>
      </w:pPr>
      <w:r>
        <w:t>Eficiencia en Grandes Volúmenes: Está optimizado para traer solo los resultados de la consulta procesada en la nube, evitando saturar Excel con datos innecesarios.</w:t>
      </w:r>
    </w:p>
    <w:p w14:paraId="2DF9A000" w14:textId="77777777" w:rsidR="0004118B" w:rsidRDefault="0004118B" w:rsidP="0004118B">
      <w:pPr>
        <w:numPr>
          <w:ilvl w:val="0"/>
          <w:numId w:val="687"/>
        </w:numPr>
        <w:ind w:left="283" w:hanging="283"/>
      </w:pPr>
      <w:r>
        <w:t>Integración con el Editor: Al igual que los anteriores, envía el resultado al Editor de Power Query para ajustar columnas o formatos antes de la carga final.</w:t>
      </w:r>
    </w:p>
    <w:p w14:paraId="4A1058B8" w14:textId="77777777" w:rsidR="00D84FD8" w:rsidRDefault="00D84FD8" w:rsidP="00D84FD8">
      <w:r>
        <w:t xml:space="preserve">Ubicación: Pestaña Datos, grupo </w:t>
      </w:r>
      <w:r w:rsidRPr="001C3D58">
        <w:t>Obtener y transformar datos</w:t>
      </w:r>
      <w:r>
        <w:t>, menu desplegable Obtener datos, menu desplegable De Azure.</w:t>
      </w:r>
    </w:p>
    <w:p w14:paraId="3E3101BB" w14:textId="68C86E4F" w:rsidR="001D2704" w:rsidRDefault="001D2704" w:rsidP="00D84FD8">
      <w:pPr>
        <w:pStyle w:val="Ttulo4"/>
      </w:pPr>
      <w:bookmarkStart w:id="477" w:name="_Toc226910105"/>
      <w:r>
        <w:lastRenderedPageBreak/>
        <w:t>PowerQueryDataFromPowerPlataform</w:t>
      </w:r>
      <w:bookmarkEnd w:id="477"/>
    </w:p>
    <w:tbl>
      <w:tblPr>
        <w:tblStyle w:val="Tablaconcuadrcula"/>
        <w:tblW w:w="0" w:type="auto"/>
        <w:tblLook w:val="04A0" w:firstRow="1" w:lastRow="0" w:firstColumn="1" w:lastColumn="0" w:noHBand="0" w:noVBand="1"/>
      </w:tblPr>
      <w:tblGrid>
        <w:gridCol w:w="1555"/>
        <w:gridCol w:w="2835"/>
        <w:gridCol w:w="1701"/>
      </w:tblGrid>
      <w:tr w:rsidR="004F0E10" w:rsidRPr="005908F0" w14:paraId="4F3735D5" w14:textId="77777777" w:rsidTr="00D60EDE">
        <w:tc>
          <w:tcPr>
            <w:tcW w:w="1555" w:type="dxa"/>
          </w:tcPr>
          <w:p w14:paraId="5F8652F2" w14:textId="77777777" w:rsidR="004F0E10" w:rsidRPr="005908F0" w:rsidRDefault="004F0E10" w:rsidP="00A16835">
            <w:pPr>
              <w:pStyle w:val="Tabla"/>
            </w:pPr>
            <w:r w:rsidRPr="005908F0">
              <w:t>Etiqueta</w:t>
            </w:r>
          </w:p>
        </w:tc>
        <w:tc>
          <w:tcPr>
            <w:tcW w:w="2835" w:type="dxa"/>
          </w:tcPr>
          <w:p w14:paraId="3F2907AC" w14:textId="539318D2" w:rsidR="004F0E10" w:rsidRPr="005908F0" w:rsidRDefault="004C1EBF" w:rsidP="00A16835">
            <w:pPr>
              <w:pStyle w:val="Tabla"/>
            </w:pPr>
            <w:r>
              <w:t>De Power Platform</w:t>
            </w:r>
          </w:p>
        </w:tc>
        <w:tc>
          <w:tcPr>
            <w:tcW w:w="1701" w:type="dxa"/>
            <w:vMerge w:val="restart"/>
          </w:tcPr>
          <w:p w14:paraId="241831B2" w14:textId="55646A22" w:rsidR="004F0E10" w:rsidRPr="005908F0" w:rsidRDefault="004C1EBF" w:rsidP="00A16835">
            <w:pPr>
              <w:pStyle w:val="Tabla"/>
            </w:pPr>
            <w:r w:rsidRPr="004C1EBF">
              <w:rPr>
                <w:noProof/>
              </w:rPr>
              <w:drawing>
                <wp:inline distT="0" distB="0" distL="0" distR="0" wp14:anchorId="08486C54" wp14:editId="5D707B0D">
                  <wp:extent cx="638264" cy="695422"/>
                  <wp:effectExtent l="0" t="0" r="9525" b="9525"/>
                  <wp:docPr id="15604618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0461803" name=""/>
                          <pic:cNvPicPr/>
                        </pic:nvPicPr>
                        <pic:blipFill>
                          <a:blip r:embed="rId446"/>
                          <a:stretch>
                            <a:fillRect/>
                          </a:stretch>
                        </pic:blipFill>
                        <pic:spPr>
                          <a:xfrm>
                            <a:off x="0" y="0"/>
                            <a:ext cx="638264" cy="695422"/>
                          </a:xfrm>
                          <a:prstGeom prst="rect">
                            <a:avLst/>
                          </a:prstGeom>
                        </pic:spPr>
                      </pic:pic>
                    </a:graphicData>
                  </a:graphic>
                </wp:inline>
              </w:drawing>
            </w:r>
          </w:p>
        </w:tc>
      </w:tr>
      <w:tr w:rsidR="004F0E10" w:rsidRPr="005908F0" w14:paraId="16EB3BE5" w14:textId="77777777" w:rsidTr="00D60EDE">
        <w:tc>
          <w:tcPr>
            <w:tcW w:w="1555" w:type="dxa"/>
          </w:tcPr>
          <w:p w14:paraId="141900C0" w14:textId="77777777" w:rsidR="004F0E10" w:rsidRPr="005908F0" w:rsidRDefault="004F0E10" w:rsidP="00A16835">
            <w:pPr>
              <w:pStyle w:val="Tabla"/>
            </w:pPr>
            <w:r w:rsidRPr="005908F0">
              <w:t>Tipo de Control</w:t>
            </w:r>
          </w:p>
        </w:tc>
        <w:tc>
          <w:tcPr>
            <w:tcW w:w="2835" w:type="dxa"/>
          </w:tcPr>
          <w:p w14:paraId="1E3E8D75" w14:textId="16227C8D" w:rsidR="004F0E10" w:rsidRPr="005908F0" w:rsidRDefault="004C1EBF" w:rsidP="00A16835">
            <w:pPr>
              <w:pStyle w:val="Tabla"/>
            </w:pPr>
            <w:r>
              <w:t>Button</w:t>
            </w:r>
          </w:p>
        </w:tc>
        <w:tc>
          <w:tcPr>
            <w:tcW w:w="1701" w:type="dxa"/>
            <w:vMerge/>
          </w:tcPr>
          <w:p w14:paraId="60C594D3" w14:textId="77777777" w:rsidR="004F0E10" w:rsidRPr="005908F0" w:rsidRDefault="004F0E10" w:rsidP="00A16835">
            <w:pPr>
              <w:pStyle w:val="Tabla"/>
            </w:pPr>
          </w:p>
        </w:tc>
      </w:tr>
    </w:tbl>
    <w:p w14:paraId="5965807B" w14:textId="77777777" w:rsidR="004F0E10" w:rsidRPr="00DA5E93" w:rsidRDefault="004F0E10" w:rsidP="004F0E10">
      <w:pPr>
        <w:ind w:left="1410" w:hanging="1410"/>
        <w:rPr>
          <w:b/>
          <w:bCs/>
        </w:rPr>
      </w:pPr>
      <w:r w:rsidRPr="00DA5E93">
        <w:rPr>
          <w:b/>
          <w:bCs/>
        </w:rPr>
        <w:t>Descripcion</w:t>
      </w:r>
      <w:r w:rsidRPr="00DA5E93">
        <w:rPr>
          <w:b/>
          <w:bCs/>
        </w:rPr>
        <w:tab/>
      </w:r>
    </w:p>
    <w:p w14:paraId="0FAEC28D" w14:textId="49A8F268" w:rsidR="0004118B" w:rsidRDefault="004F0E10" w:rsidP="0004118B">
      <w:r>
        <w:t>Este boton</w:t>
      </w:r>
      <w:r w:rsidR="0004118B" w:rsidRPr="0004118B">
        <w:t xml:space="preserve"> </w:t>
      </w:r>
      <w:r w:rsidR="0004118B">
        <w:t>es el comando de la cinta de opciones que sirve como puerta de acceso unificada a los datos del ecosistema de Microsoft Power Platform.</w:t>
      </w:r>
    </w:p>
    <w:p w14:paraId="3E6A66FA" w14:textId="58C3BDD9" w:rsidR="0004118B" w:rsidRDefault="0004118B" w:rsidP="0004118B">
      <w:r>
        <w:t>A diferencia de otros conectores que se enfocan en un solo servicio (como Azure), este identificador despliega el submenú o activa el asistente para conectar Excel con los tres pilares principales de datos de la plataforma:</w:t>
      </w:r>
    </w:p>
    <w:p w14:paraId="12FD50CD" w14:textId="77777777" w:rsidR="0004118B" w:rsidRDefault="0004118B" w:rsidP="0004118B">
      <w:pPr>
        <w:numPr>
          <w:ilvl w:val="0"/>
          <w:numId w:val="688"/>
        </w:numPr>
        <w:ind w:left="283" w:hanging="283"/>
      </w:pPr>
      <w:r>
        <w:t>Dataverse (antes Common Data Service): Permite importar tablas y datos de negocio directamente desde el entorno de aplicaciones de Power Apps y Dynamics 365.</w:t>
      </w:r>
    </w:p>
    <w:p w14:paraId="1B1182FF" w14:textId="77777777" w:rsidR="0004118B" w:rsidRDefault="0004118B" w:rsidP="0004118B">
      <w:pPr>
        <w:numPr>
          <w:ilvl w:val="0"/>
          <w:numId w:val="688"/>
        </w:numPr>
        <w:ind w:left="283" w:hanging="283"/>
      </w:pPr>
      <w:r>
        <w:t>Flujos de Datos (Dataflows): Conecta con procesos de preparación de datos que ya han sido creados y procesados en la nube (Power BI o Power Apps), permitiendo reutilizar esa "limpieza" en Excel.</w:t>
      </w:r>
    </w:p>
    <w:p w14:paraId="09DB1ECC" w14:textId="120874FC" w:rsidR="0004118B" w:rsidRDefault="0004118B" w:rsidP="0004118B">
      <w:pPr>
        <w:numPr>
          <w:ilvl w:val="0"/>
          <w:numId w:val="688"/>
        </w:numPr>
        <w:ind w:left="283" w:hanging="283"/>
      </w:pPr>
      <w:r>
        <w:t xml:space="preserve">Modelos de Power BI: Facilita la conexión a conjuntos de datos (datasets) ya publicados en el servicio de Power BI para realizar análisis adicionales o tablas dinámicas. </w:t>
      </w:r>
    </w:p>
    <w:p w14:paraId="70285911" w14:textId="56EDD34A" w:rsidR="00D84FD8" w:rsidRDefault="00D84FD8" w:rsidP="00D84FD8">
      <w:r>
        <w:t xml:space="preserve">Ubicación: Pestaña Datos, grupo </w:t>
      </w:r>
      <w:r w:rsidRPr="001C3D58">
        <w:t>Obtener y transformar datos</w:t>
      </w:r>
      <w:r>
        <w:t>, menu desplegable Obtener datos.</w:t>
      </w:r>
    </w:p>
    <w:p w14:paraId="25993676" w14:textId="47035089" w:rsidR="005F71E6" w:rsidRDefault="005F71E6" w:rsidP="005F71E6">
      <w:pPr>
        <w:pStyle w:val="Tabla"/>
        <w:shd w:val="clear" w:color="auto" w:fill="CCFFFF"/>
        <w:tabs>
          <w:tab w:val="left" w:pos="3652"/>
          <w:tab w:val="left" w:pos="4928"/>
          <w:tab w:val="left" w:pos="9178"/>
        </w:tabs>
      </w:pPr>
      <w:r>
        <w:t xml:space="preserve">Ver Grupo 1 del fichero Celdas-36.xlsx en la carpeta E-Excel/BOT que acompaña a este documento. </w:t>
      </w:r>
    </w:p>
    <w:p w14:paraId="327F088A" w14:textId="0FA02FEB" w:rsidR="001D2704" w:rsidRDefault="001D2704" w:rsidP="00D84FD8">
      <w:pPr>
        <w:pStyle w:val="Ttulo4"/>
      </w:pPr>
      <w:bookmarkStart w:id="478" w:name="_Toc226910106"/>
      <w:r>
        <w:t>PowerQueryDataFromPowerBIDataFlows</w:t>
      </w:r>
      <w:bookmarkEnd w:id="478"/>
    </w:p>
    <w:tbl>
      <w:tblPr>
        <w:tblStyle w:val="Tablaconcuadrcula"/>
        <w:tblW w:w="0" w:type="auto"/>
        <w:tblLook w:val="04A0" w:firstRow="1" w:lastRow="0" w:firstColumn="1" w:lastColumn="0" w:noHBand="0" w:noVBand="1"/>
      </w:tblPr>
      <w:tblGrid>
        <w:gridCol w:w="1555"/>
        <w:gridCol w:w="2835"/>
        <w:gridCol w:w="1701"/>
      </w:tblGrid>
      <w:tr w:rsidR="004F0E10" w:rsidRPr="005908F0" w14:paraId="06C24F52" w14:textId="77777777" w:rsidTr="00D60EDE">
        <w:tc>
          <w:tcPr>
            <w:tcW w:w="1555" w:type="dxa"/>
          </w:tcPr>
          <w:p w14:paraId="397F5871" w14:textId="77777777" w:rsidR="004F0E10" w:rsidRPr="005908F0" w:rsidRDefault="004F0E10" w:rsidP="00A16835">
            <w:pPr>
              <w:pStyle w:val="Tabla"/>
            </w:pPr>
            <w:r w:rsidRPr="005908F0">
              <w:t>Etiqueta</w:t>
            </w:r>
          </w:p>
        </w:tc>
        <w:tc>
          <w:tcPr>
            <w:tcW w:w="2835" w:type="dxa"/>
          </w:tcPr>
          <w:p w14:paraId="6570A89C" w14:textId="3133523D" w:rsidR="004F0E10" w:rsidRPr="005908F0" w:rsidRDefault="004C1EBF" w:rsidP="00A16835">
            <w:pPr>
              <w:pStyle w:val="Tabla"/>
            </w:pPr>
            <w:r>
              <w:t>De flujos de datos</w:t>
            </w:r>
          </w:p>
        </w:tc>
        <w:tc>
          <w:tcPr>
            <w:tcW w:w="1701" w:type="dxa"/>
            <w:vMerge w:val="restart"/>
          </w:tcPr>
          <w:p w14:paraId="2E016667" w14:textId="2DC8210B" w:rsidR="004F0E10" w:rsidRPr="005908F0" w:rsidRDefault="004C1EBF" w:rsidP="00A16835">
            <w:pPr>
              <w:pStyle w:val="Tabla"/>
            </w:pPr>
            <w:r w:rsidRPr="004C1EBF">
              <w:rPr>
                <w:noProof/>
              </w:rPr>
              <w:drawing>
                <wp:inline distT="0" distB="0" distL="0" distR="0" wp14:anchorId="71A8690D" wp14:editId="64D3118E">
                  <wp:extent cx="523948" cy="685896"/>
                  <wp:effectExtent l="0" t="0" r="9525" b="0"/>
                  <wp:docPr id="5657989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5798963" name=""/>
                          <pic:cNvPicPr/>
                        </pic:nvPicPr>
                        <pic:blipFill>
                          <a:blip r:embed="rId447"/>
                          <a:stretch>
                            <a:fillRect/>
                          </a:stretch>
                        </pic:blipFill>
                        <pic:spPr>
                          <a:xfrm>
                            <a:off x="0" y="0"/>
                            <a:ext cx="523948" cy="685896"/>
                          </a:xfrm>
                          <a:prstGeom prst="rect">
                            <a:avLst/>
                          </a:prstGeom>
                        </pic:spPr>
                      </pic:pic>
                    </a:graphicData>
                  </a:graphic>
                </wp:inline>
              </w:drawing>
            </w:r>
          </w:p>
        </w:tc>
      </w:tr>
      <w:tr w:rsidR="004F0E10" w:rsidRPr="005908F0" w14:paraId="50BFEC77" w14:textId="77777777" w:rsidTr="00D60EDE">
        <w:tc>
          <w:tcPr>
            <w:tcW w:w="1555" w:type="dxa"/>
          </w:tcPr>
          <w:p w14:paraId="67699E5B" w14:textId="77777777" w:rsidR="004F0E10" w:rsidRPr="005908F0" w:rsidRDefault="004F0E10" w:rsidP="00A16835">
            <w:pPr>
              <w:pStyle w:val="Tabla"/>
            </w:pPr>
            <w:r w:rsidRPr="005908F0">
              <w:t>Tipo de Control</w:t>
            </w:r>
          </w:p>
        </w:tc>
        <w:tc>
          <w:tcPr>
            <w:tcW w:w="2835" w:type="dxa"/>
          </w:tcPr>
          <w:p w14:paraId="59ECF148" w14:textId="4410DA08" w:rsidR="004F0E10" w:rsidRPr="005908F0" w:rsidRDefault="004C1EBF" w:rsidP="00A16835">
            <w:pPr>
              <w:pStyle w:val="Tabla"/>
            </w:pPr>
            <w:r>
              <w:t>Button</w:t>
            </w:r>
          </w:p>
        </w:tc>
        <w:tc>
          <w:tcPr>
            <w:tcW w:w="1701" w:type="dxa"/>
            <w:vMerge/>
          </w:tcPr>
          <w:p w14:paraId="71F14A65" w14:textId="77777777" w:rsidR="004F0E10" w:rsidRPr="005908F0" w:rsidRDefault="004F0E10" w:rsidP="00A16835">
            <w:pPr>
              <w:pStyle w:val="Tabla"/>
            </w:pPr>
          </w:p>
        </w:tc>
      </w:tr>
    </w:tbl>
    <w:p w14:paraId="6DDF8119" w14:textId="77777777" w:rsidR="004F0E10" w:rsidRPr="00DA5E93" w:rsidRDefault="004F0E10" w:rsidP="004F0E10">
      <w:pPr>
        <w:ind w:left="1410" w:hanging="1410"/>
        <w:rPr>
          <w:b/>
          <w:bCs/>
        </w:rPr>
      </w:pPr>
      <w:r w:rsidRPr="00DA5E93">
        <w:rPr>
          <w:b/>
          <w:bCs/>
        </w:rPr>
        <w:t>Descripcion</w:t>
      </w:r>
      <w:r w:rsidRPr="00DA5E93">
        <w:rPr>
          <w:b/>
          <w:bCs/>
        </w:rPr>
        <w:tab/>
      </w:r>
    </w:p>
    <w:p w14:paraId="0634E401" w14:textId="6F8CC38A" w:rsidR="0004118B" w:rsidRDefault="004F0E10" w:rsidP="0004118B">
      <w:r>
        <w:t>Este boton</w:t>
      </w:r>
      <w:r w:rsidR="0004118B" w:rsidRPr="0004118B">
        <w:t xml:space="preserve"> </w:t>
      </w:r>
      <w:r w:rsidR="0004118B">
        <w:t>es el comando específico para importar datos desde flujos de datos (Dataflows) alojados en el servicio de Power BI.</w:t>
      </w:r>
    </w:p>
    <w:p w14:paraId="361BB63B" w14:textId="77777777" w:rsidR="0004118B" w:rsidRDefault="0004118B" w:rsidP="0004118B">
      <w:r>
        <w:t>A diferencia del comando general de Power Platform, este identificador va directo al recurso de Power BI y permite:</w:t>
      </w:r>
    </w:p>
    <w:p w14:paraId="602AD44B" w14:textId="77777777" w:rsidR="0004118B" w:rsidRDefault="0004118B" w:rsidP="0004118B">
      <w:pPr>
        <w:numPr>
          <w:ilvl w:val="0"/>
          <w:numId w:val="689"/>
        </w:numPr>
        <w:ind w:left="283" w:hanging="283"/>
      </w:pPr>
      <w:r>
        <w:t>Reutilización de ETL: Conecta con consultas de Power Query que ya han sido creadas, limpiadas y programadas en la nube de Power BI, evitando que tengas que repetir los pasos de limpieza en tu archivo local de Excel.</w:t>
      </w:r>
    </w:p>
    <w:p w14:paraId="661F196F" w14:textId="77777777" w:rsidR="0004118B" w:rsidRDefault="0004118B" w:rsidP="0004118B">
      <w:pPr>
        <w:numPr>
          <w:ilvl w:val="0"/>
          <w:numId w:val="689"/>
        </w:numPr>
        <w:ind w:left="283" w:hanging="283"/>
      </w:pPr>
      <w:r>
        <w:t>Acceso a Áreas de Trabajo: Abre un navegador donde puedes explorar tus Workspaces (Áreas de trabajo) de Power BI para seleccionar las tablas resultantes de un flujo de datos específico.</w:t>
      </w:r>
    </w:p>
    <w:p w14:paraId="521FAF82" w14:textId="77777777" w:rsidR="0004118B" w:rsidRDefault="0004118B" w:rsidP="0004118B">
      <w:pPr>
        <w:numPr>
          <w:ilvl w:val="0"/>
          <w:numId w:val="689"/>
        </w:numPr>
        <w:ind w:left="283" w:hanging="283"/>
      </w:pPr>
      <w:r>
        <w:t>Carga de Datos Preparados: Importa los datos ya transformados (en formato Common Data Model o tablas vinculadas) directamente al modelo de datos de Excel o a una hoja de cálculo.</w:t>
      </w:r>
    </w:p>
    <w:p w14:paraId="249CF58E" w14:textId="77777777" w:rsidR="0004118B" w:rsidRDefault="0004118B" w:rsidP="0004118B">
      <w:pPr>
        <w:numPr>
          <w:ilvl w:val="0"/>
          <w:numId w:val="689"/>
        </w:numPr>
        <w:ind w:left="283" w:hanging="283"/>
      </w:pPr>
      <w:r>
        <w:t>Seguridad Integrada: Utiliza tus credenciales de Microsoft 365 para validar los permisos de acceso al área de trabajo correspondiente.</w:t>
      </w:r>
    </w:p>
    <w:p w14:paraId="7CCFB04C" w14:textId="33D40FFC" w:rsidR="00D84FD8" w:rsidRDefault="00D84FD8" w:rsidP="00D84FD8">
      <w:r>
        <w:t xml:space="preserve">Ubicación: Pestaña Datos, grupo </w:t>
      </w:r>
      <w:r w:rsidRPr="001C3D58">
        <w:t>Obtener y transformar datos</w:t>
      </w:r>
      <w:r>
        <w:t>, menu desplegable Obtener datos, menu desplegable De Power Plataform.</w:t>
      </w:r>
    </w:p>
    <w:p w14:paraId="40E64DB3" w14:textId="6238B293" w:rsidR="001D2704" w:rsidRDefault="001D2704" w:rsidP="00D84FD8">
      <w:pPr>
        <w:pStyle w:val="Ttulo4"/>
      </w:pPr>
      <w:bookmarkStart w:id="479" w:name="_Toc226910107"/>
      <w:r>
        <w:t>PowerQueryDataFromPowerBIDataVerse</w:t>
      </w:r>
      <w:bookmarkEnd w:id="479"/>
    </w:p>
    <w:tbl>
      <w:tblPr>
        <w:tblStyle w:val="Tablaconcuadrcula"/>
        <w:tblW w:w="0" w:type="auto"/>
        <w:tblLook w:val="04A0" w:firstRow="1" w:lastRow="0" w:firstColumn="1" w:lastColumn="0" w:noHBand="0" w:noVBand="1"/>
      </w:tblPr>
      <w:tblGrid>
        <w:gridCol w:w="1555"/>
        <w:gridCol w:w="2835"/>
        <w:gridCol w:w="1701"/>
      </w:tblGrid>
      <w:tr w:rsidR="004F0E10" w:rsidRPr="005908F0" w14:paraId="2585E2E8" w14:textId="77777777" w:rsidTr="00D60EDE">
        <w:tc>
          <w:tcPr>
            <w:tcW w:w="1555" w:type="dxa"/>
          </w:tcPr>
          <w:p w14:paraId="6D9783DC" w14:textId="77777777" w:rsidR="004F0E10" w:rsidRPr="005908F0" w:rsidRDefault="004F0E10" w:rsidP="00A16835">
            <w:pPr>
              <w:pStyle w:val="Tabla"/>
            </w:pPr>
            <w:r w:rsidRPr="005908F0">
              <w:t>Etiqueta</w:t>
            </w:r>
          </w:p>
        </w:tc>
        <w:tc>
          <w:tcPr>
            <w:tcW w:w="2835" w:type="dxa"/>
          </w:tcPr>
          <w:p w14:paraId="68AA7E90" w14:textId="407B3377" w:rsidR="004F0E10" w:rsidRPr="005908F0" w:rsidRDefault="004C1EBF" w:rsidP="00A16835">
            <w:pPr>
              <w:pStyle w:val="Tabla"/>
            </w:pPr>
            <w:r>
              <w:t>De Dataverse</w:t>
            </w:r>
          </w:p>
        </w:tc>
        <w:tc>
          <w:tcPr>
            <w:tcW w:w="1701" w:type="dxa"/>
            <w:vMerge w:val="restart"/>
          </w:tcPr>
          <w:p w14:paraId="6FC64D06" w14:textId="76A8D581" w:rsidR="004F0E10" w:rsidRPr="005908F0" w:rsidRDefault="004C1EBF" w:rsidP="00A16835">
            <w:pPr>
              <w:pStyle w:val="Tabla"/>
            </w:pPr>
            <w:r w:rsidRPr="004C1EBF">
              <w:rPr>
                <w:noProof/>
              </w:rPr>
              <w:drawing>
                <wp:inline distT="0" distB="0" distL="0" distR="0" wp14:anchorId="4613A296" wp14:editId="7A511D8B">
                  <wp:extent cx="562053" cy="676369"/>
                  <wp:effectExtent l="0" t="0" r="9525" b="9525"/>
                  <wp:docPr id="11773720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72049" name=""/>
                          <pic:cNvPicPr/>
                        </pic:nvPicPr>
                        <pic:blipFill>
                          <a:blip r:embed="rId448"/>
                          <a:stretch>
                            <a:fillRect/>
                          </a:stretch>
                        </pic:blipFill>
                        <pic:spPr>
                          <a:xfrm>
                            <a:off x="0" y="0"/>
                            <a:ext cx="562053" cy="676369"/>
                          </a:xfrm>
                          <a:prstGeom prst="rect">
                            <a:avLst/>
                          </a:prstGeom>
                        </pic:spPr>
                      </pic:pic>
                    </a:graphicData>
                  </a:graphic>
                </wp:inline>
              </w:drawing>
            </w:r>
          </w:p>
        </w:tc>
      </w:tr>
      <w:tr w:rsidR="004F0E10" w:rsidRPr="005908F0" w14:paraId="2AE04688" w14:textId="77777777" w:rsidTr="00D60EDE">
        <w:tc>
          <w:tcPr>
            <w:tcW w:w="1555" w:type="dxa"/>
          </w:tcPr>
          <w:p w14:paraId="1C5E9E59" w14:textId="77777777" w:rsidR="004F0E10" w:rsidRPr="005908F0" w:rsidRDefault="004F0E10" w:rsidP="00A16835">
            <w:pPr>
              <w:pStyle w:val="Tabla"/>
            </w:pPr>
            <w:r w:rsidRPr="005908F0">
              <w:t>Tipo de Control</w:t>
            </w:r>
          </w:p>
        </w:tc>
        <w:tc>
          <w:tcPr>
            <w:tcW w:w="2835" w:type="dxa"/>
          </w:tcPr>
          <w:p w14:paraId="74ED7B6B" w14:textId="55893035" w:rsidR="004F0E10" w:rsidRPr="005908F0" w:rsidRDefault="004C1EBF" w:rsidP="00A16835">
            <w:pPr>
              <w:pStyle w:val="Tabla"/>
            </w:pPr>
            <w:r>
              <w:t>Button</w:t>
            </w:r>
          </w:p>
        </w:tc>
        <w:tc>
          <w:tcPr>
            <w:tcW w:w="1701" w:type="dxa"/>
            <w:vMerge/>
          </w:tcPr>
          <w:p w14:paraId="55A4B5D3" w14:textId="77777777" w:rsidR="004F0E10" w:rsidRPr="005908F0" w:rsidRDefault="004F0E10" w:rsidP="00A16835">
            <w:pPr>
              <w:pStyle w:val="Tabla"/>
            </w:pPr>
          </w:p>
        </w:tc>
      </w:tr>
    </w:tbl>
    <w:p w14:paraId="78FE91F0"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15879983" w14:textId="13EBA1A9" w:rsidR="0004118B" w:rsidRDefault="004F0E10" w:rsidP="0004118B">
      <w:r>
        <w:t>Este boton</w:t>
      </w:r>
      <w:r w:rsidR="0004118B" w:rsidRPr="0004118B">
        <w:t xml:space="preserve"> </w:t>
      </w:r>
      <w:r w:rsidR="0004118B">
        <w:t>es el comando interno para conectar Excel directamente con Microsoft Dataverse (anteriormente conocido como Common Data Service).</w:t>
      </w:r>
    </w:p>
    <w:p w14:paraId="0E190677" w14:textId="77777777" w:rsidR="0004118B" w:rsidRDefault="0004118B" w:rsidP="0004118B">
      <w:r>
        <w:t>Aunque el nombre del identificador incluye "PowerBI", su función principal es servir de puente entre Excel y la base de datos inteligente y escalable que sustenta a Power Apps y Dynamics 365.</w:t>
      </w:r>
    </w:p>
    <w:p w14:paraId="7119CED5" w14:textId="77777777" w:rsidR="0004118B" w:rsidRDefault="0004118B" w:rsidP="0004118B">
      <w:r>
        <w:t>Al activar este comando, puedes:</w:t>
      </w:r>
    </w:p>
    <w:p w14:paraId="0620A5C9" w14:textId="77777777" w:rsidR="0004118B" w:rsidRDefault="0004118B" w:rsidP="0004118B">
      <w:pPr>
        <w:numPr>
          <w:ilvl w:val="0"/>
          <w:numId w:val="690"/>
        </w:numPr>
        <w:ind w:left="283" w:hanging="283"/>
      </w:pPr>
      <w:r>
        <w:t>Acceder a Tablas de Negocio: Importar datos de entidades estándar (como Cuentas, Contactos o Facturas) o tablas personalizadas creadas en tus entornos de Power Platform.</w:t>
      </w:r>
    </w:p>
    <w:p w14:paraId="2D84D2C8" w14:textId="77777777" w:rsidR="0004118B" w:rsidRDefault="0004118B" w:rsidP="0004118B">
      <w:pPr>
        <w:numPr>
          <w:ilvl w:val="0"/>
          <w:numId w:val="690"/>
        </w:numPr>
        <w:ind w:left="283" w:hanging="283"/>
      </w:pPr>
      <w:r>
        <w:t>Conexión por Entorno: Abre un asistente donde debes elegir el entorno de Dataverse específico (Production, Sandbox, etc.) al que deseas conectarte.</w:t>
      </w:r>
    </w:p>
    <w:p w14:paraId="5B97166D" w14:textId="77777777" w:rsidR="0004118B" w:rsidRDefault="0004118B" w:rsidP="0004118B">
      <w:pPr>
        <w:numPr>
          <w:ilvl w:val="0"/>
          <w:numId w:val="690"/>
        </w:numPr>
        <w:ind w:left="283" w:hanging="283"/>
      </w:pPr>
      <w:r>
        <w:t>Relaciones Nativa: Power Query reconoce las relaciones entre tablas ya definidas en Dataverse, lo que facilita la reconstrucción de modelos de datos complejos en Excel.</w:t>
      </w:r>
    </w:p>
    <w:p w14:paraId="4E443049" w14:textId="77777777" w:rsidR="0004118B" w:rsidRDefault="0004118B" w:rsidP="0004118B">
      <w:pPr>
        <w:numPr>
          <w:ilvl w:val="0"/>
          <w:numId w:val="690"/>
        </w:numPr>
        <w:ind w:left="283" w:hanging="283"/>
      </w:pPr>
      <w:r>
        <w:t>Seguridad de Grado Empresarial: Valida el acceso mediante tu cuenta de Microsoft 365, respetando los roles de seguridad y permisos definidos en el centro de administración de Power Platform.</w:t>
      </w:r>
    </w:p>
    <w:p w14:paraId="6F48CFB0" w14:textId="77777777" w:rsidR="00D84FD8" w:rsidRDefault="00D84FD8" w:rsidP="00D84FD8">
      <w:r>
        <w:t xml:space="preserve">Ubicación: Pestaña Datos, grupo </w:t>
      </w:r>
      <w:r w:rsidRPr="001C3D58">
        <w:t>Obtener y transformar datos</w:t>
      </w:r>
      <w:r>
        <w:t>, menu desplegable Obtener datos, menu desplegable De Power Plataform.</w:t>
      </w:r>
    </w:p>
    <w:p w14:paraId="61F51AD1" w14:textId="7592DEA8" w:rsidR="001D2704" w:rsidRDefault="001D2704" w:rsidP="00D84FD8">
      <w:pPr>
        <w:pStyle w:val="Ttulo4"/>
      </w:pPr>
      <w:bookmarkStart w:id="480" w:name="_Toc226910108"/>
      <w:r>
        <w:t>PowerQueryGetTransformDataFromOnlineServicesSubscription19</w:t>
      </w:r>
      <w:bookmarkEnd w:id="480"/>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7C4BF0A0" w14:textId="77777777" w:rsidTr="00D60EDE">
        <w:tc>
          <w:tcPr>
            <w:tcW w:w="1555" w:type="dxa"/>
          </w:tcPr>
          <w:p w14:paraId="62314E6A" w14:textId="77777777" w:rsidR="004F0E10" w:rsidRPr="005908F0" w:rsidRDefault="004F0E10" w:rsidP="00A16835">
            <w:pPr>
              <w:pStyle w:val="Tabla"/>
            </w:pPr>
            <w:r w:rsidRPr="005908F0">
              <w:t>Etiqueta</w:t>
            </w:r>
          </w:p>
        </w:tc>
        <w:tc>
          <w:tcPr>
            <w:tcW w:w="2693" w:type="dxa"/>
          </w:tcPr>
          <w:p w14:paraId="189A32A5" w14:textId="1FFEEA91" w:rsidR="004F0E10" w:rsidRPr="005908F0" w:rsidRDefault="004C1EBF" w:rsidP="00A16835">
            <w:pPr>
              <w:pStyle w:val="Tabla"/>
            </w:pPr>
            <w:r>
              <w:t>De los servicios en linea</w:t>
            </w:r>
          </w:p>
        </w:tc>
        <w:tc>
          <w:tcPr>
            <w:tcW w:w="2410" w:type="dxa"/>
            <w:vMerge w:val="restart"/>
          </w:tcPr>
          <w:p w14:paraId="6E959A43" w14:textId="08C0D650" w:rsidR="004F0E10" w:rsidRPr="005908F0" w:rsidRDefault="004C1EBF" w:rsidP="00A16835">
            <w:pPr>
              <w:pStyle w:val="Tabla"/>
            </w:pPr>
            <w:r w:rsidRPr="004C1EBF">
              <w:rPr>
                <w:noProof/>
              </w:rPr>
              <w:drawing>
                <wp:inline distT="0" distB="0" distL="0" distR="0" wp14:anchorId="68EA5DAD" wp14:editId="0218B2E8">
                  <wp:extent cx="857370" cy="685896"/>
                  <wp:effectExtent l="0" t="0" r="0" b="0"/>
                  <wp:docPr id="5008005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800559" name=""/>
                          <pic:cNvPicPr/>
                        </pic:nvPicPr>
                        <pic:blipFill>
                          <a:blip r:embed="rId449"/>
                          <a:stretch>
                            <a:fillRect/>
                          </a:stretch>
                        </pic:blipFill>
                        <pic:spPr>
                          <a:xfrm>
                            <a:off x="0" y="0"/>
                            <a:ext cx="857370" cy="685896"/>
                          </a:xfrm>
                          <a:prstGeom prst="rect">
                            <a:avLst/>
                          </a:prstGeom>
                        </pic:spPr>
                      </pic:pic>
                    </a:graphicData>
                  </a:graphic>
                </wp:inline>
              </w:drawing>
            </w:r>
          </w:p>
        </w:tc>
      </w:tr>
      <w:tr w:rsidR="004F0E10" w:rsidRPr="005908F0" w14:paraId="5C3A0F66" w14:textId="77777777" w:rsidTr="00D60EDE">
        <w:tc>
          <w:tcPr>
            <w:tcW w:w="1555" w:type="dxa"/>
          </w:tcPr>
          <w:p w14:paraId="085B26BC" w14:textId="77777777" w:rsidR="004F0E10" w:rsidRPr="005908F0" w:rsidRDefault="004F0E10" w:rsidP="00A16835">
            <w:pPr>
              <w:pStyle w:val="Tabla"/>
            </w:pPr>
            <w:r w:rsidRPr="005908F0">
              <w:t>Tipo de Control</w:t>
            </w:r>
          </w:p>
        </w:tc>
        <w:tc>
          <w:tcPr>
            <w:tcW w:w="2693" w:type="dxa"/>
          </w:tcPr>
          <w:p w14:paraId="2BE9B079" w14:textId="471C2C0C" w:rsidR="004F0E10" w:rsidRPr="005908F0" w:rsidRDefault="004C1EBF" w:rsidP="00A16835">
            <w:pPr>
              <w:pStyle w:val="Tabla"/>
            </w:pPr>
            <w:r>
              <w:t>Menu</w:t>
            </w:r>
          </w:p>
        </w:tc>
        <w:tc>
          <w:tcPr>
            <w:tcW w:w="2410" w:type="dxa"/>
            <w:vMerge/>
          </w:tcPr>
          <w:p w14:paraId="3F23D1F2" w14:textId="77777777" w:rsidR="004F0E10" w:rsidRPr="005908F0" w:rsidRDefault="004F0E10" w:rsidP="00A16835">
            <w:pPr>
              <w:pStyle w:val="Tabla"/>
            </w:pPr>
          </w:p>
        </w:tc>
      </w:tr>
    </w:tbl>
    <w:p w14:paraId="3A6D97C5" w14:textId="77777777" w:rsidR="004F0E10" w:rsidRPr="00DA5E93" w:rsidRDefault="004F0E10" w:rsidP="004F0E10">
      <w:pPr>
        <w:ind w:left="1410" w:hanging="1410"/>
        <w:rPr>
          <w:b/>
          <w:bCs/>
        </w:rPr>
      </w:pPr>
      <w:r w:rsidRPr="00DA5E93">
        <w:rPr>
          <w:b/>
          <w:bCs/>
        </w:rPr>
        <w:t>Descripcion</w:t>
      </w:r>
      <w:r w:rsidRPr="00DA5E93">
        <w:rPr>
          <w:b/>
          <w:bCs/>
        </w:rPr>
        <w:tab/>
      </w:r>
    </w:p>
    <w:p w14:paraId="705387AF" w14:textId="3776B962" w:rsidR="0004118B" w:rsidRDefault="004F0E10" w:rsidP="0004118B">
      <w:r>
        <w:t>Este boton</w:t>
      </w:r>
      <w:r w:rsidR="0004118B" w:rsidRPr="0004118B">
        <w:t xml:space="preserve"> </w:t>
      </w:r>
      <w:r w:rsidR="0004118B">
        <w:t>es el identificador técnico para el conector de Salesforce Objects.</w:t>
      </w:r>
    </w:p>
    <w:p w14:paraId="4F894813" w14:textId="77777777" w:rsidR="0004118B" w:rsidRDefault="0004118B" w:rsidP="0004118B">
      <w:r>
        <w:t>Este comando específico activa la integración de Power Query con la plataforma de CRM de Salesforce, permitiendo lo siguiente:</w:t>
      </w:r>
    </w:p>
    <w:p w14:paraId="609ED259" w14:textId="77777777" w:rsidR="0004118B" w:rsidRDefault="0004118B" w:rsidP="0004118B">
      <w:pPr>
        <w:numPr>
          <w:ilvl w:val="0"/>
          <w:numId w:val="691"/>
        </w:numPr>
        <w:ind w:left="283" w:hanging="283"/>
      </w:pPr>
      <w:r>
        <w:t>Acceso a Objetos de Salesforce: Abre el asistente para conectar con tu instancia de Salesforce y extraer datos de objetos estándar (como Oportunidades, Cuentas o Contactos) y objetos personalizados.</w:t>
      </w:r>
    </w:p>
    <w:p w14:paraId="47F88B2E" w14:textId="77777777" w:rsidR="0004118B" w:rsidRDefault="0004118B" w:rsidP="0004118B">
      <w:pPr>
        <w:numPr>
          <w:ilvl w:val="0"/>
          <w:numId w:val="691"/>
        </w:numPr>
        <w:ind w:left="283" w:hanging="283"/>
      </w:pPr>
      <w:r>
        <w:t>Selección de Entorno: Permite elegir entre un entorno de Producción o uno de pruebas (Sandbox).</w:t>
      </w:r>
    </w:p>
    <w:p w14:paraId="25003E4D" w14:textId="77777777" w:rsidR="0004118B" w:rsidRDefault="0004118B" w:rsidP="0004118B">
      <w:pPr>
        <w:numPr>
          <w:ilvl w:val="0"/>
          <w:numId w:val="691"/>
        </w:numPr>
        <w:ind w:left="283" w:hanging="283"/>
      </w:pPr>
      <w:r>
        <w:t>Autenticación OAuth: Inicia el proceso de inicio de sesión seguro a través del navegador para autorizar a Excel a leer los datos de tu cuenta de Salesforce.</w:t>
      </w:r>
    </w:p>
    <w:p w14:paraId="1562DA9B" w14:textId="77777777" w:rsidR="0004118B" w:rsidRDefault="0004118B" w:rsidP="0004118B">
      <w:pPr>
        <w:numPr>
          <w:ilvl w:val="0"/>
          <w:numId w:val="691"/>
        </w:numPr>
        <w:ind w:left="283" w:hanging="283"/>
      </w:pPr>
      <w:r>
        <w:t>Relaciones Automáticas: Al cargar los objetos en el Editor de Power Query, el conector facilita la navegación por las relaciones entre tablas (columnas de búsqueda/lookup) para traer datos relacionados sin necesidad de unirlos manualmente.</w:t>
      </w:r>
    </w:p>
    <w:p w14:paraId="626F9FE4" w14:textId="6F55E9C2" w:rsidR="00D84FD8" w:rsidRDefault="00D84FD8" w:rsidP="00D84FD8">
      <w:r>
        <w:t xml:space="preserve">Ubicación: Pestaña Datos, grupo </w:t>
      </w:r>
      <w:r w:rsidRPr="001C3D58">
        <w:t>Obtener y transformar datos</w:t>
      </w:r>
      <w:r>
        <w:t>, menu desplegable Obtener datos.</w:t>
      </w:r>
    </w:p>
    <w:p w14:paraId="653A0666" w14:textId="284280B0" w:rsidR="001D2704" w:rsidRDefault="001D2704" w:rsidP="00D84FD8">
      <w:pPr>
        <w:pStyle w:val="Ttulo4"/>
      </w:pPr>
      <w:bookmarkStart w:id="481" w:name="_Toc226910109"/>
      <w:r>
        <w:t>GetPowerQueryDataFromSharePointOnlineList</w:t>
      </w:r>
      <w:bookmarkEnd w:id="481"/>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7866EAC" w14:textId="77777777" w:rsidTr="00D60EDE">
        <w:tc>
          <w:tcPr>
            <w:tcW w:w="1555" w:type="dxa"/>
          </w:tcPr>
          <w:p w14:paraId="3144A5F1" w14:textId="77777777" w:rsidR="004F0E10" w:rsidRPr="005908F0" w:rsidRDefault="004F0E10" w:rsidP="00A16835">
            <w:pPr>
              <w:pStyle w:val="Tabla"/>
            </w:pPr>
            <w:r w:rsidRPr="005908F0">
              <w:t>Etiqueta</w:t>
            </w:r>
          </w:p>
        </w:tc>
        <w:tc>
          <w:tcPr>
            <w:tcW w:w="2693" w:type="dxa"/>
          </w:tcPr>
          <w:p w14:paraId="319EE625" w14:textId="3BA458B3" w:rsidR="004F0E10" w:rsidRPr="005908F0" w:rsidRDefault="004C1EBF" w:rsidP="00A16835">
            <w:pPr>
              <w:pStyle w:val="Tabla"/>
            </w:pPr>
            <w:r>
              <w:t>De una lista SharePoint en linea</w:t>
            </w:r>
          </w:p>
        </w:tc>
        <w:tc>
          <w:tcPr>
            <w:tcW w:w="2410" w:type="dxa"/>
            <w:vMerge w:val="restart"/>
          </w:tcPr>
          <w:p w14:paraId="37EFD9E1" w14:textId="7E90AA3D" w:rsidR="004F0E10" w:rsidRPr="005908F0" w:rsidRDefault="004C1EBF" w:rsidP="00A16835">
            <w:pPr>
              <w:pStyle w:val="Tabla"/>
            </w:pPr>
            <w:r w:rsidRPr="004C1EBF">
              <w:rPr>
                <w:noProof/>
              </w:rPr>
              <w:drawing>
                <wp:inline distT="0" distB="0" distL="0" distR="0" wp14:anchorId="0EDFE35E" wp14:editId="3E2254B5">
                  <wp:extent cx="1057423" cy="685896"/>
                  <wp:effectExtent l="0" t="0" r="9525" b="0"/>
                  <wp:docPr id="1658708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708534" name=""/>
                          <pic:cNvPicPr/>
                        </pic:nvPicPr>
                        <pic:blipFill>
                          <a:blip r:embed="rId450"/>
                          <a:stretch>
                            <a:fillRect/>
                          </a:stretch>
                        </pic:blipFill>
                        <pic:spPr>
                          <a:xfrm>
                            <a:off x="0" y="0"/>
                            <a:ext cx="1057423" cy="685896"/>
                          </a:xfrm>
                          <a:prstGeom prst="rect">
                            <a:avLst/>
                          </a:prstGeom>
                        </pic:spPr>
                      </pic:pic>
                    </a:graphicData>
                  </a:graphic>
                </wp:inline>
              </w:drawing>
            </w:r>
          </w:p>
        </w:tc>
      </w:tr>
      <w:tr w:rsidR="004F0E10" w:rsidRPr="005908F0" w14:paraId="20AE7561" w14:textId="77777777" w:rsidTr="00D60EDE">
        <w:tc>
          <w:tcPr>
            <w:tcW w:w="1555" w:type="dxa"/>
          </w:tcPr>
          <w:p w14:paraId="4B507F78" w14:textId="77777777" w:rsidR="004F0E10" w:rsidRPr="005908F0" w:rsidRDefault="004F0E10" w:rsidP="00A16835">
            <w:pPr>
              <w:pStyle w:val="Tabla"/>
            </w:pPr>
            <w:r w:rsidRPr="005908F0">
              <w:t>Tipo de Control</w:t>
            </w:r>
          </w:p>
        </w:tc>
        <w:tc>
          <w:tcPr>
            <w:tcW w:w="2693" w:type="dxa"/>
          </w:tcPr>
          <w:p w14:paraId="6A370744" w14:textId="1ED29BFB" w:rsidR="004F0E10" w:rsidRPr="005908F0" w:rsidRDefault="004C1EBF" w:rsidP="00A16835">
            <w:pPr>
              <w:pStyle w:val="Tabla"/>
            </w:pPr>
            <w:r>
              <w:t>Button</w:t>
            </w:r>
          </w:p>
        </w:tc>
        <w:tc>
          <w:tcPr>
            <w:tcW w:w="2410" w:type="dxa"/>
            <w:vMerge/>
          </w:tcPr>
          <w:p w14:paraId="5C1EB263" w14:textId="77777777" w:rsidR="004F0E10" w:rsidRPr="005908F0" w:rsidRDefault="004F0E10" w:rsidP="00A16835">
            <w:pPr>
              <w:pStyle w:val="Tabla"/>
            </w:pPr>
          </w:p>
        </w:tc>
      </w:tr>
    </w:tbl>
    <w:p w14:paraId="5FD9D5EA" w14:textId="77777777" w:rsidR="004F0E10" w:rsidRPr="00DA5E93" w:rsidRDefault="004F0E10" w:rsidP="004F0E10">
      <w:pPr>
        <w:ind w:left="1410" w:hanging="1410"/>
        <w:rPr>
          <w:b/>
          <w:bCs/>
        </w:rPr>
      </w:pPr>
      <w:r w:rsidRPr="00DA5E93">
        <w:rPr>
          <w:b/>
          <w:bCs/>
        </w:rPr>
        <w:t>Descripcion</w:t>
      </w:r>
      <w:r w:rsidRPr="00DA5E93">
        <w:rPr>
          <w:b/>
          <w:bCs/>
        </w:rPr>
        <w:tab/>
      </w:r>
    </w:p>
    <w:p w14:paraId="3C1AA09B" w14:textId="5681F574" w:rsidR="0004118B" w:rsidRDefault="004F0E10" w:rsidP="0004118B">
      <w:r>
        <w:t>Este boton</w:t>
      </w:r>
      <w:r w:rsidR="0004118B" w:rsidRPr="0004118B">
        <w:t xml:space="preserve"> </w:t>
      </w:r>
      <w:r w:rsidR="0004118B">
        <w:t>es el comando interno diseñado para importar datos desde una lista de SharePoint Online.</w:t>
      </w:r>
    </w:p>
    <w:p w14:paraId="64902F0D" w14:textId="77777777" w:rsidR="0004118B" w:rsidRDefault="0004118B" w:rsidP="0004118B">
      <w:r>
        <w:t>Este identificador activa el conector específico que permite extraer información estructurada de sitios de SharePoint en la nube. Sus funciones clave son:</w:t>
      </w:r>
    </w:p>
    <w:p w14:paraId="0A69F046" w14:textId="77777777" w:rsidR="0004118B" w:rsidRDefault="0004118B" w:rsidP="0004118B">
      <w:pPr>
        <w:numPr>
          <w:ilvl w:val="0"/>
          <w:numId w:val="692"/>
        </w:numPr>
        <w:ind w:left="283" w:hanging="283"/>
      </w:pPr>
      <w:r>
        <w:lastRenderedPageBreak/>
        <w:t>Conexión a Listas y Bibliotecas: Permite conectar Excel con cualquier lista personalizada (Microsoft Lists) o biblioteca de documentos alojada en un sitio de SharePoint Online.</w:t>
      </w:r>
    </w:p>
    <w:p w14:paraId="1D336C26" w14:textId="77777777" w:rsidR="0004118B" w:rsidRDefault="0004118B" w:rsidP="0004118B">
      <w:pPr>
        <w:numPr>
          <w:ilvl w:val="0"/>
          <w:numId w:val="692"/>
        </w:numPr>
        <w:ind w:left="283" w:hanging="283"/>
      </w:pPr>
      <w:r>
        <w:t>Selección de API: Abre el asistente donde debes ingresar la URL del sitio de SharePoint (raíz del sitio) y te permite elegir entre la Implementación 1.0 (estándar) o la 2.0 (más rápida y optimizada para esquemas modernos).</w:t>
      </w:r>
    </w:p>
    <w:p w14:paraId="58C8A28E" w14:textId="77777777" w:rsidR="0004118B" w:rsidRDefault="0004118B" w:rsidP="0004118B">
      <w:pPr>
        <w:numPr>
          <w:ilvl w:val="0"/>
          <w:numId w:val="692"/>
        </w:numPr>
        <w:ind w:left="283" w:hanging="283"/>
      </w:pPr>
      <w:r>
        <w:t>Tratamiento de Columnas Complejas: Facilita la expansión de columnas de tipo "Persona", "Búsqueda" (Lookup) o "Metadatos", que son comunes en SharePoint, convirtiéndolas en datos legibles en Excel.</w:t>
      </w:r>
    </w:p>
    <w:p w14:paraId="2410F6A2" w14:textId="77777777" w:rsidR="0004118B" w:rsidRDefault="0004118B" w:rsidP="0004118B">
      <w:pPr>
        <w:numPr>
          <w:ilvl w:val="0"/>
          <w:numId w:val="692"/>
        </w:numPr>
        <w:ind w:left="283" w:hanging="283"/>
      </w:pPr>
      <w:r>
        <w:t>Autenticación Organizativa: Gestiona el acceso mediante tu cuenta de Microsoft 365, respetando los niveles de permisos (Lectura/Edición) asignados en el sitio de SharePoint.</w:t>
      </w:r>
    </w:p>
    <w:p w14:paraId="6352C576" w14:textId="69228B8E" w:rsidR="00D84FD8" w:rsidRDefault="00D84FD8" w:rsidP="00D84FD8">
      <w:r>
        <w:t xml:space="preserve">Ubicación: Pestaña Datos, grupo </w:t>
      </w:r>
      <w:r w:rsidRPr="001C3D58">
        <w:t>Obtener y transformar datos</w:t>
      </w:r>
      <w:r>
        <w:t>, menu desplegable Obtener datos, menu desplegable De los servicios en linea.</w:t>
      </w:r>
    </w:p>
    <w:p w14:paraId="7E018B32" w14:textId="55DE53EC" w:rsidR="001D2704" w:rsidRDefault="001D2704" w:rsidP="00D84FD8">
      <w:pPr>
        <w:pStyle w:val="Ttulo4"/>
      </w:pPr>
      <w:bookmarkStart w:id="482" w:name="_Toc226910110"/>
      <w:r>
        <w:t>GetPowerQueryDataFromMicrosoftExchangeOnline</w:t>
      </w:r>
      <w:bookmarkEnd w:id="482"/>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43AB665A" w14:textId="77777777" w:rsidTr="00D60EDE">
        <w:tc>
          <w:tcPr>
            <w:tcW w:w="1555" w:type="dxa"/>
          </w:tcPr>
          <w:p w14:paraId="1A3B373F" w14:textId="77777777" w:rsidR="004F0E10" w:rsidRPr="005908F0" w:rsidRDefault="004F0E10" w:rsidP="00A16835">
            <w:pPr>
              <w:pStyle w:val="Tabla"/>
            </w:pPr>
            <w:r w:rsidRPr="005908F0">
              <w:t>Etiqueta</w:t>
            </w:r>
          </w:p>
        </w:tc>
        <w:tc>
          <w:tcPr>
            <w:tcW w:w="2693" w:type="dxa"/>
          </w:tcPr>
          <w:p w14:paraId="6CC319AA" w14:textId="00ABD127" w:rsidR="004F0E10" w:rsidRPr="005908F0" w:rsidRDefault="004C1EBF" w:rsidP="00A16835">
            <w:pPr>
              <w:pStyle w:val="Tabla"/>
            </w:pPr>
            <w:r>
              <w:t>De Microsoft Exchange Online</w:t>
            </w:r>
          </w:p>
        </w:tc>
        <w:tc>
          <w:tcPr>
            <w:tcW w:w="2410" w:type="dxa"/>
            <w:vMerge w:val="restart"/>
          </w:tcPr>
          <w:p w14:paraId="13BC8E4A" w14:textId="1D89CECD" w:rsidR="004F0E10" w:rsidRPr="005908F0" w:rsidRDefault="004C1EBF" w:rsidP="00A16835">
            <w:pPr>
              <w:pStyle w:val="Tabla"/>
            </w:pPr>
            <w:r w:rsidRPr="004C1EBF">
              <w:rPr>
                <w:noProof/>
              </w:rPr>
              <w:drawing>
                <wp:inline distT="0" distB="0" distL="0" distR="0" wp14:anchorId="4ACF525B" wp14:editId="0E975CA1">
                  <wp:extent cx="905001" cy="714475"/>
                  <wp:effectExtent l="0" t="0" r="0" b="9525"/>
                  <wp:docPr id="8965366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536606" name=""/>
                          <pic:cNvPicPr/>
                        </pic:nvPicPr>
                        <pic:blipFill>
                          <a:blip r:embed="rId451"/>
                          <a:stretch>
                            <a:fillRect/>
                          </a:stretch>
                        </pic:blipFill>
                        <pic:spPr>
                          <a:xfrm>
                            <a:off x="0" y="0"/>
                            <a:ext cx="905001" cy="714475"/>
                          </a:xfrm>
                          <a:prstGeom prst="rect">
                            <a:avLst/>
                          </a:prstGeom>
                        </pic:spPr>
                      </pic:pic>
                    </a:graphicData>
                  </a:graphic>
                </wp:inline>
              </w:drawing>
            </w:r>
          </w:p>
        </w:tc>
      </w:tr>
      <w:tr w:rsidR="004F0E10" w:rsidRPr="005908F0" w14:paraId="3EC64B54" w14:textId="77777777" w:rsidTr="00D60EDE">
        <w:tc>
          <w:tcPr>
            <w:tcW w:w="1555" w:type="dxa"/>
          </w:tcPr>
          <w:p w14:paraId="218270C0" w14:textId="77777777" w:rsidR="004F0E10" w:rsidRPr="005908F0" w:rsidRDefault="004F0E10" w:rsidP="00A16835">
            <w:pPr>
              <w:pStyle w:val="Tabla"/>
            </w:pPr>
            <w:r w:rsidRPr="005908F0">
              <w:t>Tipo de Control</w:t>
            </w:r>
          </w:p>
        </w:tc>
        <w:tc>
          <w:tcPr>
            <w:tcW w:w="2693" w:type="dxa"/>
          </w:tcPr>
          <w:p w14:paraId="242C385D" w14:textId="10B6BAF0" w:rsidR="004F0E10" w:rsidRPr="005908F0" w:rsidRDefault="004C1EBF" w:rsidP="00A16835">
            <w:pPr>
              <w:pStyle w:val="Tabla"/>
            </w:pPr>
            <w:r>
              <w:t>Button</w:t>
            </w:r>
          </w:p>
        </w:tc>
        <w:tc>
          <w:tcPr>
            <w:tcW w:w="2410" w:type="dxa"/>
            <w:vMerge/>
          </w:tcPr>
          <w:p w14:paraId="4F7B0D9E" w14:textId="77777777" w:rsidR="004F0E10" w:rsidRPr="005908F0" w:rsidRDefault="004F0E10" w:rsidP="00A16835">
            <w:pPr>
              <w:pStyle w:val="Tabla"/>
            </w:pPr>
          </w:p>
        </w:tc>
      </w:tr>
    </w:tbl>
    <w:p w14:paraId="5844A2B1" w14:textId="77777777" w:rsidR="004F0E10" w:rsidRPr="00DA5E93" w:rsidRDefault="004F0E10" w:rsidP="004F0E10">
      <w:pPr>
        <w:ind w:left="1410" w:hanging="1410"/>
        <w:rPr>
          <w:b/>
          <w:bCs/>
        </w:rPr>
      </w:pPr>
      <w:r w:rsidRPr="00DA5E93">
        <w:rPr>
          <w:b/>
          <w:bCs/>
        </w:rPr>
        <w:t>Descripcion</w:t>
      </w:r>
      <w:r w:rsidRPr="00DA5E93">
        <w:rPr>
          <w:b/>
          <w:bCs/>
        </w:rPr>
        <w:tab/>
      </w:r>
    </w:p>
    <w:p w14:paraId="34D3BB51" w14:textId="07B97F3A" w:rsidR="00DD0E61" w:rsidRDefault="004F0E10" w:rsidP="00DD0E61">
      <w:r>
        <w:t>Este boton</w:t>
      </w:r>
      <w:r w:rsidR="00DD0E61" w:rsidRPr="00DD0E61">
        <w:t xml:space="preserve"> </w:t>
      </w:r>
      <w:r w:rsidR="00DD0E61">
        <w:t>es el comando interno para importar datos directamente desde tu cuenta de correo de Microsoft 365 (Exchange Online).</w:t>
      </w:r>
    </w:p>
    <w:p w14:paraId="39C5D6FC" w14:textId="77777777" w:rsidR="00DD0E61" w:rsidRDefault="00DD0E61" w:rsidP="00DD0E61">
      <w:r>
        <w:t>Este identificador activa el conector de Power Query diseñado para extraer y analizar información de tu buzón de correo. Sus funciones principales son:</w:t>
      </w:r>
    </w:p>
    <w:p w14:paraId="75D5631A" w14:textId="77777777" w:rsidR="00DD0E61" w:rsidRDefault="00DD0E61" w:rsidP="00DD0E61">
      <w:pPr>
        <w:numPr>
          <w:ilvl w:val="0"/>
          <w:numId w:val="693"/>
        </w:numPr>
        <w:ind w:left="283" w:hanging="283"/>
      </w:pPr>
      <w:r>
        <w:t>Acceso al Buzón de Correo: Conecta con las carpetas de tu cuenta (Bandeja de entrada, Elementos enviados, etc.) para extraer metadatos de los correos (remitente, asunto, fecha, cuerpo).</w:t>
      </w:r>
    </w:p>
    <w:p w14:paraId="1647C952" w14:textId="77777777" w:rsidR="00DD0E61" w:rsidRDefault="00DD0E61" w:rsidP="00DD0E61">
      <w:pPr>
        <w:numPr>
          <w:ilvl w:val="0"/>
          <w:numId w:val="693"/>
        </w:numPr>
        <w:ind w:left="283" w:hanging="283"/>
      </w:pPr>
      <w:r>
        <w:t>Gestión de Calendario y Contactos: Permite importar tus eventos de calendario, listas de contactos, tareas y notas almacenadas en Exchange.</w:t>
      </w:r>
    </w:p>
    <w:p w14:paraId="5B02FF6B" w14:textId="77777777" w:rsidR="00DD0E61" w:rsidRDefault="00DD0E61" w:rsidP="00DD0E61">
      <w:pPr>
        <w:numPr>
          <w:ilvl w:val="0"/>
          <w:numId w:val="693"/>
        </w:numPr>
        <w:ind w:left="283" w:hanging="283"/>
      </w:pPr>
      <w:r>
        <w:t>Análisis de Archivos Adjuntos: Facilita la extracción de archivos adjuntos de los correos para procesarlos directamente en el editor de Power Query.</w:t>
      </w:r>
    </w:p>
    <w:p w14:paraId="1D0D814B" w14:textId="77777777" w:rsidR="00DD0E61" w:rsidRDefault="00DD0E61" w:rsidP="00DD0E61">
      <w:pPr>
        <w:numPr>
          <w:ilvl w:val="0"/>
          <w:numId w:val="693"/>
        </w:numPr>
        <w:ind w:left="283" w:hanging="283"/>
      </w:pPr>
      <w:r>
        <w:t>Autenticación de Cuenta: Abre el asistente donde debes introducir tu dirección de correo electrónico organizacional y autenticarte mediante el inicio de sesión de Microsoft 365.</w:t>
      </w:r>
    </w:p>
    <w:p w14:paraId="4DD3117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CE51D5E" w14:textId="70035E16" w:rsidR="001D2704" w:rsidRDefault="001D2704" w:rsidP="00D84FD8">
      <w:pPr>
        <w:pStyle w:val="Ttulo4"/>
      </w:pPr>
      <w:bookmarkStart w:id="483" w:name="_Toc226910111"/>
      <w:r>
        <w:t>GetPowerQueryDataFromDynamicasCRM</w:t>
      </w:r>
      <w:bookmarkEnd w:id="483"/>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510F511" w14:textId="77777777" w:rsidTr="00D60EDE">
        <w:tc>
          <w:tcPr>
            <w:tcW w:w="1555" w:type="dxa"/>
          </w:tcPr>
          <w:p w14:paraId="28A182CD" w14:textId="77777777" w:rsidR="004F0E10" w:rsidRPr="005908F0" w:rsidRDefault="004F0E10" w:rsidP="00A16835">
            <w:pPr>
              <w:pStyle w:val="Tabla"/>
            </w:pPr>
            <w:r w:rsidRPr="005908F0">
              <w:t>Etiqueta</w:t>
            </w:r>
          </w:p>
        </w:tc>
        <w:tc>
          <w:tcPr>
            <w:tcW w:w="2693" w:type="dxa"/>
          </w:tcPr>
          <w:p w14:paraId="5723CE1C" w14:textId="3C19FC53" w:rsidR="004F0E10" w:rsidRPr="005908F0" w:rsidRDefault="004C1EBF" w:rsidP="00A16835">
            <w:pPr>
              <w:pStyle w:val="Tabla"/>
            </w:pPr>
            <w:r>
              <w:t>De Dynamics 365 (en linea)</w:t>
            </w:r>
          </w:p>
        </w:tc>
        <w:tc>
          <w:tcPr>
            <w:tcW w:w="2410" w:type="dxa"/>
            <w:vMerge w:val="restart"/>
          </w:tcPr>
          <w:p w14:paraId="13A6E7A2" w14:textId="5832BC71" w:rsidR="004F0E10" w:rsidRPr="005908F0" w:rsidRDefault="004C1EBF" w:rsidP="00A16835">
            <w:pPr>
              <w:pStyle w:val="Tabla"/>
            </w:pPr>
            <w:r w:rsidRPr="004C1EBF">
              <w:rPr>
                <w:noProof/>
              </w:rPr>
              <w:drawing>
                <wp:inline distT="0" distB="0" distL="0" distR="0" wp14:anchorId="2D7424DA" wp14:editId="5BB684F4">
                  <wp:extent cx="762106" cy="733527"/>
                  <wp:effectExtent l="0" t="0" r="0" b="9525"/>
                  <wp:docPr id="4821568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2156856" name=""/>
                          <pic:cNvPicPr/>
                        </pic:nvPicPr>
                        <pic:blipFill>
                          <a:blip r:embed="rId452"/>
                          <a:stretch>
                            <a:fillRect/>
                          </a:stretch>
                        </pic:blipFill>
                        <pic:spPr>
                          <a:xfrm>
                            <a:off x="0" y="0"/>
                            <a:ext cx="762106" cy="733527"/>
                          </a:xfrm>
                          <a:prstGeom prst="rect">
                            <a:avLst/>
                          </a:prstGeom>
                        </pic:spPr>
                      </pic:pic>
                    </a:graphicData>
                  </a:graphic>
                </wp:inline>
              </w:drawing>
            </w:r>
          </w:p>
        </w:tc>
      </w:tr>
      <w:tr w:rsidR="004F0E10" w:rsidRPr="005908F0" w14:paraId="33D7DFB6" w14:textId="77777777" w:rsidTr="00D60EDE">
        <w:tc>
          <w:tcPr>
            <w:tcW w:w="1555" w:type="dxa"/>
          </w:tcPr>
          <w:p w14:paraId="76963E07" w14:textId="77777777" w:rsidR="004F0E10" w:rsidRPr="005908F0" w:rsidRDefault="004F0E10" w:rsidP="00A16835">
            <w:pPr>
              <w:pStyle w:val="Tabla"/>
            </w:pPr>
            <w:r w:rsidRPr="005908F0">
              <w:t>Tipo de Control</w:t>
            </w:r>
          </w:p>
        </w:tc>
        <w:tc>
          <w:tcPr>
            <w:tcW w:w="2693" w:type="dxa"/>
          </w:tcPr>
          <w:p w14:paraId="7CD67CDD" w14:textId="4D2E38FE" w:rsidR="004F0E10" w:rsidRPr="005908F0" w:rsidRDefault="004C1EBF" w:rsidP="00A16835">
            <w:pPr>
              <w:pStyle w:val="Tabla"/>
            </w:pPr>
            <w:r>
              <w:t>Button</w:t>
            </w:r>
          </w:p>
        </w:tc>
        <w:tc>
          <w:tcPr>
            <w:tcW w:w="2410" w:type="dxa"/>
            <w:vMerge/>
          </w:tcPr>
          <w:p w14:paraId="4B8120E5" w14:textId="77777777" w:rsidR="004F0E10" w:rsidRPr="005908F0" w:rsidRDefault="004F0E10" w:rsidP="00A16835">
            <w:pPr>
              <w:pStyle w:val="Tabla"/>
            </w:pPr>
          </w:p>
        </w:tc>
      </w:tr>
    </w:tbl>
    <w:p w14:paraId="7BAE1FE1" w14:textId="77777777" w:rsidR="004F0E10" w:rsidRPr="00DA5E93" w:rsidRDefault="004F0E10" w:rsidP="004F0E10">
      <w:pPr>
        <w:ind w:left="1410" w:hanging="1410"/>
        <w:rPr>
          <w:b/>
          <w:bCs/>
        </w:rPr>
      </w:pPr>
      <w:r w:rsidRPr="00DA5E93">
        <w:rPr>
          <w:b/>
          <w:bCs/>
        </w:rPr>
        <w:t>Descripcion</w:t>
      </w:r>
      <w:r w:rsidRPr="00DA5E93">
        <w:rPr>
          <w:b/>
          <w:bCs/>
        </w:rPr>
        <w:tab/>
      </w:r>
    </w:p>
    <w:p w14:paraId="7C0C8923" w14:textId="7FD47394" w:rsidR="00DD0E61" w:rsidRDefault="004F0E10" w:rsidP="00DD0E61">
      <w:r>
        <w:t>Este boton</w:t>
      </w:r>
      <w:r w:rsidR="00DD0E61" w:rsidRPr="00DD0E61">
        <w:t xml:space="preserve"> </w:t>
      </w:r>
      <w:r w:rsidR="00DD0E61">
        <w:t>es el comando interno para importar datos desde entornos de Dynamics 365 (CRM Online) a través de Power Query.</w:t>
      </w:r>
    </w:p>
    <w:p w14:paraId="07F5F097" w14:textId="77777777" w:rsidR="00DD0E61" w:rsidRDefault="00DD0E61" w:rsidP="00DD0E61">
      <w:r>
        <w:t>Este identificador activa el conector específico que permite extraer información de negocio de la plataforma CRM de Microsoft. Sus funciones clave son:</w:t>
      </w:r>
    </w:p>
    <w:p w14:paraId="011B817D" w14:textId="77777777" w:rsidR="00DD0E61" w:rsidRDefault="00DD0E61" w:rsidP="00DD0E61">
      <w:pPr>
        <w:numPr>
          <w:ilvl w:val="0"/>
          <w:numId w:val="694"/>
        </w:numPr>
        <w:ind w:left="283" w:hanging="283"/>
      </w:pPr>
      <w:r>
        <w:t>Conexión a la API Web: Se conecta al punto de conexión (endpoint) de la API de Web de Dynamics 365 para obtener datos de entidades.</w:t>
      </w:r>
    </w:p>
    <w:p w14:paraId="17434778" w14:textId="77777777" w:rsidR="00DD0E61" w:rsidRDefault="00DD0E61" w:rsidP="00DD0E61">
      <w:pPr>
        <w:numPr>
          <w:ilvl w:val="0"/>
          <w:numId w:val="694"/>
        </w:numPr>
        <w:ind w:left="283" w:hanging="283"/>
      </w:pPr>
      <w:r>
        <w:lastRenderedPageBreak/>
        <w:t>Acceso a Entidades de Negocio: Permite seleccionar y cargar tablas estándar (como Clientes potenciales, Casos, Campañas) y cualquier entidad personalizada configurada en tu CRM.</w:t>
      </w:r>
    </w:p>
    <w:p w14:paraId="0B197CC6" w14:textId="77777777" w:rsidR="00DD0E61" w:rsidRDefault="00DD0E61" w:rsidP="00DD0E61">
      <w:pPr>
        <w:numPr>
          <w:ilvl w:val="0"/>
          <w:numId w:val="694"/>
        </w:numPr>
        <w:ind w:left="283" w:hanging="283"/>
      </w:pPr>
      <w:r>
        <w:t>Asistente de URL: Abre el cuadro de diálogo donde debes introducir la URL de la instancia de Dynamics 365 (por ejemplo, https://dynamics.com).</w:t>
      </w:r>
    </w:p>
    <w:p w14:paraId="6BD45D0E" w14:textId="77777777" w:rsidR="00DD0E61" w:rsidRDefault="00DD0E61" w:rsidP="00DD0E61">
      <w:pPr>
        <w:numPr>
          <w:ilvl w:val="0"/>
          <w:numId w:val="694"/>
        </w:numPr>
        <w:ind w:left="283" w:hanging="283"/>
      </w:pPr>
      <w:r>
        <w:t>Autenticación de Organización: Gestiona el acceso seguro mediante tu cuenta de Microsoft 365, validando los roles de seguridad que tengas asignados en el entorno de Dynamics.</w:t>
      </w:r>
    </w:p>
    <w:p w14:paraId="35520E1F"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5EC4FB34" w14:textId="1DDB9464" w:rsidR="005F71E6" w:rsidRDefault="005F71E6" w:rsidP="005F71E6">
      <w:pPr>
        <w:pStyle w:val="Tabla"/>
        <w:shd w:val="clear" w:color="auto" w:fill="CCFFFF"/>
        <w:tabs>
          <w:tab w:val="left" w:pos="3652"/>
          <w:tab w:val="left" w:pos="4928"/>
          <w:tab w:val="left" w:pos="9178"/>
        </w:tabs>
      </w:pPr>
      <w:r>
        <w:t xml:space="preserve">Ver Grupo 2 del fichero Celdas-36.xlsx en la carpeta E-Excel/BOT que acompaña a este documento. </w:t>
      </w:r>
    </w:p>
    <w:tbl>
      <w:tblPr>
        <w:tblStyle w:val="Tablaconcuadrcula"/>
        <w:tblW w:w="0" w:type="auto"/>
        <w:tblLook w:val="04A0" w:firstRow="1" w:lastRow="0" w:firstColumn="1" w:lastColumn="0" w:noHBand="0" w:noVBand="1"/>
      </w:tblPr>
      <w:tblGrid>
        <w:gridCol w:w="9741"/>
      </w:tblGrid>
      <w:tr w:rsidR="005F71E6" w14:paraId="68666CE5" w14:textId="77777777" w:rsidTr="0023136B">
        <w:tc>
          <w:tcPr>
            <w:tcW w:w="9741" w:type="dxa"/>
            <w:shd w:val="clear" w:color="auto" w:fill="FFFFCC"/>
          </w:tcPr>
          <w:p w14:paraId="611F43D0"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 xml:space="preserve">customUI </w:t>
            </w:r>
            <w:r w:rsidRPr="00D84FD8">
              <w:rPr>
                <w:rFonts w:eastAsiaTheme="minorEastAsia"/>
                <w:color w:val="FF0000"/>
                <w:sz w:val="20"/>
                <w:szCs w:val="20"/>
              </w:rPr>
              <w:t>xmlns</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http://schemas.microsoft.com/office/2009/07/customui</w:t>
            </w:r>
            <w:r w:rsidRPr="00D84FD8">
              <w:rPr>
                <w:rFonts w:eastAsiaTheme="minorEastAsia"/>
                <w:color w:val="auto"/>
                <w:sz w:val="20"/>
                <w:szCs w:val="20"/>
              </w:rPr>
              <w:t>"</w:t>
            </w:r>
            <w:r w:rsidRPr="00D84FD8">
              <w:rPr>
                <w:rFonts w:eastAsiaTheme="minorEastAsia"/>
                <w:color w:val="0000FF"/>
                <w:sz w:val="20"/>
                <w:szCs w:val="20"/>
              </w:rPr>
              <w:t>&gt;</w:t>
            </w:r>
          </w:p>
          <w:p w14:paraId="077979B4"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5A3EB186"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22D584B"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 xml:space="preserve">          </w:t>
            </w:r>
            <w:r w:rsidRPr="00D84FD8">
              <w:rPr>
                <w:rFonts w:eastAsiaTheme="minorEastAsia"/>
                <w:color w:val="0000FF"/>
                <w:sz w:val="20"/>
                <w:szCs w:val="20"/>
              </w:rPr>
              <w:tab/>
              <w:t>&lt;</w:t>
            </w:r>
            <w:r w:rsidRPr="00D84FD8">
              <w:rPr>
                <w:rFonts w:eastAsiaTheme="minorEastAsia"/>
                <w:color w:val="800000"/>
                <w:sz w:val="20"/>
                <w:szCs w:val="20"/>
              </w:rPr>
              <w:t xml:space="preserve">tab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PP1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Pestaña Personal</w:t>
            </w:r>
            <w:r w:rsidRPr="00D84FD8">
              <w:rPr>
                <w:rFonts w:eastAsiaTheme="minorEastAsia"/>
                <w:color w:val="auto"/>
                <w:sz w:val="20"/>
                <w:szCs w:val="20"/>
              </w:rPr>
              <w:t>"</w:t>
            </w:r>
            <w:r w:rsidRPr="00D84FD8">
              <w:rPr>
                <w:rFonts w:eastAsiaTheme="minorEastAsia"/>
                <w:color w:val="0000FF"/>
                <w:sz w:val="20"/>
                <w:szCs w:val="20"/>
              </w:rPr>
              <w:t>&gt;</w:t>
            </w:r>
          </w:p>
          <w:p w14:paraId="10A0FD55" w14:textId="0F5A2958"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1</w:t>
            </w:r>
            <w:r w:rsidRPr="00D84FD8">
              <w:rPr>
                <w:rFonts w:eastAsiaTheme="minorEastAsia"/>
                <w:color w:val="auto"/>
                <w:sz w:val="20"/>
                <w:szCs w:val="20"/>
              </w:rPr>
              <w:t>"</w:t>
            </w:r>
            <w:r w:rsidRPr="00D84FD8">
              <w:rPr>
                <w:rFonts w:eastAsiaTheme="minorEastAsia"/>
                <w:color w:val="0000FF"/>
                <w:sz w:val="20"/>
                <w:szCs w:val="20"/>
              </w:rPr>
              <w:t>&gt;</w:t>
            </w:r>
          </w:p>
          <w:p w14:paraId="0B234F51" w14:textId="33EE2A9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GetPowerQueryDataFromWindowsAzureHdInsight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4A69B0F" w14:textId="65BD8D9A"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GetPowerQueryDataFromWindowsAzureBlob</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69776F9" w14:textId="37E4F5FC"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GetPowerQueryDataFromWindowsAzureTable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BBC1735" w14:textId="77A2B41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GetPowerQueryDataFromAzureDataLakeStoreGen2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9D3238B" w14:textId="14FAE15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PowerQueryDataFromKusto</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4077CCA" w14:textId="02E7E2F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PowerQueryDataFromPowerPlatform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E4B1D6E" w14:textId="6672F4D3"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22B5132D" w14:textId="71B01A96"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2</w:t>
            </w:r>
            <w:r w:rsidRPr="00D84FD8">
              <w:rPr>
                <w:rFonts w:eastAsiaTheme="minorEastAsia"/>
                <w:color w:val="auto"/>
                <w:sz w:val="20"/>
                <w:szCs w:val="20"/>
              </w:rPr>
              <w:t>"</w:t>
            </w:r>
            <w:r w:rsidRPr="00D84FD8">
              <w:rPr>
                <w:rFonts w:eastAsiaTheme="minorEastAsia"/>
                <w:color w:val="0000FF"/>
                <w:sz w:val="20"/>
                <w:szCs w:val="20"/>
              </w:rPr>
              <w:t>&gt;</w:t>
            </w:r>
          </w:p>
          <w:p w14:paraId="17AD75E6" w14:textId="0DD36C21"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PowerQueryDataFromPowerBIDataFlows</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490B625" w14:textId="399E6D49"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PowerQueryDataFromPowerBIDataVerse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EA88F1E" w14:textId="05D43914"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PowerQueryGetTransformDataFromOnlineServicesSubscription19</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3875E78" w14:textId="18BC2B4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GetPowerQueryDataFromSharePointOnlineList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0B400314" w14:textId="55D2F2D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GetPowerQueryDataFromMicrosoftExchangeOnline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31C2D5CE" w14:textId="75E463B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GetPowerQueryDataFromDynamicsCRM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A911AE0" w14:textId="1F77B855"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4BC0D173" w14:textId="3CF3CE1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w:t>
            </w:r>
            <w:r w:rsidRPr="00D84FD8">
              <w:rPr>
                <w:rFonts w:eastAsiaTheme="minorEastAsia"/>
                <w:color w:val="0000FF"/>
                <w:sz w:val="20"/>
                <w:szCs w:val="20"/>
              </w:rPr>
              <w:t>&gt;</w:t>
            </w:r>
          </w:p>
          <w:p w14:paraId="3F300CF5"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16DE739"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0D32940D" w14:textId="604C55D7" w:rsidR="005F71E6" w:rsidRPr="00D84FD8" w:rsidRDefault="00D84FD8" w:rsidP="00D84FD8">
            <w:pPr>
              <w:spacing w:before="20" w:after="20"/>
              <w:rPr>
                <w:sz w:val="18"/>
              </w:rPr>
            </w:pPr>
            <w:r w:rsidRPr="00D84FD8">
              <w:rPr>
                <w:rFonts w:eastAsiaTheme="minorEastAsia"/>
                <w:color w:val="0000FF"/>
                <w:sz w:val="20"/>
                <w:szCs w:val="20"/>
              </w:rPr>
              <w:t>&lt;/</w:t>
            </w:r>
            <w:r w:rsidRPr="00D84FD8">
              <w:rPr>
                <w:rFonts w:eastAsiaTheme="minorEastAsia"/>
                <w:color w:val="800000"/>
                <w:sz w:val="20"/>
                <w:szCs w:val="20"/>
              </w:rPr>
              <w:t>customUI</w:t>
            </w:r>
            <w:r w:rsidRPr="00D84FD8">
              <w:rPr>
                <w:rFonts w:eastAsiaTheme="minorEastAsia"/>
                <w:color w:val="0000FF"/>
                <w:sz w:val="20"/>
                <w:szCs w:val="20"/>
              </w:rPr>
              <w:t>&gt;</w:t>
            </w:r>
          </w:p>
        </w:tc>
      </w:tr>
    </w:tbl>
    <w:p w14:paraId="3C6C738B" w14:textId="2729D09F" w:rsidR="005F71E6" w:rsidRPr="004970F4" w:rsidRDefault="005F71E6" w:rsidP="005F71E6">
      <w:pPr>
        <w:jc w:val="center"/>
        <w:rPr>
          <w:sz w:val="20"/>
          <w:szCs w:val="20"/>
        </w:rPr>
      </w:pPr>
      <w:r w:rsidRPr="004970F4">
        <w:rPr>
          <w:sz w:val="20"/>
          <w:szCs w:val="20"/>
        </w:rPr>
        <w:t>Codigo del fichero Celdas-3</w:t>
      </w:r>
      <w:r>
        <w:rPr>
          <w:sz w:val="20"/>
          <w:szCs w:val="20"/>
        </w:rPr>
        <w:t>6</w:t>
      </w:r>
      <w:r w:rsidRPr="004970F4">
        <w:rPr>
          <w:sz w:val="20"/>
          <w:szCs w:val="20"/>
        </w:rPr>
        <w:t>.xlsx</w:t>
      </w:r>
    </w:p>
    <w:p w14:paraId="0FBD5F78" w14:textId="53888ACB" w:rsidR="001D2704" w:rsidRDefault="001D2704" w:rsidP="004C1EBF">
      <w:pPr>
        <w:pStyle w:val="Ttulo4"/>
      </w:pPr>
      <w:bookmarkStart w:id="484" w:name="_Toc226910112"/>
      <w:r>
        <w:t>GetPowerQueryDataFromSalesforceObjects</w:t>
      </w:r>
      <w:bookmarkEnd w:id="484"/>
    </w:p>
    <w:tbl>
      <w:tblPr>
        <w:tblStyle w:val="Tablaconcuadrcula"/>
        <w:tblW w:w="0" w:type="auto"/>
        <w:tblLook w:val="04A0" w:firstRow="1" w:lastRow="0" w:firstColumn="1" w:lastColumn="0" w:noHBand="0" w:noVBand="1"/>
      </w:tblPr>
      <w:tblGrid>
        <w:gridCol w:w="1555"/>
        <w:gridCol w:w="2551"/>
        <w:gridCol w:w="1559"/>
      </w:tblGrid>
      <w:tr w:rsidR="004F0E10" w:rsidRPr="005908F0" w14:paraId="21AFD6DD" w14:textId="77777777" w:rsidTr="00A16835">
        <w:tc>
          <w:tcPr>
            <w:tcW w:w="1555" w:type="dxa"/>
          </w:tcPr>
          <w:p w14:paraId="35E0EACC" w14:textId="77777777" w:rsidR="004F0E10" w:rsidRPr="005908F0" w:rsidRDefault="004F0E10" w:rsidP="00A16835">
            <w:pPr>
              <w:pStyle w:val="Tabla"/>
            </w:pPr>
            <w:r w:rsidRPr="005908F0">
              <w:t>Etiqueta</w:t>
            </w:r>
          </w:p>
        </w:tc>
        <w:tc>
          <w:tcPr>
            <w:tcW w:w="2551" w:type="dxa"/>
          </w:tcPr>
          <w:p w14:paraId="109C59F2" w14:textId="279290C0" w:rsidR="004F0E10" w:rsidRPr="005908F0" w:rsidRDefault="00DD0E61" w:rsidP="00A16835">
            <w:pPr>
              <w:pStyle w:val="Tabla"/>
            </w:pPr>
            <w:r>
              <w:t>De objetos de Salesforce</w:t>
            </w:r>
          </w:p>
        </w:tc>
        <w:tc>
          <w:tcPr>
            <w:tcW w:w="1559" w:type="dxa"/>
            <w:vMerge w:val="restart"/>
          </w:tcPr>
          <w:p w14:paraId="5933577A" w14:textId="4A54D2E3" w:rsidR="004F0E10" w:rsidRPr="005908F0" w:rsidRDefault="00DD0E61" w:rsidP="00A16835">
            <w:pPr>
              <w:pStyle w:val="Tabla"/>
            </w:pPr>
            <w:r w:rsidRPr="00DD0E61">
              <w:rPr>
                <w:noProof/>
              </w:rPr>
              <w:drawing>
                <wp:inline distT="0" distB="0" distL="0" distR="0" wp14:anchorId="332B25FB" wp14:editId="195CEE05">
                  <wp:extent cx="685896" cy="676369"/>
                  <wp:effectExtent l="0" t="0" r="0" b="0"/>
                  <wp:docPr id="159070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70470" name=""/>
                          <pic:cNvPicPr/>
                        </pic:nvPicPr>
                        <pic:blipFill>
                          <a:blip r:embed="rId453"/>
                          <a:stretch>
                            <a:fillRect/>
                          </a:stretch>
                        </pic:blipFill>
                        <pic:spPr>
                          <a:xfrm>
                            <a:off x="0" y="0"/>
                            <a:ext cx="685896" cy="676369"/>
                          </a:xfrm>
                          <a:prstGeom prst="rect">
                            <a:avLst/>
                          </a:prstGeom>
                        </pic:spPr>
                      </pic:pic>
                    </a:graphicData>
                  </a:graphic>
                </wp:inline>
              </w:drawing>
            </w:r>
          </w:p>
        </w:tc>
      </w:tr>
      <w:tr w:rsidR="004F0E10" w:rsidRPr="005908F0" w14:paraId="4909CBBC" w14:textId="77777777" w:rsidTr="00A16835">
        <w:tc>
          <w:tcPr>
            <w:tcW w:w="1555" w:type="dxa"/>
          </w:tcPr>
          <w:p w14:paraId="71D29334" w14:textId="77777777" w:rsidR="004F0E10" w:rsidRPr="005908F0" w:rsidRDefault="004F0E10" w:rsidP="00A16835">
            <w:pPr>
              <w:pStyle w:val="Tabla"/>
            </w:pPr>
            <w:r w:rsidRPr="005908F0">
              <w:t>Tipo de Control</w:t>
            </w:r>
          </w:p>
        </w:tc>
        <w:tc>
          <w:tcPr>
            <w:tcW w:w="2551" w:type="dxa"/>
          </w:tcPr>
          <w:p w14:paraId="36663790" w14:textId="6D7B49B2" w:rsidR="004F0E10" w:rsidRPr="005908F0" w:rsidRDefault="008D67D2" w:rsidP="00A16835">
            <w:pPr>
              <w:pStyle w:val="Tabla"/>
            </w:pPr>
            <w:r>
              <w:t>Button</w:t>
            </w:r>
          </w:p>
        </w:tc>
        <w:tc>
          <w:tcPr>
            <w:tcW w:w="1559" w:type="dxa"/>
            <w:vMerge/>
          </w:tcPr>
          <w:p w14:paraId="0A6E6AF4" w14:textId="77777777" w:rsidR="004F0E10" w:rsidRPr="005908F0" w:rsidRDefault="004F0E10" w:rsidP="00A16835">
            <w:pPr>
              <w:pStyle w:val="Tabla"/>
            </w:pPr>
          </w:p>
        </w:tc>
      </w:tr>
    </w:tbl>
    <w:p w14:paraId="17D9D4E0" w14:textId="77777777" w:rsidR="004F0E10" w:rsidRPr="00DA5E93" w:rsidRDefault="004F0E10" w:rsidP="004F0E10">
      <w:pPr>
        <w:ind w:left="1410" w:hanging="1410"/>
        <w:rPr>
          <w:b/>
          <w:bCs/>
        </w:rPr>
      </w:pPr>
      <w:r w:rsidRPr="00DA5E93">
        <w:rPr>
          <w:b/>
          <w:bCs/>
        </w:rPr>
        <w:t>Descripcion</w:t>
      </w:r>
      <w:r w:rsidRPr="00DA5E93">
        <w:rPr>
          <w:b/>
          <w:bCs/>
        </w:rPr>
        <w:tab/>
      </w:r>
    </w:p>
    <w:p w14:paraId="2B664A40" w14:textId="39966E7D" w:rsidR="008E0316" w:rsidRDefault="004F0E10" w:rsidP="008E0316">
      <w:r>
        <w:t>Este boton</w:t>
      </w:r>
      <w:r w:rsidR="008E0316" w:rsidRPr="008E0316">
        <w:t xml:space="preserve"> </w:t>
      </w:r>
      <w:r w:rsidR="008E0316">
        <w:t xml:space="preserve">es el identificador interno de un comando de la cinta de opciones (Ribbon) que permite importar datos directamente desde objetos de Salesforce utilizando el motor de Power Query. </w:t>
      </w:r>
    </w:p>
    <w:p w14:paraId="0E3B3DD0" w14:textId="77777777" w:rsidR="008E0316" w:rsidRDefault="008E0316" w:rsidP="008E0316">
      <w:r>
        <w:t>Este identificador es utilizado principalmente por desarrolladores para personalizar la interfaz de Excel o mediante macros para ejecutar la acción de conexión. Sus funciones principales incluyen:</w:t>
      </w:r>
    </w:p>
    <w:p w14:paraId="11BF0FC2" w14:textId="77777777" w:rsidR="008E0316" w:rsidRDefault="008E0316" w:rsidP="008E0316">
      <w:pPr>
        <w:numPr>
          <w:ilvl w:val="0"/>
          <w:numId w:val="695"/>
        </w:numPr>
        <w:ind w:left="283" w:hanging="283"/>
      </w:pPr>
      <w:r>
        <w:t>Conexión Directa: Abre el asistente de conexión para autenticarse en una cuenta de Salesforce.</w:t>
      </w:r>
    </w:p>
    <w:p w14:paraId="69CC4BFB" w14:textId="77777777" w:rsidR="008E0316" w:rsidRDefault="008E0316" w:rsidP="008E0316">
      <w:pPr>
        <w:numPr>
          <w:ilvl w:val="0"/>
          <w:numId w:val="695"/>
        </w:numPr>
        <w:ind w:left="283" w:hanging="283"/>
      </w:pPr>
      <w:r>
        <w:t>Selección de Objetos: Permite elegir tablas y objetos específicos (como Cuentas, Contactos u Oportunidades) de la base de datos de Salesforce para llevarlos a Excel.</w:t>
      </w:r>
    </w:p>
    <w:p w14:paraId="5D8BD976" w14:textId="1389BCE8" w:rsidR="008E0316" w:rsidRDefault="008E0316" w:rsidP="008E0316">
      <w:pPr>
        <w:numPr>
          <w:ilvl w:val="0"/>
          <w:numId w:val="695"/>
        </w:numPr>
        <w:ind w:left="283" w:hanging="283"/>
      </w:pPr>
      <w:r>
        <w:t xml:space="preserve">Transformación de Datos: Una vez seleccionado el objeto, los datos se cargan en el Editor de Power Query, donde puedes filtrar, limpiar o combinar la información antes de insertarla en la hoja de cálculo. </w:t>
      </w:r>
    </w:p>
    <w:p w14:paraId="592278AE" w14:textId="234DA645" w:rsidR="008E0316" w:rsidRDefault="008E0316" w:rsidP="008E0316">
      <w:r>
        <w:lastRenderedPageBreak/>
        <w:t>Este comando forma parte de la suite de conectores de "Obtener datos" (Get Data) y está diseñado para facilitar la integración de sistemas CRM con el análisis de datos en hojas de cálculo.</w:t>
      </w:r>
    </w:p>
    <w:p w14:paraId="27F499D3"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6703B81" w14:textId="73127DD3" w:rsidR="001D2704" w:rsidRDefault="001D2704" w:rsidP="00731C31">
      <w:pPr>
        <w:pStyle w:val="Ttulo4"/>
      </w:pPr>
      <w:bookmarkStart w:id="485" w:name="_Toc226910113"/>
      <w:r>
        <w:t>GetPowerQueryDataFromSalesforceReports</w:t>
      </w:r>
      <w:bookmarkEnd w:id="485"/>
    </w:p>
    <w:tbl>
      <w:tblPr>
        <w:tblStyle w:val="Tablaconcuadrcula"/>
        <w:tblW w:w="0" w:type="auto"/>
        <w:tblLook w:val="04A0" w:firstRow="1" w:lastRow="0" w:firstColumn="1" w:lastColumn="0" w:noHBand="0" w:noVBand="1"/>
      </w:tblPr>
      <w:tblGrid>
        <w:gridCol w:w="1555"/>
        <w:gridCol w:w="2551"/>
        <w:gridCol w:w="1559"/>
      </w:tblGrid>
      <w:tr w:rsidR="004F0E10" w:rsidRPr="005908F0" w14:paraId="236A0CC3" w14:textId="77777777" w:rsidTr="00A16835">
        <w:tc>
          <w:tcPr>
            <w:tcW w:w="1555" w:type="dxa"/>
          </w:tcPr>
          <w:p w14:paraId="103B0966" w14:textId="77777777" w:rsidR="004F0E10" w:rsidRPr="005908F0" w:rsidRDefault="004F0E10" w:rsidP="00A16835">
            <w:pPr>
              <w:pStyle w:val="Tabla"/>
            </w:pPr>
            <w:r w:rsidRPr="005908F0">
              <w:t>Etiqueta</w:t>
            </w:r>
          </w:p>
        </w:tc>
        <w:tc>
          <w:tcPr>
            <w:tcW w:w="2551" w:type="dxa"/>
          </w:tcPr>
          <w:p w14:paraId="43E437DD" w14:textId="60FE9AA0" w:rsidR="004F0E10" w:rsidRPr="005908F0" w:rsidRDefault="00DD0E61" w:rsidP="00A16835">
            <w:pPr>
              <w:pStyle w:val="Tabla"/>
            </w:pPr>
            <w:r>
              <w:t>De informes de Salesforce</w:t>
            </w:r>
          </w:p>
        </w:tc>
        <w:tc>
          <w:tcPr>
            <w:tcW w:w="1559" w:type="dxa"/>
            <w:vMerge w:val="restart"/>
          </w:tcPr>
          <w:p w14:paraId="254000C3" w14:textId="765583C9" w:rsidR="004F0E10" w:rsidRPr="005908F0" w:rsidRDefault="00DD0E61" w:rsidP="00A16835">
            <w:pPr>
              <w:pStyle w:val="Tabla"/>
            </w:pPr>
            <w:r w:rsidRPr="00DD0E61">
              <w:rPr>
                <w:noProof/>
              </w:rPr>
              <w:drawing>
                <wp:inline distT="0" distB="0" distL="0" distR="0" wp14:anchorId="49ADA00B" wp14:editId="24E1A0BC">
                  <wp:extent cx="743054" cy="676369"/>
                  <wp:effectExtent l="0" t="0" r="0" b="0"/>
                  <wp:docPr id="16180222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8022221" name=""/>
                          <pic:cNvPicPr/>
                        </pic:nvPicPr>
                        <pic:blipFill>
                          <a:blip r:embed="rId454"/>
                          <a:stretch>
                            <a:fillRect/>
                          </a:stretch>
                        </pic:blipFill>
                        <pic:spPr>
                          <a:xfrm>
                            <a:off x="0" y="0"/>
                            <a:ext cx="743054" cy="676369"/>
                          </a:xfrm>
                          <a:prstGeom prst="rect">
                            <a:avLst/>
                          </a:prstGeom>
                        </pic:spPr>
                      </pic:pic>
                    </a:graphicData>
                  </a:graphic>
                </wp:inline>
              </w:drawing>
            </w:r>
          </w:p>
        </w:tc>
      </w:tr>
      <w:tr w:rsidR="004F0E10" w:rsidRPr="005908F0" w14:paraId="288F1A9B" w14:textId="77777777" w:rsidTr="00A16835">
        <w:tc>
          <w:tcPr>
            <w:tcW w:w="1555" w:type="dxa"/>
          </w:tcPr>
          <w:p w14:paraId="3678591A" w14:textId="77777777" w:rsidR="004F0E10" w:rsidRPr="005908F0" w:rsidRDefault="004F0E10" w:rsidP="00A16835">
            <w:pPr>
              <w:pStyle w:val="Tabla"/>
            </w:pPr>
            <w:r w:rsidRPr="005908F0">
              <w:t>Tipo de Control</w:t>
            </w:r>
          </w:p>
        </w:tc>
        <w:tc>
          <w:tcPr>
            <w:tcW w:w="2551" w:type="dxa"/>
          </w:tcPr>
          <w:p w14:paraId="41FF0021" w14:textId="54220363" w:rsidR="004F0E10" w:rsidRPr="005908F0" w:rsidRDefault="008D67D2" w:rsidP="00A16835">
            <w:pPr>
              <w:pStyle w:val="Tabla"/>
            </w:pPr>
            <w:r>
              <w:t>Button</w:t>
            </w:r>
          </w:p>
        </w:tc>
        <w:tc>
          <w:tcPr>
            <w:tcW w:w="1559" w:type="dxa"/>
            <w:vMerge/>
          </w:tcPr>
          <w:p w14:paraId="6EB4C8FA" w14:textId="77777777" w:rsidR="004F0E10" w:rsidRPr="005908F0" w:rsidRDefault="004F0E10" w:rsidP="00A16835">
            <w:pPr>
              <w:pStyle w:val="Tabla"/>
            </w:pPr>
          </w:p>
        </w:tc>
      </w:tr>
    </w:tbl>
    <w:p w14:paraId="14FC627C" w14:textId="77777777" w:rsidR="004F0E10" w:rsidRPr="00DA5E93" w:rsidRDefault="004F0E10" w:rsidP="004F0E10">
      <w:pPr>
        <w:ind w:left="1410" w:hanging="1410"/>
        <w:rPr>
          <w:b/>
          <w:bCs/>
        </w:rPr>
      </w:pPr>
      <w:r w:rsidRPr="00DA5E93">
        <w:rPr>
          <w:b/>
          <w:bCs/>
        </w:rPr>
        <w:t>Descripcion</w:t>
      </w:r>
      <w:r w:rsidRPr="00DA5E93">
        <w:rPr>
          <w:b/>
          <w:bCs/>
        </w:rPr>
        <w:tab/>
      </w:r>
    </w:p>
    <w:p w14:paraId="27E4FB8D" w14:textId="042D21DA" w:rsidR="008E0316" w:rsidRDefault="004F0E10" w:rsidP="008E0316">
      <w:r>
        <w:t>Este boton</w:t>
      </w:r>
      <w:r w:rsidR="008E0316" w:rsidRPr="008E0316">
        <w:t xml:space="preserve"> </w:t>
      </w:r>
      <w:r w:rsidR="008E0316">
        <w:t xml:space="preserve">es el identificador de un comando de la cinta de opciones que permite importar datos directamente desde informes (Reports) de Salesforce mediante el motor de Power Query. </w:t>
      </w:r>
    </w:p>
    <w:p w14:paraId="1693257E" w14:textId="77777777" w:rsidR="008E0316" w:rsidRDefault="008E0316" w:rsidP="008E0316">
      <w:r>
        <w:t>A diferencia del comando anterior (GetPowerQueryDataFromSalesforceObjects), que se conecta a las tablas base o "objetos" brutos de Salesforce, este comando específico permite traer datos que ya han sido filtrados, agrupados o calculados dentro de los reportes creados en la plataforma de Salesforce.</w:t>
      </w:r>
    </w:p>
    <w:p w14:paraId="26122160" w14:textId="77777777" w:rsidR="008E0316" w:rsidRPr="008E0316" w:rsidRDefault="008E0316" w:rsidP="008E0316">
      <w:pPr>
        <w:rPr>
          <w:b/>
          <w:bCs/>
        </w:rPr>
      </w:pPr>
      <w:r w:rsidRPr="008E0316">
        <w:rPr>
          <w:b/>
          <w:bCs/>
        </w:rPr>
        <w:t>Funcionalidades principales:</w:t>
      </w:r>
    </w:p>
    <w:p w14:paraId="2097281C" w14:textId="77777777" w:rsidR="008E0316" w:rsidRDefault="008E0316" w:rsidP="008E0316">
      <w:pPr>
        <w:numPr>
          <w:ilvl w:val="0"/>
          <w:numId w:val="696"/>
        </w:numPr>
        <w:ind w:left="283" w:hanging="283"/>
      </w:pPr>
      <w:r>
        <w:t>Acceso a Reportes: Abre el conector de Power Query configurado específicamente para navegar por la carpeta de reportes de tu instancia de Salesforce.</w:t>
      </w:r>
    </w:p>
    <w:p w14:paraId="61EA718B" w14:textId="77777777" w:rsidR="008E0316" w:rsidRDefault="008E0316" w:rsidP="008E0316">
      <w:pPr>
        <w:numPr>
          <w:ilvl w:val="0"/>
          <w:numId w:val="696"/>
        </w:numPr>
        <w:ind w:left="283" w:hanging="283"/>
      </w:pPr>
      <w:r>
        <w:t>Carga de Datos Pre-procesados: En lugar de reconstruir la lógica de negocio en Excel, puedes simplemente importar un reporte que ya tenga las reglas aplicadas en el CRM.</w:t>
      </w:r>
    </w:p>
    <w:p w14:paraId="27DADF0A" w14:textId="77777777" w:rsidR="008E0316" w:rsidRDefault="008E0316" w:rsidP="008E0316">
      <w:pPr>
        <w:numPr>
          <w:ilvl w:val="0"/>
          <w:numId w:val="696"/>
        </w:numPr>
        <w:ind w:left="283" w:hanging="283"/>
      </w:pPr>
      <w:r>
        <w:t>Automatización y Personalización: Al ser un idMso, los desarrolladores pueden invocar esta acción exacta en la interfaz personalizada o mediante código VBA usando:</w:t>
      </w:r>
    </w:p>
    <w:p w14:paraId="7A12C440" w14:textId="52F54EBF" w:rsidR="008E0316" w:rsidRDefault="008E0316" w:rsidP="008E0316">
      <w:pPr>
        <w:ind w:left="567"/>
      </w:pPr>
      <w:r>
        <w:t xml:space="preserve">CommandBars.ExecuteMso("GetPowerQueryDataFromSalesforceReports"). </w:t>
      </w:r>
    </w:p>
    <w:p w14:paraId="3CFFB486" w14:textId="77777777" w:rsidR="008E0316" w:rsidRPr="008E0316" w:rsidRDefault="008E0316" w:rsidP="008E0316">
      <w:pPr>
        <w:rPr>
          <w:b/>
          <w:bCs/>
        </w:rPr>
      </w:pPr>
      <w:r w:rsidRPr="008E0316">
        <w:rPr>
          <w:b/>
          <w:bCs/>
        </w:rPr>
        <w:t>Diferencia clave:</w:t>
      </w:r>
    </w:p>
    <w:p w14:paraId="38BD5A76" w14:textId="77777777" w:rsidR="008E0316" w:rsidRDefault="008E0316" w:rsidP="008E0316">
      <w:pPr>
        <w:numPr>
          <w:ilvl w:val="0"/>
          <w:numId w:val="697"/>
        </w:numPr>
        <w:ind w:left="283" w:hanging="283"/>
      </w:pPr>
      <w:r>
        <w:t>FromSalesforceObjects: Trae la "materia prima" (ej. todos los registros de la tabla Oportunidades).</w:t>
      </w:r>
    </w:p>
    <w:p w14:paraId="53443C47" w14:textId="77777777" w:rsidR="008E0316" w:rsidRDefault="008E0316" w:rsidP="008E0316">
      <w:pPr>
        <w:numPr>
          <w:ilvl w:val="0"/>
          <w:numId w:val="697"/>
        </w:numPr>
        <w:ind w:left="283" w:hanging="283"/>
      </w:pPr>
      <w:r>
        <w:t>FromSalesforceReports: Trae el resultado final (ej. un reporte de Ventas del Trimestre por Región ya definido en Salesforce).</w:t>
      </w:r>
    </w:p>
    <w:p w14:paraId="6DBDEFF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672F2C78" w14:textId="477089C1" w:rsidR="001D2704" w:rsidRDefault="001D2704" w:rsidP="00731C31">
      <w:pPr>
        <w:pStyle w:val="Ttulo4"/>
      </w:pPr>
      <w:bookmarkStart w:id="486" w:name="_Toc226910114"/>
      <w:r>
        <w:t>PowerQueryGetTransformDataFromRtherSourceSubscription19</w:t>
      </w:r>
      <w:bookmarkEnd w:id="486"/>
    </w:p>
    <w:tbl>
      <w:tblPr>
        <w:tblStyle w:val="Tablaconcuadrcula"/>
        <w:tblW w:w="0" w:type="auto"/>
        <w:tblLook w:val="04A0" w:firstRow="1" w:lastRow="0" w:firstColumn="1" w:lastColumn="0" w:noHBand="0" w:noVBand="1"/>
      </w:tblPr>
      <w:tblGrid>
        <w:gridCol w:w="1555"/>
        <w:gridCol w:w="2551"/>
        <w:gridCol w:w="1559"/>
      </w:tblGrid>
      <w:tr w:rsidR="004F0E10" w:rsidRPr="005908F0" w14:paraId="7357A6B7" w14:textId="77777777" w:rsidTr="00A16835">
        <w:tc>
          <w:tcPr>
            <w:tcW w:w="1555" w:type="dxa"/>
          </w:tcPr>
          <w:p w14:paraId="08910AC2" w14:textId="77777777" w:rsidR="004F0E10" w:rsidRPr="005908F0" w:rsidRDefault="004F0E10" w:rsidP="00A16835">
            <w:pPr>
              <w:pStyle w:val="Tabla"/>
            </w:pPr>
            <w:r w:rsidRPr="005908F0">
              <w:t>Etiqueta</w:t>
            </w:r>
          </w:p>
        </w:tc>
        <w:tc>
          <w:tcPr>
            <w:tcW w:w="2551" w:type="dxa"/>
          </w:tcPr>
          <w:p w14:paraId="3F5669D3" w14:textId="06956A84" w:rsidR="004F0E10" w:rsidRPr="005908F0" w:rsidRDefault="00DD0E61" w:rsidP="00A16835">
            <w:pPr>
              <w:pStyle w:val="Tabla"/>
            </w:pPr>
            <w:r>
              <w:t>De otras fuentes</w:t>
            </w:r>
          </w:p>
        </w:tc>
        <w:tc>
          <w:tcPr>
            <w:tcW w:w="1559" w:type="dxa"/>
            <w:vMerge w:val="restart"/>
          </w:tcPr>
          <w:p w14:paraId="7126AA14" w14:textId="6D94C83E" w:rsidR="004F0E10" w:rsidRPr="005908F0" w:rsidRDefault="00DD0E61" w:rsidP="00A16835">
            <w:pPr>
              <w:pStyle w:val="Tabla"/>
            </w:pPr>
            <w:r w:rsidRPr="00DD0E61">
              <w:rPr>
                <w:noProof/>
              </w:rPr>
              <w:drawing>
                <wp:inline distT="0" distB="0" distL="0" distR="0" wp14:anchorId="7FD2F01A" wp14:editId="5A51FFC4">
                  <wp:extent cx="543001" cy="619211"/>
                  <wp:effectExtent l="0" t="0" r="9525" b="0"/>
                  <wp:docPr id="12028285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2828562" name=""/>
                          <pic:cNvPicPr/>
                        </pic:nvPicPr>
                        <pic:blipFill>
                          <a:blip r:embed="rId455"/>
                          <a:stretch>
                            <a:fillRect/>
                          </a:stretch>
                        </pic:blipFill>
                        <pic:spPr>
                          <a:xfrm>
                            <a:off x="0" y="0"/>
                            <a:ext cx="543001" cy="619211"/>
                          </a:xfrm>
                          <a:prstGeom prst="rect">
                            <a:avLst/>
                          </a:prstGeom>
                        </pic:spPr>
                      </pic:pic>
                    </a:graphicData>
                  </a:graphic>
                </wp:inline>
              </w:drawing>
            </w:r>
          </w:p>
        </w:tc>
      </w:tr>
      <w:tr w:rsidR="004F0E10" w:rsidRPr="005908F0" w14:paraId="7B633D3A" w14:textId="77777777" w:rsidTr="00A16835">
        <w:tc>
          <w:tcPr>
            <w:tcW w:w="1555" w:type="dxa"/>
          </w:tcPr>
          <w:p w14:paraId="04A3B897" w14:textId="77777777" w:rsidR="004F0E10" w:rsidRPr="005908F0" w:rsidRDefault="004F0E10" w:rsidP="00A16835">
            <w:pPr>
              <w:pStyle w:val="Tabla"/>
            </w:pPr>
            <w:r w:rsidRPr="005908F0">
              <w:t>Tipo de Control</w:t>
            </w:r>
          </w:p>
        </w:tc>
        <w:tc>
          <w:tcPr>
            <w:tcW w:w="2551" w:type="dxa"/>
          </w:tcPr>
          <w:p w14:paraId="17ED20F2" w14:textId="6DA3F70F" w:rsidR="004F0E10" w:rsidRPr="005908F0" w:rsidRDefault="008D67D2" w:rsidP="00A16835">
            <w:pPr>
              <w:pStyle w:val="Tabla"/>
            </w:pPr>
            <w:r>
              <w:t>Menu</w:t>
            </w:r>
          </w:p>
        </w:tc>
        <w:tc>
          <w:tcPr>
            <w:tcW w:w="1559" w:type="dxa"/>
            <w:vMerge/>
          </w:tcPr>
          <w:p w14:paraId="7F159E34" w14:textId="77777777" w:rsidR="004F0E10" w:rsidRPr="005908F0" w:rsidRDefault="004F0E10" w:rsidP="00A16835">
            <w:pPr>
              <w:pStyle w:val="Tabla"/>
            </w:pPr>
          </w:p>
        </w:tc>
      </w:tr>
    </w:tbl>
    <w:p w14:paraId="2930E284" w14:textId="77777777" w:rsidR="004F0E10" w:rsidRPr="00DA5E93" w:rsidRDefault="004F0E10" w:rsidP="004F0E10">
      <w:pPr>
        <w:ind w:left="1410" w:hanging="1410"/>
        <w:rPr>
          <w:b/>
          <w:bCs/>
        </w:rPr>
      </w:pPr>
      <w:r w:rsidRPr="00DA5E93">
        <w:rPr>
          <w:b/>
          <w:bCs/>
        </w:rPr>
        <w:t>Descripcion</w:t>
      </w:r>
      <w:r w:rsidRPr="00DA5E93">
        <w:rPr>
          <w:b/>
          <w:bCs/>
        </w:rPr>
        <w:tab/>
      </w:r>
    </w:p>
    <w:p w14:paraId="3089E2D9" w14:textId="10ED81D9" w:rsidR="00A27526" w:rsidRDefault="004F0E10" w:rsidP="00A27526">
      <w:r>
        <w:t>Este boton</w:t>
      </w:r>
      <w:r w:rsidR="00A27526" w:rsidRPr="00A27526">
        <w:t xml:space="preserve"> </w:t>
      </w:r>
      <w:r w:rsidR="00A27526">
        <w:t xml:space="preserve">corresponde a una opción específica dentro del menú de Power Query (Obtener y transformar datos) para importar datos desde una fuente de suscripción externa. </w:t>
      </w:r>
    </w:p>
    <w:p w14:paraId="34D070CE" w14:textId="77777777" w:rsidR="00A27526" w:rsidRPr="00641059" w:rsidRDefault="00A27526" w:rsidP="00A27526">
      <w:pPr>
        <w:rPr>
          <w:b/>
          <w:bCs/>
        </w:rPr>
      </w:pPr>
      <w:r w:rsidRPr="00641059">
        <w:rPr>
          <w:b/>
          <w:bCs/>
        </w:rPr>
        <w:t>Función del idMso</w:t>
      </w:r>
    </w:p>
    <w:p w14:paraId="3B845DBC" w14:textId="022FB044" w:rsidR="00A27526" w:rsidRDefault="00A27526" w:rsidP="00A27526">
      <w:r>
        <w:t xml:space="preserve">Este identificador se utiliza para personalizar la cinta de opciones (Ribbon) mediante XML o políticas de grupo. Su función principal es: </w:t>
      </w:r>
    </w:p>
    <w:p w14:paraId="600CD966" w14:textId="77777777" w:rsidR="00A27526" w:rsidRDefault="00A27526" w:rsidP="004B2475">
      <w:pPr>
        <w:numPr>
          <w:ilvl w:val="0"/>
          <w:numId w:val="698"/>
        </w:numPr>
        <w:ind w:left="283" w:hanging="283"/>
      </w:pPr>
      <w:r>
        <w:t>Acceso a fuentes de datos específicas: Representa un botón o comando en el submenú "De otras fuentes" dentro de la pestaña Datos.</w:t>
      </w:r>
    </w:p>
    <w:p w14:paraId="67FD11AB" w14:textId="244620E7" w:rsidR="00A27526" w:rsidRDefault="00A27526" w:rsidP="004B2475">
      <w:pPr>
        <w:numPr>
          <w:ilvl w:val="0"/>
          <w:numId w:val="698"/>
        </w:numPr>
        <w:ind w:left="283" w:hanging="283"/>
      </w:pPr>
      <w:r>
        <w:t>Conexión a Servicios: El sufijo Subscription19 suele referirse a un conector de datos vinculado a una suscripción específica de Microsoft 365 o servicios de terceros que requieren autenticación de cuenta.</w:t>
      </w:r>
    </w:p>
    <w:p w14:paraId="729BB15F" w14:textId="77777777" w:rsidR="00A27526" w:rsidRPr="004B2475" w:rsidRDefault="00A27526" w:rsidP="00A27526">
      <w:pPr>
        <w:rPr>
          <w:b/>
          <w:bCs/>
        </w:rPr>
      </w:pPr>
      <w:r w:rsidRPr="004B2475">
        <w:rPr>
          <w:b/>
          <w:bCs/>
        </w:rPr>
        <w:lastRenderedPageBreak/>
        <w:t>Contexto en Excel 2024</w:t>
      </w:r>
    </w:p>
    <w:p w14:paraId="59F08B10" w14:textId="7FE85A2D" w:rsidR="00A27526" w:rsidRDefault="00A27526" w:rsidP="00A27526">
      <w:r>
        <w:t xml:space="preserve">En la versión 2024, Microsoft ha actualizado los identificadores para reflejar la integración más profunda con servicios en la nube y la "experiencia moderna de obtención de datos". Estos idMso permiten a los administradores de TI: </w:t>
      </w:r>
    </w:p>
    <w:p w14:paraId="7C13C0E5" w14:textId="77777777" w:rsidR="00A27526" w:rsidRDefault="00A27526" w:rsidP="004B2475">
      <w:pPr>
        <w:numPr>
          <w:ilvl w:val="0"/>
          <w:numId w:val="700"/>
        </w:numPr>
        <w:ind w:left="283" w:hanging="283"/>
      </w:pPr>
      <w:r>
        <w:t>Habilitar o Deshabilitar: Controlar si los usuarios pueden acceder a este conector específico por razones de seguridad.</w:t>
      </w:r>
    </w:p>
    <w:p w14:paraId="1CDC1A76" w14:textId="3C91B286" w:rsidR="00A27526" w:rsidRDefault="00A27526" w:rsidP="004B2475">
      <w:pPr>
        <w:numPr>
          <w:ilvl w:val="0"/>
          <w:numId w:val="700"/>
        </w:numPr>
        <w:ind w:left="283" w:hanging="283"/>
      </w:pPr>
      <w:r>
        <w:t>Personalizar la Cinta: Mover el comando a una pestaña personalizada o al menú de acceso rápido (QAT).</w:t>
      </w:r>
    </w:p>
    <w:p w14:paraId="2AABDF67" w14:textId="68D47F2B" w:rsidR="00D84FD8" w:rsidRDefault="00D84FD8" w:rsidP="00D84FD8">
      <w:r>
        <w:t xml:space="preserve">Ubicación: Pestaña Datos, grupo </w:t>
      </w:r>
      <w:r w:rsidRPr="001C3D58">
        <w:t>Obtener y transformar datos</w:t>
      </w:r>
      <w:r>
        <w:t>, menu desplegable Obtener datos.</w:t>
      </w:r>
    </w:p>
    <w:p w14:paraId="0395F390" w14:textId="77777777" w:rsidR="004B2475" w:rsidRDefault="004B2475" w:rsidP="004B2475">
      <w:pPr>
        <w:pStyle w:val="Ttulo4"/>
      </w:pPr>
      <w:bookmarkStart w:id="487" w:name="_Toc226910115"/>
      <w:r>
        <w:t>GetPowerQueryGetTransformDataFromTable</w:t>
      </w:r>
      <w:bookmarkEnd w:id="487"/>
    </w:p>
    <w:tbl>
      <w:tblPr>
        <w:tblStyle w:val="Tablaconcuadrcula"/>
        <w:tblW w:w="0" w:type="auto"/>
        <w:tblLook w:val="04A0" w:firstRow="1" w:lastRow="0" w:firstColumn="1" w:lastColumn="0" w:noHBand="0" w:noVBand="1"/>
      </w:tblPr>
      <w:tblGrid>
        <w:gridCol w:w="1555"/>
        <w:gridCol w:w="2551"/>
        <w:gridCol w:w="1559"/>
      </w:tblGrid>
      <w:tr w:rsidR="004F0E10" w:rsidRPr="005908F0" w14:paraId="240706E4" w14:textId="77777777" w:rsidTr="00A16835">
        <w:tc>
          <w:tcPr>
            <w:tcW w:w="1555" w:type="dxa"/>
          </w:tcPr>
          <w:p w14:paraId="58D3FBAD" w14:textId="77777777" w:rsidR="004F0E10" w:rsidRPr="005908F0" w:rsidRDefault="004F0E10" w:rsidP="00A16835">
            <w:pPr>
              <w:pStyle w:val="Tabla"/>
            </w:pPr>
            <w:r w:rsidRPr="005908F0">
              <w:t>Etiqueta</w:t>
            </w:r>
          </w:p>
        </w:tc>
        <w:tc>
          <w:tcPr>
            <w:tcW w:w="2551" w:type="dxa"/>
          </w:tcPr>
          <w:p w14:paraId="576B0F29" w14:textId="09586471" w:rsidR="004F0E10" w:rsidRPr="005908F0" w:rsidRDefault="00DD0E61" w:rsidP="00A16835">
            <w:pPr>
              <w:pStyle w:val="Tabla"/>
            </w:pPr>
            <w:r>
              <w:t>De una tabla o rango</w:t>
            </w:r>
          </w:p>
        </w:tc>
        <w:tc>
          <w:tcPr>
            <w:tcW w:w="1559" w:type="dxa"/>
            <w:vMerge w:val="restart"/>
          </w:tcPr>
          <w:p w14:paraId="413186A4" w14:textId="6E9D22A4" w:rsidR="004F0E10" w:rsidRPr="005908F0" w:rsidRDefault="00DD0E61" w:rsidP="00A16835">
            <w:pPr>
              <w:pStyle w:val="Tabla"/>
            </w:pPr>
            <w:r w:rsidRPr="00DD0E61">
              <w:rPr>
                <w:noProof/>
              </w:rPr>
              <w:drawing>
                <wp:inline distT="0" distB="0" distL="0" distR="0" wp14:anchorId="1D46D236" wp14:editId="40FB12FF">
                  <wp:extent cx="762106" cy="695422"/>
                  <wp:effectExtent l="0" t="0" r="0" b="9525"/>
                  <wp:docPr id="880444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444409" name=""/>
                          <pic:cNvPicPr/>
                        </pic:nvPicPr>
                        <pic:blipFill>
                          <a:blip r:embed="rId456"/>
                          <a:stretch>
                            <a:fillRect/>
                          </a:stretch>
                        </pic:blipFill>
                        <pic:spPr>
                          <a:xfrm>
                            <a:off x="0" y="0"/>
                            <a:ext cx="762106" cy="695422"/>
                          </a:xfrm>
                          <a:prstGeom prst="rect">
                            <a:avLst/>
                          </a:prstGeom>
                        </pic:spPr>
                      </pic:pic>
                    </a:graphicData>
                  </a:graphic>
                </wp:inline>
              </w:drawing>
            </w:r>
          </w:p>
        </w:tc>
      </w:tr>
      <w:tr w:rsidR="004F0E10" w:rsidRPr="005908F0" w14:paraId="78E33AF2" w14:textId="77777777" w:rsidTr="00A16835">
        <w:tc>
          <w:tcPr>
            <w:tcW w:w="1555" w:type="dxa"/>
          </w:tcPr>
          <w:p w14:paraId="3CA00CFB" w14:textId="77777777" w:rsidR="004F0E10" w:rsidRPr="005908F0" w:rsidRDefault="004F0E10" w:rsidP="00A16835">
            <w:pPr>
              <w:pStyle w:val="Tabla"/>
            </w:pPr>
            <w:r w:rsidRPr="005908F0">
              <w:t>Tipo de Control</w:t>
            </w:r>
          </w:p>
        </w:tc>
        <w:tc>
          <w:tcPr>
            <w:tcW w:w="2551" w:type="dxa"/>
          </w:tcPr>
          <w:p w14:paraId="631EBCD8" w14:textId="4649FE06" w:rsidR="004F0E10" w:rsidRPr="005908F0" w:rsidRDefault="008D67D2" w:rsidP="00A16835">
            <w:pPr>
              <w:pStyle w:val="Tabla"/>
            </w:pPr>
            <w:r>
              <w:t>Button</w:t>
            </w:r>
          </w:p>
        </w:tc>
        <w:tc>
          <w:tcPr>
            <w:tcW w:w="1559" w:type="dxa"/>
            <w:vMerge/>
          </w:tcPr>
          <w:p w14:paraId="2D3F8522" w14:textId="77777777" w:rsidR="004F0E10" w:rsidRPr="005908F0" w:rsidRDefault="004F0E10" w:rsidP="00A16835">
            <w:pPr>
              <w:pStyle w:val="Tabla"/>
            </w:pPr>
          </w:p>
        </w:tc>
      </w:tr>
    </w:tbl>
    <w:p w14:paraId="40594EB3" w14:textId="77777777" w:rsidR="004F0E10" w:rsidRPr="00DA5E93" w:rsidRDefault="004F0E10" w:rsidP="004F0E10">
      <w:pPr>
        <w:ind w:left="1410" w:hanging="1410"/>
        <w:rPr>
          <w:b/>
          <w:bCs/>
        </w:rPr>
      </w:pPr>
      <w:r w:rsidRPr="00DA5E93">
        <w:rPr>
          <w:b/>
          <w:bCs/>
        </w:rPr>
        <w:t>Descripcion</w:t>
      </w:r>
      <w:r w:rsidRPr="00DA5E93">
        <w:rPr>
          <w:b/>
          <w:bCs/>
        </w:rPr>
        <w:tab/>
      </w:r>
    </w:p>
    <w:p w14:paraId="1243D4E7" w14:textId="7011C547" w:rsidR="004B2475" w:rsidRDefault="004F0E10" w:rsidP="004B2475">
      <w:r>
        <w:t>Este boton</w:t>
      </w:r>
      <w:r w:rsidR="004B2475" w:rsidRPr="004B2475">
        <w:t xml:space="preserve"> </w:t>
      </w:r>
      <w:r w:rsidR="004B2475">
        <w:t>activa la función para crear una consulta de Power Query a partir de un rango o una tabla de Excel seleccionada.</w:t>
      </w:r>
    </w:p>
    <w:p w14:paraId="4F4B57DE" w14:textId="77777777" w:rsidR="004B2475" w:rsidRPr="004B2475" w:rsidRDefault="004B2475" w:rsidP="004B2475">
      <w:pPr>
        <w:rPr>
          <w:b/>
          <w:bCs/>
        </w:rPr>
      </w:pPr>
      <w:r w:rsidRPr="004B2475">
        <w:rPr>
          <w:b/>
          <w:bCs/>
        </w:rPr>
        <w:t>Función Principal</w:t>
      </w:r>
    </w:p>
    <w:p w14:paraId="1876B119" w14:textId="77777777" w:rsidR="004B2475" w:rsidRDefault="004B2475" w:rsidP="004B2475">
      <w:r>
        <w:t>Este comando es el puente directo entre los datos que ya tienes en tu hoja de cálculo y el Editor de Power Query. Al ejecutarlo:</w:t>
      </w:r>
    </w:p>
    <w:p w14:paraId="1C74D092" w14:textId="77777777" w:rsidR="004B2475" w:rsidRDefault="004B2475" w:rsidP="004B2475">
      <w:pPr>
        <w:numPr>
          <w:ilvl w:val="0"/>
          <w:numId w:val="704"/>
        </w:numPr>
        <w:ind w:left="283" w:hanging="283"/>
      </w:pPr>
      <w:r>
        <w:t>Convierte en Tabla: Si los datos seleccionados son un rango normal, Excel te pedirá confirmación para convertirlos automáticamente en una Tabla oficial (formato de tabla).</w:t>
      </w:r>
    </w:p>
    <w:p w14:paraId="48722544" w14:textId="77777777" w:rsidR="004B2475" w:rsidRDefault="004B2475" w:rsidP="004B2475">
      <w:pPr>
        <w:numPr>
          <w:ilvl w:val="0"/>
          <w:numId w:val="704"/>
        </w:numPr>
        <w:ind w:left="283" w:hanging="283"/>
      </w:pPr>
      <w:r>
        <w:t>Abre el Editor: Lanza la interfaz de Power Query cargando esos datos para que puedas aplicar filtros, limpiar columnas, cambiar tipos de datos o combinar esa información con otras fuentes.</w:t>
      </w:r>
    </w:p>
    <w:p w14:paraId="5E0C6C55" w14:textId="77777777" w:rsidR="004B2475" w:rsidRDefault="004B2475" w:rsidP="004B2475">
      <w:pPr>
        <w:numPr>
          <w:ilvl w:val="0"/>
          <w:numId w:val="704"/>
        </w:numPr>
        <w:ind w:left="283" w:hanging="283"/>
      </w:pPr>
      <w:r>
        <w:t>Crea una Conexión: Establece un vínculo dinámico; cualquier cambio que hagas en la tabla original de la hoja se reflejará en la consulta de Power Query al actualizarla.</w:t>
      </w:r>
    </w:p>
    <w:p w14:paraId="1DA4CF6C" w14:textId="77777777" w:rsidR="004B2475" w:rsidRPr="004B2475" w:rsidRDefault="004B2475" w:rsidP="004B2475">
      <w:pPr>
        <w:rPr>
          <w:b/>
          <w:bCs/>
        </w:rPr>
      </w:pPr>
      <w:r w:rsidRPr="004B2475">
        <w:rPr>
          <w:b/>
          <w:bCs/>
        </w:rPr>
        <w:t>Ubicación en la Interfaz</w:t>
      </w:r>
    </w:p>
    <w:p w14:paraId="56B63434" w14:textId="77777777" w:rsidR="004B2475" w:rsidRDefault="004B2475" w:rsidP="004B2475">
      <w:r>
        <w:t>Visualmente, este identificador corresponde al botón:</w:t>
      </w:r>
    </w:p>
    <w:p w14:paraId="26FDA428" w14:textId="77777777" w:rsidR="004B2475" w:rsidRDefault="004B2475" w:rsidP="004B2475">
      <w:pPr>
        <w:numPr>
          <w:ilvl w:val="0"/>
          <w:numId w:val="705"/>
        </w:numPr>
        <w:ind w:left="283" w:hanging="283"/>
      </w:pPr>
      <w:r>
        <w:t>Pestaña Datos.</w:t>
      </w:r>
    </w:p>
    <w:p w14:paraId="6B8F5045" w14:textId="77777777" w:rsidR="004B2475" w:rsidRDefault="004B2475" w:rsidP="004B2475">
      <w:pPr>
        <w:numPr>
          <w:ilvl w:val="0"/>
          <w:numId w:val="705"/>
        </w:numPr>
        <w:ind w:left="283" w:hanging="283"/>
      </w:pPr>
      <w:r>
        <w:t>Grupo Obtener y transformar datos.</w:t>
      </w:r>
    </w:p>
    <w:p w14:paraId="74075AAE" w14:textId="77777777" w:rsidR="004B2475" w:rsidRDefault="004B2475" w:rsidP="004B2475">
      <w:pPr>
        <w:numPr>
          <w:ilvl w:val="0"/>
          <w:numId w:val="705"/>
        </w:numPr>
        <w:ind w:left="283" w:hanging="283"/>
      </w:pPr>
      <w:r>
        <w:t>Botón De una tabla o rango.</w:t>
      </w:r>
    </w:p>
    <w:p w14:paraId="592EA98A" w14:textId="77777777" w:rsidR="004B2475" w:rsidRPr="004B2475" w:rsidRDefault="004B2475" w:rsidP="004B2475">
      <w:pPr>
        <w:rPr>
          <w:b/>
          <w:bCs/>
        </w:rPr>
      </w:pPr>
      <w:r w:rsidRPr="004B2475">
        <w:rPr>
          <w:b/>
          <w:bCs/>
        </w:rPr>
        <w:t>Utilidad para Personalización</w:t>
      </w:r>
    </w:p>
    <w:p w14:paraId="6E2AF55C" w14:textId="77777777" w:rsidR="004B2475" w:rsidRDefault="004B2475" w:rsidP="004B2475">
      <w:r>
        <w:t>Si estás diseñando una cinta de opciones (Ribbon) personalizada mediante XML, usar este idMso te permite colocar el acceso directo a "De una tabla o rango" en cualquier grupo o pestaña nueva, manteniendo la funcionalidad nativa de Excel 2024 sin necesidad de escribir código VBA adicional.</w:t>
      </w:r>
    </w:p>
    <w:p w14:paraId="3B1F8D2E" w14:textId="0D2CF77B" w:rsidR="00D84FD8" w:rsidRDefault="00D84FD8" w:rsidP="00D84FD8">
      <w:r>
        <w:t xml:space="preserve">Ubicación: Pestaña Datos, grupo </w:t>
      </w:r>
      <w:r w:rsidRPr="001C3D58">
        <w:t>Obtener y transformar datos</w:t>
      </w:r>
      <w:r>
        <w:t>, menu desplegable Obtener datos, menu desplegable De otras fuentes.</w:t>
      </w:r>
    </w:p>
    <w:p w14:paraId="6AC6FC91" w14:textId="77777777" w:rsidR="004B2475" w:rsidRDefault="004B2475">
      <w:pPr>
        <w:spacing w:before="0" w:after="160" w:line="259" w:lineRule="auto"/>
        <w:jc w:val="left"/>
        <w:rPr>
          <w:rFonts w:eastAsiaTheme="majorEastAsia" w:cstheme="majorBidi"/>
          <w:b/>
          <w:iCs/>
          <w:color w:val="660066"/>
        </w:rPr>
      </w:pPr>
      <w:r>
        <w:br w:type="page"/>
      </w:r>
    </w:p>
    <w:p w14:paraId="712FFD67" w14:textId="127D44D9" w:rsidR="00290296" w:rsidRDefault="00290296" w:rsidP="00731C31">
      <w:pPr>
        <w:pStyle w:val="Ttulo4"/>
      </w:pPr>
      <w:bookmarkStart w:id="488" w:name="_Toc226910116"/>
      <w:r>
        <w:lastRenderedPageBreak/>
        <w:t>GetPowerQueryDataFromWeb</w:t>
      </w:r>
      <w:bookmarkEnd w:id="488"/>
    </w:p>
    <w:tbl>
      <w:tblPr>
        <w:tblStyle w:val="Tablaconcuadrcula"/>
        <w:tblW w:w="0" w:type="auto"/>
        <w:tblLook w:val="04A0" w:firstRow="1" w:lastRow="0" w:firstColumn="1" w:lastColumn="0" w:noHBand="0" w:noVBand="1"/>
      </w:tblPr>
      <w:tblGrid>
        <w:gridCol w:w="1555"/>
        <w:gridCol w:w="2551"/>
        <w:gridCol w:w="1559"/>
      </w:tblGrid>
      <w:tr w:rsidR="004F0E10" w:rsidRPr="005908F0" w14:paraId="3226EE1F" w14:textId="77777777" w:rsidTr="00A16835">
        <w:tc>
          <w:tcPr>
            <w:tcW w:w="1555" w:type="dxa"/>
          </w:tcPr>
          <w:p w14:paraId="01B45D42" w14:textId="77777777" w:rsidR="004F0E10" w:rsidRPr="005908F0" w:rsidRDefault="004F0E10" w:rsidP="00A16835">
            <w:pPr>
              <w:pStyle w:val="Tabla"/>
            </w:pPr>
            <w:r w:rsidRPr="005908F0">
              <w:t>Etiqueta</w:t>
            </w:r>
          </w:p>
        </w:tc>
        <w:tc>
          <w:tcPr>
            <w:tcW w:w="2551" w:type="dxa"/>
          </w:tcPr>
          <w:p w14:paraId="7F6A561C" w14:textId="3C48756A" w:rsidR="004F0E10" w:rsidRPr="005908F0" w:rsidRDefault="00DD0E61" w:rsidP="00A16835">
            <w:pPr>
              <w:pStyle w:val="Tabla"/>
            </w:pPr>
            <w:r>
              <w:t>De la web</w:t>
            </w:r>
          </w:p>
        </w:tc>
        <w:tc>
          <w:tcPr>
            <w:tcW w:w="1559" w:type="dxa"/>
            <w:vMerge w:val="restart"/>
          </w:tcPr>
          <w:p w14:paraId="2D7665AA" w14:textId="01546917" w:rsidR="004F0E10" w:rsidRPr="005908F0" w:rsidRDefault="00DD0E61" w:rsidP="00A16835">
            <w:pPr>
              <w:pStyle w:val="Tabla"/>
            </w:pPr>
            <w:r w:rsidRPr="00DD0E61">
              <w:rPr>
                <w:noProof/>
              </w:rPr>
              <w:drawing>
                <wp:inline distT="0" distB="0" distL="0" distR="0" wp14:anchorId="1E50443D" wp14:editId="0856AA70">
                  <wp:extent cx="352474" cy="695422"/>
                  <wp:effectExtent l="0" t="0" r="9525" b="9525"/>
                  <wp:docPr id="657021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7021873" name=""/>
                          <pic:cNvPicPr/>
                        </pic:nvPicPr>
                        <pic:blipFill>
                          <a:blip r:embed="rId457"/>
                          <a:stretch>
                            <a:fillRect/>
                          </a:stretch>
                        </pic:blipFill>
                        <pic:spPr>
                          <a:xfrm>
                            <a:off x="0" y="0"/>
                            <a:ext cx="352474" cy="695422"/>
                          </a:xfrm>
                          <a:prstGeom prst="rect">
                            <a:avLst/>
                          </a:prstGeom>
                        </pic:spPr>
                      </pic:pic>
                    </a:graphicData>
                  </a:graphic>
                </wp:inline>
              </w:drawing>
            </w:r>
          </w:p>
        </w:tc>
      </w:tr>
      <w:tr w:rsidR="004F0E10" w:rsidRPr="005908F0" w14:paraId="382C3BE9" w14:textId="77777777" w:rsidTr="00A16835">
        <w:tc>
          <w:tcPr>
            <w:tcW w:w="1555" w:type="dxa"/>
          </w:tcPr>
          <w:p w14:paraId="1A89DA0E" w14:textId="77777777" w:rsidR="004F0E10" w:rsidRPr="005908F0" w:rsidRDefault="004F0E10" w:rsidP="00A16835">
            <w:pPr>
              <w:pStyle w:val="Tabla"/>
            </w:pPr>
            <w:r w:rsidRPr="005908F0">
              <w:t>Tipo de Control</w:t>
            </w:r>
          </w:p>
        </w:tc>
        <w:tc>
          <w:tcPr>
            <w:tcW w:w="2551" w:type="dxa"/>
          </w:tcPr>
          <w:p w14:paraId="357F06CE" w14:textId="1FA30486" w:rsidR="004F0E10" w:rsidRPr="005908F0" w:rsidRDefault="008D67D2" w:rsidP="00A16835">
            <w:pPr>
              <w:pStyle w:val="Tabla"/>
            </w:pPr>
            <w:r>
              <w:t>Button</w:t>
            </w:r>
          </w:p>
        </w:tc>
        <w:tc>
          <w:tcPr>
            <w:tcW w:w="1559" w:type="dxa"/>
            <w:vMerge/>
          </w:tcPr>
          <w:p w14:paraId="6534DDC2" w14:textId="77777777" w:rsidR="004F0E10" w:rsidRPr="005908F0" w:rsidRDefault="004F0E10" w:rsidP="00A16835">
            <w:pPr>
              <w:pStyle w:val="Tabla"/>
            </w:pPr>
          </w:p>
        </w:tc>
      </w:tr>
    </w:tbl>
    <w:p w14:paraId="14032AB8" w14:textId="77777777" w:rsidR="004F0E10" w:rsidRPr="00DA5E93" w:rsidRDefault="004F0E10" w:rsidP="004F0E10">
      <w:pPr>
        <w:ind w:left="1410" w:hanging="1410"/>
        <w:rPr>
          <w:b/>
          <w:bCs/>
        </w:rPr>
      </w:pPr>
      <w:r w:rsidRPr="00DA5E93">
        <w:rPr>
          <w:b/>
          <w:bCs/>
        </w:rPr>
        <w:t>Descripcion</w:t>
      </w:r>
      <w:r w:rsidRPr="00DA5E93">
        <w:rPr>
          <w:b/>
          <w:bCs/>
        </w:rPr>
        <w:tab/>
      </w:r>
    </w:p>
    <w:p w14:paraId="5E715F1C" w14:textId="6FD5EADB" w:rsidR="004B2475" w:rsidRDefault="004F0E10" w:rsidP="004B2475">
      <w:r>
        <w:t>Este boton</w:t>
      </w:r>
      <w:r w:rsidR="004B2475" w:rsidRPr="004B2475">
        <w:t xml:space="preserve"> </w:t>
      </w:r>
      <w:r w:rsidR="004B2475">
        <w:t>ejecuta el comando para importar datos desde una página web utilizando la tecnología de Power Query.</w:t>
      </w:r>
    </w:p>
    <w:p w14:paraId="3E5A9BC0" w14:textId="77777777" w:rsidR="004B2475" w:rsidRPr="004B2475" w:rsidRDefault="004B2475" w:rsidP="004B2475">
      <w:pPr>
        <w:rPr>
          <w:b/>
          <w:bCs/>
        </w:rPr>
      </w:pPr>
      <w:r w:rsidRPr="004B2475">
        <w:rPr>
          <w:b/>
          <w:bCs/>
        </w:rPr>
        <w:t>Función Principal</w:t>
      </w:r>
    </w:p>
    <w:p w14:paraId="3515E1C7" w14:textId="41A490BA" w:rsidR="004B2475" w:rsidRDefault="004B2475" w:rsidP="004B2475">
      <w:r>
        <w:t xml:space="preserve">Este idMso activa el cuadro de diálogo donde puedes ingresar una URL para que Excel analice el contenido de dicho sitio. Sus capacidades clave incluyen: </w:t>
      </w:r>
    </w:p>
    <w:p w14:paraId="23835EA5" w14:textId="77777777" w:rsidR="004B2475" w:rsidRDefault="004B2475" w:rsidP="004B2475">
      <w:pPr>
        <w:numPr>
          <w:ilvl w:val="0"/>
          <w:numId w:val="701"/>
        </w:numPr>
        <w:ind w:left="283" w:hanging="283"/>
      </w:pPr>
      <w:r>
        <w:t>Detección de tablas: Identifica automáticamente tablas HTML, listas y otros datos estructurados en la página.</w:t>
      </w:r>
    </w:p>
    <w:p w14:paraId="01D2A122" w14:textId="77777777" w:rsidR="004B2475" w:rsidRDefault="004B2475" w:rsidP="004B2475">
      <w:pPr>
        <w:numPr>
          <w:ilvl w:val="0"/>
          <w:numId w:val="701"/>
        </w:numPr>
        <w:ind w:left="283" w:hanging="283"/>
      </w:pPr>
      <w:r>
        <w:t>Conexión a APIs: Permite realizar solicitudes a puntos finales de API que devuelven datos en formatos como JSON o XML.</w:t>
      </w:r>
    </w:p>
    <w:p w14:paraId="087C49E1" w14:textId="0A123AA2" w:rsidR="004B2475" w:rsidRDefault="004B2475" w:rsidP="004B2475">
      <w:pPr>
        <w:numPr>
          <w:ilvl w:val="0"/>
          <w:numId w:val="701"/>
        </w:numPr>
        <w:ind w:left="283" w:hanging="283"/>
      </w:pPr>
      <w:r>
        <w:t>Actualización dinámica: Una vez establecida la conexión, puedes actualizar los datos en cualquier momento para obtener la información más reciente de la web sin repetir el proceso.</w:t>
      </w:r>
    </w:p>
    <w:p w14:paraId="232AFCE2" w14:textId="77777777" w:rsidR="004B2475" w:rsidRPr="004B2475" w:rsidRDefault="004B2475" w:rsidP="004B2475">
      <w:pPr>
        <w:rPr>
          <w:b/>
          <w:bCs/>
        </w:rPr>
      </w:pPr>
      <w:r w:rsidRPr="004B2475">
        <w:rPr>
          <w:b/>
          <w:bCs/>
        </w:rPr>
        <w:t>Ubicación en la interfaz</w:t>
      </w:r>
    </w:p>
    <w:p w14:paraId="433420CA" w14:textId="77777777" w:rsidR="004B2475" w:rsidRDefault="004B2475" w:rsidP="004B2475">
      <w:r>
        <w:t>Aunque el idMso se usa principalmente para programación o personalización del Ribbon, visualmente corresponde a:</w:t>
      </w:r>
    </w:p>
    <w:p w14:paraId="41DAC6E7" w14:textId="77777777" w:rsidR="004B2475" w:rsidRDefault="004B2475" w:rsidP="004B2475">
      <w:pPr>
        <w:numPr>
          <w:ilvl w:val="0"/>
          <w:numId w:val="702"/>
        </w:numPr>
        <w:ind w:left="283" w:hanging="283"/>
      </w:pPr>
      <w:r>
        <w:t>Pestaña Datos.</w:t>
      </w:r>
    </w:p>
    <w:p w14:paraId="010D6217" w14:textId="77777777" w:rsidR="004B2475" w:rsidRDefault="004B2475" w:rsidP="004B2475">
      <w:pPr>
        <w:numPr>
          <w:ilvl w:val="0"/>
          <w:numId w:val="702"/>
        </w:numPr>
        <w:ind w:left="283" w:hanging="283"/>
      </w:pPr>
      <w:r>
        <w:t>Grupo Obtener y transformar datos.</w:t>
      </w:r>
    </w:p>
    <w:p w14:paraId="7978BB7B" w14:textId="0BF21D02" w:rsidR="004B2475" w:rsidRDefault="004B2475" w:rsidP="004B2475">
      <w:pPr>
        <w:numPr>
          <w:ilvl w:val="0"/>
          <w:numId w:val="702"/>
        </w:numPr>
        <w:ind w:left="283" w:hanging="283"/>
      </w:pPr>
      <w:r>
        <w:t xml:space="preserve">Botón De la web. </w:t>
      </w:r>
    </w:p>
    <w:p w14:paraId="27BD678E" w14:textId="77777777" w:rsidR="004B2475" w:rsidRPr="004B2475" w:rsidRDefault="004B2475" w:rsidP="004B2475">
      <w:pPr>
        <w:rPr>
          <w:b/>
          <w:bCs/>
        </w:rPr>
      </w:pPr>
      <w:r w:rsidRPr="004B2475">
        <w:rPr>
          <w:b/>
          <w:bCs/>
        </w:rPr>
        <w:t>Uso Técnico</w:t>
      </w:r>
    </w:p>
    <w:p w14:paraId="283A79FF" w14:textId="77777777" w:rsidR="004B2475" w:rsidRDefault="004B2475" w:rsidP="004B2475">
      <w:r>
        <w:t>Para desarrolladores de complementos u administradores de TI, este identificador permite:</w:t>
      </w:r>
    </w:p>
    <w:p w14:paraId="6666E315" w14:textId="77777777" w:rsidR="004B2475" w:rsidRDefault="004B2475" w:rsidP="004B2475">
      <w:pPr>
        <w:numPr>
          <w:ilvl w:val="0"/>
          <w:numId w:val="703"/>
        </w:numPr>
        <w:ind w:left="283" w:hanging="283"/>
      </w:pPr>
      <w:r>
        <w:t>Personalizar el Ribbon: Puedes usarlo en archivos XML para mover el botón a una pestaña personalizada o agregarlo a la barra de acceso rápido.</w:t>
      </w:r>
    </w:p>
    <w:p w14:paraId="1422865B" w14:textId="507486A6" w:rsidR="004B2475" w:rsidRDefault="004B2475" w:rsidP="004B2475">
      <w:pPr>
        <w:numPr>
          <w:ilvl w:val="0"/>
          <w:numId w:val="703"/>
        </w:numPr>
        <w:ind w:left="283" w:hanging="283"/>
      </w:pPr>
      <w:r>
        <w:t xml:space="preserve">Controlar el acceso: Es posible deshabilitar esta función específica en entornos corporativos mediante políticas que bloqueen este idMso por razones de seguridad o privacidad de datos. </w:t>
      </w:r>
    </w:p>
    <w:p w14:paraId="673149E9" w14:textId="77777777" w:rsidR="00D84FD8" w:rsidRDefault="00D84FD8" w:rsidP="00D84FD8">
      <w:r>
        <w:t xml:space="preserve">Ubicación: Pestaña Datos, grupo </w:t>
      </w:r>
      <w:r w:rsidRPr="001C3D58">
        <w:t>Obtener y transformar datos</w:t>
      </w:r>
      <w:r>
        <w:t>, menu desplegable Obtener datos, menu desplegable De otras fuentes.</w:t>
      </w:r>
    </w:p>
    <w:p w14:paraId="1C7FCAF1" w14:textId="5AB6DB51" w:rsidR="00290296" w:rsidRDefault="00290296" w:rsidP="004B2475">
      <w:pPr>
        <w:pStyle w:val="Ttulo4"/>
      </w:pPr>
      <w:bookmarkStart w:id="489" w:name="_Toc226910117"/>
      <w:r>
        <w:t>GetPowerQueryDataFromSharePointList</w:t>
      </w:r>
      <w:bookmarkEnd w:id="489"/>
    </w:p>
    <w:tbl>
      <w:tblPr>
        <w:tblStyle w:val="Tablaconcuadrcula"/>
        <w:tblW w:w="0" w:type="auto"/>
        <w:tblLook w:val="04A0" w:firstRow="1" w:lastRow="0" w:firstColumn="1" w:lastColumn="0" w:noHBand="0" w:noVBand="1"/>
      </w:tblPr>
      <w:tblGrid>
        <w:gridCol w:w="1555"/>
        <w:gridCol w:w="2693"/>
        <w:gridCol w:w="1701"/>
      </w:tblGrid>
      <w:tr w:rsidR="004F0E10" w:rsidRPr="005908F0" w14:paraId="21AD1AE6" w14:textId="77777777" w:rsidTr="00DD0E61">
        <w:tc>
          <w:tcPr>
            <w:tcW w:w="1555" w:type="dxa"/>
          </w:tcPr>
          <w:p w14:paraId="58B02006" w14:textId="77777777" w:rsidR="004F0E10" w:rsidRPr="005908F0" w:rsidRDefault="004F0E10" w:rsidP="00A16835">
            <w:pPr>
              <w:pStyle w:val="Tabla"/>
            </w:pPr>
            <w:r w:rsidRPr="005908F0">
              <w:t>Etiqueta</w:t>
            </w:r>
          </w:p>
        </w:tc>
        <w:tc>
          <w:tcPr>
            <w:tcW w:w="2693" w:type="dxa"/>
          </w:tcPr>
          <w:p w14:paraId="77C9754C" w14:textId="5E322ED5" w:rsidR="004F0E10" w:rsidRPr="005908F0" w:rsidRDefault="00DD0E61" w:rsidP="00A16835">
            <w:pPr>
              <w:pStyle w:val="Tabla"/>
            </w:pPr>
            <w:r>
              <w:t>Desde una lista de SharePoint</w:t>
            </w:r>
          </w:p>
        </w:tc>
        <w:tc>
          <w:tcPr>
            <w:tcW w:w="1701" w:type="dxa"/>
            <w:vMerge w:val="restart"/>
          </w:tcPr>
          <w:p w14:paraId="06A5CCC3" w14:textId="7E335DFE" w:rsidR="004F0E10" w:rsidRPr="005908F0" w:rsidRDefault="00DD0E61" w:rsidP="00A16835">
            <w:pPr>
              <w:pStyle w:val="Tabla"/>
            </w:pPr>
            <w:r w:rsidRPr="00DD0E61">
              <w:rPr>
                <w:noProof/>
              </w:rPr>
              <w:drawing>
                <wp:inline distT="0" distB="0" distL="0" distR="0" wp14:anchorId="13A9D3C9" wp14:editId="752E78E5">
                  <wp:extent cx="790685" cy="647790"/>
                  <wp:effectExtent l="0" t="0" r="9525" b="0"/>
                  <wp:docPr id="15701744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0174480" name=""/>
                          <pic:cNvPicPr/>
                        </pic:nvPicPr>
                        <pic:blipFill>
                          <a:blip r:embed="rId458"/>
                          <a:stretch>
                            <a:fillRect/>
                          </a:stretch>
                        </pic:blipFill>
                        <pic:spPr>
                          <a:xfrm>
                            <a:off x="0" y="0"/>
                            <a:ext cx="790685" cy="647790"/>
                          </a:xfrm>
                          <a:prstGeom prst="rect">
                            <a:avLst/>
                          </a:prstGeom>
                        </pic:spPr>
                      </pic:pic>
                    </a:graphicData>
                  </a:graphic>
                </wp:inline>
              </w:drawing>
            </w:r>
          </w:p>
        </w:tc>
      </w:tr>
      <w:tr w:rsidR="004F0E10" w:rsidRPr="005908F0" w14:paraId="73615356" w14:textId="77777777" w:rsidTr="00DD0E61">
        <w:tc>
          <w:tcPr>
            <w:tcW w:w="1555" w:type="dxa"/>
          </w:tcPr>
          <w:p w14:paraId="08EDBD07" w14:textId="77777777" w:rsidR="004F0E10" w:rsidRPr="005908F0" w:rsidRDefault="004F0E10" w:rsidP="00A16835">
            <w:pPr>
              <w:pStyle w:val="Tabla"/>
            </w:pPr>
            <w:r w:rsidRPr="005908F0">
              <w:t>Tipo de Control</w:t>
            </w:r>
          </w:p>
        </w:tc>
        <w:tc>
          <w:tcPr>
            <w:tcW w:w="2693" w:type="dxa"/>
          </w:tcPr>
          <w:p w14:paraId="2379765C" w14:textId="4BF14213" w:rsidR="004F0E10" w:rsidRPr="005908F0" w:rsidRDefault="008D67D2" w:rsidP="00A16835">
            <w:pPr>
              <w:pStyle w:val="Tabla"/>
            </w:pPr>
            <w:r>
              <w:t>Button</w:t>
            </w:r>
          </w:p>
        </w:tc>
        <w:tc>
          <w:tcPr>
            <w:tcW w:w="1701" w:type="dxa"/>
            <w:vMerge/>
          </w:tcPr>
          <w:p w14:paraId="05BE5F79" w14:textId="77777777" w:rsidR="004F0E10" w:rsidRPr="005908F0" w:rsidRDefault="004F0E10" w:rsidP="00A16835">
            <w:pPr>
              <w:pStyle w:val="Tabla"/>
            </w:pPr>
          </w:p>
        </w:tc>
      </w:tr>
    </w:tbl>
    <w:p w14:paraId="77C6F4CA" w14:textId="77777777" w:rsidR="004F0E10" w:rsidRPr="00DA5E93" w:rsidRDefault="004F0E10" w:rsidP="004F0E10">
      <w:pPr>
        <w:ind w:left="1410" w:hanging="1410"/>
        <w:rPr>
          <w:b/>
          <w:bCs/>
        </w:rPr>
      </w:pPr>
      <w:r w:rsidRPr="00DA5E93">
        <w:rPr>
          <w:b/>
          <w:bCs/>
        </w:rPr>
        <w:t>Descripcion</w:t>
      </w:r>
      <w:r w:rsidRPr="00DA5E93">
        <w:rPr>
          <w:b/>
          <w:bCs/>
        </w:rPr>
        <w:tab/>
      </w:r>
    </w:p>
    <w:p w14:paraId="40F1CD37" w14:textId="2A74E37B" w:rsidR="00DD75BB" w:rsidRDefault="004F0E10" w:rsidP="00DD75BB">
      <w:r>
        <w:t>Este boton</w:t>
      </w:r>
      <w:r w:rsidR="00DD75BB" w:rsidRPr="00DD75BB">
        <w:t xml:space="preserve"> </w:t>
      </w:r>
      <w:r w:rsidR="00DD75BB">
        <w:t>ejecuta el comando para importar datos desde una lista de SharePoint utilizando el motor de Power Query.</w:t>
      </w:r>
    </w:p>
    <w:p w14:paraId="175A9EAF" w14:textId="77777777" w:rsidR="00DD75BB" w:rsidRPr="00DD75BB" w:rsidRDefault="00DD75BB" w:rsidP="00DD75BB">
      <w:pPr>
        <w:rPr>
          <w:b/>
          <w:bCs/>
        </w:rPr>
      </w:pPr>
      <w:r w:rsidRPr="00DD75BB">
        <w:rPr>
          <w:b/>
          <w:bCs/>
        </w:rPr>
        <w:t>Función Principal</w:t>
      </w:r>
    </w:p>
    <w:p w14:paraId="0A86620A" w14:textId="77777777" w:rsidR="00DD75BB" w:rsidRDefault="00DD75BB" w:rsidP="00DD75BB">
      <w:r>
        <w:t>Este identificador activa el conector específico que permite extraer información almacenada en sitios de SharePoint (ya sea en la versión Online/Microsoft 365 o en servidores locales/On-Premises). Sus capacidades incluyen:</w:t>
      </w:r>
    </w:p>
    <w:p w14:paraId="606BD187" w14:textId="77777777" w:rsidR="00DD75BB" w:rsidRDefault="00DD75BB" w:rsidP="00DD75BB">
      <w:pPr>
        <w:numPr>
          <w:ilvl w:val="0"/>
          <w:numId w:val="706"/>
        </w:numPr>
        <w:ind w:left="283" w:hanging="283"/>
      </w:pPr>
      <w:r>
        <w:lastRenderedPageBreak/>
        <w:t>Conexión a Listas: Permite seleccionar una o varias listas de un sitio de SharePoint para cargarlas en el modelo de datos.</w:t>
      </w:r>
    </w:p>
    <w:p w14:paraId="23521537" w14:textId="77777777" w:rsidR="00DD75BB" w:rsidRDefault="00DD75BB" w:rsidP="00DD75BB">
      <w:pPr>
        <w:numPr>
          <w:ilvl w:val="0"/>
          <w:numId w:val="706"/>
        </w:numPr>
        <w:ind w:left="283" w:hanging="283"/>
      </w:pPr>
      <w:r>
        <w:t>Gestión de Metadatos: Extrae no solo el contenido de las celdas, sino también información sobre autores, fechas de modificación y estados de aprobación.</w:t>
      </w:r>
    </w:p>
    <w:p w14:paraId="1F04AB69" w14:textId="77777777" w:rsidR="00DD75BB" w:rsidRDefault="00DD75BB" w:rsidP="00DD75BB">
      <w:pPr>
        <w:numPr>
          <w:ilvl w:val="0"/>
          <w:numId w:val="706"/>
        </w:numPr>
        <w:ind w:left="283" w:hanging="283"/>
      </w:pPr>
      <w:r>
        <w:t>Autenticación Integrada: Maneja el inicio de sesión a través de cuentas de Microsoft (OAuth) para garantizar que solo usuarios con permisos accedan a la información.</w:t>
      </w:r>
    </w:p>
    <w:p w14:paraId="6B8E2290" w14:textId="77777777" w:rsidR="00DD75BB" w:rsidRPr="00DD75BB" w:rsidRDefault="00DD75BB" w:rsidP="00DD75BB">
      <w:pPr>
        <w:rPr>
          <w:b/>
          <w:bCs/>
        </w:rPr>
      </w:pPr>
      <w:r w:rsidRPr="00DD75BB">
        <w:rPr>
          <w:b/>
          <w:bCs/>
        </w:rPr>
        <w:t>Uso para Personalización</w:t>
      </w:r>
    </w:p>
    <w:p w14:paraId="46D0EDB1" w14:textId="77777777" w:rsidR="00DD75BB" w:rsidRDefault="00DD75BB" w:rsidP="00DD75BB">
      <w:r>
        <w:t>Como desarrollador o administrador, puedes usar este idMso en archivos de personalización del Ribbon (XML) para:</w:t>
      </w:r>
    </w:p>
    <w:p w14:paraId="583B710C" w14:textId="77777777" w:rsidR="00DD75BB" w:rsidRDefault="00DD75BB" w:rsidP="00DD75BB">
      <w:pPr>
        <w:numPr>
          <w:ilvl w:val="0"/>
          <w:numId w:val="707"/>
        </w:numPr>
        <w:ind w:left="283" w:hanging="283"/>
      </w:pPr>
      <w:r>
        <w:t>Acceso directo: Crear un botón grande y visible en una pestaña personalizada si tu equipo trabaja constantemente con listas de SharePoint.</w:t>
      </w:r>
    </w:p>
    <w:p w14:paraId="7B6CB9B7" w14:textId="77777777" w:rsidR="00DD75BB" w:rsidRDefault="00DD75BB" w:rsidP="00DD75BB">
      <w:pPr>
        <w:numPr>
          <w:ilvl w:val="0"/>
          <w:numId w:val="707"/>
        </w:numPr>
        <w:ind w:left="283" w:hanging="283"/>
      </w:pPr>
      <w:r>
        <w:t>Restricción: Deshabilitar el acceso a este conector específico si la política de seguridad de la empresa prohíbe la extracción de datos desde sitios de colaboración externos.</w:t>
      </w:r>
    </w:p>
    <w:p w14:paraId="68ED5FCF" w14:textId="77777777" w:rsidR="00D84FD8" w:rsidRDefault="00D84FD8" w:rsidP="00D84FD8">
      <w:r>
        <w:t xml:space="preserve">Ubicación: Pestaña Datos, grupo </w:t>
      </w:r>
      <w:r w:rsidRPr="001C3D58">
        <w:t>Obtener y transformar datos</w:t>
      </w:r>
      <w:r>
        <w:t>, menu desplegable Obtener datos, menu desplegable De otras fuentes.</w:t>
      </w:r>
    </w:p>
    <w:p w14:paraId="4C1C3166" w14:textId="10CB9C8D" w:rsidR="00DD0E61" w:rsidRDefault="00DD0E61" w:rsidP="00DD0E61">
      <w:pPr>
        <w:pStyle w:val="Tabla"/>
        <w:shd w:val="clear" w:color="auto" w:fill="CCFFFF"/>
        <w:tabs>
          <w:tab w:val="left" w:pos="3652"/>
          <w:tab w:val="left" w:pos="4928"/>
          <w:tab w:val="left" w:pos="9178"/>
        </w:tabs>
      </w:pPr>
      <w:r>
        <w:t xml:space="preserve">Ver Grupo 1 del fichero Celdas-37.xlsx en la carpeta E-Excel/BOT que acompaña a este documento. </w:t>
      </w:r>
    </w:p>
    <w:p w14:paraId="49136631" w14:textId="5BE34E6A" w:rsidR="00290296" w:rsidRDefault="00290296" w:rsidP="00DD75BB">
      <w:pPr>
        <w:pStyle w:val="Ttulo4"/>
      </w:pPr>
      <w:bookmarkStart w:id="490" w:name="_Toc226910118"/>
      <w:r>
        <w:t>GetPowerQueryDataFromDataFeed</w:t>
      </w:r>
      <w:bookmarkEnd w:id="490"/>
    </w:p>
    <w:tbl>
      <w:tblPr>
        <w:tblStyle w:val="Tablaconcuadrcula"/>
        <w:tblW w:w="0" w:type="auto"/>
        <w:tblLook w:val="04A0" w:firstRow="1" w:lastRow="0" w:firstColumn="1" w:lastColumn="0" w:noHBand="0" w:noVBand="1"/>
      </w:tblPr>
      <w:tblGrid>
        <w:gridCol w:w="1555"/>
        <w:gridCol w:w="2551"/>
        <w:gridCol w:w="1559"/>
      </w:tblGrid>
      <w:tr w:rsidR="004F0E10" w:rsidRPr="005908F0" w14:paraId="4CE4CF86" w14:textId="77777777" w:rsidTr="00A16835">
        <w:tc>
          <w:tcPr>
            <w:tcW w:w="1555" w:type="dxa"/>
          </w:tcPr>
          <w:p w14:paraId="5B681FCB" w14:textId="77777777" w:rsidR="004F0E10" w:rsidRPr="005908F0" w:rsidRDefault="004F0E10" w:rsidP="00A16835">
            <w:pPr>
              <w:pStyle w:val="Tabla"/>
            </w:pPr>
            <w:r w:rsidRPr="005908F0">
              <w:t>Etiqueta</w:t>
            </w:r>
          </w:p>
        </w:tc>
        <w:tc>
          <w:tcPr>
            <w:tcW w:w="2551" w:type="dxa"/>
          </w:tcPr>
          <w:p w14:paraId="4498A8E1" w14:textId="2C9E13B5" w:rsidR="004F0E10" w:rsidRPr="005908F0" w:rsidRDefault="00DD0E61" w:rsidP="00A16835">
            <w:pPr>
              <w:pStyle w:val="Tabla"/>
            </w:pPr>
            <w:r>
              <w:t>De una fuente de OData</w:t>
            </w:r>
          </w:p>
        </w:tc>
        <w:tc>
          <w:tcPr>
            <w:tcW w:w="1559" w:type="dxa"/>
            <w:vMerge w:val="restart"/>
          </w:tcPr>
          <w:p w14:paraId="2F939C6D" w14:textId="0B56BE04" w:rsidR="004F0E10" w:rsidRPr="005908F0" w:rsidRDefault="00DD0E61" w:rsidP="00A16835">
            <w:pPr>
              <w:pStyle w:val="Tabla"/>
            </w:pPr>
            <w:r w:rsidRPr="00DD0E61">
              <w:rPr>
                <w:noProof/>
              </w:rPr>
              <w:drawing>
                <wp:inline distT="0" distB="0" distL="0" distR="0" wp14:anchorId="19C46151" wp14:editId="1DD62D4E">
                  <wp:extent cx="762106" cy="704948"/>
                  <wp:effectExtent l="0" t="0" r="0" b="0"/>
                  <wp:docPr id="3073688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7368884" name=""/>
                          <pic:cNvPicPr/>
                        </pic:nvPicPr>
                        <pic:blipFill>
                          <a:blip r:embed="rId459"/>
                          <a:stretch>
                            <a:fillRect/>
                          </a:stretch>
                        </pic:blipFill>
                        <pic:spPr>
                          <a:xfrm>
                            <a:off x="0" y="0"/>
                            <a:ext cx="762106" cy="704948"/>
                          </a:xfrm>
                          <a:prstGeom prst="rect">
                            <a:avLst/>
                          </a:prstGeom>
                        </pic:spPr>
                      </pic:pic>
                    </a:graphicData>
                  </a:graphic>
                </wp:inline>
              </w:drawing>
            </w:r>
          </w:p>
        </w:tc>
      </w:tr>
      <w:tr w:rsidR="004F0E10" w:rsidRPr="005908F0" w14:paraId="038FCCF8" w14:textId="77777777" w:rsidTr="00A16835">
        <w:tc>
          <w:tcPr>
            <w:tcW w:w="1555" w:type="dxa"/>
          </w:tcPr>
          <w:p w14:paraId="00FA1DED" w14:textId="77777777" w:rsidR="004F0E10" w:rsidRPr="005908F0" w:rsidRDefault="004F0E10" w:rsidP="00A16835">
            <w:pPr>
              <w:pStyle w:val="Tabla"/>
            </w:pPr>
            <w:r w:rsidRPr="005908F0">
              <w:t>Tipo de Control</w:t>
            </w:r>
          </w:p>
        </w:tc>
        <w:tc>
          <w:tcPr>
            <w:tcW w:w="2551" w:type="dxa"/>
          </w:tcPr>
          <w:p w14:paraId="165AC333" w14:textId="0180B1FE" w:rsidR="004F0E10" w:rsidRPr="005908F0" w:rsidRDefault="008D67D2" w:rsidP="00A16835">
            <w:pPr>
              <w:pStyle w:val="Tabla"/>
            </w:pPr>
            <w:r>
              <w:t>Button</w:t>
            </w:r>
          </w:p>
        </w:tc>
        <w:tc>
          <w:tcPr>
            <w:tcW w:w="1559" w:type="dxa"/>
            <w:vMerge/>
          </w:tcPr>
          <w:p w14:paraId="32FF348D" w14:textId="77777777" w:rsidR="004F0E10" w:rsidRPr="005908F0" w:rsidRDefault="004F0E10" w:rsidP="00A16835">
            <w:pPr>
              <w:pStyle w:val="Tabla"/>
            </w:pPr>
          </w:p>
        </w:tc>
      </w:tr>
    </w:tbl>
    <w:p w14:paraId="3EB709B8" w14:textId="77777777" w:rsidR="004F0E10" w:rsidRPr="00DA5E93" w:rsidRDefault="004F0E10" w:rsidP="004F0E10">
      <w:pPr>
        <w:ind w:left="1410" w:hanging="1410"/>
        <w:rPr>
          <w:b/>
          <w:bCs/>
        </w:rPr>
      </w:pPr>
      <w:r w:rsidRPr="00DA5E93">
        <w:rPr>
          <w:b/>
          <w:bCs/>
        </w:rPr>
        <w:t>Descripcion</w:t>
      </w:r>
      <w:r w:rsidRPr="00DA5E93">
        <w:rPr>
          <w:b/>
          <w:bCs/>
        </w:rPr>
        <w:tab/>
      </w:r>
    </w:p>
    <w:p w14:paraId="47326841" w14:textId="1A661DBA" w:rsidR="00DD75BB" w:rsidRDefault="004F0E10" w:rsidP="00DD75BB">
      <w:r>
        <w:t>Este boton</w:t>
      </w:r>
      <w:r w:rsidR="00DD75BB" w:rsidRPr="00DD75BB">
        <w:t xml:space="preserve"> </w:t>
      </w:r>
      <w:r w:rsidR="00DD75BB">
        <w:t>activa el conector para importar datos desde una fuente de OData (Open Data Protocol).</w:t>
      </w:r>
    </w:p>
    <w:p w14:paraId="73D6649F" w14:textId="77777777" w:rsidR="00DD75BB" w:rsidRPr="00DD75BB" w:rsidRDefault="00DD75BB" w:rsidP="00DD75BB">
      <w:pPr>
        <w:rPr>
          <w:b/>
          <w:bCs/>
        </w:rPr>
      </w:pPr>
      <w:r w:rsidRPr="00DD75BB">
        <w:rPr>
          <w:b/>
          <w:bCs/>
        </w:rPr>
        <w:t>Función Principal</w:t>
      </w:r>
    </w:p>
    <w:p w14:paraId="02DF0DE5" w14:textId="77777777" w:rsidR="00DD75BB" w:rsidRDefault="00DD75BB" w:rsidP="00DD75BB">
      <w:r>
        <w:t>Este comando abre el asistente de Power Query para conectarse a servicios web que exponen datos estructurados bajo el estándar OData. Sus capacidades clave son:</w:t>
      </w:r>
    </w:p>
    <w:p w14:paraId="4224AD7C" w14:textId="77777777" w:rsidR="00DD75BB" w:rsidRDefault="00DD75BB" w:rsidP="00DD75BB">
      <w:pPr>
        <w:numPr>
          <w:ilvl w:val="0"/>
          <w:numId w:val="708"/>
        </w:numPr>
        <w:ind w:left="283" w:hanging="283"/>
      </w:pPr>
      <w:r>
        <w:t>Conexión a Servicios Empresariales: Se usa comúnmente para extraer datos de sistemas como Microsoft Dynamics 365, SAP, o servicios en la nube que publican sus tablas mediante una URL de servicio.</w:t>
      </w:r>
    </w:p>
    <w:p w14:paraId="142036BC" w14:textId="77777777" w:rsidR="00DD75BB" w:rsidRDefault="00DD75BB" w:rsidP="00DD75BB">
      <w:pPr>
        <w:numPr>
          <w:ilvl w:val="0"/>
          <w:numId w:val="708"/>
        </w:numPr>
        <w:ind w:left="283" w:hanging="283"/>
      </w:pPr>
      <w:r>
        <w:t>Navegación de Tablas: Una vez ingresada la URL del canal de datos (feed), permite previsualizar y seleccionar múltiples tablas o entidades relacionadas.</w:t>
      </w:r>
    </w:p>
    <w:p w14:paraId="32E075C2" w14:textId="77777777" w:rsidR="00DD75BB" w:rsidRDefault="00DD75BB" w:rsidP="00DD75BB">
      <w:pPr>
        <w:numPr>
          <w:ilvl w:val="0"/>
          <w:numId w:val="708"/>
        </w:numPr>
        <w:ind w:left="283" w:hanging="283"/>
      </w:pPr>
      <w:r>
        <w:t>Seguridad: Soporta varios métodos de autenticación, incluyendo cuentas de Microsoft, llaves de API o autenticación básica.</w:t>
      </w:r>
    </w:p>
    <w:p w14:paraId="5C5AE194" w14:textId="04CD4DA3" w:rsidR="00DD75BB" w:rsidRPr="00DD75BB" w:rsidRDefault="00DD75BB" w:rsidP="00DD75BB">
      <w:pPr>
        <w:rPr>
          <w:b/>
          <w:bCs/>
        </w:rPr>
      </w:pPr>
      <w:r w:rsidRPr="00DD75BB">
        <w:rPr>
          <w:b/>
          <w:bCs/>
        </w:rPr>
        <w:t>Este idMso permite a los desarrolladores:</w:t>
      </w:r>
    </w:p>
    <w:p w14:paraId="258CD77D" w14:textId="77777777" w:rsidR="00DD75BB" w:rsidRDefault="00DD75BB" w:rsidP="00DD75BB">
      <w:pPr>
        <w:numPr>
          <w:ilvl w:val="0"/>
          <w:numId w:val="709"/>
        </w:numPr>
        <w:ind w:left="283" w:hanging="283"/>
      </w:pPr>
      <w:r>
        <w:t>Accesibilidad: Colocar el conector de OData en un lugar prominente si la empresa depende de este protocolo para sus reportes.</w:t>
      </w:r>
    </w:p>
    <w:p w14:paraId="27339F64" w14:textId="77777777" w:rsidR="00DD75BB" w:rsidRDefault="00DD75BB" w:rsidP="00DD75BB">
      <w:pPr>
        <w:numPr>
          <w:ilvl w:val="0"/>
          <w:numId w:val="709"/>
        </w:numPr>
        <w:ind w:left="283" w:hanging="283"/>
      </w:pPr>
      <w:r>
        <w:t>Control de Seguridad: Bloquear el acceso a fuentes de datos externas mediante políticas que deshabiliten este control específico.</w:t>
      </w:r>
    </w:p>
    <w:p w14:paraId="7581852D" w14:textId="77777777" w:rsidR="00D84FD8" w:rsidRDefault="00D84FD8" w:rsidP="00D84FD8">
      <w:r>
        <w:t xml:space="preserve">Ubicación: Pestaña Datos, grupo </w:t>
      </w:r>
      <w:r w:rsidRPr="001C3D58">
        <w:t>Obtener y transformar datos</w:t>
      </w:r>
      <w:r>
        <w:t>, menu desplegable Obtener datos, menu desplegable De otras fuentes.</w:t>
      </w:r>
    </w:p>
    <w:p w14:paraId="3835906F" w14:textId="77777777" w:rsidR="00DD75BB" w:rsidRDefault="00DD75BB">
      <w:pPr>
        <w:spacing w:before="0" w:after="160" w:line="259" w:lineRule="auto"/>
        <w:jc w:val="left"/>
      </w:pPr>
      <w:r>
        <w:br w:type="page"/>
      </w:r>
    </w:p>
    <w:p w14:paraId="610AABCB" w14:textId="5F32BACF" w:rsidR="00290296" w:rsidRDefault="00290296" w:rsidP="00DD75BB">
      <w:pPr>
        <w:pStyle w:val="Ttulo4"/>
      </w:pPr>
      <w:bookmarkStart w:id="491" w:name="_Toc226910119"/>
      <w:r>
        <w:lastRenderedPageBreak/>
        <w:t>GetPowerQueryDataFromHdfsFile</w:t>
      </w:r>
      <w:bookmarkEnd w:id="491"/>
    </w:p>
    <w:tbl>
      <w:tblPr>
        <w:tblStyle w:val="Tablaconcuadrcula"/>
        <w:tblW w:w="0" w:type="auto"/>
        <w:tblLook w:val="04A0" w:firstRow="1" w:lastRow="0" w:firstColumn="1" w:lastColumn="0" w:noHBand="0" w:noVBand="1"/>
      </w:tblPr>
      <w:tblGrid>
        <w:gridCol w:w="1555"/>
        <w:gridCol w:w="2693"/>
        <w:gridCol w:w="1843"/>
      </w:tblGrid>
      <w:tr w:rsidR="004F0E10" w:rsidRPr="005908F0" w14:paraId="2FB36368" w14:textId="77777777" w:rsidTr="00DD0E61">
        <w:tc>
          <w:tcPr>
            <w:tcW w:w="1555" w:type="dxa"/>
          </w:tcPr>
          <w:p w14:paraId="0BF36DE9" w14:textId="77777777" w:rsidR="004F0E10" w:rsidRPr="005908F0" w:rsidRDefault="004F0E10" w:rsidP="00A16835">
            <w:pPr>
              <w:pStyle w:val="Tabla"/>
            </w:pPr>
            <w:r w:rsidRPr="005908F0">
              <w:t>Etiqueta</w:t>
            </w:r>
          </w:p>
        </w:tc>
        <w:tc>
          <w:tcPr>
            <w:tcW w:w="2693" w:type="dxa"/>
          </w:tcPr>
          <w:p w14:paraId="14CC3F37" w14:textId="3C140600" w:rsidR="004F0E10" w:rsidRPr="005908F0" w:rsidRDefault="00DD0E61" w:rsidP="00A16835">
            <w:pPr>
              <w:pStyle w:val="Tabla"/>
            </w:pPr>
            <w:r>
              <w:t>De un archivo Hadoop (HDFS)</w:t>
            </w:r>
          </w:p>
        </w:tc>
        <w:tc>
          <w:tcPr>
            <w:tcW w:w="1843" w:type="dxa"/>
            <w:vMerge w:val="restart"/>
          </w:tcPr>
          <w:p w14:paraId="7AA1E3F7" w14:textId="6811E80E" w:rsidR="004F0E10" w:rsidRPr="005908F0" w:rsidRDefault="00DD0E61" w:rsidP="00A16835">
            <w:pPr>
              <w:pStyle w:val="Tabla"/>
            </w:pPr>
            <w:r w:rsidRPr="00DD0E61">
              <w:rPr>
                <w:noProof/>
              </w:rPr>
              <w:drawing>
                <wp:inline distT="0" distB="0" distL="0" distR="0" wp14:anchorId="120049D7" wp14:editId="301D6E09">
                  <wp:extent cx="847843" cy="666843"/>
                  <wp:effectExtent l="0" t="0" r="9525" b="0"/>
                  <wp:docPr id="11574885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488592" name=""/>
                          <pic:cNvPicPr/>
                        </pic:nvPicPr>
                        <pic:blipFill>
                          <a:blip r:embed="rId460"/>
                          <a:stretch>
                            <a:fillRect/>
                          </a:stretch>
                        </pic:blipFill>
                        <pic:spPr>
                          <a:xfrm>
                            <a:off x="0" y="0"/>
                            <a:ext cx="847843" cy="666843"/>
                          </a:xfrm>
                          <a:prstGeom prst="rect">
                            <a:avLst/>
                          </a:prstGeom>
                        </pic:spPr>
                      </pic:pic>
                    </a:graphicData>
                  </a:graphic>
                </wp:inline>
              </w:drawing>
            </w:r>
          </w:p>
        </w:tc>
      </w:tr>
      <w:tr w:rsidR="004F0E10" w:rsidRPr="005908F0" w14:paraId="67B5FB3B" w14:textId="77777777" w:rsidTr="00DD0E61">
        <w:tc>
          <w:tcPr>
            <w:tcW w:w="1555" w:type="dxa"/>
          </w:tcPr>
          <w:p w14:paraId="0FF95D2F" w14:textId="77777777" w:rsidR="004F0E10" w:rsidRPr="005908F0" w:rsidRDefault="004F0E10" w:rsidP="00A16835">
            <w:pPr>
              <w:pStyle w:val="Tabla"/>
            </w:pPr>
            <w:r w:rsidRPr="005908F0">
              <w:t>Tipo de Control</w:t>
            </w:r>
          </w:p>
        </w:tc>
        <w:tc>
          <w:tcPr>
            <w:tcW w:w="2693" w:type="dxa"/>
          </w:tcPr>
          <w:p w14:paraId="6C7883BA" w14:textId="4138FDA5" w:rsidR="004F0E10" w:rsidRPr="005908F0" w:rsidRDefault="008D67D2" w:rsidP="00A16835">
            <w:pPr>
              <w:pStyle w:val="Tabla"/>
            </w:pPr>
            <w:r>
              <w:t>Button</w:t>
            </w:r>
          </w:p>
        </w:tc>
        <w:tc>
          <w:tcPr>
            <w:tcW w:w="1843" w:type="dxa"/>
            <w:vMerge/>
          </w:tcPr>
          <w:p w14:paraId="6662647D" w14:textId="77777777" w:rsidR="004F0E10" w:rsidRPr="005908F0" w:rsidRDefault="004F0E10" w:rsidP="00A16835">
            <w:pPr>
              <w:pStyle w:val="Tabla"/>
            </w:pPr>
          </w:p>
        </w:tc>
      </w:tr>
    </w:tbl>
    <w:p w14:paraId="4B73EEE2" w14:textId="77777777" w:rsidR="004F0E10" w:rsidRPr="00DA5E93" w:rsidRDefault="004F0E10" w:rsidP="004F0E10">
      <w:pPr>
        <w:ind w:left="1410" w:hanging="1410"/>
        <w:rPr>
          <w:b/>
          <w:bCs/>
        </w:rPr>
      </w:pPr>
      <w:r w:rsidRPr="00DA5E93">
        <w:rPr>
          <w:b/>
          <w:bCs/>
        </w:rPr>
        <w:t>Descripcion</w:t>
      </w:r>
      <w:r w:rsidRPr="00DA5E93">
        <w:rPr>
          <w:b/>
          <w:bCs/>
        </w:rPr>
        <w:tab/>
      </w:r>
    </w:p>
    <w:p w14:paraId="722650D7" w14:textId="4187640B" w:rsidR="00DD75BB" w:rsidRDefault="004F0E10" w:rsidP="00DD75BB">
      <w:r>
        <w:t>Este boton</w:t>
      </w:r>
      <w:r w:rsidR="00DD75BB" w:rsidRPr="00DD75BB">
        <w:t xml:space="preserve"> </w:t>
      </w:r>
      <w:r w:rsidR="00DD75BB">
        <w:t>activa el conector para importar datos directamente desde un sistema de archivos distribuido de Hadoop (HDFS).</w:t>
      </w:r>
    </w:p>
    <w:p w14:paraId="42F835BA" w14:textId="77777777" w:rsidR="00DD75BB" w:rsidRPr="00DD75BB" w:rsidRDefault="00DD75BB" w:rsidP="00DD75BB">
      <w:pPr>
        <w:rPr>
          <w:b/>
          <w:bCs/>
        </w:rPr>
      </w:pPr>
      <w:r w:rsidRPr="00DD75BB">
        <w:rPr>
          <w:b/>
          <w:bCs/>
        </w:rPr>
        <w:t>Función Principal</w:t>
      </w:r>
    </w:p>
    <w:p w14:paraId="4731F085" w14:textId="77777777" w:rsidR="00DD75BB" w:rsidRDefault="00DD75BB" w:rsidP="00DD75BB">
      <w:r>
        <w:t>Este identificador permite que Power Query se conecte a clústeres de Big Data. Sus capacidades clave son:</w:t>
      </w:r>
    </w:p>
    <w:p w14:paraId="61E4F0E3" w14:textId="77777777" w:rsidR="00DD75BB" w:rsidRDefault="00DD75BB" w:rsidP="00DD75BB">
      <w:pPr>
        <w:numPr>
          <w:ilvl w:val="0"/>
          <w:numId w:val="710"/>
        </w:numPr>
        <w:ind w:left="283" w:hanging="283"/>
      </w:pPr>
      <w:r>
        <w:t>Acceso a Grandes Volúmenes: Conecta Excel con nodos de almacenamiento masivo donde se guardan archivos de texto, CSV o binarios en un entorno Hadoop.</w:t>
      </w:r>
    </w:p>
    <w:p w14:paraId="26FA14C0" w14:textId="77777777" w:rsidR="00DD75BB" w:rsidRDefault="00DD75BB" w:rsidP="00DD75BB">
      <w:pPr>
        <w:numPr>
          <w:ilvl w:val="0"/>
          <w:numId w:val="710"/>
        </w:numPr>
        <w:ind w:left="283" w:hanging="283"/>
      </w:pPr>
      <w:r>
        <w:t>Procesamiento Distribuido: Permite traer una muestra de los datos o el conjunto completo para transformarlos antes de cargarlos en la hoja de cálculo.</w:t>
      </w:r>
    </w:p>
    <w:p w14:paraId="62FACCE2" w14:textId="77777777" w:rsidR="00DD75BB" w:rsidRDefault="00DD75BB" w:rsidP="00DD75BB">
      <w:pPr>
        <w:numPr>
          <w:ilvl w:val="0"/>
          <w:numId w:val="710"/>
        </w:numPr>
        <w:ind w:left="283" w:hanging="283"/>
      </w:pPr>
      <w:r>
        <w:t>Parámetros de Conexión: Abre el cuadro de diálogo para ingresar la URL del servidor (NameNode) y configurar el puerto de comunicación.</w:t>
      </w:r>
    </w:p>
    <w:p w14:paraId="385FA115" w14:textId="77777777" w:rsidR="00DD75BB" w:rsidRPr="00DD75BB" w:rsidRDefault="00DD75BB" w:rsidP="00DD75BB">
      <w:pPr>
        <w:rPr>
          <w:b/>
          <w:bCs/>
        </w:rPr>
      </w:pPr>
      <w:r w:rsidRPr="00DD75BB">
        <w:rPr>
          <w:b/>
          <w:bCs/>
        </w:rPr>
        <w:t>Uso para Personalización (XML/IT)</w:t>
      </w:r>
    </w:p>
    <w:p w14:paraId="47B361F1" w14:textId="1EC8C0DB" w:rsidR="00DD75BB" w:rsidRDefault="00DD75BB" w:rsidP="00DD75BB">
      <w:r>
        <w:t>Como otros identificadores de Power Query, se utiliza para:</w:t>
      </w:r>
    </w:p>
    <w:p w14:paraId="47C1470C" w14:textId="77777777" w:rsidR="00DD75BB" w:rsidRDefault="00DD75BB" w:rsidP="00DD75BB">
      <w:pPr>
        <w:numPr>
          <w:ilvl w:val="0"/>
          <w:numId w:val="711"/>
        </w:numPr>
        <w:ind w:left="283" w:hanging="283"/>
      </w:pPr>
      <w:r>
        <w:t>Administración: Deshabilitar el acceso a clústeres de datos corporativos si el usuario no tiene permisos de análisis de Big Data.</w:t>
      </w:r>
    </w:p>
    <w:p w14:paraId="5CCF71CC" w14:textId="77777777" w:rsidR="00DD75BB" w:rsidRDefault="00DD75BB" w:rsidP="00DD75BB">
      <w:pPr>
        <w:numPr>
          <w:ilvl w:val="0"/>
          <w:numId w:val="711"/>
        </w:numPr>
        <w:ind w:left="283" w:hanging="283"/>
      </w:pPr>
      <w:r>
        <w:t>Eficiencia: Crear un botón de acceso rápido en el Ribbon si tu flujo de trabajo diario depende de extraer reportes desde un lago de datos (Data Lake) basado en Hadoop.</w:t>
      </w:r>
    </w:p>
    <w:p w14:paraId="04DF0EA8" w14:textId="77777777" w:rsidR="00D84FD8" w:rsidRDefault="00D84FD8" w:rsidP="00D84FD8">
      <w:r>
        <w:t xml:space="preserve">Ubicación: Pestaña Datos, grupo </w:t>
      </w:r>
      <w:r w:rsidRPr="001C3D58">
        <w:t>Obtener y transformar datos</w:t>
      </w:r>
      <w:r>
        <w:t>, menu desplegable Obtener datos, menu desplegable De otras fuentes.</w:t>
      </w:r>
    </w:p>
    <w:p w14:paraId="4FB6158E" w14:textId="65980FDD" w:rsidR="00290296" w:rsidRDefault="00290296" w:rsidP="00DD75BB">
      <w:pPr>
        <w:pStyle w:val="Ttulo4"/>
      </w:pPr>
      <w:bookmarkStart w:id="492" w:name="_Toc226910120"/>
      <w:r>
        <w:t>GetPowerQueryDataFromActiveDirectory</w:t>
      </w:r>
      <w:bookmarkEnd w:id="492"/>
    </w:p>
    <w:tbl>
      <w:tblPr>
        <w:tblStyle w:val="Tablaconcuadrcula"/>
        <w:tblW w:w="0" w:type="auto"/>
        <w:tblLook w:val="04A0" w:firstRow="1" w:lastRow="0" w:firstColumn="1" w:lastColumn="0" w:noHBand="0" w:noVBand="1"/>
      </w:tblPr>
      <w:tblGrid>
        <w:gridCol w:w="1555"/>
        <w:gridCol w:w="2551"/>
        <w:gridCol w:w="1559"/>
      </w:tblGrid>
      <w:tr w:rsidR="004F0E10" w:rsidRPr="005908F0" w14:paraId="2BCEF4B7" w14:textId="77777777" w:rsidTr="00A16835">
        <w:tc>
          <w:tcPr>
            <w:tcW w:w="1555" w:type="dxa"/>
          </w:tcPr>
          <w:p w14:paraId="523FFA83" w14:textId="77777777" w:rsidR="004F0E10" w:rsidRPr="005908F0" w:rsidRDefault="004F0E10" w:rsidP="00A16835">
            <w:pPr>
              <w:pStyle w:val="Tabla"/>
            </w:pPr>
            <w:r w:rsidRPr="005908F0">
              <w:t>Etiqueta</w:t>
            </w:r>
          </w:p>
        </w:tc>
        <w:tc>
          <w:tcPr>
            <w:tcW w:w="2551" w:type="dxa"/>
          </w:tcPr>
          <w:p w14:paraId="7B7A6481" w14:textId="0B74D31D" w:rsidR="004F0E10" w:rsidRPr="005908F0" w:rsidRDefault="00DD0E61" w:rsidP="00A16835">
            <w:pPr>
              <w:pStyle w:val="Tabla"/>
            </w:pPr>
            <w:r>
              <w:t>De Active Directory</w:t>
            </w:r>
          </w:p>
        </w:tc>
        <w:tc>
          <w:tcPr>
            <w:tcW w:w="1559" w:type="dxa"/>
            <w:vMerge w:val="restart"/>
          </w:tcPr>
          <w:p w14:paraId="216E9ECD" w14:textId="28D745F5" w:rsidR="004F0E10" w:rsidRPr="005908F0" w:rsidRDefault="00DD0E61" w:rsidP="00A16835">
            <w:pPr>
              <w:pStyle w:val="Tabla"/>
            </w:pPr>
            <w:r w:rsidRPr="00DD0E61">
              <w:rPr>
                <w:noProof/>
              </w:rPr>
              <w:drawing>
                <wp:inline distT="0" distB="0" distL="0" distR="0" wp14:anchorId="65A39866" wp14:editId="501A7D6F">
                  <wp:extent cx="523948" cy="666843"/>
                  <wp:effectExtent l="0" t="0" r="9525" b="0"/>
                  <wp:docPr id="21239608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3960812" name=""/>
                          <pic:cNvPicPr/>
                        </pic:nvPicPr>
                        <pic:blipFill>
                          <a:blip r:embed="rId461"/>
                          <a:stretch>
                            <a:fillRect/>
                          </a:stretch>
                        </pic:blipFill>
                        <pic:spPr>
                          <a:xfrm>
                            <a:off x="0" y="0"/>
                            <a:ext cx="523948" cy="666843"/>
                          </a:xfrm>
                          <a:prstGeom prst="rect">
                            <a:avLst/>
                          </a:prstGeom>
                        </pic:spPr>
                      </pic:pic>
                    </a:graphicData>
                  </a:graphic>
                </wp:inline>
              </w:drawing>
            </w:r>
          </w:p>
        </w:tc>
      </w:tr>
      <w:tr w:rsidR="004F0E10" w:rsidRPr="005908F0" w14:paraId="1E0CD64D" w14:textId="77777777" w:rsidTr="00A16835">
        <w:tc>
          <w:tcPr>
            <w:tcW w:w="1555" w:type="dxa"/>
          </w:tcPr>
          <w:p w14:paraId="3D8EECF1" w14:textId="77777777" w:rsidR="004F0E10" w:rsidRPr="005908F0" w:rsidRDefault="004F0E10" w:rsidP="00A16835">
            <w:pPr>
              <w:pStyle w:val="Tabla"/>
            </w:pPr>
            <w:r w:rsidRPr="005908F0">
              <w:t>Tipo de Control</w:t>
            </w:r>
          </w:p>
        </w:tc>
        <w:tc>
          <w:tcPr>
            <w:tcW w:w="2551" w:type="dxa"/>
          </w:tcPr>
          <w:p w14:paraId="2F24B8F0" w14:textId="42676867" w:rsidR="004F0E10" w:rsidRPr="005908F0" w:rsidRDefault="008D67D2" w:rsidP="00A16835">
            <w:pPr>
              <w:pStyle w:val="Tabla"/>
            </w:pPr>
            <w:r>
              <w:t>Button</w:t>
            </w:r>
          </w:p>
        </w:tc>
        <w:tc>
          <w:tcPr>
            <w:tcW w:w="1559" w:type="dxa"/>
            <w:vMerge/>
          </w:tcPr>
          <w:p w14:paraId="2ED78B6E" w14:textId="77777777" w:rsidR="004F0E10" w:rsidRPr="005908F0" w:rsidRDefault="004F0E10" w:rsidP="00A16835">
            <w:pPr>
              <w:pStyle w:val="Tabla"/>
            </w:pPr>
          </w:p>
        </w:tc>
      </w:tr>
    </w:tbl>
    <w:p w14:paraId="6D860B8E" w14:textId="77777777" w:rsidR="004F0E10" w:rsidRPr="00DA5E93" w:rsidRDefault="004F0E10" w:rsidP="004F0E10">
      <w:pPr>
        <w:ind w:left="1410" w:hanging="1410"/>
        <w:rPr>
          <w:b/>
          <w:bCs/>
        </w:rPr>
      </w:pPr>
      <w:r w:rsidRPr="00DA5E93">
        <w:rPr>
          <w:b/>
          <w:bCs/>
        </w:rPr>
        <w:t>Descripcion</w:t>
      </w:r>
      <w:r w:rsidRPr="00DA5E93">
        <w:rPr>
          <w:b/>
          <w:bCs/>
        </w:rPr>
        <w:tab/>
      </w:r>
    </w:p>
    <w:p w14:paraId="1F4EEADA" w14:textId="1E0D45B0" w:rsidR="00DD75BB" w:rsidRDefault="004F0E10" w:rsidP="00DD75BB">
      <w:r>
        <w:t>Este boton</w:t>
      </w:r>
      <w:r w:rsidR="00DD75BB" w:rsidRPr="00DD75BB">
        <w:t xml:space="preserve"> </w:t>
      </w:r>
      <w:r w:rsidR="00DD75BB">
        <w:t>activa el conector para importar datos desde un dominio de Active Directory (Directorio Activo).</w:t>
      </w:r>
    </w:p>
    <w:p w14:paraId="31946013" w14:textId="77777777" w:rsidR="00DD75BB" w:rsidRPr="00DD75BB" w:rsidRDefault="00DD75BB" w:rsidP="00DD75BB">
      <w:pPr>
        <w:rPr>
          <w:b/>
          <w:bCs/>
        </w:rPr>
      </w:pPr>
      <w:r w:rsidRPr="00DD75BB">
        <w:rPr>
          <w:b/>
          <w:bCs/>
        </w:rPr>
        <w:t>Función Principal</w:t>
      </w:r>
    </w:p>
    <w:p w14:paraId="24367931" w14:textId="77777777" w:rsidR="00DD75BB" w:rsidRDefault="00DD75BB" w:rsidP="00DD75BB">
      <w:r>
        <w:t>Este comando abre el asistente de Power Query diseñado para extraer información de la infraestructura de red de una organización. Sus capacidades clave son:</w:t>
      </w:r>
    </w:p>
    <w:p w14:paraId="58D420CB" w14:textId="77777777" w:rsidR="00DD75BB" w:rsidRDefault="00DD75BB" w:rsidP="00DD75BB">
      <w:pPr>
        <w:numPr>
          <w:ilvl w:val="0"/>
          <w:numId w:val="712"/>
        </w:numPr>
        <w:ind w:left="283" w:hanging="283"/>
      </w:pPr>
      <w:r>
        <w:t>Consulta de Usuarios y Grupos: Permite extraer listas de empleados, sus correos electrónicos, departamentos, títulos y jerarquías.</w:t>
      </w:r>
    </w:p>
    <w:p w14:paraId="5CFAFD56" w14:textId="77777777" w:rsidR="00DD75BB" w:rsidRDefault="00DD75BB" w:rsidP="00DD75BB">
      <w:pPr>
        <w:numPr>
          <w:ilvl w:val="0"/>
          <w:numId w:val="712"/>
        </w:numPr>
        <w:ind w:left="283" w:hanging="283"/>
      </w:pPr>
      <w:r>
        <w:t>Información de Equipos: Accede a datos sobre los dispositivos registrados en el dominio.</w:t>
      </w:r>
    </w:p>
    <w:p w14:paraId="23D5B42B" w14:textId="77777777" w:rsidR="00DD75BB" w:rsidRDefault="00DD75BB" w:rsidP="00DD75BB">
      <w:pPr>
        <w:numPr>
          <w:ilvl w:val="0"/>
          <w:numId w:val="712"/>
        </w:numPr>
        <w:ind w:left="283" w:hanging="283"/>
      </w:pPr>
      <w:r>
        <w:t>Análisis de Estructura: Facilita la creación de reportes sobre unidades organizativas (OU) y permisos.</w:t>
      </w:r>
    </w:p>
    <w:p w14:paraId="7E2E21F9" w14:textId="77777777" w:rsidR="00DD75BB" w:rsidRPr="00DD75BB" w:rsidRDefault="00DD75BB" w:rsidP="00DD75BB">
      <w:pPr>
        <w:rPr>
          <w:b/>
          <w:bCs/>
        </w:rPr>
      </w:pPr>
      <w:r w:rsidRPr="00DD75BB">
        <w:rPr>
          <w:b/>
          <w:bCs/>
        </w:rPr>
        <w:t>Uso Técnico y Seguridad</w:t>
      </w:r>
    </w:p>
    <w:p w14:paraId="4ADA49C3" w14:textId="77777777" w:rsidR="00DD75BB" w:rsidRDefault="00DD75BB" w:rsidP="00DD75BB">
      <w:r>
        <w:t>Para los administradores de TI y desarrolladores, este idMso es crítico porque:</w:t>
      </w:r>
    </w:p>
    <w:p w14:paraId="334CA4DE" w14:textId="77777777" w:rsidR="00DD75BB" w:rsidRDefault="00DD75BB" w:rsidP="00DD75BB">
      <w:pPr>
        <w:numPr>
          <w:ilvl w:val="0"/>
          <w:numId w:val="713"/>
        </w:numPr>
        <w:ind w:left="283" w:hanging="283"/>
      </w:pPr>
      <w:r>
        <w:t>Control de Privacidad: A menudo se deshabilita mediante políticas de grupo (GPO) para evitar que usuarios no autorizados extraigan la estructura completa del directorio de la empresa.</w:t>
      </w:r>
    </w:p>
    <w:p w14:paraId="1E5DA920" w14:textId="77777777" w:rsidR="00DD75BB" w:rsidRDefault="00DD75BB" w:rsidP="00DD75BB">
      <w:pPr>
        <w:numPr>
          <w:ilvl w:val="0"/>
          <w:numId w:val="713"/>
        </w:numPr>
        <w:ind w:left="283" w:hanging="283"/>
      </w:pPr>
      <w:r>
        <w:lastRenderedPageBreak/>
        <w:t>Automatización: Permite crear tableros de control en Excel que se actualizan automáticamente con los cambios en la plantilla de personal del servidor.</w:t>
      </w:r>
    </w:p>
    <w:p w14:paraId="7C41E785" w14:textId="77777777" w:rsidR="00D84FD8" w:rsidRDefault="00D84FD8" w:rsidP="00D84FD8">
      <w:r>
        <w:t xml:space="preserve">Ubicación: Pestaña Datos, grupo </w:t>
      </w:r>
      <w:r w:rsidRPr="001C3D58">
        <w:t>Obtener y transformar datos</w:t>
      </w:r>
      <w:r>
        <w:t>, menu desplegable Obtener datos, menu desplegable De otras fuentes.</w:t>
      </w:r>
    </w:p>
    <w:p w14:paraId="070B50CA" w14:textId="50B8FF1B" w:rsidR="00290296" w:rsidRDefault="00290296" w:rsidP="00DD75BB">
      <w:pPr>
        <w:pStyle w:val="Ttulo4"/>
      </w:pPr>
      <w:bookmarkStart w:id="493" w:name="_Toc226910121"/>
      <w:r>
        <w:t>GetPowerQueryDataFromMicrosoftExchange</w:t>
      </w:r>
      <w:bookmarkEnd w:id="493"/>
    </w:p>
    <w:tbl>
      <w:tblPr>
        <w:tblStyle w:val="Tablaconcuadrcula"/>
        <w:tblW w:w="0" w:type="auto"/>
        <w:tblLook w:val="04A0" w:firstRow="1" w:lastRow="0" w:firstColumn="1" w:lastColumn="0" w:noHBand="0" w:noVBand="1"/>
      </w:tblPr>
      <w:tblGrid>
        <w:gridCol w:w="1555"/>
        <w:gridCol w:w="2551"/>
        <w:gridCol w:w="1559"/>
      </w:tblGrid>
      <w:tr w:rsidR="004F0E10" w:rsidRPr="005908F0" w14:paraId="1366B38F" w14:textId="77777777" w:rsidTr="00A16835">
        <w:tc>
          <w:tcPr>
            <w:tcW w:w="1555" w:type="dxa"/>
          </w:tcPr>
          <w:p w14:paraId="359ACFBC" w14:textId="77777777" w:rsidR="004F0E10" w:rsidRPr="005908F0" w:rsidRDefault="004F0E10" w:rsidP="00A16835">
            <w:pPr>
              <w:pStyle w:val="Tabla"/>
            </w:pPr>
            <w:r w:rsidRPr="005908F0">
              <w:t>Etiqueta</w:t>
            </w:r>
          </w:p>
        </w:tc>
        <w:tc>
          <w:tcPr>
            <w:tcW w:w="2551" w:type="dxa"/>
          </w:tcPr>
          <w:p w14:paraId="0F203851" w14:textId="25DAA442" w:rsidR="004F0E10" w:rsidRPr="005908F0" w:rsidRDefault="00DD0E61" w:rsidP="00A16835">
            <w:pPr>
              <w:pStyle w:val="Tabla"/>
            </w:pPr>
            <w:r>
              <w:t>De Microsoft Exchange</w:t>
            </w:r>
          </w:p>
        </w:tc>
        <w:tc>
          <w:tcPr>
            <w:tcW w:w="1559" w:type="dxa"/>
            <w:vMerge w:val="restart"/>
          </w:tcPr>
          <w:p w14:paraId="621D26CF" w14:textId="3F35F73E" w:rsidR="004F0E10" w:rsidRPr="005908F0" w:rsidRDefault="00DD0E61" w:rsidP="00A16835">
            <w:pPr>
              <w:pStyle w:val="Tabla"/>
            </w:pPr>
            <w:r w:rsidRPr="00DD0E61">
              <w:rPr>
                <w:noProof/>
              </w:rPr>
              <w:drawing>
                <wp:inline distT="0" distB="0" distL="0" distR="0" wp14:anchorId="145AE5A9" wp14:editId="7E293997">
                  <wp:extent cx="695422" cy="638264"/>
                  <wp:effectExtent l="0" t="0" r="9525" b="9525"/>
                  <wp:docPr id="97639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63930" name=""/>
                          <pic:cNvPicPr/>
                        </pic:nvPicPr>
                        <pic:blipFill>
                          <a:blip r:embed="rId462"/>
                          <a:stretch>
                            <a:fillRect/>
                          </a:stretch>
                        </pic:blipFill>
                        <pic:spPr>
                          <a:xfrm>
                            <a:off x="0" y="0"/>
                            <a:ext cx="695422" cy="638264"/>
                          </a:xfrm>
                          <a:prstGeom prst="rect">
                            <a:avLst/>
                          </a:prstGeom>
                        </pic:spPr>
                      </pic:pic>
                    </a:graphicData>
                  </a:graphic>
                </wp:inline>
              </w:drawing>
            </w:r>
          </w:p>
        </w:tc>
      </w:tr>
      <w:tr w:rsidR="004F0E10" w:rsidRPr="005908F0" w14:paraId="1DAFCAF8" w14:textId="77777777" w:rsidTr="00A16835">
        <w:tc>
          <w:tcPr>
            <w:tcW w:w="1555" w:type="dxa"/>
          </w:tcPr>
          <w:p w14:paraId="66033F0D" w14:textId="77777777" w:rsidR="004F0E10" w:rsidRPr="005908F0" w:rsidRDefault="004F0E10" w:rsidP="00A16835">
            <w:pPr>
              <w:pStyle w:val="Tabla"/>
            </w:pPr>
            <w:r w:rsidRPr="005908F0">
              <w:t>Tipo de Control</w:t>
            </w:r>
          </w:p>
        </w:tc>
        <w:tc>
          <w:tcPr>
            <w:tcW w:w="2551" w:type="dxa"/>
          </w:tcPr>
          <w:p w14:paraId="2596C837" w14:textId="141D04F9" w:rsidR="004F0E10" w:rsidRPr="005908F0" w:rsidRDefault="008D67D2" w:rsidP="00A16835">
            <w:pPr>
              <w:pStyle w:val="Tabla"/>
            </w:pPr>
            <w:r>
              <w:t>Button</w:t>
            </w:r>
          </w:p>
        </w:tc>
        <w:tc>
          <w:tcPr>
            <w:tcW w:w="1559" w:type="dxa"/>
            <w:vMerge/>
          </w:tcPr>
          <w:p w14:paraId="248BAE70" w14:textId="77777777" w:rsidR="004F0E10" w:rsidRPr="005908F0" w:rsidRDefault="004F0E10" w:rsidP="00A16835">
            <w:pPr>
              <w:pStyle w:val="Tabla"/>
            </w:pPr>
          </w:p>
        </w:tc>
      </w:tr>
    </w:tbl>
    <w:p w14:paraId="7C0A3C1F" w14:textId="77777777" w:rsidR="004F0E10" w:rsidRPr="00DA5E93" w:rsidRDefault="004F0E10" w:rsidP="004F0E10">
      <w:pPr>
        <w:ind w:left="1410" w:hanging="1410"/>
        <w:rPr>
          <w:b/>
          <w:bCs/>
        </w:rPr>
      </w:pPr>
      <w:r w:rsidRPr="00DA5E93">
        <w:rPr>
          <w:b/>
          <w:bCs/>
        </w:rPr>
        <w:t>Descripcion</w:t>
      </w:r>
      <w:r w:rsidRPr="00DA5E93">
        <w:rPr>
          <w:b/>
          <w:bCs/>
        </w:rPr>
        <w:tab/>
      </w:r>
    </w:p>
    <w:p w14:paraId="4E3102AD" w14:textId="5536A4F5" w:rsidR="00DD75BB" w:rsidRDefault="004F0E10" w:rsidP="00DD75BB">
      <w:r>
        <w:t>Este boton</w:t>
      </w:r>
      <w:r w:rsidR="00DD75BB" w:rsidRPr="00DD75BB">
        <w:t xml:space="preserve"> </w:t>
      </w:r>
      <w:r w:rsidR="00DD75BB">
        <w:t>activa el conector para importar datos directamente desde un buzón de correo de Microsoft Exchange (ya sea Online/Office 365 o servidores locales).</w:t>
      </w:r>
    </w:p>
    <w:p w14:paraId="49407C1E" w14:textId="77777777" w:rsidR="00DD75BB" w:rsidRPr="00DD75BB" w:rsidRDefault="00DD75BB" w:rsidP="00DD75BB">
      <w:pPr>
        <w:rPr>
          <w:b/>
          <w:bCs/>
        </w:rPr>
      </w:pPr>
      <w:r w:rsidRPr="00DD75BB">
        <w:rPr>
          <w:b/>
          <w:bCs/>
        </w:rPr>
        <w:t>Función Principal</w:t>
      </w:r>
    </w:p>
    <w:p w14:paraId="49E6597F" w14:textId="77777777" w:rsidR="00DD75BB" w:rsidRDefault="00DD75BB" w:rsidP="00DD75BB">
      <w:r>
        <w:t>Este identificador abre el asistente de Power Query diseñado para extraer y estructurar información de una cuenta de correo. Sus capacidades clave incluyen:</w:t>
      </w:r>
    </w:p>
    <w:p w14:paraId="25044BBC" w14:textId="77777777" w:rsidR="00DD75BB" w:rsidRDefault="00DD75BB" w:rsidP="00DD75BB">
      <w:pPr>
        <w:numPr>
          <w:ilvl w:val="0"/>
          <w:numId w:val="714"/>
        </w:numPr>
        <w:ind w:left="283" w:hanging="283"/>
      </w:pPr>
      <w:r>
        <w:t>Lectura de Correos: Extrae el asunto, cuerpo, remitente, fecha y metadatos de los mensajes.</w:t>
      </w:r>
    </w:p>
    <w:p w14:paraId="30DA22AC" w14:textId="77777777" w:rsidR="00DD75BB" w:rsidRDefault="00DD75BB" w:rsidP="00DD75BB">
      <w:pPr>
        <w:numPr>
          <w:ilvl w:val="0"/>
          <w:numId w:val="714"/>
        </w:numPr>
        <w:ind w:left="283" w:hanging="283"/>
      </w:pPr>
      <w:r>
        <w:t>Gestión de Archivos Adjuntos: Permite listar y, en muchos casos, procesar el contenido de los archivos adjuntos (como CSVs o Excels recibidos por mail).</w:t>
      </w:r>
    </w:p>
    <w:p w14:paraId="3B70DCE1" w14:textId="77777777" w:rsidR="00DD75BB" w:rsidRDefault="00DD75BB" w:rsidP="00DD75BB">
      <w:pPr>
        <w:numPr>
          <w:ilvl w:val="0"/>
          <w:numId w:val="714"/>
        </w:numPr>
        <w:ind w:left="283" w:hanging="283"/>
      </w:pPr>
      <w:r>
        <w:t>Calendarios y Contactos: Accede a eventos de la agenda, listas de contactos y tareas pendientes para crear reportes de productividad.</w:t>
      </w:r>
    </w:p>
    <w:p w14:paraId="0F54D8F2" w14:textId="77777777" w:rsidR="00DD75BB" w:rsidRPr="00DD75BB" w:rsidRDefault="00DD75BB" w:rsidP="00DD75BB">
      <w:pPr>
        <w:rPr>
          <w:b/>
          <w:bCs/>
        </w:rPr>
      </w:pPr>
      <w:r w:rsidRPr="00DD75BB">
        <w:rPr>
          <w:b/>
          <w:bCs/>
        </w:rPr>
        <w:t>Uso Técnico y Seguridad</w:t>
      </w:r>
    </w:p>
    <w:p w14:paraId="45138232" w14:textId="77777777" w:rsidR="00DD75BB" w:rsidRDefault="00DD75BB" w:rsidP="00DD75BB">
      <w:r>
        <w:t>Para los administradores de TI y desarrolladores, este idMso permite:</w:t>
      </w:r>
    </w:p>
    <w:p w14:paraId="1876A08B" w14:textId="77777777" w:rsidR="00DD75BB" w:rsidRDefault="00DD75BB" w:rsidP="00DD75BB">
      <w:pPr>
        <w:numPr>
          <w:ilvl w:val="0"/>
          <w:numId w:val="715"/>
        </w:numPr>
        <w:ind w:left="283" w:hanging="283"/>
      </w:pPr>
      <w:r>
        <w:t>Personalización del Ribbon: Colocar el acceso al correo en una pestaña personalizada para flujos de trabajo de auditoría o seguimiento de tickets.</w:t>
      </w:r>
    </w:p>
    <w:p w14:paraId="19F9A8F3" w14:textId="77777777" w:rsidR="00DD75BB" w:rsidRDefault="00DD75BB" w:rsidP="00DD75BB">
      <w:pPr>
        <w:numPr>
          <w:ilvl w:val="0"/>
          <w:numId w:val="715"/>
        </w:numPr>
        <w:ind w:left="283" w:hanging="283"/>
      </w:pPr>
      <w:r>
        <w:t>Control de Seguridad: Es uno de los conectores más restringidos en entornos corporativos; los administradores suelen usar este ID para deshabilitar el acceso y evitar que los usuarios extraigan correos sensibles hacia hojas de cálculo.</w:t>
      </w:r>
    </w:p>
    <w:p w14:paraId="075BC4C4" w14:textId="77777777" w:rsidR="00D84FD8" w:rsidRDefault="00D84FD8" w:rsidP="00D84FD8">
      <w:r>
        <w:t xml:space="preserve">Ubicación: Pestaña Datos, grupo </w:t>
      </w:r>
      <w:r w:rsidRPr="001C3D58">
        <w:t>Obtener y transformar datos</w:t>
      </w:r>
      <w:r>
        <w:t>, menu desplegable Obtener datos, menu desplegable De otras fuentes.</w:t>
      </w:r>
    </w:p>
    <w:p w14:paraId="27D0053B" w14:textId="35AA28EB" w:rsidR="00290296" w:rsidRDefault="00290296" w:rsidP="00DD75BB">
      <w:pPr>
        <w:pStyle w:val="Ttulo4"/>
      </w:pPr>
      <w:bookmarkStart w:id="494" w:name="_Toc226910122"/>
      <w:r>
        <w:t>GetPowerQueryDataFromODBC</w:t>
      </w:r>
      <w:bookmarkEnd w:id="494"/>
    </w:p>
    <w:tbl>
      <w:tblPr>
        <w:tblStyle w:val="Tablaconcuadrcula"/>
        <w:tblW w:w="0" w:type="auto"/>
        <w:tblLook w:val="04A0" w:firstRow="1" w:lastRow="0" w:firstColumn="1" w:lastColumn="0" w:noHBand="0" w:noVBand="1"/>
      </w:tblPr>
      <w:tblGrid>
        <w:gridCol w:w="1555"/>
        <w:gridCol w:w="2551"/>
        <w:gridCol w:w="1559"/>
      </w:tblGrid>
      <w:tr w:rsidR="004F0E10" w:rsidRPr="005908F0" w14:paraId="7E640178" w14:textId="77777777" w:rsidTr="00A16835">
        <w:tc>
          <w:tcPr>
            <w:tcW w:w="1555" w:type="dxa"/>
          </w:tcPr>
          <w:p w14:paraId="42163989" w14:textId="77777777" w:rsidR="004F0E10" w:rsidRPr="005908F0" w:rsidRDefault="004F0E10" w:rsidP="00A16835">
            <w:pPr>
              <w:pStyle w:val="Tabla"/>
            </w:pPr>
            <w:r w:rsidRPr="005908F0">
              <w:t>Etiqueta</w:t>
            </w:r>
          </w:p>
        </w:tc>
        <w:tc>
          <w:tcPr>
            <w:tcW w:w="2551" w:type="dxa"/>
          </w:tcPr>
          <w:p w14:paraId="69AA201F" w14:textId="69B3AA8E" w:rsidR="004F0E10" w:rsidRPr="005908F0" w:rsidRDefault="00DD0E61" w:rsidP="00A16835">
            <w:pPr>
              <w:pStyle w:val="Tabla"/>
            </w:pPr>
            <w:r>
              <w:t>De ODBC</w:t>
            </w:r>
          </w:p>
        </w:tc>
        <w:tc>
          <w:tcPr>
            <w:tcW w:w="1559" w:type="dxa"/>
            <w:vMerge w:val="restart"/>
          </w:tcPr>
          <w:p w14:paraId="3E9F3FEB" w14:textId="1BDD486F" w:rsidR="004F0E10" w:rsidRPr="005908F0" w:rsidRDefault="00DD0E61" w:rsidP="00A16835">
            <w:pPr>
              <w:pStyle w:val="Tabla"/>
            </w:pPr>
            <w:r w:rsidRPr="00DD0E61">
              <w:rPr>
                <w:noProof/>
              </w:rPr>
              <w:drawing>
                <wp:inline distT="0" distB="0" distL="0" distR="0" wp14:anchorId="13307A35" wp14:editId="45CCF95A">
                  <wp:extent cx="419158" cy="724001"/>
                  <wp:effectExtent l="0" t="0" r="0" b="0"/>
                  <wp:docPr id="4351523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5152317" name=""/>
                          <pic:cNvPicPr/>
                        </pic:nvPicPr>
                        <pic:blipFill>
                          <a:blip r:embed="rId463"/>
                          <a:stretch>
                            <a:fillRect/>
                          </a:stretch>
                        </pic:blipFill>
                        <pic:spPr>
                          <a:xfrm>
                            <a:off x="0" y="0"/>
                            <a:ext cx="419158" cy="724001"/>
                          </a:xfrm>
                          <a:prstGeom prst="rect">
                            <a:avLst/>
                          </a:prstGeom>
                        </pic:spPr>
                      </pic:pic>
                    </a:graphicData>
                  </a:graphic>
                </wp:inline>
              </w:drawing>
            </w:r>
          </w:p>
        </w:tc>
      </w:tr>
      <w:tr w:rsidR="004F0E10" w:rsidRPr="005908F0" w14:paraId="3C6BBAFD" w14:textId="77777777" w:rsidTr="00A16835">
        <w:tc>
          <w:tcPr>
            <w:tcW w:w="1555" w:type="dxa"/>
          </w:tcPr>
          <w:p w14:paraId="5D995666" w14:textId="77777777" w:rsidR="004F0E10" w:rsidRPr="005908F0" w:rsidRDefault="004F0E10" w:rsidP="00A16835">
            <w:pPr>
              <w:pStyle w:val="Tabla"/>
            </w:pPr>
            <w:r w:rsidRPr="005908F0">
              <w:t>Tipo de Control</w:t>
            </w:r>
          </w:p>
        </w:tc>
        <w:tc>
          <w:tcPr>
            <w:tcW w:w="2551" w:type="dxa"/>
          </w:tcPr>
          <w:p w14:paraId="5E945FFE" w14:textId="385477DC" w:rsidR="004F0E10" w:rsidRPr="005908F0" w:rsidRDefault="008D67D2" w:rsidP="00A16835">
            <w:pPr>
              <w:pStyle w:val="Tabla"/>
            </w:pPr>
            <w:r>
              <w:t>Button</w:t>
            </w:r>
          </w:p>
        </w:tc>
        <w:tc>
          <w:tcPr>
            <w:tcW w:w="1559" w:type="dxa"/>
            <w:vMerge/>
          </w:tcPr>
          <w:p w14:paraId="7D338469" w14:textId="77777777" w:rsidR="004F0E10" w:rsidRPr="005908F0" w:rsidRDefault="004F0E10" w:rsidP="00A16835">
            <w:pPr>
              <w:pStyle w:val="Tabla"/>
            </w:pPr>
          </w:p>
        </w:tc>
      </w:tr>
    </w:tbl>
    <w:p w14:paraId="0BF145B8" w14:textId="77777777" w:rsidR="004F0E10" w:rsidRPr="00DA5E93" w:rsidRDefault="004F0E10" w:rsidP="004F0E10">
      <w:pPr>
        <w:ind w:left="1410" w:hanging="1410"/>
        <w:rPr>
          <w:b/>
          <w:bCs/>
        </w:rPr>
      </w:pPr>
      <w:r w:rsidRPr="00DA5E93">
        <w:rPr>
          <w:b/>
          <w:bCs/>
        </w:rPr>
        <w:t>Descripcion</w:t>
      </w:r>
      <w:r w:rsidRPr="00DA5E93">
        <w:rPr>
          <w:b/>
          <w:bCs/>
        </w:rPr>
        <w:tab/>
      </w:r>
    </w:p>
    <w:p w14:paraId="4903D46D" w14:textId="754DAE89" w:rsidR="00DD75BB" w:rsidRDefault="004F0E10" w:rsidP="00DD75BB">
      <w:r>
        <w:t>Este boton</w:t>
      </w:r>
      <w:r w:rsidR="00DD75BB" w:rsidRPr="00DD75BB">
        <w:t xml:space="preserve"> </w:t>
      </w:r>
      <w:r w:rsidR="00DD75BB">
        <w:t>activa el conector genérico para importar datos utilizando un controlador ODBC (Open Database Connectivity).</w:t>
      </w:r>
    </w:p>
    <w:p w14:paraId="32F937DC" w14:textId="77777777" w:rsidR="00DD75BB" w:rsidRPr="00DD75BB" w:rsidRDefault="00DD75BB" w:rsidP="00DD75BB">
      <w:pPr>
        <w:rPr>
          <w:b/>
          <w:bCs/>
        </w:rPr>
      </w:pPr>
      <w:r w:rsidRPr="00DD75BB">
        <w:rPr>
          <w:b/>
          <w:bCs/>
        </w:rPr>
        <w:t>Función Principal</w:t>
      </w:r>
    </w:p>
    <w:p w14:paraId="1DE0B9BB" w14:textId="77777777" w:rsidR="00DD75BB" w:rsidRDefault="00DD75BB" w:rsidP="00DD75BB">
      <w:r>
        <w:t>Este identificador abre el asistente de Power Query diseñado para conectarse a bases de datos que no tienen un conector nativo en Excel. Sus capacidades clave son:</w:t>
      </w:r>
    </w:p>
    <w:p w14:paraId="5142075C" w14:textId="77777777" w:rsidR="00DD75BB" w:rsidRDefault="00DD75BB" w:rsidP="00DD75BB">
      <w:pPr>
        <w:numPr>
          <w:ilvl w:val="0"/>
          <w:numId w:val="716"/>
        </w:numPr>
        <w:ind w:left="283" w:hanging="283"/>
      </w:pPr>
      <w:r>
        <w:t>Compatibilidad Universal: Permite extraer datos de prácticamente cualquier base de datos (como MySQL, PostgreSQL, Firebird o SQLite) siempre que tengas instalado el controlador ODBC correspondiente en tu computadora.</w:t>
      </w:r>
    </w:p>
    <w:p w14:paraId="6D2138C0" w14:textId="77777777" w:rsidR="00DD75BB" w:rsidRDefault="00DD75BB" w:rsidP="00DD75BB">
      <w:pPr>
        <w:numPr>
          <w:ilvl w:val="0"/>
          <w:numId w:val="716"/>
        </w:numPr>
        <w:ind w:left="283" w:hanging="283"/>
      </w:pPr>
      <w:r>
        <w:lastRenderedPageBreak/>
        <w:t>Uso de DSN: Puedes seleccionar un "Nombre de origen de datos" (DSN) ya configurado en el Administrador de orígenes de datos de Windows.</w:t>
      </w:r>
    </w:p>
    <w:p w14:paraId="2E8AFFE8" w14:textId="77777777" w:rsidR="00DD75BB" w:rsidRDefault="00DD75BB" w:rsidP="00DD75BB">
      <w:pPr>
        <w:numPr>
          <w:ilvl w:val="0"/>
          <w:numId w:val="716"/>
        </w:numPr>
        <w:ind w:left="283" w:hanging="283"/>
      </w:pPr>
      <w:r>
        <w:t>Consultas SQL Directas: Permite introducir una instrucción SQL personalizada en las "Opciones avanzadas" para filtrar o unir tablas antes de que los datos lleguen a Excel.</w:t>
      </w:r>
    </w:p>
    <w:p w14:paraId="0D7FE0C6" w14:textId="77777777" w:rsidR="00DD75BB" w:rsidRPr="00DD75BB" w:rsidRDefault="00DD75BB" w:rsidP="00DD75BB">
      <w:pPr>
        <w:rPr>
          <w:b/>
          <w:bCs/>
        </w:rPr>
      </w:pPr>
      <w:r w:rsidRPr="00DD75BB">
        <w:rPr>
          <w:b/>
          <w:bCs/>
        </w:rPr>
        <w:t>Uso Técnico y Seguridad</w:t>
      </w:r>
    </w:p>
    <w:p w14:paraId="7DDEB74F" w14:textId="77777777" w:rsidR="00DD75BB" w:rsidRDefault="00DD75BB" w:rsidP="00DD75BB">
      <w:r>
        <w:t>Para los administradores de TI y desarrolladores, este idMso es fundamental porque:</w:t>
      </w:r>
    </w:p>
    <w:p w14:paraId="642B586B" w14:textId="77777777" w:rsidR="00DD75BB" w:rsidRDefault="00DD75BB" w:rsidP="00DD75BB">
      <w:pPr>
        <w:numPr>
          <w:ilvl w:val="0"/>
          <w:numId w:val="717"/>
        </w:numPr>
        <w:ind w:left="283" w:hanging="283"/>
      </w:pPr>
      <w:r>
        <w:t>Puente para Sistemas Legados: Es la forma estándar de conectar Excel con sistemas de gestión antiguos o bases de datos menos comunes.</w:t>
      </w:r>
    </w:p>
    <w:p w14:paraId="6DEBF17C" w14:textId="77777777" w:rsidR="00DD75BB" w:rsidRDefault="00DD75BB" w:rsidP="00DD75BB">
      <w:pPr>
        <w:numPr>
          <w:ilvl w:val="0"/>
          <w:numId w:val="717"/>
        </w:numPr>
        <w:ind w:left="283" w:hanging="283"/>
      </w:pPr>
      <w:r>
        <w:t>Personalización del Ribbon: Permite crear un botón de acceso directo si tu empresa utiliza un DSN específico para sus reportes diarios.</w:t>
      </w:r>
    </w:p>
    <w:p w14:paraId="0F9C227A" w14:textId="77777777" w:rsidR="00DD75BB" w:rsidRDefault="00DD75BB" w:rsidP="00DD75BB">
      <w:pPr>
        <w:numPr>
          <w:ilvl w:val="0"/>
          <w:numId w:val="717"/>
        </w:numPr>
        <w:ind w:left="283" w:hanging="283"/>
      </w:pPr>
      <w:r>
        <w:t>Control de Acceso: Es un punto común para aplicar restricciones; los administradores pueden usar este ID para deshabilitar conexiones externas manuales y forzar el uso de conexiones preconfiguradas.</w:t>
      </w:r>
    </w:p>
    <w:p w14:paraId="669858F6" w14:textId="77777777" w:rsidR="00D84FD8" w:rsidRDefault="00D84FD8" w:rsidP="00D84FD8">
      <w:r>
        <w:t xml:space="preserve">Ubicación: Pestaña Datos, grupo </w:t>
      </w:r>
      <w:r w:rsidRPr="001C3D58">
        <w:t>Obtener y transformar datos</w:t>
      </w:r>
      <w:r>
        <w:t>, menu desplegable Obtener datos, menu desplegable De otras fuentes.</w:t>
      </w:r>
    </w:p>
    <w:p w14:paraId="35022305" w14:textId="64E49495" w:rsidR="00290296" w:rsidRDefault="00290296" w:rsidP="00DD75BB">
      <w:pPr>
        <w:pStyle w:val="Ttulo4"/>
      </w:pPr>
      <w:bookmarkStart w:id="495" w:name="_Toc226910123"/>
      <w:r>
        <w:t>GetPowerQueryDataFromOLEDB</w:t>
      </w:r>
      <w:bookmarkEnd w:id="495"/>
    </w:p>
    <w:tbl>
      <w:tblPr>
        <w:tblStyle w:val="Tablaconcuadrcula"/>
        <w:tblW w:w="0" w:type="auto"/>
        <w:tblLook w:val="04A0" w:firstRow="1" w:lastRow="0" w:firstColumn="1" w:lastColumn="0" w:noHBand="0" w:noVBand="1"/>
      </w:tblPr>
      <w:tblGrid>
        <w:gridCol w:w="1555"/>
        <w:gridCol w:w="2551"/>
        <w:gridCol w:w="1559"/>
      </w:tblGrid>
      <w:tr w:rsidR="004F0E10" w:rsidRPr="005908F0" w14:paraId="29CB2985" w14:textId="77777777" w:rsidTr="00A16835">
        <w:tc>
          <w:tcPr>
            <w:tcW w:w="1555" w:type="dxa"/>
          </w:tcPr>
          <w:p w14:paraId="6E031C05" w14:textId="77777777" w:rsidR="004F0E10" w:rsidRPr="005908F0" w:rsidRDefault="004F0E10" w:rsidP="00A16835">
            <w:pPr>
              <w:pStyle w:val="Tabla"/>
            </w:pPr>
            <w:r w:rsidRPr="005908F0">
              <w:t>Etiqueta</w:t>
            </w:r>
          </w:p>
        </w:tc>
        <w:tc>
          <w:tcPr>
            <w:tcW w:w="2551" w:type="dxa"/>
          </w:tcPr>
          <w:p w14:paraId="0856DCF6" w14:textId="5AB52F89" w:rsidR="004F0E10" w:rsidRPr="005908F0" w:rsidRDefault="00DD0E61" w:rsidP="00A16835">
            <w:pPr>
              <w:pStyle w:val="Tabla"/>
            </w:pPr>
            <w:r>
              <w:t>De OLEDB</w:t>
            </w:r>
          </w:p>
        </w:tc>
        <w:tc>
          <w:tcPr>
            <w:tcW w:w="1559" w:type="dxa"/>
            <w:vMerge w:val="restart"/>
          </w:tcPr>
          <w:p w14:paraId="076787A3" w14:textId="0982CBB9" w:rsidR="004F0E10" w:rsidRPr="005908F0" w:rsidRDefault="00DD0E61" w:rsidP="00A16835">
            <w:pPr>
              <w:pStyle w:val="Tabla"/>
            </w:pPr>
            <w:r w:rsidRPr="00DD0E61">
              <w:rPr>
                <w:noProof/>
              </w:rPr>
              <w:drawing>
                <wp:inline distT="0" distB="0" distL="0" distR="0" wp14:anchorId="79CE24C9" wp14:editId="74663624">
                  <wp:extent cx="409632" cy="657317"/>
                  <wp:effectExtent l="0" t="0" r="9525" b="9525"/>
                  <wp:docPr id="7167988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798842" name=""/>
                          <pic:cNvPicPr/>
                        </pic:nvPicPr>
                        <pic:blipFill>
                          <a:blip r:embed="rId464"/>
                          <a:stretch>
                            <a:fillRect/>
                          </a:stretch>
                        </pic:blipFill>
                        <pic:spPr>
                          <a:xfrm>
                            <a:off x="0" y="0"/>
                            <a:ext cx="409632" cy="657317"/>
                          </a:xfrm>
                          <a:prstGeom prst="rect">
                            <a:avLst/>
                          </a:prstGeom>
                        </pic:spPr>
                      </pic:pic>
                    </a:graphicData>
                  </a:graphic>
                </wp:inline>
              </w:drawing>
            </w:r>
          </w:p>
        </w:tc>
      </w:tr>
      <w:tr w:rsidR="004F0E10" w:rsidRPr="005908F0" w14:paraId="242ECB81" w14:textId="77777777" w:rsidTr="00A16835">
        <w:tc>
          <w:tcPr>
            <w:tcW w:w="1555" w:type="dxa"/>
          </w:tcPr>
          <w:p w14:paraId="72049AB8" w14:textId="77777777" w:rsidR="004F0E10" w:rsidRPr="005908F0" w:rsidRDefault="004F0E10" w:rsidP="00A16835">
            <w:pPr>
              <w:pStyle w:val="Tabla"/>
            </w:pPr>
            <w:r w:rsidRPr="005908F0">
              <w:t>Tipo de Control</w:t>
            </w:r>
          </w:p>
        </w:tc>
        <w:tc>
          <w:tcPr>
            <w:tcW w:w="2551" w:type="dxa"/>
          </w:tcPr>
          <w:p w14:paraId="35B08905" w14:textId="1B86FDA1" w:rsidR="004F0E10" w:rsidRPr="005908F0" w:rsidRDefault="008D67D2" w:rsidP="00A16835">
            <w:pPr>
              <w:pStyle w:val="Tabla"/>
            </w:pPr>
            <w:r>
              <w:t>Button</w:t>
            </w:r>
          </w:p>
        </w:tc>
        <w:tc>
          <w:tcPr>
            <w:tcW w:w="1559" w:type="dxa"/>
            <w:vMerge/>
          </w:tcPr>
          <w:p w14:paraId="5085482D" w14:textId="77777777" w:rsidR="004F0E10" w:rsidRPr="005908F0" w:rsidRDefault="004F0E10" w:rsidP="00A16835">
            <w:pPr>
              <w:pStyle w:val="Tabla"/>
            </w:pPr>
          </w:p>
        </w:tc>
      </w:tr>
    </w:tbl>
    <w:p w14:paraId="3241CF95" w14:textId="77777777" w:rsidR="004F0E10" w:rsidRPr="00DA5E93" w:rsidRDefault="004F0E10" w:rsidP="004F0E10">
      <w:pPr>
        <w:ind w:left="1410" w:hanging="1410"/>
        <w:rPr>
          <w:b/>
          <w:bCs/>
        </w:rPr>
      </w:pPr>
      <w:r w:rsidRPr="00DA5E93">
        <w:rPr>
          <w:b/>
          <w:bCs/>
        </w:rPr>
        <w:t>Descripcion</w:t>
      </w:r>
      <w:r w:rsidRPr="00DA5E93">
        <w:rPr>
          <w:b/>
          <w:bCs/>
        </w:rPr>
        <w:tab/>
      </w:r>
    </w:p>
    <w:p w14:paraId="7D51D91B" w14:textId="627D8A44" w:rsidR="00DD75BB" w:rsidRDefault="004F0E10" w:rsidP="00DD75BB">
      <w:r>
        <w:t>Este boton</w:t>
      </w:r>
      <w:r w:rsidR="00DD75BB" w:rsidRPr="00DD75BB">
        <w:t xml:space="preserve"> </w:t>
      </w:r>
      <w:r w:rsidR="00DD75BB">
        <w:t>activa el conector para importar datos utilizando un proveedor OLE DB (Object Linking and Embedding Database) a través de Power Query.</w:t>
      </w:r>
    </w:p>
    <w:p w14:paraId="4802DF4A" w14:textId="77777777" w:rsidR="00DD75BB" w:rsidRPr="00DD75BB" w:rsidRDefault="00DD75BB" w:rsidP="00DD75BB">
      <w:pPr>
        <w:rPr>
          <w:b/>
          <w:bCs/>
        </w:rPr>
      </w:pPr>
      <w:r w:rsidRPr="00DD75BB">
        <w:rPr>
          <w:b/>
          <w:bCs/>
        </w:rPr>
        <w:t>Función Principal</w:t>
      </w:r>
    </w:p>
    <w:p w14:paraId="313CE4BD" w14:textId="77777777" w:rsidR="00DD75BB" w:rsidRDefault="00DD75BB" w:rsidP="00DD75BB">
      <w:r>
        <w:t>Este identificador abre el asistente diseñado para conectarse a bases de datos mediante una cadena de conexión específica. Sus capacidades clave incluyen:</w:t>
      </w:r>
    </w:p>
    <w:p w14:paraId="081FEBBF" w14:textId="77777777" w:rsidR="00DD75BB" w:rsidRDefault="00DD75BB" w:rsidP="00DD75BB">
      <w:pPr>
        <w:numPr>
          <w:ilvl w:val="0"/>
          <w:numId w:val="718"/>
        </w:numPr>
        <w:ind w:left="283" w:hanging="283"/>
      </w:pPr>
      <w:r>
        <w:t>Compatibilidad con Motores de Datos: Se usa frecuentemente para conectar con bases de datos que no tienen un botón dedicado, como versiones antiguas de SQL Server, Access, o sistemas propietarios que ofrecen un proveedor OLE DB.</w:t>
      </w:r>
    </w:p>
    <w:p w14:paraId="4BA3C3FF" w14:textId="77777777" w:rsidR="00DD75BB" w:rsidRDefault="00DD75BB" w:rsidP="00DD75BB">
      <w:pPr>
        <w:numPr>
          <w:ilvl w:val="0"/>
          <w:numId w:val="718"/>
        </w:numPr>
        <w:ind w:left="283" w:hanging="283"/>
      </w:pPr>
      <w:r>
        <w:t>Consultas Nativas: Al igual que el conector ODBC, permite introducir instrucciones SQL personalizadas en las opciones avanzadas para pre-filtrar los datos antes de cargarlos.</w:t>
      </w:r>
    </w:p>
    <w:p w14:paraId="64A2DDA9" w14:textId="5CAA1512" w:rsidR="00DD75BB" w:rsidRDefault="00DD75BB" w:rsidP="00DD75BB">
      <w:pPr>
        <w:numPr>
          <w:ilvl w:val="0"/>
          <w:numId w:val="718"/>
        </w:numPr>
        <w:ind w:left="283" w:hanging="283"/>
      </w:pPr>
      <w:r>
        <w:t xml:space="preserve">Flexibilidad de Conexión: Es más técnico que otros conectores, ya que permite especificar propiedades detalladas de la conexión (seguridad integrada, tiempos de espera, catálogos iniciales) directamente en la cadena de texto. </w:t>
      </w:r>
    </w:p>
    <w:p w14:paraId="3EB653A3" w14:textId="77777777" w:rsidR="00DD75BB" w:rsidRPr="00DD75BB" w:rsidRDefault="00DD75BB" w:rsidP="00DD75BB">
      <w:pPr>
        <w:rPr>
          <w:b/>
          <w:bCs/>
        </w:rPr>
      </w:pPr>
      <w:r w:rsidRPr="00DD75BB">
        <w:rPr>
          <w:b/>
          <w:bCs/>
        </w:rPr>
        <w:t>Uso Técnico y Diferencia con ODBC</w:t>
      </w:r>
    </w:p>
    <w:p w14:paraId="73B37060" w14:textId="77777777" w:rsidR="00DD75BB" w:rsidRDefault="00DD75BB" w:rsidP="00DD75BB">
      <w:r>
        <w:t>Para desarrolladores y administradores de sistemas:</w:t>
      </w:r>
    </w:p>
    <w:p w14:paraId="45EAFCC0" w14:textId="77777777" w:rsidR="00DD75BB" w:rsidRDefault="00DD75BB" w:rsidP="00DD75BB">
      <w:pPr>
        <w:numPr>
          <w:ilvl w:val="0"/>
          <w:numId w:val="719"/>
        </w:numPr>
        <w:ind w:left="283" w:hanging="283"/>
      </w:pPr>
      <w:r>
        <w:t>Rendimiento: OLE DB suele considerarse una interfaz de nivel más bajo y, en algunos entornos de Microsoft, puede ofrecer un rendimiento ligeramente superior o más características que ODBC.</w:t>
      </w:r>
    </w:p>
    <w:p w14:paraId="62EF1E8D" w14:textId="77777777" w:rsidR="00DD75BB" w:rsidRDefault="00DD75BB" w:rsidP="00DD75BB">
      <w:pPr>
        <w:numPr>
          <w:ilvl w:val="0"/>
          <w:numId w:val="719"/>
        </w:numPr>
        <w:ind w:left="283" w:hanging="283"/>
      </w:pPr>
      <w:r>
        <w:t>Personalización: Este idMso se utiliza en el XML del Ribbon para crear botones que apunten a almacenes de datos corporativos específicos mediante proveedores instalados en la máquina del usuario.</w:t>
      </w:r>
    </w:p>
    <w:p w14:paraId="0A73E809" w14:textId="77777777" w:rsidR="00DD75BB" w:rsidRDefault="00DD75BB" w:rsidP="00DD75BB">
      <w:pPr>
        <w:numPr>
          <w:ilvl w:val="0"/>
          <w:numId w:val="719"/>
        </w:numPr>
        <w:ind w:left="283" w:hanging="283"/>
      </w:pPr>
      <w:r>
        <w:t>Seguridad: Es un punto de control para los administradores de TI, quienes pueden deshabilitar este ID para evitar que los usuarios creen conexiones manuales no auditadas a servidores de base de datos.</w:t>
      </w:r>
    </w:p>
    <w:p w14:paraId="7D99B353" w14:textId="77777777" w:rsidR="00D84FD8" w:rsidRDefault="00D84FD8" w:rsidP="00D84FD8">
      <w:r>
        <w:t xml:space="preserve">Ubicación: Pestaña Datos, grupo </w:t>
      </w:r>
      <w:r w:rsidRPr="001C3D58">
        <w:t>Obtener y transformar datos</w:t>
      </w:r>
      <w:r>
        <w:t>, menu desplegable Obtener datos, menu desplegable De otras fuentes.</w:t>
      </w:r>
    </w:p>
    <w:p w14:paraId="620A23AA" w14:textId="3BF1D876" w:rsidR="00DD0E61" w:rsidRDefault="00DD0E61" w:rsidP="00DD0E61">
      <w:pPr>
        <w:pStyle w:val="Tabla"/>
        <w:shd w:val="clear" w:color="auto" w:fill="CCFFFF"/>
        <w:tabs>
          <w:tab w:val="left" w:pos="3652"/>
          <w:tab w:val="left" w:pos="4928"/>
          <w:tab w:val="left" w:pos="9178"/>
        </w:tabs>
      </w:pPr>
      <w:r>
        <w:t xml:space="preserve">Ver Grupo 2 del fichero Celdas-37.xlsx en la carpeta E-Excel/BOT que acompaña a este documento. </w:t>
      </w:r>
    </w:p>
    <w:tbl>
      <w:tblPr>
        <w:tblStyle w:val="Tablaconcuadrcula"/>
        <w:tblW w:w="0" w:type="auto"/>
        <w:tblLook w:val="04A0" w:firstRow="1" w:lastRow="0" w:firstColumn="1" w:lastColumn="0" w:noHBand="0" w:noVBand="1"/>
      </w:tblPr>
      <w:tblGrid>
        <w:gridCol w:w="9741"/>
      </w:tblGrid>
      <w:tr w:rsidR="00FD4DBF" w14:paraId="04D18F29" w14:textId="77777777" w:rsidTr="00F400C0">
        <w:tc>
          <w:tcPr>
            <w:tcW w:w="9741" w:type="dxa"/>
            <w:shd w:val="clear" w:color="auto" w:fill="FFFFCC"/>
          </w:tcPr>
          <w:p w14:paraId="18A736A9"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lastRenderedPageBreak/>
              <w:t>&lt;</w:t>
            </w:r>
            <w:r w:rsidRPr="00FD4DBF">
              <w:rPr>
                <w:rFonts w:asciiTheme="minorHAnsi" w:eastAsiaTheme="minorEastAsia" w:hAnsiTheme="minorHAnsi" w:cstheme="minorHAnsi"/>
                <w:color w:val="800000"/>
                <w:sz w:val="20"/>
                <w:szCs w:val="20"/>
              </w:rPr>
              <w:t xml:space="preserve">customUI </w:t>
            </w:r>
            <w:r w:rsidRPr="00FD4DBF">
              <w:rPr>
                <w:rFonts w:asciiTheme="minorHAnsi" w:eastAsiaTheme="minorEastAsia" w:hAnsiTheme="minorHAnsi" w:cstheme="minorHAnsi"/>
                <w:color w:val="FF0000"/>
                <w:sz w:val="20"/>
                <w:szCs w:val="20"/>
              </w:rPr>
              <w:t>xmlns</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http://schemas.microsoft.com/office/2009/07/customui</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1E8B0DB"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ribbon</w:t>
            </w:r>
            <w:r w:rsidRPr="00FD4DBF">
              <w:rPr>
                <w:rFonts w:asciiTheme="minorHAnsi" w:eastAsiaTheme="minorEastAsia" w:hAnsiTheme="minorHAnsi" w:cstheme="minorHAnsi"/>
                <w:color w:val="0000FF"/>
                <w:sz w:val="20"/>
                <w:szCs w:val="20"/>
              </w:rPr>
              <w:t>&gt;</w:t>
            </w:r>
          </w:p>
          <w:p w14:paraId="36D5BBFE"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tabs</w:t>
            </w:r>
            <w:r w:rsidRPr="00FD4DBF">
              <w:rPr>
                <w:rFonts w:asciiTheme="minorHAnsi" w:eastAsiaTheme="minorEastAsia" w:hAnsiTheme="minorHAnsi" w:cstheme="minorHAnsi"/>
                <w:color w:val="0000FF"/>
                <w:sz w:val="20"/>
                <w:szCs w:val="20"/>
              </w:rPr>
              <w:t>&gt;</w:t>
            </w:r>
          </w:p>
          <w:p w14:paraId="4099D178"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tab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PP1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Pestaña Personal</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805CC65" w14:textId="67A160A8"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group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visible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true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Grupo 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17F3CCC" w14:textId="59B42FA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GetPowerQueryDataFromSalesforceObjects</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94C2C7C" w14:textId="6E98F1DC"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GetPowerQueryDataFromSalesforceReports</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0A536ABD" w14:textId="02BA68D5"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menu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PowerQueryGetTransformDataFromOtherSourceSubscription19</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3D329865" w14:textId="2AE9CE3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GetPowerQueryGetTransformDataFromTable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590D3C52" w14:textId="14694811"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GetPowerQueryDataFromWeb</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BD009A0" w14:textId="1691DA8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GetPowerQueryDataFromSharePointList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270E3849" w14:textId="35060E22"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group</w:t>
            </w:r>
            <w:r w:rsidRPr="00FD4DBF">
              <w:rPr>
                <w:rFonts w:asciiTheme="minorHAnsi" w:eastAsiaTheme="minorEastAsia" w:hAnsiTheme="minorHAnsi" w:cstheme="minorHAnsi"/>
                <w:color w:val="0000FF"/>
                <w:sz w:val="20"/>
                <w:szCs w:val="20"/>
              </w:rPr>
              <w:t>&gt;</w:t>
            </w:r>
          </w:p>
          <w:p w14:paraId="6792176B" w14:textId="445906EB"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group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Gr2</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visible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true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Grupo 2</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A9947F9" w14:textId="19B34C00"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GetPowerQueryDataFromODataFeed</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156B0F13" w14:textId="5A8F125D"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GetPowerQueryDataFromHdfsFile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72E09CB" w14:textId="02781C71"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GetPowerQueryDataFromActiveDirectory</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C3A8BEF" w14:textId="238064C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GetPowerQueryDataFromMicrosoftExchange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7D172BD5" w14:textId="634A9852"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GetPowerQueryDataFromODBC</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7CF98CAD" w14:textId="15BA5E0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GetPowerQueryDataFromOLEDB</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0C96C442" w14:textId="266B33AC"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group</w:t>
            </w:r>
            <w:r w:rsidRPr="00FD4DBF">
              <w:rPr>
                <w:rFonts w:asciiTheme="minorHAnsi" w:eastAsiaTheme="minorEastAsia" w:hAnsiTheme="minorHAnsi" w:cstheme="minorHAnsi"/>
                <w:color w:val="0000FF"/>
                <w:sz w:val="20"/>
                <w:szCs w:val="20"/>
              </w:rPr>
              <w:t>&gt;</w:t>
            </w:r>
          </w:p>
          <w:p w14:paraId="0EF3D1C0" w14:textId="79AA203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w:t>
            </w:r>
            <w:r w:rsidRPr="00FD4DBF">
              <w:rPr>
                <w:rFonts w:asciiTheme="minorHAnsi" w:eastAsiaTheme="minorEastAsia" w:hAnsiTheme="minorHAnsi" w:cstheme="minorHAnsi"/>
                <w:color w:val="0000FF"/>
                <w:sz w:val="20"/>
                <w:szCs w:val="20"/>
              </w:rPr>
              <w:t>&gt;</w:t>
            </w:r>
          </w:p>
          <w:p w14:paraId="3AC267F3"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tabs</w:t>
            </w:r>
            <w:r w:rsidRPr="00FD4DBF">
              <w:rPr>
                <w:rFonts w:asciiTheme="minorHAnsi" w:eastAsiaTheme="minorEastAsia" w:hAnsiTheme="minorHAnsi" w:cstheme="minorHAnsi"/>
                <w:color w:val="0000FF"/>
                <w:sz w:val="20"/>
                <w:szCs w:val="20"/>
              </w:rPr>
              <w:t>&gt;</w:t>
            </w:r>
          </w:p>
          <w:p w14:paraId="4F1AADC4"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ribbon</w:t>
            </w:r>
            <w:r w:rsidRPr="00FD4DBF">
              <w:rPr>
                <w:rFonts w:asciiTheme="minorHAnsi" w:eastAsiaTheme="minorEastAsia" w:hAnsiTheme="minorHAnsi" w:cstheme="minorHAnsi"/>
                <w:color w:val="0000FF"/>
                <w:sz w:val="20"/>
                <w:szCs w:val="20"/>
              </w:rPr>
              <w:t>&gt;</w:t>
            </w:r>
          </w:p>
          <w:p w14:paraId="5CC4CBF6" w14:textId="4D8925E6" w:rsidR="00FD4DBF" w:rsidRPr="00FD4DBF" w:rsidRDefault="00FD4DBF" w:rsidP="00FD4DBF">
            <w:pPr>
              <w:spacing w:before="20" w:after="20"/>
              <w:rPr>
                <w:rFonts w:asciiTheme="minorHAnsi" w:hAnsiTheme="minorHAnsi" w:cstheme="minorHAnsi"/>
                <w:sz w:val="18"/>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customUI</w:t>
            </w:r>
            <w:r w:rsidRPr="00FD4DBF">
              <w:rPr>
                <w:rFonts w:asciiTheme="minorHAnsi" w:eastAsiaTheme="minorEastAsia" w:hAnsiTheme="minorHAnsi" w:cstheme="minorHAnsi"/>
                <w:color w:val="0000FF"/>
                <w:sz w:val="20"/>
                <w:szCs w:val="20"/>
              </w:rPr>
              <w:t>&gt;</w:t>
            </w:r>
          </w:p>
        </w:tc>
      </w:tr>
    </w:tbl>
    <w:p w14:paraId="766DD5DB" w14:textId="4E4308A9" w:rsidR="00FD4DBF" w:rsidRPr="004970F4" w:rsidRDefault="00FD4DBF" w:rsidP="00FD4DBF">
      <w:pPr>
        <w:jc w:val="center"/>
        <w:rPr>
          <w:sz w:val="20"/>
          <w:szCs w:val="20"/>
        </w:rPr>
      </w:pPr>
      <w:r w:rsidRPr="004970F4">
        <w:rPr>
          <w:sz w:val="20"/>
          <w:szCs w:val="20"/>
        </w:rPr>
        <w:t>Codigo del fichero Celdas-3</w:t>
      </w:r>
      <w:r>
        <w:rPr>
          <w:sz w:val="20"/>
          <w:szCs w:val="20"/>
        </w:rPr>
        <w:t>7</w:t>
      </w:r>
      <w:r w:rsidRPr="004970F4">
        <w:rPr>
          <w:sz w:val="20"/>
          <w:szCs w:val="20"/>
        </w:rPr>
        <w:t>.xlsx</w:t>
      </w:r>
    </w:p>
    <w:p w14:paraId="161B54FB" w14:textId="2EF040B2" w:rsidR="00290296" w:rsidRDefault="00290296" w:rsidP="00DD75BB">
      <w:pPr>
        <w:pStyle w:val="Ttulo4"/>
      </w:pPr>
      <w:bookmarkStart w:id="496" w:name="_Toc226910124"/>
      <w:r>
        <w:t>GetPowerQueryDataFromEmptyFormula</w:t>
      </w:r>
      <w:bookmarkEnd w:id="496"/>
    </w:p>
    <w:tbl>
      <w:tblPr>
        <w:tblStyle w:val="Tablaconcuadrcula"/>
        <w:tblW w:w="0" w:type="auto"/>
        <w:tblLook w:val="04A0" w:firstRow="1" w:lastRow="0" w:firstColumn="1" w:lastColumn="0" w:noHBand="0" w:noVBand="1"/>
      </w:tblPr>
      <w:tblGrid>
        <w:gridCol w:w="1555"/>
        <w:gridCol w:w="2551"/>
        <w:gridCol w:w="1559"/>
      </w:tblGrid>
      <w:tr w:rsidR="004F0E10" w:rsidRPr="005908F0" w14:paraId="62B82441" w14:textId="77777777" w:rsidTr="00A16835">
        <w:tc>
          <w:tcPr>
            <w:tcW w:w="1555" w:type="dxa"/>
          </w:tcPr>
          <w:p w14:paraId="2ACFCB28" w14:textId="77777777" w:rsidR="004F0E10" w:rsidRPr="005908F0" w:rsidRDefault="004F0E10" w:rsidP="00A16835">
            <w:pPr>
              <w:pStyle w:val="Tabla"/>
            </w:pPr>
            <w:r w:rsidRPr="005908F0">
              <w:t>Etiqueta</w:t>
            </w:r>
          </w:p>
        </w:tc>
        <w:tc>
          <w:tcPr>
            <w:tcW w:w="2551" w:type="dxa"/>
          </w:tcPr>
          <w:p w14:paraId="00B18E9C" w14:textId="7DE7A710" w:rsidR="004F0E10" w:rsidRPr="005908F0" w:rsidRDefault="00322881" w:rsidP="00A16835">
            <w:pPr>
              <w:pStyle w:val="Tabla"/>
            </w:pPr>
            <w:r>
              <w:t>Consulta en blanco</w:t>
            </w:r>
          </w:p>
        </w:tc>
        <w:tc>
          <w:tcPr>
            <w:tcW w:w="1559" w:type="dxa"/>
            <w:vMerge w:val="restart"/>
          </w:tcPr>
          <w:p w14:paraId="36B89851" w14:textId="0B807573" w:rsidR="004F0E10" w:rsidRPr="005908F0" w:rsidRDefault="00322881" w:rsidP="00322881">
            <w:pPr>
              <w:pStyle w:val="Tabla"/>
              <w:jc w:val="left"/>
            </w:pPr>
            <w:r w:rsidRPr="00322881">
              <w:rPr>
                <w:noProof/>
              </w:rPr>
              <w:drawing>
                <wp:inline distT="0" distB="0" distL="0" distR="0" wp14:anchorId="5A266829" wp14:editId="0E76CD41">
                  <wp:extent cx="600159" cy="638264"/>
                  <wp:effectExtent l="0" t="0" r="9525" b="9525"/>
                  <wp:docPr id="10963482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6348224" name=""/>
                          <pic:cNvPicPr/>
                        </pic:nvPicPr>
                        <pic:blipFill>
                          <a:blip r:embed="rId465"/>
                          <a:stretch>
                            <a:fillRect/>
                          </a:stretch>
                        </pic:blipFill>
                        <pic:spPr>
                          <a:xfrm>
                            <a:off x="0" y="0"/>
                            <a:ext cx="600159" cy="638264"/>
                          </a:xfrm>
                          <a:prstGeom prst="rect">
                            <a:avLst/>
                          </a:prstGeom>
                        </pic:spPr>
                      </pic:pic>
                    </a:graphicData>
                  </a:graphic>
                </wp:inline>
              </w:drawing>
            </w:r>
          </w:p>
        </w:tc>
      </w:tr>
      <w:tr w:rsidR="004F0E10" w:rsidRPr="005908F0" w14:paraId="18A31D7A" w14:textId="77777777" w:rsidTr="00A16835">
        <w:tc>
          <w:tcPr>
            <w:tcW w:w="1555" w:type="dxa"/>
          </w:tcPr>
          <w:p w14:paraId="4D53CC32" w14:textId="77777777" w:rsidR="004F0E10" w:rsidRPr="005908F0" w:rsidRDefault="004F0E10" w:rsidP="00A16835">
            <w:pPr>
              <w:pStyle w:val="Tabla"/>
            </w:pPr>
            <w:r w:rsidRPr="005908F0">
              <w:t>Tipo de Control</w:t>
            </w:r>
          </w:p>
        </w:tc>
        <w:tc>
          <w:tcPr>
            <w:tcW w:w="2551" w:type="dxa"/>
          </w:tcPr>
          <w:p w14:paraId="22CD7A4D" w14:textId="77777777" w:rsidR="004F0E10" w:rsidRPr="005908F0" w:rsidRDefault="004F0E10" w:rsidP="00A16835">
            <w:pPr>
              <w:pStyle w:val="Tabla"/>
            </w:pPr>
          </w:p>
        </w:tc>
        <w:tc>
          <w:tcPr>
            <w:tcW w:w="1559" w:type="dxa"/>
            <w:vMerge/>
          </w:tcPr>
          <w:p w14:paraId="3FD9912C" w14:textId="77777777" w:rsidR="004F0E10" w:rsidRPr="005908F0" w:rsidRDefault="004F0E10" w:rsidP="00A16835">
            <w:pPr>
              <w:pStyle w:val="Tabla"/>
            </w:pPr>
          </w:p>
        </w:tc>
      </w:tr>
    </w:tbl>
    <w:p w14:paraId="44AE98A7" w14:textId="77777777" w:rsidR="004F0E10" w:rsidRPr="00DA5E93" w:rsidRDefault="004F0E10" w:rsidP="004F0E10">
      <w:pPr>
        <w:ind w:left="1410" w:hanging="1410"/>
        <w:rPr>
          <w:b/>
          <w:bCs/>
        </w:rPr>
      </w:pPr>
      <w:r w:rsidRPr="00DA5E93">
        <w:rPr>
          <w:b/>
          <w:bCs/>
        </w:rPr>
        <w:t>Descripcion</w:t>
      </w:r>
      <w:r w:rsidRPr="00DA5E93">
        <w:rPr>
          <w:b/>
          <w:bCs/>
        </w:rPr>
        <w:tab/>
      </w:r>
    </w:p>
    <w:p w14:paraId="121525FD" w14:textId="39DE46A0" w:rsidR="00DF582F" w:rsidRDefault="004F0E10" w:rsidP="00DF582F">
      <w:r>
        <w:t>Este boton</w:t>
      </w:r>
      <w:r w:rsidR="00DF582F" w:rsidRPr="00DF582F">
        <w:t xml:space="preserve"> </w:t>
      </w:r>
      <w:r w:rsidR="00DF582F">
        <w:t>es el identificador interno para el comando "Consulta en blanco" (Blank Query) de Power Query.</w:t>
      </w:r>
    </w:p>
    <w:p w14:paraId="505F1A26" w14:textId="60B8C64F" w:rsidR="00DF582F" w:rsidRDefault="00DF582F" w:rsidP="00DF582F">
      <w:r>
        <w:t>Este identificador se utiliza principalmente en el desarrollo de complementos o la personalización de la cinta de opciones (Ribbon) mediante XML para invocar la funcionalidad que permite crear una consulta desde cero sin conectar inicialmente a un origen de datos externo.</w:t>
      </w:r>
    </w:p>
    <w:p w14:paraId="6B7B0955" w14:textId="77777777" w:rsidR="00DF582F" w:rsidRPr="00DF582F" w:rsidRDefault="00DF582F" w:rsidP="00DF582F">
      <w:pPr>
        <w:rPr>
          <w:b/>
          <w:bCs/>
        </w:rPr>
      </w:pPr>
      <w:r w:rsidRPr="00DF582F">
        <w:rPr>
          <w:b/>
          <w:bCs/>
        </w:rPr>
        <w:t>Funcionalidad y Uso</w:t>
      </w:r>
    </w:p>
    <w:p w14:paraId="6A21E070" w14:textId="77777777" w:rsidR="00DF582F" w:rsidRDefault="00DF582F" w:rsidP="00DF582F">
      <w:r>
        <w:t>Cuando este comando se ejecuta, realiza lo siguiente:</w:t>
      </w:r>
    </w:p>
    <w:p w14:paraId="30AC0B85" w14:textId="77777777" w:rsidR="00DF582F" w:rsidRDefault="00DF582F" w:rsidP="00DF582F">
      <w:pPr>
        <w:numPr>
          <w:ilvl w:val="0"/>
          <w:numId w:val="720"/>
        </w:numPr>
        <w:ind w:left="283" w:hanging="283"/>
      </w:pPr>
      <w:r>
        <w:t>Abre el Editor de Power Query: Inicia la interfaz de edición de consultas directamente.</w:t>
      </w:r>
    </w:p>
    <w:p w14:paraId="5342B732" w14:textId="77777777" w:rsidR="00DF582F" w:rsidRDefault="00DF582F" w:rsidP="00DF582F">
      <w:pPr>
        <w:numPr>
          <w:ilvl w:val="0"/>
          <w:numId w:val="720"/>
        </w:numPr>
        <w:ind w:left="283" w:hanging="283"/>
      </w:pPr>
      <w:r>
        <w:t>Genera una consulta vacía: Crea un nuevo elemento en el panel de consultas que no contiene pasos de navegación ni conexiones previas, permitiendo al usuario escribir manualmente fórmulas en el lenguaje M.</w:t>
      </w:r>
    </w:p>
    <w:p w14:paraId="417AD6C0" w14:textId="052358B3" w:rsidR="00DF582F" w:rsidRDefault="00DF582F" w:rsidP="00DF582F">
      <w:pPr>
        <w:numPr>
          <w:ilvl w:val="0"/>
          <w:numId w:val="720"/>
        </w:numPr>
        <w:ind w:left="283" w:hanging="283"/>
      </w:pPr>
      <w:r>
        <w:t xml:space="preserve">Acceso manual: En la interfaz de usuario estándar, equivale a seguir la ruta: Datos &gt; Obtener datos &gt; De otros orígenes &gt; Consulta en blanco. </w:t>
      </w:r>
    </w:p>
    <w:p w14:paraId="208D5892" w14:textId="77777777" w:rsidR="00DF582F" w:rsidRPr="00DF582F" w:rsidRDefault="00DF582F" w:rsidP="00DF582F">
      <w:pPr>
        <w:rPr>
          <w:b/>
          <w:bCs/>
        </w:rPr>
      </w:pPr>
      <w:r w:rsidRPr="00DF582F">
        <w:rPr>
          <w:b/>
          <w:bCs/>
        </w:rPr>
        <w:t>Contexto Técnico</w:t>
      </w:r>
    </w:p>
    <w:p w14:paraId="698BA431" w14:textId="77777777" w:rsidR="00DF582F" w:rsidRDefault="00DF582F" w:rsidP="00DF582F">
      <w:pPr>
        <w:numPr>
          <w:ilvl w:val="0"/>
          <w:numId w:val="721"/>
        </w:numPr>
        <w:ind w:left="283" w:hanging="283"/>
      </w:pPr>
      <w:r>
        <w:t>idMso: Es un "Control ID" único que Microsoft asigna a cada botón o herramienta de la interfaz para que los desarrolladores puedan reutilizarlos o modificarlos en sus propias pestañas personalizadas.</w:t>
      </w:r>
    </w:p>
    <w:p w14:paraId="2D26CCC2" w14:textId="19D0027A" w:rsidR="00DF582F" w:rsidRDefault="00DF582F" w:rsidP="00DF582F">
      <w:pPr>
        <w:numPr>
          <w:ilvl w:val="0"/>
          <w:numId w:val="721"/>
        </w:numPr>
        <w:ind w:left="283" w:hanging="283"/>
      </w:pPr>
      <w:r>
        <w:t xml:space="preserve">Consistencia: Aunque se menciona específicamente para la versión 2024, este identificador ha sido consistente en versiones de Office 365 y Office 2019/2021 para mantener la compatibilidad en herramientas de desarrollo como RibbonCreator 2019. </w:t>
      </w:r>
    </w:p>
    <w:p w14:paraId="0C816ED1" w14:textId="77777777" w:rsidR="00D84FD8" w:rsidRDefault="00D84FD8" w:rsidP="00D84FD8">
      <w:r>
        <w:t xml:space="preserve">Ubicación: Pestaña Datos, grupo </w:t>
      </w:r>
      <w:r w:rsidRPr="001C3D58">
        <w:t>Obtener y transformar datos</w:t>
      </w:r>
      <w:r>
        <w:t>, menu desplegable Obtener datos, menu desplegable De otras fuentes.</w:t>
      </w:r>
    </w:p>
    <w:p w14:paraId="512C3074" w14:textId="2BA24015" w:rsidR="00290296" w:rsidRDefault="00290296" w:rsidP="00322881">
      <w:pPr>
        <w:pStyle w:val="Ttulo4"/>
      </w:pPr>
      <w:bookmarkStart w:id="497" w:name="_Toc226910125"/>
      <w:r>
        <w:lastRenderedPageBreak/>
        <w:t>GetPowerQueryGetTransformDataLegacyWizard</w:t>
      </w:r>
      <w:bookmarkEnd w:id="497"/>
    </w:p>
    <w:tbl>
      <w:tblPr>
        <w:tblStyle w:val="Tablaconcuadrcula"/>
        <w:tblW w:w="0" w:type="auto"/>
        <w:tblLook w:val="04A0" w:firstRow="1" w:lastRow="0" w:firstColumn="1" w:lastColumn="0" w:noHBand="0" w:noVBand="1"/>
      </w:tblPr>
      <w:tblGrid>
        <w:gridCol w:w="1555"/>
        <w:gridCol w:w="2551"/>
        <w:gridCol w:w="1559"/>
      </w:tblGrid>
      <w:tr w:rsidR="004F0E10" w:rsidRPr="005908F0" w14:paraId="7982CC00" w14:textId="77777777" w:rsidTr="00A16835">
        <w:tc>
          <w:tcPr>
            <w:tcW w:w="1555" w:type="dxa"/>
          </w:tcPr>
          <w:p w14:paraId="51FD0A12" w14:textId="77777777" w:rsidR="004F0E10" w:rsidRPr="005908F0" w:rsidRDefault="004F0E10" w:rsidP="00A16835">
            <w:pPr>
              <w:pStyle w:val="Tabla"/>
            </w:pPr>
            <w:r w:rsidRPr="005908F0">
              <w:t>Etiqueta</w:t>
            </w:r>
          </w:p>
        </w:tc>
        <w:tc>
          <w:tcPr>
            <w:tcW w:w="2551" w:type="dxa"/>
          </w:tcPr>
          <w:p w14:paraId="73783977" w14:textId="1833C390" w:rsidR="004F0E10" w:rsidRPr="005908F0" w:rsidRDefault="00322881" w:rsidP="00A16835">
            <w:pPr>
              <w:pStyle w:val="Tabla"/>
            </w:pPr>
            <w:r>
              <w:t>Asistentes heredados</w:t>
            </w:r>
          </w:p>
        </w:tc>
        <w:tc>
          <w:tcPr>
            <w:tcW w:w="1559" w:type="dxa"/>
            <w:vMerge w:val="restart"/>
          </w:tcPr>
          <w:p w14:paraId="66417DC5" w14:textId="7C302FE8" w:rsidR="004F0E10" w:rsidRPr="005908F0" w:rsidRDefault="00322881" w:rsidP="00A16835">
            <w:pPr>
              <w:pStyle w:val="Tabla"/>
            </w:pPr>
            <w:r w:rsidRPr="00322881">
              <w:rPr>
                <w:noProof/>
              </w:rPr>
              <w:drawing>
                <wp:inline distT="0" distB="0" distL="0" distR="0" wp14:anchorId="5FAAC3ED" wp14:editId="352B43A0">
                  <wp:extent cx="695422" cy="724001"/>
                  <wp:effectExtent l="0" t="0" r="9525" b="0"/>
                  <wp:docPr id="13161044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6104411" name=""/>
                          <pic:cNvPicPr/>
                        </pic:nvPicPr>
                        <pic:blipFill>
                          <a:blip r:embed="rId466"/>
                          <a:stretch>
                            <a:fillRect/>
                          </a:stretch>
                        </pic:blipFill>
                        <pic:spPr>
                          <a:xfrm>
                            <a:off x="0" y="0"/>
                            <a:ext cx="695422" cy="724001"/>
                          </a:xfrm>
                          <a:prstGeom prst="rect">
                            <a:avLst/>
                          </a:prstGeom>
                        </pic:spPr>
                      </pic:pic>
                    </a:graphicData>
                  </a:graphic>
                </wp:inline>
              </w:drawing>
            </w:r>
          </w:p>
        </w:tc>
      </w:tr>
      <w:tr w:rsidR="004F0E10" w:rsidRPr="005908F0" w14:paraId="0E70F91A" w14:textId="77777777" w:rsidTr="00A16835">
        <w:tc>
          <w:tcPr>
            <w:tcW w:w="1555" w:type="dxa"/>
          </w:tcPr>
          <w:p w14:paraId="29D9093F" w14:textId="77777777" w:rsidR="004F0E10" w:rsidRPr="005908F0" w:rsidRDefault="004F0E10" w:rsidP="00A16835">
            <w:pPr>
              <w:pStyle w:val="Tabla"/>
            </w:pPr>
            <w:r w:rsidRPr="005908F0">
              <w:t>Tipo de Control</w:t>
            </w:r>
          </w:p>
        </w:tc>
        <w:tc>
          <w:tcPr>
            <w:tcW w:w="2551" w:type="dxa"/>
          </w:tcPr>
          <w:p w14:paraId="06448970" w14:textId="5BB6F00A" w:rsidR="004F0E10" w:rsidRPr="005908F0" w:rsidRDefault="00EF46DF" w:rsidP="00A16835">
            <w:pPr>
              <w:pStyle w:val="Tabla"/>
            </w:pPr>
            <w:r>
              <w:t>Gallery</w:t>
            </w:r>
          </w:p>
        </w:tc>
        <w:tc>
          <w:tcPr>
            <w:tcW w:w="1559" w:type="dxa"/>
            <w:vMerge/>
          </w:tcPr>
          <w:p w14:paraId="0E592F1C" w14:textId="77777777" w:rsidR="004F0E10" w:rsidRPr="005908F0" w:rsidRDefault="004F0E10" w:rsidP="00A16835">
            <w:pPr>
              <w:pStyle w:val="Tabla"/>
            </w:pPr>
          </w:p>
        </w:tc>
      </w:tr>
    </w:tbl>
    <w:p w14:paraId="1F110934" w14:textId="77777777" w:rsidR="004F0E10" w:rsidRPr="00DA5E93" w:rsidRDefault="004F0E10" w:rsidP="004F0E10">
      <w:pPr>
        <w:ind w:left="1410" w:hanging="1410"/>
        <w:rPr>
          <w:b/>
          <w:bCs/>
        </w:rPr>
      </w:pPr>
      <w:r w:rsidRPr="00DA5E93">
        <w:rPr>
          <w:b/>
          <w:bCs/>
        </w:rPr>
        <w:t>Descripcion</w:t>
      </w:r>
      <w:r w:rsidRPr="00DA5E93">
        <w:rPr>
          <w:b/>
          <w:bCs/>
        </w:rPr>
        <w:tab/>
      </w:r>
    </w:p>
    <w:p w14:paraId="53C99FB3" w14:textId="25447274" w:rsidR="0099751D" w:rsidRDefault="004F0E10" w:rsidP="0099751D">
      <w:r>
        <w:t>Este boton</w:t>
      </w:r>
      <w:r w:rsidR="0099751D" w:rsidRPr="0099751D">
        <w:t xml:space="preserve"> </w:t>
      </w:r>
      <w:r w:rsidR="0099751D">
        <w:t>es el identificador de control para el Asistente de importación de datos heredado (Legacy Data Import Wizard).</w:t>
      </w:r>
    </w:p>
    <w:p w14:paraId="790077BB" w14:textId="3E23CDC1" w:rsidR="0099751D" w:rsidRDefault="0099751D" w:rsidP="0099751D">
      <w:r>
        <w:t xml:space="preserve">Este identificador se utiliza para invocar los métodos de importación de datos previos a la era de Power Query. Microsoft mantiene estos controles bajo la etiqueta "Legacy" (heredados) para usuarios que prefieren la interfaz antigua o para mantener la compatibilidad con procesos específicos que no han migrado al motor de Obtener y transformar datos moderno. </w:t>
      </w:r>
    </w:p>
    <w:p w14:paraId="21FE3BBE" w14:textId="77777777" w:rsidR="0099751D" w:rsidRPr="0099751D" w:rsidRDefault="0099751D" w:rsidP="0099751D">
      <w:pPr>
        <w:rPr>
          <w:b/>
          <w:bCs/>
        </w:rPr>
      </w:pPr>
      <w:r w:rsidRPr="0099751D">
        <w:rPr>
          <w:b/>
          <w:bCs/>
        </w:rPr>
        <w:t>Funcionalidad Clave</w:t>
      </w:r>
    </w:p>
    <w:p w14:paraId="3146B6C6" w14:textId="77777777" w:rsidR="0099751D" w:rsidRDefault="0099751D" w:rsidP="0099751D">
      <w:pPr>
        <w:numPr>
          <w:ilvl w:val="0"/>
          <w:numId w:val="722"/>
        </w:numPr>
        <w:ind w:left="283" w:hanging="283"/>
      </w:pPr>
      <w:r>
        <w:t>Acceso a métodos antiguos: Permite ejecutar los asistentes clásicos para importar datos desde texto (TXT/CSV), la web o bases de datos Access sin pasar por el Editor de Power Query.</w:t>
      </w:r>
    </w:p>
    <w:p w14:paraId="00DEA01A" w14:textId="77777777" w:rsidR="0099751D" w:rsidRDefault="0099751D" w:rsidP="0099751D">
      <w:pPr>
        <w:numPr>
          <w:ilvl w:val="0"/>
          <w:numId w:val="722"/>
        </w:numPr>
        <w:ind w:left="283" w:hanging="283"/>
      </w:pPr>
      <w:r>
        <w:t>Personalización de la Cinta: Se utiliza en el desarrollo de complementos o archivos XML de la cinta de opciones para añadir el botón de "Asistentes heredados" a una pestaña personalizada.</w:t>
      </w:r>
    </w:p>
    <w:p w14:paraId="510C4EE8" w14:textId="77777777" w:rsidR="0099751D" w:rsidRPr="0099751D" w:rsidRDefault="0099751D" w:rsidP="0099751D">
      <w:pPr>
        <w:rPr>
          <w:b/>
          <w:bCs/>
        </w:rPr>
      </w:pPr>
      <w:r w:rsidRPr="0099751D">
        <w:rPr>
          <w:b/>
          <w:bCs/>
        </w:rPr>
        <w:t>¿Por qué se sigue usando?</w:t>
      </w:r>
    </w:p>
    <w:p w14:paraId="603C080D" w14:textId="1750627B" w:rsidR="0099751D" w:rsidRDefault="0099751D" w:rsidP="0099751D">
      <w:r>
        <w:t xml:space="preserve">Aunque Power Query es la herramienta estándar y más potente desde Excel 2016, los asistentes heredados se mantienen activos para: </w:t>
      </w:r>
    </w:p>
    <w:p w14:paraId="7A0DB888" w14:textId="77777777" w:rsidR="0099751D" w:rsidRDefault="0099751D" w:rsidP="0099751D">
      <w:pPr>
        <w:numPr>
          <w:ilvl w:val="0"/>
          <w:numId w:val="724"/>
        </w:numPr>
        <w:ind w:left="283" w:hanging="283"/>
      </w:pPr>
      <w:r>
        <w:t>Sencillez extrema: Importaciones muy básicas que no requieren limpieza o transformación de datos.</w:t>
      </w:r>
    </w:p>
    <w:p w14:paraId="7B6D2320" w14:textId="77777777" w:rsidR="0099751D" w:rsidRDefault="0099751D" w:rsidP="0099751D">
      <w:pPr>
        <w:numPr>
          <w:ilvl w:val="0"/>
          <w:numId w:val="724"/>
        </w:numPr>
        <w:ind w:left="283" w:hanging="283"/>
      </w:pPr>
      <w:r>
        <w:t>Archivos fijos: Conexiones rápidas a archivos de texto con formatos muy específicos que el usuario ya sabe manejar con el asistente de pasos (Delimitado/Ancho fijo).</w:t>
      </w:r>
    </w:p>
    <w:p w14:paraId="24E98E38" w14:textId="667CE0B4" w:rsidR="0099751D" w:rsidRDefault="0099751D" w:rsidP="0099751D">
      <w:pPr>
        <w:numPr>
          <w:ilvl w:val="0"/>
          <w:numId w:val="724"/>
        </w:numPr>
        <w:ind w:left="283" w:hanging="283"/>
      </w:pPr>
      <w:r>
        <w:t xml:space="preserve">Compatibilidad: Soporte para macros o flujos de trabajo antiguos que dependen de la estructura de importación clásica. </w:t>
      </w:r>
    </w:p>
    <w:p w14:paraId="2F01BD1B" w14:textId="77777777" w:rsidR="0099751D" w:rsidRDefault="0099751D" w:rsidP="0099751D">
      <w:r>
        <w:t>Nota: Para habilitar estos asistentes manualmente si no los ves, debes ir a Archivo &gt; Opciones &gt; Datos y marcar las casillas correspondientes en la sección "Mostrar asistentes de importación de datos heredados"</w:t>
      </w:r>
    </w:p>
    <w:p w14:paraId="4D1779E3" w14:textId="18ABE630" w:rsidR="00731C31" w:rsidRDefault="00731C31" w:rsidP="00731C31">
      <w:r>
        <w:t xml:space="preserve">Ubicación: Pestaña Datos, grupo </w:t>
      </w:r>
      <w:r w:rsidRPr="001C3D58">
        <w:t>Obtener y transformar datos</w:t>
      </w:r>
      <w:r>
        <w:t>, menu desplegable Obtener datos.</w:t>
      </w:r>
    </w:p>
    <w:p w14:paraId="1BA06DF1" w14:textId="62113FAE" w:rsidR="00290296" w:rsidRDefault="00290296" w:rsidP="00322881">
      <w:pPr>
        <w:pStyle w:val="Ttulo4"/>
      </w:pPr>
      <w:bookmarkStart w:id="498" w:name="_Toc226910126"/>
      <w:r>
        <w:t>PowerQueryGetTransformDataCombineSubscription19</w:t>
      </w:r>
      <w:bookmarkEnd w:id="498"/>
    </w:p>
    <w:tbl>
      <w:tblPr>
        <w:tblStyle w:val="Tablaconcuadrcula"/>
        <w:tblW w:w="0" w:type="auto"/>
        <w:tblLook w:val="04A0" w:firstRow="1" w:lastRow="0" w:firstColumn="1" w:lastColumn="0" w:noHBand="0" w:noVBand="1"/>
      </w:tblPr>
      <w:tblGrid>
        <w:gridCol w:w="1555"/>
        <w:gridCol w:w="2551"/>
        <w:gridCol w:w="1559"/>
      </w:tblGrid>
      <w:tr w:rsidR="004F0E10" w:rsidRPr="005908F0" w14:paraId="14298551" w14:textId="77777777" w:rsidTr="00A16835">
        <w:tc>
          <w:tcPr>
            <w:tcW w:w="1555" w:type="dxa"/>
          </w:tcPr>
          <w:p w14:paraId="2D3FA80F" w14:textId="77777777" w:rsidR="004F0E10" w:rsidRPr="005908F0" w:rsidRDefault="004F0E10" w:rsidP="00A16835">
            <w:pPr>
              <w:pStyle w:val="Tabla"/>
            </w:pPr>
            <w:r w:rsidRPr="005908F0">
              <w:t>Etiqueta</w:t>
            </w:r>
          </w:p>
        </w:tc>
        <w:tc>
          <w:tcPr>
            <w:tcW w:w="2551" w:type="dxa"/>
          </w:tcPr>
          <w:p w14:paraId="7E1F2495" w14:textId="62FC53A9" w:rsidR="004F0E10" w:rsidRPr="005908F0" w:rsidRDefault="00322881" w:rsidP="00A16835">
            <w:pPr>
              <w:pStyle w:val="Tabla"/>
            </w:pPr>
            <w:r>
              <w:t>Combinar consultas</w:t>
            </w:r>
          </w:p>
        </w:tc>
        <w:tc>
          <w:tcPr>
            <w:tcW w:w="1559" w:type="dxa"/>
            <w:vMerge w:val="restart"/>
          </w:tcPr>
          <w:p w14:paraId="0BCB5FDE" w14:textId="4F25264C" w:rsidR="004F0E10" w:rsidRPr="005908F0" w:rsidRDefault="00322881" w:rsidP="00A16835">
            <w:pPr>
              <w:pStyle w:val="Tabla"/>
            </w:pPr>
            <w:r w:rsidRPr="00322881">
              <w:rPr>
                <w:noProof/>
              </w:rPr>
              <w:drawing>
                <wp:inline distT="0" distB="0" distL="0" distR="0" wp14:anchorId="5F3B1377" wp14:editId="78669E9C">
                  <wp:extent cx="676369" cy="676369"/>
                  <wp:effectExtent l="0" t="0" r="9525" b="9525"/>
                  <wp:docPr id="7201756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0175685" name=""/>
                          <pic:cNvPicPr/>
                        </pic:nvPicPr>
                        <pic:blipFill>
                          <a:blip r:embed="rId467"/>
                          <a:stretch>
                            <a:fillRect/>
                          </a:stretch>
                        </pic:blipFill>
                        <pic:spPr>
                          <a:xfrm>
                            <a:off x="0" y="0"/>
                            <a:ext cx="676369" cy="676369"/>
                          </a:xfrm>
                          <a:prstGeom prst="rect">
                            <a:avLst/>
                          </a:prstGeom>
                        </pic:spPr>
                      </pic:pic>
                    </a:graphicData>
                  </a:graphic>
                </wp:inline>
              </w:drawing>
            </w:r>
          </w:p>
        </w:tc>
      </w:tr>
      <w:tr w:rsidR="004F0E10" w:rsidRPr="005908F0" w14:paraId="402E1E02" w14:textId="77777777" w:rsidTr="00A16835">
        <w:tc>
          <w:tcPr>
            <w:tcW w:w="1555" w:type="dxa"/>
          </w:tcPr>
          <w:p w14:paraId="17EC3AB6" w14:textId="77777777" w:rsidR="004F0E10" w:rsidRPr="005908F0" w:rsidRDefault="004F0E10" w:rsidP="00A16835">
            <w:pPr>
              <w:pStyle w:val="Tabla"/>
            </w:pPr>
            <w:r w:rsidRPr="005908F0">
              <w:t>Tipo de Control</w:t>
            </w:r>
          </w:p>
        </w:tc>
        <w:tc>
          <w:tcPr>
            <w:tcW w:w="2551" w:type="dxa"/>
          </w:tcPr>
          <w:p w14:paraId="5C951A21" w14:textId="43002EC0" w:rsidR="004F0E10" w:rsidRPr="005908F0" w:rsidRDefault="00EF46DF" w:rsidP="00A16835">
            <w:pPr>
              <w:pStyle w:val="Tabla"/>
            </w:pPr>
            <w:r>
              <w:t>Menu</w:t>
            </w:r>
          </w:p>
        </w:tc>
        <w:tc>
          <w:tcPr>
            <w:tcW w:w="1559" w:type="dxa"/>
            <w:vMerge/>
          </w:tcPr>
          <w:p w14:paraId="5F183ECD" w14:textId="77777777" w:rsidR="004F0E10" w:rsidRPr="005908F0" w:rsidRDefault="004F0E10" w:rsidP="00A16835">
            <w:pPr>
              <w:pStyle w:val="Tabla"/>
            </w:pPr>
          </w:p>
        </w:tc>
      </w:tr>
    </w:tbl>
    <w:p w14:paraId="4441FCE8" w14:textId="77777777" w:rsidR="004F0E10" w:rsidRPr="00DA5E93" w:rsidRDefault="004F0E10" w:rsidP="004F0E10">
      <w:pPr>
        <w:ind w:left="1410" w:hanging="1410"/>
        <w:rPr>
          <w:b/>
          <w:bCs/>
        </w:rPr>
      </w:pPr>
      <w:r w:rsidRPr="00DA5E93">
        <w:rPr>
          <w:b/>
          <w:bCs/>
        </w:rPr>
        <w:t>Descripcion</w:t>
      </w:r>
      <w:r w:rsidRPr="00DA5E93">
        <w:rPr>
          <w:b/>
          <w:bCs/>
        </w:rPr>
        <w:tab/>
      </w:r>
    </w:p>
    <w:p w14:paraId="01D8B3AD" w14:textId="07D46EEF" w:rsidR="0099751D" w:rsidRDefault="004F0E10" w:rsidP="0099751D">
      <w:r>
        <w:t>Este boton</w:t>
      </w:r>
      <w:r w:rsidR="0099751D" w:rsidRPr="0099751D">
        <w:t xml:space="preserve"> </w:t>
      </w:r>
      <w:r w:rsidR="0099751D">
        <w:t>es el identificador técnico de un comando específico dentro del ecosistema de Power Query (Obtener y transformar datos), relacionado con la integración de flujos de datos y servicios de suscripción de Microsoft.</w:t>
      </w:r>
    </w:p>
    <w:p w14:paraId="7171ADC4" w14:textId="77777777" w:rsidR="0099751D" w:rsidRDefault="0099751D" w:rsidP="0099751D">
      <w:r>
        <w:t>Aunque es un identificador muy específico y poco común en el uso cotidiano, su función principal es:</w:t>
      </w:r>
    </w:p>
    <w:p w14:paraId="312421B5" w14:textId="77777777" w:rsidR="0099751D" w:rsidRDefault="0099751D" w:rsidP="0099751D">
      <w:pPr>
        <w:numPr>
          <w:ilvl w:val="0"/>
          <w:numId w:val="725"/>
        </w:numPr>
        <w:ind w:left="283" w:hanging="283"/>
      </w:pPr>
      <w:r>
        <w:t>Integración con flujos de datos en la nube: Este comando facilita la conexión o "suscripción" a fuentes de datos combinadas que se gestionan a través de servicios de Microsoft (como Dataflows en Power BI o Microsoft Dataverse).</w:t>
      </w:r>
    </w:p>
    <w:p w14:paraId="522DDDB7" w14:textId="77777777" w:rsidR="0099751D" w:rsidRDefault="0099751D" w:rsidP="0099751D">
      <w:pPr>
        <w:numPr>
          <w:ilvl w:val="0"/>
          <w:numId w:val="725"/>
        </w:numPr>
        <w:ind w:left="283" w:hanging="283"/>
      </w:pPr>
      <w:r>
        <w:t>Combinación de orígenes: El término Combine sugiere que se utiliza en el contexto de unificar múltiples fuentes de datos bajo un mismo flujo de suscripción, permitiendo que Excel "escuche" actualizaciones de datos complejos ya procesados en la nube.</w:t>
      </w:r>
    </w:p>
    <w:p w14:paraId="449FA1D4" w14:textId="77777777" w:rsidR="0099751D" w:rsidRDefault="0099751D" w:rsidP="0099751D">
      <w:pPr>
        <w:numPr>
          <w:ilvl w:val="0"/>
          <w:numId w:val="725"/>
        </w:numPr>
        <w:ind w:left="283" w:hanging="283"/>
      </w:pPr>
      <w:r>
        <w:lastRenderedPageBreak/>
        <w:t>Identificador de interfaz (Ribbon): Como todo idMso, permite a los desarrolladores de complementos (add-ins) o de archivos XML de la cinta de opciones invocar, ocultar o personalizar este botón específico que gestiona dichas suscripciones a datos.</w:t>
      </w:r>
    </w:p>
    <w:p w14:paraId="3B100E85" w14:textId="77777777" w:rsidR="0099751D" w:rsidRPr="0099751D" w:rsidRDefault="0099751D" w:rsidP="0099751D">
      <w:pPr>
        <w:rPr>
          <w:b/>
          <w:bCs/>
        </w:rPr>
      </w:pPr>
      <w:r w:rsidRPr="0099751D">
        <w:rPr>
          <w:b/>
          <w:bCs/>
        </w:rPr>
        <w:t>Contexto dentro de Excel 2024</w:t>
      </w:r>
    </w:p>
    <w:p w14:paraId="7209C93F" w14:textId="77777777" w:rsidR="0099751D" w:rsidRDefault="0099751D" w:rsidP="0099751D">
      <w:r>
        <w:t>En las versiones más recientes de Excel, Microsoft ha profundizado la integración entre el escritorio y la nube. Este idMso pertenece a la categoría de herramientas que permiten:</w:t>
      </w:r>
    </w:p>
    <w:p w14:paraId="7C7A7A48" w14:textId="77777777" w:rsidR="0099751D" w:rsidRDefault="0099751D" w:rsidP="0099751D">
      <w:pPr>
        <w:numPr>
          <w:ilvl w:val="0"/>
          <w:numId w:val="726"/>
        </w:numPr>
        <w:ind w:left="283" w:hanging="283"/>
      </w:pPr>
      <w:r>
        <w:t>Conectar a datos empresariales centralizados.</w:t>
      </w:r>
    </w:p>
    <w:p w14:paraId="01B21ADD" w14:textId="77777777" w:rsidR="0099751D" w:rsidRDefault="0099751D" w:rsidP="0099751D">
      <w:pPr>
        <w:numPr>
          <w:ilvl w:val="0"/>
          <w:numId w:val="726"/>
        </w:numPr>
        <w:ind w:left="283" w:hanging="283"/>
      </w:pPr>
      <w:r>
        <w:t>Sincronizar cambios realizados en flujos de datos remotos directamente en la hoja de cálculo.</w:t>
      </w:r>
    </w:p>
    <w:p w14:paraId="28BD49C2" w14:textId="77777777" w:rsidR="0099751D" w:rsidRDefault="0099751D" w:rsidP="0099751D">
      <w:pPr>
        <w:numPr>
          <w:ilvl w:val="0"/>
          <w:numId w:val="726"/>
        </w:numPr>
        <w:ind w:left="283" w:hanging="283"/>
      </w:pPr>
      <w:r>
        <w:t>Gestionar la autenticación y el acceso a estas suscripciones de datos sin salir de la interfaz de "Obtener datos".</w:t>
      </w:r>
    </w:p>
    <w:p w14:paraId="00C3572C" w14:textId="77777777" w:rsidR="0099751D" w:rsidRDefault="0099751D" w:rsidP="0099751D">
      <w:r>
        <w:t>Dato técnico: El número 19 al final del identificador suele referirse a una iteración específica del control o a su vinculación con la arquitectura que comenzó a consolidarse en versiones como Office 2019, pero que sigue vigente y evolucionada en Excel 2024.</w:t>
      </w:r>
    </w:p>
    <w:p w14:paraId="288E12CE" w14:textId="77777777" w:rsidR="00EF46DF" w:rsidRDefault="00EF46DF" w:rsidP="00EF46DF">
      <w:r>
        <w:t xml:space="preserve">Ubicación: Pestaña Datos, grupo </w:t>
      </w:r>
      <w:r w:rsidRPr="001C3D58">
        <w:t>Obtener y transformar datos</w:t>
      </w:r>
      <w:r>
        <w:t>, menu desplegable Obtener datos.</w:t>
      </w:r>
    </w:p>
    <w:p w14:paraId="7C17ECC3" w14:textId="084A8AAD" w:rsidR="00290296" w:rsidRDefault="00290296" w:rsidP="00322881">
      <w:pPr>
        <w:pStyle w:val="Ttulo4"/>
      </w:pPr>
      <w:bookmarkStart w:id="499" w:name="_Toc226910127"/>
      <w:r>
        <w:t>GetPowerQueryMerge</w:t>
      </w:r>
      <w:bookmarkEnd w:id="499"/>
    </w:p>
    <w:tbl>
      <w:tblPr>
        <w:tblStyle w:val="Tablaconcuadrcula"/>
        <w:tblW w:w="0" w:type="auto"/>
        <w:tblLook w:val="04A0" w:firstRow="1" w:lastRow="0" w:firstColumn="1" w:lastColumn="0" w:noHBand="0" w:noVBand="1"/>
      </w:tblPr>
      <w:tblGrid>
        <w:gridCol w:w="1555"/>
        <w:gridCol w:w="2551"/>
        <w:gridCol w:w="1559"/>
      </w:tblGrid>
      <w:tr w:rsidR="004F0E10" w:rsidRPr="005908F0" w14:paraId="4FCD73CC" w14:textId="77777777" w:rsidTr="00A16835">
        <w:tc>
          <w:tcPr>
            <w:tcW w:w="1555" w:type="dxa"/>
          </w:tcPr>
          <w:p w14:paraId="5EAA0492" w14:textId="77777777" w:rsidR="004F0E10" w:rsidRPr="005908F0" w:rsidRDefault="004F0E10" w:rsidP="00A16835">
            <w:pPr>
              <w:pStyle w:val="Tabla"/>
            </w:pPr>
            <w:r w:rsidRPr="005908F0">
              <w:t>Etiqueta</w:t>
            </w:r>
          </w:p>
        </w:tc>
        <w:tc>
          <w:tcPr>
            <w:tcW w:w="2551" w:type="dxa"/>
          </w:tcPr>
          <w:p w14:paraId="3B7E480E" w14:textId="66DC0796" w:rsidR="004F0E10" w:rsidRPr="005908F0" w:rsidRDefault="00322881" w:rsidP="00A16835">
            <w:pPr>
              <w:pStyle w:val="Tabla"/>
            </w:pPr>
            <w:r>
              <w:t>Combinar</w:t>
            </w:r>
          </w:p>
        </w:tc>
        <w:tc>
          <w:tcPr>
            <w:tcW w:w="1559" w:type="dxa"/>
            <w:vMerge w:val="restart"/>
          </w:tcPr>
          <w:p w14:paraId="769F13F4" w14:textId="60894081" w:rsidR="004F0E10" w:rsidRPr="005908F0" w:rsidRDefault="00322881" w:rsidP="00A16835">
            <w:pPr>
              <w:pStyle w:val="Tabla"/>
            </w:pPr>
            <w:r w:rsidRPr="00322881">
              <w:rPr>
                <w:noProof/>
              </w:rPr>
              <w:drawing>
                <wp:inline distT="0" distB="0" distL="0" distR="0" wp14:anchorId="0C7C7F44" wp14:editId="1F2B047C">
                  <wp:extent cx="609685" cy="514422"/>
                  <wp:effectExtent l="0" t="0" r="0" b="0"/>
                  <wp:docPr id="11298846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9884616" name=""/>
                          <pic:cNvPicPr/>
                        </pic:nvPicPr>
                        <pic:blipFill>
                          <a:blip r:embed="rId468"/>
                          <a:stretch>
                            <a:fillRect/>
                          </a:stretch>
                        </pic:blipFill>
                        <pic:spPr>
                          <a:xfrm>
                            <a:off x="0" y="0"/>
                            <a:ext cx="609685" cy="514422"/>
                          </a:xfrm>
                          <a:prstGeom prst="rect">
                            <a:avLst/>
                          </a:prstGeom>
                        </pic:spPr>
                      </pic:pic>
                    </a:graphicData>
                  </a:graphic>
                </wp:inline>
              </w:drawing>
            </w:r>
          </w:p>
        </w:tc>
      </w:tr>
      <w:tr w:rsidR="004F0E10" w:rsidRPr="005908F0" w14:paraId="36A9F052" w14:textId="77777777" w:rsidTr="00A16835">
        <w:tc>
          <w:tcPr>
            <w:tcW w:w="1555" w:type="dxa"/>
          </w:tcPr>
          <w:p w14:paraId="17E03234" w14:textId="77777777" w:rsidR="004F0E10" w:rsidRPr="005908F0" w:rsidRDefault="004F0E10" w:rsidP="00A16835">
            <w:pPr>
              <w:pStyle w:val="Tabla"/>
            </w:pPr>
            <w:r w:rsidRPr="005908F0">
              <w:t>Tipo de Control</w:t>
            </w:r>
          </w:p>
        </w:tc>
        <w:tc>
          <w:tcPr>
            <w:tcW w:w="2551" w:type="dxa"/>
          </w:tcPr>
          <w:p w14:paraId="0EF2A73F" w14:textId="44F49B5A" w:rsidR="004F0E10" w:rsidRPr="005908F0" w:rsidRDefault="00322881" w:rsidP="00A16835">
            <w:pPr>
              <w:pStyle w:val="Tabla"/>
            </w:pPr>
            <w:r>
              <w:t>Button</w:t>
            </w:r>
          </w:p>
        </w:tc>
        <w:tc>
          <w:tcPr>
            <w:tcW w:w="1559" w:type="dxa"/>
            <w:vMerge/>
          </w:tcPr>
          <w:p w14:paraId="0E06D1C3" w14:textId="77777777" w:rsidR="004F0E10" w:rsidRPr="005908F0" w:rsidRDefault="004F0E10" w:rsidP="00A16835">
            <w:pPr>
              <w:pStyle w:val="Tabla"/>
            </w:pPr>
          </w:p>
        </w:tc>
      </w:tr>
    </w:tbl>
    <w:p w14:paraId="30754265" w14:textId="77777777" w:rsidR="004F0E10" w:rsidRPr="00DA5E93" w:rsidRDefault="004F0E10" w:rsidP="004F0E10">
      <w:pPr>
        <w:ind w:left="1410" w:hanging="1410"/>
        <w:rPr>
          <w:b/>
          <w:bCs/>
        </w:rPr>
      </w:pPr>
      <w:r w:rsidRPr="00DA5E93">
        <w:rPr>
          <w:b/>
          <w:bCs/>
        </w:rPr>
        <w:t>Descripcion</w:t>
      </w:r>
      <w:r w:rsidRPr="00DA5E93">
        <w:rPr>
          <w:b/>
          <w:bCs/>
        </w:rPr>
        <w:tab/>
      </w:r>
    </w:p>
    <w:p w14:paraId="6B37D357" w14:textId="19E75A12" w:rsidR="0099751D" w:rsidRDefault="004F0E10" w:rsidP="0099751D">
      <w:r>
        <w:t>Este boton</w:t>
      </w:r>
      <w:r w:rsidR="0099751D" w:rsidRPr="0099751D">
        <w:t xml:space="preserve"> </w:t>
      </w:r>
      <w:r w:rsidR="0099751D">
        <w:t>es el identificador técnico para el comando "Combinar consultas" (Merge Queries) de Power Query.</w:t>
      </w:r>
    </w:p>
    <w:p w14:paraId="57B3AABD" w14:textId="77777777" w:rsidR="0099751D" w:rsidRDefault="0099751D" w:rsidP="0099751D">
      <w:r>
        <w:t>Este control es la versión moderna (basada en el motor de Obtener y transformar datos) de lo que en bases de datos se conoce como un JOIN (unión lateral de tablas).</w:t>
      </w:r>
    </w:p>
    <w:p w14:paraId="22A9F180" w14:textId="77777777" w:rsidR="0099751D" w:rsidRPr="0099751D" w:rsidRDefault="0099751D" w:rsidP="0099751D">
      <w:pPr>
        <w:rPr>
          <w:b/>
          <w:bCs/>
        </w:rPr>
      </w:pPr>
      <w:r w:rsidRPr="0099751D">
        <w:rPr>
          <w:b/>
          <w:bCs/>
        </w:rPr>
        <w:t>Funcionalidad Principal</w:t>
      </w:r>
    </w:p>
    <w:p w14:paraId="6CA270FF" w14:textId="77777777" w:rsidR="0099751D" w:rsidRDefault="0099751D" w:rsidP="0099751D">
      <w:r>
        <w:t>Cuando se invoca este comando (ya sea mediante la interfaz o mediante personalización XML/VBA), realiza lo siguiente:</w:t>
      </w:r>
    </w:p>
    <w:p w14:paraId="2ED5DB00" w14:textId="77777777" w:rsidR="0099751D" w:rsidRDefault="0099751D" w:rsidP="0099751D">
      <w:pPr>
        <w:numPr>
          <w:ilvl w:val="0"/>
          <w:numId w:val="727"/>
        </w:numPr>
        <w:ind w:left="283" w:hanging="283"/>
      </w:pPr>
      <w:r>
        <w:t>Abre la ventana de Combinar: Permite al usuario seleccionar dos consultas o tablas existentes.</w:t>
      </w:r>
    </w:p>
    <w:p w14:paraId="5D3F6C49" w14:textId="77777777" w:rsidR="0099751D" w:rsidRDefault="0099751D" w:rsidP="0099751D">
      <w:pPr>
        <w:numPr>
          <w:ilvl w:val="0"/>
          <w:numId w:val="727"/>
        </w:numPr>
        <w:ind w:left="283" w:hanging="283"/>
      </w:pPr>
      <w:r>
        <w:t>Relaciona columnas: El usuario elige una o más columnas comunes (claves) para emparejar las filas de ambas tablas.</w:t>
      </w:r>
    </w:p>
    <w:p w14:paraId="652A0BD4" w14:textId="77777777" w:rsidR="0099751D" w:rsidRDefault="0099751D" w:rsidP="0099751D">
      <w:pPr>
        <w:numPr>
          <w:ilvl w:val="0"/>
          <w:numId w:val="727"/>
        </w:numPr>
        <w:ind w:left="283" w:hanging="283"/>
      </w:pPr>
      <w:r>
        <w:t>Tipos de unión: Permite seleccionar el tipo de cruce, como:</w:t>
      </w:r>
    </w:p>
    <w:p w14:paraId="19149FA8" w14:textId="77777777" w:rsidR="0099751D" w:rsidRDefault="0099751D" w:rsidP="0099751D">
      <w:pPr>
        <w:numPr>
          <w:ilvl w:val="0"/>
          <w:numId w:val="728"/>
        </w:numPr>
        <w:ind w:left="567" w:hanging="283"/>
      </w:pPr>
      <w:r>
        <w:t>Externa izquierda: Todas las filas de la primera tabla y las coincidencias de la segunda.</w:t>
      </w:r>
    </w:p>
    <w:p w14:paraId="473DA920" w14:textId="77777777" w:rsidR="0099751D" w:rsidRDefault="0099751D" w:rsidP="0099751D">
      <w:pPr>
        <w:numPr>
          <w:ilvl w:val="0"/>
          <w:numId w:val="728"/>
        </w:numPr>
        <w:ind w:left="567" w:hanging="283"/>
      </w:pPr>
      <w:r>
        <w:t>Interna: Solo las filas que coinciden en ambas.</w:t>
      </w:r>
    </w:p>
    <w:p w14:paraId="238E1A33" w14:textId="77777777" w:rsidR="0099751D" w:rsidRDefault="0099751D" w:rsidP="0099751D">
      <w:pPr>
        <w:numPr>
          <w:ilvl w:val="0"/>
          <w:numId w:val="728"/>
        </w:numPr>
        <w:ind w:left="567" w:hanging="283"/>
      </w:pPr>
      <w:r>
        <w:t>Anti-uniones: Filas que no tienen coincidencia en la otra tabla. [1, 2, 3]</w:t>
      </w:r>
    </w:p>
    <w:p w14:paraId="480B5E4D" w14:textId="77777777" w:rsidR="0099751D" w:rsidRPr="0099751D" w:rsidRDefault="0099751D" w:rsidP="0099751D">
      <w:pPr>
        <w:rPr>
          <w:b/>
          <w:bCs/>
        </w:rPr>
      </w:pPr>
      <w:r w:rsidRPr="0099751D">
        <w:rPr>
          <w:b/>
          <w:bCs/>
        </w:rPr>
        <w:t>Uso Técnico</w:t>
      </w:r>
    </w:p>
    <w:p w14:paraId="772D9C04" w14:textId="77777777" w:rsidR="0099751D" w:rsidRDefault="0099751D" w:rsidP="0099751D">
      <w:r>
        <w:t>Como desarrollador, usarías este idMso si deseas:</w:t>
      </w:r>
    </w:p>
    <w:p w14:paraId="2BC742CF" w14:textId="77777777" w:rsidR="0099751D" w:rsidRDefault="0099751D" w:rsidP="0099751D">
      <w:pPr>
        <w:numPr>
          <w:ilvl w:val="0"/>
          <w:numId w:val="729"/>
        </w:numPr>
        <w:ind w:left="283" w:hanging="283"/>
      </w:pPr>
      <w:r>
        <w:t>Crear un botón de acceso rápido: Para que el usuario acceda directamente a la función de cruce de tablas sin navegar por los menús de "Obtener datos".</w:t>
      </w:r>
    </w:p>
    <w:p w14:paraId="165AD4B2" w14:textId="77777777" w:rsidR="0099751D" w:rsidRDefault="0099751D" w:rsidP="0099751D">
      <w:pPr>
        <w:numPr>
          <w:ilvl w:val="0"/>
          <w:numId w:val="729"/>
        </w:numPr>
        <w:ind w:left="283" w:hanging="283"/>
      </w:pPr>
      <w:r>
        <w:t>Personalizar el Ribbon: Añadir esta funcionalidad específica a una pestaña propia de herramientas de datos.</w:t>
      </w:r>
    </w:p>
    <w:p w14:paraId="1AB6D781" w14:textId="29E2FCB9" w:rsidR="00EF46DF" w:rsidRDefault="00EF46DF" w:rsidP="00EF46DF">
      <w:r>
        <w:t xml:space="preserve">Ubicación: Pestaña Datos, grupo </w:t>
      </w:r>
      <w:r w:rsidRPr="001C3D58">
        <w:t>Obtener y transformar datos</w:t>
      </w:r>
      <w:r>
        <w:t>, menu desplegable Obtener datos, menu desplegable Combinar consultas.</w:t>
      </w:r>
    </w:p>
    <w:p w14:paraId="3BD312F4" w14:textId="77777777" w:rsidR="0099751D" w:rsidRDefault="0099751D">
      <w:pPr>
        <w:spacing w:before="0" w:after="160" w:line="259" w:lineRule="auto"/>
        <w:jc w:val="left"/>
        <w:rPr>
          <w:rFonts w:eastAsiaTheme="majorEastAsia" w:cstheme="majorBidi"/>
          <w:b/>
          <w:iCs/>
          <w:color w:val="660066"/>
        </w:rPr>
      </w:pPr>
      <w:r>
        <w:br w:type="page"/>
      </w:r>
    </w:p>
    <w:p w14:paraId="34667A88" w14:textId="7FFD848D" w:rsidR="00290296" w:rsidRDefault="00290296" w:rsidP="00322881">
      <w:pPr>
        <w:pStyle w:val="Ttulo4"/>
      </w:pPr>
      <w:bookmarkStart w:id="500" w:name="_Toc226910128"/>
      <w:r>
        <w:lastRenderedPageBreak/>
        <w:t>GetPowerQueryAppend</w:t>
      </w:r>
      <w:bookmarkEnd w:id="500"/>
    </w:p>
    <w:tbl>
      <w:tblPr>
        <w:tblStyle w:val="Tablaconcuadrcula"/>
        <w:tblW w:w="0" w:type="auto"/>
        <w:tblLook w:val="04A0" w:firstRow="1" w:lastRow="0" w:firstColumn="1" w:lastColumn="0" w:noHBand="0" w:noVBand="1"/>
      </w:tblPr>
      <w:tblGrid>
        <w:gridCol w:w="1555"/>
        <w:gridCol w:w="2551"/>
        <w:gridCol w:w="1559"/>
      </w:tblGrid>
      <w:tr w:rsidR="004F0E10" w:rsidRPr="005908F0" w14:paraId="0FF84065" w14:textId="77777777" w:rsidTr="00A16835">
        <w:tc>
          <w:tcPr>
            <w:tcW w:w="1555" w:type="dxa"/>
          </w:tcPr>
          <w:p w14:paraId="778CF06E" w14:textId="77777777" w:rsidR="004F0E10" w:rsidRPr="005908F0" w:rsidRDefault="004F0E10" w:rsidP="00A16835">
            <w:pPr>
              <w:pStyle w:val="Tabla"/>
            </w:pPr>
            <w:r w:rsidRPr="005908F0">
              <w:t>Etiqueta</w:t>
            </w:r>
          </w:p>
        </w:tc>
        <w:tc>
          <w:tcPr>
            <w:tcW w:w="2551" w:type="dxa"/>
          </w:tcPr>
          <w:p w14:paraId="74F0971B" w14:textId="5FF8FCD9" w:rsidR="004F0E10" w:rsidRPr="005908F0" w:rsidRDefault="00322881" w:rsidP="00A16835">
            <w:pPr>
              <w:pStyle w:val="Tabla"/>
            </w:pPr>
            <w:r>
              <w:t>Anexar</w:t>
            </w:r>
          </w:p>
        </w:tc>
        <w:tc>
          <w:tcPr>
            <w:tcW w:w="1559" w:type="dxa"/>
            <w:vMerge w:val="restart"/>
          </w:tcPr>
          <w:p w14:paraId="4CE1DD6B" w14:textId="7A16C7A1" w:rsidR="004F0E10" w:rsidRPr="005908F0" w:rsidRDefault="00322881" w:rsidP="00A16835">
            <w:pPr>
              <w:pStyle w:val="Tabla"/>
            </w:pPr>
            <w:r w:rsidRPr="00322881">
              <w:rPr>
                <w:noProof/>
              </w:rPr>
              <w:drawing>
                <wp:inline distT="0" distB="0" distL="0" distR="0" wp14:anchorId="56F56505" wp14:editId="1F3162A3">
                  <wp:extent cx="428685" cy="533474"/>
                  <wp:effectExtent l="0" t="0" r="9525" b="0"/>
                  <wp:docPr id="1083704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70429" name=""/>
                          <pic:cNvPicPr/>
                        </pic:nvPicPr>
                        <pic:blipFill>
                          <a:blip r:embed="rId469"/>
                          <a:stretch>
                            <a:fillRect/>
                          </a:stretch>
                        </pic:blipFill>
                        <pic:spPr>
                          <a:xfrm>
                            <a:off x="0" y="0"/>
                            <a:ext cx="428685" cy="533474"/>
                          </a:xfrm>
                          <a:prstGeom prst="rect">
                            <a:avLst/>
                          </a:prstGeom>
                        </pic:spPr>
                      </pic:pic>
                    </a:graphicData>
                  </a:graphic>
                </wp:inline>
              </w:drawing>
            </w:r>
          </w:p>
        </w:tc>
      </w:tr>
      <w:tr w:rsidR="004F0E10" w:rsidRPr="005908F0" w14:paraId="0AAE6A21" w14:textId="77777777" w:rsidTr="00A16835">
        <w:tc>
          <w:tcPr>
            <w:tcW w:w="1555" w:type="dxa"/>
          </w:tcPr>
          <w:p w14:paraId="41CB1318" w14:textId="77777777" w:rsidR="004F0E10" w:rsidRPr="005908F0" w:rsidRDefault="004F0E10" w:rsidP="00A16835">
            <w:pPr>
              <w:pStyle w:val="Tabla"/>
            </w:pPr>
            <w:r w:rsidRPr="005908F0">
              <w:t>Tipo de Control</w:t>
            </w:r>
          </w:p>
        </w:tc>
        <w:tc>
          <w:tcPr>
            <w:tcW w:w="2551" w:type="dxa"/>
          </w:tcPr>
          <w:p w14:paraId="26A86699" w14:textId="76F89B44" w:rsidR="004F0E10" w:rsidRPr="005908F0" w:rsidRDefault="00322881" w:rsidP="00A16835">
            <w:pPr>
              <w:pStyle w:val="Tabla"/>
            </w:pPr>
            <w:r>
              <w:t>Button</w:t>
            </w:r>
          </w:p>
        </w:tc>
        <w:tc>
          <w:tcPr>
            <w:tcW w:w="1559" w:type="dxa"/>
            <w:vMerge/>
          </w:tcPr>
          <w:p w14:paraId="2574BE1F" w14:textId="77777777" w:rsidR="004F0E10" w:rsidRPr="005908F0" w:rsidRDefault="004F0E10" w:rsidP="00A16835">
            <w:pPr>
              <w:pStyle w:val="Tabla"/>
            </w:pPr>
          </w:p>
        </w:tc>
      </w:tr>
    </w:tbl>
    <w:p w14:paraId="602A36AC" w14:textId="77777777" w:rsidR="004F0E10" w:rsidRPr="00DA5E93" w:rsidRDefault="004F0E10" w:rsidP="004F0E10">
      <w:pPr>
        <w:ind w:left="1410" w:hanging="1410"/>
        <w:rPr>
          <w:b/>
          <w:bCs/>
        </w:rPr>
      </w:pPr>
      <w:r w:rsidRPr="00DA5E93">
        <w:rPr>
          <w:b/>
          <w:bCs/>
        </w:rPr>
        <w:t>Descripcion</w:t>
      </w:r>
      <w:r w:rsidRPr="00DA5E93">
        <w:rPr>
          <w:b/>
          <w:bCs/>
        </w:rPr>
        <w:tab/>
      </w:r>
    </w:p>
    <w:p w14:paraId="000E770D" w14:textId="694604B4" w:rsidR="0099751D" w:rsidRDefault="004F0E10" w:rsidP="0099751D">
      <w:r>
        <w:t>Este boton</w:t>
      </w:r>
      <w:r w:rsidR="0099751D" w:rsidRPr="0099751D">
        <w:t xml:space="preserve"> </w:t>
      </w:r>
      <w:r w:rsidR="0099751D">
        <w:t>es el identificador técnico del comando "Anexar consultas" (Append Queries).</w:t>
      </w:r>
    </w:p>
    <w:p w14:paraId="45F9DC7A" w14:textId="77777777" w:rsidR="0099751D" w:rsidRDefault="0099751D" w:rsidP="0099751D">
      <w:r>
        <w:t>A diferencia del comando anterior (Merge), que une tablas de forma lateral (columnas), este comando se utiliza para unir tablas de forma vertical (filas).</w:t>
      </w:r>
    </w:p>
    <w:p w14:paraId="1D8C1B5A" w14:textId="77777777" w:rsidR="0099751D" w:rsidRPr="0099751D" w:rsidRDefault="0099751D" w:rsidP="0099751D">
      <w:pPr>
        <w:rPr>
          <w:b/>
          <w:bCs/>
        </w:rPr>
      </w:pPr>
      <w:r w:rsidRPr="0099751D">
        <w:rPr>
          <w:b/>
          <w:bCs/>
        </w:rPr>
        <w:t>Funcionalidad Principal</w:t>
      </w:r>
    </w:p>
    <w:p w14:paraId="23020372" w14:textId="77777777" w:rsidR="0099751D" w:rsidRDefault="0099751D" w:rsidP="0099751D">
      <w:r>
        <w:t>Cuando se ejecuta este comando, el motor de Power Query realiza lo siguiente:</w:t>
      </w:r>
    </w:p>
    <w:p w14:paraId="1F4AE549" w14:textId="77777777" w:rsidR="0099751D" w:rsidRDefault="0099751D" w:rsidP="0099751D">
      <w:pPr>
        <w:numPr>
          <w:ilvl w:val="0"/>
          <w:numId w:val="730"/>
        </w:numPr>
        <w:ind w:left="283" w:hanging="283"/>
      </w:pPr>
      <w:r>
        <w:t>Combinación vertical: Apila los registros de una tabla debajo de otra, siempre que tengan nombres de columnas similares.</w:t>
      </w:r>
    </w:p>
    <w:p w14:paraId="174AF631" w14:textId="77777777" w:rsidR="0099751D" w:rsidRDefault="0099751D" w:rsidP="0099751D">
      <w:pPr>
        <w:numPr>
          <w:ilvl w:val="0"/>
          <w:numId w:val="730"/>
        </w:numPr>
        <w:ind w:left="283" w:hanging="283"/>
      </w:pPr>
      <w:r>
        <w:t>Gestión de esquemas: Si las tablas no tienen exactamente las mismas columnas, Power Query crea una superestructura que incluye todas las columnas de ambas, dejando valores nulos donde falte información.</w:t>
      </w:r>
    </w:p>
    <w:p w14:paraId="31D37305" w14:textId="77777777" w:rsidR="0099751D" w:rsidRDefault="0099751D" w:rsidP="0099751D">
      <w:pPr>
        <w:numPr>
          <w:ilvl w:val="0"/>
          <w:numId w:val="730"/>
        </w:numPr>
        <w:ind w:left="283" w:hanging="283"/>
      </w:pPr>
      <w:r>
        <w:t>Modos de operación: Permite elegir entre anexar solo dos tablas o realizar una combinación múltiple de tres o más tablas simultáneamente.</w:t>
      </w:r>
    </w:p>
    <w:p w14:paraId="71FB680A" w14:textId="77777777" w:rsidR="0099751D" w:rsidRPr="0099751D" w:rsidRDefault="0099751D" w:rsidP="0099751D">
      <w:pPr>
        <w:rPr>
          <w:b/>
          <w:bCs/>
        </w:rPr>
      </w:pPr>
      <w:r w:rsidRPr="0099751D">
        <w:rPr>
          <w:b/>
          <w:bCs/>
        </w:rPr>
        <w:t>Uso Técnico (Personalización)</w:t>
      </w:r>
    </w:p>
    <w:p w14:paraId="54D329A3" w14:textId="77777777" w:rsidR="0099751D" w:rsidRDefault="0099751D" w:rsidP="0099751D">
      <w:r>
        <w:t>Como desarrollador, el uso de este idMso en un archivo de personalización de la cinta de opciones (Ribbon XML) sirve para:</w:t>
      </w:r>
    </w:p>
    <w:p w14:paraId="43F14288" w14:textId="77777777" w:rsidR="0099751D" w:rsidRDefault="0099751D" w:rsidP="00F56B20">
      <w:pPr>
        <w:numPr>
          <w:ilvl w:val="0"/>
          <w:numId w:val="731"/>
        </w:numPr>
        <w:ind w:left="283" w:hanging="283"/>
      </w:pPr>
      <w:r>
        <w:t>Acceso Directo: Crear un botón que abra directamente el diálogo de "Anexar", ahorrando clics al usuario que trabaja frecuentemente consolidando bases de datos.</w:t>
      </w:r>
    </w:p>
    <w:p w14:paraId="19923FF6" w14:textId="77777777" w:rsidR="0099751D" w:rsidRDefault="0099751D" w:rsidP="00F56B20">
      <w:pPr>
        <w:numPr>
          <w:ilvl w:val="0"/>
          <w:numId w:val="731"/>
        </w:numPr>
        <w:ind w:left="283" w:hanging="283"/>
      </w:pPr>
      <w:r>
        <w:t>Control de Interfaz: Mostrar u ocultar esta funcionalidad específica en entornos de trabajo personalizados.</w:t>
      </w:r>
    </w:p>
    <w:p w14:paraId="76CB6498" w14:textId="77777777" w:rsidR="00EF46DF" w:rsidRDefault="00EF46DF" w:rsidP="00EF46DF">
      <w:r>
        <w:t xml:space="preserve">Ubicación: Pestaña Datos, grupo </w:t>
      </w:r>
      <w:r w:rsidRPr="001C3D58">
        <w:t>Obtener y transformar datos</w:t>
      </w:r>
      <w:r>
        <w:t>, menu desplegable Obtener datos, menu desplegable Combinar consultas.</w:t>
      </w:r>
    </w:p>
    <w:p w14:paraId="32C47597" w14:textId="46C027EC" w:rsidR="00290296" w:rsidRDefault="00290296" w:rsidP="00322881">
      <w:pPr>
        <w:pStyle w:val="Ttulo4"/>
      </w:pPr>
      <w:bookmarkStart w:id="501" w:name="_Toc226910129"/>
      <w:r>
        <w:t>PowerQueryGetTransformDataLaunchQueryEditor</w:t>
      </w:r>
      <w:bookmarkEnd w:id="501"/>
    </w:p>
    <w:tbl>
      <w:tblPr>
        <w:tblStyle w:val="Tablaconcuadrcula"/>
        <w:tblW w:w="0" w:type="auto"/>
        <w:tblLook w:val="04A0" w:firstRow="1" w:lastRow="0" w:firstColumn="1" w:lastColumn="0" w:noHBand="0" w:noVBand="1"/>
      </w:tblPr>
      <w:tblGrid>
        <w:gridCol w:w="1555"/>
        <w:gridCol w:w="2976"/>
        <w:gridCol w:w="1843"/>
      </w:tblGrid>
      <w:tr w:rsidR="004F0E10" w:rsidRPr="005908F0" w14:paraId="4C56F02E" w14:textId="77777777" w:rsidTr="00322881">
        <w:tc>
          <w:tcPr>
            <w:tcW w:w="1555" w:type="dxa"/>
          </w:tcPr>
          <w:p w14:paraId="2CAF5C1D" w14:textId="77777777" w:rsidR="004F0E10" w:rsidRPr="005908F0" w:rsidRDefault="004F0E10" w:rsidP="00A16835">
            <w:pPr>
              <w:pStyle w:val="Tabla"/>
            </w:pPr>
            <w:r w:rsidRPr="005908F0">
              <w:t>Etiqueta</w:t>
            </w:r>
          </w:p>
        </w:tc>
        <w:tc>
          <w:tcPr>
            <w:tcW w:w="2976" w:type="dxa"/>
          </w:tcPr>
          <w:p w14:paraId="5E6D9216" w14:textId="00A01D3A" w:rsidR="004F0E10" w:rsidRPr="005908F0" w:rsidRDefault="00322881" w:rsidP="00A16835">
            <w:pPr>
              <w:pStyle w:val="Tabla"/>
            </w:pPr>
            <w:r>
              <w:t>Iniciar Editor de Power Query</w:t>
            </w:r>
          </w:p>
        </w:tc>
        <w:tc>
          <w:tcPr>
            <w:tcW w:w="1843" w:type="dxa"/>
            <w:vMerge w:val="restart"/>
          </w:tcPr>
          <w:p w14:paraId="2C8A2FC2" w14:textId="3763FC62" w:rsidR="004F0E10" w:rsidRPr="005908F0" w:rsidRDefault="00322881" w:rsidP="00A16835">
            <w:pPr>
              <w:pStyle w:val="Tabla"/>
            </w:pPr>
            <w:r w:rsidRPr="00322881">
              <w:rPr>
                <w:noProof/>
              </w:rPr>
              <w:drawing>
                <wp:inline distT="0" distB="0" distL="0" distR="0" wp14:anchorId="11D6033C" wp14:editId="5A46E126">
                  <wp:extent cx="828791" cy="676369"/>
                  <wp:effectExtent l="0" t="0" r="9525" b="0"/>
                  <wp:docPr id="3460562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6056287" name=""/>
                          <pic:cNvPicPr/>
                        </pic:nvPicPr>
                        <pic:blipFill>
                          <a:blip r:embed="rId470"/>
                          <a:stretch>
                            <a:fillRect/>
                          </a:stretch>
                        </pic:blipFill>
                        <pic:spPr>
                          <a:xfrm>
                            <a:off x="0" y="0"/>
                            <a:ext cx="828791" cy="676369"/>
                          </a:xfrm>
                          <a:prstGeom prst="rect">
                            <a:avLst/>
                          </a:prstGeom>
                        </pic:spPr>
                      </pic:pic>
                    </a:graphicData>
                  </a:graphic>
                </wp:inline>
              </w:drawing>
            </w:r>
          </w:p>
        </w:tc>
      </w:tr>
      <w:tr w:rsidR="004F0E10" w:rsidRPr="005908F0" w14:paraId="63CA664A" w14:textId="77777777" w:rsidTr="00322881">
        <w:tc>
          <w:tcPr>
            <w:tcW w:w="1555" w:type="dxa"/>
          </w:tcPr>
          <w:p w14:paraId="3E48F239" w14:textId="77777777" w:rsidR="004F0E10" w:rsidRPr="005908F0" w:rsidRDefault="004F0E10" w:rsidP="00A16835">
            <w:pPr>
              <w:pStyle w:val="Tabla"/>
            </w:pPr>
            <w:r w:rsidRPr="005908F0">
              <w:t>Tipo de Control</w:t>
            </w:r>
          </w:p>
        </w:tc>
        <w:tc>
          <w:tcPr>
            <w:tcW w:w="2976" w:type="dxa"/>
          </w:tcPr>
          <w:p w14:paraId="0F814290" w14:textId="3A697C29" w:rsidR="004F0E10" w:rsidRPr="005908F0" w:rsidRDefault="00322881" w:rsidP="00A16835">
            <w:pPr>
              <w:pStyle w:val="Tabla"/>
            </w:pPr>
            <w:r>
              <w:t>Button</w:t>
            </w:r>
          </w:p>
        </w:tc>
        <w:tc>
          <w:tcPr>
            <w:tcW w:w="1843" w:type="dxa"/>
            <w:vMerge/>
          </w:tcPr>
          <w:p w14:paraId="6CE33739" w14:textId="77777777" w:rsidR="004F0E10" w:rsidRPr="005908F0" w:rsidRDefault="004F0E10" w:rsidP="00A16835">
            <w:pPr>
              <w:pStyle w:val="Tabla"/>
            </w:pPr>
          </w:p>
        </w:tc>
      </w:tr>
    </w:tbl>
    <w:p w14:paraId="66C303F7" w14:textId="77777777" w:rsidR="004F0E10" w:rsidRPr="00DA5E93" w:rsidRDefault="004F0E10" w:rsidP="004F0E10">
      <w:pPr>
        <w:ind w:left="1410" w:hanging="1410"/>
        <w:rPr>
          <w:b/>
          <w:bCs/>
        </w:rPr>
      </w:pPr>
      <w:r w:rsidRPr="00DA5E93">
        <w:rPr>
          <w:b/>
          <w:bCs/>
        </w:rPr>
        <w:t>Descripcion</w:t>
      </w:r>
      <w:r w:rsidRPr="00DA5E93">
        <w:rPr>
          <w:b/>
          <w:bCs/>
        </w:rPr>
        <w:tab/>
      </w:r>
    </w:p>
    <w:p w14:paraId="265C9586" w14:textId="4911CF69" w:rsidR="00F56B20" w:rsidRDefault="004F0E10" w:rsidP="00F56B20">
      <w:r>
        <w:t>Este boton</w:t>
      </w:r>
      <w:r w:rsidR="00F56B20" w:rsidRPr="00F56B20">
        <w:t xml:space="preserve"> </w:t>
      </w:r>
      <w:r w:rsidR="00F56B20">
        <w:t>es el identificador técnico para el comando "Iniciar Editor de Power Query".</w:t>
      </w:r>
    </w:p>
    <w:p w14:paraId="48E0EB7A" w14:textId="77777777" w:rsidR="00F56B20" w:rsidRDefault="00F56B20" w:rsidP="00F56B20">
      <w:r>
        <w:t>Es el control principal que abre la ventana independiente del editor de consultas, permitiéndote manipular datos antes de cargarlos en la hoja de cálculo.</w:t>
      </w:r>
    </w:p>
    <w:p w14:paraId="77B69131" w14:textId="77777777" w:rsidR="00F56B20" w:rsidRPr="00F56B20" w:rsidRDefault="00F56B20" w:rsidP="00F56B20">
      <w:pPr>
        <w:rPr>
          <w:b/>
          <w:bCs/>
        </w:rPr>
      </w:pPr>
      <w:r w:rsidRPr="00F56B20">
        <w:rPr>
          <w:b/>
          <w:bCs/>
        </w:rPr>
        <w:t>Funcionalidad Principal</w:t>
      </w:r>
    </w:p>
    <w:p w14:paraId="31ECF7E4" w14:textId="77777777" w:rsidR="00F56B20" w:rsidRDefault="00F56B20" w:rsidP="00F56B20">
      <w:r>
        <w:t>Al ejecutar este comando (ya sea por clic o por personalización XML/VBA), el sistema realiza lo siguiente:</w:t>
      </w:r>
    </w:p>
    <w:p w14:paraId="6AEEBFAA" w14:textId="77777777" w:rsidR="00F56B20" w:rsidRDefault="00F56B20" w:rsidP="00F56B20">
      <w:pPr>
        <w:numPr>
          <w:ilvl w:val="0"/>
          <w:numId w:val="732"/>
        </w:numPr>
        <w:ind w:left="283" w:hanging="283"/>
      </w:pPr>
      <w:r>
        <w:t>Abre la interfaz de Power Query: Lanza el entorno de edición completo donde se gestionan los pasos aplicados, las consultas y el lenguaje M.</w:t>
      </w:r>
    </w:p>
    <w:p w14:paraId="643BD4CB" w14:textId="77777777" w:rsidR="00F56B20" w:rsidRDefault="00F56B20" w:rsidP="00F56B20">
      <w:pPr>
        <w:numPr>
          <w:ilvl w:val="0"/>
          <w:numId w:val="732"/>
        </w:numPr>
        <w:ind w:left="283" w:hanging="283"/>
      </w:pPr>
      <w:r>
        <w:t>Sin origen previo: A diferencia de otros comandos que piden un archivo o tabla primero, este abre el editor "en blanco" o con las consultas que ya existan en el libro actual.</w:t>
      </w:r>
    </w:p>
    <w:p w14:paraId="665F4949" w14:textId="77777777" w:rsidR="00F56B20" w:rsidRDefault="00F56B20" w:rsidP="00F56B20">
      <w:pPr>
        <w:numPr>
          <w:ilvl w:val="0"/>
          <w:numId w:val="732"/>
        </w:numPr>
        <w:ind w:left="283" w:hanging="283"/>
      </w:pPr>
      <w:r>
        <w:t>Gestión de consultas: Permite revisar, renombrar, duplicar o eliminar cualquier consulta que ya esté configurada en el archivo de Excel.</w:t>
      </w:r>
    </w:p>
    <w:p w14:paraId="1573F2EE" w14:textId="77777777" w:rsidR="00F56B20" w:rsidRDefault="00F56B20" w:rsidP="00F56B20">
      <w:pPr>
        <w:rPr>
          <w:b/>
          <w:bCs/>
        </w:rPr>
      </w:pPr>
    </w:p>
    <w:p w14:paraId="52DB8442" w14:textId="65A5672C" w:rsidR="00F56B20" w:rsidRPr="00F56B20" w:rsidRDefault="00F56B20" w:rsidP="00F56B20">
      <w:pPr>
        <w:rPr>
          <w:b/>
          <w:bCs/>
        </w:rPr>
      </w:pPr>
      <w:r w:rsidRPr="00F56B20">
        <w:rPr>
          <w:b/>
          <w:bCs/>
        </w:rPr>
        <w:lastRenderedPageBreak/>
        <w:t>Uso Técnico</w:t>
      </w:r>
    </w:p>
    <w:p w14:paraId="4A6DB184" w14:textId="77777777" w:rsidR="00F56B20" w:rsidRDefault="00F56B20" w:rsidP="00F56B20">
      <w:r>
        <w:t>Como desarrollador, este idMso es fundamental si estás diseñando una pestaña personalizada en el Ribbon y quieres que el usuario tenga un acceso directo y rápido al editor sin tener que navegar por los submenús de "Obtener datos".</w:t>
      </w:r>
    </w:p>
    <w:p w14:paraId="4E770F39" w14:textId="77777777" w:rsidR="00EF46DF" w:rsidRDefault="00EF46DF" w:rsidP="00EF46DF">
      <w:r>
        <w:t xml:space="preserve">Ubicación: Pestaña Datos, grupo </w:t>
      </w:r>
      <w:r w:rsidRPr="001C3D58">
        <w:t>Obtener y transformar datos</w:t>
      </w:r>
      <w:r>
        <w:t>, menu desplegable Obtener datos.</w:t>
      </w:r>
    </w:p>
    <w:p w14:paraId="2B65BB4A" w14:textId="1A1D3629" w:rsidR="00F56B20" w:rsidRDefault="00F56B20" w:rsidP="00F56B20">
      <w:pPr>
        <w:pStyle w:val="Tabla"/>
        <w:shd w:val="clear" w:color="auto" w:fill="CCFFFF"/>
        <w:tabs>
          <w:tab w:val="left" w:pos="3652"/>
          <w:tab w:val="left" w:pos="4928"/>
          <w:tab w:val="left" w:pos="9178"/>
        </w:tabs>
      </w:pPr>
      <w:r>
        <w:t xml:space="preserve">Ver Grupo 1 del fichero Celdas-38.xlsx en la carpeta E-Excel/BOT que acompaña a este documento. </w:t>
      </w:r>
    </w:p>
    <w:p w14:paraId="20F21408" w14:textId="7BD264F7" w:rsidR="00290296" w:rsidRDefault="00290296" w:rsidP="00F56B20">
      <w:pPr>
        <w:pStyle w:val="Ttulo4"/>
      </w:pPr>
      <w:bookmarkStart w:id="502" w:name="_Toc226910130"/>
      <w:r>
        <w:t>GetPowerQueryDataSourceSettings</w:t>
      </w:r>
      <w:bookmarkEnd w:id="502"/>
    </w:p>
    <w:tbl>
      <w:tblPr>
        <w:tblStyle w:val="Tablaconcuadrcula"/>
        <w:tblW w:w="0" w:type="auto"/>
        <w:tblLook w:val="04A0" w:firstRow="1" w:lastRow="0" w:firstColumn="1" w:lastColumn="0" w:noHBand="0" w:noVBand="1"/>
      </w:tblPr>
      <w:tblGrid>
        <w:gridCol w:w="1555"/>
        <w:gridCol w:w="3118"/>
        <w:gridCol w:w="2126"/>
      </w:tblGrid>
      <w:tr w:rsidR="004F0E10" w:rsidRPr="005908F0" w14:paraId="19A5EDBA" w14:textId="77777777" w:rsidTr="00322881">
        <w:tc>
          <w:tcPr>
            <w:tcW w:w="1555" w:type="dxa"/>
          </w:tcPr>
          <w:p w14:paraId="4B451579" w14:textId="77777777" w:rsidR="004F0E10" w:rsidRPr="005908F0" w:rsidRDefault="004F0E10" w:rsidP="00A16835">
            <w:pPr>
              <w:pStyle w:val="Tabla"/>
            </w:pPr>
            <w:r w:rsidRPr="005908F0">
              <w:t>Etiqueta</w:t>
            </w:r>
          </w:p>
        </w:tc>
        <w:tc>
          <w:tcPr>
            <w:tcW w:w="3118" w:type="dxa"/>
          </w:tcPr>
          <w:p w14:paraId="3455AB68" w14:textId="244091CC" w:rsidR="004F0E10" w:rsidRPr="005908F0" w:rsidRDefault="00322881" w:rsidP="00A16835">
            <w:pPr>
              <w:pStyle w:val="Tabla"/>
            </w:pPr>
            <w:r>
              <w:t>Configuracion del origen de datos</w:t>
            </w:r>
          </w:p>
        </w:tc>
        <w:tc>
          <w:tcPr>
            <w:tcW w:w="2126" w:type="dxa"/>
            <w:vMerge w:val="restart"/>
          </w:tcPr>
          <w:p w14:paraId="559D9690" w14:textId="4DF432A6" w:rsidR="004F0E10" w:rsidRPr="005908F0" w:rsidRDefault="00322881" w:rsidP="00A16835">
            <w:pPr>
              <w:pStyle w:val="Tabla"/>
            </w:pPr>
            <w:r w:rsidRPr="00322881">
              <w:rPr>
                <w:noProof/>
              </w:rPr>
              <w:drawing>
                <wp:inline distT="0" distB="0" distL="0" distR="0" wp14:anchorId="2C47EF16" wp14:editId="5EABDE3B">
                  <wp:extent cx="1038370" cy="647790"/>
                  <wp:effectExtent l="0" t="0" r="9525" b="0"/>
                  <wp:docPr id="11794542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9454251" name=""/>
                          <pic:cNvPicPr/>
                        </pic:nvPicPr>
                        <pic:blipFill>
                          <a:blip r:embed="rId471"/>
                          <a:stretch>
                            <a:fillRect/>
                          </a:stretch>
                        </pic:blipFill>
                        <pic:spPr>
                          <a:xfrm>
                            <a:off x="0" y="0"/>
                            <a:ext cx="1038370" cy="647790"/>
                          </a:xfrm>
                          <a:prstGeom prst="rect">
                            <a:avLst/>
                          </a:prstGeom>
                        </pic:spPr>
                      </pic:pic>
                    </a:graphicData>
                  </a:graphic>
                </wp:inline>
              </w:drawing>
            </w:r>
          </w:p>
        </w:tc>
      </w:tr>
      <w:tr w:rsidR="004F0E10" w:rsidRPr="005908F0" w14:paraId="1E5F765D" w14:textId="77777777" w:rsidTr="00322881">
        <w:tc>
          <w:tcPr>
            <w:tcW w:w="1555" w:type="dxa"/>
          </w:tcPr>
          <w:p w14:paraId="0D9DC321" w14:textId="77777777" w:rsidR="004F0E10" w:rsidRPr="005908F0" w:rsidRDefault="004F0E10" w:rsidP="00A16835">
            <w:pPr>
              <w:pStyle w:val="Tabla"/>
            </w:pPr>
            <w:r w:rsidRPr="005908F0">
              <w:t>Tipo de Control</w:t>
            </w:r>
          </w:p>
        </w:tc>
        <w:tc>
          <w:tcPr>
            <w:tcW w:w="3118" w:type="dxa"/>
          </w:tcPr>
          <w:p w14:paraId="78537232" w14:textId="7BCCFF7E" w:rsidR="004F0E10" w:rsidRPr="005908F0" w:rsidRDefault="00322881" w:rsidP="00A16835">
            <w:pPr>
              <w:pStyle w:val="Tabla"/>
            </w:pPr>
            <w:r>
              <w:t>Button</w:t>
            </w:r>
          </w:p>
        </w:tc>
        <w:tc>
          <w:tcPr>
            <w:tcW w:w="2126" w:type="dxa"/>
            <w:vMerge/>
          </w:tcPr>
          <w:p w14:paraId="3450E49F" w14:textId="77777777" w:rsidR="004F0E10" w:rsidRPr="005908F0" w:rsidRDefault="004F0E10" w:rsidP="00A16835">
            <w:pPr>
              <w:pStyle w:val="Tabla"/>
            </w:pPr>
          </w:p>
        </w:tc>
      </w:tr>
    </w:tbl>
    <w:p w14:paraId="4F4C9604" w14:textId="77777777" w:rsidR="004F0E10" w:rsidRPr="00DA5E93" w:rsidRDefault="004F0E10" w:rsidP="004F0E10">
      <w:pPr>
        <w:ind w:left="1410" w:hanging="1410"/>
        <w:rPr>
          <w:b/>
          <w:bCs/>
        </w:rPr>
      </w:pPr>
      <w:r w:rsidRPr="00DA5E93">
        <w:rPr>
          <w:b/>
          <w:bCs/>
        </w:rPr>
        <w:t>Descripcion</w:t>
      </w:r>
      <w:r w:rsidRPr="00DA5E93">
        <w:rPr>
          <w:b/>
          <w:bCs/>
        </w:rPr>
        <w:tab/>
      </w:r>
    </w:p>
    <w:p w14:paraId="3AB43735" w14:textId="2FC2BF9E" w:rsidR="00E340E6" w:rsidRDefault="004F0E10" w:rsidP="00E340E6">
      <w:r>
        <w:t>Este boton</w:t>
      </w:r>
      <w:r w:rsidR="00E340E6" w:rsidRPr="00E340E6">
        <w:t xml:space="preserve"> </w:t>
      </w:r>
      <w:r w:rsidR="00E340E6">
        <w:t>es el identificador técnico para el comando "Configuración de origen de datos". Es el control encargado de gestionar los permisos y las rutas de conexión de todas las fuentes de datos externas que utilizas en tu libro.</w:t>
      </w:r>
    </w:p>
    <w:p w14:paraId="2EB6CD4A" w14:textId="77777777" w:rsidR="00E340E6" w:rsidRPr="00E340E6" w:rsidRDefault="00E340E6" w:rsidP="00E340E6">
      <w:pPr>
        <w:rPr>
          <w:b/>
          <w:bCs/>
        </w:rPr>
      </w:pPr>
      <w:r w:rsidRPr="00E340E6">
        <w:rPr>
          <w:b/>
          <w:bCs/>
        </w:rPr>
        <w:t>Funcionalidad Principal</w:t>
      </w:r>
    </w:p>
    <w:p w14:paraId="35EE4BFA" w14:textId="77777777" w:rsidR="00E340E6" w:rsidRDefault="00E340E6" w:rsidP="00E340E6">
      <w:r>
        <w:t>Al ejecutar este comando, se abre una ventana centralizada que te permite:</w:t>
      </w:r>
    </w:p>
    <w:p w14:paraId="11E58339" w14:textId="77777777" w:rsidR="00E340E6" w:rsidRDefault="00E340E6" w:rsidP="00E340E6">
      <w:pPr>
        <w:numPr>
          <w:ilvl w:val="0"/>
          <w:numId w:val="733"/>
        </w:numPr>
        <w:ind w:left="283" w:hanging="283"/>
      </w:pPr>
      <w:r>
        <w:t>Cambiar rutas de archivos: Si moviste un archivo de Excel, CSV o una carpeta a otra ubicación, aquí es donde actualizas la ruta para que la consulta no falle.</w:t>
      </w:r>
    </w:p>
    <w:p w14:paraId="2CE7ED89" w14:textId="77777777" w:rsidR="00E340E6" w:rsidRDefault="00E340E6" w:rsidP="00E340E6">
      <w:pPr>
        <w:numPr>
          <w:ilvl w:val="0"/>
          <w:numId w:val="733"/>
        </w:numPr>
        <w:ind w:left="283" w:hanging="283"/>
      </w:pPr>
      <w:r>
        <w:t>Editar permisos y credenciales: Permite modificar, borrar o actualizar los inicios de sesión (usuario/contraseña) de bases de datos, cuentas de Microsoft o claves de API.</w:t>
      </w:r>
    </w:p>
    <w:p w14:paraId="589073B7" w14:textId="77777777" w:rsidR="00E340E6" w:rsidRDefault="00E340E6" w:rsidP="00E340E6">
      <w:pPr>
        <w:numPr>
          <w:ilvl w:val="0"/>
          <w:numId w:val="733"/>
        </w:numPr>
        <w:ind w:left="283" w:hanging="283"/>
      </w:pPr>
      <w:r>
        <w:t>Niveles de privacidad: Configurar si los datos de diferentes orígenes pueden combinarse entre sí (Público, Organizacional o Privado).</w:t>
      </w:r>
    </w:p>
    <w:p w14:paraId="38B4103E" w14:textId="77777777" w:rsidR="00E340E6" w:rsidRDefault="00E340E6" w:rsidP="00E340E6">
      <w:pPr>
        <w:numPr>
          <w:ilvl w:val="0"/>
          <w:numId w:val="733"/>
        </w:numPr>
        <w:ind w:left="283" w:hanging="283"/>
      </w:pPr>
      <w:r>
        <w:t>Limpiar caché: Borrar las configuraciones de origen que ya no utilizas para mantener el archivo limpio.</w:t>
      </w:r>
    </w:p>
    <w:p w14:paraId="0403FB06" w14:textId="77777777" w:rsidR="00E340E6" w:rsidRPr="00E340E6" w:rsidRDefault="00E340E6" w:rsidP="00E340E6">
      <w:pPr>
        <w:rPr>
          <w:b/>
          <w:bCs/>
        </w:rPr>
      </w:pPr>
      <w:r w:rsidRPr="00E340E6">
        <w:rPr>
          <w:b/>
          <w:bCs/>
        </w:rPr>
        <w:t>Uso Técnico</w:t>
      </w:r>
    </w:p>
    <w:p w14:paraId="27C1BF11" w14:textId="77777777" w:rsidR="00E340E6" w:rsidRDefault="00E340E6" w:rsidP="00E340E6">
      <w:r>
        <w:t>Como desarrollador, el uso de este idMso en el Ribbon XML es muy útil para:</w:t>
      </w:r>
    </w:p>
    <w:p w14:paraId="4ECBB742" w14:textId="77777777" w:rsidR="00E340E6" w:rsidRDefault="00E340E6" w:rsidP="00E340E6">
      <w:pPr>
        <w:numPr>
          <w:ilvl w:val="0"/>
          <w:numId w:val="734"/>
        </w:numPr>
        <w:ind w:left="283" w:hanging="283"/>
      </w:pPr>
      <w:r>
        <w:t>Facilitar el mantenimiento: Crear un acceso directo para que los usuarios finales puedan corregir rutas de red o actualizar sus contraseñas de bases de datos rápidamente sin perderse en los menús.</w:t>
      </w:r>
    </w:p>
    <w:p w14:paraId="78422EC6" w14:textId="77777777" w:rsidR="00E340E6" w:rsidRDefault="00E340E6" w:rsidP="00E340E6">
      <w:pPr>
        <w:numPr>
          <w:ilvl w:val="0"/>
          <w:numId w:val="734"/>
        </w:numPr>
        <w:ind w:left="283" w:hanging="283"/>
      </w:pPr>
      <w:r>
        <w:t>Gestión de Seguridad: Asegurar que el usuario tenga un acceso rápido a la gestión de credenciales antes de intentar una actualización masiva.</w:t>
      </w:r>
    </w:p>
    <w:p w14:paraId="52B1577E" w14:textId="77777777" w:rsidR="00EF46DF" w:rsidRDefault="00EF46DF" w:rsidP="00EF46DF">
      <w:r>
        <w:t xml:space="preserve">Ubicación: Pestaña Datos, grupo </w:t>
      </w:r>
      <w:r w:rsidRPr="001C3D58">
        <w:t>Obtener y transformar datos</w:t>
      </w:r>
      <w:r>
        <w:t>, menu desplegable Obtener datos.</w:t>
      </w:r>
    </w:p>
    <w:p w14:paraId="5E85FF4F" w14:textId="3A9F20FB" w:rsidR="00290296" w:rsidRDefault="00290296" w:rsidP="00F56B20">
      <w:pPr>
        <w:pStyle w:val="Ttulo4"/>
      </w:pPr>
      <w:bookmarkStart w:id="503" w:name="_Toc226910131"/>
      <w:r>
        <w:t>PowerQueryShowQuerySettings</w:t>
      </w:r>
      <w:bookmarkEnd w:id="503"/>
    </w:p>
    <w:tbl>
      <w:tblPr>
        <w:tblStyle w:val="Tablaconcuadrcula"/>
        <w:tblW w:w="0" w:type="auto"/>
        <w:tblLook w:val="04A0" w:firstRow="1" w:lastRow="0" w:firstColumn="1" w:lastColumn="0" w:noHBand="0" w:noVBand="1"/>
      </w:tblPr>
      <w:tblGrid>
        <w:gridCol w:w="1555"/>
        <w:gridCol w:w="2551"/>
        <w:gridCol w:w="1559"/>
      </w:tblGrid>
      <w:tr w:rsidR="004F0E10" w:rsidRPr="005908F0" w14:paraId="2B4D391E" w14:textId="77777777" w:rsidTr="00A16835">
        <w:tc>
          <w:tcPr>
            <w:tcW w:w="1555" w:type="dxa"/>
          </w:tcPr>
          <w:p w14:paraId="26821532" w14:textId="77777777" w:rsidR="004F0E10" w:rsidRPr="005908F0" w:rsidRDefault="004F0E10" w:rsidP="00A16835">
            <w:pPr>
              <w:pStyle w:val="Tabla"/>
            </w:pPr>
            <w:r w:rsidRPr="005908F0">
              <w:t>Etiqueta</w:t>
            </w:r>
          </w:p>
        </w:tc>
        <w:tc>
          <w:tcPr>
            <w:tcW w:w="2551" w:type="dxa"/>
          </w:tcPr>
          <w:p w14:paraId="6773E213" w14:textId="1366ABB2" w:rsidR="004F0E10" w:rsidRPr="005908F0" w:rsidRDefault="00322881" w:rsidP="00A16835">
            <w:pPr>
              <w:pStyle w:val="Tabla"/>
            </w:pPr>
            <w:r>
              <w:t>Opciones de consulta</w:t>
            </w:r>
          </w:p>
        </w:tc>
        <w:tc>
          <w:tcPr>
            <w:tcW w:w="1559" w:type="dxa"/>
            <w:vMerge w:val="restart"/>
          </w:tcPr>
          <w:p w14:paraId="63B4D49B" w14:textId="05D0BFEE" w:rsidR="004F0E10" w:rsidRPr="005908F0" w:rsidRDefault="00322881" w:rsidP="00A16835">
            <w:pPr>
              <w:pStyle w:val="Tabla"/>
            </w:pPr>
            <w:r w:rsidRPr="00322881">
              <w:rPr>
                <w:noProof/>
              </w:rPr>
              <w:drawing>
                <wp:inline distT="0" distB="0" distL="0" distR="0" wp14:anchorId="345FC5E2" wp14:editId="59374053">
                  <wp:extent cx="657317" cy="685896"/>
                  <wp:effectExtent l="0" t="0" r="9525" b="0"/>
                  <wp:docPr id="4725141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2514139" name=""/>
                          <pic:cNvPicPr/>
                        </pic:nvPicPr>
                        <pic:blipFill>
                          <a:blip r:embed="rId472"/>
                          <a:stretch>
                            <a:fillRect/>
                          </a:stretch>
                        </pic:blipFill>
                        <pic:spPr>
                          <a:xfrm>
                            <a:off x="0" y="0"/>
                            <a:ext cx="657317" cy="685896"/>
                          </a:xfrm>
                          <a:prstGeom prst="rect">
                            <a:avLst/>
                          </a:prstGeom>
                        </pic:spPr>
                      </pic:pic>
                    </a:graphicData>
                  </a:graphic>
                </wp:inline>
              </w:drawing>
            </w:r>
          </w:p>
        </w:tc>
      </w:tr>
      <w:tr w:rsidR="004F0E10" w:rsidRPr="005908F0" w14:paraId="0B2E7A15" w14:textId="77777777" w:rsidTr="00A16835">
        <w:tc>
          <w:tcPr>
            <w:tcW w:w="1555" w:type="dxa"/>
          </w:tcPr>
          <w:p w14:paraId="4C950293" w14:textId="77777777" w:rsidR="004F0E10" w:rsidRPr="005908F0" w:rsidRDefault="004F0E10" w:rsidP="00A16835">
            <w:pPr>
              <w:pStyle w:val="Tabla"/>
            </w:pPr>
            <w:r w:rsidRPr="005908F0">
              <w:t>Tipo de Control</w:t>
            </w:r>
          </w:p>
        </w:tc>
        <w:tc>
          <w:tcPr>
            <w:tcW w:w="2551" w:type="dxa"/>
          </w:tcPr>
          <w:p w14:paraId="0B90909B" w14:textId="0272735F" w:rsidR="004F0E10" w:rsidRPr="005908F0" w:rsidRDefault="00322881" w:rsidP="00A16835">
            <w:pPr>
              <w:pStyle w:val="Tabla"/>
            </w:pPr>
            <w:r>
              <w:t>Button</w:t>
            </w:r>
          </w:p>
        </w:tc>
        <w:tc>
          <w:tcPr>
            <w:tcW w:w="1559" w:type="dxa"/>
            <w:vMerge/>
          </w:tcPr>
          <w:p w14:paraId="44083D8F" w14:textId="77777777" w:rsidR="004F0E10" w:rsidRPr="005908F0" w:rsidRDefault="004F0E10" w:rsidP="00A16835">
            <w:pPr>
              <w:pStyle w:val="Tabla"/>
            </w:pPr>
          </w:p>
        </w:tc>
      </w:tr>
    </w:tbl>
    <w:p w14:paraId="110E3705" w14:textId="77777777" w:rsidR="004F0E10" w:rsidRPr="00DA5E93" w:rsidRDefault="004F0E10" w:rsidP="004F0E10">
      <w:pPr>
        <w:ind w:left="1410" w:hanging="1410"/>
        <w:rPr>
          <w:b/>
          <w:bCs/>
        </w:rPr>
      </w:pPr>
      <w:r w:rsidRPr="00DA5E93">
        <w:rPr>
          <w:b/>
          <w:bCs/>
        </w:rPr>
        <w:t>Descripcion</w:t>
      </w:r>
      <w:r w:rsidRPr="00DA5E93">
        <w:rPr>
          <w:b/>
          <w:bCs/>
        </w:rPr>
        <w:tab/>
      </w:r>
    </w:p>
    <w:p w14:paraId="2A543D24" w14:textId="3E1F2BAA" w:rsidR="00EC45F4" w:rsidRDefault="004F0E10" w:rsidP="00EC45F4">
      <w:r>
        <w:t>Este boton</w:t>
      </w:r>
      <w:r w:rsidR="00EC45F4" w:rsidRPr="00EC45F4">
        <w:t xml:space="preserve"> </w:t>
      </w:r>
      <w:r w:rsidR="00EC45F4">
        <w:t>es el identificador técnico para el comando "Configuración de consulta". Este control es el encargado de mostrar u ocultar el panel lateral derecho dentro del Editor de Power Query, donde se gestionan los pasos de transformación.</w:t>
      </w:r>
    </w:p>
    <w:p w14:paraId="7CBA5E66" w14:textId="77777777" w:rsidR="00EC45F4" w:rsidRPr="00EC45F4" w:rsidRDefault="00EC45F4" w:rsidP="00EC45F4">
      <w:pPr>
        <w:rPr>
          <w:b/>
          <w:bCs/>
        </w:rPr>
      </w:pPr>
      <w:r w:rsidRPr="00EC45F4">
        <w:rPr>
          <w:b/>
          <w:bCs/>
        </w:rPr>
        <w:t>Funcionalidad Principal</w:t>
      </w:r>
    </w:p>
    <w:p w14:paraId="14C46478" w14:textId="77777777" w:rsidR="00EC45F4" w:rsidRDefault="00EC45F4" w:rsidP="00EC45F4">
      <w:r>
        <w:t>Al ejecutar este comando, se activa el panel que contiene:</w:t>
      </w:r>
    </w:p>
    <w:p w14:paraId="4D4F1B59" w14:textId="77777777" w:rsidR="00EC45F4" w:rsidRDefault="00EC45F4" w:rsidP="00EC45F4">
      <w:pPr>
        <w:numPr>
          <w:ilvl w:val="0"/>
          <w:numId w:val="735"/>
        </w:numPr>
        <w:ind w:left="283" w:hanging="283"/>
      </w:pPr>
      <w:r>
        <w:t>Propiedades de la consulta: Permite ver y editar el Nombre de la consulta actual y su descripción.</w:t>
      </w:r>
    </w:p>
    <w:p w14:paraId="6ED8F14F" w14:textId="77777777" w:rsidR="00EC45F4" w:rsidRDefault="00EC45F4" w:rsidP="00EC45F4">
      <w:pPr>
        <w:numPr>
          <w:ilvl w:val="0"/>
          <w:numId w:val="735"/>
        </w:numPr>
        <w:ind w:left="283" w:hanging="283"/>
      </w:pPr>
      <w:r>
        <w:lastRenderedPageBreak/>
        <w:t>Pasos aplicados: Muestra la lista cronológica de todas las acciones realizadas (Origen, Navegación, Columnas quitadas, etc.).</w:t>
      </w:r>
    </w:p>
    <w:p w14:paraId="13AE4496" w14:textId="77777777" w:rsidR="00EC45F4" w:rsidRDefault="00EC45F4" w:rsidP="00EC45F4">
      <w:pPr>
        <w:numPr>
          <w:ilvl w:val="0"/>
          <w:numId w:val="735"/>
        </w:numPr>
        <w:ind w:left="283" w:hanging="283"/>
      </w:pPr>
      <w:r>
        <w:t>Edición de pasos: Permite hacer clic en el icono de engranaje de cada paso para modificar su configuración o eliminar pasos intermedios.</w:t>
      </w:r>
    </w:p>
    <w:p w14:paraId="148DFC27" w14:textId="77777777" w:rsidR="00EC45F4" w:rsidRPr="00EC45F4" w:rsidRDefault="00EC45F4" w:rsidP="00EC45F4">
      <w:pPr>
        <w:rPr>
          <w:b/>
          <w:bCs/>
        </w:rPr>
      </w:pPr>
      <w:r w:rsidRPr="00EC45F4">
        <w:rPr>
          <w:b/>
          <w:bCs/>
        </w:rPr>
        <w:t>Uso Técnico</w:t>
      </w:r>
    </w:p>
    <w:p w14:paraId="260F0EA7" w14:textId="77777777" w:rsidR="00EC45F4" w:rsidRDefault="00EC45F4" w:rsidP="00EC45F4">
      <w:r>
        <w:t>Como desarrollador, este idMso se utiliza en la personalización de la cinta de opciones (Ribbon XML) principalmente para:</w:t>
      </w:r>
    </w:p>
    <w:p w14:paraId="2AB1F622" w14:textId="77777777" w:rsidR="00EC45F4" w:rsidRDefault="00EC45F4" w:rsidP="00EC45F4">
      <w:pPr>
        <w:numPr>
          <w:ilvl w:val="0"/>
          <w:numId w:val="736"/>
        </w:numPr>
        <w:ind w:left="283" w:hanging="283"/>
      </w:pPr>
      <w:r>
        <w:t>Recuperar el panel perdido: Es muy común que los usuarios cierren accidentalmente el panel de "Pasos aplicados". Tener un botón con este ID permite volver a mostrarlo rápidamente.</w:t>
      </w:r>
    </w:p>
    <w:p w14:paraId="083C4B8C" w14:textId="77777777" w:rsidR="00EC45F4" w:rsidRDefault="00EC45F4" w:rsidP="00EC45F4">
      <w:pPr>
        <w:numPr>
          <w:ilvl w:val="0"/>
          <w:numId w:val="736"/>
        </w:numPr>
        <w:ind w:left="283" w:hanging="283"/>
      </w:pPr>
      <w:r>
        <w:t>Control del entorno de edición: Asegurar que el usuario tenga visibles las herramientas de auditoría de la consulta al trabajar en un flujo de datos específico.</w:t>
      </w:r>
    </w:p>
    <w:p w14:paraId="7876703C" w14:textId="77777777" w:rsidR="00EF46DF" w:rsidRDefault="00EF46DF" w:rsidP="00EF46DF">
      <w:r>
        <w:t xml:space="preserve">Ubicación: Pestaña Datos, grupo </w:t>
      </w:r>
      <w:r w:rsidRPr="001C3D58">
        <w:t>Obtener y transformar datos</w:t>
      </w:r>
      <w:r>
        <w:t>, menu desplegable Obtener datos.</w:t>
      </w:r>
    </w:p>
    <w:p w14:paraId="14FE5923" w14:textId="42B63992" w:rsidR="00290296" w:rsidRDefault="00290296" w:rsidP="00F56B20">
      <w:pPr>
        <w:pStyle w:val="Ttulo4"/>
      </w:pPr>
      <w:bookmarkStart w:id="504" w:name="_Toc226910132"/>
      <w:r>
        <w:t>GetPowerQueryGetTransformDataFromText</w:t>
      </w:r>
      <w:bookmarkEnd w:id="504"/>
    </w:p>
    <w:tbl>
      <w:tblPr>
        <w:tblStyle w:val="Tablaconcuadrcula"/>
        <w:tblW w:w="0" w:type="auto"/>
        <w:tblLook w:val="04A0" w:firstRow="1" w:lastRow="0" w:firstColumn="1" w:lastColumn="0" w:noHBand="0" w:noVBand="1"/>
      </w:tblPr>
      <w:tblGrid>
        <w:gridCol w:w="1555"/>
        <w:gridCol w:w="2551"/>
        <w:gridCol w:w="1559"/>
      </w:tblGrid>
      <w:tr w:rsidR="004F0E10" w:rsidRPr="005908F0" w14:paraId="2DFF3F20" w14:textId="77777777" w:rsidTr="00A16835">
        <w:tc>
          <w:tcPr>
            <w:tcW w:w="1555" w:type="dxa"/>
          </w:tcPr>
          <w:p w14:paraId="5DA818B0" w14:textId="77777777" w:rsidR="004F0E10" w:rsidRPr="005908F0" w:rsidRDefault="004F0E10" w:rsidP="00A16835">
            <w:pPr>
              <w:pStyle w:val="Tabla"/>
            </w:pPr>
            <w:r w:rsidRPr="005908F0">
              <w:t>Etiqueta</w:t>
            </w:r>
          </w:p>
        </w:tc>
        <w:tc>
          <w:tcPr>
            <w:tcW w:w="2551" w:type="dxa"/>
          </w:tcPr>
          <w:p w14:paraId="14C7FB5F" w14:textId="6E4706BF" w:rsidR="004F0E10" w:rsidRPr="005908F0" w:rsidRDefault="00322881" w:rsidP="00A16835">
            <w:pPr>
              <w:pStyle w:val="Tabla"/>
            </w:pPr>
            <w:r>
              <w:t>De texto/CSV</w:t>
            </w:r>
          </w:p>
        </w:tc>
        <w:tc>
          <w:tcPr>
            <w:tcW w:w="1559" w:type="dxa"/>
            <w:vMerge w:val="restart"/>
          </w:tcPr>
          <w:p w14:paraId="57032069" w14:textId="7DFCB12F" w:rsidR="004F0E10" w:rsidRPr="005908F0" w:rsidRDefault="00322881" w:rsidP="00A16835">
            <w:pPr>
              <w:pStyle w:val="Tabla"/>
            </w:pPr>
            <w:r w:rsidRPr="00322881">
              <w:rPr>
                <w:noProof/>
              </w:rPr>
              <w:drawing>
                <wp:inline distT="0" distB="0" distL="0" distR="0" wp14:anchorId="62264877" wp14:editId="71B6E8C0">
                  <wp:extent cx="523948" cy="666843"/>
                  <wp:effectExtent l="0" t="0" r="9525" b="0"/>
                  <wp:docPr id="19359888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5988870" name=""/>
                          <pic:cNvPicPr/>
                        </pic:nvPicPr>
                        <pic:blipFill>
                          <a:blip r:embed="rId473"/>
                          <a:stretch>
                            <a:fillRect/>
                          </a:stretch>
                        </pic:blipFill>
                        <pic:spPr>
                          <a:xfrm>
                            <a:off x="0" y="0"/>
                            <a:ext cx="523948" cy="666843"/>
                          </a:xfrm>
                          <a:prstGeom prst="rect">
                            <a:avLst/>
                          </a:prstGeom>
                        </pic:spPr>
                      </pic:pic>
                    </a:graphicData>
                  </a:graphic>
                </wp:inline>
              </w:drawing>
            </w:r>
          </w:p>
        </w:tc>
      </w:tr>
      <w:tr w:rsidR="004F0E10" w:rsidRPr="005908F0" w14:paraId="628E6873" w14:textId="77777777" w:rsidTr="00A16835">
        <w:tc>
          <w:tcPr>
            <w:tcW w:w="1555" w:type="dxa"/>
          </w:tcPr>
          <w:p w14:paraId="34258671" w14:textId="77777777" w:rsidR="004F0E10" w:rsidRPr="005908F0" w:rsidRDefault="004F0E10" w:rsidP="00A16835">
            <w:pPr>
              <w:pStyle w:val="Tabla"/>
            </w:pPr>
            <w:r w:rsidRPr="005908F0">
              <w:t>Tipo de Control</w:t>
            </w:r>
          </w:p>
        </w:tc>
        <w:tc>
          <w:tcPr>
            <w:tcW w:w="2551" w:type="dxa"/>
          </w:tcPr>
          <w:p w14:paraId="1EA37265" w14:textId="7BC0BAE1" w:rsidR="004F0E10" w:rsidRPr="005908F0" w:rsidRDefault="00322881" w:rsidP="00A16835">
            <w:pPr>
              <w:pStyle w:val="Tabla"/>
            </w:pPr>
            <w:r>
              <w:t>Button</w:t>
            </w:r>
          </w:p>
        </w:tc>
        <w:tc>
          <w:tcPr>
            <w:tcW w:w="1559" w:type="dxa"/>
            <w:vMerge/>
          </w:tcPr>
          <w:p w14:paraId="7F686242" w14:textId="77777777" w:rsidR="004F0E10" w:rsidRPr="005908F0" w:rsidRDefault="004F0E10" w:rsidP="00A16835">
            <w:pPr>
              <w:pStyle w:val="Tabla"/>
            </w:pPr>
          </w:p>
        </w:tc>
      </w:tr>
    </w:tbl>
    <w:p w14:paraId="0C49E1F7" w14:textId="77777777" w:rsidR="004F0E10" w:rsidRPr="00DA5E93" w:rsidRDefault="004F0E10" w:rsidP="004F0E10">
      <w:pPr>
        <w:ind w:left="1410" w:hanging="1410"/>
        <w:rPr>
          <w:b/>
          <w:bCs/>
        </w:rPr>
      </w:pPr>
      <w:r w:rsidRPr="00DA5E93">
        <w:rPr>
          <w:b/>
          <w:bCs/>
        </w:rPr>
        <w:t>Descripcion</w:t>
      </w:r>
      <w:r w:rsidRPr="00DA5E93">
        <w:rPr>
          <w:b/>
          <w:bCs/>
        </w:rPr>
        <w:tab/>
      </w:r>
    </w:p>
    <w:p w14:paraId="28D7C5E2" w14:textId="76106ED8" w:rsidR="00EC45F4" w:rsidRDefault="004F0E10" w:rsidP="00EC45F4">
      <w:r>
        <w:t>Este boton</w:t>
      </w:r>
      <w:r w:rsidR="00EC45F4" w:rsidRPr="00EC45F4">
        <w:t xml:space="preserve"> </w:t>
      </w:r>
      <w:r w:rsidR="00EC45F4">
        <w:t>es el identificador del comando moderno "De texto o CSV" de Power Query. A diferencia del comando Legacy (heredado), este utiliza el motor de Obtener y transformar datos para procesar archivos planos.</w:t>
      </w:r>
    </w:p>
    <w:p w14:paraId="78CF2858" w14:textId="77777777" w:rsidR="00EC45F4" w:rsidRPr="00EC45F4" w:rsidRDefault="00EC45F4" w:rsidP="00EC45F4">
      <w:pPr>
        <w:rPr>
          <w:b/>
          <w:bCs/>
        </w:rPr>
      </w:pPr>
      <w:r w:rsidRPr="00EC45F4">
        <w:rPr>
          <w:b/>
          <w:bCs/>
        </w:rPr>
        <w:t>Funcionalidad Principal</w:t>
      </w:r>
    </w:p>
    <w:p w14:paraId="3E4BAF7B" w14:textId="77777777" w:rsidR="00EC45F4" w:rsidRDefault="00EC45F4" w:rsidP="00EC45F4">
      <w:r>
        <w:t>Al activar este control, se ejecutan las siguientes acciones:</w:t>
      </w:r>
    </w:p>
    <w:p w14:paraId="7897D0BB" w14:textId="77777777" w:rsidR="00EC45F4" w:rsidRDefault="00EC45F4" w:rsidP="00EC45F4">
      <w:pPr>
        <w:numPr>
          <w:ilvl w:val="0"/>
          <w:numId w:val="737"/>
        </w:numPr>
        <w:ind w:left="283" w:hanging="283"/>
      </w:pPr>
      <w:r>
        <w:t>Selector de archivos: Abre una ventana para que elijas un archivo con extensión .txt, .csv o .prn.</w:t>
      </w:r>
    </w:p>
    <w:p w14:paraId="732F87F9" w14:textId="77777777" w:rsidR="00EC45F4" w:rsidRDefault="00EC45F4" w:rsidP="00EC45F4">
      <w:pPr>
        <w:numPr>
          <w:ilvl w:val="0"/>
          <w:numId w:val="737"/>
        </w:numPr>
        <w:ind w:left="283" w:hanging="283"/>
      </w:pPr>
      <w:r>
        <w:t>Detección inteligente: Power Query analiza automáticamente el delimitador (coma, punto y coma, tabulación), el origen del archivo (codificación UTF-8, etc.) y los tipos de datos de las columnas.</w:t>
      </w:r>
    </w:p>
    <w:p w14:paraId="018046FC" w14:textId="77777777" w:rsidR="00EC45F4" w:rsidRDefault="00EC45F4" w:rsidP="00EC45F4">
      <w:pPr>
        <w:numPr>
          <w:ilvl w:val="0"/>
          <w:numId w:val="737"/>
        </w:numPr>
        <w:ind w:left="283" w:hanging="283"/>
      </w:pPr>
      <w:r>
        <w:t>Ventana de Vista Previa: Muestra una muestra de los datos y ofrece dos opciones principales:</w:t>
      </w:r>
    </w:p>
    <w:p w14:paraId="312FD7D6" w14:textId="77777777" w:rsidR="00EC45F4" w:rsidRDefault="00EC45F4" w:rsidP="00EC45F4">
      <w:pPr>
        <w:numPr>
          <w:ilvl w:val="0"/>
          <w:numId w:val="738"/>
        </w:numPr>
        <w:ind w:left="567" w:hanging="283"/>
      </w:pPr>
      <w:r>
        <w:t>Cargar: Inserta los datos directamente en una tabla de Excel.</w:t>
      </w:r>
    </w:p>
    <w:p w14:paraId="1377FF9E" w14:textId="77777777" w:rsidR="00EC45F4" w:rsidRDefault="00EC45F4" w:rsidP="00EC45F4">
      <w:pPr>
        <w:numPr>
          <w:ilvl w:val="0"/>
          <w:numId w:val="738"/>
        </w:numPr>
        <w:ind w:left="567" w:hanging="283"/>
      </w:pPr>
      <w:r>
        <w:t>Transformar datos: Abre el Editor de Power Query para realizar limpiezas (quitar columnas, filtrar filas, cambiar formatos) antes de importar. [1]</w:t>
      </w:r>
    </w:p>
    <w:p w14:paraId="35E31BD8" w14:textId="77777777" w:rsidR="00EC45F4" w:rsidRPr="00EC45F4" w:rsidRDefault="00EC45F4" w:rsidP="00EC45F4">
      <w:pPr>
        <w:rPr>
          <w:b/>
          <w:bCs/>
        </w:rPr>
      </w:pPr>
      <w:r w:rsidRPr="00EC45F4">
        <w:rPr>
          <w:b/>
          <w:bCs/>
        </w:rPr>
        <w:t>Diferencia clave con el ID "Legacy"</w:t>
      </w:r>
    </w:p>
    <w:p w14:paraId="64AFEF2E" w14:textId="77777777" w:rsidR="00EC45F4" w:rsidRDefault="00EC45F4" w:rsidP="00EC45F4">
      <w:pPr>
        <w:numPr>
          <w:ilvl w:val="0"/>
          <w:numId w:val="739"/>
        </w:numPr>
        <w:ind w:left="283" w:hanging="283"/>
      </w:pPr>
      <w:r>
        <w:t>GetPowerQueryGetTransformDataFromText: Es el método moderno. Permite crear una conexión dinámica que se actualiza si el archivo de texto cambia y permite pasos de limpieza complejos.</w:t>
      </w:r>
    </w:p>
    <w:p w14:paraId="4C779D03" w14:textId="77777777" w:rsidR="00EC45F4" w:rsidRDefault="00EC45F4" w:rsidP="00EC45F4">
      <w:pPr>
        <w:numPr>
          <w:ilvl w:val="0"/>
          <w:numId w:val="739"/>
        </w:numPr>
        <w:ind w:left="283" w:hanging="283"/>
      </w:pPr>
      <w:r>
        <w:t>GetPowerQueryGetTransformDataLegacyWizard: Es el método antiguo. Es un asistente estático de 3 pasos que no permite volver a editar la limpieza de datos fácilmente una vez importados.</w:t>
      </w:r>
    </w:p>
    <w:p w14:paraId="04ACB77B" w14:textId="54CDBA83" w:rsidR="00EC45F4" w:rsidRDefault="00EC45F4" w:rsidP="00EC45F4">
      <w:r>
        <w:t xml:space="preserve">Ubicación: Pestaña Datos, grupo </w:t>
      </w:r>
      <w:r w:rsidRPr="001C3D58">
        <w:t>Obtener y transformar datos</w:t>
      </w:r>
      <w:r>
        <w:t>.</w:t>
      </w:r>
    </w:p>
    <w:p w14:paraId="63CB702D" w14:textId="6F2B6B19" w:rsidR="00290296" w:rsidRDefault="00290296" w:rsidP="00F56B20">
      <w:pPr>
        <w:pStyle w:val="Ttulo4"/>
      </w:pPr>
      <w:bookmarkStart w:id="505" w:name="_Toc226910133"/>
      <w:r>
        <w:t>GetPowerQueryGetDataFromWeb</w:t>
      </w:r>
      <w:bookmarkEnd w:id="505"/>
    </w:p>
    <w:tbl>
      <w:tblPr>
        <w:tblStyle w:val="Tablaconcuadrcula"/>
        <w:tblW w:w="0" w:type="auto"/>
        <w:tblLook w:val="04A0" w:firstRow="1" w:lastRow="0" w:firstColumn="1" w:lastColumn="0" w:noHBand="0" w:noVBand="1"/>
      </w:tblPr>
      <w:tblGrid>
        <w:gridCol w:w="1555"/>
        <w:gridCol w:w="2551"/>
        <w:gridCol w:w="1559"/>
      </w:tblGrid>
      <w:tr w:rsidR="004F0E10" w:rsidRPr="005908F0" w14:paraId="23131098" w14:textId="77777777" w:rsidTr="00A16835">
        <w:tc>
          <w:tcPr>
            <w:tcW w:w="1555" w:type="dxa"/>
          </w:tcPr>
          <w:p w14:paraId="6F473196" w14:textId="77777777" w:rsidR="004F0E10" w:rsidRPr="005908F0" w:rsidRDefault="004F0E10" w:rsidP="00A16835">
            <w:pPr>
              <w:pStyle w:val="Tabla"/>
            </w:pPr>
            <w:r w:rsidRPr="005908F0">
              <w:t>Etiqueta</w:t>
            </w:r>
          </w:p>
        </w:tc>
        <w:tc>
          <w:tcPr>
            <w:tcW w:w="2551" w:type="dxa"/>
          </w:tcPr>
          <w:p w14:paraId="19462B73" w14:textId="73C33D7B" w:rsidR="004F0E10" w:rsidRPr="005908F0" w:rsidRDefault="00322881" w:rsidP="00A16835">
            <w:pPr>
              <w:pStyle w:val="Tabla"/>
            </w:pPr>
            <w:r>
              <w:t>De la web</w:t>
            </w:r>
          </w:p>
        </w:tc>
        <w:tc>
          <w:tcPr>
            <w:tcW w:w="1559" w:type="dxa"/>
            <w:vMerge w:val="restart"/>
          </w:tcPr>
          <w:p w14:paraId="33FD9A3E" w14:textId="7363EC4B" w:rsidR="004F0E10" w:rsidRPr="005908F0" w:rsidRDefault="00322881" w:rsidP="00A16835">
            <w:pPr>
              <w:pStyle w:val="Tabla"/>
            </w:pPr>
            <w:r w:rsidRPr="00322881">
              <w:rPr>
                <w:noProof/>
              </w:rPr>
              <w:drawing>
                <wp:inline distT="0" distB="0" distL="0" distR="0" wp14:anchorId="5B6CED4F" wp14:editId="7CD8D779">
                  <wp:extent cx="371527" cy="666843"/>
                  <wp:effectExtent l="0" t="0" r="9525" b="0"/>
                  <wp:docPr id="3313772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1377224" name=""/>
                          <pic:cNvPicPr/>
                        </pic:nvPicPr>
                        <pic:blipFill>
                          <a:blip r:embed="rId474"/>
                          <a:stretch>
                            <a:fillRect/>
                          </a:stretch>
                        </pic:blipFill>
                        <pic:spPr>
                          <a:xfrm>
                            <a:off x="0" y="0"/>
                            <a:ext cx="371527" cy="666843"/>
                          </a:xfrm>
                          <a:prstGeom prst="rect">
                            <a:avLst/>
                          </a:prstGeom>
                        </pic:spPr>
                      </pic:pic>
                    </a:graphicData>
                  </a:graphic>
                </wp:inline>
              </w:drawing>
            </w:r>
          </w:p>
        </w:tc>
      </w:tr>
      <w:tr w:rsidR="004F0E10" w:rsidRPr="005908F0" w14:paraId="24A83437" w14:textId="77777777" w:rsidTr="00A16835">
        <w:tc>
          <w:tcPr>
            <w:tcW w:w="1555" w:type="dxa"/>
          </w:tcPr>
          <w:p w14:paraId="2D70696B" w14:textId="77777777" w:rsidR="004F0E10" w:rsidRPr="005908F0" w:rsidRDefault="004F0E10" w:rsidP="00A16835">
            <w:pPr>
              <w:pStyle w:val="Tabla"/>
            </w:pPr>
            <w:r w:rsidRPr="005908F0">
              <w:t>Tipo de Control</w:t>
            </w:r>
          </w:p>
        </w:tc>
        <w:tc>
          <w:tcPr>
            <w:tcW w:w="2551" w:type="dxa"/>
          </w:tcPr>
          <w:p w14:paraId="4C88EB50" w14:textId="2BCE52DC" w:rsidR="004F0E10" w:rsidRPr="005908F0" w:rsidRDefault="00322881" w:rsidP="00A16835">
            <w:pPr>
              <w:pStyle w:val="Tabla"/>
            </w:pPr>
            <w:r>
              <w:t>Button</w:t>
            </w:r>
          </w:p>
        </w:tc>
        <w:tc>
          <w:tcPr>
            <w:tcW w:w="1559" w:type="dxa"/>
            <w:vMerge/>
          </w:tcPr>
          <w:p w14:paraId="3BB833CE" w14:textId="77777777" w:rsidR="004F0E10" w:rsidRPr="005908F0" w:rsidRDefault="004F0E10" w:rsidP="00A16835">
            <w:pPr>
              <w:pStyle w:val="Tabla"/>
            </w:pPr>
          </w:p>
        </w:tc>
      </w:tr>
    </w:tbl>
    <w:p w14:paraId="63E7D54E" w14:textId="77777777" w:rsidR="004F0E10" w:rsidRPr="00DA5E93" w:rsidRDefault="004F0E10" w:rsidP="004F0E10">
      <w:pPr>
        <w:ind w:left="1410" w:hanging="1410"/>
        <w:rPr>
          <w:b/>
          <w:bCs/>
        </w:rPr>
      </w:pPr>
      <w:r w:rsidRPr="00DA5E93">
        <w:rPr>
          <w:b/>
          <w:bCs/>
        </w:rPr>
        <w:t>Descripcion</w:t>
      </w:r>
      <w:r w:rsidRPr="00DA5E93">
        <w:rPr>
          <w:b/>
          <w:bCs/>
        </w:rPr>
        <w:tab/>
      </w:r>
    </w:p>
    <w:p w14:paraId="10957F7D" w14:textId="398A4BD1" w:rsidR="00EC45F4" w:rsidRDefault="004F0E10" w:rsidP="00EC45F4">
      <w:r>
        <w:t>Este boton</w:t>
      </w:r>
      <w:r w:rsidR="00EC45F4" w:rsidRPr="00EC45F4">
        <w:t xml:space="preserve"> </w:t>
      </w:r>
      <w:r w:rsidR="00EC45F4">
        <w:t>es el identificador técnico para el comando "De la web" de Power Query.</w:t>
      </w:r>
    </w:p>
    <w:p w14:paraId="52488752" w14:textId="77777777" w:rsidR="00EC45F4" w:rsidRDefault="00EC45F4" w:rsidP="00EC45F4">
      <w:r>
        <w:lastRenderedPageBreak/>
        <w:t>Es la herramienta moderna diseñada para extraer y estructurar datos directamente desde una dirección URL (sitios web, APIs o archivos hospedados en línea).</w:t>
      </w:r>
    </w:p>
    <w:p w14:paraId="437C355F" w14:textId="77777777" w:rsidR="00EC45F4" w:rsidRPr="00EC45F4" w:rsidRDefault="00EC45F4" w:rsidP="00EC45F4">
      <w:pPr>
        <w:rPr>
          <w:b/>
          <w:bCs/>
        </w:rPr>
      </w:pPr>
      <w:r w:rsidRPr="00EC45F4">
        <w:rPr>
          <w:b/>
          <w:bCs/>
        </w:rPr>
        <w:t>Funcionalidad Principal</w:t>
      </w:r>
    </w:p>
    <w:p w14:paraId="0F185C86" w14:textId="77777777" w:rsidR="00EC45F4" w:rsidRDefault="00EC45F4" w:rsidP="00EC45F4">
      <w:r>
        <w:t>Al ejecutar este comando, se activa el motor de Obtener y transformar datos para realizar lo siguiente:</w:t>
      </w:r>
    </w:p>
    <w:p w14:paraId="34A24072" w14:textId="77777777" w:rsidR="00EC45F4" w:rsidRDefault="00EC45F4" w:rsidP="00EC45F4">
      <w:pPr>
        <w:numPr>
          <w:ilvl w:val="0"/>
          <w:numId w:val="740"/>
        </w:numPr>
        <w:ind w:left="283" w:hanging="283"/>
      </w:pPr>
      <w:r>
        <w:t>Conexión a URL: Abre un cuadro de diálogo donde pegas la dirección del sitio web.</w:t>
      </w:r>
    </w:p>
    <w:p w14:paraId="4F8F1EFE" w14:textId="77777777" w:rsidR="00EC45F4" w:rsidRDefault="00EC45F4" w:rsidP="00EC45F4">
      <w:pPr>
        <w:numPr>
          <w:ilvl w:val="0"/>
          <w:numId w:val="740"/>
        </w:numPr>
        <w:ind w:left="283" w:hanging="283"/>
      </w:pPr>
      <w:r>
        <w:t>Navegador de tablas: Escanea el código HTML de la página y presenta una lista de todas las tablas detectadas en el sitio.</w:t>
      </w:r>
    </w:p>
    <w:p w14:paraId="40A4DE59" w14:textId="77777777" w:rsidR="00EC45F4" w:rsidRDefault="00EC45F4" w:rsidP="00EC45F4">
      <w:pPr>
        <w:numPr>
          <w:ilvl w:val="0"/>
          <w:numId w:val="740"/>
        </w:numPr>
        <w:ind w:left="283" w:hanging="283"/>
      </w:pPr>
      <w:r>
        <w:t>Sugerencias por ejemplo: Si los datos no están en una tabla clara, permite al usuario escribir un par de ejemplos de lo que desea extraer para que Power Query aprenda el patrón y extraiga el resto automáticamente.</w:t>
      </w:r>
    </w:p>
    <w:p w14:paraId="0FF2E1A3" w14:textId="77777777" w:rsidR="00EC45F4" w:rsidRDefault="00EC45F4" w:rsidP="00EC45F4">
      <w:pPr>
        <w:numPr>
          <w:ilvl w:val="0"/>
          <w:numId w:val="740"/>
        </w:numPr>
        <w:ind w:left="283" w:hanging="283"/>
      </w:pPr>
      <w:r>
        <w:t>Conector dinámico: Crea una consulta vinculada; si los datos en la web cambian (como precios de divisas o estadísticas deportivas), al pulsar "Actualizar" en Excel, los datos se ponen al día. [1]</w:t>
      </w:r>
    </w:p>
    <w:p w14:paraId="736EEA52" w14:textId="77777777" w:rsidR="00EC45F4" w:rsidRPr="00EC45F4" w:rsidRDefault="00EC45F4" w:rsidP="00EC45F4">
      <w:pPr>
        <w:rPr>
          <w:b/>
          <w:bCs/>
        </w:rPr>
      </w:pPr>
      <w:r w:rsidRPr="00EC45F4">
        <w:rPr>
          <w:b/>
          <w:bCs/>
        </w:rPr>
        <w:t>Uso Técnico (Ribbon XML)</w:t>
      </w:r>
    </w:p>
    <w:p w14:paraId="01202EC6" w14:textId="77777777" w:rsidR="00EC45F4" w:rsidRDefault="00EC45F4" w:rsidP="00EC45F4">
      <w:r>
        <w:t>Como desarrollador, incluyes este idMso en tu código si quieres que tu pestaña personalizada tenga el botón de importación web moderna, asegurando que el usuario use el motor de Power Query y no el antiguo (y limitado) "Consulta web heredada"</w:t>
      </w:r>
    </w:p>
    <w:p w14:paraId="08216E53" w14:textId="77777777" w:rsidR="00EC45F4" w:rsidRDefault="00EC45F4" w:rsidP="00EC45F4">
      <w:r>
        <w:t xml:space="preserve">Ubicación: Pestaña Datos, grupo </w:t>
      </w:r>
      <w:r w:rsidRPr="001C3D58">
        <w:t>Obtener y transformar datos</w:t>
      </w:r>
      <w:r>
        <w:t>.</w:t>
      </w:r>
    </w:p>
    <w:p w14:paraId="7DF95665" w14:textId="1AD2A55A" w:rsidR="00290296" w:rsidRDefault="00290296" w:rsidP="00F56B20">
      <w:pPr>
        <w:pStyle w:val="Ttulo4"/>
      </w:pPr>
      <w:bookmarkStart w:id="506" w:name="_Toc226910134"/>
      <w:r>
        <w:t>GetPowerQueryGetTransformDataFromTable</w:t>
      </w:r>
      <w:bookmarkEnd w:id="506"/>
    </w:p>
    <w:tbl>
      <w:tblPr>
        <w:tblStyle w:val="Tablaconcuadrcula"/>
        <w:tblW w:w="0" w:type="auto"/>
        <w:tblLook w:val="04A0" w:firstRow="1" w:lastRow="0" w:firstColumn="1" w:lastColumn="0" w:noHBand="0" w:noVBand="1"/>
      </w:tblPr>
      <w:tblGrid>
        <w:gridCol w:w="1555"/>
        <w:gridCol w:w="2551"/>
        <w:gridCol w:w="1559"/>
      </w:tblGrid>
      <w:tr w:rsidR="004F0E10" w:rsidRPr="005908F0" w14:paraId="5577F882" w14:textId="77777777" w:rsidTr="00A16835">
        <w:tc>
          <w:tcPr>
            <w:tcW w:w="1555" w:type="dxa"/>
          </w:tcPr>
          <w:p w14:paraId="1E30B2F5" w14:textId="77777777" w:rsidR="004F0E10" w:rsidRPr="005908F0" w:rsidRDefault="004F0E10" w:rsidP="00A16835">
            <w:pPr>
              <w:pStyle w:val="Tabla"/>
            </w:pPr>
            <w:r w:rsidRPr="005908F0">
              <w:t>Etiqueta</w:t>
            </w:r>
          </w:p>
        </w:tc>
        <w:tc>
          <w:tcPr>
            <w:tcW w:w="2551" w:type="dxa"/>
          </w:tcPr>
          <w:p w14:paraId="4D4E2E7B" w14:textId="7D7D9CA2" w:rsidR="004F0E10" w:rsidRPr="005908F0" w:rsidRDefault="00322881" w:rsidP="00A16835">
            <w:pPr>
              <w:pStyle w:val="Tabla"/>
            </w:pPr>
            <w:r>
              <w:t>De una tabla o rango</w:t>
            </w:r>
          </w:p>
        </w:tc>
        <w:tc>
          <w:tcPr>
            <w:tcW w:w="1559" w:type="dxa"/>
            <w:vMerge w:val="restart"/>
          </w:tcPr>
          <w:p w14:paraId="4B59F77B" w14:textId="2F6498DC" w:rsidR="004F0E10" w:rsidRPr="005908F0" w:rsidRDefault="00322881" w:rsidP="00A16835">
            <w:pPr>
              <w:pStyle w:val="Tabla"/>
            </w:pPr>
            <w:r w:rsidRPr="00322881">
              <w:rPr>
                <w:noProof/>
              </w:rPr>
              <w:drawing>
                <wp:inline distT="0" distB="0" distL="0" distR="0" wp14:anchorId="414906B0" wp14:editId="299274D1">
                  <wp:extent cx="704948" cy="695422"/>
                  <wp:effectExtent l="0" t="0" r="0" b="9525"/>
                  <wp:docPr id="7314884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1488459" name=""/>
                          <pic:cNvPicPr/>
                        </pic:nvPicPr>
                        <pic:blipFill>
                          <a:blip r:embed="rId475"/>
                          <a:stretch>
                            <a:fillRect/>
                          </a:stretch>
                        </pic:blipFill>
                        <pic:spPr>
                          <a:xfrm>
                            <a:off x="0" y="0"/>
                            <a:ext cx="704948" cy="695422"/>
                          </a:xfrm>
                          <a:prstGeom prst="rect">
                            <a:avLst/>
                          </a:prstGeom>
                        </pic:spPr>
                      </pic:pic>
                    </a:graphicData>
                  </a:graphic>
                </wp:inline>
              </w:drawing>
            </w:r>
          </w:p>
        </w:tc>
      </w:tr>
      <w:tr w:rsidR="004F0E10" w:rsidRPr="005908F0" w14:paraId="26242DAC" w14:textId="77777777" w:rsidTr="00A16835">
        <w:tc>
          <w:tcPr>
            <w:tcW w:w="1555" w:type="dxa"/>
          </w:tcPr>
          <w:p w14:paraId="7685705C" w14:textId="77777777" w:rsidR="004F0E10" w:rsidRPr="005908F0" w:rsidRDefault="004F0E10" w:rsidP="00A16835">
            <w:pPr>
              <w:pStyle w:val="Tabla"/>
            </w:pPr>
            <w:r w:rsidRPr="005908F0">
              <w:t>Tipo de Control</w:t>
            </w:r>
          </w:p>
        </w:tc>
        <w:tc>
          <w:tcPr>
            <w:tcW w:w="2551" w:type="dxa"/>
          </w:tcPr>
          <w:p w14:paraId="78347127" w14:textId="53CB0DA8" w:rsidR="004F0E10" w:rsidRPr="005908F0" w:rsidRDefault="00322881" w:rsidP="00A16835">
            <w:pPr>
              <w:pStyle w:val="Tabla"/>
            </w:pPr>
            <w:r>
              <w:t>Button</w:t>
            </w:r>
          </w:p>
        </w:tc>
        <w:tc>
          <w:tcPr>
            <w:tcW w:w="1559" w:type="dxa"/>
            <w:vMerge/>
          </w:tcPr>
          <w:p w14:paraId="0EE5EF90" w14:textId="77777777" w:rsidR="004F0E10" w:rsidRPr="005908F0" w:rsidRDefault="004F0E10" w:rsidP="00A16835">
            <w:pPr>
              <w:pStyle w:val="Tabla"/>
            </w:pPr>
          </w:p>
        </w:tc>
      </w:tr>
    </w:tbl>
    <w:p w14:paraId="54F8E877" w14:textId="77777777" w:rsidR="004F0E10" w:rsidRPr="00DA5E93" w:rsidRDefault="004F0E10" w:rsidP="004F0E10">
      <w:pPr>
        <w:ind w:left="1410" w:hanging="1410"/>
        <w:rPr>
          <w:b/>
          <w:bCs/>
        </w:rPr>
      </w:pPr>
      <w:r w:rsidRPr="00DA5E93">
        <w:rPr>
          <w:b/>
          <w:bCs/>
        </w:rPr>
        <w:t>Descripcion</w:t>
      </w:r>
      <w:r w:rsidRPr="00DA5E93">
        <w:rPr>
          <w:b/>
          <w:bCs/>
        </w:rPr>
        <w:tab/>
      </w:r>
    </w:p>
    <w:p w14:paraId="16CFA241" w14:textId="3024C31B" w:rsidR="00EC45F4" w:rsidRDefault="004F0E10" w:rsidP="00EC45F4">
      <w:r>
        <w:t>Este boton</w:t>
      </w:r>
      <w:r w:rsidR="00EC45F4" w:rsidRPr="00EC45F4">
        <w:t xml:space="preserve"> </w:t>
      </w:r>
      <w:r w:rsidR="00EC45F4">
        <w:t>es el identificador técnico para el comando "De una tabla o rango" (From Table/Range). Este es el comando principal para llevar datos que ya existen dentro de tu hoja de Excel al entorno de Power Query para limpiarlos o transformarlos.</w:t>
      </w:r>
    </w:p>
    <w:p w14:paraId="36905535" w14:textId="77777777" w:rsidR="00EC45F4" w:rsidRPr="00EC45F4" w:rsidRDefault="00EC45F4" w:rsidP="00EC45F4">
      <w:pPr>
        <w:rPr>
          <w:b/>
          <w:bCs/>
        </w:rPr>
      </w:pPr>
      <w:r w:rsidRPr="00EC45F4">
        <w:rPr>
          <w:b/>
          <w:bCs/>
        </w:rPr>
        <w:t>Funcionalidad Principal</w:t>
      </w:r>
    </w:p>
    <w:p w14:paraId="5A219191" w14:textId="77777777" w:rsidR="00EC45F4" w:rsidRDefault="00EC45F4" w:rsidP="00EC45F4">
      <w:r>
        <w:t>Al ejecutar este comando, el motor de Power Query realiza lo siguiente:</w:t>
      </w:r>
    </w:p>
    <w:p w14:paraId="54DA542C" w14:textId="77777777" w:rsidR="00EC45F4" w:rsidRDefault="00EC45F4" w:rsidP="00EC45F4">
      <w:pPr>
        <w:numPr>
          <w:ilvl w:val="0"/>
          <w:numId w:val="741"/>
        </w:numPr>
        <w:ind w:left="283" w:hanging="283"/>
      </w:pPr>
      <w:r>
        <w:t>Detección de rango: Si has seleccionado una celda dentro de un conjunto de datos, Excel detecta automáticamente los límites de la tabla.</w:t>
      </w:r>
    </w:p>
    <w:p w14:paraId="56DBF66C" w14:textId="77777777" w:rsidR="00EC45F4" w:rsidRDefault="00EC45F4" w:rsidP="00EC45F4">
      <w:pPr>
        <w:numPr>
          <w:ilvl w:val="0"/>
          <w:numId w:val="741"/>
        </w:numPr>
        <w:ind w:left="283" w:hanging="283"/>
      </w:pPr>
      <w:r>
        <w:t>Conversión automática: Si los datos seleccionados aún no son una "Tabla oficial" de Excel (Ctrl+T), abre un cuadro de diálogo para convertir el rango en tabla antes de continuar.</w:t>
      </w:r>
    </w:p>
    <w:p w14:paraId="4F89704A" w14:textId="77777777" w:rsidR="00EC45F4" w:rsidRDefault="00EC45F4" w:rsidP="00EC45F4">
      <w:pPr>
        <w:numPr>
          <w:ilvl w:val="0"/>
          <w:numId w:val="741"/>
        </w:numPr>
        <w:ind w:left="283" w:hanging="283"/>
      </w:pPr>
      <w:r>
        <w:t>Enlace dinámico: Crea una conexión entre la tabla de la hoja de cálculo y el Editor de Power Query. Cualquier cambio que hagas en la tabla original se reflejará en la consulta al actualizarla.</w:t>
      </w:r>
    </w:p>
    <w:p w14:paraId="66A5A5AA" w14:textId="77777777" w:rsidR="00EC45F4" w:rsidRDefault="00EC45F4" w:rsidP="00EC45F4">
      <w:pPr>
        <w:numPr>
          <w:ilvl w:val="0"/>
          <w:numId w:val="741"/>
        </w:numPr>
        <w:ind w:left="283" w:hanging="283"/>
      </w:pPr>
      <w:r>
        <w:t>Apertura del Editor: Salta directamente a la ventana de Power Query con los datos cargados y un paso inicial llamado "Origen" que apunta a Excel.CurrentWorkbook().</w:t>
      </w:r>
    </w:p>
    <w:p w14:paraId="6F58E4B5" w14:textId="77777777" w:rsidR="00EC45F4" w:rsidRPr="00EC45F4" w:rsidRDefault="00EC45F4" w:rsidP="00EC45F4">
      <w:pPr>
        <w:rPr>
          <w:b/>
          <w:bCs/>
        </w:rPr>
      </w:pPr>
      <w:r w:rsidRPr="00EC45F4">
        <w:rPr>
          <w:b/>
          <w:bCs/>
        </w:rPr>
        <w:t>Uso Técnico</w:t>
      </w:r>
    </w:p>
    <w:p w14:paraId="404ADFE0" w14:textId="77777777" w:rsidR="00EC45F4" w:rsidRDefault="00EC45F4" w:rsidP="00EC45F4">
      <w:r>
        <w:t>Como desarrollador, este idMso es esencial en el Ribbon XML para:</w:t>
      </w:r>
    </w:p>
    <w:p w14:paraId="137B726A" w14:textId="77777777" w:rsidR="00EC45F4" w:rsidRDefault="00EC45F4" w:rsidP="00EC45F4">
      <w:pPr>
        <w:numPr>
          <w:ilvl w:val="0"/>
          <w:numId w:val="742"/>
        </w:numPr>
        <w:ind w:left="283" w:hanging="283"/>
      </w:pPr>
      <w:r>
        <w:t>Flujos de trabajo internos: Crear un botón que permita al usuario enviar rápidamente sus datos locales al motor de transformación sin buscar el comando en la pestaña de Datos.</w:t>
      </w:r>
    </w:p>
    <w:p w14:paraId="01E0FE6A" w14:textId="77777777" w:rsidR="00EC45F4" w:rsidRDefault="00EC45F4" w:rsidP="00EC45F4">
      <w:pPr>
        <w:numPr>
          <w:ilvl w:val="0"/>
          <w:numId w:val="742"/>
        </w:numPr>
        <w:ind w:left="283" w:hanging="283"/>
      </w:pPr>
      <w:r>
        <w:t>Estandarización: Asegurar que el usuario convierta sus rangos en tablas estructuradas, ya que este comando obliga a que los datos tengan un formato de tabla definido.</w:t>
      </w:r>
    </w:p>
    <w:p w14:paraId="059211D7" w14:textId="77777777" w:rsidR="00EC45F4" w:rsidRDefault="00EC45F4" w:rsidP="00EC45F4">
      <w:r>
        <w:t xml:space="preserve">Ubicación: Pestaña Datos, grupo </w:t>
      </w:r>
      <w:r w:rsidRPr="001C3D58">
        <w:t>Obtener y transformar datos</w:t>
      </w:r>
      <w:r>
        <w:t>.</w:t>
      </w:r>
    </w:p>
    <w:p w14:paraId="141FF3C0" w14:textId="723A0514" w:rsidR="00290296" w:rsidRDefault="00290296" w:rsidP="00F56B20">
      <w:pPr>
        <w:pStyle w:val="Ttulo4"/>
      </w:pPr>
      <w:bookmarkStart w:id="507" w:name="_Toc226910135"/>
      <w:r>
        <w:lastRenderedPageBreak/>
        <w:t>PowerQueryGetRecentSources</w:t>
      </w:r>
      <w:bookmarkEnd w:id="507"/>
    </w:p>
    <w:tbl>
      <w:tblPr>
        <w:tblStyle w:val="Tablaconcuadrcula"/>
        <w:tblW w:w="0" w:type="auto"/>
        <w:tblLook w:val="04A0" w:firstRow="1" w:lastRow="0" w:firstColumn="1" w:lastColumn="0" w:noHBand="0" w:noVBand="1"/>
      </w:tblPr>
      <w:tblGrid>
        <w:gridCol w:w="1555"/>
        <w:gridCol w:w="2551"/>
        <w:gridCol w:w="1559"/>
      </w:tblGrid>
      <w:tr w:rsidR="004F0E10" w:rsidRPr="005908F0" w14:paraId="467CED0C" w14:textId="77777777" w:rsidTr="00A16835">
        <w:tc>
          <w:tcPr>
            <w:tcW w:w="1555" w:type="dxa"/>
          </w:tcPr>
          <w:p w14:paraId="156C84A5" w14:textId="77777777" w:rsidR="004F0E10" w:rsidRPr="005908F0" w:rsidRDefault="004F0E10" w:rsidP="00A16835">
            <w:pPr>
              <w:pStyle w:val="Tabla"/>
            </w:pPr>
            <w:r w:rsidRPr="005908F0">
              <w:t>Etiqueta</w:t>
            </w:r>
          </w:p>
        </w:tc>
        <w:tc>
          <w:tcPr>
            <w:tcW w:w="2551" w:type="dxa"/>
          </w:tcPr>
          <w:p w14:paraId="7F297498" w14:textId="45722544" w:rsidR="004F0E10" w:rsidRPr="005908F0" w:rsidRDefault="00322881" w:rsidP="00A16835">
            <w:pPr>
              <w:pStyle w:val="Tabla"/>
            </w:pPr>
            <w:r>
              <w:t>De otras fuentes</w:t>
            </w:r>
          </w:p>
        </w:tc>
        <w:tc>
          <w:tcPr>
            <w:tcW w:w="1559" w:type="dxa"/>
            <w:vMerge w:val="restart"/>
          </w:tcPr>
          <w:p w14:paraId="746AF66F" w14:textId="307C3006" w:rsidR="004F0E10" w:rsidRPr="005908F0" w:rsidRDefault="00322881" w:rsidP="00A16835">
            <w:pPr>
              <w:pStyle w:val="Tabla"/>
            </w:pPr>
            <w:r w:rsidRPr="00322881">
              <w:rPr>
                <w:noProof/>
              </w:rPr>
              <w:drawing>
                <wp:inline distT="0" distB="0" distL="0" distR="0" wp14:anchorId="274B2BF9" wp14:editId="09E2C87A">
                  <wp:extent cx="514422" cy="657317"/>
                  <wp:effectExtent l="0" t="0" r="0" b="9525"/>
                  <wp:docPr id="10583594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8359447" name=""/>
                          <pic:cNvPicPr/>
                        </pic:nvPicPr>
                        <pic:blipFill>
                          <a:blip r:embed="rId476"/>
                          <a:stretch>
                            <a:fillRect/>
                          </a:stretch>
                        </pic:blipFill>
                        <pic:spPr>
                          <a:xfrm>
                            <a:off x="0" y="0"/>
                            <a:ext cx="514422" cy="657317"/>
                          </a:xfrm>
                          <a:prstGeom prst="rect">
                            <a:avLst/>
                          </a:prstGeom>
                        </pic:spPr>
                      </pic:pic>
                    </a:graphicData>
                  </a:graphic>
                </wp:inline>
              </w:drawing>
            </w:r>
          </w:p>
        </w:tc>
      </w:tr>
      <w:tr w:rsidR="004F0E10" w:rsidRPr="005908F0" w14:paraId="3BE9A241" w14:textId="77777777" w:rsidTr="00A16835">
        <w:tc>
          <w:tcPr>
            <w:tcW w:w="1555" w:type="dxa"/>
          </w:tcPr>
          <w:p w14:paraId="419EAE6A" w14:textId="77777777" w:rsidR="004F0E10" w:rsidRPr="005908F0" w:rsidRDefault="004F0E10" w:rsidP="00A16835">
            <w:pPr>
              <w:pStyle w:val="Tabla"/>
            </w:pPr>
            <w:r w:rsidRPr="005908F0">
              <w:t>Tipo de Control</w:t>
            </w:r>
          </w:p>
        </w:tc>
        <w:tc>
          <w:tcPr>
            <w:tcW w:w="2551" w:type="dxa"/>
          </w:tcPr>
          <w:p w14:paraId="7F95F62A" w14:textId="2FD7C3D8" w:rsidR="004F0E10" w:rsidRPr="005908F0" w:rsidRDefault="00322881" w:rsidP="00A16835">
            <w:pPr>
              <w:pStyle w:val="Tabla"/>
            </w:pPr>
            <w:r>
              <w:t>Button</w:t>
            </w:r>
          </w:p>
        </w:tc>
        <w:tc>
          <w:tcPr>
            <w:tcW w:w="1559" w:type="dxa"/>
            <w:vMerge/>
          </w:tcPr>
          <w:p w14:paraId="3711AB69" w14:textId="77777777" w:rsidR="004F0E10" w:rsidRPr="005908F0" w:rsidRDefault="004F0E10" w:rsidP="00A16835">
            <w:pPr>
              <w:pStyle w:val="Tabla"/>
            </w:pPr>
          </w:p>
        </w:tc>
      </w:tr>
    </w:tbl>
    <w:p w14:paraId="0D02598E" w14:textId="77777777" w:rsidR="004F0E10" w:rsidRPr="00DA5E93" w:rsidRDefault="004F0E10" w:rsidP="004F0E10">
      <w:pPr>
        <w:ind w:left="1410" w:hanging="1410"/>
        <w:rPr>
          <w:b/>
          <w:bCs/>
        </w:rPr>
      </w:pPr>
      <w:r w:rsidRPr="00DA5E93">
        <w:rPr>
          <w:b/>
          <w:bCs/>
        </w:rPr>
        <w:t>Descripcion</w:t>
      </w:r>
      <w:r w:rsidRPr="00DA5E93">
        <w:rPr>
          <w:b/>
          <w:bCs/>
        </w:rPr>
        <w:tab/>
      </w:r>
    </w:p>
    <w:p w14:paraId="3FC759ED" w14:textId="7640C66E" w:rsidR="00EC45F4" w:rsidRDefault="004F0E10" w:rsidP="00EC45F4">
      <w:r>
        <w:t>Este boton</w:t>
      </w:r>
      <w:r w:rsidR="00EC45F4" w:rsidRPr="00EC45F4">
        <w:t xml:space="preserve"> </w:t>
      </w:r>
      <w:r w:rsidR="00EC45F4">
        <w:t>es el identificador técnico para el comando "Fuentes recientes" (Recent Sources). Es una herramienta de acceso rápido diseñada para que no tengas que repetir todo el proceso de configuración cada vez que conectas a un origen que usas con frecuencia.</w:t>
      </w:r>
    </w:p>
    <w:p w14:paraId="5DD1A1DA" w14:textId="77777777" w:rsidR="00EC45F4" w:rsidRPr="00EC45F4" w:rsidRDefault="00EC45F4" w:rsidP="00EC45F4">
      <w:pPr>
        <w:rPr>
          <w:b/>
          <w:bCs/>
        </w:rPr>
      </w:pPr>
      <w:r w:rsidRPr="00EC45F4">
        <w:rPr>
          <w:b/>
          <w:bCs/>
        </w:rPr>
        <w:t>Funcionalidad Principal</w:t>
      </w:r>
    </w:p>
    <w:p w14:paraId="4E3B1058" w14:textId="77777777" w:rsidR="00EC45F4" w:rsidRDefault="00EC45F4" w:rsidP="00EC45F4">
      <w:r>
        <w:t>Al ejecutar este comando, se abre un menú desplegable o una ventana de diálogo que muestra:</w:t>
      </w:r>
    </w:p>
    <w:p w14:paraId="4AEEEC3D" w14:textId="77777777" w:rsidR="00EC45F4" w:rsidRDefault="00EC45F4" w:rsidP="00EC45F4">
      <w:pPr>
        <w:numPr>
          <w:ilvl w:val="0"/>
          <w:numId w:val="743"/>
        </w:numPr>
        <w:ind w:left="283" w:hanging="283"/>
      </w:pPr>
      <w:r>
        <w:t>Historial de conexiones: Un listado de los últimos archivos (Excel, CSV, PDF), bases de datos o carpetas a los que te has conectado mediante Power Query.</w:t>
      </w:r>
    </w:p>
    <w:p w14:paraId="4AE9CC0E" w14:textId="77777777" w:rsidR="00EC45F4" w:rsidRDefault="00EC45F4" w:rsidP="00EC45F4">
      <w:pPr>
        <w:numPr>
          <w:ilvl w:val="0"/>
          <w:numId w:val="743"/>
        </w:numPr>
        <w:ind w:left="283" w:hanging="283"/>
      </w:pPr>
      <w:r>
        <w:t>Reutilización de configuración: Al hacer clic en un origen del historial, se abre directamente el Navegador con ese origen seleccionado, manteniendo la ruta y las credenciales que usaste la última vez.</w:t>
      </w:r>
    </w:p>
    <w:p w14:paraId="06462482" w14:textId="77777777" w:rsidR="00EC45F4" w:rsidRDefault="00EC45F4" w:rsidP="00EC45F4">
      <w:pPr>
        <w:numPr>
          <w:ilvl w:val="0"/>
          <w:numId w:val="743"/>
        </w:numPr>
        <w:ind w:left="283" w:hanging="283"/>
      </w:pPr>
      <w:r>
        <w:t>Acceso directo: Evita tener que navegar por las subcategorías de "Obtener datos" (De archivo, De base de datos, etc.) para archivos que ya están en uso en otros libros o consultas.</w:t>
      </w:r>
    </w:p>
    <w:p w14:paraId="49443A06" w14:textId="77777777" w:rsidR="00EC45F4" w:rsidRPr="00EC45F4" w:rsidRDefault="00EC45F4" w:rsidP="00EC45F4">
      <w:pPr>
        <w:rPr>
          <w:b/>
          <w:bCs/>
        </w:rPr>
      </w:pPr>
      <w:r w:rsidRPr="00EC45F4">
        <w:rPr>
          <w:b/>
          <w:bCs/>
        </w:rPr>
        <w:t>Uso Técnico (Personalización)</w:t>
      </w:r>
    </w:p>
    <w:p w14:paraId="5972D371" w14:textId="77777777" w:rsidR="00EC45F4" w:rsidRDefault="00EC45F4" w:rsidP="00EC45F4">
      <w:r>
        <w:t>Para un desarrollador que personaliza el Ribbon XML, este idMso es extremadamente útil para:</w:t>
      </w:r>
    </w:p>
    <w:p w14:paraId="25267908" w14:textId="77777777" w:rsidR="00EC45F4" w:rsidRDefault="00EC45F4" w:rsidP="00EC45F4">
      <w:pPr>
        <w:numPr>
          <w:ilvl w:val="0"/>
          <w:numId w:val="744"/>
        </w:numPr>
        <w:ind w:left="283" w:hanging="283"/>
      </w:pPr>
      <w:r>
        <w:t>Mejorar la productividad: Añadir un acceso directo en una pestaña personalizada para usuarios que trabajan con las mismas bases de datos o archivos de red todos los días.</w:t>
      </w:r>
    </w:p>
    <w:p w14:paraId="4FFDFFB9" w14:textId="77777777" w:rsidR="00EC45F4" w:rsidRDefault="00EC45F4" w:rsidP="00EC45F4">
      <w:pPr>
        <w:numPr>
          <w:ilvl w:val="0"/>
          <w:numId w:val="744"/>
        </w:numPr>
        <w:ind w:left="283" w:hanging="283"/>
      </w:pPr>
      <w:r>
        <w:t>Simplificar flujos: Permitir que el usuario "salte" directamente al paso de selección de tablas sin pasar por el explorador de archivos de Windows.</w:t>
      </w:r>
    </w:p>
    <w:p w14:paraId="4FC3149C" w14:textId="77777777" w:rsidR="00EC45F4" w:rsidRDefault="00EC45F4" w:rsidP="00EC45F4">
      <w:r>
        <w:t xml:space="preserve">Ubicación: Pestaña Datos, grupo </w:t>
      </w:r>
      <w:r w:rsidRPr="001C3D58">
        <w:t>Obtener y transformar datos</w:t>
      </w:r>
      <w:r>
        <w:t>.</w:t>
      </w:r>
    </w:p>
    <w:p w14:paraId="0F6384CA" w14:textId="44C7555A" w:rsidR="00290296" w:rsidRDefault="003545A3" w:rsidP="00F56B20">
      <w:pPr>
        <w:pStyle w:val="Ttulo4"/>
      </w:pPr>
      <w:bookmarkStart w:id="508" w:name="_Toc226910136"/>
      <w:r>
        <w:t>GetTransformsExistingConnections</w:t>
      </w:r>
      <w:bookmarkEnd w:id="508"/>
    </w:p>
    <w:tbl>
      <w:tblPr>
        <w:tblStyle w:val="Tablaconcuadrcula"/>
        <w:tblW w:w="0" w:type="auto"/>
        <w:tblLook w:val="04A0" w:firstRow="1" w:lastRow="0" w:firstColumn="1" w:lastColumn="0" w:noHBand="0" w:noVBand="1"/>
      </w:tblPr>
      <w:tblGrid>
        <w:gridCol w:w="1555"/>
        <w:gridCol w:w="2551"/>
        <w:gridCol w:w="1559"/>
      </w:tblGrid>
      <w:tr w:rsidR="004F0E10" w:rsidRPr="005908F0" w14:paraId="0D5ACE3E" w14:textId="77777777" w:rsidTr="00A16835">
        <w:tc>
          <w:tcPr>
            <w:tcW w:w="1555" w:type="dxa"/>
          </w:tcPr>
          <w:p w14:paraId="5A5051D4" w14:textId="77777777" w:rsidR="004F0E10" w:rsidRPr="005908F0" w:rsidRDefault="004F0E10" w:rsidP="00A16835">
            <w:pPr>
              <w:pStyle w:val="Tabla"/>
            </w:pPr>
            <w:r w:rsidRPr="005908F0">
              <w:t>Etiqueta</w:t>
            </w:r>
          </w:p>
        </w:tc>
        <w:tc>
          <w:tcPr>
            <w:tcW w:w="2551" w:type="dxa"/>
          </w:tcPr>
          <w:p w14:paraId="5660222F" w14:textId="33C95109" w:rsidR="004F0E10" w:rsidRPr="005908F0" w:rsidRDefault="00322881" w:rsidP="00A16835">
            <w:pPr>
              <w:pStyle w:val="Tabla"/>
            </w:pPr>
            <w:r>
              <w:t>Conexiones existentes</w:t>
            </w:r>
          </w:p>
        </w:tc>
        <w:tc>
          <w:tcPr>
            <w:tcW w:w="1559" w:type="dxa"/>
            <w:vMerge w:val="restart"/>
          </w:tcPr>
          <w:p w14:paraId="410C3BB1" w14:textId="0971C2F8" w:rsidR="004F0E10" w:rsidRPr="005908F0" w:rsidRDefault="00322881" w:rsidP="00A16835">
            <w:pPr>
              <w:pStyle w:val="Tabla"/>
            </w:pPr>
            <w:r w:rsidRPr="00322881">
              <w:rPr>
                <w:noProof/>
              </w:rPr>
              <w:drawing>
                <wp:inline distT="0" distB="0" distL="0" distR="0" wp14:anchorId="6C514C2E" wp14:editId="05E4615F">
                  <wp:extent cx="695422" cy="657317"/>
                  <wp:effectExtent l="0" t="0" r="9525" b="9525"/>
                  <wp:docPr id="776620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6620982" name=""/>
                          <pic:cNvPicPr/>
                        </pic:nvPicPr>
                        <pic:blipFill>
                          <a:blip r:embed="rId477"/>
                          <a:stretch>
                            <a:fillRect/>
                          </a:stretch>
                        </pic:blipFill>
                        <pic:spPr>
                          <a:xfrm>
                            <a:off x="0" y="0"/>
                            <a:ext cx="695422" cy="657317"/>
                          </a:xfrm>
                          <a:prstGeom prst="rect">
                            <a:avLst/>
                          </a:prstGeom>
                        </pic:spPr>
                      </pic:pic>
                    </a:graphicData>
                  </a:graphic>
                </wp:inline>
              </w:drawing>
            </w:r>
          </w:p>
        </w:tc>
      </w:tr>
      <w:tr w:rsidR="004F0E10" w:rsidRPr="005908F0" w14:paraId="17C7AE9C" w14:textId="77777777" w:rsidTr="00A16835">
        <w:tc>
          <w:tcPr>
            <w:tcW w:w="1555" w:type="dxa"/>
          </w:tcPr>
          <w:p w14:paraId="6FA6EB4D" w14:textId="77777777" w:rsidR="004F0E10" w:rsidRPr="005908F0" w:rsidRDefault="004F0E10" w:rsidP="00A16835">
            <w:pPr>
              <w:pStyle w:val="Tabla"/>
            </w:pPr>
            <w:r w:rsidRPr="005908F0">
              <w:t>Tipo de Control</w:t>
            </w:r>
          </w:p>
        </w:tc>
        <w:tc>
          <w:tcPr>
            <w:tcW w:w="2551" w:type="dxa"/>
          </w:tcPr>
          <w:p w14:paraId="719DCD73" w14:textId="0380F8D5" w:rsidR="004F0E10" w:rsidRPr="005908F0" w:rsidRDefault="00322881" w:rsidP="00A16835">
            <w:pPr>
              <w:pStyle w:val="Tabla"/>
            </w:pPr>
            <w:r>
              <w:t>Button</w:t>
            </w:r>
          </w:p>
        </w:tc>
        <w:tc>
          <w:tcPr>
            <w:tcW w:w="1559" w:type="dxa"/>
            <w:vMerge/>
          </w:tcPr>
          <w:p w14:paraId="4DDFA4F2" w14:textId="77777777" w:rsidR="004F0E10" w:rsidRPr="005908F0" w:rsidRDefault="004F0E10" w:rsidP="00A16835">
            <w:pPr>
              <w:pStyle w:val="Tabla"/>
            </w:pPr>
          </w:p>
        </w:tc>
      </w:tr>
    </w:tbl>
    <w:p w14:paraId="62825037" w14:textId="77777777" w:rsidR="004F0E10" w:rsidRPr="00DA5E93" w:rsidRDefault="004F0E10" w:rsidP="004F0E10">
      <w:pPr>
        <w:ind w:left="1410" w:hanging="1410"/>
        <w:rPr>
          <w:b/>
          <w:bCs/>
        </w:rPr>
      </w:pPr>
      <w:r w:rsidRPr="00DA5E93">
        <w:rPr>
          <w:b/>
          <w:bCs/>
        </w:rPr>
        <w:t>Descripcion</w:t>
      </w:r>
      <w:r w:rsidRPr="00DA5E93">
        <w:rPr>
          <w:b/>
          <w:bCs/>
        </w:rPr>
        <w:tab/>
      </w:r>
    </w:p>
    <w:p w14:paraId="72EB0E30" w14:textId="0A797E00" w:rsidR="00EC45F4" w:rsidRDefault="004F0E10" w:rsidP="00EC45F4">
      <w:r>
        <w:t>Este boton</w:t>
      </w:r>
      <w:r w:rsidR="00EC45F4" w:rsidRPr="00EC45F4">
        <w:t xml:space="preserve"> </w:t>
      </w:r>
      <w:r w:rsidR="00EC45F4">
        <w:t>es el identificador técnico para el comando "Consultas y conexiones" o "Conexiones existentes".</w:t>
      </w:r>
    </w:p>
    <w:p w14:paraId="3E8C2E04" w14:textId="77777777" w:rsidR="00EC45F4" w:rsidRDefault="00EC45F4" w:rsidP="00EC45F4">
      <w:r>
        <w:t>Es el control encargado de gestionar y reutilizar los vínculos de datos que ya han sido establecidos previamente en el libro actual o en el equipo.</w:t>
      </w:r>
    </w:p>
    <w:p w14:paraId="22CE1C8E" w14:textId="77777777" w:rsidR="00EC45F4" w:rsidRPr="00EC45F4" w:rsidRDefault="00EC45F4" w:rsidP="00EC45F4">
      <w:pPr>
        <w:rPr>
          <w:b/>
          <w:bCs/>
        </w:rPr>
      </w:pPr>
      <w:r w:rsidRPr="00EC45F4">
        <w:rPr>
          <w:b/>
          <w:bCs/>
        </w:rPr>
        <w:t>Funcionalidad Principal</w:t>
      </w:r>
    </w:p>
    <w:p w14:paraId="582A49E7" w14:textId="77777777" w:rsidR="00EC45F4" w:rsidRDefault="00EC45F4" w:rsidP="00EC45F4">
      <w:r>
        <w:t>Al ejecutar este comando, el sistema realiza lo siguiente:</w:t>
      </w:r>
    </w:p>
    <w:p w14:paraId="69620658" w14:textId="77777777" w:rsidR="00EC45F4" w:rsidRDefault="00EC45F4" w:rsidP="00EC45F4">
      <w:pPr>
        <w:numPr>
          <w:ilvl w:val="0"/>
          <w:numId w:val="745"/>
        </w:numPr>
        <w:ind w:left="283" w:hanging="283"/>
      </w:pPr>
      <w:r>
        <w:t>Abre el diálogo de Conexiones: Muestra una ventana con tres pestañas principales:</w:t>
      </w:r>
    </w:p>
    <w:p w14:paraId="709A5F98" w14:textId="77777777" w:rsidR="00EC45F4" w:rsidRDefault="00EC45F4" w:rsidP="00EC45F4">
      <w:pPr>
        <w:numPr>
          <w:ilvl w:val="0"/>
          <w:numId w:val="746"/>
        </w:numPr>
        <w:ind w:left="567" w:hanging="283"/>
      </w:pPr>
      <w:r>
        <w:t>En este libro: Todas las consultas de Power Query y conexiones de datos activas en el archivo actual.</w:t>
      </w:r>
    </w:p>
    <w:p w14:paraId="6D522D32" w14:textId="77777777" w:rsidR="00EC45F4" w:rsidRDefault="00EC45F4" w:rsidP="00EC45F4">
      <w:pPr>
        <w:numPr>
          <w:ilvl w:val="0"/>
          <w:numId w:val="746"/>
        </w:numPr>
        <w:ind w:left="567" w:hanging="283"/>
      </w:pPr>
      <w:r>
        <w:t>En la red: Conexiones compartidas en tu organización.</w:t>
      </w:r>
    </w:p>
    <w:p w14:paraId="049CD56C" w14:textId="77777777" w:rsidR="00EC45F4" w:rsidRDefault="00EC45F4" w:rsidP="00EC45F4">
      <w:pPr>
        <w:numPr>
          <w:ilvl w:val="0"/>
          <w:numId w:val="746"/>
        </w:numPr>
        <w:ind w:left="567" w:hanging="283"/>
      </w:pPr>
      <w:r>
        <w:t>En este equipo: Archivos de conexión (.odc o .msi) guardados localmente.</w:t>
      </w:r>
    </w:p>
    <w:p w14:paraId="0FB44643" w14:textId="77777777" w:rsidR="00EC45F4" w:rsidRDefault="00EC45F4" w:rsidP="00EC45F4">
      <w:pPr>
        <w:numPr>
          <w:ilvl w:val="0"/>
          <w:numId w:val="747"/>
        </w:numPr>
        <w:ind w:left="283" w:hanging="283"/>
      </w:pPr>
      <w:r>
        <w:t>Reutilización de datos: Permite insertar nuevamente una tabla de datos que ya existe en el modelo de datos o en Power Query en una nueva hoja de cálculo sin tener que volver a configurar el origen.</w:t>
      </w:r>
    </w:p>
    <w:p w14:paraId="11F82A65" w14:textId="77777777" w:rsidR="00EC45F4" w:rsidRDefault="00EC45F4" w:rsidP="00EC45F4">
      <w:pPr>
        <w:numPr>
          <w:ilvl w:val="0"/>
          <w:numId w:val="747"/>
        </w:numPr>
        <w:ind w:left="283" w:hanging="283"/>
      </w:pPr>
      <w:r>
        <w:lastRenderedPageBreak/>
        <w:t>Gestión de Modelos: Facilita el acceso a los datos procesados para su uso en Tablas Dinámicas o Power Pivot.</w:t>
      </w:r>
    </w:p>
    <w:p w14:paraId="444C7D20" w14:textId="77777777" w:rsidR="00EC45F4" w:rsidRPr="00EC45F4" w:rsidRDefault="00EC45F4" w:rsidP="00EC45F4">
      <w:pPr>
        <w:rPr>
          <w:b/>
          <w:bCs/>
        </w:rPr>
      </w:pPr>
      <w:r w:rsidRPr="00EC45F4">
        <w:rPr>
          <w:b/>
          <w:bCs/>
        </w:rPr>
        <w:t>Uso Técnico</w:t>
      </w:r>
    </w:p>
    <w:p w14:paraId="45691DC0" w14:textId="77777777" w:rsidR="00EC45F4" w:rsidRDefault="00EC45F4" w:rsidP="00EC45F4">
      <w:r>
        <w:t>Como desarrollador, este idMso es clave en el Ribbon XML para:</w:t>
      </w:r>
    </w:p>
    <w:p w14:paraId="6CA72284" w14:textId="77777777" w:rsidR="00EC45F4" w:rsidRDefault="00EC45F4" w:rsidP="00EC45F4">
      <w:pPr>
        <w:numPr>
          <w:ilvl w:val="0"/>
          <w:numId w:val="748"/>
        </w:numPr>
        <w:ind w:left="283" w:hanging="283"/>
      </w:pPr>
      <w:r>
        <w:t>Centralizar el control: Crear un acceso directo para que los usuarios no dupliquen consultas innecesariamente, enseñándoles a reutilizar las conexiones que ya están configuradas.</w:t>
      </w:r>
    </w:p>
    <w:p w14:paraId="62E42500" w14:textId="77777777" w:rsidR="00EC45F4" w:rsidRDefault="00EC45F4" w:rsidP="00EC45F4">
      <w:pPr>
        <w:numPr>
          <w:ilvl w:val="0"/>
          <w:numId w:val="748"/>
        </w:numPr>
        <w:ind w:left="283" w:hanging="283"/>
      </w:pPr>
      <w:r>
        <w:t>Auditoría rápida: Permitir que el usuario vea de un vistazo de dónde vienen todos los datos del archivo actual.</w:t>
      </w:r>
    </w:p>
    <w:p w14:paraId="09FA84A9" w14:textId="77777777" w:rsidR="00EC45F4" w:rsidRDefault="00EC45F4" w:rsidP="00EC45F4">
      <w:r>
        <w:t xml:space="preserve">Ubicación: Pestaña Datos, grupo </w:t>
      </w:r>
      <w:r w:rsidRPr="001C3D58">
        <w:t>Obtener y transformar datos</w:t>
      </w:r>
      <w:r>
        <w:t>.</w:t>
      </w:r>
    </w:p>
    <w:p w14:paraId="3352BCC9" w14:textId="7FF6B69B" w:rsidR="00EC45F4" w:rsidRDefault="00EC45F4" w:rsidP="00EC45F4">
      <w:pPr>
        <w:pStyle w:val="Tabla"/>
        <w:shd w:val="clear" w:color="auto" w:fill="CCFFFF"/>
        <w:tabs>
          <w:tab w:val="left" w:pos="3652"/>
          <w:tab w:val="left" w:pos="4928"/>
          <w:tab w:val="left" w:pos="9178"/>
        </w:tabs>
      </w:pPr>
      <w:r>
        <w:t xml:space="preserve">Ver Grupo 2 del fichero Celdas-38.xlsx en la carpeta E-Excel/BOT que acompaña a este documento. </w:t>
      </w:r>
    </w:p>
    <w:tbl>
      <w:tblPr>
        <w:tblStyle w:val="Tablaconcuadrcula"/>
        <w:tblW w:w="0" w:type="auto"/>
        <w:tblLook w:val="04A0" w:firstRow="1" w:lastRow="0" w:firstColumn="1" w:lastColumn="0" w:noHBand="0" w:noVBand="1"/>
      </w:tblPr>
      <w:tblGrid>
        <w:gridCol w:w="9741"/>
      </w:tblGrid>
      <w:tr w:rsidR="00EC45F4" w14:paraId="500A50DD" w14:textId="77777777" w:rsidTr="00386A13">
        <w:tc>
          <w:tcPr>
            <w:tcW w:w="9741" w:type="dxa"/>
            <w:shd w:val="clear" w:color="auto" w:fill="FFFFCC"/>
          </w:tcPr>
          <w:p w14:paraId="265236BA"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&lt;</w:t>
            </w:r>
            <w:r w:rsidRPr="00EC45F4">
              <w:rPr>
                <w:rFonts w:asciiTheme="minorHAnsi" w:eastAsiaTheme="minorEastAsia" w:hAnsiTheme="minorHAnsi" w:cstheme="minorHAnsi"/>
                <w:color w:val="800000"/>
                <w:sz w:val="20"/>
                <w:szCs w:val="20"/>
              </w:rPr>
              <w:t xml:space="preserve">customUI </w:t>
            </w:r>
            <w:r w:rsidRPr="00EC45F4">
              <w:rPr>
                <w:rFonts w:asciiTheme="minorHAnsi" w:eastAsiaTheme="minorEastAsia" w:hAnsiTheme="minorHAnsi" w:cstheme="minorHAnsi"/>
                <w:color w:val="FF0000"/>
                <w:sz w:val="20"/>
                <w:szCs w:val="20"/>
              </w:rPr>
              <w:t>xmlns</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http://schemas.microsoft.com/office/2009/07/customui</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3B0A43C7"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&lt;</w:t>
            </w:r>
            <w:r w:rsidRPr="00EC45F4">
              <w:rPr>
                <w:rFonts w:asciiTheme="minorHAnsi" w:eastAsiaTheme="minorEastAsia" w:hAnsiTheme="minorHAnsi" w:cstheme="minorHAnsi"/>
                <w:color w:val="800000"/>
                <w:sz w:val="20"/>
                <w:szCs w:val="20"/>
              </w:rPr>
              <w:t>ribbon</w:t>
            </w:r>
            <w:r w:rsidRPr="00EC45F4">
              <w:rPr>
                <w:rFonts w:asciiTheme="minorHAnsi" w:eastAsiaTheme="minorEastAsia" w:hAnsiTheme="minorHAnsi" w:cstheme="minorHAnsi"/>
                <w:color w:val="0000FF"/>
                <w:sz w:val="20"/>
                <w:szCs w:val="20"/>
              </w:rPr>
              <w:t>&gt;</w:t>
            </w:r>
          </w:p>
          <w:p w14:paraId="13D70AB4"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tabs</w:t>
            </w:r>
            <w:r w:rsidRPr="00EC45F4">
              <w:rPr>
                <w:rFonts w:asciiTheme="minorHAnsi" w:eastAsiaTheme="minorEastAsia" w:hAnsiTheme="minorHAnsi" w:cstheme="minorHAnsi"/>
                <w:color w:val="0000FF"/>
                <w:sz w:val="20"/>
                <w:szCs w:val="20"/>
              </w:rPr>
              <w:t>&gt;</w:t>
            </w:r>
          </w:p>
          <w:p w14:paraId="3BC253F6"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tab </w:t>
            </w:r>
            <w:r w:rsidRPr="00EC45F4">
              <w:rPr>
                <w:rFonts w:asciiTheme="minorHAnsi" w:eastAsiaTheme="minorEastAsia" w:hAnsiTheme="minorHAnsi" w:cstheme="minorHAnsi"/>
                <w:color w:val="FF0000"/>
                <w:sz w:val="20"/>
                <w:szCs w:val="20"/>
              </w:rPr>
              <w:t>id</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PP1</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label</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Pestaña Personal</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291BE387" w14:textId="04222E3A"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group </w:t>
            </w:r>
            <w:r w:rsidRPr="00EC45F4">
              <w:rPr>
                <w:rFonts w:asciiTheme="minorHAnsi" w:eastAsiaTheme="minorEastAsia" w:hAnsiTheme="minorHAnsi" w:cstheme="minorHAnsi"/>
                <w:color w:val="FF0000"/>
                <w:sz w:val="20"/>
                <w:szCs w:val="20"/>
              </w:rPr>
              <w:t>id</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Gr1</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visible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true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label</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Grupo 1</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2DF47FBF" w14:textId="5704375B"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GetPowerQueryDataFromEmptyFormula</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17D583BA" w14:textId="4215BD19"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gallery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GetPowerQueryGetTransformDataLegacyWizard</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752B3907" w14:textId="45755A4B"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menu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PowerQueryGetTransformDataCombineSubscription19</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1637C62B" w14:textId="4D801368"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GetPowerQueryMerge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74BA2693" w14:textId="104BF844"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GetPowerQueryAppend</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2466D622" w14:textId="6FA7B808"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PowerQueryGetTransformDataLaunchQueryEditor</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18318C3A" w14:textId="2E542736"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group</w:t>
            </w:r>
            <w:r w:rsidRPr="00EC45F4">
              <w:rPr>
                <w:rFonts w:asciiTheme="minorHAnsi" w:eastAsiaTheme="minorEastAsia" w:hAnsiTheme="minorHAnsi" w:cstheme="minorHAnsi"/>
                <w:color w:val="0000FF"/>
                <w:sz w:val="20"/>
                <w:szCs w:val="20"/>
              </w:rPr>
              <w:t>&gt;</w:t>
            </w:r>
          </w:p>
          <w:p w14:paraId="3FDD578D" w14:textId="6D7108AC"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group </w:t>
            </w:r>
            <w:r w:rsidRPr="00EC45F4">
              <w:rPr>
                <w:rFonts w:asciiTheme="minorHAnsi" w:eastAsiaTheme="minorEastAsia" w:hAnsiTheme="minorHAnsi" w:cstheme="minorHAnsi"/>
                <w:color w:val="FF0000"/>
                <w:sz w:val="20"/>
                <w:szCs w:val="20"/>
              </w:rPr>
              <w:t>id</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Gr2</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visible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true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label</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Grupo 2</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297484D4" w14:textId="172132D4"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GetPowerQueryDataSourceSettings</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7618933A" w14:textId="303C5F4F"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PowerQueryShowQuerySettings</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27D50C96" w14:textId="2DF878BB"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GetPowerQueryGetTransformDataFromText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33509B5A" w14:textId="2045B9E0"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GetPowerQueryDataFromWeb</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3664A2C3" w14:textId="0143C769"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GetPowerQueryGetTransformDataFromTable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4DC4EF3A" w14:textId="2650B530"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PowerQueryRecentSources</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171A5C7D" w14:textId="0BBB2A41"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 xml:space="preserve">button </w:t>
            </w:r>
            <w:r w:rsidRPr="00EC45F4">
              <w:rPr>
                <w:rFonts w:asciiTheme="minorHAnsi" w:eastAsiaTheme="minorEastAsia" w:hAnsiTheme="minorHAnsi" w:cstheme="minorHAnsi"/>
                <w:color w:val="FF0000"/>
                <w:sz w:val="20"/>
                <w:szCs w:val="20"/>
              </w:rPr>
              <w:t>idMso</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GetTransformExistingConnections</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 xml:space="preserve"> </w:t>
            </w:r>
            <w:r w:rsidRPr="00EC45F4">
              <w:rPr>
                <w:rFonts w:asciiTheme="minorHAnsi" w:eastAsiaTheme="minorEastAsia" w:hAnsiTheme="minorHAnsi" w:cstheme="minorHAnsi"/>
                <w:color w:val="FF0000"/>
                <w:sz w:val="20"/>
                <w:szCs w:val="20"/>
              </w:rPr>
              <w:t>size</w:t>
            </w:r>
            <w:r w:rsidRPr="00EC45F4">
              <w:rPr>
                <w:rFonts w:asciiTheme="minorHAnsi" w:eastAsiaTheme="minorEastAsia" w:hAnsiTheme="minorHAnsi" w:cstheme="minorHAnsi"/>
                <w:color w:val="0000FF"/>
                <w:sz w:val="20"/>
                <w:szCs w:val="20"/>
              </w:rPr>
              <w:t>=</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large</w:t>
            </w:r>
            <w:r w:rsidRPr="00EC45F4">
              <w:rPr>
                <w:rFonts w:asciiTheme="minorHAnsi" w:eastAsiaTheme="minorEastAsia" w:hAnsiTheme="minorHAnsi" w:cstheme="minorHAnsi"/>
                <w:color w:val="auto"/>
                <w:sz w:val="20"/>
                <w:szCs w:val="20"/>
              </w:rPr>
              <w:t>"</w:t>
            </w:r>
            <w:r w:rsidRPr="00EC45F4">
              <w:rPr>
                <w:rFonts w:asciiTheme="minorHAnsi" w:eastAsiaTheme="minorEastAsia" w:hAnsiTheme="minorHAnsi" w:cstheme="minorHAnsi"/>
                <w:color w:val="0000FF"/>
                <w:sz w:val="20"/>
                <w:szCs w:val="20"/>
              </w:rPr>
              <w:t>/&gt;</w:t>
            </w:r>
          </w:p>
          <w:p w14:paraId="695AE7C5" w14:textId="2466A852"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group</w:t>
            </w:r>
            <w:r w:rsidRPr="00EC45F4">
              <w:rPr>
                <w:rFonts w:asciiTheme="minorHAnsi" w:eastAsiaTheme="minorEastAsia" w:hAnsiTheme="minorHAnsi" w:cstheme="minorHAnsi"/>
                <w:color w:val="0000FF"/>
                <w:sz w:val="20"/>
                <w:szCs w:val="20"/>
              </w:rPr>
              <w:t>&gt;</w:t>
            </w:r>
          </w:p>
          <w:p w14:paraId="5F7A71E4" w14:textId="5AF88961"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tab</w:t>
            </w:r>
            <w:r w:rsidRPr="00EC45F4">
              <w:rPr>
                <w:rFonts w:asciiTheme="minorHAnsi" w:eastAsiaTheme="minorEastAsia" w:hAnsiTheme="minorHAnsi" w:cstheme="minorHAnsi"/>
                <w:color w:val="0000FF"/>
                <w:sz w:val="20"/>
                <w:szCs w:val="20"/>
              </w:rPr>
              <w:t>&gt;</w:t>
            </w:r>
          </w:p>
          <w:p w14:paraId="7770254C"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ab/>
              <w:t>&lt;/</w:t>
            </w:r>
            <w:r w:rsidRPr="00EC45F4">
              <w:rPr>
                <w:rFonts w:asciiTheme="minorHAnsi" w:eastAsiaTheme="minorEastAsia" w:hAnsiTheme="minorHAnsi" w:cstheme="minorHAnsi"/>
                <w:color w:val="800000"/>
                <w:sz w:val="20"/>
                <w:szCs w:val="20"/>
              </w:rPr>
              <w:t>tabs</w:t>
            </w:r>
            <w:r w:rsidRPr="00EC45F4">
              <w:rPr>
                <w:rFonts w:asciiTheme="minorHAnsi" w:eastAsiaTheme="minorEastAsia" w:hAnsiTheme="minorHAnsi" w:cstheme="minorHAnsi"/>
                <w:color w:val="0000FF"/>
                <w:sz w:val="20"/>
                <w:szCs w:val="20"/>
              </w:rPr>
              <w:t>&gt;</w:t>
            </w:r>
          </w:p>
          <w:p w14:paraId="2453BCE9" w14:textId="77777777" w:rsidR="00EC45F4" w:rsidRPr="00EC45F4" w:rsidRDefault="00EC45F4" w:rsidP="00EC45F4">
            <w:pPr>
              <w:autoSpaceDE w:val="0"/>
              <w:autoSpaceDN w:val="0"/>
              <w:adjustRightInd w:val="0"/>
              <w:spacing w:before="0" w:after="0"/>
              <w:jc w:val="left"/>
              <w:rPr>
                <w:rFonts w:asciiTheme="minorHAnsi" w:eastAsiaTheme="minorEastAsia" w:hAnsiTheme="minorHAnsi" w:cstheme="minorHAnsi"/>
                <w:color w:val="0000FF"/>
                <w:sz w:val="20"/>
                <w:szCs w:val="20"/>
              </w:rPr>
            </w:pPr>
            <w:r w:rsidRPr="00EC45F4">
              <w:rPr>
                <w:rFonts w:asciiTheme="minorHAnsi" w:eastAsiaTheme="minorEastAsia" w:hAnsiTheme="minorHAnsi" w:cstheme="minorHAnsi"/>
                <w:color w:val="0000FF"/>
                <w:sz w:val="20"/>
                <w:szCs w:val="20"/>
              </w:rPr>
              <w:t>&lt;/</w:t>
            </w:r>
            <w:r w:rsidRPr="00EC45F4">
              <w:rPr>
                <w:rFonts w:asciiTheme="minorHAnsi" w:eastAsiaTheme="minorEastAsia" w:hAnsiTheme="minorHAnsi" w:cstheme="minorHAnsi"/>
                <w:color w:val="800000"/>
                <w:sz w:val="20"/>
                <w:szCs w:val="20"/>
              </w:rPr>
              <w:t>ribbon</w:t>
            </w:r>
            <w:r w:rsidRPr="00EC45F4">
              <w:rPr>
                <w:rFonts w:asciiTheme="minorHAnsi" w:eastAsiaTheme="minorEastAsia" w:hAnsiTheme="minorHAnsi" w:cstheme="minorHAnsi"/>
                <w:color w:val="0000FF"/>
                <w:sz w:val="20"/>
                <w:szCs w:val="20"/>
              </w:rPr>
              <w:t>&gt;</w:t>
            </w:r>
          </w:p>
          <w:p w14:paraId="71406FB4" w14:textId="3B830A7D" w:rsidR="00EC45F4" w:rsidRPr="00EC45F4" w:rsidRDefault="00EC45F4" w:rsidP="00EC45F4">
            <w:pPr>
              <w:spacing w:before="20" w:after="20"/>
              <w:rPr>
                <w:rFonts w:asciiTheme="minorHAnsi" w:hAnsiTheme="minorHAnsi" w:cstheme="minorHAnsi"/>
                <w:sz w:val="18"/>
              </w:rPr>
            </w:pPr>
            <w:r w:rsidRPr="00EC45F4">
              <w:rPr>
                <w:rFonts w:asciiTheme="minorHAnsi" w:eastAsiaTheme="minorEastAsia" w:hAnsiTheme="minorHAnsi" w:cstheme="minorHAnsi"/>
                <w:color w:val="0000FF"/>
                <w:sz w:val="20"/>
                <w:szCs w:val="20"/>
              </w:rPr>
              <w:t>&lt;/</w:t>
            </w:r>
            <w:r w:rsidRPr="00EC45F4">
              <w:rPr>
                <w:rFonts w:asciiTheme="minorHAnsi" w:eastAsiaTheme="minorEastAsia" w:hAnsiTheme="minorHAnsi" w:cstheme="minorHAnsi"/>
                <w:color w:val="800000"/>
                <w:sz w:val="20"/>
                <w:szCs w:val="20"/>
              </w:rPr>
              <w:t>customUI</w:t>
            </w:r>
            <w:r w:rsidRPr="00EC45F4">
              <w:rPr>
                <w:rFonts w:asciiTheme="minorHAnsi" w:eastAsiaTheme="minorEastAsia" w:hAnsiTheme="minorHAnsi" w:cstheme="minorHAnsi"/>
                <w:color w:val="0000FF"/>
                <w:sz w:val="20"/>
                <w:szCs w:val="20"/>
              </w:rPr>
              <w:t>&gt;</w:t>
            </w:r>
          </w:p>
        </w:tc>
      </w:tr>
    </w:tbl>
    <w:p w14:paraId="36CD0D85" w14:textId="365DF2E6" w:rsidR="00EC45F4" w:rsidRPr="004970F4" w:rsidRDefault="00EC45F4" w:rsidP="00EC45F4">
      <w:pPr>
        <w:jc w:val="center"/>
        <w:rPr>
          <w:sz w:val="20"/>
          <w:szCs w:val="20"/>
        </w:rPr>
      </w:pPr>
      <w:r w:rsidRPr="004970F4">
        <w:rPr>
          <w:sz w:val="20"/>
          <w:szCs w:val="20"/>
        </w:rPr>
        <w:t>Codigo del fichero Celdas-3</w:t>
      </w:r>
      <w:r>
        <w:rPr>
          <w:sz w:val="20"/>
          <w:szCs w:val="20"/>
        </w:rPr>
        <w:t>8</w:t>
      </w:r>
      <w:r w:rsidRPr="004970F4">
        <w:rPr>
          <w:sz w:val="20"/>
          <w:szCs w:val="20"/>
        </w:rPr>
        <w:t>.xlsx</w:t>
      </w:r>
    </w:p>
    <w:p w14:paraId="13BC7DF1" w14:textId="1A9C29B9" w:rsidR="00234D94" w:rsidRDefault="00234D94" w:rsidP="00461DFE">
      <w:pPr>
        <w:pStyle w:val="Ttulo3"/>
      </w:pPr>
      <w:bookmarkStart w:id="509" w:name="_Toc226910137"/>
      <w:r>
        <w:t>Consultas &amp; conexiones</w:t>
      </w:r>
      <w:bookmarkEnd w:id="509"/>
    </w:p>
    <w:p w14:paraId="09AEA0F8" w14:textId="21023A3F" w:rsidR="00234D94" w:rsidRDefault="003545A3" w:rsidP="00461DFE">
      <w:pPr>
        <w:pStyle w:val="Ttulo4"/>
      </w:pPr>
      <w:bookmarkStart w:id="510" w:name="_Toc226910138"/>
      <w:r>
        <w:t>RefreshAllMenu</w:t>
      </w:r>
      <w:bookmarkEnd w:id="510"/>
    </w:p>
    <w:tbl>
      <w:tblPr>
        <w:tblStyle w:val="Tablaconcuadrcula"/>
        <w:tblW w:w="0" w:type="auto"/>
        <w:tblLook w:val="04A0" w:firstRow="1" w:lastRow="0" w:firstColumn="1" w:lastColumn="0" w:noHBand="0" w:noVBand="1"/>
      </w:tblPr>
      <w:tblGrid>
        <w:gridCol w:w="1555"/>
        <w:gridCol w:w="2551"/>
        <w:gridCol w:w="1559"/>
      </w:tblGrid>
      <w:tr w:rsidR="00CC47E7" w:rsidRPr="005908F0" w14:paraId="329DAD9B" w14:textId="77777777" w:rsidTr="00A16835">
        <w:tc>
          <w:tcPr>
            <w:tcW w:w="1555" w:type="dxa"/>
          </w:tcPr>
          <w:p w14:paraId="538053DA" w14:textId="77777777" w:rsidR="00CC47E7" w:rsidRPr="005908F0" w:rsidRDefault="00CC47E7" w:rsidP="00CC47E7">
            <w:pPr>
              <w:pStyle w:val="Tabla"/>
            </w:pPr>
            <w:r w:rsidRPr="005908F0">
              <w:t>Etiqueta</w:t>
            </w:r>
          </w:p>
        </w:tc>
        <w:tc>
          <w:tcPr>
            <w:tcW w:w="2551" w:type="dxa"/>
          </w:tcPr>
          <w:p w14:paraId="7D1DBEC3" w14:textId="3B636BCD" w:rsidR="00CC47E7" w:rsidRPr="005908F0" w:rsidRDefault="00CC47E7" w:rsidP="00CC47E7">
            <w:pPr>
              <w:pStyle w:val="Tabla"/>
            </w:pPr>
            <w:r>
              <w:t>Actualizar todo</w:t>
            </w:r>
          </w:p>
        </w:tc>
        <w:tc>
          <w:tcPr>
            <w:tcW w:w="1559" w:type="dxa"/>
            <w:vMerge w:val="restart"/>
          </w:tcPr>
          <w:p w14:paraId="792C469B" w14:textId="58CABFD6" w:rsidR="00CC47E7" w:rsidRPr="005908F0" w:rsidRDefault="00CC47E7" w:rsidP="00CC47E7">
            <w:pPr>
              <w:pStyle w:val="Tabla"/>
            </w:pPr>
            <w:r w:rsidRPr="00461DFE">
              <w:rPr>
                <w:noProof/>
              </w:rPr>
              <w:drawing>
                <wp:inline distT="0" distB="0" distL="0" distR="0" wp14:anchorId="752E5E03" wp14:editId="0ED9A12A">
                  <wp:extent cx="552527" cy="666843"/>
                  <wp:effectExtent l="0" t="0" r="0" b="0"/>
                  <wp:docPr id="5821245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2124525" name=""/>
                          <pic:cNvPicPr/>
                        </pic:nvPicPr>
                        <pic:blipFill>
                          <a:blip r:embed="rId478"/>
                          <a:stretch>
                            <a:fillRect/>
                          </a:stretch>
                        </pic:blipFill>
                        <pic:spPr>
                          <a:xfrm>
                            <a:off x="0" y="0"/>
                            <a:ext cx="552527" cy="666843"/>
                          </a:xfrm>
                          <a:prstGeom prst="rect">
                            <a:avLst/>
                          </a:prstGeom>
                        </pic:spPr>
                      </pic:pic>
                    </a:graphicData>
                  </a:graphic>
                </wp:inline>
              </w:drawing>
            </w:r>
          </w:p>
        </w:tc>
      </w:tr>
      <w:tr w:rsidR="004F0E10" w:rsidRPr="005908F0" w14:paraId="41BD1BF1" w14:textId="77777777" w:rsidTr="00A16835">
        <w:tc>
          <w:tcPr>
            <w:tcW w:w="1555" w:type="dxa"/>
          </w:tcPr>
          <w:p w14:paraId="6619F28A" w14:textId="77777777" w:rsidR="004F0E10" w:rsidRPr="005908F0" w:rsidRDefault="004F0E10" w:rsidP="00A16835">
            <w:pPr>
              <w:pStyle w:val="Tabla"/>
            </w:pPr>
            <w:r w:rsidRPr="005908F0">
              <w:t>Tipo de Control</w:t>
            </w:r>
          </w:p>
        </w:tc>
        <w:tc>
          <w:tcPr>
            <w:tcW w:w="2551" w:type="dxa"/>
          </w:tcPr>
          <w:p w14:paraId="0C7A932B" w14:textId="6DDEFB07" w:rsidR="004F0E10" w:rsidRPr="005908F0" w:rsidRDefault="00461DFE" w:rsidP="00A16835">
            <w:pPr>
              <w:pStyle w:val="Tabla"/>
            </w:pPr>
            <w:r w:rsidRPr="00461DFE">
              <w:t>splitButton</w:t>
            </w:r>
          </w:p>
        </w:tc>
        <w:tc>
          <w:tcPr>
            <w:tcW w:w="1559" w:type="dxa"/>
            <w:vMerge/>
          </w:tcPr>
          <w:p w14:paraId="556C95D6" w14:textId="77777777" w:rsidR="004F0E10" w:rsidRPr="005908F0" w:rsidRDefault="004F0E10" w:rsidP="00A16835">
            <w:pPr>
              <w:pStyle w:val="Tabla"/>
            </w:pPr>
          </w:p>
        </w:tc>
      </w:tr>
    </w:tbl>
    <w:p w14:paraId="0EE5C74B" w14:textId="77777777" w:rsidR="004F0E10" w:rsidRPr="00DA5E93" w:rsidRDefault="004F0E10" w:rsidP="004F0E10">
      <w:pPr>
        <w:ind w:left="1410" w:hanging="1410"/>
        <w:rPr>
          <w:b/>
          <w:bCs/>
        </w:rPr>
      </w:pPr>
      <w:r w:rsidRPr="00DA5E93">
        <w:rPr>
          <w:b/>
          <w:bCs/>
        </w:rPr>
        <w:t>Descripcion</w:t>
      </w:r>
      <w:r w:rsidRPr="00DA5E93">
        <w:rPr>
          <w:b/>
          <w:bCs/>
        </w:rPr>
        <w:tab/>
      </w:r>
    </w:p>
    <w:p w14:paraId="2E943EC0" w14:textId="327EA96F" w:rsidR="004F2BC5" w:rsidRDefault="004F0E10" w:rsidP="004F2BC5">
      <w:r>
        <w:t>Este boton</w:t>
      </w:r>
      <w:r w:rsidR="004F2BC5" w:rsidRPr="004F2BC5">
        <w:t xml:space="preserve"> </w:t>
      </w:r>
      <w:r w:rsidR="004F2BC5">
        <w:t>es el identificador técnico para el comando "Actualizar todo" (Refresh All). A diferencia de un botón de actualización simple, este es un control de tipo "menú desplegable" que agrupa todas las acciones necesarias para poner al día los datos de un libro de trabajo completo.</w:t>
      </w:r>
    </w:p>
    <w:p w14:paraId="08381CC0" w14:textId="77777777" w:rsidR="004F2BC5" w:rsidRPr="004F2BC5" w:rsidRDefault="004F2BC5" w:rsidP="004F2BC5">
      <w:pPr>
        <w:rPr>
          <w:b/>
          <w:bCs/>
        </w:rPr>
      </w:pPr>
      <w:r w:rsidRPr="004F2BC5">
        <w:rPr>
          <w:b/>
          <w:bCs/>
        </w:rPr>
        <w:t>Funcionalidad Principal</w:t>
      </w:r>
    </w:p>
    <w:p w14:paraId="6BB3B2C9" w14:textId="77777777" w:rsidR="004F2BC5" w:rsidRDefault="004F2BC5" w:rsidP="004F2BC5">
      <w:r>
        <w:t>Al ejecutar las acciones vinculadas a este menú, Excel realiza lo siguiente:</w:t>
      </w:r>
    </w:p>
    <w:p w14:paraId="67DEBC55" w14:textId="77777777" w:rsidR="004F2BC5" w:rsidRDefault="004F2BC5" w:rsidP="004F2BC5">
      <w:pPr>
        <w:numPr>
          <w:ilvl w:val="0"/>
          <w:numId w:val="749"/>
        </w:numPr>
        <w:ind w:left="283" w:hanging="283"/>
      </w:pPr>
      <w:r>
        <w:t>Actualización en cascada: Dispara la actualización de todas las consultas de Power Query, conexiones de datos externas (SQL, Web, etc.), Tablas Dinámicas y mapas 3D contenidos en el archivo.</w:t>
      </w:r>
    </w:p>
    <w:p w14:paraId="66EBF7B2" w14:textId="77777777" w:rsidR="004F2BC5" w:rsidRDefault="004F2BC5" w:rsidP="004F2BC5">
      <w:pPr>
        <w:numPr>
          <w:ilvl w:val="0"/>
          <w:numId w:val="749"/>
        </w:numPr>
        <w:ind w:left="283" w:hanging="283"/>
      </w:pPr>
      <w:r>
        <w:lastRenderedPageBreak/>
        <w:t>Gestión de colas: Envía las solicitudes al motor de datos para que se procesen según el orden de dependencia definido.</w:t>
      </w:r>
    </w:p>
    <w:p w14:paraId="058A5A4F" w14:textId="77777777" w:rsidR="004F2BC5" w:rsidRDefault="004F2BC5" w:rsidP="004F2BC5">
      <w:pPr>
        <w:numPr>
          <w:ilvl w:val="0"/>
          <w:numId w:val="749"/>
        </w:numPr>
        <w:ind w:left="283" w:hanging="283"/>
      </w:pPr>
      <w:r>
        <w:t>Submenú de opciones: Como es un Menu, suele desplegar opciones adicionales como:</w:t>
      </w:r>
    </w:p>
    <w:p w14:paraId="27B738BB" w14:textId="77777777" w:rsidR="004F2BC5" w:rsidRDefault="004F2BC5" w:rsidP="004F2BC5">
      <w:pPr>
        <w:numPr>
          <w:ilvl w:val="0"/>
          <w:numId w:val="750"/>
        </w:numPr>
        <w:ind w:left="567" w:hanging="283"/>
      </w:pPr>
      <w:r>
        <w:t>Actualizar (solo el elemento seleccionado).</w:t>
      </w:r>
    </w:p>
    <w:p w14:paraId="3B0821F8" w14:textId="77777777" w:rsidR="004F2BC5" w:rsidRDefault="004F2BC5" w:rsidP="004F2BC5">
      <w:pPr>
        <w:numPr>
          <w:ilvl w:val="0"/>
          <w:numId w:val="750"/>
        </w:numPr>
        <w:ind w:left="567" w:hanging="283"/>
      </w:pPr>
      <w:r>
        <w:t>Estado de actualización (para ver el progreso de las consultas).</w:t>
      </w:r>
    </w:p>
    <w:p w14:paraId="420BFE3C" w14:textId="77777777" w:rsidR="004F2BC5" w:rsidRDefault="004F2BC5" w:rsidP="004F2BC5">
      <w:pPr>
        <w:numPr>
          <w:ilvl w:val="0"/>
          <w:numId w:val="750"/>
        </w:numPr>
        <w:ind w:left="567" w:hanging="283"/>
      </w:pPr>
      <w:r>
        <w:t>Cancelar actualización (si un proceso está tardando demasiado).</w:t>
      </w:r>
    </w:p>
    <w:p w14:paraId="01014A2E" w14:textId="77777777" w:rsidR="004F2BC5" w:rsidRPr="004F2BC5" w:rsidRDefault="004F2BC5" w:rsidP="004F2BC5">
      <w:pPr>
        <w:rPr>
          <w:b/>
          <w:bCs/>
        </w:rPr>
      </w:pPr>
      <w:r w:rsidRPr="004F2BC5">
        <w:rPr>
          <w:b/>
          <w:bCs/>
        </w:rPr>
        <w:t>Uso Técnico (Ribbon XML)</w:t>
      </w:r>
    </w:p>
    <w:p w14:paraId="29877099" w14:textId="77777777" w:rsidR="004F2BC5" w:rsidRDefault="004F2BC5" w:rsidP="004F2BC5">
      <w:r>
        <w:t>Como desarrollador, este idMso es uno de los más críticos en la personalización de la cinta porque:</w:t>
      </w:r>
    </w:p>
    <w:p w14:paraId="4BF765AA" w14:textId="77777777" w:rsidR="004F2BC5" w:rsidRDefault="004F2BC5" w:rsidP="004F2BC5">
      <w:pPr>
        <w:numPr>
          <w:ilvl w:val="0"/>
          <w:numId w:val="751"/>
        </w:numPr>
        <w:ind w:left="283" w:hanging="283"/>
      </w:pPr>
      <w:r>
        <w:t>Productividad: Permite colocar el botón de refresco total en una pestaña de "Inicio" personalizada o en una pestaña de "Reportes" para que el usuario no tenga que buscarlo en la pestaña de Datos.</w:t>
      </w:r>
    </w:p>
    <w:p w14:paraId="6D04060E" w14:textId="77777777" w:rsidR="004F2BC5" w:rsidRDefault="004F2BC5" w:rsidP="004F2BC5">
      <w:pPr>
        <w:numPr>
          <w:ilvl w:val="0"/>
          <w:numId w:val="751"/>
        </w:numPr>
        <w:ind w:left="283" w:hanging="283"/>
      </w:pPr>
      <w:r>
        <w:t>Control Global: Es la forma estándar de asegurar que el usuario sincronice toda la información externa antes de analizar los resultados.</w:t>
      </w:r>
    </w:p>
    <w:p w14:paraId="6EC37FBF" w14:textId="3E751C07" w:rsidR="004F2BC5" w:rsidRDefault="004F2BC5" w:rsidP="004F2BC5">
      <w:r>
        <w:t>Ubicación: Pestaña Datos, grupo Consultas &amp;conexiones.</w:t>
      </w:r>
    </w:p>
    <w:p w14:paraId="136264B1" w14:textId="651A99CA" w:rsidR="003545A3" w:rsidRDefault="003545A3" w:rsidP="00461DFE">
      <w:pPr>
        <w:pStyle w:val="Ttulo4"/>
      </w:pPr>
      <w:bookmarkStart w:id="511" w:name="_Toc226910139"/>
      <w:r>
        <w:t>RefreshAll</w:t>
      </w:r>
      <w:bookmarkEnd w:id="511"/>
    </w:p>
    <w:tbl>
      <w:tblPr>
        <w:tblStyle w:val="Tablaconcuadrcula"/>
        <w:tblW w:w="0" w:type="auto"/>
        <w:tblLook w:val="04A0" w:firstRow="1" w:lastRow="0" w:firstColumn="1" w:lastColumn="0" w:noHBand="0" w:noVBand="1"/>
      </w:tblPr>
      <w:tblGrid>
        <w:gridCol w:w="1555"/>
        <w:gridCol w:w="2551"/>
        <w:gridCol w:w="1559"/>
      </w:tblGrid>
      <w:tr w:rsidR="004F0E10" w:rsidRPr="005908F0" w14:paraId="0689328A" w14:textId="77777777" w:rsidTr="00A16835">
        <w:tc>
          <w:tcPr>
            <w:tcW w:w="1555" w:type="dxa"/>
          </w:tcPr>
          <w:p w14:paraId="4F9E1C14" w14:textId="77777777" w:rsidR="004F0E10" w:rsidRPr="005908F0" w:rsidRDefault="004F0E10" w:rsidP="00A16835">
            <w:pPr>
              <w:pStyle w:val="Tabla"/>
            </w:pPr>
            <w:r w:rsidRPr="005908F0">
              <w:t>Etiqueta</w:t>
            </w:r>
          </w:p>
        </w:tc>
        <w:tc>
          <w:tcPr>
            <w:tcW w:w="2551" w:type="dxa"/>
          </w:tcPr>
          <w:p w14:paraId="7FA7FDFC" w14:textId="2CA9186D" w:rsidR="004F0E10" w:rsidRPr="005908F0" w:rsidRDefault="00CC47E7" w:rsidP="00A16835">
            <w:pPr>
              <w:pStyle w:val="Tabla"/>
            </w:pPr>
            <w:r>
              <w:t>Actualizar todo</w:t>
            </w:r>
          </w:p>
        </w:tc>
        <w:tc>
          <w:tcPr>
            <w:tcW w:w="1559" w:type="dxa"/>
            <w:vMerge w:val="restart"/>
          </w:tcPr>
          <w:p w14:paraId="6AC79AC4" w14:textId="48B962FC" w:rsidR="004F0E10" w:rsidRPr="005908F0" w:rsidRDefault="00CC47E7" w:rsidP="00A16835">
            <w:pPr>
              <w:pStyle w:val="Tabla"/>
            </w:pPr>
            <w:r w:rsidRPr="00CC47E7">
              <w:rPr>
                <w:noProof/>
              </w:rPr>
              <w:drawing>
                <wp:inline distT="0" distB="0" distL="0" distR="0" wp14:anchorId="0B174ADF" wp14:editId="17A00104">
                  <wp:extent cx="590632" cy="657317"/>
                  <wp:effectExtent l="0" t="0" r="0" b="9525"/>
                  <wp:docPr id="1143289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328975" name=""/>
                          <pic:cNvPicPr/>
                        </pic:nvPicPr>
                        <pic:blipFill>
                          <a:blip r:embed="rId479"/>
                          <a:stretch>
                            <a:fillRect/>
                          </a:stretch>
                        </pic:blipFill>
                        <pic:spPr>
                          <a:xfrm>
                            <a:off x="0" y="0"/>
                            <a:ext cx="590632" cy="657317"/>
                          </a:xfrm>
                          <a:prstGeom prst="rect">
                            <a:avLst/>
                          </a:prstGeom>
                        </pic:spPr>
                      </pic:pic>
                    </a:graphicData>
                  </a:graphic>
                </wp:inline>
              </w:drawing>
            </w:r>
          </w:p>
        </w:tc>
      </w:tr>
      <w:tr w:rsidR="004F0E10" w:rsidRPr="005908F0" w14:paraId="2FA250C8" w14:textId="77777777" w:rsidTr="00A16835">
        <w:tc>
          <w:tcPr>
            <w:tcW w:w="1555" w:type="dxa"/>
          </w:tcPr>
          <w:p w14:paraId="586489CF" w14:textId="77777777" w:rsidR="004F0E10" w:rsidRPr="005908F0" w:rsidRDefault="004F0E10" w:rsidP="00A16835">
            <w:pPr>
              <w:pStyle w:val="Tabla"/>
            </w:pPr>
            <w:r w:rsidRPr="005908F0">
              <w:t>Tipo de Control</w:t>
            </w:r>
          </w:p>
        </w:tc>
        <w:tc>
          <w:tcPr>
            <w:tcW w:w="2551" w:type="dxa"/>
          </w:tcPr>
          <w:p w14:paraId="2407B473" w14:textId="0D45154C" w:rsidR="004F0E10" w:rsidRPr="005908F0" w:rsidRDefault="00461DFE" w:rsidP="00A16835">
            <w:pPr>
              <w:pStyle w:val="Tabla"/>
            </w:pPr>
            <w:r w:rsidRPr="00461DFE">
              <w:t>Button</w:t>
            </w:r>
          </w:p>
        </w:tc>
        <w:tc>
          <w:tcPr>
            <w:tcW w:w="1559" w:type="dxa"/>
            <w:vMerge/>
          </w:tcPr>
          <w:p w14:paraId="56A268FB" w14:textId="77777777" w:rsidR="004F0E10" w:rsidRPr="005908F0" w:rsidRDefault="004F0E10" w:rsidP="00A16835">
            <w:pPr>
              <w:pStyle w:val="Tabla"/>
            </w:pPr>
          </w:p>
        </w:tc>
      </w:tr>
    </w:tbl>
    <w:p w14:paraId="0101DC35" w14:textId="77777777" w:rsidR="004F0E10" w:rsidRPr="00DA5E93" w:rsidRDefault="004F0E10" w:rsidP="004F0E10">
      <w:pPr>
        <w:ind w:left="1410" w:hanging="1410"/>
        <w:rPr>
          <w:b/>
          <w:bCs/>
        </w:rPr>
      </w:pPr>
      <w:r w:rsidRPr="00DA5E93">
        <w:rPr>
          <w:b/>
          <w:bCs/>
        </w:rPr>
        <w:t>Descripcion</w:t>
      </w:r>
      <w:r w:rsidRPr="00DA5E93">
        <w:rPr>
          <w:b/>
          <w:bCs/>
        </w:rPr>
        <w:tab/>
      </w:r>
    </w:p>
    <w:p w14:paraId="3F86B3E0" w14:textId="42A5A586" w:rsidR="004F2BC5" w:rsidRDefault="004F0E10" w:rsidP="004F2BC5">
      <w:r>
        <w:t>Este boton</w:t>
      </w:r>
      <w:r w:rsidR="004F2BC5" w:rsidRPr="004F2BC5">
        <w:t xml:space="preserve"> </w:t>
      </w:r>
      <w:r w:rsidR="004F2BC5">
        <w:t>es el identificador técnico del botón de comando "Actualizar todo". A diferencia del RefreshAllMenu (que es el contenedor o menú desplegable), el RefreshAll es la acción directa que dispara la sincronización de datos.</w:t>
      </w:r>
    </w:p>
    <w:p w14:paraId="2DAF6900" w14:textId="77777777" w:rsidR="004F2BC5" w:rsidRPr="004F2BC5" w:rsidRDefault="004F2BC5" w:rsidP="004F2BC5">
      <w:pPr>
        <w:rPr>
          <w:b/>
          <w:bCs/>
        </w:rPr>
      </w:pPr>
      <w:r w:rsidRPr="004F2BC5">
        <w:rPr>
          <w:b/>
          <w:bCs/>
        </w:rPr>
        <w:t>Funcionalidad Principal</w:t>
      </w:r>
    </w:p>
    <w:p w14:paraId="3D5BE98F" w14:textId="77777777" w:rsidR="004F2BC5" w:rsidRDefault="004F2BC5" w:rsidP="004F2BC5">
      <w:r>
        <w:t>Al presionar este control o invocarlo mediante código, Excel ejecuta simultáneamente las siguientes tareas en todo el libro:</w:t>
      </w:r>
    </w:p>
    <w:p w14:paraId="0A1BF482" w14:textId="77777777" w:rsidR="004F2BC5" w:rsidRDefault="004F2BC5" w:rsidP="004F2BC5">
      <w:pPr>
        <w:numPr>
          <w:ilvl w:val="0"/>
          <w:numId w:val="752"/>
        </w:numPr>
        <w:ind w:left="283" w:hanging="283"/>
      </w:pPr>
      <w:r>
        <w:t>Consultas de Power Query: Vuelve a conectarse a los orígenes (archivos, bases de datos, web) y procesa todos los pasos de transformación de cada consulta.</w:t>
      </w:r>
    </w:p>
    <w:p w14:paraId="6D7FE5BB" w14:textId="77777777" w:rsidR="004F2BC5" w:rsidRDefault="004F2BC5" w:rsidP="004F2BC5">
      <w:pPr>
        <w:numPr>
          <w:ilvl w:val="0"/>
          <w:numId w:val="752"/>
        </w:numPr>
        <w:ind w:left="283" w:hanging="283"/>
      </w:pPr>
      <w:r>
        <w:t>Tablas Dinámicas: Recalcula los resúmenes basados en los datos actualizados.</w:t>
      </w:r>
    </w:p>
    <w:p w14:paraId="5E9D3436" w14:textId="77777777" w:rsidR="004F2BC5" w:rsidRDefault="004F2BC5" w:rsidP="004F2BC5">
      <w:pPr>
        <w:numPr>
          <w:ilvl w:val="0"/>
          <w:numId w:val="752"/>
        </w:numPr>
        <w:ind w:left="283" w:hanging="283"/>
      </w:pPr>
      <w:r>
        <w:t>Conexiones de Datos Externos: Refresca conexiones OLE DB u ODBC.</w:t>
      </w:r>
    </w:p>
    <w:p w14:paraId="4FE8F06E" w14:textId="77777777" w:rsidR="004F2BC5" w:rsidRDefault="004F2BC5" w:rsidP="004F2BC5">
      <w:pPr>
        <w:numPr>
          <w:ilvl w:val="0"/>
          <w:numId w:val="752"/>
        </w:numPr>
        <w:ind w:left="283" w:hanging="283"/>
      </w:pPr>
      <w:r>
        <w:t>Modelos de Datos (Power Pivot): Actualiza las tablas cargadas en el modelo interno.</w:t>
      </w:r>
    </w:p>
    <w:p w14:paraId="5DF62846" w14:textId="77777777" w:rsidR="004F2BC5" w:rsidRPr="004F2BC5" w:rsidRDefault="004F2BC5" w:rsidP="004F2BC5">
      <w:pPr>
        <w:rPr>
          <w:b/>
          <w:bCs/>
        </w:rPr>
      </w:pPr>
      <w:r w:rsidRPr="004F2BC5">
        <w:rPr>
          <w:b/>
          <w:bCs/>
        </w:rPr>
        <w:t>Uso Técnico</w:t>
      </w:r>
    </w:p>
    <w:p w14:paraId="4773F765" w14:textId="77777777" w:rsidR="004F2BC5" w:rsidRDefault="004F2BC5" w:rsidP="004F2BC5">
      <w:pPr>
        <w:numPr>
          <w:ilvl w:val="0"/>
          <w:numId w:val="753"/>
        </w:numPr>
        <w:ind w:left="283" w:hanging="283"/>
      </w:pPr>
      <w:r>
        <w:t>Ribbon XML: Se usa para añadir el botón de actualización rápida en pestañas personalizadas sin el menú desplegable.</w:t>
      </w:r>
    </w:p>
    <w:p w14:paraId="46E6C218" w14:textId="77777777" w:rsidR="004F2BC5" w:rsidRDefault="004F2BC5" w:rsidP="004F2BC5">
      <w:pPr>
        <w:numPr>
          <w:ilvl w:val="0"/>
          <w:numId w:val="753"/>
        </w:numPr>
        <w:ind w:left="283" w:hanging="283"/>
      </w:pPr>
      <w:r>
        <w:t>VBA: Aunque en macros se suele usar ActiveWorkbook.RefreshAll, conocer este idMso permite ejecutar el comando de la interfaz mediante CommandBars.ExecuteMso("RefreshAll").</w:t>
      </w:r>
    </w:p>
    <w:p w14:paraId="63B72217" w14:textId="132089E9" w:rsidR="004F2BC5" w:rsidRDefault="004F2BC5" w:rsidP="004F2BC5">
      <w:r>
        <w:t>Ubicación: Pestaña Datos, grupo Consultas &amp;conexiones, menu desplegable Actualizar todo.</w:t>
      </w:r>
    </w:p>
    <w:p w14:paraId="6DB88DF1" w14:textId="77777777" w:rsidR="00757E5A" w:rsidRDefault="00757E5A">
      <w:pPr>
        <w:spacing w:before="0" w:after="160" w:line="259" w:lineRule="auto"/>
        <w:jc w:val="left"/>
        <w:rPr>
          <w:rFonts w:eastAsiaTheme="majorEastAsia" w:cstheme="majorBidi"/>
          <w:b/>
          <w:iCs/>
          <w:color w:val="660066"/>
        </w:rPr>
      </w:pPr>
      <w:r>
        <w:br w:type="page"/>
      </w:r>
    </w:p>
    <w:p w14:paraId="0C6A3DCC" w14:textId="21EBCA31" w:rsidR="003545A3" w:rsidRDefault="003545A3" w:rsidP="00461DFE">
      <w:pPr>
        <w:pStyle w:val="Ttulo4"/>
      </w:pPr>
      <w:bookmarkStart w:id="512" w:name="_Toc226910140"/>
      <w:r>
        <w:lastRenderedPageBreak/>
        <w:t>Refresh</w:t>
      </w:r>
      <w:bookmarkEnd w:id="512"/>
    </w:p>
    <w:tbl>
      <w:tblPr>
        <w:tblStyle w:val="Tablaconcuadrcula"/>
        <w:tblW w:w="0" w:type="auto"/>
        <w:tblLook w:val="04A0" w:firstRow="1" w:lastRow="0" w:firstColumn="1" w:lastColumn="0" w:noHBand="0" w:noVBand="1"/>
      </w:tblPr>
      <w:tblGrid>
        <w:gridCol w:w="1555"/>
        <w:gridCol w:w="2551"/>
        <w:gridCol w:w="1559"/>
      </w:tblGrid>
      <w:tr w:rsidR="004F0E10" w:rsidRPr="005908F0" w14:paraId="06493DB7" w14:textId="77777777" w:rsidTr="00A16835">
        <w:tc>
          <w:tcPr>
            <w:tcW w:w="1555" w:type="dxa"/>
          </w:tcPr>
          <w:p w14:paraId="4D2D66C6" w14:textId="77777777" w:rsidR="004F0E10" w:rsidRPr="005908F0" w:rsidRDefault="004F0E10" w:rsidP="00A16835">
            <w:pPr>
              <w:pStyle w:val="Tabla"/>
            </w:pPr>
            <w:r w:rsidRPr="005908F0">
              <w:t>Etiqueta</w:t>
            </w:r>
          </w:p>
        </w:tc>
        <w:tc>
          <w:tcPr>
            <w:tcW w:w="2551" w:type="dxa"/>
          </w:tcPr>
          <w:p w14:paraId="61CC9A83" w14:textId="5F6ABE9B" w:rsidR="004F0E10" w:rsidRPr="005908F0" w:rsidRDefault="00CC47E7" w:rsidP="00A16835">
            <w:pPr>
              <w:pStyle w:val="Tabla"/>
            </w:pPr>
            <w:r>
              <w:t>Actualizar</w:t>
            </w:r>
          </w:p>
        </w:tc>
        <w:tc>
          <w:tcPr>
            <w:tcW w:w="1559" w:type="dxa"/>
            <w:vMerge w:val="restart"/>
          </w:tcPr>
          <w:p w14:paraId="0150729A" w14:textId="7B2764FD" w:rsidR="004F0E10" w:rsidRPr="005908F0" w:rsidRDefault="00CC47E7" w:rsidP="00A16835">
            <w:pPr>
              <w:pStyle w:val="Tabla"/>
            </w:pPr>
            <w:r w:rsidRPr="00CC47E7">
              <w:rPr>
                <w:noProof/>
              </w:rPr>
              <w:drawing>
                <wp:inline distT="0" distB="0" distL="0" distR="0" wp14:anchorId="315A3D84" wp14:editId="6DF6B150">
                  <wp:extent cx="571580" cy="533474"/>
                  <wp:effectExtent l="0" t="0" r="0" b="0"/>
                  <wp:docPr id="17514160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1416084" name=""/>
                          <pic:cNvPicPr/>
                        </pic:nvPicPr>
                        <pic:blipFill>
                          <a:blip r:embed="rId480"/>
                          <a:stretch>
                            <a:fillRect/>
                          </a:stretch>
                        </pic:blipFill>
                        <pic:spPr>
                          <a:xfrm>
                            <a:off x="0" y="0"/>
                            <a:ext cx="571580" cy="533474"/>
                          </a:xfrm>
                          <a:prstGeom prst="rect">
                            <a:avLst/>
                          </a:prstGeom>
                        </pic:spPr>
                      </pic:pic>
                    </a:graphicData>
                  </a:graphic>
                </wp:inline>
              </w:drawing>
            </w:r>
          </w:p>
        </w:tc>
      </w:tr>
      <w:tr w:rsidR="004F0E10" w:rsidRPr="005908F0" w14:paraId="0FD71219" w14:textId="77777777" w:rsidTr="00A16835">
        <w:tc>
          <w:tcPr>
            <w:tcW w:w="1555" w:type="dxa"/>
          </w:tcPr>
          <w:p w14:paraId="42D138B3" w14:textId="77777777" w:rsidR="004F0E10" w:rsidRPr="005908F0" w:rsidRDefault="004F0E10" w:rsidP="00A16835">
            <w:pPr>
              <w:pStyle w:val="Tabla"/>
            </w:pPr>
            <w:r w:rsidRPr="005908F0">
              <w:t>Tipo de Control</w:t>
            </w:r>
          </w:p>
        </w:tc>
        <w:tc>
          <w:tcPr>
            <w:tcW w:w="2551" w:type="dxa"/>
          </w:tcPr>
          <w:p w14:paraId="6F78F83C" w14:textId="2E4EABCC" w:rsidR="004F0E10" w:rsidRPr="005908F0" w:rsidRDefault="00461DFE" w:rsidP="00A16835">
            <w:pPr>
              <w:pStyle w:val="Tabla"/>
            </w:pPr>
            <w:r w:rsidRPr="00461DFE">
              <w:t>Button</w:t>
            </w:r>
          </w:p>
        </w:tc>
        <w:tc>
          <w:tcPr>
            <w:tcW w:w="1559" w:type="dxa"/>
            <w:vMerge/>
          </w:tcPr>
          <w:p w14:paraId="0ED80226" w14:textId="77777777" w:rsidR="004F0E10" w:rsidRPr="005908F0" w:rsidRDefault="004F0E10" w:rsidP="00A16835">
            <w:pPr>
              <w:pStyle w:val="Tabla"/>
            </w:pPr>
          </w:p>
        </w:tc>
      </w:tr>
    </w:tbl>
    <w:p w14:paraId="48DDF597" w14:textId="77777777" w:rsidR="004F0E10" w:rsidRPr="00DA5E93" w:rsidRDefault="004F0E10" w:rsidP="004F0E10">
      <w:pPr>
        <w:ind w:left="1410" w:hanging="1410"/>
        <w:rPr>
          <w:b/>
          <w:bCs/>
        </w:rPr>
      </w:pPr>
      <w:r w:rsidRPr="00DA5E93">
        <w:rPr>
          <w:b/>
          <w:bCs/>
        </w:rPr>
        <w:t>Descripcion</w:t>
      </w:r>
      <w:r w:rsidRPr="00DA5E93">
        <w:rPr>
          <w:b/>
          <w:bCs/>
        </w:rPr>
        <w:tab/>
      </w:r>
    </w:p>
    <w:p w14:paraId="44CC7A68" w14:textId="5F351D19" w:rsidR="004F2BC5" w:rsidRDefault="004F0E10" w:rsidP="004F2BC5">
      <w:r>
        <w:t>Este boton</w:t>
      </w:r>
      <w:r w:rsidR="004F2BC5" w:rsidRPr="004F2BC5">
        <w:t xml:space="preserve"> </w:t>
      </w:r>
      <w:r w:rsidR="004F2BC5">
        <w:t>es el identificador técnico para el comando "Actualizar" individual.</w:t>
      </w:r>
      <w:r w:rsidR="00757E5A">
        <w:t xml:space="preserve"> </w:t>
      </w:r>
      <w:r w:rsidR="004F2BC5">
        <w:t>A diferencia de RefreshAll, que procesa todo el libro, este comando actúa únicamente sobre el objeto que tienes seleccionado en ese momento.</w:t>
      </w:r>
    </w:p>
    <w:p w14:paraId="7380C750" w14:textId="77777777" w:rsidR="004F2BC5" w:rsidRPr="00757E5A" w:rsidRDefault="004F2BC5" w:rsidP="004F2BC5">
      <w:pPr>
        <w:rPr>
          <w:b/>
          <w:bCs/>
        </w:rPr>
      </w:pPr>
      <w:r w:rsidRPr="00757E5A">
        <w:rPr>
          <w:b/>
          <w:bCs/>
        </w:rPr>
        <w:t>Funcionalidad Principal</w:t>
      </w:r>
    </w:p>
    <w:p w14:paraId="2E6B389B" w14:textId="77777777" w:rsidR="004F2BC5" w:rsidRDefault="004F2BC5" w:rsidP="004F2BC5">
      <w:r>
        <w:t>Dependiendo de qué tengas seleccionado, el comando Refresh hará lo siguiente:</w:t>
      </w:r>
    </w:p>
    <w:p w14:paraId="6267658D" w14:textId="77777777" w:rsidR="004F2BC5" w:rsidRDefault="004F2BC5" w:rsidP="00757E5A">
      <w:pPr>
        <w:numPr>
          <w:ilvl w:val="0"/>
          <w:numId w:val="754"/>
        </w:numPr>
        <w:ind w:left="283" w:hanging="283"/>
      </w:pPr>
      <w:r>
        <w:t>Si seleccionas una Tabla de Power Query: Vuelve a conectarse al origen y ejecuta los pasos de esa consulta específica.</w:t>
      </w:r>
    </w:p>
    <w:p w14:paraId="33AFCADC" w14:textId="77777777" w:rsidR="004F2BC5" w:rsidRDefault="004F2BC5" w:rsidP="00757E5A">
      <w:pPr>
        <w:numPr>
          <w:ilvl w:val="0"/>
          <w:numId w:val="754"/>
        </w:numPr>
        <w:ind w:left="283" w:hanging="283"/>
      </w:pPr>
      <w:r>
        <w:t>Si seleccionas una Tabla Dinámica: Actualiza los datos del informe basándose en su origen actual (sin actualizar necesariamente el origen si este es una consulta externa).</w:t>
      </w:r>
    </w:p>
    <w:p w14:paraId="7A061E54" w14:textId="77777777" w:rsidR="004F2BC5" w:rsidRDefault="004F2BC5" w:rsidP="00757E5A">
      <w:pPr>
        <w:numPr>
          <w:ilvl w:val="0"/>
          <w:numId w:val="754"/>
        </w:numPr>
        <w:ind w:left="283" w:hanging="283"/>
      </w:pPr>
      <w:r>
        <w:t>Si seleccionas una Conexión de Datos: Refresca el vínculo específico (SQL, Access, etc.) asociado a esa celda o tabla.</w:t>
      </w:r>
    </w:p>
    <w:p w14:paraId="57C6767F" w14:textId="77777777" w:rsidR="004F2BC5" w:rsidRPr="00757E5A" w:rsidRDefault="004F2BC5" w:rsidP="004F2BC5">
      <w:pPr>
        <w:rPr>
          <w:b/>
          <w:bCs/>
        </w:rPr>
      </w:pPr>
      <w:r w:rsidRPr="00757E5A">
        <w:rPr>
          <w:b/>
          <w:bCs/>
        </w:rPr>
        <w:t>Diferencias Clave</w:t>
      </w:r>
    </w:p>
    <w:tbl>
      <w:tblPr>
        <w:tblStyle w:val="Tablaconcuadrcula"/>
        <w:tblW w:w="0" w:type="auto"/>
        <w:tblLook w:val="04A0" w:firstRow="1" w:lastRow="0" w:firstColumn="1" w:lastColumn="0" w:noHBand="0" w:noVBand="1"/>
      </w:tblPr>
      <w:tblGrid>
        <w:gridCol w:w="1696"/>
        <w:gridCol w:w="3686"/>
        <w:gridCol w:w="4359"/>
      </w:tblGrid>
      <w:tr w:rsidR="00757E5A" w:rsidRPr="00757E5A" w14:paraId="67829E4F" w14:textId="77777777" w:rsidTr="00757E5A">
        <w:tc>
          <w:tcPr>
            <w:tcW w:w="1696" w:type="dxa"/>
            <w:shd w:val="clear" w:color="auto" w:fill="FFFFCC"/>
          </w:tcPr>
          <w:p w14:paraId="361B691F" w14:textId="77777777" w:rsidR="00757E5A" w:rsidRPr="00757E5A" w:rsidRDefault="00757E5A" w:rsidP="00757E5A">
            <w:pPr>
              <w:pStyle w:val="Tabla"/>
              <w:rPr>
                <w:b/>
                <w:bCs/>
              </w:rPr>
            </w:pPr>
            <w:r w:rsidRPr="00757E5A">
              <w:rPr>
                <w:b/>
                <w:bCs/>
              </w:rPr>
              <w:t>Característica</w:t>
            </w:r>
          </w:p>
        </w:tc>
        <w:tc>
          <w:tcPr>
            <w:tcW w:w="3686" w:type="dxa"/>
            <w:shd w:val="clear" w:color="auto" w:fill="FFFFCC"/>
          </w:tcPr>
          <w:p w14:paraId="549C9710" w14:textId="77777777" w:rsidR="00757E5A" w:rsidRPr="00757E5A" w:rsidRDefault="00757E5A" w:rsidP="00757E5A">
            <w:pPr>
              <w:pStyle w:val="Tabla"/>
              <w:rPr>
                <w:b/>
                <w:bCs/>
              </w:rPr>
            </w:pPr>
            <w:r w:rsidRPr="00757E5A">
              <w:rPr>
                <w:b/>
                <w:bCs/>
              </w:rPr>
              <w:t>Refresh (Individual)</w:t>
            </w:r>
          </w:p>
        </w:tc>
        <w:tc>
          <w:tcPr>
            <w:tcW w:w="4359" w:type="dxa"/>
            <w:shd w:val="clear" w:color="auto" w:fill="FFFFCC"/>
          </w:tcPr>
          <w:p w14:paraId="165C219F" w14:textId="77777777" w:rsidR="00757E5A" w:rsidRPr="00757E5A" w:rsidRDefault="00757E5A" w:rsidP="00757E5A">
            <w:pPr>
              <w:pStyle w:val="Tabla"/>
              <w:rPr>
                <w:b/>
                <w:bCs/>
              </w:rPr>
            </w:pPr>
            <w:r w:rsidRPr="00757E5A">
              <w:rPr>
                <w:b/>
                <w:bCs/>
              </w:rPr>
              <w:t>RefreshAll (Todo)</w:t>
            </w:r>
          </w:p>
        </w:tc>
      </w:tr>
      <w:tr w:rsidR="00757E5A" w:rsidRPr="00757E5A" w14:paraId="05DB93EA" w14:textId="77777777" w:rsidTr="00757E5A">
        <w:tc>
          <w:tcPr>
            <w:tcW w:w="1696" w:type="dxa"/>
          </w:tcPr>
          <w:p w14:paraId="19003CD4" w14:textId="77777777" w:rsidR="00757E5A" w:rsidRPr="00757E5A" w:rsidRDefault="00757E5A" w:rsidP="00757E5A">
            <w:pPr>
              <w:pStyle w:val="Tabla"/>
            </w:pPr>
            <w:r w:rsidRPr="00757E5A">
              <w:t>Alcance</w:t>
            </w:r>
          </w:p>
        </w:tc>
        <w:tc>
          <w:tcPr>
            <w:tcW w:w="3686" w:type="dxa"/>
          </w:tcPr>
          <w:p w14:paraId="392A5BB8" w14:textId="77777777" w:rsidR="00757E5A" w:rsidRPr="00757E5A" w:rsidRDefault="00757E5A" w:rsidP="00757E5A">
            <w:pPr>
              <w:pStyle w:val="Tabla"/>
            </w:pPr>
            <w:r w:rsidRPr="00757E5A">
              <w:t>Solo el objeto seleccionado.</w:t>
            </w:r>
          </w:p>
        </w:tc>
        <w:tc>
          <w:tcPr>
            <w:tcW w:w="4359" w:type="dxa"/>
          </w:tcPr>
          <w:p w14:paraId="290D7F5B" w14:textId="77777777" w:rsidR="00757E5A" w:rsidRPr="00757E5A" w:rsidRDefault="00757E5A" w:rsidP="00757E5A">
            <w:pPr>
              <w:pStyle w:val="Tabla"/>
            </w:pPr>
            <w:r w:rsidRPr="00757E5A">
              <w:t>Todo el archivo (consultas, tablas, modelos).</w:t>
            </w:r>
          </w:p>
        </w:tc>
      </w:tr>
      <w:tr w:rsidR="00757E5A" w:rsidRPr="00757E5A" w14:paraId="2130C86F" w14:textId="77777777" w:rsidTr="00757E5A">
        <w:tc>
          <w:tcPr>
            <w:tcW w:w="1696" w:type="dxa"/>
          </w:tcPr>
          <w:p w14:paraId="53C620EB" w14:textId="77777777" w:rsidR="00757E5A" w:rsidRPr="00757E5A" w:rsidRDefault="00757E5A" w:rsidP="00757E5A">
            <w:pPr>
              <w:pStyle w:val="Tabla"/>
            </w:pPr>
            <w:r w:rsidRPr="00757E5A">
              <w:t>Velocidad</w:t>
            </w:r>
          </w:p>
        </w:tc>
        <w:tc>
          <w:tcPr>
            <w:tcW w:w="3686" w:type="dxa"/>
          </w:tcPr>
          <w:p w14:paraId="72E9B7F3" w14:textId="77777777" w:rsidR="00757E5A" w:rsidRPr="00757E5A" w:rsidRDefault="00757E5A" w:rsidP="00757E5A">
            <w:pPr>
              <w:pStyle w:val="Tabla"/>
            </w:pPr>
            <w:r w:rsidRPr="00757E5A">
              <w:t>Más rápido (ideal para archivos pesados).</w:t>
            </w:r>
          </w:p>
        </w:tc>
        <w:tc>
          <w:tcPr>
            <w:tcW w:w="4359" w:type="dxa"/>
          </w:tcPr>
          <w:p w14:paraId="0B42EAA7" w14:textId="77777777" w:rsidR="00757E5A" w:rsidRPr="00757E5A" w:rsidRDefault="00757E5A" w:rsidP="00757E5A">
            <w:pPr>
              <w:pStyle w:val="Tabla"/>
            </w:pPr>
            <w:r w:rsidRPr="00757E5A">
              <w:t>Más lento (procesa todo en cascada).</w:t>
            </w:r>
          </w:p>
        </w:tc>
      </w:tr>
      <w:tr w:rsidR="00757E5A" w:rsidRPr="00757E5A" w14:paraId="22FAC46C" w14:textId="77777777" w:rsidTr="00757E5A">
        <w:tc>
          <w:tcPr>
            <w:tcW w:w="1696" w:type="dxa"/>
          </w:tcPr>
          <w:p w14:paraId="678613E7" w14:textId="77777777" w:rsidR="00757E5A" w:rsidRPr="00757E5A" w:rsidRDefault="00757E5A" w:rsidP="00757E5A">
            <w:pPr>
              <w:pStyle w:val="Tabla"/>
            </w:pPr>
            <w:r w:rsidRPr="00757E5A">
              <w:t>Uso común</w:t>
            </w:r>
          </w:p>
        </w:tc>
        <w:tc>
          <w:tcPr>
            <w:tcW w:w="3686" w:type="dxa"/>
          </w:tcPr>
          <w:p w14:paraId="1DB66CFF" w14:textId="77777777" w:rsidR="00757E5A" w:rsidRPr="00757E5A" w:rsidRDefault="00757E5A" w:rsidP="00757E5A">
            <w:pPr>
              <w:pStyle w:val="Tabla"/>
            </w:pPr>
            <w:r w:rsidRPr="00757E5A">
              <w:t>Verificar cambios en una sola fuente.</w:t>
            </w:r>
          </w:p>
        </w:tc>
        <w:tc>
          <w:tcPr>
            <w:tcW w:w="4359" w:type="dxa"/>
          </w:tcPr>
          <w:p w14:paraId="7A803193" w14:textId="77777777" w:rsidR="00757E5A" w:rsidRPr="00757E5A" w:rsidRDefault="00757E5A" w:rsidP="00757E5A">
            <w:pPr>
              <w:pStyle w:val="Tabla"/>
            </w:pPr>
            <w:r w:rsidRPr="00757E5A">
              <w:t>Sincronización final antes de cerrar o presentar.</w:t>
            </w:r>
          </w:p>
        </w:tc>
      </w:tr>
    </w:tbl>
    <w:p w14:paraId="4BF51E87" w14:textId="77777777" w:rsidR="004F2BC5" w:rsidRPr="00757E5A" w:rsidRDefault="004F2BC5" w:rsidP="004F2BC5">
      <w:pPr>
        <w:rPr>
          <w:b/>
          <w:bCs/>
        </w:rPr>
      </w:pPr>
      <w:r w:rsidRPr="00757E5A">
        <w:rPr>
          <w:b/>
          <w:bCs/>
        </w:rPr>
        <w:t>Uso Técnico</w:t>
      </w:r>
    </w:p>
    <w:p w14:paraId="15A11064" w14:textId="77777777" w:rsidR="004F2BC5" w:rsidRDefault="004F2BC5" w:rsidP="004F2BC5">
      <w:r>
        <w:t>Como desarrollador, usas este idMso en el Ribbon XML para crear botones de actualización selectiva. Es muy útil cuando el usuario trabaja con libros que tienen decenas de consultas y solo necesita actualizar una parte específica para ahorrar tiempo.</w:t>
      </w:r>
    </w:p>
    <w:p w14:paraId="734947C8" w14:textId="77777777" w:rsidR="00757E5A" w:rsidRDefault="00757E5A" w:rsidP="00757E5A">
      <w:r>
        <w:t>Ubicación: Pestaña Datos, grupo Consultas &amp;conexiones, menu desplegable Actualizar todo.</w:t>
      </w:r>
    </w:p>
    <w:p w14:paraId="55E541C5" w14:textId="34A67066" w:rsidR="003545A3" w:rsidRDefault="003545A3" w:rsidP="00461DFE">
      <w:pPr>
        <w:pStyle w:val="Ttulo4"/>
      </w:pPr>
      <w:bookmarkStart w:id="513" w:name="_Toc226910141"/>
      <w:r>
        <w:t>RefreshStatus</w:t>
      </w:r>
      <w:bookmarkEnd w:id="513"/>
    </w:p>
    <w:tbl>
      <w:tblPr>
        <w:tblStyle w:val="Tablaconcuadrcula"/>
        <w:tblW w:w="0" w:type="auto"/>
        <w:tblLook w:val="04A0" w:firstRow="1" w:lastRow="0" w:firstColumn="1" w:lastColumn="0" w:noHBand="0" w:noVBand="1"/>
      </w:tblPr>
      <w:tblGrid>
        <w:gridCol w:w="1555"/>
        <w:gridCol w:w="2551"/>
        <w:gridCol w:w="1559"/>
      </w:tblGrid>
      <w:tr w:rsidR="004F0E10" w:rsidRPr="005908F0" w14:paraId="03637B19" w14:textId="77777777" w:rsidTr="00A16835">
        <w:tc>
          <w:tcPr>
            <w:tcW w:w="1555" w:type="dxa"/>
          </w:tcPr>
          <w:p w14:paraId="19B1F452" w14:textId="77777777" w:rsidR="004F0E10" w:rsidRPr="005908F0" w:rsidRDefault="004F0E10" w:rsidP="00A16835">
            <w:pPr>
              <w:pStyle w:val="Tabla"/>
            </w:pPr>
            <w:r w:rsidRPr="005908F0">
              <w:t>Etiqueta</w:t>
            </w:r>
          </w:p>
        </w:tc>
        <w:tc>
          <w:tcPr>
            <w:tcW w:w="2551" w:type="dxa"/>
          </w:tcPr>
          <w:p w14:paraId="5AF6BF89" w14:textId="464A5A69" w:rsidR="004F0E10" w:rsidRPr="005908F0" w:rsidRDefault="00757E5A" w:rsidP="00A16835">
            <w:pPr>
              <w:pStyle w:val="Tabla"/>
            </w:pPr>
            <w:r>
              <w:t>Actualizar estado</w:t>
            </w:r>
          </w:p>
        </w:tc>
        <w:tc>
          <w:tcPr>
            <w:tcW w:w="1559" w:type="dxa"/>
            <w:vMerge w:val="restart"/>
          </w:tcPr>
          <w:p w14:paraId="471ECB21" w14:textId="77777777" w:rsidR="004F0E10" w:rsidRPr="005908F0" w:rsidRDefault="004F0E10" w:rsidP="00A16835">
            <w:pPr>
              <w:pStyle w:val="Tabla"/>
            </w:pPr>
          </w:p>
        </w:tc>
      </w:tr>
      <w:tr w:rsidR="004F0E10" w:rsidRPr="005908F0" w14:paraId="2603464A" w14:textId="77777777" w:rsidTr="00A16835">
        <w:tc>
          <w:tcPr>
            <w:tcW w:w="1555" w:type="dxa"/>
          </w:tcPr>
          <w:p w14:paraId="1A7613D9" w14:textId="77777777" w:rsidR="004F0E10" w:rsidRPr="005908F0" w:rsidRDefault="004F0E10" w:rsidP="00A16835">
            <w:pPr>
              <w:pStyle w:val="Tabla"/>
            </w:pPr>
            <w:r w:rsidRPr="005908F0">
              <w:t>Tipo de Control</w:t>
            </w:r>
          </w:p>
        </w:tc>
        <w:tc>
          <w:tcPr>
            <w:tcW w:w="2551" w:type="dxa"/>
          </w:tcPr>
          <w:p w14:paraId="3EE4344A" w14:textId="1B218AE0" w:rsidR="004F0E10" w:rsidRPr="005908F0" w:rsidRDefault="00461DFE" w:rsidP="00A16835">
            <w:pPr>
              <w:pStyle w:val="Tabla"/>
            </w:pPr>
            <w:r w:rsidRPr="00461DFE">
              <w:t>Button</w:t>
            </w:r>
          </w:p>
        </w:tc>
        <w:tc>
          <w:tcPr>
            <w:tcW w:w="1559" w:type="dxa"/>
            <w:vMerge/>
          </w:tcPr>
          <w:p w14:paraId="53B6C729" w14:textId="77777777" w:rsidR="004F0E10" w:rsidRPr="005908F0" w:rsidRDefault="004F0E10" w:rsidP="00A16835">
            <w:pPr>
              <w:pStyle w:val="Tabla"/>
            </w:pPr>
          </w:p>
        </w:tc>
      </w:tr>
    </w:tbl>
    <w:p w14:paraId="66AC48EA" w14:textId="77777777" w:rsidR="004F0E10" w:rsidRPr="00DA5E93" w:rsidRDefault="004F0E10" w:rsidP="004F0E10">
      <w:pPr>
        <w:ind w:left="1410" w:hanging="1410"/>
        <w:rPr>
          <w:b/>
          <w:bCs/>
        </w:rPr>
      </w:pPr>
      <w:r w:rsidRPr="00DA5E93">
        <w:rPr>
          <w:b/>
          <w:bCs/>
        </w:rPr>
        <w:t>Descripcion</w:t>
      </w:r>
      <w:r w:rsidRPr="00DA5E93">
        <w:rPr>
          <w:b/>
          <w:bCs/>
        </w:rPr>
        <w:tab/>
      </w:r>
    </w:p>
    <w:p w14:paraId="6568E748" w14:textId="4CDDB729" w:rsidR="00FF76FE" w:rsidRDefault="004F0E10" w:rsidP="00FF76FE">
      <w:r>
        <w:t>Este boton</w:t>
      </w:r>
      <w:r w:rsidR="00FF76FE" w:rsidRPr="00FF76FE">
        <w:t xml:space="preserve"> </w:t>
      </w:r>
      <w:r w:rsidR="00FF76FE">
        <w:t>es el identificador técnico para el comando "Estado de actualización". Este control se utiliza para monitorear el progreso de las consultas y conexiones que se están ejecutando en segundo plano.</w:t>
      </w:r>
    </w:p>
    <w:p w14:paraId="047D9E49" w14:textId="77777777" w:rsidR="00FF76FE" w:rsidRPr="00FF76FE" w:rsidRDefault="00FF76FE" w:rsidP="00FF76FE">
      <w:pPr>
        <w:rPr>
          <w:b/>
          <w:bCs/>
        </w:rPr>
      </w:pPr>
      <w:r w:rsidRPr="00FF76FE">
        <w:rPr>
          <w:b/>
          <w:bCs/>
        </w:rPr>
        <w:t>Funcionalidad Principal</w:t>
      </w:r>
    </w:p>
    <w:p w14:paraId="622E03ED" w14:textId="77777777" w:rsidR="00FF76FE" w:rsidRDefault="00FF76FE" w:rsidP="00FF76FE">
      <w:r>
        <w:t>Al activar este comando, Excel permite al usuario:</w:t>
      </w:r>
    </w:p>
    <w:p w14:paraId="1A5977C9" w14:textId="77777777" w:rsidR="00FF76FE" w:rsidRDefault="00FF76FE" w:rsidP="00FF76FE">
      <w:pPr>
        <w:numPr>
          <w:ilvl w:val="0"/>
          <w:numId w:val="755"/>
        </w:numPr>
        <w:ind w:left="283" w:hanging="283"/>
      </w:pPr>
      <w:r>
        <w:t>Ver el progreso: Muestra qué consultas de Power Query se están cargando actualmente y cuántas filas se han leído hasta el momento.</w:t>
      </w:r>
    </w:p>
    <w:p w14:paraId="755527F1" w14:textId="77777777" w:rsidR="00FF76FE" w:rsidRDefault="00FF76FE" w:rsidP="00FF76FE">
      <w:pPr>
        <w:numPr>
          <w:ilvl w:val="0"/>
          <w:numId w:val="755"/>
        </w:numPr>
        <w:ind w:left="283" w:hanging="283"/>
      </w:pPr>
      <w:r>
        <w:t>Identificar errores: Si una actualización falla, este panel suele indicar qué consulta tuvo el problema.</w:t>
      </w:r>
    </w:p>
    <w:p w14:paraId="5EEA4528" w14:textId="77777777" w:rsidR="00FF76FE" w:rsidRDefault="00FF76FE" w:rsidP="00FF76FE">
      <w:pPr>
        <w:numPr>
          <w:ilvl w:val="0"/>
          <w:numId w:val="755"/>
        </w:numPr>
        <w:ind w:left="283" w:hanging="283"/>
      </w:pPr>
      <w:r>
        <w:t>Gestionar procesos: Permite visualizar si hay tareas en cola, especialmente útil cuando se ha usado un RefreshAll en un libro con muchas conexiones pesadas.</w:t>
      </w:r>
    </w:p>
    <w:p w14:paraId="18982E97" w14:textId="103EE57C" w:rsidR="00FF76FE" w:rsidRPr="00FF76FE" w:rsidRDefault="00FF76FE" w:rsidP="00FF76FE">
      <w:pPr>
        <w:rPr>
          <w:b/>
          <w:bCs/>
        </w:rPr>
      </w:pPr>
      <w:r w:rsidRPr="00FF76FE">
        <w:rPr>
          <w:b/>
          <w:bCs/>
        </w:rPr>
        <w:t>Uso Técnico</w:t>
      </w:r>
    </w:p>
    <w:p w14:paraId="21400816" w14:textId="77777777" w:rsidR="00FF76FE" w:rsidRDefault="00FF76FE" w:rsidP="00FF76FE">
      <w:r>
        <w:lastRenderedPageBreak/>
        <w:t>Como desarrollador, incluir este idMso en una pestaña personalizada del Ribbon XML es una excelente práctica de experiencia de usuario (UX). Permite que el usuario tenga confirmación visual de que Excel está trabajando y no se ha "congelado" durante una carga de datos extensa.</w:t>
      </w:r>
    </w:p>
    <w:sectPr w:rsidR="00FF76FE" w:rsidSect="00B06081">
      <w:footerReference w:type="default" r:id="rId481"/>
      <w:pgSz w:w="11906" w:h="16838" w:code="9"/>
      <w:pgMar w:top="964" w:right="1021" w:bottom="964" w:left="1134"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715EED" w14:textId="77777777" w:rsidR="00A818E6" w:rsidRDefault="00A818E6" w:rsidP="00FE31F8">
      <w:pPr>
        <w:spacing w:before="0" w:after="0"/>
      </w:pPr>
      <w:r>
        <w:separator/>
      </w:r>
    </w:p>
  </w:endnote>
  <w:endnote w:type="continuationSeparator" w:id="0">
    <w:p w14:paraId="5DE5C34B" w14:textId="77777777" w:rsidR="00A818E6" w:rsidRDefault="00A818E6" w:rsidP="00FE31F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Uni2500Boxdrawing">
    <w:altName w:val="Yu Gothic"/>
    <w:panose1 w:val="00000000000000000000"/>
    <w:charset w:val="80"/>
    <w:family w:val="auto"/>
    <w:notTrueType/>
    <w:pitch w:val="default"/>
    <w:sig w:usb0="00000001"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8873578"/>
      <w:docPartObj>
        <w:docPartGallery w:val="Page Numbers (Bottom of Page)"/>
        <w:docPartUnique/>
      </w:docPartObj>
    </w:sdtPr>
    <w:sdtEndPr/>
    <w:sdtContent>
      <w:p w14:paraId="7CCC6AFB" w14:textId="18B62B95" w:rsidR="0020284D" w:rsidRDefault="00FE32BE" w:rsidP="001942D9">
        <w:pPr>
          <w:pStyle w:val="Piedepgina"/>
          <w:jc w:val="center"/>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B3617C" w14:textId="77777777" w:rsidR="00A818E6" w:rsidRDefault="00A818E6" w:rsidP="00FE31F8">
      <w:pPr>
        <w:spacing w:before="0" w:after="0"/>
      </w:pPr>
      <w:r>
        <w:separator/>
      </w:r>
    </w:p>
  </w:footnote>
  <w:footnote w:type="continuationSeparator" w:id="0">
    <w:p w14:paraId="39CE822F" w14:textId="77777777" w:rsidR="00A818E6" w:rsidRDefault="00A818E6" w:rsidP="00FE31F8">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37A3C44"/>
    <w:lvl w:ilvl="0">
      <w:start w:val="1"/>
      <w:numFmt w:val="bullet"/>
      <w:pStyle w:val="Listaconvietas"/>
      <w:lvlText w:val=""/>
      <w:lvlJc w:val="left"/>
      <w:pPr>
        <w:tabs>
          <w:tab w:val="num" w:pos="360"/>
        </w:tabs>
        <w:ind w:left="360" w:hanging="360"/>
      </w:pPr>
      <w:rPr>
        <w:rFonts w:ascii="Symbol" w:hAnsi="Symbol" w:hint="default"/>
      </w:rPr>
    </w:lvl>
  </w:abstractNum>
  <w:abstractNum w:abstractNumId="1" w15:restartNumberingAfterBreak="0">
    <w:nsid w:val="00277858"/>
    <w:multiLevelType w:val="hybridMultilevel"/>
    <w:tmpl w:val="1DB0296A"/>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0042197F"/>
    <w:multiLevelType w:val="hybridMultilevel"/>
    <w:tmpl w:val="C0667FD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15:restartNumberingAfterBreak="0">
    <w:nsid w:val="00491280"/>
    <w:multiLevelType w:val="hybridMultilevel"/>
    <w:tmpl w:val="A3207954"/>
    <w:lvl w:ilvl="0" w:tplc="0C0A0003">
      <w:start w:val="1"/>
      <w:numFmt w:val="bullet"/>
      <w:lvlText w:val="o"/>
      <w:lvlJc w:val="left"/>
      <w:pPr>
        <w:ind w:left="720" w:hanging="437"/>
      </w:pPr>
      <w:rPr>
        <w:rFonts w:ascii="Courier New" w:hAnsi="Courier New" w:cs="Courier New"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005A23A8"/>
    <w:multiLevelType w:val="hybridMultilevel"/>
    <w:tmpl w:val="1B2E0888"/>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00A26A87"/>
    <w:multiLevelType w:val="hybridMultilevel"/>
    <w:tmpl w:val="97C04BB2"/>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00A55DD9"/>
    <w:multiLevelType w:val="hybridMultilevel"/>
    <w:tmpl w:val="22B6032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00EC140F"/>
    <w:multiLevelType w:val="hybridMultilevel"/>
    <w:tmpl w:val="FDF2F7EE"/>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00FC7B6A"/>
    <w:multiLevelType w:val="hybridMultilevel"/>
    <w:tmpl w:val="E71A5CF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014C7698"/>
    <w:multiLevelType w:val="hybridMultilevel"/>
    <w:tmpl w:val="E7F65D4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01C750D1"/>
    <w:multiLevelType w:val="hybridMultilevel"/>
    <w:tmpl w:val="4A5C416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 w15:restartNumberingAfterBreak="0">
    <w:nsid w:val="01CD3A4B"/>
    <w:multiLevelType w:val="hybridMultilevel"/>
    <w:tmpl w:val="37A6580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15:restartNumberingAfterBreak="0">
    <w:nsid w:val="02412443"/>
    <w:multiLevelType w:val="hybridMultilevel"/>
    <w:tmpl w:val="D1ECF30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02495F01"/>
    <w:multiLevelType w:val="hybridMultilevel"/>
    <w:tmpl w:val="E2543E60"/>
    <w:lvl w:ilvl="0" w:tplc="91C827D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15:restartNumberingAfterBreak="0">
    <w:nsid w:val="024D7845"/>
    <w:multiLevelType w:val="hybridMultilevel"/>
    <w:tmpl w:val="66A8C96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02772D4C"/>
    <w:multiLevelType w:val="hybridMultilevel"/>
    <w:tmpl w:val="D8F85B3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15:restartNumberingAfterBreak="0">
    <w:nsid w:val="027A2EB1"/>
    <w:multiLevelType w:val="hybridMultilevel"/>
    <w:tmpl w:val="D17E82D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 w15:restartNumberingAfterBreak="0">
    <w:nsid w:val="02B92B22"/>
    <w:multiLevelType w:val="hybridMultilevel"/>
    <w:tmpl w:val="FC1A2B3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15:restartNumberingAfterBreak="0">
    <w:nsid w:val="0379562A"/>
    <w:multiLevelType w:val="hybridMultilevel"/>
    <w:tmpl w:val="A18CE690"/>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037B21E3"/>
    <w:multiLevelType w:val="hybridMultilevel"/>
    <w:tmpl w:val="600C0DEC"/>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03835E63"/>
    <w:multiLevelType w:val="hybridMultilevel"/>
    <w:tmpl w:val="6D165CC8"/>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15:restartNumberingAfterBreak="0">
    <w:nsid w:val="03C678DD"/>
    <w:multiLevelType w:val="hybridMultilevel"/>
    <w:tmpl w:val="186EB9C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15:restartNumberingAfterBreak="0">
    <w:nsid w:val="03EF2344"/>
    <w:multiLevelType w:val="hybridMultilevel"/>
    <w:tmpl w:val="61B86C62"/>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0421144C"/>
    <w:multiLevelType w:val="hybridMultilevel"/>
    <w:tmpl w:val="B8949FD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 w15:restartNumberingAfterBreak="0">
    <w:nsid w:val="04A564DB"/>
    <w:multiLevelType w:val="hybridMultilevel"/>
    <w:tmpl w:val="D42089E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04C941A6"/>
    <w:multiLevelType w:val="hybridMultilevel"/>
    <w:tmpl w:val="C1DCBAB2"/>
    <w:lvl w:ilvl="0" w:tplc="D022242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6" w15:restartNumberingAfterBreak="0">
    <w:nsid w:val="05084294"/>
    <w:multiLevelType w:val="hybridMultilevel"/>
    <w:tmpl w:val="ED44D0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 w15:restartNumberingAfterBreak="0">
    <w:nsid w:val="05293863"/>
    <w:multiLevelType w:val="hybridMultilevel"/>
    <w:tmpl w:val="F912F0F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 w15:restartNumberingAfterBreak="0">
    <w:nsid w:val="053A27DE"/>
    <w:multiLevelType w:val="hybridMultilevel"/>
    <w:tmpl w:val="6DCE070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15:restartNumberingAfterBreak="0">
    <w:nsid w:val="053D1FAE"/>
    <w:multiLevelType w:val="hybridMultilevel"/>
    <w:tmpl w:val="0052C44A"/>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15:restartNumberingAfterBreak="0">
    <w:nsid w:val="0541472C"/>
    <w:multiLevelType w:val="hybridMultilevel"/>
    <w:tmpl w:val="6916D66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1" w15:restartNumberingAfterBreak="0">
    <w:nsid w:val="055840C2"/>
    <w:multiLevelType w:val="hybridMultilevel"/>
    <w:tmpl w:val="2D2AEFD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056E74BE"/>
    <w:multiLevelType w:val="hybridMultilevel"/>
    <w:tmpl w:val="F696A3CA"/>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15:restartNumberingAfterBreak="0">
    <w:nsid w:val="05967847"/>
    <w:multiLevelType w:val="hybridMultilevel"/>
    <w:tmpl w:val="3F74A6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 w15:restartNumberingAfterBreak="0">
    <w:nsid w:val="05AB2B7C"/>
    <w:multiLevelType w:val="hybridMultilevel"/>
    <w:tmpl w:val="F72AB1F4"/>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05C92684"/>
    <w:multiLevelType w:val="hybridMultilevel"/>
    <w:tmpl w:val="B9CC56F4"/>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6" w15:restartNumberingAfterBreak="0">
    <w:nsid w:val="05EB2EE0"/>
    <w:multiLevelType w:val="hybridMultilevel"/>
    <w:tmpl w:val="EE7CB8AA"/>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15:restartNumberingAfterBreak="0">
    <w:nsid w:val="05EC4FE7"/>
    <w:multiLevelType w:val="hybridMultilevel"/>
    <w:tmpl w:val="46EC5E7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 w15:restartNumberingAfterBreak="0">
    <w:nsid w:val="05F828EE"/>
    <w:multiLevelType w:val="hybridMultilevel"/>
    <w:tmpl w:val="D2687070"/>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 w15:restartNumberingAfterBreak="0">
    <w:nsid w:val="061C1956"/>
    <w:multiLevelType w:val="hybridMultilevel"/>
    <w:tmpl w:val="51C6B42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 w15:restartNumberingAfterBreak="0">
    <w:nsid w:val="06A10A5A"/>
    <w:multiLevelType w:val="hybridMultilevel"/>
    <w:tmpl w:val="C54450F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 w15:restartNumberingAfterBreak="0">
    <w:nsid w:val="06C4314B"/>
    <w:multiLevelType w:val="hybridMultilevel"/>
    <w:tmpl w:val="7292C50E"/>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 w15:restartNumberingAfterBreak="0">
    <w:nsid w:val="073B2289"/>
    <w:multiLevelType w:val="hybridMultilevel"/>
    <w:tmpl w:val="41B6305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 w15:restartNumberingAfterBreak="0">
    <w:nsid w:val="07405929"/>
    <w:multiLevelType w:val="hybridMultilevel"/>
    <w:tmpl w:val="AA504F54"/>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 w15:restartNumberingAfterBreak="0">
    <w:nsid w:val="076017FA"/>
    <w:multiLevelType w:val="hybridMultilevel"/>
    <w:tmpl w:val="F34682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 w15:restartNumberingAfterBreak="0">
    <w:nsid w:val="07AF7F95"/>
    <w:multiLevelType w:val="hybridMultilevel"/>
    <w:tmpl w:val="838E430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 w15:restartNumberingAfterBreak="0">
    <w:nsid w:val="07B6035F"/>
    <w:multiLevelType w:val="hybridMultilevel"/>
    <w:tmpl w:val="141CCFD8"/>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 w15:restartNumberingAfterBreak="0">
    <w:nsid w:val="07B90455"/>
    <w:multiLevelType w:val="hybridMultilevel"/>
    <w:tmpl w:val="9D3C989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 w15:restartNumberingAfterBreak="0">
    <w:nsid w:val="07CF33B6"/>
    <w:multiLevelType w:val="hybridMultilevel"/>
    <w:tmpl w:val="175431F8"/>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 w15:restartNumberingAfterBreak="0">
    <w:nsid w:val="08BF4B15"/>
    <w:multiLevelType w:val="hybridMultilevel"/>
    <w:tmpl w:val="5DBEA8B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 w15:restartNumberingAfterBreak="0">
    <w:nsid w:val="08F56264"/>
    <w:multiLevelType w:val="hybridMultilevel"/>
    <w:tmpl w:val="B86E0194"/>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 w15:restartNumberingAfterBreak="0">
    <w:nsid w:val="0916458B"/>
    <w:multiLevelType w:val="hybridMultilevel"/>
    <w:tmpl w:val="5038D384"/>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 w15:restartNumberingAfterBreak="0">
    <w:nsid w:val="094551BA"/>
    <w:multiLevelType w:val="hybridMultilevel"/>
    <w:tmpl w:val="3008F25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3" w15:restartNumberingAfterBreak="0">
    <w:nsid w:val="094B2FA0"/>
    <w:multiLevelType w:val="hybridMultilevel"/>
    <w:tmpl w:val="B19401DA"/>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 w15:restartNumberingAfterBreak="0">
    <w:nsid w:val="094F39A9"/>
    <w:multiLevelType w:val="hybridMultilevel"/>
    <w:tmpl w:val="96CA723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 w15:restartNumberingAfterBreak="0">
    <w:nsid w:val="09664C47"/>
    <w:multiLevelType w:val="hybridMultilevel"/>
    <w:tmpl w:val="F8F6940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 w15:restartNumberingAfterBreak="0">
    <w:nsid w:val="097163EC"/>
    <w:multiLevelType w:val="hybridMultilevel"/>
    <w:tmpl w:val="1C821B9E"/>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 w15:restartNumberingAfterBreak="0">
    <w:nsid w:val="0988577D"/>
    <w:multiLevelType w:val="hybridMultilevel"/>
    <w:tmpl w:val="50A8AF06"/>
    <w:lvl w:ilvl="0" w:tplc="B18CD62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 w15:restartNumberingAfterBreak="0">
    <w:nsid w:val="09AD745B"/>
    <w:multiLevelType w:val="hybridMultilevel"/>
    <w:tmpl w:val="0B2CD5C0"/>
    <w:lvl w:ilvl="0" w:tplc="D69E044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 w15:restartNumberingAfterBreak="0">
    <w:nsid w:val="09D30AFE"/>
    <w:multiLevelType w:val="hybridMultilevel"/>
    <w:tmpl w:val="ACFCDC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 w15:restartNumberingAfterBreak="0">
    <w:nsid w:val="09D90006"/>
    <w:multiLevelType w:val="hybridMultilevel"/>
    <w:tmpl w:val="30F45B4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 w15:restartNumberingAfterBreak="0">
    <w:nsid w:val="09E36CBC"/>
    <w:multiLevelType w:val="hybridMultilevel"/>
    <w:tmpl w:val="881E799C"/>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 w15:restartNumberingAfterBreak="0">
    <w:nsid w:val="0A2B4C69"/>
    <w:multiLevelType w:val="hybridMultilevel"/>
    <w:tmpl w:val="43A2FB4C"/>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 w15:restartNumberingAfterBreak="0">
    <w:nsid w:val="0A2E386E"/>
    <w:multiLevelType w:val="hybridMultilevel"/>
    <w:tmpl w:val="3B708F34"/>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 w15:restartNumberingAfterBreak="0">
    <w:nsid w:val="0AB90708"/>
    <w:multiLevelType w:val="hybridMultilevel"/>
    <w:tmpl w:val="DFC87758"/>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 w15:restartNumberingAfterBreak="0">
    <w:nsid w:val="0AC54E22"/>
    <w:multiLevelType w:val="hybridMultilevel"/>
    <w:tmpl w:val="5B3EBF8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 w15:restartNumberingAfterBreak="0">
    <w:nsid w:val="0AF3441D"/>
    <w:multiLevelType w:val="hybridMultilevel"/>
    <w:tmpl w:val="B16868EE"/>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 w15:restartNumberingAfterBreak="0">
    <w:nsid w:val="0B184645"/>
    <w:multiLevelType w:val="hybridMultilevel"/>
    <w:tmpl w:val="3620B6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 w15:restartNumberingAfterBreak="0">
    <w:nsid w:val="0B1E3C03"/>
    <w:multiLevelType w:val="hybridMultilevel"/>
    <w:tmpl w:val="F35486B8"/>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 w15:restartNumberingAfterBreak="0">
    <w:nsid w:val="0BCC3696"/>
    <w:multiLevelType w:val="hybridMultilevel"/>
    <w:tmpl w:val="9ADA048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 w15:restartNumberingAfterBreak="0">
    <w:nsid w:val="0C682B74"/>
    <w:multiLevelType w:val="hybridMultilevel"/>
    <w:tmpl w:val="63AADB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 w15:restartNumberingAfterBreak="0">
    <w:nsid w:val="0C931547"/>
    <w:multiLevelType w:val="hybridMultilevel"/>
    <w:tmpl w:val="01F42DD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 w15:restartNumberingAfterBreak="0">
    <w:nsid w:val="0CBE0480"/>
    <w:multiLevelType w:val="hybridMultilevel"/>
    <w:tmpl w:val="C9DC884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 w15:restartNumberingAfterBreak="0">
    <w:nsid w:val="0CFE2D84"/>
    <w:multiLevelType w:val="hybridMultilevel"/>
    <w:tmpl w:val="B316D41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 w15:restartNumberingAfterBreak="0">
    <w:nsid w:val="0D052154"/>
    <w:multiLevelType w:val="hybridMultilevel"/>
    <w:tmpl w:val="7DB0340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 w15:restartNumberingAfterBreak="0">
    <w:nsid w:val="0D441A08"/>
    <w:multiLevelType w:val="hybridMultilevel"/>
    <w:tmpl w:val="B53A28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6" w15:restartNumberingAfterBreak="0">
    <w:nsid w:val="0D866FCA"/>
    <w:multiLevelType w:val="hybridMultilevel"/>
    <w:tmpl w:val="C6E61E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7" w15:restartNumberingAfterBreak="0">
    <w:nsid w:val="0DB04D47"/>
    <w:multiLevelType w:val="hybridMultilevel"/>
    <w:tmpl w:val="E53821C4"/>
    <w:lvl w:ilvl="0" w:tplc="15CEC69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8" w15:restartNumberingAfterBreak="0">
    <w:nsid w:val="0DB628F3"/>
    <w:multiLevelType w:val="hybridMultilevel"/>
    <w:tmpl w:val="477A6174"/>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9" w15:restartNumberingAfterBreak="0">
    <w:nsid w:val="0DFD4AA6"/>
    <w:multiLevelType w:val="hybridMultilevel"/>
    <w:tmpl w:val="21F41AA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0" w15:restartNumberingAfterBreak="0">
    <w:nsid w:val="0E092AA0"/>
    <w:multiLevelType w:val="hybridMultilevel"/>
    <w:tmpl w:val="0CE899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1" w15:restartNumberingAfterBreak="0">
    <w:nsid w:val="0E243DF1"/>
    <w:multiLevelType w:val="hybridMultilevel"/>
    <w:tmpl w:val="29D8CCC6"/>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2" w15:restartNumberingAfterBreak="0">
    <w:nsid w:val="0E5B75F7"/>
    <w:multiLevelType w:val="hybridMultilevel"/>
    <w:tmpl w:val="A5623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3" w15:restartNumberingAfterBreak="0">
    <w:nsid w:val="0E5F7368"/>
    <w:multiLevelType w:val="hybridMultilevel"/>
    <w:tmpl w:val="5CB88712"/>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4" w15:restartNumberingAfterBreak="0">
    <w:nsid w:val="0E86583A"/>
    <w:multiLevelType w:val="hybridMultilevel"/>
    <w:tmpl w:val="CD107C9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5" w15:restartNumberingAfterBreak="0">
    <w:nsid w:val="0F0319BC"/>
    <w:multiLevelType w:val="hybridMultilevel"/>
    <w:tmpl w:val="E2D0D5B6"/>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6" w15:restartNumberingAfterBreak="0">
    <w:nsid w:val="0F736B7B"/>
    <w:multiLevelType w:val="hybridMultilevel"/>
    <w:tmpl w:val="1A10236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7" w15:restartNumberingAfterBreak="0">
    <w:nsid w:val="0FA30BC5"/>
    <w:multiLevelType w:val="hybridMultilevel"/>
    <w:tmpl w:val="8BB8996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8" w15:restartNumberingAfterBreak="0">
    <w:nsid w:val="10122BA7"/>
    <w:multiLevelType w:val="hybridMultilevel"/>
    <w:tmpl w:val="DA86DEA2"/>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9" w15:restartNumberingAfterBreak="0">
    <w:nsid w:val="101B2098"/>
    <w:multiLevelType w:val="hybridMultilevel"/>
    <w:tmpl w:val="4322E27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0" w15:restartNumberingAfterBreak="0">
    <w:nsid w:val="10647229"/>
    <w:multiLevelType w:val="hybridMultilevel"/>
    <w:tmpl w:val="DE40F9D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1" w15:restartNumberingAfterBreak="0">
    <w:nsid w:val="109F5771"/>
    <w:multiLevelType w:val="hybridMultilevel"/>
    <w:tmpl w:val="BEE4C3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2" w15:restartNumberingAfterBreak="0">
    <w:nsid w:val="10BB1213"/>
    <w:multiLevelType w:val="hybridMultilevel"/>
    <w:tmpl w:val="4D32FA3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3" w15:restartNumberingAfterBreak="0">
    <w:nsid w:val="10DD1A3D"/>
    <w:multiLevelType w:val="hybridMultilevel"/>
    <w:tmpl w:val="91029DC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4" w15:restartNumberingAfterBreak="0">
    <w:nsid w:val="10E6718A"/>
    <w:multiLevelType w:val="hybridMultilevel"/>
    <w:tmpl w:val="300A593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5" w15:restartNumberingAfterBreak="0">
    <w:nsid w:val="111750F3"/>
    <w:multiLevelType w:val="hybridMultilevel"/>
    <w:tmpl w:val="936AB2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6" w15:restartNumberingAfterBreak="0">
    <w:nsid w:val="11366D50"/>
    <w:multiLevelType w:val="hybridMultilevel"/>
    <w:tmpl w:val="A602224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7" w15:restartNumberingAfterBreak="0">
    <w:nsid w:val="113E3761"/>
    <w:multiLevelType w:val="hybridMultilevel"/>
    <w:tmpl w:val="A70028E6"/>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8" w15:restartNumberingAfterBreak="0">
    <w:nsid w:val="114D6934"/>
    <w:multiLevelType w:val="hybridMultilevel"/>
    <w:tmpl w:val="8E0606F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9" w15:restartNumberingAfterBreak="0">
    <w:nsid w:val="117C0575"/>
    <w:multiLevelType w:val="hybridMultilevel"/>
    <w:tmpl w:val="31AE62C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0" w15:restartNumberingAfterBreak="0">
    <w:nsid w:val="117D1F9F"/>
    <w:multiLevelType w:val="hybridMultilevel"/>
    <w:tmpl w:val="BDE8208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1" w15:restartNumberingAfterBreak="0">
    <w:nsid w:val="11BD2431"/>
    <w:multiLevelType w:val="hybridMultilevel"/>
    <w:tmpl w:val="36688350"/>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2" w15:restartNumberingAfterBreak="0">
    <w:nsid w:val="127F3582"/>
    <w:multiLevelType w:val="hybridMultilevel"/>
    <w:tmpl w:val="15C2304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3" w15:restartNumberingAfterBreak="0">
    <w:nsid w:val="12805BFB"/>
    <w:multiLevelType w:val="hybridMultilevel"/>
    <w:tmpl w:val="EE9A0CF2"/>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4" w15:restartNumberingAfterBreak="0">
    <w:nsid w:val="128243EF"/>
    <w:multiLevelType w:val="hybridMultilevel"/>
    <w:tmpl w:val="E194A9F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5" w15:restartNumberingAfterBreak="0">
    <w:nsid w:val="12B26373"/>
    <w:multiLevelType w:val="hybridMultilevel"/>
    <w:tmpl w:val="1838A26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6" w15:restartNumberingAfterBreak="0">
    <w:nsid w:val="12B90989"/>
    <w:multiLevelType w:val="hybridMultilevel"/>
    <w:tmpl w:val="02F0101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7" w15:restartNumberingAfterBreak="0">
    <w:nsid w:val="132D637C"/>
    <w:multiLevelType w:val="hybridMultilevel"/>
    <w:tmpl w:val="8B4C89BC"/>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8" w15:restartNumberingAfterBreak="0">
    <w:nsid w:val="135F5929"/>
    <w:multiLevelType w:val="hybridMultilevel"/>
    <w:tmpl w:val="7C646AE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9" w15:restartNumberingAfterBreak="0">
    <w:nsid w:val="136F42A7"/>
    <w:multiLevelType w:val="hybridMultilevel"/>
    <w:tmpl w:val="7236E5D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0" w15:restartNumberingAfterBreak="0">
    <w:nsid w:val="13723626"/>
    <w:multiLevelType w:val="hybridMultilevel"/>
    <w:tmpl w:val="1E3E864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1" w15:restartNumberingAfterBreak="0">
    <w:nsid w:val="138044C9"/>
    <w:multiLevelType w:val="hybridMultilevel"/>
    <w:tmpl w:val="49D015D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2" w15:restartNumberingAfterBreak="0">
    <w:nsid w:val="138C23B1"/>
    <w:multiLevelType w:val="hybridMultilevel"/>
    <w:tmpl w:val="EDF6B6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3" w15:restartNumberingAfterBreak="0">
    <w:nsid w:val="13957A73"/>
    <w:multiLevelType w:val="hybridMultilevel"/>
    <w:tmpl w:val="E4FAC870"/>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4" w15:restartNumberingAfterBreak="0">
    <w:nsid w:val="13B544A1"/>
    <w:multiLevelType w:val="hybridMultilevel"/>
    <w:tmpl w:val="0EECBF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5" w15:restartNumberingAfterBreak="0">
    <w:nsid w:val="13EE3E93"/>
    <w:multiLevelType w:val="hybridMultilevel"/>
    <w:tmpl w:val="98D232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6" w15:restartNumberingAfterBreak="0">
    <w:nsid w:val="13F8452F"/>
    <w:multiLevelType w:val="hybridMultilevel"/>
    <w:tmpl w:val="34FC09A8"/>
    <w:lvl w:ilvl="0" w:tplc="19CAC37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7" w15:restartNumberingAfterBreak="0">
    <w:nsid w:val="14006A17"/>
    <w:multiLevelType w:val="hybridMultilevel"/>
    <w:tmpl w:val="7F5A07E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8" w15:restartNumberingAfterBreak="0">
    <w:nsid w:val="146B05FA"/>
    <w:multiLevelType w:val="hybridMultilevel"/>
    <w:tmpl w:val="EBFEEDD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9" w15:restartNumberingAfterBreak="0">
    <w:nsid w:val="147929CC"/>
    <w:multiLevelType w:val="hybridMultilevel"/>
    <w:tmpl w:val="790420F2"/>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0" w15:restartNumberingAfterBreak="0">
    <w:nsid w:val="14FA0234"/>
    <w:multiLevelType w:val="hybridMultilevel"/>
    <w:tmpl w:val="6718760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1" w15:restartNumberingAfterBreak="0">
    <w:nsid w:val="14FA773C"/>
    <w:multiLevelType w:val="hybridMultilevel"/>
    <w:tmpl w:val="193C7F30"/>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2" w15:restartNumberingAfterBreak="0">
    <w:nsid w:val="15023448"/>
    <w:multiLevelType w:val="hybridMultilevel"/>
    <w:tmpl w:val="E20C9BE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3" w15:restartNumberingAfterBreak="0">
    <w:nsid w:val="150C183C"/>
    <w:multiLevelType w:val="hybridMultilevel"/>
    <w:tmpl w:val="D160F20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4" w15:restartNumberingAfterBreak="0">
    <w:nsid w:val="15342B52"/>
    <w:multiLevelType w:val="hybridMultilevel"/>
    <w:tmpl w:val="3B742DE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5" w15:restartNumberingAfterBreak="0">
    <w:nsid w:val="154C4307"/>
    <w:multiLevelType w:val="hybridMultilevel"/>
    <w:tmpl w:val="2C4CE3AE"/>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6" w15:restartNumberingAfterBreak="0">
    <w:nsid w:val="15730C46"/>
    <w:multiLevelType w:val="hybridMultilevel"/>
    <w:tmpl w:val="3AB6AE0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7" w15:restartNumberingAfterBreak="0">
    <w:nsid w:val="158D02A1"/>
    <w:multiLevelType w:val="hybridMultilevel"/>
    <w:tmpl w:val="1B76C3C8"/>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8" w15:restartNumberingAfterBreak="0">
    <w:nsid w:val="15F75407"/>
    <w:multiLevelType w:val="hybridMultilevel"/>
    <w:tmpl w:val="9718F3F6"/>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9" w15:restartNumberingAfterBreak="0">
    <w:nsid w:val="1624214B"/>
    <w:multiLevelType w:val="hybridMultilevel"/>
    <w:tmpl w:val="02ACEDF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0" w15:restartNumberingAfterBreak="0">
    <w:nsid w:val="164E6437"/>
    <w:multiLevelType w:val="hybridMultilevel"/>
    <w:tmpl w:val="CDEC4FA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1" w15:restartNumberingAfterBreak="0">
    <w:nsid w:val="16765CFB"/>
    <w:multiLevelType w:val="hybridMultilevel"/>
    <w:tmpl w:val="974013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2" w15:restartNumberingAfterBreak="0">
    <w:nsid w:val="16B00C88"/>
    <w:multiLevelType w:val="hybridMultilevel"/>
    <w:tmpl w:val="C666CB2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3" w15:restartNumberingAfterBreak="0">
    <w:nsid w:val="16B8444E"/>
    <w:multiLevelType w:val="hybridMultilevel"/>
    <w:tmpl w:val="5E80E7C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4" w15:restartNumberingAfterBreak="0">
    <w:nsid w:val="16EB7725"/>
    <w:multiLevelType w:val="hybridMultilevel"/>
    <w:tmpl w:val="53069FC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5" w15:restartNumberingAfterBreak="0">
    <w:nsid w:val="173D258B"/>
    <w:multiLevelType w:val="hybridMultilevel"/>
    <w:tmpl w:val="D8AA8F0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6" w15:restartNumberingAfterBreak="0">
    <w:nsid w:val="1744521B"/>
    <w:multiLevelType w:val="hybridMultilevel"/>
    <w:tmpl w:val="3C54C6E8"/>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7" w15:restartNumberingAfterBreak="0">
    <w:nsid w:val="176F3EAF"/>
    <w:multiLevelType w:val="hybridMultilevel"/>
    <w:tmpl w:val="ED18361C"/>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8" w15:restartNumberingAfterBreak="0">
    <w:nsid w:val="17763F57"/>
    <w:multiLevelType w:val="hybridMultilevel"/>
    <w:tmpl w:val="56BE136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9" w15:restartNumberingAfterBreak="0">
    <w:nsid w:val="181C13B4"/>
    <w:multiLevelType w:val="hybridMultilevel"/>
    <w:tmpl w:val="324274FC"/>
    <w:lvl w:ilvl="0" w:tplc="D69E044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0" w15:restartNumberingAfterBreak="0">
    <w:nsid w:val="183300BD"/>
    <w:multiLevelType w:val="hybridMultilevel"/>
    <w:tmpl w:val="1F242B5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1" w15:restartNumberingAfterBreak="0">
    <w:nsid w:val="18A47980"/>
    <w:multiLevelType w:val="hybridMultilevel"/>
    <w:tmpl w:val="0048008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2" w15:restartNumberingAfterBreak="0">
    <w:nsid w:val="18B80719"/>
    <w:multiLevelType w:val="hybridMultilevel"/>
    <w:tmpl w:val="E1E0E166"/>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3" w15:restartNumberingAfterBreak="0">
    <w:nsid w:val="18C156C5"/>
    <w:multiLevelType w:val="hybridMultilevel"/>
    <w:tmpl w:val="FD82320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4" w15:restartNumberingAfterBreak="0">
    <w:nsid w:val="18FF32DF"/>
    <w:multiLevelType w:val="hybridMultilevel"/>
    <w:tmpl w:val="A4CC979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5" w15:restartNumberingAfterBreak="0">
    <w:nsid w:val="190F179A"/>
    <w:multiLevelType w:val="hybridMultilevel"/>
    <w:tmpl w:val="61849544"/>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6" w15:restartNumberingAfterBreak="0">
    <w:nsid w:val="193D0209"/>
    <w:multiLevelType w:val="hybridMultilevel"/>
    <w:tmpl w:val="8EC8FB2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7" w15:restartNumberingAfterBreak="0">
    <w:nsid w:val="194C32A1"/>
    <w:multiLevelType w:val="hybridMultilevel"/>
    <w:tmpl w:val="052CCE4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8" w15:restartNumberingAfterBreak="0">
    <w:nsid w:val="197269E2"/>
    <w:multiLevelType w:val="hybridMultilevel"/>
    <w:tmpl w:val="C60AF5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9" w15:restartNumberingAfterBreak="0">
    <w:nsid w:val="19796E32"/>
    <w:multiLevelType w:val="hybridMultilevel"/>
    <w:tmpl w:val="9DC4E86A"/>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0" w15:restartNumberingAfterBreak="0">
    <w:nsid w:val="19A21594"/>
    <w:multiLevelType w:val="hybridMultilevel"/>
    <w:tmpl w:val="24BE137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1" w15:restartNumberingAfterBreak="0">
    <w:nsid w:val="19CE2733"/>
    <w:multiLevelType w:val="hybridMultilevel"/>
    <w:tmpl w:val="21F4138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2" w15:restartNumberingAfterBreak="0">
    <w:nsid w:val="19E464A1"/>
    <w:multiLevelType w:val="hybridMultilevel"/>
    <w:tmpl w:val="7E46A0D0"/>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3" w15:restartNumberingAfterBreak="0">
    <w:nsid w:val="19FB6462"/>
    <w:multiLevelType w:val="hybridMultilevel"/>
    <w:tmpl w:val="A90CA60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4" w15:restartNumberingAfterBreak="0">
    <w:nsid w:val="1A067F52"/>
    <w:multiLevelType w:val="hybridMultilevel"/>
    <w:tmpl w:val="89003606"/>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5" w15:restartNumberingAfterBreak="0">
    <w:nsid w:val="1A2540E9"/>
    <w:multiLevelType w:val="hybridMultilevel"/>
    <w:tmpl w:val="E0ACAC0A"/>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6" w15:restartNumberingAfterBreak="0">
    <w:nsid w:val="1A4219C9"/>
    <w:multiLevelType w:val="hybridMultilevel"/>
    <w:tmpl w:val="B792CC1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7" w15:restartNumberingAfterBreak="0">
    <w:nsid w:val="1A7373D2"/>
    <w:multiLevelType w:val="hybridMultilevel"/>
    <w:tmpl w:val="288A7BBC"/>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8" w15:restartNumberingAfterBreak="0">
    <w:nsid w:val="1B680EEC"/>
    <w:multiLevelType w:val="hybridMultilevel"/>
    <w:tmpl w:val="594ADB7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9" w15:restartNumberingAfterBreak="0">
    <w:nsid w:val="1B900E73"/>
    <w:multiLevelType w:val="hybridMultilevel"/>
    <w:tmpl w:val="1A349A46"/>
    <w:lvl w:ilvl="0" w:tplc="71962A5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0" w15:restartNumberingAfterBreak="0">
    <w:nsid w:val="1BBB04F5"/>
    <w:multiLevelType w:val="hybridMultilevel"/>
    <w:tmpl w:val="A3045B38"/>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1" w15:restartNumberingAfterBreak="0">
    <w:nsid w:val="1BC51D7E"/>
    <w:multiLevelType w:val="hybridMultilevel"/>
    <w:tmpl w:val="4082448A"/>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2" w15:restartNumberingAfterBreak="0">
    <w:nsid w:val="1BC76AD4"/>
    <w:multiLevelType w:val="hybridMultilevel"/>
    <w:tmpl w:val="2966936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3" w15:restartNumberingAfterBreak="0">
    <w:nsid w:val="1C0E73CF"/>
    <w:multiLevelType w:val="hybridMultilevel"/>
    <w:tmpl w:val="17EAD00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4" w15:restartNumberingAfterBreak="0">
    <w:nsid w:val="1C187787"/>
    <w:multiLevelType w:val="hybridMultilevel"/>
    <w:tmpl w:val="A3A6BC6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5" w15:restartNumberingAfterBreak="0">
    <w:nsid w:val="1C227440"/>
    <w:multiLevelType w:val="hybridMultilevel"/>
    <w:tmpl w:val="3B92C06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6" w15:restartNumberingAfterBreak="0">
    <w:nsid w:val="1C2F67CF"/>
    <w:multiLevelType w:val="hybridMultilevel"/>
    <w:tmpl w:val="A090247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7" w15:restartNumberingAfterBreak="0">
    <w:nsid w:val="1C435A7D"/>
    <w:multiLevelType w:val="hybridMultilevel"/>
    <w:tmpl w:val="5FE8BFF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8" w15:restartNumberingAfterBreak="0">
    <w:nsid w:val="1C5E034E"/>
    <w:multiLevelType w:val="hybridMultilevel"/>
    <w:tmpl w:val="F7587898"/>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9" w15:restartNumberingAfterBreak="0">
    <w:nsid w:val="1C760657"/>
    <w:multiLevelType w:val="hybridMultilevel"/>
    <w:tmpl w:val="C9E83F1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0" w15:restartNumberingAfterBreak="0">
    <w:nsid w:val="1CA93687"/>
    <w:multiLevelType w:val="hybridMultilevel"/>
    <w:tmpl w:val="262848B6"/>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1" w15:restartNumberingAfterBreak="0">
    <w:nsid w:val="1D196F97"/>
    <w:multiLevelType w:val="hybridMultilevel"/>
    <w:tmpl w:val="7C4878B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2" w15:restartNumberingAfterBreak="0">
    <w:nsid w:val="1D271CFA"/>
    <w:multiLevelType w:val="hybridMultilevel"/>
    <w:tmpl w:val="D92023A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3" w15:restartNumberingAfterBreak="0">
    <w:nsid w:val="1DC0787A"/>
    <w:multiLevelType w:val="hybridMultilevel"/>
    <w:tmpl w:val="6A268C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4" w15:restartNumberingAfterBreak="0">
    <w:nsid w:val="1DE63759"/>
    <w:multiLevelType w:val="hybridMultilevel"/>
    <w:tmpl w:val="FFC85F04"/>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5" w15:restartNumberingAfterBreak="0">
    <w:nsid w:val="1E085D57"/>
    <w:multiLevelType w:val="hybridMultilevel"/>
    <w:tmpl w:val="446C341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6" w15:restartNumberingAfterBreak="0">
    <w:nsid w:val="1E251873"/>
    <w:multiLevelType w:val="hybridMultilevel"/>
    <w:tmpl w:val="47B68BE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7" w15:restartNumberingAfterBreak="0">
    <w:nsid w:val="1E332F93"/>
    <w:multiLevelType w:val="hybridMultilevel"/>
    <w:tmpl w:val="A33A7FE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8" w15:restartNumberingAfterBreak="0">
    <w:nsid w:val="1E5E3156"/>
    <w:multiLevelType w:val="hybridMultilevel"/>
    <w:tmpl w:val="D112386A"/>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9" w15:restartNumberingAfterBreak="0">
    <w:nsid w:val="1E7240DE"/>
    <w:multiLevelType w:val="hybridMultilevel"/>
    <w:tmpl w:val="9BBADFEC"/>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0" w15:restartNumberingAfterBreak="0">
    <w:nsid w:val="1E822012"/>
    <w:multiLevelType w:val="hybridMultilevel"/>
    <w:tmpl w:val="33849E6A"/>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1" w15:restartNumberingAfterBreak="0">
    <w:nsid w:val="1E846B63"/>
    <w:multiLevelType w:val="hybridMultilevel"/>
    <w:tmpl w:val="F6829BD8"/>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2" w15:restartNumberingAfterBreak="0">
    <w:nsid w:val="1EA30AE9"/>
    <w:multiLevelType w:val="hybridMultilevel"/>
    <w:tmpl w:val="7FC8BF1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3" w15:restartNumberingAfterBreak="0">
    <w:nsid w:val="1EA672DC"/>
    <w:multiLevelType w:val="hybridMultilevel"/>
    <w:tmpl w:val="7CB2274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4" w15:restartNumberingAfterBreak="0">
    <w:nsid w:val="1EC356A6"/>
    <w:multiLevelType w:val="hybridMultilevel"/>
    <w:tmpl w:val="BE66026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5" w15:restartNumberingAfterBreak="0">
    <w:nsid w:val="1F2C0108"/>
    <w:multiLevelType w:val="hybridMultilevel"/>
    <w:tmpl w:val="960E3FB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6" w15:restartNumberingAfterBreak="0">
    <w:nsid w:val="1F3163AF"/>
    <w:multiLevelType w:val="hybridMultilevel"/>
    <w:tmpl w:val="F23681A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7" w15:restartNumberingAfterBreak="0">
    <w:nsid w:val="1F5402FB"/>
    <w:multiLevelType w:val="hybridMultilevel"/>
    <w:tmpl w:val="21B0DAF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8" w15:restartNumberingAfterBreak="0">
    <w:nsid w:val="1F5E1AD0"/>
    <w:multiLevelType w:val="hybridMultilevel"/>
    <w:tmpl w:val="BBC8685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9" w15:restartNumberingAfterBreak="0">
    <w:nsid w:val="1FBB6E91"/>
    <w:multiLevelType w:val="hybridMultilevel"/>
    <w:tmpl w:val="212A94E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0" w15:restartNumberingAfterBreak="0">
    <w:nsid w:val="1FC56F7F"/>
    <w:multiLevelType w:val="hybridMultilevel"/>
    <w:tmpl w:val="713A1A5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1" w15:restartNumberingAfterBreak="0">
    <w:nsid w:val="1FE30D78"/>
    <w:multiLevelType w:val="hybridMultilevel"/>
    <w:tmpl w:val="E806BEF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2" w15:restartNumberingAfterBreak="0">
    <w:nsid w:val="20127E3C"/>
    <w:multiLevelType w:val="hybridMultilevel"/>
    <w:tmpl w:val="41CC85D2"/>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3" w15:restartNumberingAfterBreak="0">
    <w:nsid w:val="201D3BED"/>
    <w:multiLevelType w:val="hybridMultilevel"/>
    <w:tmpl w:val="43B87FA2"/>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4" w15:restartNumberingAfterBreak="0">
    <w:nsid w:val="208F50ED"/>
    <w:multiLevelType w:val="hybridMultilevel"/>
    <w:tmpl w:val="BD1C8A9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5" w15:restartNumberingAfterBreak="0">
    <w:nsid w:val="208F510A"/>
    <w:multiLevelType w:val="hybridMultilevel"/>
    <w:tmpl w:val="401E3376"/>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6" w15:restartNumberingAfterBreak="0">
    <w:nsid w:val="20D82BC4"/>
    <w:multiLevelType w:val="hybridMultilevel"/>
    <w:tmpl w:val="58484FA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7" w15:restartNumberingAfterBreak="0">
    <w:nsid w:val="20F175B3"/>
    <w:multiLevelType w:val="hybridMultilevel"/>
    <w:tmpl w:val="47946C6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8" w15:restartNumberingAfterBreak="0">
    <w:nsid w:val="20F22346"/>
    <w:multiLevelType w:val="hybridMultilevel"/>
    <w:tmpl w:val="BF860DF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9" w15:restartNumberingAfterBreak="0">
    <w:nsid w:val="20F46F73"/>
    <w:multiLevelType w:val="hybridMultilevel"/>
    <w:tmpl w:val="ADCAC3A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0" w15:restartNumberingAfterBreak="0">
    <w:nsid w:val="2120799A"/>
    <w:multiLevelType w:val="hybridMultilevel"/>
    <w:tmpl w:val="A7168A1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1" w15:restartNumberingAfterBreak="0">
    <w:nsid w:val="216605E0"/>
    <w:multiLevelType w:val="hybridMultilevel"/>
    <w:tmpl w:val="211A621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2" w15:restartNumberingAfterBreak="0">
    <w:nsid w:val="21AA20BD"/>
    <w:multiLevelType w:val="hybridMultilevel"/>
    <w:tmpl w:val="687E0FD2"/>
    <w:lvl w:ilvl="0" w:tplc="5AD0651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3" w15:restartNumberingAfterBreak="0">
    <w:nsid w:val="21CC3B29"/>
    <w:multiLevelType w:val="hybridMultilevel"/>
    <w:tmpl w:val="9148242C"/>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4" w15:restartNumberingAfterBreak="0">
    <w:nsid w:val="21D80315"/>
    <w:multiLevelType w:val="hybridMultilevel"/>
    <w:tmpl w:val="E74A926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5" w15:restartNumberingAfterBreak="0">
    <w:nsid w:val="22780846"/>
    <w:multiLevelType w:val="hybridMultilevel"/>
    <w:tmpl w:val="4A82B2F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6" w15:restartNumberingAfterBreak="0">
    <w:nsid w:val="22781706"/>
    <w:multiLevelType w:val="hybridMultilevel"/>
    <w:tmpl w:val="EE4805F4"/>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7" w15:restartNumberingAfterBreak="0">
    <w:nsid w:val="229E35DB"/>
    <w:multiLevelType w:val="hybridMultilevel"/>
    <w:tmpl w:val="BE3A3B1A"/>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8" w15:restartNumberingAfterBreak="0">
    <w:nsid w:val="22CC297B"/>
    <w:multiLevelType w:val="hybridMultilevel"/>
    <w:tmpl w:val="FD649252"/>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9" w15:restartNumberingAfterBreak="0">
    <w:nsid w:val="23192DBF"/>
    <w:multiLevelType w:val="hybridMultilevel"/>
    <w:tmpl w:val="6AB658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0" w15:restartNumberingAfterBreak="0">
    <w:nsid w:val="236E5A29"/>
    <w:multiLevelType w:val="hybridMultilevel"/>
    <w:tmpl w:val="511AED1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1" w15:restartNumberingAfterBreak="0">
    <w:nsid w:val="23831CD0"/>
    <w:multiLevelType w:val="hybridMultilevel"/>
    <w:tmpl w:val="3D125FF8"/>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2" w15:restartNumberingAfterBreak="0">
    <w:nsid w:val="23C45DD2"/>
    <w:multiLevelType w:val="hybridMultilevel"/>
    <w:tmpl w:val="FE7800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3" w15:restartNumberingAfterBreak="0">
    <w:nsid w:val="23E366F2"/>
    <w:multiLevelType w:val="hybridMultilevel"/>
    <w:tmpl w:val="55A65AA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4" w15:restartNumberingAfterBreak="0">
    <w:nsid w:val="23E95FB7"/>
    <w:multiLevelType w:val="hybridMultilevel"/>
    <w:tmpl w:val="5614D18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5" w15:restartNumberingAfterBreak="0">
    <w:nsid w:val="23FB15FD"/>
    <w:multiLevelType w:val="hybridMultilevel"/>
    <w:tmpl w:val="7BB8ACB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6" w15:restartNumberingAfterBreak="0">
    <w:nsid w:val="241628E5"/>
    <w:multiLevelType w:val="hybridMultilevel"/>
    <w:tmpl w:val="3580EA6E"/>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7" w15:restartNumberingAfterBreak="0">
    <w:nsid w:val="241B5AAF"/>
    <w:multiLevelType w:val="hybridMultilevel"/>
    <w:tmpl w:val="64487866"/>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8" w15:restartNumberingAfterBreak="0">
    <w:nsid w:val="243E1D24"/>
    <w:multiLevelType w:val="hybridMultilevel"/>
    <w:tmpl w:val="5FACBDA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9" w15:restartNumberingAfterBreak="0">
    <w:nsid w:val="244A6CF5"/>
    <w:multiLevelType w:val="hybridMultilevel"/>
    <w:tmpl w:val="8F8ED626"/>
    <w:lvl w:ilvl="0" w:tplc="140C690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0" w15:restartNumberingAfterBreak="0">
    <w:nsid w:val="2455021C"/>
    <w:multiLevelType w:val="hybridMultilevel"/>
    <w:tmpl w:val="537E771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1" w15:restartNumberingAfterBreak="0">
    <w:nsid w:val="24557E6D"/>
    <w:multiLevelType w:val="hybridMultilevel"/>
    <w:tmpl w:val="C7CA258E"/>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2" w15:restartNumberingAfterBreak="0">
    <w:nsid w:val="249472AE"/>
    <w:multiLevelType w:val="hybridMultilevel"/>
    <w:tmpl w:val="9292951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3" w15:restartNumberingAfterBreak="0">
    <w:nsid w:val="24AC1F5D"/>
    <w:multiLevelType w:val="hybridMultilevel"/>
    <w:tmpl w:val="B59A7A0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4" w15:restartNumberingAfterBreak="0">
    <w:nsid w:val="24E63F79"/>
    <w:multiLevelType w:val="hybridMultilevel"/>
    <w:tmpl w:val="AC8029D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5" w15:restartNumberingAfterBreak="0">
    <w:nsid w:val="24F92413"/>
    <w:multiLevelType w:val="hybridMultilevel"/>
    <w:tmpl w:val="25BAA98E"/>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6" w15:restartNumberingAfterBreak="0">
    <w:nsid w:val="25561177"/>
    <w:multiLevelType w:val="hybridMultilevel"/>
    <w:tmpl w:val="53B49CB4"/>
    <w:lvl w:ilvl="0" w:tplc="596E27D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7" w15:restartNumberingAfterBreak="0">
    <w:nsid w:val="2557455E"/>
    <w:multiLevelType w:val="hybridMultilevel"/>
    <w:tmpl w:val="D9EE02D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8" w15:restartNumberingAfterBreak="0">
    <w:nsid w:val="25683C5B"/>
    <w:multiLevelType w:val="hybridMultilevel"/>
    <w:tmpl w:val="4B66E39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9" w15:restartNumberingAfterBreak="0">
    <w:nsid w:val="25821528"/>
    <w:multiLevelType w:val="hybridMultilevel"/>
    <w:tmpl w:val="A590201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0" w15:restartNumberingAfterBreak="0">
    <w:nsid w:val="25846F17"/>
    <w:multiLevelType w:val="hybridMultilevel"/>
    <w:tmpl w:val="4F0CE46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1" w15:restartNumberingAfterBreak="0">
    <w:nsid w:val="26164F9C"/>
    <w:multiLevelType w:val="hybridMultilevel"/>
    <w:tmpl w:val="BC9AF440"/>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2" w15:restartNumberingAfterBreak="0">
    <w:nsid w:val="264E4596"/>
    <w:multiLevelType w:val="hybridMultilevel"/>
    <w:tmpl w:val="970062A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3" w15:restartNumberingAfterBreak="0">
    <w:nsid w:val="26D16C6E"/>
    <w:multiLevelType w:val="hybridMultilevel"/>
    <w:tmpl w:val="0B7C022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4" w15:restartNumberingAfterBreak="0">
    <w:nsid w:val="26E7288F"/>
    <w:multiLevelType w:val="hybridMultilevel"/>
    <w:tmpl w:val="505AFB4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5" w15:restartNumberingAfterBreak="0">
    <w:nsid w:val="27A1102E"/>
    <w:multiLevelType w:val="hybridMultilevel"/>
    <w:tmpl w:val="D93445A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6" w15:restartNumberingAfterBreak="0">
    <w:nsid w:val="27B3338C"/>
    <w:multiLevelType w:val="hybridMultilevel"/>
    <w:tmpl w:val="5A6433E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7" w15:restartNumberingAfterBreak="0">
    <w:nsid w:val="27CE3729"/>
    <w:multiLevelType w:val="hybridMultilevel"/>
    <w:tmpl w:val="CA8629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8" w15:restartNumberingAfterBreak="0">
    <w:nsid w:val="27E81B89"/>
    <w:multiLevelType w:val="hybridMultilevel"/>
    <w:tmpl w:val="23DCF8F4"/>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9" w15:restartNumberingAfterBreak="0">
    <w:nsid w:val="27F5152C"/>
    <w:multiLevelType w:val="hybridMultilevel"/>
    <w:tmpl w:val="B6020AA2"/>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0" w15:restartNumberingAfterBreak="0">
    <w:nsid w:val="28045BFF"/>
    <w:multiLevelType w:val="hybridMultilevel"/>
    <w:tmpl w:val="26A4E34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1" w15:restartNumberingAfterBreak="0">
    <w:nsid w:val="28307E0E"/>
    <w:multiLevelType w:val="hybridMultilevel"/>
    <w:tmpl w:val="46F6C95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2" w15:restartNumberingAfterBreak="0">
    <w:nsid w:val="28463D44"/>
    <w:multiLevelType w:val="hybridMultilevel"/>
    <w:tmpl w:val="2C4262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3" w15:restartNumberingAfterBreak="0">
    <w:nsid w:val="28725BB4"/>
    <w:multiLevelType w:val="hybridMultilevel"/>
    <w:tmpl w:val="936E60F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4" w15:restartNumberingAfterBreak="0">
    <w:nsid w:val="28853E68"/>
    <w:multiLevelType w:val="hybridMultilevel"/>
    <w:tmpl w:val="CFC2FC76"/>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5" w15:restartNumberingAfterBreak="0">
    <w:nsid w:val="28B02395"/>
    <w:multiLevelType w:val="hybridMultilevel"/>
    <w:tmpl w:val="69CE5FF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6" w15:restartNumberingAfterBreak="0">
    <w:nsid w:val="28B5701D"/>
    <w:multiLevelType w:val="hybridMultilevel"/>
    <w:tmpl w:val="C0BA3A12"/>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7" w15:restartNumberingAfterBreak="0">
    <w:nsid w:val="29073F01"/>
    <w:multiLevelType w:val="hybridMultilevel"/>
    <w:tmpl w:val="7DC8C40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8" w15:restartNumberingAfterBreak="0">
    <w:nsid w:val="294156E2"/>
    <w:multiLevelType w:val="hybridMultilevel"/>
    <w:tmpl w:val="CF9E8B5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9" w15:restartNumberingAfterBreak="0">
    <w:nsid w:val="2952695F"/>
    <w:multiLevelType w:val="hybridMultilevel"/>
    <w:tmpl w:val="81D41F58"/>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0" w15:restartNumberingAfterBreak="0">
    <w:nsid w:val="29677E67"/>
    <w:multiLevelType w:val="hybridMultilevel"/>
    <w:tmpl w:val="EE20CF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1" w15:restartNumberingAfterBreak="0">
    <w:nsid w:val="29740FA0"/>
    <w:multiLevelType w:val="hybridMultilevel"/>
    <w:tmpl w:val="4F4684E6"/>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2" w15:restartNumberingAfterBreak="0">
    <w:nsid w:val="29AD0AB7"/>
    <w:multiLevelType w:val="hybridMultilevel"/>
    <w:tmpl w:val="8244DC8A"/>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3" w15:restartNumberingAfterBreak="0">
    <w:nsid w:val="29C111A9"/>
    <w:multiLevelType w:val="hybridMultilevel"/>
    <w:tmpl w:val="6068E37C"/>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4" w15:restartNumberingAfterBreak="0">
    <w:nsid w:val="2A16424B"/>
    <w:multiLevelType w:val="hybridMultilevel"/>
    <w:tmpl w:val="0A9C7AB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5" w15:restartNumberingAfterBreak="0">
    <w:nsid w:val="2A263C52"/>
    <w:multiLevelType w:val="hybridMultilevel"/>
    <w:tmpl w:val="BE380D82"/>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6" w15:restartNumberingAfterBreak="0">
    <w:nsid w:val="2A6F162B"/>
    <w:multiLevelType w:val="hybridMultilevel"/>
    <w:tmpl w:val="4CD28850"/>
    <w:lvl w:ilvl="0" w:tplc="2F7C292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7" w15:restartNumberingAfterBreak="0">
    <w:nsid w:val="2AB9273D"/>
    <w:multiLevelType w:val="hybridMultilevel"/>
    <w:tmpl w:val="072C6802"/>
    <w:lvl w:ilvl="0" w:tplc="B18CD62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8" w15:restartNumberingAfterBreak="0">
    <w:nsid w:val="2AF23F0B"/>
    <w:multiLevelType w:val="hybridMultilevel"/>
    <w:tmpl w:val="B928B8A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9" w15:restartNumberingAfterBreak="0">
    <w:nsid w:val="2B360118"/>
    <w:multiLevelType w:val="hybridMultilevel"/>
    <w:tmpl w:val="5ACCA1C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0" w15:restartNumberingAfterBreak="0">
    <w:nsid w:val="2B510883"/>
    <w:multiLevelType w:val="hybridMultilevel"/>
    <w:tmpl w:val="671C2B9A"/>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1" w15:restartNumberingAfterBreak="0">
    <w:nsid w:val="2B5763DD"/>
    <w:multiLevelType w:val="hybridMultilevel"/>
    <w:tmpl w:val="B54CC46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2" w15:restartNumberingAfterBreak="0">
    <w:nsid w:val="2BCB331A"/>
    <w:multiLevelType w:val="hybridMultilevel"/>
    <w:tmpl w:val="3FB2E49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3" w15:restartNumberingAfterBreak="0">
    <w:nsid w:val="2BD420AF"/>
    <w:multiLevelType w:val="hybridMultilevel"/>
    <w:tmpl w:val="34C4CF7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4" w15:restartNumberingAfterBreak="0">
    <w:nsid w:val="2BF647F0"/>
    <w:multiLevelType w:val="hybridMultilevel"/>
    <w:tmpl w:val="F4669414"/>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5" w15:restartNumberingAfterBreak="0">
    <w:nsid w:val="2C1018F1"/>
    <w:multiLevelType w:val="hybridMultilevel"/>
    <w:tmpl w:val="2AA43C2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6" w15:restartNumberingAfterBreak="0">
    <w:nsid w:val="2C771646"/>
    <w:multiLevelType w:val="hybridMultilevel"/>
    <w:tmpl w:val="763A26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7" w15:restartNumberingAfterBreak="0">
    <w:nsid w:val="2CA91DD3"/>
    <w:multiLevelType w:val="hybridMultilevel"/>
    <w:tmpl w:val="CE366D4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8" w15:restartNumberingAfterBreak="0">
    <w:nsid w:val="2CAB5F31"/>
    <w:multiLevelType w:val="hybridMultilevel"/>
    <w:tmpl w:val="42A29A4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9" w15:restartNumberingAfterBreak="0">
    <w:nsid w:val="2D9A2D08"/>
    <w:multiLevelType w:val="hybridMultilevel"/>
    <w:tmpl w:val="87EE39E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0" w15:restartNumberingAfterBreak="0">
    <w:nsid w:val="2E511607"/>
    <w:multiLevelType w:val="hybridMultilevel"/>
    <w:tmpl w:val="81F0483A"/>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1" w15:restartNumberingAfterBreak="0">
    <w:nsid w:val="2E860077"/>
    <w:multiLevelType w:val="hybridMultilevel"/>
    <w:tmpl w:val="2CEE1A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2" w15:restartNumberingAfterBreak="0">
    <w:nsid w:val="2E954B56"/>
    <w:multiLevelType w:val="hybridMultilevel"/>
    <w:tmpl w:val="D9FC2A4A"/>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3" w15:restartNumberingAfterBreak="0">
    <w:nsid w:val="2EA94B53"/>
    <w:multiLevelType w:val="hybridMultilevel"/>
    <w:tmpl w:val="0D4C7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4" w15:restartNumberingAfterBreak="0">
    <w:nsid w:val="2EB05B3A"/>
    <w:multiLevelType w:val="hybridMultilevel"/>
    <w:tmpl w:val="095A359E"/>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5" w15:restartNumberingAfterBreak="0">
    <w:nsid w:val="2EB4601A"/>
    <w:multiLevelType w:val="hybridMultilevel"/>
    <w:tmpl w:val="3D30E11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6" w15:restartNumberingAfterBreak="0">
    <w:nsid w:val="2EB51C1B"/>
    <w:multiLevelType w:val="hybridMultilevel"/>
    <w:tmpl w:val="ECB0D70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7" w15:restartNumberingAfterBreak="0">
    <w:nsid w:val="2EB64095"/>
    <w:multiLevelType w:val="hybridMultilevel"/>
    <w:tmpl w:val="A0706B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8" w15:restartNumberingAfterBreak="0">
    <w:nsid w:val="2ED257B3"/>
    <w:multiLevelType w:val="hybridMultilevel"/>
    <w:tmpl w:val="67EE927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9" w15:restartNumberingAfterBreak="0">
    <w:nsid w:val="2ED31BAF"/>
    <w:multiLevelType w:val="hybridMultilevel"/>
    <w:tmpl w:val="5E5C67A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0" w15:restartNumberingAfterBreak="0">
    <w:nsid w:val="2EDC58FE"/>
    <w:multiLevelType w:val="hybridMultilevel"/>
    <w:tmpl w:val="84E833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1" w15:restartNumberingAfterBreak="0">
    <w:nsid w:val="2EF76913"/>
    <w:multiLevelType w:val="hybridMultilevel"/>
    <w:tmpl w:val="A5CCF94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2" w15:restartNumberingAfterBreak="0">
    <w:nsid w:val="2F394E16"/>
    <w:multiLevelType w:val="hybridMultilevel"/>
    <w:tmpl w:val="BD54E2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83" w15:restartNumberingAfterBreak="0">
    <w:nsid w:val="2F690842"/>
    <w:multiLevelType w:val="hybridMultilevel"/>
    <w:tmpl w:val="DE283038"/>
    <w:lvl w:ilvl="0" w:tplc="FDFEABD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84" w15:restartNumberingAfterBreak="0">
    <w:nsid w:val="2FB0203C"/>
    <w:multiLevelType w:val="hybridMultilevel"/>
    <w:tmpl w:val="BC7A2EA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5" w15:restartNumberingAfterBreak="0">
    <w:nsid w:val="2FC70EE2"/>
    <w:multiLevelType w:val="hybridMultilevel"/>
    <w:tmpl w:val="66183A48"/>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6" w15:restartNumberingAfterBreak="0">
    <w:nsid w:val="2FC727A6"/>
    <w:multiLevelType w:val="hybridMultilevel"/>
    <w:tmpl w:val="9AECC06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7" w15:restartNumberingAfterBreak="0">
    <w:nsid w:val="2FFB7125"/>
    <w:multiLevelType w:val="hybridMultilevel"/>
    <w:tmpl w:val="D3EC87C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88" w15:restartNumberingAfterBreak="0">
    <w:nsid w:val="2FFE6F6F"/>
    <w:multiLevelType w:val="hybridMultilevel"/>
    <w:tmpl w:val="A76C46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9" w15:restartNumberingAfterBreak="0">
    <w:nsid w:val="302C3F03"/>
    <w:multiLevelType w:val="hybridMultilevel"/>
    <w:tmpl w:val="2612041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0" w15:restartNumberingAfterBreak="0">
    <w:nsid w:val="30781C1D"/>
    <w:multiLevelType w:val="hybridMultilevel"/>
    <w:tmpl w:val="5BAA173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1" w15:restartNumberingAfterBreak="0">
    <w:nsid w:val="309B6123"/>
    <w:multiLevelType w:val="hybridMultilevel"/>
    <w:tmpl w:val="7F4E40B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2" w15:restartNumberingAfterBreak="0">
    <w:nsid w:val="309E4776"/>
    <w:multiLevelType w:val="hybridMultilevel"/>
    <w:tmpl w:val="8EF03A74"/>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3" w15:restartNumberingAfterBreak="0">
    <w:nsid w:val="30D4042F"/>
    <w:multiLevelType w:val="hybridMultilevel"/>
    <w:tmpl w:val="7EB45BC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4" w15:restartNumberingAfterBreak="0">
    <w:nsid w:val="311537AE"/>
    <w:multiLevelType w:val="hybridMultilevel"/>
    <w:tmpl w:val="ABBAADD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5" w15:restartNumberingAfterBreak="0">
    <w:nsid w:val="31182073"/>
    <w:multiLevelType w:val="hybridMultilevel"/>
    <w:tmpl w:val="2990E496"/>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6" w15:restartNumberingAfterBreak="0">
    <w:nsid w:val="311A6B85"/>
    <w:multiLevelType w:val="hybridMultilevel"/>
    <w:tmpl w:val="4544BA4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7" w15:restartNumberingAfterBreak="0">
    <w:nsid w:val="312B712E"/>
    <w:multiLevelType w:val="hybridMultilevel"/>
    <w:tmpl w:val="73564446"/>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8" w15:restartNumberingAfterBreak="0">
    <w:nsid w:val="3142710B"/>
    <w:multiLevelType w:val="hybridMultilevel"/>
    <w:tmpl w:val="1C101A92"/>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9" w15:restartNumberingAfterBreak="0">
    <w:nsid w:val="315836A1"/>
    <w:multiLevelType w:val="hybridMultilevel"/>
    <w:tmpl w:val="1520F00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0" w15:restartNumberingAfterBreak="0">
    <w:nsid w:val="317228D7"/>
    <w:multiLevelType w:val="hybridMultilevel"/>
    <w:tmpl w:val="063ED40A"/>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1" w15:restartNumberingAfterBreak="0">
    <w:nsid w:val="31B51A93"/>
    <w:multiLevelType w:val="hybridMultilevel"/>
    <w:tmpl w:val="3E20A2C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2" w15:restartNumberingAfterBreak="0">
    <w:nsid w:val="31BB1142"/>
    <w:multiLevelType w:val="hybridMultilevel"/>
    <w:tmpl w:val="8640E1D4"/>
    <w:lvl w:ilvl="0" w:tplc="731EA97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3" w15:restartNumberingAfterBreak="0">
    <w:nsid w:val="32482A55"/>
    <w:multiLevelType w:val="hybridMultilevel"/>
    <w:tmpl w:val="8D22F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4" w15:restartNumberingAfterBreak="0">
    <w:nsid w:val="32547EA4"/>
    <w:multiLevelType w:val="hybridMultilevel"/>
    <w:tmpl w:val="3EEE947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5" w15:restartNumberingAfterBreak="0">
    <w:nsid w:val="326873C3"/>
    <w:multiLevelType w:val="hybridMultilevel"/>
    <w:tmpl w:val="8C88B56C"/>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6" w15:restartNumberingAfterBreak="0">
    <w:nsid w:val="32CA27ED"/>
    <w:multiLevelType w:val="hybridMultilevel"/>
    <w:tmpl w:val="AEBE454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7" w15:restartNumberingAfterBreak="0">
    <w:nsid w:val="32CF782D"/>
    <w:multiLevelType w:val="hybridMultilevel"/>
    <w:tmpl w:val="2C8C74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8" w15:restartNumberingAfterBreak="0">
    <w:nsid w:val="32DD7D9F"/>
    <w:multiLevelType w:val="hybridMultilevel"/>
    <w:tmpl w:val="0EC01B7A"/>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9" w15:restartNumberingAfterBreak="0">
    <w:nsid w:val="334A6155"/>
    <w:multiLevelType w:val="hybridMultilevel"/>
    <w:tmpl w:val="A2E492E4"/>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0" w15:restartNumberingAfterBreak="0">
    <w:nsid w:val="336B5627"/>
    <w:multiLevelType w:val="hybridMultilevel"/>
    <w:tmpl w:val="C3F4DD5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1" w15:restartNumberingAfterBreak="0">
    <w:nsid w:val="33753F01"/>
    <w:multiLevelType w:val="hybridMultilevel"/>
    <w:tmpl w:val="AB2E7852"/>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2" w15:restartNumberingAfterBreak="0">
    <w:nsid w:val="33A75DFC"/>
    <w:multiLevelType w:val="hybridMultilevel"/>
    <w:tmpl w:val="C57A54D6"/>
    <w:lvl w:ilvl="0" w:tplc="1DE2CF6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3" w15:restartNumberingAfterBreak="0">
    <w:nsid w:val="33B5700C"/>
    <w:multiLevelType w:val="hybridMultilevel"/>
    <w:tmpl w:val="9580ECD0"/>
    <w:lvl w:ilvl="0" w:tplc="AD60D78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4" w15:restartNumberingAfterBreak="0">
    <w:nsid w:val="33C42996"/>
    <w:multiLevelType w:val="hybridMultilevel"/>
    <w:tmpl w:val="296EC9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5" w15:restartNumberingAfterBreak="0">
    <w:nsid w:val="33C5471F"/>
    <w:multiLevelType w:val="hybridMultilevel"/>
    <w:tmpl w:val="6B867A64"/>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6" w15:restartNumberingAfterBreak="0">
    <w:nsid w:val="33F85D8B"/>
    <w:multiLevelType w:val="hybridMultilevel"/>
    <w:tmpl w:val="F25C65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7" w15:restartNumberingAfterBreak="0">
    <w:nsid w:val="343C1EE9"/>
    <w:multiLevelType w:val="hybridMultilevel"/>
    <w:tmpl w:val="07AE1EE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8" w15:restartNumberingAfterBreak="0">
    <w:nsid w:val="343F0263"/>
    <w:multiLevelType w:val="hybridMultilevel"/>
    <w:tmpl w:val="6ECC18B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9" w15:restartNumberingAfterBreak="0">
    <w:nsid w:val="34833A8C"/>
    <w:multiLevelType w:val="hybridMultilevel"/>
    <w:tmpl w:val="A4F4934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0" w15:restartNumberingAfterBreak="0">
    <w:nsid w:val="34A67849"/>
    <w:multiLevelType w:val="hybridMultilevel"/>
    <w:tmpl w:val="945E62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1" w15:restartNumberingAfterBreak="0">
    <w:nsid w:val="34CA55D6"/>
    <w:multiLevelType w:val="hybridMultilevel"/>
    <w:tmpl w:val="6FD606E4"/>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2" w15:restartNumberingAfterBreak="0">
    <w:nsid w:val="34E45553"/>
    <w:multiLevelType w:val="hybridMultilevel"/>
    <w:tmpl w:val="26FE407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3" w15:restartNumberingAfterBreak="0">
    <w:nsid w:val="34FD13CD"/>
    <w:multiLevelType w:val="hybridMultilevel"/>
    <w:tmpl w:val="ABFC5CA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4" w15:restartNumberingAfterBreak="0">
    <w:nsid w:val="35180E2D"/>
    <w:multiLevelType w:val="hybridMultilevel"/>
    <w:tmpl w:val="314CAA7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5" w15:restartNumberingAfterBreak="0">
    <w:nsid w:val="353B683D"/>
    <w:multiLevelType w:val="hybridMultilevel"/>
    <w:tmpl w:val="5716596C"/>
    <w:lvl w:ilvl="0" w:tplc="99AA7B2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6" w15:restartNumberingAfterBreak="0">
    <w:nsid w:val="353C0092"/>
    <w:multiLevelType w:val="hybridMultilevel"/>
    <w:tmpl w:val="2EF4D04A"/>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7" w15:restartNumberingAfterBreak="0">
    <w:nsid w:val="353E4360"/>
    <w:multiLevelType w:val="hybridMultilevel"/>
    <w:tmpl w:val="0610F23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8" w15:restartNumberingAfterBreak="0">
    <w:nsid w:val="356A6602"/>
    <w:multiLevelType w:val="hybridMultilevel"/>
    <w:tmpl w:val="3094F8F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9" w15:restartNumberingAfterBreak="0">
    <w:nsid w:val="35BB7CAF"/>
    <w:multiLevelType w:val="hybridMultilevel"/>
    <w:tmpl w:val="2A88FB5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0" w15:restartNumberingAfterBreak="0">
    <w:nsid w:val="35C220D1"/>
    <w:multiLevelType w:val="hybridMultilevel"/>
    <w:tmpl w:val="4F98DBD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1" w15:restartNumberingAfterBreak="0">
    <w:nsid w:val="35D26F3F"/>
    <w:multiLevelType w:val="hybridMultilevel"/>
    <w:tmpl w:val="4140C0C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2" w15:restartNumberingAfterBreak="0">
    <w:nsid w:val="35DD0B1F"/>
    <w:multiLevelType w:val="hybridMultilevel"/>
    <w:tmpl w:val="C3A6408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3" w15:restartNumberingAfterBreak="0">
    <w:nsid w:val="360B0375"/>
    <w:multiLevelType w:val="hybridMultilevel"/>
    <w:tmpl w:val="BD90E4F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4" w15:restartNumberingAfterBreak="0">
    <w:nsid w:val="361C18DC"/>
    <w:multiLevelType w:val="hybridMultilevel"/>
    <w:tmpl w:val="CCD6DCA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5" w15:restartNumberingAfterBreak="0">
    <w:nsid w:val="363D0EA2"/>
    <w:multiLevelType w:val="hybridMultilevel"/>
    <w:tmpl w:val="27AC6F9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6" w15:restartNumberingAfterBreak="0">
    <w:nsid w:val="36505769"/>
    <w:multiLevelType w:val="hybridMultilevel"/>
    <w:tmpl w:val="56A6B6DC"/>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7" w15:restartNumberingAfterBreak="0">
    <w:nsid w:val="36505D9A"/>
    <w:multiLevelType w:val="hybridMultilevel"/>
    <w:tmpl w:val="2A14A4F8"/>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8" w15:restartNumberingAfterBreak="0">
    <w:nsid w:val="36842FE6"/>
    <w:multiLevelType w:val="hybridMultilevel"/>
    <w:tmpl w:val="AF2C9DB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9" w15:restartNumberingAfterBreak="0">
    <w:nsid w:val="369E14B1"/>
    <w:multiLevelType w:val="hybridMultilevel"/>
    <w:tmpl w:val="1E9EDE06"/>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0" w15:restartNumberingAfterBreak="0">
    <w:nsid w:val="36A91EA9"/>
    <w:multiLevelType w:val="hybridMultilevel"/>
    <w:tmpl w:val="DAA0E2F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1" w15:restartNumberingAfterBreak="0">
    <w:nsid w:val="36C550F3"/>
    <w:multiLevelType w:val="hybridMultilevel"/>
    <w:tmpl w:val="69D44DD2"/>
    <w:lvl w:ilvl="0" w:tplc="D69E044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2" w15:restartNumberingAfterBreak="0">
    <w:nsid w:val="36F64A32"/>
    <w:multiLevelType w:val="hybridMultilevel"/>
    <w:tmpl w:val="3CB2D2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3" w15:restartNumberingAfterBreak="0">
    <w:nsid w:val="36FA5F7F"/>
    <w:multiLevelType w:val="hybridMultilevel"/>
    <w:tmpl w:val="A14EAF9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4" w15:restartNumberingAfterBreak="0">
    <w:nsid w:val="370B5397"/>
    <w:multiLevelType w:val="hybridMultilevel"/>
    <w:tmpl w:val="3E4C55B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5" w15:restartNumberingAfterBreak="0">
    <w:nsid w:val="37160F81"/>
    <w:multiLevelType w:val="hybridMultilevel"/>
    <w:tmpl w:val="E4728284"/>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6" w15:restartNumberingAfterBreak="0">
    <w:nsid w:val="376A13C2"/>
    <w:multiLevelType w:val="hybridMultilevel"/>
    <w:tmpl w:val="754C744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7" w15:restartNumberingAfterBreak="0">
    <w:nsid w:val="377E1CB4"/>
    <w:multiLevelType w:val="hybridMultilevel"/>
    <w:tmpl w:val="9AF29E3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8" w15:restartNumberingAfterBreak="0">
    <w:nsid w:val="379638F2"/>
    <w:multiLevelType w:val="hybridMultilevel"/>
    <w:tmpl w:val="D044516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9" w15:restartNumberingAfterBreak="0">
    <w:nsid w:val="380B4985"/>
    <w:multiLevelType w:val="hybridMultilevel"/>
    <w:tmpl w:val="8B5E3E2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0" w15:restartNumberingAfterBreak="0">
    <w:nsid w:val="3913433D"/>
    <w:multiLevelType w:val="hybridMultilevel"/>
    <w:tmpl w:val="9E1657F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1" w15:restartNumberingAfterBreak="0">
    <w:nsid w:val="395A0322"/>
    <w:multiLevelType w:val="hybridMultilevel"/>
    <w:tmpl w:val="C3B69840"/>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2" w15:restartNumberingAfterBreak="0">
    <w:nsid w:val="398F63A7"/>
    <w:multiLevelType w:val="hybridMultilevel"/>
    <w:tmpl w:val="97B8F5E0"/>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3" w15:restartNumberingAfterBreak="0">
    <w:nsid w:val="39B2207D"/>
    <w:multiLevelType w:val="hybridMultilevel"/>
    <w:tmpl w:val="3874334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4" w15:restartNumberingAfterBreak="0">
    <w:nsid w:val="39F17F0E"/>
    <w:multiLevelType w:val="hybridMultilevel"/>
    <w:tmpl w:val="26389210"/>
    <w:lvl w:ilvl="0" w:tplc="172C6B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5" w15:restartNumberingAfterBreak="0">
    <w:nsid w:val="39F82142"/>
    <w:multiLevelType w:val="hybridMultilevel"/>
    <w:tmpl w:val="551806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6" w15:restartNumberingAfterBreak="0">
    <w:nsid w:val="3A4B17C4"/>
    <w:multiLevelType w:val="hybridMultilevel"/>
    <w:tmpl w:val="D2B61C5E"/>
    <w:lvl w:ilvl="0" w:tplc="19DA043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7" w15:restartNumberingAfterBreak="0">
    <w:nsid w:val="3A756629"/>
    <w:multiLevelType w:val="hybridMultilevel"/>
    <w:tmpl w:val="FE9C6956"/>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8" w15:restartNumberingAfterBreak="0">
    <w:nsid w:val="3AD83EBA"/>
    <w:multiLevelType w:val="hybridMultilevel"/>
    <w:tmpl w:val="2AAA208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9" w15:restartNumberingAfterBreak="0">
    <w:nsid w:val="3AFD2CAE"/>
    <w:multiLevelType w:val="hybridMultilevel"/>
    <w:tmpl w:val="91B438C0"/>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0" w15:restartNumberingAfterBreak="0">
    <w:nsid w:val="3B3F0F17"/>
    <w:multiLevelType w:val="hybridMultilevel"/>
    <w:tmpl w:val="20A48F0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1" w15:restartNumberingAfterBreak="0">
    <w:nsid w:val="3B46271B"/>
    <w:multiLevelType w:val="hybridMultilevel"/>
    <w:tmpl w:val="C51092EA"/>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2" w15:restartNumberingAfterBreak="0">
    <w:nsid w:val="3B5434DC"/>
    <w:multiLevelType w:val="hybridMultilevel"/>
    <w:tmpl w:val="267CC2FA"/>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3" w15:restartNumberingAfterBreak="0">
    <w:nsid w:val="3B752E97"/>
    <w:multiLevelType w:val="hybridMultilevel"/>
    <w:tmpl w:val="33AA64B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4" w15:restartNumberingAfterBreak="0">
    <w:nsid w:val="3BA86303"/>
    <w:multiLevelType w:val="hybridMultilevel"/>
    <w:tmpl w:val="561268F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5" w15:restartNumberingAfterBreak="0">
    <w:nsid w:val="3BCB1685"/>
    <w:multiLevelType w:val="hybridMultilevel"/>
    <w:tmpl w:val="48CAFB3E"/>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6" w15:restartNumberingAfterBreak="0">
    <w:nsid w:val="3BF867B4"/>
    <w:multiLevelType w:val="hybridMultilevel"/>
    <w:tmpl w:val="5E16EFBE"/>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7" w15:restartNumberingAfterBreak="0">
    <w:nsid w:val="3C3F0C8A"/>
    <w:multiLevelType w:val="hybridMultilevel"/>
    <w:tmpl w:val="63ECED6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8" w15:restartNumberingAfterBreak="0">
    <w:nsid w:val="3C891BC7"/>
    <w:multiLevelType w:val="hybridMultilevel"/>
    <w:tmpl w:val="AC6C5B9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9" w15:restartNumberingAfterBreak="0">
    <w:nsid w:val="3CA82AC2"/>
    <w:multiLevelType w:val="hybridMultilevel"/>
    <w:tmpl w:val="3DAC788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0" w15:restartNumberingAfterBreak="0">
    <w:nsid w:val="3CBA70BC"/>
    <w:multiLevelType w:val="hybridMultilevel"/>
    <w:tmpl w:val="5FD6F9C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1" w15:restartNumberingAfterBreak="0">
    <w:nsid w:val="3CC938C1"/>
    <w:multiLevelType w:val="hybridMultilevel"/>
    <w:tmpl w:val="2B329FF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2" w15:restartNumberingAfterBreak="0">
    <w:nsid w:val="3CCB7302"/>
    <w:multiLevelType w:val="hybridMultilevel"/>
    <w:tmpl w:val="DC9038B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3" w15:restartNumberingAfterBreak="0">
    <w:nsid w:val="3CD02E89"/>
    <w:multiLevelType w:val="hybridMultilevel"/>
    <w:tmpl w:val="0ABC134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4" w15:restartNumberingAfterBreak="0">
    <w:nsid w:val="3D1F0251"/>
    <w:multiLevelType w:val="hybridMultilevel"/>
    <w:tmpl w:val="14B25D7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5" w15:restartNumberingAfterBreak="0">
    <w:nsid w:val="3DE529F6"/>
    <w:multiLevelType w:val="hybridMultilevel"/>
    <w:tmpl w:val="FF7CE25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6" w15:restartNumberingAfterBreak="0">
    <w:nsid w:val="3E1616C3"/>
    <w:multiLevelType w:val="hybridMultilevel"/>
    <w:tmpl w:val="E80486A0"/>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7" w15:restartNumberingAfterBreak="0">
    <w:nsid w:val="3EB31011"/>
    <w:multiLevelType w:val="hybridMultilevel"/>
    <w:tmpl w:val="2B72194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8" w15:restartNumberingAfterBreak="0">
    <w:nsid w:val="3EC85041"/>
    <w:multiLevelType w:val="hybridMultilevel"/>
    <w:tmpl w:val="6BA4E704"/>
    <w:lvl w:ilvl="0" w:tplc="DEA64492">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79" w15:restartNumberingAfterBreak="0">
    <w:nsid w:val="3F014C79"/>
    <w:multiLevelType w:val="hybridMultilevel"/>
    <w:tmpl w:val="1C5403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0" w15:restartNumberingAfterBreak="0">
    <w:nsid w:val="3F130C60"/>
    <w:multiLevelType w:val="hybridMultilevel"/>
    <w:tmpl w:val="F458795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1" w15:restartNumberingAfterBreak="0">
    <w:nsid w:val="3F3D56A4"/>
    <w:multiLevelType w:val="hybridMultilevel"/>
    <w:tmpl w:val="1EFACB54"/>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2" w15:restartNumberingAfterBreak="0">
    <w:nsid w:val="3F4441BB"/>
    <w:multiLevelType w:val="hybridMultilevel"/>
    <w:tmpl w:val="B16AA11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3" w15:restartNumberingAfterBreak="0">
    <w:nsid w:val="3F4917B7"/>
    <w:multiLevelType w:val="hybridMultilevel"/>
    <w:tmpl w:val="EC8AE86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4" w15:restartNumberingAfterBreak="0">
    <w:nsid w:val="3F68469E"/>
    <w:multiLevelType w:val="hybridMultilevel"/>
    <w:tmpl w:val="E21AAD4E"/>
    <w:lvl w:ilvl="0" w:tplc="CB842C1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5" w15:restartNumberingAfterBreak="0">
    <w:nsid w:val="3F8C28C6"/>
    <w:multiLevelType w:val="hybridMultilevel"/>
    <w:tmpl w:val="FA32E96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6" w15:restartNumberingAfterBreak="0">
    <w:nsid w:val="3FE44294"/>
    <w:multiLevelType w:val="hybridMultilevel"/>
    <w:tmpl w:val="F1828A1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7" w15:restartNumberingAfterBreak="0">
    <w:nsid w:val="3FED3AB3"/>
    <w:multiLevelType w:val="hybridMultilevel"/>
    <w:tmpl w:val="69B0E1C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8" w15:restartNumberingAfterBreak="0">
    <w:nsid w:val="402B6602"/>
    <w:multiLevelType w:val="hybridMultilevel"/>
    <w:tmpl w:val="29E824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9" w15:restartNumberingAfterBreak="0">
    <w:nsid w:val="40695029"/>
    <w:multiLevelType w:val="hybridMultilevel"/>
    <w:tmpl w:val="D2A002E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90" w15:restartNumberingAfterBreak="0">
    <w:nsid w:val="40AF4D93"/>
    <w:multiLevelType w:val="hybridMultilevel"/>
    <w:tmpl w:val="A10277E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91" w15:restartNumberingAfterBreak="0">
    <w:nsid w:val="40B6596F"/>
    <w:multiLevelType w:val="hybridMultilevel"/>
    <w:tmpl w:val="68C0FB3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2" w15:restartNumberingAfterBreak="0">
    <w:nsid w:val="40C17ECA"/>
    <w:multiLevelType w:val="hybridMultilevel"/>
    <w:tmpl w:val="E14A84C6"/>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3" w15:restartNumberingAfterBreak="0">
    <w:nsid w:val="41146595"/>
    <w:multiLevelType w:val="hybridMultilevel"/>
    <w:tmpl w:val="7EB2F7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4" w15:restartNumberingAfterBreak="0">
    <w:nsid w:val="41231B5B"/>
    <w:multiLevelType w:val="hybridMultilevel"/>
    <w:tmpl w:val="70B2F4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5" w15:restartNumberingAfterBreak="0">
    <w:nsid w:val="4164480E"/>
    <w:multiLevelType w:val="hybridMultilevel"/>
    <w:tmpl w:val="FA647A5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6" w15:restartNumberingAfterBreak="0">
    <w:nsid w:val="41895734"/>
    <w:multiLevelType w:val="hybridMultilevel"/>
    <w:tmpl w:val="7F8C823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7" w15:restartNumberingAfterBreak="0">
    <w:nsid w:val="41896720"/>
    <w:multiLevelType w:val="hybridMultilevel"/>
    <w:tmpl w:val="0C04720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8" w15:restartNumberingAfterBreak="0">
    <w:nsid w:val="419D73CF"/>
    <w:multiLevelType w:val="hybridMultilevel"/>
    <w:tmpl w:val="1AD83768"/>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9" w15:restartNumberingAfterBreak="0">
    <w:nsid w:val="41B20546"/>
    <w:multiLevelType w:val="hybridMultilevel"/>
    <w:tmpl w:val="DD80139E"/>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0" w15:restartNumberingAfterBreak="0">
    <w:nsid w:val="41B27C40"/>
    <w:multiLevelType w:val="hybridMultilevel"/>
    <w:tmpl w:val="CD62B8C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1" w15:restartNumberingAfterBreak="0">
    <w:nsid w:val="41FB71FE"/>
    <w:multiLevelType w:val="hybridMultilevel"/>
    <w:tmpl w:val="DD9EA9D8"/>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2" w15:restartNumberingAfterBreak="0">
    <w:nsid w:val="420907FE"/>
    <w:multiLevelType w:val="hybridMultilevel"/>
    <w:tmpl w:val="866C800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3" w15:restartNumberingAfterBreak="0">
    <w:nsid w:val="4212663E"/>
    <w:multiLevelType w:val="hybridMultilevel"/>
    <w:tmpl w:val="5C50061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4" w15:restartNumberingAfterBreak="0">
    <w:nsid w:val="42253871"/>
    <w:multiLevelType w:val="hybridMultilevel"/>
    <w:tmpl w:val="1674E794"/>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5" w15:restartNumberingAfterBreak="0">
    <w:nsid w:val="42305DB2"/>
    <w:multiLevelType w:val="hybridMultilevel"/>
    <w:tmpl w:val="9CD2BFF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6" w15:restartNumberingAfterBreak="0">
    <w:nsid w:val="42336084"/>
    <w:multiLevelType w:val="hybridMultilevel"/>
    <w:tmpl w:val="EF66AA0C"/>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7" w15:restartNumberingAfterBreak="0">
    <w:nsid w:val="425042A7"/>
    <w:multiLevelType w:val="hybridMultilevel"/>
    <w:tmpl w:val="8C4A74A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8" w15:restartNumberingAfterBreak="0">
    <w:nsid w:val="42A7367C"/>
    <w:multiLevelType w:val="hybridMultilevel"/>
    <w:tmpl w:val="06EE43A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9" w15:restartNumberingAfterBreak="0">
    <w:nsid w:val="42DC2AE0"/>
    <w:multiLevelType w:val="hybridMultilevel"/>
    <w:tmpl w:val="2F16B34C"/>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0" w15:restartNumberingAfterBreak="0">
    <w:nsid w:val="42E7529B"/>
    <w:multiLevelType w:val="hybridMultilevel"/>
    <w:tmpl w:val="7B7EFCE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1" w15:restartNumberingAfterBreak="0">
    <w:nsid w:val="4322402F"/>
    <w:multiLevelType w:val="hybridMultilevel"/>
    <w:tmpl w:val="11B0D49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2" w15:restartNumberingAfterBreak="0">
    <w:nsid w:val="434C0C33"/>
    <w:multiLevelType w:val="hybridMultilevel"/>
    <w:tmpl w:val="752A61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3" w15:restartNumberingAfterBreak="0">
    <w:nsid w:val="43D8670F"/>
    <w:multiLevelType w:val="hybridMultilevel"/>
    <w:tmpl w:val="1296498A"/>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14" w15:restartNumberingAfterBreak="0">
    <w:nsid w:val="443F5DC1"/>
    <w:multiLevelType w:val="hybridMultilevel"/>
    <w:tmpl w:val="E93E781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5" w15:restartNumberingAfterBreak="0">
    <w:nsid w:val="448C71F2"/>
    <w:multiLevelType w:val="hybridMultilevel"/>
    <w:tmpl w:val="38AA2B3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6" w15:restartNumberingAfterBreak="0">
    <w:nsid w:val="448E4C23"/>
    <w:multiLevelType w:val="hybridMultilevel"/>
    <w:tmpl w:val="5F523E70"/>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17" w15:restartNumberingAfterBreak="0">
    <w:nsid w:val="44A36CF3"/>
    <w:multiLevelType w:val="hybridMultilevel"/>
    <w:tmpl w:val="E1AC352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8" w15:restartNumberingAfterBreak="0">
    <w:nsid w:val="44E13895"/>
    <w:multiLevelType w:val="hybridMultilevel"/>
    <w:tmpl w:val="E090A72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9" w15:restartNumberingAfterBreak="0">
    <w:nsid w:val="453D0AAF"/>
    <w:multiLevelType w:val="hybridMultilevel"/>
    <w:tmpl w:val="0AC2FFA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0" w15:restartNumberingAfterBreak="0">
    <w:nsid w:val="457B35D0"/>
    <w:multiLevelType w:val="hybridMultilevel"/>
    <w:tmpl w:val="77CE82A0"/>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21" w15:restartNumberingAfterBreak="0">
    <w:nsid w:val="459656B9"/>
    <w:multiLevelType w:val="hybridMultilevel"/>
    <w:tmpl w:val="64DE2DCC"/>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2" w15:restartNumberingAfterBreak="0">
    <w:nsid w:val="45D0739A"/>
    <w:multiLevelType w:val="hybridMultilevel"/>
    <w:tmpl w:val="4BA20536"/>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3" w15:restartNumberingAfterBreak="0">
    <w:nsid w:val="45EF21B0"/>
    <w:multiLevelType w:val="hybridMultilevel"/>
    <w:tmpl w:val="4C6884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4" w15:restartNumberingAfterBreak="0">
    <w:nsid w:val="464C1121"/>
    <w:multiLevelType w:val="hybridMultilevel"/>
    <w:tmpl w:val="88FE217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25" w15:restartNumberingAfterBreak="0">
    <w:nsid w:val="46561985"/>
    <w:multiLevelType w:val="hybridMultilevel"/>
    <w:tmpl w:val="70E45CF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6" w15:restartNumberingAfterBreak="0">
    <w:nsid w:val="465D171D"/>
    <w:multiLevelType w:val="hybridMultilevel"/>
    <w:tmpl w:val="B0649E6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7" w15:restartNumberingAfterBreak="0">
    <w:nsid w:val="4695065D"/>
    <w:multiLevelType w:val="hybridMultilevel"/>
    <w:tmpl w:val="8D2E9322"/>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8" w15:restartNumberingAfterBreak="0">
    <w:nsid w:val="46A03486"/>
    <w:multiLevelType w:val="hybridMultilevel"/>
    <w:tmpl w:val="66D0D47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9" w15:restartNumberingAfterBreak="0">
    <w:nsid w:val="46A85E8A"/>
    <w:multiLevelType w:val="hybridMultilevel"/>
    <w:tmpl w:val="4D68102C"/>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0" w15:restartNumberingAfterBreak="0">
    <w:nsid w:val="47501825"/>
    <w:multiLevelType w:val="hybridMultilevel"/>
    <w:tmpl w:val="F2E61734"/>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1" w15:restartNumberingAfterBreak="0">
    <w:nsid w:val="47C63C28"/>
    <w:multiLevelType w:val="hybridMultilevel"/>
    <w:tmpl w:val="FEE4F3D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2" w15:restartNumberingAfterBreak="0">
    <w:nsid w:val="47D33645"/>
    <w:multiLevelType w:val="hybridMultilevel"/>
    <w:tmpl w:val="70B08A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3" w15:restartNumberingAfterBreak="0">
    <w:nsid w:val="47EC6C85"/>
    <w:multiLevelType w:val="hybridMultilevel"/>
    <w:tmpl w:val="D2080F70"/>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34" w15:restartNumberingAfterBreak="0">
    <w:nsid w:val="480A6AF6"/>
    <w:multiLevelType w:val="hybridMultilevel"/>
    <w:tmpl w:val="6B98124C"/>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5" w15:restartNumberingAfterBreak="0">
    <w:nsid w:val="4826103A"/>
    <w:multiLevelType w:val="hybridMultilevel"/>
    <w:tmpl w:val="6D7C89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6" w15:restartNumberingAfterBreak="0">
    <w:nsid w:val="484545BF"/>
    <w:multiLevelType w:val="hybridMultilevel"/>
    <w:tmpl w:val="C686C0E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7" w15:restartNumberingAfterBreak="0">
    <w:nsid w:val="485476BC"/>
    <w:multiLevelType w:val="hybridMultilevel"/>
    <w:tmpl w:val="A2F070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8" w15:restartNumberingAfterBreak="0">
    <w:nsid w:val="485D554A"/>
    <w:multiLevelType w:val="hybridMultilevel"/>
    <w:tmpl w:val="8174BA3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9" w15:restartNumberingAfterBreak="0">
    <w:nsid w:val="487A3674"/>
    <w:multiLevelType w:val="hybridMultilevel"/>
    <w:tmpl w:val="5F547152"/>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0" w15:restartNumberingAfterBreak="0">
    <w:nsid w:val="48C16775"/>
    <w:multiLevelType w:val="hybridMultilevel"/>
    <w:tmpl w:val="A77CB404"/>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1" w15:restartNumberingAfterBreak="0">
    <w:nsid w:val="496022E6"/>
    <w:multiLevelType w:val="hybridMultilevel"/>
    <w:tmpl w:val="F064EE06"/>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2" w15:restartNumberingAfterBreak="0">
    <w:nsid w:val="496C08F2"/>
    <w:multiLevelType w:val="hybridMultilevel"/>
    <w:tmpl w:val="9AF2BAE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3" w15:restartNumberingAfterBreak="0">
    <w:nsid w:val="498371B7"/>
    <w:multiLevelType w:val="hybridMultilevel"/>
    <w:tmpl w:val="25267D12"/>
    <w:lvl w:ilvl="0" w:tplc="D3805BE2">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44" w15:restartNumberingAfterBreak="0">
    <w:nsid w:val="49B13E1D"/>
    <w:multiLevelType w:val="hybridMultilevel"/>
    <w:tmpl w:val="6252673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5" w15:restartNumberingAfterBreak="0">
    <w:nsid w:val="49DE7B9E"/>
    <w:multiLevelType w:val="hybridMultilevel"/>
    <w:tmpl w:val="529CAA0E"/>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6" w15:restartNumberingAfterBreak="0">
    <w:nsid w:val="4A222F79"/>
    <w:multiLevelType w:val="hybridMultilevel"/>
    <w:tmpl w:val="E7427F3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7" w15:restartNumberingAfterBreak="0">
    <w:nsid w:val="4A282474"/>
    <w:multiLevelType w:val="hybridMultilevel"/>
    <w:tmpl w:val="3D321A4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8" w15:restartNumberingAfterBreak="0">
    <w:nsid w:val="4A653ED3"/>
    <w:multiLevelType w:val="hybridMultilevel"/>
    <w:tmpl w:val="CD7E0C80"/>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9" w15:restartNumberingAfterBreak="0">
    <w:nsid w:val="4A6F48B7"/>
    <w:multiLevelType w:val="hybridMultilevel"/>
    <w:tmpl w:val="8B469EAE"/>
    <w:lvl w:ilvl="0" w:tplc="D69E044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0" w15:restartNumberingAfterBreak="0">
    <w:nsid w:val="4AB41EE8"/>
    <w:multiLevelType w:val="hybridMultilevel"/>
    <w:tmpl w:val="D214092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1" w15:restartNumberingAfterBreak="0">
    <w:nsid w:val="4ACB100B"/>
    <w:multiLevelType w:val="hybridMultilevel"/>
    <w:tmpl w:val="771CDCD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2" w15:restartNumberingAfterBreak="0">
    <w:nsid w:val="4B2920C0"/>
    <w:multiLevelType w:val="hybridMultilevel"/>
    <w:tmpl w:val="41A012F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3" w15:restartNumberingAfterBreak="0">
    <w:nsid w:val="4B8B5417"/>
    <w:multiLevelType w:val="hybridMultilevel"/>
    <w:tmpl w:val="72A8123C"/>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4" w15:restartNumberingAfterBreak="0">
    <w:nsid w:val="4BDC0B3C"/>
    <w:multiLevelType w:val="hybridMultilevel"/>
    <w:tmpl w:val="6EE26FE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5" w15:restartNumberingAfterBreak="0">
    <w:nsid w:val="4BE262E6"/>
    <w:multiLevelType w:val="hybridMultilevel"/>
    <w:tmpl w:val="DE505E96"/>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6" w15:restartNumberingAfterBreak="0">
    <w:nsid w:val="4BF53346"/>
    <w:multiLevelType w:val="hybridMultilevel"/>
    <w:tmpl w:val="9288DC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7" w15:restartNumberingAfterBreak="0">
    <w:nsid w:val="4C051450"/>
    <w:multiLevelType w:val="hybridMultilevel"/>
    <w:tmpl w:val="CF5475C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8" w15:restartNumberingAfterBreak="0">
    <w:nsid w:val="4C175D23"/>
    <w:multiLevelType w:val="hybridMultilevel"/>
    <w:tmpl w:val="8D9E6068"/>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9" w15:restartNumberingAfterBreak="0">
    <w:nsid w:val="4C3313A7"/>
    <w:multiLevelType w:val="hybridMultilevel"/>
    <w:tmpl w:val="3EACDD4C"/>
    <w:lvl w:ilvl="0" w:tplc="91C827D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0" w15:restartNumberingAfterBreak="0">
    <w:nsid w:val="4C774125"/>
    <w:multiLevelType w:val="hybridMultilevel"/>
    <w:tmpl w:val="E8D2746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1" w15:restartNumberingAfterBreak="0">
    <w:nsid w:val="4CBC0A93"/>
    <w:multiLevelType w:val="hybridMultilevel"/>
    <w:tmpl w:val="BC8CDD5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2" w15:restartNumberingAfterBreak="0">
    <w:nsid w:val="4CD83E9D"/>
    <w:multiLevelType w:val="hybridMultilevel"/>
    <w:tmpl w:val="961E84F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3" w15:restartNumberingAfterBreak="0">
    <w:nsid w:val="4D0A485E"/>
    <w:multiLevelType w:val="hybridMultilevel"/>
    <w:tmpl w:val="11A68DE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4" w15:restartNumberingAfterBreak="0">
    <w:nsid w:val="4D271017"/>
    <w:multiLevelType w:val="hybridMultilevel"/>
    <w:tmpl w:val="F61AF372"/>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5" w15:restartNumberingAfterBreak="0">
    <w:nsid w:val="4D2D0933"/>
    <w:multiLevelType w:val="hybridMultilevel"/>
    <w:tmpl w:val="4884419E"/>
    <w:lvl w:ilvl="0" w:tplc="94BEC8F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66" w15:restartNumberingAfterBreak="0">
    <w:nsid w:val="4D324C74"/>
    <w:multiLevelType w:val="hybridMultilevel"/>
    <w:tmpl w:val="0E94B1FE"/>
    <w:lvl w:ilvl="0" w:tplc="09E4EAB0">
      <w:start w:val="1"/>
      <w:numFmt w:val="bullet"/>
      <w:pStyle w:val="Puntos"/>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7" w15:restartNumberingAfterBreak="0">
    <w:nsid w:val="4D3658BD"/>
    <w:multiLevelType w:val="hybridMultilevel"/>
    <w:tmpl w:val="4732BC36"/>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8" w15:restartNumberingAfterBreak="0">
    <w:nsid w:val="4D3A6A24"/>
    <w:multiLevelType w:val="hybridMultilevel"/>
    <w:tmpl w:val="48C6354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9" w15:restartNumberingAfterBreak="0">
    <w:nsid w:val="4DB02B9D"/>
    <w:multiLevelType w:val="multilevel"/>
    <w:tmpl w:val="43CEA16A"/>
    <w:lvl w:ilvl="0">
      <w:start w:val="1"/>
      <w:numFmt w:val="bullet"/>
      <w:lvlRestart w:val="0"/>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0" w15:restartNumberingAfterBreak="0">
    <w:nsid w:val="4DDD662B"/>
    <w:multiLevelType w:val="hybridMultilevel"/>
    <w:tmpl w:val="7FEE564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1" w15:restartNumberingAfterBreak="0">
    <w:nsid w:val="4DEF06B2"/>
    <w:multiLevelType w:val="hybridMultilevel"/>
    <w:tmpl w:val="1708046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2" w15:restartNumberingAfterBreak="0">
    <w:nsid w:val="4E567582"/>
    <w:multiLevelType w:val="hybridMultilevel"/>
    <w:tmpl w:val="915019F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3" w15:restartNumberingAfterBreak="0">
    <w:nsid w:val="4E7D45A0"/>
    <w:multiLevelType w:val="hybridMultilevel"/>
    <w:tmpl w:val="B40826A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4" w15:restartNumberingAfterBreak="0">
    <w:nsid w:val="4E97327E"/>
    <w:multiLevelType w:val="hybridMultilevel"/>
    <w:tmpl w:val="8EB6609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5" w15:restartNumberingAfterBreak="0">
    <w:nsid w:val="4EB35F4E"/>
    <w:multiLevelType w:val="hybridMultilevel"/>
    <w:tmpl w:val="EB2A56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6" w15:restartNumberingAfterBreak="0">
    <w:nsid w:val="4EDD30C9"/>
    <w:multiLevelType w:val="hybridMultilevel"/>
    <w:tmpl w:val="91C00AF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7" w15:restartNumberingAfterBreak="0">
    <w:nsid w:val="4F3B50B9"/>
    <w:multiLevelType w:val="hybridMultilevel"/>
    <w:tmpl w:val="0150CCFE"/>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8" w15:restartNumberingAfterBreak="0">
    <w:nsid w:val="4F967FA5"/>
    <w:multiLevelType w:val="hybridMultilevel"/>
    <w:tmpl w:val="585294B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9" w15:restartNumberingAfterBreak="0">
    <w:nsid w:val="4FB0576E"/>
    <w:multiLevelType w:val="hybridMultilevel"/>
    <w:tmpl w:val="BDAC232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0" w15:restartNumberingAfterBreak="0">
    <w:nsid w:val="50104B0B"/>
    <w:multiLevelType w:val="hybridMultilevel"/>
    <w:tmpl w:val="5DFCEB0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1" w15:restartNumberingAfterBreak="0">
    <w:nsid w:val="503E267A"/>
    <w:multiLevelType w:val="hybridMultilevel"/>
    <w:tmpl w:val="AAB4653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2" w15:restartNumberingAfterBreak="0">
    <w:nsid w:val="5065002D"/>
    <w:multiLevelType w:val="hybridMultilevel"/>
    <w:tmpl w:val="D3341F88"/>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3" w15:restartNumberingAfterBreak="0">
    <w:nsid w:val="50687B4E"/>
    <w:multiLevelType w:val="hybridMultilevel"/>
    <w:tmpl w:val="62A02B1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4" w15:restartNumberingAfterBreak="0">
    <w:nsid w:val="509A5C41"/>
    <w:multiLevelType w:val="hybridMultilevel"/>
    <w:tmpl w:val="F300F286"/>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5" w15:restartNumberingAfterBreak="0">
    <w:nsid w:val="50EA6986"/>
    <w:multiLevelType w:val="hybridMultilevel"/>
    <w:tmpl w:val="09787DE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6" w15:restartNumberingAfterBreak="0">
    <w:nsid w:val="5162509F"/>
    <w:multiLevelType w:val="hybridMultilevel"/>
    <w:tmpl w:val="5B9CC74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7" w15:restartNumberingAfterBreak="0">
    <w:nsid w:val="51735C64"/>
    <w:multiLevelType w:val="hybridMultilevel"/>
    <w:tmpl w:val="82DCD27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8" w15:restartNumberingAfterBreak="0">
    <w:nsid w:val="51B30A7C"/>
    <w:multiLevelType w:val="hybridMultilevel"/>
    <w:tmpl w:val="C9CC33D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9" w15:restartNumberingAfterBreak="0">
    <w:nsid w:val="51B71E12"/>
    <w:multiLevelType w:val="hybridMultilevel"/>
    <w:tmpl w:val="BCB2B18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0" w15:restartNumberingAfterBreak="0">
    <w:nsid w:val="51C52A0F"/>
    <w:multiLevelType w:val="hybridMultilevel"/>
    <w:tmpl w:val="961C402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1" w15:restartNumberingAfterBreak="0">
    <w:nsid w:val="522D3FA9"/>
    <w:multiLevelType w:val="hybridMultilevel"/>
    <w:tmpl w:val="D1A40BD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2" w15:restartNumberingAfterBreak="0">
    <w:nsid w:val="52512533"/>
    <w:multiLevelType w:val="hybridMultilevel"/>
    <w:tmpl w:val="BA721F8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3" w15:restartNumberingAfterBreak="0">
    <w:nsid w:val="5252560C"/>
    <w:multiLevelType w:val="hybridMultilevel"/>
    <w:tmpl w:val="9268143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4" w15:restartNumberingAfterBreak="0">
    <w:nsid w:val="526772CF"/>
    <w:multiLevelType w:val="hybridMultilevel"/>
    <w:tmpl w:val="A258B27A"/>
    <w:lvl w:ilvl="0" w:tplc="AD0C10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5" w15:restartNumberingAfterBreak="0">
    <w:nsid w:val="5289204C"/>
    <w:multiLevelType w:val="hybridMultilevel"/>
    <w:tmpl w:val="78F81D0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6" w15:restartNumberingAfterBreak="0">
    <w:nsid w:val="52B8194A"/>
    <w:multiLevelType w:val="hybridMultilevel"/>
    <w:tmpl w:val="C778C25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7" w15:restartNumberingAfterBreak="0">
    <w:nsid w:val="52ED11AB"/>
    <w:multiLevelType w:val="hybridMultilevel"/>
    <w:tmpl w:val="FDA8BCD4"/>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8" w15:restartNumberingAfterBreak="0">
    <w:nsid w:val="5307034C"/>
    <w:multiLevelType w:val="hybridMultilevel"/>
    <w:tmpl w:val="662042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9" w15:restartNumberingAfterBreak="0">
    <w:nsid w:val="53344129"/>
    <w:multiLevelType w:val="hybridMultilevel"/>
    <w:tmpl w:val="E96E9F0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0" w15:restartNumberingAfterBreak="0">
    <w:nsid w:val="53BA5CED"/>
    <w:multiLevelType w:val="hybridMultilevel"/>
    <w:tmpl w:val="648E2B2C"/>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1" w15:restartNumberingAfterBreak="0">
    <w:nsid w:val="53C15115"/>
    <w:multiLevelType w:val="hybridMultilevel"/>
    <w:tmpl w:val="CB7AC702"/>
    <w:lvl w:ilvl="0" w:tplc="B18CD62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2" w15:restartNumberingAfterBreak="0">
    <w:nsid w:val="5400421B"/>
    <w:multiLevelType w:val="hybridMultilevel"/>
    <w:tmpl w:val="7BDA01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3" w15:restartNumberingAfterBreak="0">
    <w:nsid w:val="548830BC"/>
    <w:multiLevelType w:val="hybridMultilevel"/>
    <w:tmpl w:val="B09E411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4" w15:restartNumberingAfterBreak="0">
    <w:nsid w:val="54910F06"/>
    <w:multiLevelType w:val="hybridMultilevel"/>
    <w:tmpl w:val="1C6A5506"/>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5" w15:restartNumberingAfterBreak="0">
    <w:nsid w:val="54D1121A"/>
    <w:multiLevelType w:val="hybridMultilevel"/>
    <w:tmpl w:val="2A847E7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6" w15:restartNumberingAfterBreak="0">
    <w:nsid w:val="54F92741"/>
    <w:multiLevelType w:val="hybridMultilevel"/>
    <w:tmpl w:val="47645CC0"/>
    <w:lvl w:ilvl="0" w:tplc="D0084D9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7" w15:restartNumberingAfterBreak="0">
    <w:nsid w:val="54FF0C19"/>
    <w:multiLevelType w:val="hybridMultilevel"/>
    <w:tmpl w:val="7C54FE0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8" w15:restartNumberingAfterBreak="0">
    <w:nsid w:val="55207D97"/>
    <w:multiLevelType w:val="hybridMultilevel"/>
    <w:tmpl w:val="99DCF2F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9" w15:restartNumberingAfterBreak="0">
    <w:nsid w:val="556C512C"/>
    <w:multiLevelType w:val="hybridMultilevel"/>
    <w:tmpl w:val="A09AC15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0" w15:restartNumberingAfterBreak="0">
    <w:nsid w:val="55CF3C31"/>
    <w:multiLevelType w:val="hybridMultilevel"/>
    <w:tmpl w:val="CCF2EF24"/>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1" w15:restartNumberingAfterBreak="0">
    <w:nsid w:val="55DC0DF6"/>
    <w:multiLevelType w:val="hybridMultilevel"/>
    <w:tmpl w:val="9278A4C0"/>
    <w:lvl w:ilvl="0" w:tplc="6506FE0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2" w15:restartNumberingAfterBreak="0">
    <w:nsid w:val="55E8640F"/>
    <w:multiLevelType w:val="hybridMultilevel"/>
    <w:tmpl w:val="A7F4A93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3" w15:restartNumberingAfterBreak="0">
    <w:nsid w:val="55FE39B6"/>
    <w:multiLevelType w:val="hybridMultilevel"/>
    <w:tmpl w:val="9B4A112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4" w15:restartNumberingAfterBreak="0">
    <w:nsid w:val="56181CD2"/>
    <w:multiLevelType w:val="hybridMultilevel"/>
    <w:tmpl w:val="C8BC90D6"/>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5" w15:restartNumberingAfterBreak="0">
    <w:nsid w:val="5690225E"/>
    <w:multiLevelType w:val="hybridMultilevel"/>
    <w:tmpl w:val="579ED40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6" w15:restartNumberingAfterBreak="0">
    <w:nsid w:val="569A25CF"/>
    <w:multiLevelType w:val="hybridMultilevel"/>
    <w:tmpl w:val="3E14E11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7" w15:restartNumberingAfterBreak="0">
    <w:nsid w:val="56C50628"/>
    <w:multiLevelType w:val="hybridMultilevel"/>
    <w:tmpl w:val="93742C2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8" w15:restartNumberingAfterBreak="0">
    <w:nsid w:val="56CB71C3"/>
    <w:multiLevelType w:val="hybridMultilevel"/>
    <w:tmpl w:val="1EB455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9" w15:restartNumberingAfterBreak="0">
    <w:nsid w:val="56E72CFE"/>
    <w:multiLevelType w:val="hybridMultilevel"/>
    <w:tmpl w:val="9030174C"/>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0" w15:restartNumberingAfterBreak="0">
    <w:nsid w:val="57034C53"/>
    <w:multiLevelType w:val="hybridMultilevel"/>
    <w:tmpl w:val="97645E7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1" w15:restartNumberingAfterBreak="0">
    <w:nsid w:val="572B4F73"/>
    <w:multiLevelType w:val="hybridMultilevel"/>
    <w:tmpl w:val="79BE0E1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22" w15:restartNumberingAfterBreak="0">
    <w:nsid w:val="573F4E7F"/>
    <w:multiLevelType w:val="hybridMultilevel"/>
    <w:tmpl w:val="34E24B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23" w15:restartNumberingAfterBreak="0">
    <w:nsid w:val="574E245D"/>
    <w:multiLevelType w:val="hybridMultilevel"/>
    <w:tmpl w:val="6B1C7CE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4" w15:restartNumberingAfterBreak="0">
    <w:nsid w:val="5795391C"/>
    <w:multiLevelType w:val="hybridMultilevel"/>
    <w:tmpl w:val="50AEB2B2"/>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5" w15:restartNumberingAfterBreak="0">
    <w:nsid w:val="57B46072"/>
    <w:multiLevelType w:val="hybridMultilevel"/>
    <w:tmpl w:val="940613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6" w15:restartNumberingAfterBreak="0">
    <w:nsid w:val="5810385C"/>
    <w:multiLevelType w:val="hybridMultilevel"/>
    <w:tmpl w:val="AC4C64A2"/>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27" w15:restartNumberingAfterBreak="0">
    <w:nsid w:val="583352CA"/>
    <w:multiLevelType w:val="hybridMultilevel"/>
    <w:tmpl w:val="878A242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8" w15:restartNumberingAfterBreak="0">
    <w:nsid w:val="586848A9"/>
    <w:multiLevelType w:val="hybridMultilevel"/>
    <w:tmpl w:val="5A9C72EE"/>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29" w15:restartNumberingAfterBreak="0">
    <w:nsid w:val="58685A32"/>
    <w:multiLevelType w:val="hybridMultilevel"/>
    <w:tmpl w:val="EB3E39E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0" w15:restartNumberingAfterBreak="0">
    <w:nsid w:val="586A2B25"/>
    <w:multiLevelType w:val="hybridMultilevel"/>
    <w:tmpl w:val="DE4495C8"/>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1" w15:restartNumberingAfterBreak="0">
    <w:nsid w:val="58BD1DB6"/>
    <w:multiLevelType w:val="hybridMultilevel"/>
    <w:tmpl w:val="F790EB2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32" w15:restartNumberingAfterBreak="0">
    <w:nsid w:val="58F56F5F"/>
    <w:multiLevelType w:val="hybridMultilevel"/>
    <w:tmpl w:val="A22E3D6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3" w15:restartNumberingAfterBreak="0">
    <w:nsid w:val="5936364E"/>
    <w:multiLevelType w:val="hybridMultilevel"/>
    <w:tmpl w:val="300451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4" w15:restartNumberingAfterBreak="0">
    <w:nsid w:val="59491B53"/>
    <w:multiLevelType w:val="hybridMultilevel"/>
    <w:tmpl w:val="E9808DC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5" w15:restartNumberingAfterBreak="0">
    <w:nsid w:val="596D069B"/>
    <w:multiLevelType w:val="hybridMultilevel"/>
    <w:tmpl w:val="4738AF24"/>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6" w15:restartNumberingAfterBreak="0">
    <w:nsid w:val="599444B9"/>
    <w:multiLevelType w:val="hybridMultilevel"/>
    <w:tmpl w:val="6DFAA3AA"/>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7" w15:restartNumberingAfterBreak="0">
    <w:nsid w:val="599D2C84"/>
    <w:multiLevelType w:val="hybridMultilevel"/>
    <w:tmpl w:val="F3905DA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8" w15:restartNumberingAfterBreak="0">
    <w:nsid w:val="59D3336D"/>
    <w:multiLevelType w:val="hybridMultilevel"/>
    <w:tmpl w:val="3286A62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9" w15:restartNumberingAfterBreak="0">
    <w:nsid w:val="5AB11428"/>
    <w:multiLevelType w:val="hybridMultilevel"/>
    <w:tmpl w:val="0AC475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0" w15:restartNumberingAfterBreak="0">
    <w:nsid w:val="5AB77A8F"/>
    <w:multiLevelType w:val="hybridMultilevel"/>
    <w:tmpl w:val="01A0AB56"/>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41" w15:restartNumberingAfterBreak="0">
    <w:nsid w:val="5AB93EEA"/>
    <w:multiLevelType w:val="hybridMultilevel"/>
    <w:tmpl w:val="B7A8196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2" w15:restartNumberingAfterBreak="0">
    <w:nsid w:val="5B132F99"/>
    <w:multiLevelType w:val="hybridMultilevel"/>
    <w:tmpl w:val="6C72B8B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3" w15:restartNumberingAfterBreak="0">
    <w:nsid w:val="5B3E26A5"/>
    <w:multiLevelType w:val="hybridMultilevel"/>
    <w:tmpl w:val="8642139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4" w15:restartNumberingAfterBreak="0">
    <w:nsid w:val="5B4F3C38"/>
    <w:multiLevelType w:val="hybridMultilevel"/>
    <w:tmpl w:val="FED841B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5" w15:restartNumberingAfterBreak="0">
    <w:nsid w:val="5B66273B"/>
    <w:multiLevelType w:val="hybridMultilevel"/>
    <w:tmpl w:val="8ACAD7D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6" w15:restartNumberingAfterBreak="0">
    <w:nsid w:val="5B7A28E1"/>
    <w:multiLevelType w:val="hybridMultilevel"/>
    <w:tmpl w:val="EBF240AA"/>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47" w15:restartNumberingAfterBreak="0">
    <w:nsid w:val="5B8F3A6D"/>
    <w:multiLevelType w:val="hybridMultilevel"/>
    <w:tmpl w:val="55F4D5E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8" w15:restartNumberingAfterBreak="0">
    <w:nsid w:val="5BCD106C"/>
    <w:multiLevelType w:val="hybridMultilevel"/>
    <w:tmpl w:val="5950EF0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9" w15:restartNumberingAfterBreak="0">
    <w:nsid w:val="5C4A4E2B"/>
    <w:multiLevelType w:val="hybridMultilevel"/>
    <w:tmpl w:val="0408F8D0"/>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0" w15:restartNumberingAfterBreak="0">
    <w:nsid w:val="5D03765C"/>
    <w:multiLevelType w:val="hybridMultilevel"/>
    <w:tmpl w:val="0B0C2C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1" w15:restartNumberingAfterBreak="0">
    <w:nsid w:val="5D7B09BC"/>
    <w:multiLevelType w:val="hybridMultilevel"/>
    <w:tmpl w:val="3D844EF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2" w15:restartNumberingAfterBreak="0">
    <w:nsid w:val="5DA95A80"/>
    <w:multiLevelType w:val="hybridMultilevel"/>
    <w:tmpl w:val="7826B4E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3" w15:restartNumberingAfterBreak="0">
    <w:nsid w:val="5DC221E4"/>
    <w:multiLevelType w:val="hybridMultilevel"/>
    <w:tmpl w:val="C3FC0F1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4" w15:restartNumberingAfterBreak="0">
    <w:nsid w:val="5E18132D"/>
    <w:multiLevelType w:val="hybridMultilevel"/>
    <w:tmpl w:val="9A6E1B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5" w15:restartNumberingAfterBreak="0">
    <w:nsid w:val="5E8F5FD4"/>
    <w:multiLevelType w:val="hybridMultilevel"/>
    <w:tmpl w:val="0CEC091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6" w15:restartNumberingAfterBreak="0">
    <w:nsid w:val="5EA47628"/>
    <w:multiLevelType w:val="hybridMultilevel"/>
    <w:tmpl w:val="6CC2B9D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7" w15:restartNumberingAfterBreak="0">
    <w:nsid w:val="5F0040A4"/>
    <w:multiLevelType w:val="hybridMultilevel"/>
    <w:tmpl w:val="2AB848D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8" w15:restartNumberingAfterBreak="0">
    <w:nsid w:val="5F16172A"/>
    <w:multiLevelType w:val="hybridMultilevel"/>
    <w:tmpl w:val="99BE86E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9" w15:restartNumberingAfterBreak="0">
    <w:nsid w:val="5F784918"/>
    <w:multiLevelType w:val="hybridMultilevel"/>
    <w:tmpl w:val="CEEA5E1A"/>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60" w15:restartNumberingAfterBreak="0">
    <w:nsid w:val="5FDD60C5"/>
    <w:multiLevelType w:val="hybridMultilevel"/>
    <w:tmpl w:val="79E4B8E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1" w15:restartNumberingAfterBreak="0">
    <w:nsid w:val="5FF4547D"/>
    <w:multiLevelType w:val="hybridMultilevel"/>
    <w:tmpl w:val="2086215E"/>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2" w15:restartNumberingAfterBreak="0">
    <w:nsid w:val="600E469D"/>
    <w:multiLevelType w:val="hybridMultilevel"/>
    <w:tmpl w:val="736A13AE"/>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3" w15:restartNumberingAfterBreak="0">
    <w:nsid w:val="609450AD"/>
    <w:multiLevelType w:val="hybridMultilevel"/>
    <w:tmpl w:val="8A488D5C"/>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4" w15:restartNumberingAfterBreak="0">
    <w:nsid w:val="609E5893"/>
    <w:multiLevelType w:val="hybridMultilevel"/>
    <w:tmpl w:val="8A8CAB36"/>
    <w:lvl w:ilvl="0" w:tplc="F998E204">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65" w15:restartNumberingAfterBreak="0">
    <w:nsid w:val="60C109FE"/>
    <w:multiLevelType w:val="hybridMultilevel"/>
    <w:tmpl w:val="857A34D8"/>
    <w:lvl w:ilvl="0" w:tplc="FCF0482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6" w15:restartNumberingAfterBreak="0">
    <w:nsid w:val="60D62D0A"/>
    <w:multiLevelType w:val="hybridMultilevel"/>
    <w:tmpl w:val="0F22CB30"/>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7" w15:restartNumberingAfterBreak="0">
    <w:nsid w:val="60F55C3D"/>
    <w:multiLevelType w:val="hybridMultilevel"/>
    <w:tmpl w:val="D4DC74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8" w15:restartNumberingAfterBreak="0">
    <w:nsid w:val="60FD113F"/>
    <w:multiLevelType w:val="hybridMultilevel"/>
    <w:tmpl w:val="85EE9F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9" w15:restartNumberingAfterBreak="0">
    <w:nsid w:val="61164345"/>
    <w:multiLevelType w:val="hybridMultilevel"/>
    <w:tmpl w:val="C0BEDF2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0" w15:restartNumberingAfterBreak="0">
    <w:nsid w:val="61193AC7"/>
    <w:multiLevelType w:val="hybridMultilevel"/>
    <w:tmpl w:val="62D4D7A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1" w15:restartNumberingAfterBreak="0">
    <w:nsid w:val="61432386"/>
    <w:multiLevelType w:val="hybridMultilevel"/>
    <w:tmpl w:val="EA962C5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2" w15:restartNumberingAfterBreak="0">
    <w:nsid w:val="619A134A"/>
    <w:multiLevelType w:val="hybridMultilevel"/>
    <w:tmpl w:val="81CE1A6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3" w15:restartNumberingAfterBreak="0">
    <w:nsid w:val="61B70406"/>
    <w:multiLevelType w:val="hybridMultilevel"/>
    <w:tmpl w:val="1466E6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4" w15:restartNumberingAfterBreak="0">
    <w:nsid w:val="61DB6A03"/>
    <w:multiLevelType w:val="hybridMultilevel"/>
    <w:tmpl w:val="6FA0EB6A"/>
    <w:lvl w:ilvl="0" w:tplc="9FC60E3C">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75" w15:restartNumberingAfterBreak="0">
    <w:nsid w:val="620C333C"/>
    <w:multiLevelType w:val="hybridMultilevel"/>
    <w:tmpl w:val="8CA28DA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6" w15:restartNumberingAfterBreak="0">
    <w:nsid w:val="62175527"/>
    <w:multiLevelType w:val="hybridMultilevel"/>
    <w:tmpl w:val="168A128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7" w15:restartNumberingAfterBreak="0">
    <w:nsid w:val="629A7229"/>
    <w:multiLevelType w:val="hybridMultilevel"/>
    <w:tmpl w:val="A962863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8" w15:restartNumberingAfterBreak="0">
    <w:nsid w:val="62CD1028"/>
    <w:multiLevelType w:val="hybridMultilevel"/>
    <w:tmpl w:val="0E44AB8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9" w15:restartNumberingAfterBreak="0">
    <w:nsid w:val="62CD2EC9"/>
    <w:multiLevelType w:val="hybridMultilevel"/>
    <w:tmpl w:val="0BE0F41E"/>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0" w15:restartNumberingAfterBreak="0">
    <w:nsid w:val="62D71D13"/>
    <w:multiLevelType w:val="hybridMultilevel"/>
    <w:tmpl w:val="4DA05E8A"/>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1" w15:restartNumberingAfterBreak="0">
    <w:nsid w:val="62EA0668"/>
    <w:multiLevelType w:val="hybridMultilevel"/>
    <w:tmpl w:val="CBF643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2" w15:restartNumberingAfterBreak="0">
    <w:nsid w:val="62F46702"/>
    <w:multiLevelType w:val="hybridMultilevel"/>
    <w:tmpl w:val="EA8A49BA"/>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3" w15:restartNumberingAfterBreak="0">
    <w:nsid w:val="636D2475"/>
    <w:multiLevelType w:val="hybridMultilevel"/>
    <w:tmpl w:val="9A78627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4" w15:restartNumberingAfterBreak="0">
    <w:nsid w:val="63766ECB"/>
    <w:multiLevelType w:val="hybridMultilevel"/>
    <w:tmpl w:val="6E4CF16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5" w15:restartNumberingAfterBreak="0">
    <w:nsid w:val="637842AD"/>
    <w:multiLevelType w:val="hybridMultilevel"/>
    <w:tmpl w:val="6C4AD798"/>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6" w15:restartNumberingAfterBreak="0">
    <w:nsid w:val="642658B4"/>
    <w:multiLevelType w:val="hybridMultilevel"/>
    <w:tmpl w:val="98B6055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7" w15:restartNumberingAfterBreak="0">
    <w:nsid w:val="642A6ACB"/>
    <w:multiLevelType w:val="hybridMultilevel"/>
    <w:tmpl w:val="7E26E6D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8" w15:restartNumberingAfterBreak="0">
    <w:nsid w:val="646B1696"/>
    <w:multiLevelType w:val="hybridMultilevel"/>
    <w:tmpl w:val="714CF3D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9" w15:restartNumberingAfterBreak="0">
    <w:nsid w:val="647F2226"/>
    <w:multiLevelType w:val="hybridMultilevel"/>
    <w:tmpl w:val="9C421A6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0" w15:restartNumberingAfterBreak="0">
    <w:nsid w:val="64E74EE7"/>
    <w:multiLevelType w:val="hybridMultilevel"/>
    <w:tmpl w:val="8D7086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1" w15:restartNumberingAfterBreak="0">
    <w:nsid w:val="64F72323"/>
    <w:multiLevelType w:val="hybridMultilevel"/>
    <w:tmpl w:val="3CBEBDD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2" w15:restartNumberingAfterBreak="0">
    <w:nsid w:val="64FF4B3E"/>
    <w:multiLevelType w:val="hybridMultilevel"/>
    <w:tmpl w:val="854E60E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3" w15:restartNumberingAfterBreak="0">
    <w:nsid w:val="651F1FAD"/>
    <w:multiLevelType w:val="hybridMultilevel"/>
    <w:tmpl w:val="E5A0BF7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4" w15:restartNumberingAfterBreak="0">
    <w:nsid w:val="65537350"/>
    <w:multiLevelType w:val="hybridMultilevel"/>
    <w:tmpl w:val="122468E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5" w15:restartNumberingAfterBreak="0">
    <w:nsid w:val="658B5E15"/>
    <w:multiLevelType w:val="multilevel"/>
    <w:tmpl w:val="455AEEB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6" w15:restartNumberingAfterBreak="0">
    <w:nsid w:val="65FD691A"/>
    <w:multiLevelType w:val="hybridMultilevel"/>
    <w:tmpl w:val="A606B3E0"/>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97" w15:restartNumberingAfterBreak="0">
    <w:nsid w:val="662326DB"/>
    <w:multiLevelType w:val="hybridMultilevel"/>
    <w:tmpl w:val="A770DE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8" w15:restartNumberingAfterBreak="0">
    <w:nsid w:val="66255E81"/>
    <w:multiLevelType w:val="hybridMultilevel"/>
    <w:tmpl w:val="A7D4DF2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9" w15:restartNumberingAfterBreak="0">
    <w:nsid w:val="66616D02"/>
    <w:multiLevelType w:val="hybridMultilevel"/>
    <w:tmpl w:val="54BC2614"/>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0" w15:restartNumberingAfterBreak="0">
    <w:nsid w:val="668A1353"/>
    <w:multiLevelType w:val="hybridMultilevel"/>
    <w:tmpl w:val="1D2473C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1" w15:restartNumberingAfterBreak="0">
    <w:nsid w:val="66953B39"/>
    <w:multiLevelType w:val="hybridMultilevel"/>
    <w:tmpl w:val="59267ADE"/>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2" w15:restartNumberingAfterBreak="0">
    <w:nsid w:val="67156BDA"/>
    <w:multiLevelType w:val="hybridMultilevel"/>
    <w:tmpl w:val="B48C1774"/>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3" w15:restartNumberingAfterBreak="0">
    <w:nsid w:val="67613856"/>
    <w:multiLevelType w:val="hybridMultilevel"/>
    <w:tmpl w:val="075CA27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4" w15:restartNumberingAfterBreak="0">
    <w:nsid w:val="67823456"/>
    <w:multiLevelType w:val="hybridMultilevel"/>
    <w:tmpl w:val="28D25306"/>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5" w15:restartNumberingAfterBreak="0">
    <w:nsid w:val="67AC7D6A"/>
    <w:multiLevelType w:val="hybridMultilevel"/>
    <w:tmpl w:val="55AAB07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6" w15:restartNumberingAfterBreak="0">
    <w:nsid w:val="67B96E93"/>
    <w:multiLevelType w:val="hybridMultilevel"/>
    <w:tmpl w:val="8A00A4F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7" w15:restartNumberingAfterBreak="0">
    <w:nsid w:val="67DF2194"/>
    <w:multiLevelType w:val="hybridMultilevel"/>
    <w:tmpl w:val="CEB6A7E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8" w15:restartNumberingAfterBreak="0">
    <w:nsid w:val="67EF0CA8"/>
    <w:multiLevelType w:val="hybridMultilevel"/>
    <w:tmpl w:val="899459CC"/>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9" w15:restartNumberingAfterBreak="0">
    <w:nsid w:val="67F03AAC"/>
    <w:multiLevelType w:val="hybridMultilevel"/>
    <w:tmpl w:val="365E3FEA"/>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10" w15:restartNumberingAfterBreak="0">
    <w:nsid w:val="684A347D"/>
    <w:multiLevelType w:val="hybridMultilevel"/>
    <w:tmpl w:val="D1321D5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11" w15:restartNumberingAfterBreak="0">
    <w:nsid w:val="686958F1"/>
    <w:multiLevelType w:val="hybridMultilevel"/>
    <w:tmpl w:val="D2BADFCE"/>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2" w15:restartNumberingAfterBreak="0">
    <w:nsid w:val="68960591"/>
    <w:multiLevelType w:val="hybridMultilevel"/>
    <w:tmpl w:val="6BC60E56"/>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3" w15:restartNumberingAfterBreak="0">
    <w:nsid w:val="692A2E44"/>
    <w:multiLevelType w:val="hybridMultilevel"/>
    <w:tmpl w:val="3380FC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4" w15:restartNumberingAfterBreak="0">
    <w:nsid w:val="693564ED"/>
    <w:multiLevelType w:val="hybridMultilevel"/>
    <w:tmpl w:val="27AA1D2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5" w15:restartNumberingAfterBreak="0">
    <w:nsid w:val="694F51BE"/>
    <w:multiLevelType w:val="hybridMultilevel"/>
    <w:tmpl w:val="3E606DBE"/>
    <w:lvl w:ilvl="0" w:tplc="4B8EDD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6" w15:restartNumberingAfterBreak="0">
    <w:nsid w:val="699E2911"/>
    <w:multiLevelType w:val="hybridMultilevel"/>
    <w:tmpl w:val="5BE49C7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7" w15:restartNumberingAfterBreak="0">
    <w:nsid w:val="69A94E5C"/>
    <w:multiLevelType w:val="hybridMultilevel"/>
    <w:tmpl w:val="B908F3E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8" w15:restartNumberingAfterBreak="0">
    <w:nsid w:val="69D00C0C"/>
    <w:multiLevelType w:val="hybridMultilevel"/>
    <w:tmpl w:val="A1F6EB9C"/>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9" w15:restartNumberingAfterBreak="0">
    <w:nsid w:val="69DC7DDA"/>
    <w:multiLevelType w:val="hybridMultilevel"/>
    <w:tmpl w:val="DF963088"/>
    <w:lvl w:ilvl="0" w:tplc="91C827D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0" w15:restartNumberingAfterBreak="0">
    <w:nsid w:val="69F063B2"/>
    <w:multiLevelType w:val="hybridMultilevel"/>
    <w:tmpl w:val="D432207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1" w15:restartNumberingAfterBreak="0">
    <w:nsid w:val="6A006030"/>
    <w:multiLevelType w:val="hybridMultilevel"/>
    <w:tmpl w:val="DCF43FB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2" w15:restartNumberingAfterBreak="0">
    <w:nsid w:val="6A214B89"/>
    <w:multiLevelType w:val="hybridMultilevel"/>
    <w:tmpl w:val="F376BF74"/>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3" w15:restartNumberingAfterBreak="0">
    <w:nsid w:val="6A494C4C"/>
    <w:multiLevelType w:val="hybridMultilevel"/>
    <w:tmpl w:val="64429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4" w15:restartNumberingAfterBreak="0">
    <w:nsid w:val="6A6E490F"/>
    <w:multiLevelType w:val="hybridMultilevel"/>
    <w:tmpl w:val="04602E5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5" w15:restartNumberingAfterBreak="0">
    <w:nsid w:val="6A91129E"/>
    <w:multiLevelType w:val="hybridMultilevel"/>
    <w:tmpl w:val="D9CADBE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6" w15:restartNumberingAfterBreak="0">
    <w:nsid w:val="6B0907AA"/>
    <w:multiLevelType w:val="hybridMultilevel"/>
    <w:tmpl w:val="60E48FBE"/>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7" w15:restartNumberingAfterBreak="0">
    <w:nsid w:val="6B1B2691"/>
    <w:multiLevelType w:val="hybridMultilevel"/>
    <w:tmpl w:val="6BBC910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8" w15:restartNumberingAfterBreak="0">
    <w:nsid w:val="6B584C65"/>
    <w:multiLevelType w:val="hybridMultilevel"/>
    <w:tmpl w:val="03EA74BE"/>
    <w:lvl w:ilvl="0" w:tplc="33BC0A0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9" w15:restartNumberingAfterBreak="0">
    <w:nsid w:val="6BA56220"/>
    <w:multiLevelType w:val="hybridMultilevel"/>
    <w:tmpl w:val="702470D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0" w15:restartNumberingAfterBreak="0">
    <w:nsid w:val="6BA84880"/>
    <w:multiLevelType w:val="hybridMultilevel"/>
    <w:tmpl w:val="55424A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1" w15:restartNumberingAfterBreak="0">
    <w:nsid w:val="6BE0374F"/>
    <w:multiLevelType w:val="hybridMultilevel"/>
    <w:tmpl w:val="AD30A07C"/>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32" w15:restartNumberingAfterBreak="0">
    <w:nsid w:val="6BEB5AB2"/>
    <w:multiLevelType w:val="hybridMultilevel"/>
    <w:tmpl w:val="6054D690"/>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33" w15:restartNumberingAfterBreak="0">
    <w:nsid w:val="6C7C0FE9"/>
    <w:multiLevelType w:val="hybridMultilevel"/>
    <w:tmpl w:val="1AB4ABB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34" w15:restartNumberingAfterBreak="0">
    <w:nsid w:val="6C8E5D1A"/>
    <w:multiLevelType w:val="hybridMultilevel"/>
    <w:tmpl w:val="D194D26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5" w15:restartNumberingAfterBreak="0">
    <w:nsid w:val="6CB36438"/>
    <w:multiLevelType w:val="hybridMultilevel"/>
    <w:tmpl w:val="17F2167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6" w15:restartNumberingAfterBreak="0">
    <w:nsid w:val="6CC17423"/>
    <w:multiLevelType w:val="hybridMultilevel"/>
    <w:tmpl w:val="4C98F82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7" w15:restartNumberingAfterBreak="0">
    <w:nsid w:val="6CD5022C"/>
    <w:multiLevelType w:val="hybridMultilevel"/>
    <w:tmpl w:val="2F620878"/>
    <w:lvl w:ilvl="0" w:tplc="83028510">
      <w:start w:val="1"/>
      <w:numFmt w:val="decimal"/>
      <w:lvlRestart w:val="0"/>
      <w:lvlText w:val="%1."/>
      <w:lvlJc w:val="left"/>
      <w:pPr>
        <w:ind w:left="720" w:hanging="363"/>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38" w15:restartNumberingAfterBreak="0">
    <w:nsid w:val="6D0F2968"/>
    <w:multiLevelType w:val="hybridMultilevel"/>
    <w:tmpl w:val="747641C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9" w15:restartNumberingAfterBreak="0">
    <w:nsid w:val="6D285757"/>
    <w:multiLevelType w:val="hybridMultilevel"/>
    <w:tmpl w:val="EEBE8DD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0" w15:restartNumberingAfterBreak="0">
    <w:nsid w:val="6D505460"/>
    <w:multiLevelType w:val="hybridMultilevel"/>
    <w:tmpl w:val="3B92B054"/>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1" w15:restartNumberingAfterBreak="0">
    <w:nsid w:val="6D937CBD"/>
    <w:multiLevelType w:val="hybridMultilevel"/>
    <w:tmpl w:val="4A1458E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2" w15:restartNumberingAfterBreak="0">
    <w:nsid w:val="6DAF135D"/>
    <w:multiLevelType w:val="hybridMultilevel"/>
    <w:tmpl w:val="0FE0895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3" w15:restartNumberingAfterBreak="0">
    <w:nsid w:val="6DE37D8E"/>
    <w:multiLevelType w:val="hybridMultilevel"/>
    <w:tmpl w:val="28B4E58C"/>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4" w15:restartNumberingAfterBreak="0">
    <w:nsid w:val="6E0166C8"/>
    <w:multiLevelType w:val="hybridMultilevel"/>
    <w:tmpl w:val="83D404CC"/>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5" w15:restartNumberingAfterBreak="0">
    <w:nsid w:val="6E340E82"/>
    <w:multiLevelType w:val="hybridMultilevel"/>
    <w:tmpl w:val="6F3004E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6" w15:restartNumberingAfterBreak="0">
    <w:nsid w:val="6E563268"/>
    <w:multiLevelType w:val="hybridMultilevel"/>
    <w:tmpl w:val="E5743B4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7" w15:restartNumberingAfterBreak="0">
    <w:nsid w:val="6E690312"/>
    <w:multiLevelType w:val="hybridMultilevel"/>
    <w:tmpl w:val="DBBC52B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8" w15:restartNumberingAfterBreak="0">
    <w:nsid w:val="6E771AE1"/>
    <w:multiLevelType w:val="hybridMultilevel"/>
    <w:tmpl w:val="CCC8B05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9" w15:restartNumberingAfterBreak="0">
    <w:nsid w:val="6E8C3CA3"/>
    <w:multiLevelType w:val="hybridMultilevel"/>
    <w:tmpl w:val="DA3EF9E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0" w15:restartNumberingAfterBreak="0">
    <w:nsid w:val="6EA46A52"/>
    <w:multiLevelType w:val="hybridMultilevel"/>
    <w:tmpl w:val="15FCC15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1" w15:restartNumberingAfterBreak="0">
    <w:nsid w:val="6EBF65F6"/>
    <w:multiLevelType w:val="hybridMultilevel"/>
    <w:tmpl w:val="C202383C"/>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2" w15:restartNumberingAfterBreak="0">
    <w:nsid w:val="6EFD3CD3"/>
    <w:multiLevelType w:val="hybridMultilevel"/>
    <w:tmpl w:val="6BE6F12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3" w15:restartNumberingAfterBreak="0">
    <w:nsid w:val="6EFF74E3"/>
    <w:multiLevelType w:val="hybridMultilevel"/>
    <w:tmpl w:val="FE442E6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4" w15:restartNumberingAfterBreak="0">
    <w:nsid w:val="6F0E3EAF"/>
    <w:multiLevelType w:val="hybridMultilevel"/>
    <w:tmpl w:val="FD5E88A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5" w15:restartNumberingAfterBreak="0">
    <w:nsid w:val="6F457D0F"/>
    <w:multiLevelType w:val="hybridMultilevel"/>
    <w:tmpl w:val="E3F02DE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6" w15:restartNumberingAfterBreak="0">
    <w:nsid w:val="6F4A3767"/>
    <w:multiLevelType w:val="hybridMultilevel"/>
    <w:tmpl w:val="3140B866"/>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7" w15:restartNumberingAfterBreak="0">
    <w:nsid w:val="6F5733A5"/>
    <w:multiLevelType w:val="hybridMultilevel"/>
    <w:tmpl w:val="104EF136"/>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8" w15:restartNumberingAfterBreak="0">
    <w:nsid w:val="6F6954C1"/>
    <w:multiLevelType w:val="hybridMultilevel"/>
    <w:tmpl w:val="9498088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9" w15:restartNumberingAfterBreak="0">
    <w:nsid w:val="6F79438A"/>
    <w:multiLevelType w:val="hybridMultilevel"/>
    <w:tmpl w:val="AD8C619E"/>
    <w:lvl w:ilvl="0" w:tplc="15CEC692">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60" w15:restartNumberingAfterBreak="0">
    <w:nsid w:val="6FA4431B"/>
    <w:multiLevelType w:val="hybridMultilevel"/>
    <w:tmpl w:val="3A8A34D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1" w15:restartNumberingAfterBreak="0">
    <w:nsid w:val="700A7C29"/>
    <w:multiLevelType w:val="hybridMultilevel"/>
    <w:tmpl w:val="15E2F44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2" w15:restartNumberingAfterBreak="0">
    <w:nsid w:val="70314BA3"/>
    <w:multiLevelType w:val="hybridMultilevel"/>
    <w:tmpl w:val="D7F8BBF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3" w15:restartNumberingAfterBreak="0">
    <w:nsid w:val="705D0048"/>
    <w:multiLevelType w:val="hybridMultilevel"/>
    <w:tmpl w:val="CC14D43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4" w15:restartNumberingAfterBreak="0">
    <w:nsid w:val="708560F5"/>
    <w:multiLevelType w:val="hybridMultilevel"/>
    <w:tmpl w:val="A96884A2"/>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5" w15:restartNumberingAfterBreak="0">
    <w:nsid w:val="708E4135"/>
    <w:multiLevelType w:val="hybridMultilevel"/>
    <w:tmpl w:val="9F64345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6" w15:restartNumberingAfterBreak="0">
    <w:nsid w:val="70AB2B81"/>
    <w:multiLevelType w:val="hybridMultilevel"/>
    <w:tmpl w:val="828EEBE0"/>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7" w15:restartNumberingAfterBreak="0">
    <w:nsid w:val="70CA368A"/>
    <w:multiLevelType w:val="hybridMultilevel"/>
    <w:tmpl w:val="3298591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68" w15:restartNumberingAfterBreak="0">
    <w:nsid w:val="71AC33E0"/>
    <w:multiLevelType w:val="hybridMultilevel"/>
    <w:tmpl w:val="C6CC247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9" w15:restartNumberingAfterBreak="0">
    <w:nsid w:val="71AE6F7B"/>
    <w:multiLevelType w:val="hybridMultilevel"/>
    <w:tmpl w:val="319CBE4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0" w15:restartNumberingAfterBreak="0">
    <w:nsid w:val="71CE4CEE"/>
    <w:multiLevelType w:val="hybridMultilevel"/>
    <w:tmpl w:val="1D406A68"/>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1" w15:restartNumberingAfterBreak="0">
    <w:nsid w:val="71D25D56"/>
    <w:multiLevelType w:val="hybridMultilevel"/>
    <w:tmpl w:val="E35CBCA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2" w15:restartNumberingAfterBreak="0">
    <w:nsid w:val="720329E3"/>
    <w:multiLevelType w:val="hybridMultilevel"/>
    <w:tmpl w:val="5D38BD1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3" w15:restartNumberingAfterBreak="0">
    <w:nsid w:val="721B3CD0"/>
    <w:multiLevelType w:val="hybridMultilevel"/>
    <w:tmpl w:val="555057D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4" w15:restartNumberingAfterBreak="0">
    <w:nsid w:val="721F6AEA"/>
    <w:multiLevelType w:val="hybridMultilevel"/>
    <w:tmpl w:val="CA9ECB2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5" w15:restartNumberingAfterBreak="0">
    <w:nsid w:val="722C41DD"/>
    <w:multiLevelType w:val="hybridMultilevel"/>
    <w:tmpl w:val="FB3A95AE"/>
    <w:lvl w:ilvl="0" w:tplc="E15C068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6" w15:restartNumberingAfterBreak="0">
    <w:nsid w:val="72782C0F"/>
    <w:multiLevelType w:val="hybridMultilevel"/>
    <w:tmpl w:val="E752C80E"/>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7" w15:restartNumberingAfterBreak="0">
    <w:nsid w:val="72AB6D1E"/>
    <w:multiLevelType w:val="hybridMultilevel"/>
    <w:tmpl w:val="D9705102"/>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8" w15:restartNumberingAfterBreak="0">
    <w:nsid w:val="72B83D33"/>
    <w:multiLevelType w:val="hybridMultilevel"/>
    <w:tmpl w:val="3ABA7314"/>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9" w15:restartNumberingAfterBreak="0">
    <w:nsid w:val="72BC7793"/>
    <w:multiLevelType w:val="hybridMultilevel"/>
    <w:tmpl w:val="4C026444"/>
    <w:lvl w:ilvl="0" w:tplc="F936219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80" w15:restartNumberingAfterBreak="0">
    <w:nsid w:val="72FA2FA2"/>
    <w:multiLevelType w:val="hybridMultilevel"/>
    <w:tmpl w:val="2AFA43F4"/>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1" w15:restartNumberingAfterBreak="0">
    <w:nsid w:val="731D79FB"/>
    <w:multiLevelType w:val="hybridMultilevel"/>
    <w:tmpl w:val="CA0A7B76"/>
    <w:lvl w:ilvl="0" w:tplc="BC5EF0E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2" w15:restartNumberingAfterBreak="0">
    <w:nsid w:val="735D0CF9"/>
    <w:multiLevelType w:val="hybridMultilevel"/>
    <w:tmpl w:val="DFA0A2F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3" w15:restartNumberingAfterBreak="0">
    <w:nsid w:val="73667043"/>
    <w:multiLevelType w:val="hybridMultilevel"/>
    <w:tmpl w:val="14D2289A"/>
    <w:lvl w:ilvl="0" w:tplc="4DC86C7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4" w15:restartNumberingAfterBreak="0">
    <w:nsid w:val="73961EDD"/>
    <w:multiLevelType w:val="hybridMultilevel"/>
    <w:tmpl w:val="8F32E8B6"/>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5" w15:restartNumberingAfterBreak="0">
    <w:nsid w:val="74756EF0"/>
    <w:multiLevelType w:val="hybridMultilevel"/>
    <w:tmpl w:val="7DB89560"/>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6" w15:restartNumberingAfterBreak="0">
    <w:nsid w:val="747F0622"/>
    <w:multiLevelType w:val="hybridMultilevel"/>
    <w:tmpl w:val="F864BB2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7" w15:restartNumberingAfterBreak="0">
    <w:nsid w:val="74D739A8"/>
    <w:multiLevelType w:val="hybridMultilevel"/>
    <w:tmpl w:val="1D56C6F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88" w15:restartNumberingAfterBreak="0">
    <w:nsid w:val="74DD0784"/>
    <w:multiLevelType w:val="hybridMultilevel"/>
    <w:tmpl w:val="F208B22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9" w15:restartNumberingAfterBreak="0">
    <w:nsid w:val="74EB2AC0"/>
    <w:multiLevelType w:val="hybridMultilevel"/>
    <w:tmpl w:val="8C4CC94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0" w15:restartNumberingAfterBreak="0">
    <w:nsid w:val="752016F8"/>
    <w:multiLevelType w:val="hybridMultilevel"/>
    <w:tmpl w:val="CA20DD7A"/>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1" w15:restartNumberingAfterBreak="0">
    <w:nsid w:val="755919FE"/>
    <w:multiLevelType w:val="hybridMultilevel"/>
    <w:tmpl w:val="D764C5D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2" w15:restartNumberingAfterBreak="0">
    <w:nsid w:val="755C1C13"/>
    <w:multiLevelType w:val="hybridMultilevel"/>
    <w:tmpl w:val="5DA8643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3" w15:restartNumberingAfterBreak="0">
    <w:nsid w:val="758008D6"/>
    <w:multiLevelType w:val="hybridMultilevel"/>
    <w:tmpl w:val="3B208B7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4" w15:restartNumberingAfterBreak="0">
    <w:nsid w:val="75A75674"/>
    <w:multiLevelType w:val="hybridMultilevel"/>
    <w:tmpl w:val="DDBC11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5" w15:restartNumberingAfterBreak="0">
    <w:nsid w:val="75BA4014"/>
    <w:multiLevelType w:val="hybridMultilevel"/>
    <w:tmpl w:val="27542E7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6" w15:restartNumberingAfterBreak="0">
    <w:nsid w:val="75FA5923"/>
    <w:multiLevelType w:val="hybridMultilevel"/>
    <w:tmpl w:val="A36CF94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7" w15:restartNumberingAfterBreak="0">
    <w:nsid w:val="760D16B8"/>
    <w:multiLevelType w:val="hybridMultilevel"/>
    <w:tmpl w:val="93E8C49C"/>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98" w15:restartNumberingAfterBreak="0">
    <w:nsid w:val="761A0505"/>
    <w:multiLevelType w:val="hybridMultilevel"/>
    <w:tmpl w:val="7F404D0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9" w15:restartNumberingAfterBreak="0">
    <w:nsid w:val="7652750F"/>
    <w:multiLevelType w:val="hybridMultilevel"/>
    <w:tmpl w:val="13C8295C"/>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0" w15:restartNumberingAfterBreak="0">
    <w:nsid w:val="765A2E76"/>
    <w:multiLevelType w:val="hybridMultilevel"/>
    <w:tmpl w:val="60DEC0C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01" w15:restartNumberingAfterBreak="0">
    <w:nsid w:val="76B264B8"/>
    <w:multiLevelType w:val="hybridMultilevel"/>
    <w:tmpl w:val="5CF464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2" w15:restartNumberingAfterBreak="0">
    <w:nsid w:val="76BA7D0D"/>
    <w:multiLevelType w:val="hybridMultilevel"/>
    <w:tmpl w:val="4E0819E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3" w15:restartNumberingAfterBreak="0">
    <w:nsid w:val="76FA2094"/>
    <w:multiLevelType w:val="hybridMultilevel"/>
    <w:tmpl w:val="EC143ACE"/>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04" w15:restartNumberingAfterBreak="0">
    <w:nsid w:val="77E84783"/>
    <w:multiLevelType w:val="hybridMultilevel"/>
    <w:tmpl w:val="84A2CFD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5" w15:restartNumberingAfterBreak="0">
    <w:nsid w:val="77EE2475"/>
    <w:multiLevelType w:val="hybridMultilevel"/>
    <w:tmpl w:val="8BEC4AE6"/>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6" w15:restartNumberingAfterBreak="0">
    <w:nsid w:val="781F0059"/>
    <w:multiLevelType w:val="hybridMultilevel"/>
    <w:tmpl w:val="293AE356"/>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7" w15:restartNumberingAfterBreak="0">
    <w:nsid w:val="78216894"/>
    <w:multiLevelType w:val="hybridMultilevel"/>
    <w:tmpl w:val="7C3C6F2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8" w15:restartNumberingAfterBreak="0">
    <w:nsid w:val="782C07EC"/>
    <w:multiLevelType w:val="hybridMultilevel"/>
    <w:tmpl w:val="36D62F8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9" w15:restartNumberingAfterBreak="0">
    <w:nsid w:val="783A18C3"/>
    <w:multiLevelType w:val="hybridMultilevel"/>
    <w:tmpl w:val="27540AD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10" w15:restartNumberingAfterBreak="0">
    <w:nsid w:val="783F6039"/>
    <w:multiLevelType w:val="hybridMultilevel"/>
    <w:tmpl w:val="758AAD86"/>
    <w:lvl w:ilvl="0" w:tplc="D69E044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1" w15:restartNumberingAfterBreak="0">
    <w:nsid w:val="787A3C2E"/>
    <w:multiLevelType w:val="hybridMultilevel"/>
    <w:tmpl w:val="CA001D8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2" w15:restartNumberingAfterBreak="0">
    <w:nsid w:val="789669E9"/>
    <w:multiLevelType w:val="hybridMultilevel"/>
    <w:tmpl w:val="AF3AF1E2"/>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3" w15:restartNumberingAfterBreak="0">
    <w:nsid w:val="78A065B9"/>
    <w:multiLevelType w:val="hybridMultilevel"/>
    <w:tmpl w:val="7DA0D3F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4" w15:restartNumberingAfterBreak="0">
    <w:nsid w:val="78A3508E"/>
    <w:multiLevelType w:val="hybridMultilevel"/>
    <w:tmpl w:val="5DC6F98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5" w15:restartNumberingAfterBreak="0">
    <w:nsid w:val="78A477AA"/>
    <w:multiLevelType w:val="hybridMultilevel"/>
    <w:tmpl w:val="0994C0AA"/>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6" w15:restartNumberingAfterBreak="0">
    <w:nsid w:val="78E81D97"/>
    <w:multiLevelType w:val="hybridMultilevel"/>
    <w:tmpl w:val="DBACD8A2"/>
    <w:lvl w:ilvl="0" w:tplc="F936219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17" w15:restartNumberingAfterBreak="0">
    <w:nsid w:val="79080AA3"/>
    <w:multiLevelType w:val="hybridMultilevel"/>
    <w:tmpl w:val="A50AECCA"/>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18" w15:restartNumberingAfterBreak="0">
    <w:nsid w:val="793E02C1"/>
    <w:multiLevelType w:val="hybridMultilevel"/>
    <w:tmpl w:val="B8343DB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9" w15:restartNumberingAfterBreak="0">
    <w:nsid w:val="79481756"/>
    <w:multiLevelType w:val="hybridMultilevel"/>
    <w:tmpl w:val="E2AC978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0" w15:restartNumberingAfterBreak="0">
    <w:nsid w:val="797C5AD3"/>
    <w:multiLevelType w:val="hybridMultilevel"/>
    <w:tmpl w:val="549C5104"/>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1" w15:restartNumberingAfterBreak="0">
    <w:nsid w:val="798F3025"/>
    <w:multiLevelType w:val="hybridMultilevel"/>
    <w:tmpl w:val="581816B8"/>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2" w15:restartNumberingAfterBreak="0">
    <w:nsid w:val="79B01C5D"/>
    <w:multiLevelType w:val="hybridMultilevel"/>
    <w:tmpl w:val="C49C28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3" w15:restartNumberingAfterBreak="0">
    <w:nsid w:val="7A3A5219"/>
    <w:multiLevelType w:val="hybridMultilevel"/>
    <w:tmpl w:val="97D6513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4" w15:restartNumberingAfterBreak="0">
    <w:nsid w:val="7A9901E1"/>
    <w:multiLevelType w:val="hybridMultilevel"/>
    <w:tmpl w:val="86722C70"/>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5" w15:restartNumberingAfterBreak="0">
    <w:nsid w:val="7B18234C"/>
    <w:multiLevelType w:val="hybridMultilevel"/>
    <w:tmpl w:val="A3DE24C2"/>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6" w15:restartNumberingAfterBreak="0">
    <w:nsid w:val="7B1A5FA1"/>
    <w:multiLevelType w:val="hybridMultilevel"/>
    <w:tmpl w:val="D5CCA804"/>
    <w:lvl w:ilvl="0" w:tplc="DEA6449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7" w15:restartNumberingAfterBreak="0">
    <w:nsid w:val="7B221F5D"/>
    <w:multiLevelType w:val="hybridMultilevel"/>
    <w:tmpl w:val="CBD8D1E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8" w15:restartNumberingAfterBreak="0">
    <w:nsid w:val="7B5250F5"/>
    <w:multiLevelType w:val="hybridMultilevel"/>
    <w:tmpl w:val="2988D2B6"/>
    <w:lvl w:ilvl="0" w:tplc="17661676">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9" w15:restartNumberingAfterBreak="0">
    <w:nsid w:val="7B885D04"/>
    <w:multiLevelType w:val="hybridMultilevel"/>
    <w:tmpl w:val="6DDE6FE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0" w15:restartNumberingAfterBreak="0">
    <w:nsid w:val="7B8A3F4A"/>
    <w:multiLevelType w:val="hybridMultilevel"/>
    <w:tmpl w:val="5CEA16A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1" w15:restartNumberingAfterBreak="0">
    <w:nsid w:val="7BAA756D"/>
    <w:multiLevelType w:val="hybridMultilevel"/>
    <w:tmpl w:val="438A999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2" w15:restartNumberingAfterBreak="0">
    <w:nsid w:val="7BD327FF"/>
    <w:multiLevelType w:val="hybridMultilevel"/>
    <w:tmpl w:val="456A6148"/>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33" w15:restartNumberingAfterBreak="0">
    <w:nsid w:val="7C5227C1"/>
    <w:multiLevelType w:val="hybridMultilevel"/>
    <w:tmpl w:val="ACA814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4" w15:restartNumberingAfterBreak="0">
    <w:nsid w:val="7C8B39CD"/>
    <w:multiLevelType w:val="hybridMultilevel"/>
    <w:tmpl w:val="44F6F7F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5" w15:restartNumberingAfterBreak="0">
    <w:nsid w:val="7CF05E8C"/>
    <w:multiLevelType w:val="hybridMultilevel"/>
    <w:tmpl w:val="B2C48A32"/>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36" w15:restartNumberingAfterBreak="0">
    <w:nsid w:val="7CF40249"/>
    <w:multiLevelType w:val="hybridMultilevel"/>
    <w:tmpl w:val="A2ECD51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7" w15:restartNumberingAfterBreak="0">
    <w:nsid w:val="7D045701"/>
    <w:multiLevelType w:val="hybridMultilevel"/>
    <w:tmpl w:val="FF5E58C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8" w15:restartNumberingAfterBreak="0">
    <w:nsid w:val="7D6F6077"/>
    <w:multiLevelType w:val="hybridMultilevel"/>
    <w:tmpl w:val="211A380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9" w15:restartNumberingAfterBreak="0">
    <w:nsid w:val="7D7C4922"/>
    <w:multiLevelType w:val="hybridMultilevel"/>
    <w:tmpl w:val="E0080FB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0" w15:restartNumberingAfterBreak="0">
    <w:nsid w:val="7D7F3A25"/>
    <w:multiLevelType w:val="hybridMultilevel"/>
    <w:tmpl w:val="BCBC13F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1" w15:restartNumberingAfterBreak="0">
    <w:nsid w:val="7DBB4BD0"/>
    <w:multiLevelType w:val="hybridMultilevel"/>
    <w:tmpl w:val="583E97E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2" w15:restartNumberingAfterBreak="0">
    <w:nsid w:val="7DD3502D"/>
    <w:multiLevelType w:val="hybridMultilevel"/>
    <w:tmpl w:val="1458DFE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3" w15:restartNumberingAfterBreak="0">
    <w:nsid w:val="7DF03D1A"/>
    <w:multiLevelType w:val="hybridMultilevel"/>
    <w:tmpl w:val="BDF88B9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4" w15:restartNumberingAfterBreak="0">
    <w:nsid w:val="7E084B02"/>
    <w:multiLevelType w:val="hybridMultilevel"/>
    <w:tmpl w:val="ABAA155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5" w15:restartNumberingAfterBreak="0">
    <w:nsid w:val="7EE20706"/>
    <w:multiLevelType w:val="hybridMultilevel"/>
    <w:tmpl w:val="63BA561E"/>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6" w15:restartNumberingAfterBreak="0">
    <w:nsid w:val="7EF66B22"/>
    <w:multiLevelType w:val="hybridMultilevel"/>
    <w:tmpl w:val="AFC6AFF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47" w15:restartNumberingAfterBreak="0">
    <w:nsid w:val="7EFF5921"/>
    <w:multiLevelType w:val="hybridMultilevel"/>
    <w:tmpl w:val="0106A0F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8" w15:restartNumberingAfterBreak="0">
    <w:nsid w:val="7F0832D1"/>
    <w:multiLevelType w:val="hybridMultilevel"/>
    <w:tmpl w:val="56C059A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49" w15:restartNumberingAfterBreak="0">
    <w:nsid w:val="7F10505D"/>
    <w:multiLevelType w:val="hybridMultilevel"/>
    <w:tmpl w:val="9BF8EA8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0" w15:restartNumberingAfterBreak="0">
    <w:nsid w:val="7F5B090E"/>
    <w:multiLevelType w:val="hybridMultilevel"/>
    <w:tmpl w:val="0E82FD0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1" w15:restartNumberingAfterBreak="0">
    <w:nsid w:val="7F732153"/>
    <w:multiLevelType w:val="hybridMultilevel"/>
    <w:tmpl w:val="6BD6582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2" w15:restartNumberingAfterBreak="0">
    <w:nsid w:val="7F780385"/>
    <w:multiLevelType w:val="hybridMultilevel"/>
    <w:tmpl w:val="871A908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3" w15:restartNumberingAfterBreak="0">
    <w:nsid w:val="7F86128D"/>
    <w:multiLevelType w:val="hybridMultilevel"/>
    <w:tmpl w:val="C1B2715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4" w15:restartNumberingAfterBreak="0">
    <w:nsid w:val="7FC61618"/>
    <w:multiLevelType w:val="hybridMultilevel"/>
    <w:tmpl w:val="89B464D0"/>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2017148063">
    <w:abstractNumId w:val="466"/>
  </w:num>
  <w:num w:numId="2" w16cid:durableId="521481964">
    <w:abstractNumId w:val="0"/>
  </w:num>
  <w:num w:numId="3" w16cid:durableId="1284270790">
    <w:abstractNumId w:val="51"/>
  </w:num>
  <w:num w:numId="4" w16cid:durableId="1157917528">
    <w:abstractNumId w:val="546"/>
  </w:num>
  <w:num w:numId="5" w16cid:durableId="1763144272">
    <w:abstractNumId w:val="251"/>
  </w:num>
  <w:num w:numId="6" w16cid:durableId="1649675242">
    <w:abstractNumId w:val="416"/>
  </w:num>
  <w:num w:numId="7" w16cid:durableId="1602370584">
    <w:abstractNumId w:val="249"/>
  </w:num>
  <w:num w:numId="8" w16cid:durableId="394857434">
    <w:abstractNumId w:val="611"/>
  </w:num>
  <w:num w:numId="9" w16cid:durableId="1451557500">
    <w:abstractNumId w:val="68"/>
  </w:num>
  <w:num w:numId="10" w16cid:durableId="1851023508">
    <w:abstractNumId w:val="433"/>
  </w:num>
  <w:num w:numId="11" w16cid:durableId="1029837465">
    <w:abstractNumId w:val="361"/>
  </w:num>
  <w:num w:numId="12" w16cid:durableId="2081366117">
    <w:abstractNumId w:val="702"/>
  </w:num>
  <w:num w:numId="13" w16cid:durableId="733619986">
    <w:abstractNumId w:val="69"/>
  </w:num>
  <w:num w:numId="14" w16cid:durableId="1162618109">
    <w:abstractNumId w:val="239"/>
  </w:num>
  <w:num w:numId="15" w16cid:durableId="2061323305">
    <w:abstractNumId w:val="701"/>
  </w:num>
  <w:num w:numId="16" w16cid:durableId="1013847479">
    <w:abstractNumId w:val="564"/>
  </w:num>
  <w:num w:numId="17" w16cid:durableId="1322201097">
    <w:abstractNumId w:val="680"/>
  </w:num>
  <w:num w:numId="18" w16cid:durableId="1106342792">
    <w:abstractNumId w:val="23"/>
  </w:num>
  <w:num w:numId="19" w16cid:durableId="873734647">
    <w:abstractNumId w:val="399"/>
  </w:num>
  <w:num w:numId="20" w16cid:durableId="751515048">
    <w:abstractNumId w:val="242"/>
  </w:num>
  <w:num w:numId="21" w16cid:durableId="318656890">
    <w:abstractNumId w:val="744"/>
  </w:num>
  <w:num w:numId="22" w16cid:durableId="1847672482">
    <w:abstractNumId w:val="138"/>
  </w:num>
  <w:num w:numId="23" w16cid:durableId="1226836434">
    <w:abstractNumId w:val="695"/>
  </w:num>
  <w:num w:numId="24" w16cid:durableId="1201436988">
    <w:abstractNumId w:val="472"/>
  </w:num>
  <w:num w:numId="25" w16cid:durableId="1309743783">
    <w:abstractNumId w:val="346"/>
  </w:num>
  <w:num w:numId="26" w16cid:durableId="721709955">
    <w:abstractNumId w:val="484"/>
  </w:num>
  <w:num w:numId="27" w16cid:durableId="1983071183">
    <w:abstractNumId w:val="82"/>
  </w:num>
  <w:num w:numId="28" w16cid:durableId="901401977">
    <w:abstractNumId w:val="632"/>
  </w:num>
  <w:num w:numId="29" w16cid:durableId="753286690">
    <w:abstractNumId w:val="474"/>
  </w:num>
  <w:num w:numId="30" w16cid:durableId="1200708498">
    <w:abstractNumId w:val="396"/>
  </w:num>
  <w:num w:numId="31" w16cid:durableId="1120295527">
    <w:abstractNumId w:val="697"/>
  </w:num>
  <w:num w:numId="32" w16cid:durableId="15890516">
    <w:abstractNumId w:val="648"/>
  </w:num>
  <w:num w:numId="33" w16cid:durableId="922956625">
    <w:abstractNumId w:val="623"/>
  </w:num>
  <w:num w:numId="34" w16cid:durableId="1304001556">
    <w:abstractNumId w:val="482"/>
  </w:num>
  <w:num w:numId="35" w16cid:durableId="162815515">
    <w:abstractNumId w:val="731"/>
  </w:num>
  <w:num w:numId="36" w16cid:durableId="53701904">
    <w:abstractNumId w:val="566"/>
  </w:num>
  <w:num w:numId="37" w16cid:durableId="414283754">
    <w:abstractNumId w:val="186"/>
  </w:num>
  <w:num w:numId="38" w16cid:durableId="321394266">
    <w:abstractNumId w:val="177"/>
  </w:num>
  <w:num w:numId="39" w16cid:durableId="1579943907">
    <w:abstractNumId w:val="457"/>
  </w:num>
  <w:num w:numId="40" w16cid:durableId="949312171">
    <w:abstractNumId w:val="163"/>
  </w:num>
  <w:num w:numId="41" w16cid:durableId="2100103982">
    <w:abstractNumId w:val="89"/>
  </w:num>
  <w:num w:numId="42" w16cid:durableId="1490052449">
    <w:abstractNumId w:val="109"/>
  </w:num>
  <w:num w:numId="43" w16cid:durableId="1399398122">
    <w:abstractNumId w:val="329"/>
  </w:num>
  <w:num w:numId="44" w16cid:durableId="642008068">
    <w:abstractNumId w:val="750"/>
  </w:num>
  <w:num w:numId="45" w16cid:durableId="1521435891">
    <w:abstractNumId w:val="503"/>
  </w:num>
  <w:num w:numId="46" w16cid:durableId="1298414797">
    <w:abstractNumId w:val="372"/>
  </w:num>
  <w:num w:numId="47" w16cid:durableId="571697911">
    <w:abstractNumId w:val="594"/>
  </w:num>
  <w:num w:numId="48" w16cid:durableId="1955358838">
    <w:abstractNumId w:val="490"/>
  </w:num>
  <w:num w:numId="49" w16cid:durableId="1579246366">
    <w:abstractNumId w:val="297"/>
  </w:num>
  <w:num w:numId="50" w16cid:durableId="53355264">
    <w:abstractNumId w:val="565"/>
  </w:num>
  <w:num w:numId="51" w16cid:durableId="564030405">
    <w:abstractNumId w:val="318"/>
  </w:num>
  <w:num w:numId="52" w16cid:durableId="1180701861">
    <w:abstractNumId w:val="381"/>
  </w:num>
  <w:num w:numId="53" w16cid:durableId="1428039318">
    <w:abstractNumId w:val="703"/>
  </w:num>
  <w:num w:numId="54" w16cid:durableId="738286608">
    <w:abstractNumId w:val="56"/>
  </w:num>
  <w:num w:numId="55" w16cid:durableId="787046698">
    <w:abstractNumId w:val="558"/>
  </w:num>
  <w:num w:numId="56" w16cid:durableId="1639798502">
    <w:abstractNumId w:val="22"/>
  </w:num>
  <w:num w:numId="57" w16cid:durableId="1374035569">
    <w:abstractNumId w:val="1"/>
  </w:num>
  <w:num w:numId="58" w16cid:durableId="1950968664">
    <w:abstractNumId w:val="657"/>
  </w:num>
  <w:num w:numId="59" w16cid:durableId="1805075141">
    <w:abstractNumId w:val="353"/>
  </w:num>
  <w:num w:numId="60" w16cid:durableId="219639115">
    <w:abstractNumId w:val="176"/>
  </w:num>
  <w:num w:numId="61" w16cid:durableId="1466854989">
    <w:abstractNumId w:val="477"/>
  </w:num>
  <w:num w:numId="62" w16cid:durableId="546842854">
    <w:abstractNumId w:val="262"/>
  </w:num>
  <w:num w:numId="63" w16cid:durableId="950673080">
    <w:abstractNumId w:val="222"/>
  </w:num>
  <w:num w:numId="64" w16cid:durableId="1769689269">
    <w:abstractNumId w:val="658"/>
  </w:num>
  <w:num w:numId="65" w16cid:durableId="1228690358">
    <w:abstractNumId w:val="278"/>
  </w:num>
  <w:num w:numId="66" w16cid:durableId="318198230">
    <w:abstractNumId w:val="486"/>
  </w:num>
  <w:num w:numId="67" w16cid:durableId="523515727">
    <w:abstractNumId w:val="747"/>
  </w:num>
  <w:num w:numId="68" w16cid:durableId="2145076446">
    <w:abstractNumId w:val="438"/>
  </w:num>
  <w:num w:numId="69" w16cid:durableId="140195444">
    <w:abstractNumId w:val="403"/>
  </w:num>
  <w:num w:numId="70" w16cid:durableId="1819690353">
    <w:abstractNumId w:val="352"/>
  </w:num>
  <w:num w:numId="71" w16cid:durableId="2104105776">
    <w:abstractNumId w:val="402"/>
  </w:num>
  <w:num w:numId="72" w16cid:durableId="1732383901">
    <w:abstractNumId w:val="53"/>
  </w:num>
  <w:num w:numId="73" w16cid:durableId="1673876513">
    <w:abstractNumId w:val="332"/>
  </w:num>
  <w:num w:numId="74" w16cid:durableId="229119480">
    <w:abstractNumId w:val="43"/>
  </w:num>
  <w:num w:numId="75" w16cid:durableId="2000577543">
    <w:abstractNumId w:val="268"/>
  </w:num>
  <w:num w:numId="76" w16cid:durableId="1786650416">
    <w:abstractNumId w:val="207"/>
  </w:num>
  <w:num w:numId="77" w16cid:durableId="1601914892">
    <w:abstractNumId w:val="365"/>
  </w:num>
  <w:num w:numId="78" w16cid:durableId="1305043717">
    <w:abstractNumId w:val="692"/>
  </w:num>
  <w:num w:numId="79" w16cid:durableId="814686361">
    <w:abstractNumId w:val="515"/>
  </w:num>
  <w:num w:numId="80" w16cid:durableId="739594827">
    <w:abstractNumId w:val="553"/>
  </w:num>
  <w:num w:numId="81" w16cid:durableId="1189442726">
    <w:abstractNumId w:val="476"/>
  </w:num>
  <w:num w:numId="82" w16cid:durableId="1359117920">
    <w:abstractNumId w:val="636"/>
  </w:num>
  <w:num w:numId="83" w16cid:durableId="1975022952">
    <w:abstractNumId w:val="724"/>
  </w:num>
  <w:num w:numId="84" w16cid:durableId="297953067">
    <w:abstractNumId w:val="366"/>
  </w:num>
  <w:num w:numId="85" w16cid:durableId="228419177">
    <w:abstractNumId w:val="240"/>
  </w:num>
  <w:num w:numId="86" w16cid:durableId="1715806193">
    <w:abstractNumId w:val="253"/>
  </w:num>
  <w:num w:numId="87" w16cid:durableId="1007516196">
    <w:abstractNumId w:val="46"/>
  </w:num>
  <w:num w:numId="88" w16cid:durableId="703479991">
    <w:abstractNumId w:val="754"/>
  </w:num>
  <w:num w:numId="89" w16cid:durableId="716052341">
    <w:abstractNumId w:val="71"/>
  </w:num>
  <w:num w:numId="90" w16cid:durableId="412778061">
    <w:abstractNumId w:val="149"/>
  </w:num>
  <w:num w:numId="91" w16cid:durableId="515075953">
    <w:abstractNumId w:val="147"/>
  </w:num>
  <w:num w:numId="92" w16cid:durableId="1387490575">
    <w:abstractNumId w:val="234"/>
  </w:num>
  <w:num w:numId="93" w16cid:durableId="1667241966">
    <w:abstractNumId w:val="442"/>
  </w:num>
  <w:num w:numId="94" w16cid:durableId="341400790">
    <w:abstractNumId w:val="377"/>
  </w:num>
  <w:num w:numId="95" w16cid:durableId="1666394466">
    <w:abstractNumId w:val="432"/>
  </w:num>
  <w:num w:numId="96" w16cid:durableId="94786506">
    <w:abstractNumId w:val="350"/>
  </w:num>
  <w:num w:numId="97" w16cid:durableId="989675240">
    <w:abstractNumId w:val="6"/>
  </w:num>
  <w:num w:numId="98" w16cid:durableId="434525098">
    <w:abstractNumId w:val="561"/>
  </w:num>
  <w:num w:numId="99" w16cid:durableId="118309055">
    <w:abstractNumId w:val="108"/>
  </w:num>
  <w:num w:numId="100" w16cid:durableId="1177385573">
    <w:abstractNumId w:val="518"/>
  </w:num>
  <w:num w:numId="101" w16cid:durableId="2049720845">
    <w:abstractNumId w:val="275"/>
  </w:num>
  <w:num w:numId="102" w16cid:durableId="515921447">
    <w:abstractNumId w:val="572"/>
  </w:num>
  <w:num w:numId="103" w16cid:durableId="397829452">
    <w:abstractNumId w:val="516"/>
  </w:num>
  <w:num w:numId="104" w16cid:durableId="393742540">
    <w:abstractNumId w:val="272"/>
  </w:num>
  <w:num w:numId="105" w16cid:durableId="316111587">
    <w:abstractNumId w:val="210"/>
  </w:num>
  <w:num w:numId="106" w16cid:durableId="133837979">
    <w:abstractNumId w:val="584"/>
  </w:num>
  <w:num w:numId="107" w16cid:durableId="97992601">
    <w:abstractNumId w:val="122"/>
  </w:num>
  <w:num w:numId="108" w16cid:durableId="596331052">
    <w:abstractNumId w:val="385"/>
  </w:num>
  <w:num w:numId="109" w16cid:durableId="743333531">
    <w:abstractNumId w:val="220"/>
  </w:num>
  <w:num w:numId="110" w16cid:durableId="1133055985">
    <w:abstractNumId w:val="471"/>
  </w:num>
  <w:num w:numId="111" w16cid:durableId="1156652197">
    <w:abstractNumId w:val="128"/>
  </w:num>
  <w:num w:numId="112" w16cid:durableId="590626594">
    <w:abstractNumId w:val="429"/>
  </w:num>
  <w:num w:numId="113" w16cid:durableId="137192246">
    <w:abstractNumId w:val="458"/>
  </w:num>
  <w:num w:numId="114" w16cid:durableId="222060010">
    <w:abstractNumId w:val="100"/>
  </w:num>
  <w:num w:numId="115" w16cid:durableId="1895461295">
    <w:abstractNumId w:val="185"/>
  </w:num>
  <w:num w:numId="116" w16cid:durableId="861700027">
    <w:abstractNumId w:val="677"/>
  </w:num>
  <w:num w:numId="117" w16cid:durableId="1913394950">
    <w:abstractNumId w:val="42"/>
  </w:num>
  <w:num w:numId="118" w16cid:durableId="1919316103">
    <w:abstractNumId w:val="434"/>
  </w:num>
  <w:num w:numId="119" w16cid:durableId="1546453344">
    <w:abstractNumId w:val="579"/>
  </w:num>
  <w:num w:numId="120" w16cid:durableId="1046173953">
    <w:abstractNumId w:val="510"/>
  </w:num>
  <w:num w:numId="121" w16cid:durableId="746684231">
    <w:abstractNumId w:val="244"/>
  </w:num>
  <w:num w:numId="122" w16cid:durableId="931091685">
    <w:abstractNumId w:val="265"/>
  </w:num>
  <w:num w:numId="123" w16cid:durableId="465203963">
    <w:abstractNumId w:val="468"/>
  </w:num>
  <w:num w:numId="124" w16cid:durableId="712000289">
    <w:abstractNumId w:val="729"/>
  </w:num>
  <w:num w:numId="125" w16cid:durableId="219437598">
    <w:abstractNumId w:val="20"/>
  </w:num>
  <w:num w:numId="126" w16cid:durableId="278999034">
    <w:abstractNumId w:val="473"/>
  </w:num>
  <w:num w:numId="127" w16cid:durableId="1077676069">
    <w:abstractNumId w:val="345"/>
  </w:num>
  <w:num w:numId="128" w16cid:durableId="929001772">
    <w:abstractNumId w:val="664"/>
  </w:num>
  <w:num w:numId="129" w16cid:durableId="701713154">
    <w:abstractNumId w:val="406"/>
  </w:num>
  <w:num w:numId="130" w16cid:durableId="1544519577">
    <w:abstractNumId w:val="492"/>
  </w:num>
  <w:num w:numId="131" w16cid:durableId="1710913561">
    <w:abstractNumId w:val="274"/>
  </w:num>
  <w:num w:numId="132" w16cid:durableId="692150921">
    <w:abstractNumId w:val="684"/>
  </w:num>
  <w:num w:numId="133" w16cid:durableId="701635618">
    <w:abstractNumId w:val="711"/>
  </w:num>
  <w:num w:numId="134" w16cid:durableId="441537655">
    <w:abstractNumId w:val="197"/>
  </w:num>
  <w:num w:numId="135" w16cid:durableId="597175205">
    <w:abstractNumId w:val="465"/>
  </w:num>
  <w:num w:numId="136" w16cid:durableId="868487976">
    <w:abstractNumId w:val="107"/>
  </w:num>
  <w:num w:numId="137" w16cid:durableId="801390353">
    <w:abstractNumId w:val="282"/>
  </w:num>
  <w:num w:numId="138" w16cid:durableId="1978215330">
    <w:abstractNumId w:val="237"/>
  </w:num>
  <w:num w:numId="139" w16cid:durableId="115024357">
    <w:abstractNumId w:val="720"/>
  </w:num>
  <w:num w:numId="140" w16cid:durableId="39786152">
    <w:abstractNumId w:val="667"/>
  </w:num>
  <w:num w:numId="141" w16cid:durableId="604264897">
    <w:abstractNumId w:val="125"/>
  </w:num>
  <w:num w:numId="142" w16cid:durableId="1100099289">
    <w:abstractNumId w:val="63"/>
  </w:num>
  <w:num w:numId="143" w16cid:durableId="1812096407">
    <w:abstractNumId w:val="131"/>
  </w:num>
  <w:num w:numId="144" w16cid:durableId="1657876900">
    <w:abstractNumId w:val="266"/>
  </w:num>
  <w:num w:numId="145" w16cid:durableId="676032646">
    <w:abstractNumId w:val="158"/>
  </w:num>
  <w:num w:numId="146" w16cid:durableId="20595609">
    <w:abstractNumId w:val="97"/>
  </w:num>
  <w:num w:numId="147" w16cid:durableId="857500">
    <w:abstractNumId w:val="224"/>
  </w:num>
  <w:num w:numId="148" w16cid:durableId="869270081">
    <w:abstractNumId w:val="288"/>
  </w:num>
  <w:num w:numId="149" w16cid:durableId="757211928">
    <w:abstractNumId w:val="35"/>
  </w:num>
  <w:num w:numId="150" w16cid:durableId="324667621">
    <w:abstractNumId w:val="694"/>
  </w:num>
  <w:num w:numId="151" w16cid:durableId="292516090">
    <w:abstractNumId w:val="27"/>
  </w:num>
  <w:num w:numId="152" w16cid:durableId="1353527824">
    <w:abstractNumId w:val="412"/>
  </w:num>
  <w:num w:numId="153" w16cid:durableId="1768185732">
    <w:abstractNumId w:val="223"/>
  </w:num>
  <w:num w:numId="154" w16cid:durableId="203105231">
    <w:abstractNumId w:val="613"/>
  </w:num>
  <w:num w:numId="155" w16cid:durableId="1020665380">
    <w:abstractNumId w:val="7"/>
  </w:num>
  <w:num w:numId="156" w16cid:durableId="1230648737">
    <w:abstractNumId w:val="296"/>
  </w:num>
  <w:num w:numId="157" w16cid:durableId="405765884">
    <w:abstractNumId w:val="5"/>
  </w:num>
  <w:num w:numId="158" w16cid:durableId="2123986431">
    <w:abstractNumId w:val="148"/>
  </w:num>
  <w:num w:numId="159" w16cid:durableId="1920366217">
    <w:abstractNumId w:val="280"/>
  </w:num>
  <w:num w:numId="160" w16cid:durableId="1662269598">
    <w:abstractNumId w:val="521"/>
  </w:num>
  <w:num w:numId="161" w16cid:durableId="2102994231">
    <w:abstractNumId w:val="573"/>
  </w:num>
  <w:num w:numId="162" w16cid:durableId="1572420457">
    <w:abstractNumId w:val="607"/>
  </w:num>
  <w:num w:numId="163" w16cid:durableId="75593583">
    <w:abstractNumId w:val="173"/>
  </w:num>
  <w:num w:numId="164" w16cid:durableId="2119132611">
    <w:abstractNumId w:val="435"/>
  </w:num>
  <w:num w:numId="165" w16cid:durableId="2067533000">
    <w:abstractNumId w:val="92"/>
  </w:num>
  <w:num w:numId="166" w16cid:durableId="94178850">
    <w:abstractNumId w:val="538"/>
  </w:num>
  <w:num w:numId="167" w16cid:durableId="466975208">
    <w:abstractNumId w:val="45"/>
  </w:num>
  <w:num w:numId="168" w16cid:durableId="1614945605">
    <w:abstractNumId w:val="184"/>
  </w:num>
  <w:num w:numId="169" w16cid:durableId="631180850">
    <w:abstractNumId w:val="320"/>
  </w:num>
  <w:num w:numId="170" w16cid:durableId="1031612475">
    <w:abstractNumId w:val="75"/>
  </w:num>
  <w:num w:numId="171" w16cid:durableId="2136484696">
    <w:abstractNumId w:val="80"/>
  </w:num>
  <w:num w:numId="172" w16cid:durableId="1092355453">
    <w:abstractNumId w:val="360"/>
  </w:num>
  <w:num w:numId="173" w16cid:durableId="1619069120">
    <w:abstractNumId w:val="635"/>
  </w:num>
  <w:num w:numId="174" w16cid:durableId="404912561">
    <w:abstractNumId w:val="527"/>
  </w:num>
  <w:num w:numId="175" w16cid:durableId="109933017">
    <w:abstractNumId w:val="513"/>
  </w:num>
  <w:num w:numId="176" w16cid:durableId="763765941">
    <w:abstractNumId w:val="625"/>
  </w:num>
  <w:num w:numId="177" w16cid:durableId="567545191">
    <w:abstractNumId w:val="528"/>
  </w:num>
  <w:num w:numId="178" w16cid:durableId="235432106">
    <w:abstractNumId w:val="146"/>
  </w:num>
  <w:num w:numId="179" w16cid:durableId="1267351613">
    <w:abstractNumId w:val="114"/>
  </w:num>
  <w:num w:numId="180" w16cid:durableId="1865904010">
    <w:abstractNumId w:val="499"/>
  </w:num>
  <w:num w:numId="181" w16cid:durableId="107627190">
    <w:abstractNumId w:val="70"/>
  </w:num>
  <w:num w:numId="182" w16cid:durableId="1968972840">
    <w:abstractNumId w:val="522"/>
  </w:num>
  <w:num w:numId="183" w16cid:durableId="203641064">
    <w:abstractNumId w:val="153"/>
  </w:num>
  <w:num w:numId="184" w16cid:durableId="1855143319">
    <w:abstractNumId w:val="95"/>
  </w:num>
  <w:num w:numId="185" w16cid:durableId="1688673700">
    <w:abstractNumId w:val="460"/>
  </w:num>
  <w:num w:numId="186" w16cid:durableId="41713549">
    <w:abstractNumId w:val="44"/>
  </w:num>
  <w:num w:numId="187" w16cid:durableId="1355115828">
    <w:abstractNumId w:val="355"/>
  </w:num>
  <w:num w:numId="188" w16cid:durableId="1063795030">
    <w:abstractNumId w:val="419"/>
  </w:num>
  <w:num w:numId="189" w16cid:durableId="1198470321">
    <w:abstractNumId w:val="336"/>
  </w:num>
  <w:num w:numId="190" w16cid:durableId="910700914">
    <w:abstractNumId w:val="269"/>
  </w:num>
  <w:num w:numId="191" w16cid:durableId="295766676">
    <w:abstractNumId w:val="725"/>
  </w:num>
  <w:num w:numId="192" w16cid:durableId="169027780">
    <w:abstractNumId w:val="260"/>
  </w:num>
  <w:num w:numId="193" w16cid:durableId="1020860296">
    <w:abstractNumId w:val="615"/>
  </w:num>
  <w:num w:numId="194" w16cid:durableId="1446458683">
    <w:abstractNumId w:val="563"/>
  </w:num>
  <w:num w:numId="195" w16cid:durableId="1443724689">
    <w:abstractNumId w:val="735"/>
  </w:num>
  <w:num w:numId="196" w16cid:durableId="2025092055">
    <w:abstractNumId w:val="388"/>
  </w:num>
  <w:num w:numId="197" w16cid:durableId="1033262391">
    <w:abstractNumId w:val="596"/>
  </w:num>
  <w:num w:numId="198" w16cid:durableId="1470635861">
    <w:abstractNumId w:val="342"/>
  </w:num>
  <w:num w:numId="199" w16cid:durableId="1235970724">
    <w:abstractNumId w:val="673"/>
  </w:num>
  <w:num w:numId="200" w16cid:durableId="1616323230">
    <w:abstractNumId w:val="462"/>
  </w:num>
  <w:num w:numId="201" w16cid:durableId="1370955052">
    <w:abstractNumId w:val="583"/>
  </w:num>
  <w:num w:numId="202" w16cid:durableId="1004280284">
    <w:abstractNumId w:val="375"/>
  </w:num>
  <w:num w:numId="203" w16cid:durableId="1567766478">
    <w:abstractNumId w:val="189"/>
  </w:num>
  <w:num w:numId="204" w16cid:durableId="368649202">
    <w:abstractNumId w:val="215"/>
  </w:num>
  <w:num w:numId="205" w16cid:durableId="781924818">
    <w:abstractNumId w:val="727"/>
  </w:num>
  <w:num w:numId="206" w16cid:durableId="2099131421">
    <w:abstractNumId w:val="76"/>
  </w:num>
  <w:num w:numId="207" w16cid:durableId="824203303">
    <w:abstractNumId w:val="169"/>
  </w:num>
  <w:num w:numId="208" w16cid:durableId="1480801514">
    <w:abstractNumId w:val="263"/>
  </w:num>
  <w:num w:numId="209" w16cid:durableId="685332161">
    <w:abstractNumId w:val="722"/>
  </w:num>
  <w:num w:numId="210" w16cid:durableId="1628395236">
    <w:abstractNumId w:val="183"/>
  </w:num>
  <w:num w:numId="211" w16cid:durableId="183397282">
    <w:abstractNumId w:val="601"/>
  </w:num>
  <w:num w:numId="212" w16cid:durableId="642849617">
    <w:abstractNumId w:val="129"/>
  </w:num>
  <w:num w:numId="213" w16cid:durableId="631711166">
    <w:abstractNumId w:val="156"/>
  </w:num>
  <w:num w:numId="214" w16cid:durableId="424345857">
    <w:abstractNumId w:val="410"/>
  </w:num>
  <w:num w:numId="215" w16cid:durableId="1667171100">
    <w:abstractNumId w:val="738"/>
  </w:num>
  <w:num w:numId="216" w16cid:durableId="498928603">
    <w:abstractNumId w:val="98"/>
  </w:num>
  <w:num w:numId="217" w16cid:durableId="88431999">
    <w:abstractNumId w:val="209"/>
  </w:num>
  <w:num w:numId="218" w16cid:durableId="1300111913">
    <w:abstractNumId w:val="307"/>
  </w:num>
  <w:num w:numId="219" w16cid:durableId="1853492511">
    <w:abstractNumId w:val="32"/>
  </w:num>
  <w:num w:numId="220" w16cid:durableId="29305462">
    <w:abstractNumId w:val="254"/>
  </w:num>
  <w:num w:numId="221" w16cid:durableId="1909803288">
    <w:abstractNumId w:val="519"/>
  </w:num>
  <w:num w:numId="222" w16cid:durableId="2051178309">
    <w:abstractNumId w:val="3"/>
  </w:num>
  <w:num w:numId="223" w16cid:durableId="1726874273">
    <w:abstractNumId w:val="74"/>
  </w:num>
  <w:num w:numId="224" w16cid:durableId="1550603665">
    <w:abstractNumId w:val="505"/>
  </w:num>
  <w:num w:numId="225" w16cid:durableId="320813225">
    <w:abstractNumId w:val="599"/>
  </w:num>
  <w:num w:numId="226" w16cid:durableId="501746711">
    <w:abstractNumId w:val="79"/>
  </w:num>
  <w:num w:numId="227" w16cid:durableId="1769931516">
    <w:abstractNumId w:val="319"/>
  </w:num>
  <w:num w:numId="228" w16cid:durableId="257447351">
    <w:abstractNumId w:val="160"/>
  </w:num>
  <w:num w:numId="229" w16cid:durableId="1032920199">
    <w:abstractNumId w:val="203"/>
  </w:num>
  <w:num w:numId="230" w16cid:durableId="1185821996">
    <w:abstractNumId w:val="124"/>
  </w:num>
  <w:num w:numId="231" w16cid:durableId="684551525">
    <w:abstractNumId w:val="130"/>
  </w:num>
  <w:num w:numId="232" w16cid:durableId="2042899053">
    <w:abstractNumId w:val="413"/>
  </w:num>
  <w:num w:numId="233" w16cid:durableId="683169719">
    <w:abstractNumId w:val="407"/>
  </w:num>
  <w:num w:numId="234" w16cid:durableId="493760762">
    <w:abstractNumId w:val="93"/>
  </w:num>
  <w:num w:numId="235" w16cid:durableId="565384305">
    <w:abstractNumId w:val="691"/>
  </w:num>
  <w:num w:numId="236" w16cid:durableId="1052775013">
    <w:abstractNumId w:val="585"/>
  </w:num>
  <w:num w:numId="237" w16cid:durableId="54161920">
    <w:abstractNumId w:val="467"/>
  </w:num>
  <w:num w:numId="238" w16cid:durableId="1260675466">
    <w:abstractNumId w:val="311"/>
  </w:num>
  <w:num w:numId="239" w16cid:durableId="819732876">
    <w:abstractNumId w:val="397"/>
  </w:num>
  <w:num w:numId="240" w16cid:durableId="854347301">
    <w:abstractNumId w:val="313"/>
  </w:num>
  <w:num w:numId="241" w16cid:durableId="1125465371">
    <w:abstractNumId w:val="654"/>
  </w:num>
  <w:num w:numId="242" w16cid:durableId="2008167935">
    <w:abstractNumId w:val="312"/>
  </w:num>
  <w:num w:numId="243" w16cid:durableId="2086417759">
    <w:abstractNumId w:val="317"/>
  </w:num>
  <w:num w:numId="244" w16cid:durableId="494762471">
    <w:abstractNumId w:val="523"/>
  </w:num>
  <w:num w:numId="245" w16cid:durableId="775101626">
    <w:abstractNumId w:val="338"/>
  </w:num>
  <w:num w:numId="246" w16cid:durableId="1959795139">
    <w:abstractNumId w:val="39"/>
  </w:num>
  <w:num w:numId="247" w16cid:durableId="1502963043">
    <w:abstractNumId w:val="520"/>
  </w:num>
  <w:num w:numId="248" w16cid:durableId="1721439161">
    <w:abstractNumId w:val="576"/>
  </w:num>
  <w:num w:numId="249" w16cid:durableId="1029064335">
    <w:abstractNumId w:val="258"/>
  </w:num>
  <w:num w:numId="250" w16cid:durableId="774177780">
    <w:abstractNumId w:val="455"/>
  </w:num>
  <w:num w:numId="251" w16cid:durableId="1344818387">
    <w:abstractNumId w:val="26"/>
  </w:num>
  <w:num w:numId="252" w16cid:durableId="1982611242">
    <w:abstractNumId w:val="699"/>
  </w:num>
  <w:num w:numId="253" w16cid:durableId="633606409">
    <w:abstractNumId w:val="349"/>
  </w:num>
  <w:num w:numId="254" w16cid:durableId="382756284">
    <w:abstractNumId w:val="348"/>
  </w:num>
  <w:num w:numId="255" w16cid:durableId="482233874">
    <w:abstractNumId w:val="414"/>
  </w:num>
  <w:num w:numId="256" w16cid:durableId="1430855305">
    <w:abstractNumId w:val="105"/>
  </w:num>
  <w:num w:numId="257" w16cid:durableId="515073517">
    <w:abstractNumId w:val="59"/>
  </w:num>
  <w:num w:numId="258" w16cid:durableId="220408036">
    <w:abstractNumId w:val="614"/>
  </w:num>
  <w:num w:numId="259" w16cid:durableId="1253782527">
    <w:abstractNumId w:val="617"/>
  </w:num>
  <w:num w:numId="260" w16cid:durableId="1794639222">
    <w:abstractNumId w:val="368"/>
  </w:num>
  <w:num w:numId="261" w16cid:durableId="894778504">
    <w:abstractNumId w:val="645"/>
  </w:num>
  <w:num w:numId="262" w16cid:durableId="1451630516">
    <w:abstractNumId w:val="751"/>
  </w:num>
  <w:num w:numId="263" w16cid:durableId="2129927880">
    <w:abstractNumId w:val="134"/>
  </w:num>
  <w:num w:numId="264" w16cid:durableId="1918515164">
    <w:abstractNumId w:val="214"/>
  </w:num>
  <w:num w:numId="265" w16cid:durableId="377123214">
    <w:abstractNumId w:val="150"/>
  </w:num>
  <w:num w:numId="266" w16cid:durableId="135806998">
    <w:abstractNumId w:val="450"/>
  </w:num>
  <w:num w:numId="267" w16cid:durableId="1723282601">
    <w:abstractNumId w:val="693"/>
  </w:num>
  <w:num w:numId="268" w16cid:durableId="1809124047">
    <w:abstractNumId w:val="536"/>
  </w:num>
  <w:num w:numId="269" w16cid:durableId="249894789">
    <w:abstractNumId w:val="641"/>
  </w:num>
  <w:num w:numId="270" w16cid:durableId="2023125620">
    <w:abstractNumId w:val="99"/>
  </w:num>
  <w:num w:numId="271" w16cid:durableId="1359117454">
    <w:abstractNumId w:val="327"/>
  </w:num>
  <w:num w:numId="272" w16cid:durableId="867567724">
    <w:abstractNumId w:val="367"/>
  </w:num>
  <w:num w:numId="273" w16cid:durableId="83577823">
    <w:abstractNumId w:val="678"/>
  </w:num>
  <w:num w:numId="274" w16cid:durableId="662897435">
    <w:abstractNumId w:val="570"/>
  </w:num>
  <w:num w:numId="275" w16cid:durableId="2059350970">
    <w:abstractNumId w:val="182"/>
  </w:num>
  <w:num w:numId="276" w16cid:durableId="43257553">
    <w:abstractNumId w:val="190"/>
  </w:num>
  <w:num w:numId="277" w16cid:durableId="902637818">
    <w:abstractNumId w:val="344"/>
  </w:num>
  <w:num w:numId="278" w16cid:durableId="532498543">
    <w:abstractNumId w:val="161"/>
  </w:num>
  <w:num w:numId="279" w16cid:durableId="376124105">
    <w:abstractNumId w:val="123"/>
  </w:num>
  <w:num w:numId="280" w16cid:durableId="36004624">
    <w:abstractNumId w:val="205"/>
  </w:num>
  <w:num w:numId="281" w16cid:durableId="1276136366">
    <w:abstractNumId w:val="135"/>
  </w:num>
  <w:num w:numId="282" w16cid:durableId="297804976">
    <w:abstractNumId w:val="293"/>
  </w:num>
  <w:num w:numId="283" w16cid:durableId="2095855123">
    <w:abstractNumId w:val="354"/>
  </w:num>
  <w:num w:numId="284" w16cid:durableId="1365598833">
    <w:abstractNumId w:val="539"/>
  </w:num>
  <w:num w:numId="285" w16cid:durableId="1552308013">
    <w:abstractNumId w:val="230"/>
  </w:num>
  <w:num w:numId="286" w16cid:durableId="531116290">
    <w:abstractNumId w:val="534"/>
  </w:num>
  <w:num w:numId="287" w16cid:durableId="791168432">
    <w:abstractNumId w:val="245"/>
  </w:num>
  <w:num w:numId="288" w16cid:durableId="1441027691">
    <w:abstractNumId w:val="170"/>
  </w:num>
  <w:num w:numId="289" w16cid:durableId="49965920">
    <w:abstractNumId w:val="67"/>
  </w:num>
  <w:num w:numId="290" w16cid:durableId="406077774">
    <w:abstractNumId w:val="737"/>
  </w:num>
  <w:num w:numId="291" w16cid:durableId="1717657080">
    <w:abstractNumId w:val="386"/>
  </w:num>
  <w:num w:numId="292" w16cid:durableId="518813093">
    <w:abstractNumId w:val="31"/>
  </w:num>
  <w:num w:numId="293" w16cid:durableId="1597667844">
    <w:abstractNumId w:val="323"/>
  </w:num>
  <w:num w:numId="294" w16cid:durableId="387143314">
    <w:abstractNumId w:val="543"/>
  </w:num>
  <w:num w:numId="295" w16cid:durableId="423453632">
    <w:abstractNumId w:val="151"/>
  </w:num>
  <w:num w:numId="296" w16cid:durableId="528446806">
    <w:abstractNumId w:val="382"/>
  </w:num>
  <w:num w:numId="297" w16cid:durableId="1780879782">
    <w:abstractNumId w:val="394"/>
  </w:num>
  <w:num w:numId="298" w16cid:durableId="1318068198">
    <w:abstractNumId w:val="665"/>
  </w:num>
  <w:num w:numId="299" w16cid:durableId="530386233">
    <w:abstractNumId w:val="28"/>
  </w:num>
  <w:num w:numId="300" w16cid:durableId="471025538">
    <w:abstractNumId w:val="136"/>
  </w:num>
  <w:num w:numId="301" w16cid:durableId="239951218">
    <w:abstractNumId w:val="337"/>
  </w:num>
  <w:num w:numId="302" w16cid:durableId="793140250">
    <w:abstractNumId w:val="85"/>
  </w:num>
  <w:num w:numId="303" w16cid:durableId="116683207">
    <w:abstractNumId w:val="284"/>
  </w:num>
  <w:num w:numId="304" w16cid:durableId="1931549307">
    <w:abstractNumId w:val="178"/>
  </w:num>
  <w:num w:numId="305" w16cid:durableId="1195389138">
    <w:abstractNumId w:val="309"/>
  </w:num>
  <w:num w:numId="306" w16cid:durableId="1504783946">
    <w:abstractNumId w:val="752"/>
  </w:num>
  <w:num w:numId="307" w16cid:durableId="1365404869">
    <w:abstractNumId w:val="19"/>
  </w:num>
  <w:num w:numId="308" w16cid:durableId="863322089">
    <w:abstractNumId w:val="145"/>
  </w:num>
  <w:num w:numId="309" w16cid:durableId="1463883295">
    <w:abstractNumId w:val="488"/>
  </w:num>
  <w:num w:numId="310" w16cid:durableId="1292395068">
    <w:abstractNumId w:val="606"/>
  </w:num>
  <w:num w:numId="311" w16cid:durableId="799569733">
    <w:abstractNumId w:val="508"/>
  </w:num>
  <w:num w:numId="312" w16cid:durableId="1109856613">
    <w:abstractNumId w:val="33"/>
  </w:num>
  <w:num w:numId="313" w16cid:durableId="388118850">
    <w:abstractNumId w:val="491"/>
  </w:num>
  <w:num w:numId="314" w16cid:durableId="546453425">
    <w:abstractNumId w:val="314"/>
  </w:num>
  <w:num w:numId="315" w16cid:durableId="68698921">
    <w:abstractNumId w:val="430"/>
  </w:num>
  <w:num w:numId="316" w16cid:durableId="673646720">
    <w:abstractNumId w:val="347"/>
  </w:num>
  <w:num w:numId="317" w16cid:durableId="1720933873">
    <w:abstractNumId w:val="303"/>
  </w:num>
  <w:num w:numId="318" w16cid:durableId="1951547203">
    <w:abstractNumId w:val="227"/>
  </w:num>
  <w:num w:numId="319" w16cid:durableId="317348228">
    <w:abstractNumId w:val="592"/>
  </w:num>
  <w:num w:numId="320" w16cid:durableId="546910919">
    <w:abstractNumId w:val="279"/>
  </w:num>
  <w:num w:numId="321" w16cid:durableId="135530945">
    <w:abstractNumId w:val="639"/>
  </w:num>
  <w:num w:numId="322" w16cid:durableId="1483497653">
    <w:abstractNumId w:val="478"/>
  </w:num>
  <w:num w:numId="323" w16cid:durableId="950209164">
    <w:abstractNumId w:val="395"/>
  </w:num>
  <w:num w:numId="324" w16cid:durableId="819619777">
    <w:abstractNumId w:val="141"/>
  </w:num>
  <w:num w:numId="325" w16cid:durableId="1335064421">
    <w:abstractNumId w:val="273"/>
  </w:num>
  <w:num w:numId="326" w16cid:durableId="24522764">
    <w:abstractNumId w:val="9"/>
  </w:num>
  <w:num w:numId="327" w16cid:durableId="459961327">
    <w:abstractNumId w:val="643"/>
  </w:num>
  <w:num w:numId="328" w16cid:durableId="1961105180">
    <w:abstractNumId w:val="331"/>
  </w:num>
  <w:num w:numId="329" w16cid:durableId="571694514">
    <w:abstractNumId w:val="335"/>
  </w:num>
  <w:num w:numId="330" w16cid:durableId="548421058">
    <w:abstractNumId w:val="627"/>
  </w:num>
  <w:num w:numId="331" w16cid:durableId="719747275">
    <w:abstractNumId w:val="581"/>
  </w:num>
  <w:num w:numId="332" w16cid:durableId="153450300">
    <w:abstractNumId w:val="159"/>
  </w:num>
  <w:num w:numId="333" w16cid:durableId="907419428">
    <w:abstractNumId w:val="593"/>
  </w:num>
  <w:num w:numId="334" w16cid:durableId="1573662959">
    <w:abstractNumId w:val="629"/>
  </w:num>
  <w:num w:numId="335" w16cid:durableId="1167669251">
    <w:abstractNumId w:val="87"/>
  </w:num>
  <w:num w:numId="336" w16cid:durableId="1753424930">
    <w:abstractNumId w:val="669"/>
  </w:num>
  <w:num w:numId="337" w16cid:durableId="945044515">
    <w:abstractNumId w:val="398"/>
  </w:num>
  <w:num w:numId="338" w16cid:durableId="987901877">
    <w:abstractNumId w:val="712"/>
  </w:num>
  <w:num w:numId="339" w16cid:durableId="785349838">
    <w:abstractNumId w:val="306"/>
  </w:num>
  <w:num w:numId="340" w16cid:durableId="567767558">
    <w:abstractNumId w:val="83"/>
  </w:num>
  <w:num w:numId="341" w16cid:durableId="2029140959">
    <w:abstractNumId w:val="121"/>
  </w:num>
  <w:num w:numId="342" w16cid:durableId="501437682">
    <w:abstractNumId w:val="11"/>
  </w:num>
  <w:num w:numId="343" w16cid:durableId="406267438">
    <w:abstractNumId w:val="656"/>
  </w:num>
  <w:num w:numId="344" w16cid:durableId="166796068">
    <w:abstractNumId w:val="670"/>
  </w:num>
  <w:num w:numId="345" w16cid:durableId="367221699">
    <w:abstractNumId w:val="52"/>
  </w:num>
  <w:num w:numId="346" w16cid:durableId="278609838">
    <w:abstractNumId w:val="389"/>
  </w:num>
  <w:num w:numId="347" w16cid:durableId="1122844065">
    <w:abstractNumId w:val="443"/>
  </w:num>
  <w:num w:numId="348" w16cid:durableId="699479477">
    <w:abstractNumId w:val="218"/>
  </w:num>
  <w:num w:numId="349" w16cid:durableId="894118519">
    <w:abstractNumId w:val="475"/>
  </w:num>
  <w:num w:numId="350" w16cid:durableId="1884556297">
    <w:abstractNumId w:val="509"/>
  </w:num>
  <w:num w:numId="351" w16cid:durableId="869148691">
    <w:abstractNumId w:val="172"/>
  </w:num>
  <w:num w:numId="352" w16cid:durableId="668827230">
    <w:abstractNumId w:val="340"/>
  </w:num>
  <w:num w:numId="353" w16cid:durableId="572549099">
    <w:abstractNumId w:val="555"/>
  </w:num>
  <w:num w:numId="354" w16cid:durableId="780148183">
    <w:abstractNumId w:val="685"/>
  </w:num>
  <w:num w:numId="355" w16cid:durableId="325591451">
    <w:abstractNumId w:val="746"/>
  </w:num>
  <w:num w:numId="356" w16cid:durableId="1790513253">
    <w:abstractNumId w:val="264"/>
  </w:num>
  <w:num w:numId="357" w16cid:durableId="1846508283">
    <w:abstractNumId w:val="427"/>
  </w:num>
  <w:num w:numId="358" w16cid:durableId="20283175">
    <w:abstractNumId w:val="422"/>
  </w:num>
  <w:num w:numId="359" w16cid:durableId="1548641029">
    <w:abstractNumId w:val="700"/>
  </w:num>
  <w:num w:numId="360" w16cid:durableId="324016873">
    <w:abstractNumId w:val="637"/>
  </w:num>
  <w:num w:numId="361" w16cid:durableId="400339">
    <w:abstractNumId w:val="294"/>
  </w:num>
  <w:num w:numId="362" w16cid:durableId="1278217905">
    <w:abstractNumId w:val="480"/>
  </w:num>
  <w:num w:numId="363" w16cid:durableId="330957814">
    <w:abstractNumId w:val="255"/>
  </w:num>
  <w:num w:numId="364" w16cid:durableId="633412489">
    <w:abstractNumId w:val="732"/>
  </w:num>
  <w:num w:numId="365" w16cid:durableId="1762213511">
    <w:abstractNumId w:val="50"/>
  </w:num>
  <w:num w:numId="366" w16cid:durableId="113135030">
    <w:abstractNumId w:val="8"/>
  </w:num>
  <w:num w:numId="367" w16cid:durableId="1623070599">
    <w:abstractNumId w:val="500"/>
  </w:num>
  <w:num w:numId="368" w16cid:durableId="402722722">
    <w:abstractNumId w:val="603"/>
  </w:num>
  <w:num w:numId="369" w16cid:durableId="920414022">
    <w:abstractNumId w:val="270"/>
  </w:num>
  <w:num w:numId="370" w16cid:durableId="494272698">
    <w:abstractNumId w:val="10"/>
  </w:num>
  <w:num w:numId="371" w16cid:durableId="241835261">
    <w:abstractNumId w:val="560"/>
  </w:num>
  <w:num w:numId="372" w16cid:durableId="509680639">
    <w:abstractNumId w:val="289"/>
  </w:num>
  <w:num w:numId="373" w16cid:durableId="1010721531">
    <w:abstractNumId w:val="41"/>
  </w:num>
  <w:num w:numId="374" w16cid:durableId="1747678478">
    <w:abstractNumId w:val="718"/>
  </w:num>
  <w:num w:numId="375" w16cid:durableId="1396583990">
    <w:abstractNumId w:val="753"/>
  </w:num>
  <w:num w:numId="376" w16cid:durableId="674382499">
    <w:abstractNumId w:val="267"/>
  </w:num>
  <w:num w:numId="377" w16cid:durableId="1926723725">
    <w:abstractNumId w:val="14"/>
  </w:num>
  <w:num w:numId="378" w16cid:durableId="465317410">
    <w:abstractNumId w:val="84"/>
  </w:num>
  <w:num w:numId="379" w16cid:durableId="1667903108">
    <w:abstractNumId w:val="325"/>
  </w:num>
  <w:num w:numId="380" w16cid:durableId="1782215122">
    <w:abstractNumId w:val="408"/>
  </w:num>
  <w:num w:numId="381" w16cid:durableId="1848640963">
    <w:abstractNumId w:val="371"/>
  </w:num>
  <w:num w:numId="382" w16cid:durableId="1418165326">
    <w:abstractNumId w:val="90"/>
  </w:num>
  <w:num w:numId="383" w16cid:durableId="1209417413">
    <w:abstractNumId w:val="529"/>
  </w:num>
  <w:num w:numId="384" w16cid:durableId="196814826">
    <w:abstractNumId w:val="17"/>
  </w:num>
  <w:num w:numId="385" w16cid:durableId="621810570">
    <w:abstractNumId w:val="461"/>
  </w:num>
  <w:num w:numId="386" w16cid:durableId="1430853917">
    <w:abstractNumId w:val="120"/>
  </w:num>
  <w:num w:numId="387" w16cid:durableId="863520471">
    <w:abstractNumId w:val="704"/>
  </w:num>
  <w:num w:numId="388" w16cid:durableId="1552109720">
    <w:abstractNumId w:val="91"/>
  </w:num>
  <w:num w:numId="389" w16cid:durableId="1642684896">
    <w:abstractNumId w:val="140"/>
  </w:num>
  <w:num w:numId="390" w16cid:durableId="1644193362">
    <w:abstractNumId w:val="316"/>
  </w:num>
  <w:num w:numId="391" w16cid:durableId="1852597229">
    <w:abstractNumId w:val="391"/>
  </w:num>
  <w:num w:numId="392" w16cid:durableId="63989998">
    <w:abstractNumId w:val="322"/>
  </w:num>
  <w:num w:numId="393" w16cid:durableId="401220575">
    <w:abstractNumId w:val="642"/>
  </w:num>
  <w:num w:numId="394" w16cid:durableId="1308318668">
    <w:abstractNumId w:val="689"/>
  </w:num>
  <w:num w:numId="395" w16cid:durableId="2084445347">
    <w:abstractNumId w:val="496"/>
  </w:num>
  <w:num w:numId="396" w16cid:durableId="770467895">
    <w:abstractNumId w:val="541"/>
  </w:num>
  <w:num w:numId="397" w16cid:durableId="1859460683">
    <w:abstractNumId w:val="634"/>
  </w:num>
  <w:num w:numId="398" w16cid:durableId="965697708">
    <w:abstractNumId w:val="749"/>
  </w:num>
  <w:num w:numId="399" w16cid:durableId="1478455533">
    <w:abstractNumId w:val="36"/>
  </w:num>
  <w:num w:numId="400" w16cid:durableId="584075458">
    <w:abstractNumId w:val="676"/>
  </w:num>
  <w:num w:numId="401" w16cid:durableId="1915893038">
    <w:abstractNumId w:val="716"/>
  </w:num>
  <w:num w:numId="402" w16cid:durableId="1442607931">
    <w:abstractNumId w:val="679"/>
  </w:num>
  <w:num w:numId="403" w16cid:durableId="972252971">
    <w:abstractNumId w:val="339"/>
  </w:num>
  <w:num w:numId="404" w16cid:durableId="587427333">
    <w:abstractNumId w:val="4"/>
  </w:num>
  <w:num w:numId="405" w16cid:durableId="639918822">
    <w:abstractNumId w:val="453"/>
  </w:num>
  <w:num w:numId="406" w16cid:durableId="2135949850">
    <w:abstractNumId w:val="417"/>
  </w:num>
  <w:num w:numId="407" w16cid:durableId="1984307667">
    <w:abstractNumId w:val="487"/>
  </w:num>
  <w:num w:numId="408" w16cid:durableId="1940723315">
    <w:abstractNumId w:val="550"/>
  </w:num>
  <w:num w:numId="409" w16cid:durableId="1489205324">
    <w:abstractNumId w:val="358"/>
  </w:num>
  <w:num w:numId="410" w16cid:durableId="894201713">
    <w:abstractNumId w:val="213"/>
  </w:num>
  <w:num w:numId="411" w16cid:durableId="553931016">
    <w:abstractNumId w:val="556"/>
  </w:num>
  <w:num w:numId="412" w16cid:durableId="1580480570">
    <w:abstractNumId w:val="379"/>
  </w:num>
  <w:num w:numId="413" w16cid:durableId="521819578">
    <w:abstractNumId w:val="696"/>
  </w:num>
  <w:num w:numId="414" w16cid:durableId="589971651">
    <w:abstractNumId w:val="334"/>
  </w:num>
  <w:num w:numId="415" w16cid:durableId="1106000651">
    <w:abstractNumId w:val="423"/>
  </w:num>
  <w:num w:numId="416" w16cid:durableId="329137042">
    <w:abstractNumId w:val="133"/>
  </w:num>
  <w:num w:numId="417" w16cid:durableId="1168978891">
    <w:abstractNumId w:val="194"/>
  </w:num>
  <w:num w:numId="418" w16cid:durableId="373117847">
    <w:abstractNumId w:val="2"/>
  </w:num>
  <w:num w:numId="419" w16cid:durableId="1104038164">
    <w:abstractNumId w:val="405"/>
  </w:num>
  <w:num w:numId="420" w16cid:durableId="53743852">
    <w:abstractNumId w:val="512"/>
  </w:num>
  <w:num w:numId="421" w16cid:durableId="576524063">
    <w:abstractNumId w:val="418"/>
  </w:num>
  <w:num w:numId="422" w16cid:durableId="1807358059">
    <w:abstractNumId w:val="739"/>
  </w:num>
  <w:num w:numId="423" w16cid:durableId="1746537568">
    <w:abstractNumId w:val="705"/>
  </w:num>
  <w:num w:numId="424" w16cid:durableId="2038654332">
    <w:abstractNumId w:val="16"/>
  </w:num>
  <w:num w:numId="425" w16cid:durableId="121775844">
    <w:abstractNumId w:val="415"/>
  </w:num>
  <w:num w:numId="426" w16cid:durableId="1429354066">
    <w:abstractNumId w:val="301"/>
  </w:num>
  <w:num w:numId="427" w16cid:durableId="413361773">
    <w:abstractNumId w:val="304"/>
  </w:num>
  <w:num w:numId="428" w16cid:durableId="188378006">
    <w:abstractNumId w:val="179"/>
  </w:num>
  <w:num w:numId="429" w16cid:durableId="248929339">
    <w:abstractNumId w:val="748"/>
  </w:num>
  <w:num w:numId="430" w16cid:durableId="1454251527">
    <w:abstractNumId w:val="152"/>
  </w:num>
  <w:num w:numId="431" w16cid:durableId="1926911297">
    <w:abstractNumId w:val="690"/>
  </w:num>
  <w:num w:numId="432" w16cid:durableId="1650093217">
    <w:abstractNumId w:val="321"/>
  </w:num>
  <w:num w:numId="433" w16cid:durableId="1257977197">
    <w:abstractNumId w:val="502"/>
  </w:num>
  <w:num w:numId="434" w16cid:durableId="1398556390">
    <w:abstractNumId w:val="144"/>
  </w:num>
  <w:num w:numId="435" w16cid:durableId="234318313">
    <w:abstractNumId w:val="633"/>
  </w:num>
  <w:num w:numId="436" w16cid:durableId="1383674679">
    <w:abstractNumId w:val="740"/>
  </w:num>
  <w:num w:numId="437" w16cid:durableId="1639147826">
    <w:abstractNumId w:val="577"/>
  </w:num>
  <w:num w:numId="438" w16cid:durableId="56513277">
    <w:abstractNumId w:val="616"/>
  </w:num>
  <w:num w:numId="439" w16cid:durableId="366956538">
    <w:abstractNumId w:val="734"/>
  </w:num>
  <w:num w:numId="440" w16cid:durableId="1905027122">
    <w:abstractNumId w:val="228"/>
  </w:num>
  <w:num w:numId="441" w16cid:durableId="1890071223">
    <w:abstractNumId w:val="447"/>
  </w:num>
  <w:num w:numId="442" w16cid:durableId="1211189009">
    <w:abstractNumId w:val="118"/>
  </w:num>
  <w:num w:numId="443" w16cid:durableId="592786283">
    <w:abstractNumId w:val="631"/>
  </w:num>
  <w:num w:numId="444" w16cid:durableId="418714724">
    <w:abstractNumId w:val="687"/>
  </w:num>
  <w:num w:numId="445" w16cid:durableId="383332095">
    <w:abstractNumId w:val="351"/>
  </w:num>
  <w:num w:numId="446" w16cid:durableId="2028751359">
    <w:abstractNumId w:val="671"/>
  </w:num>
  <w:num w:numId="447" w16cid:durableId="1554924005">
    <w:abstractNumId w:val="370"/>
  </w:num>
  <w:num w:numId="448" w16cid:durableId="166404896">
    <w:abstractNumId w:val="440"/>
  </w:num>
  <w:num w:numId="449" w16cid:durableId="436143778">
    <w:abstractNumId w:val="248"/>
  </w:num>
  <w:num w:numId="450" w16cid:durableId="1000549596">
    <w:abstractNumId w:val="333"/>
  </w:num>
  <w:num w:numId="451" w16cid:durableId="1944607139">
    <w:abstractNumId w:val="49"/>
  </w:num>
  <w:num w:numId="452" w16cid:durableId="2061704072">
    <w:abstractNumId w:val="531"/>
  </w:num>
  <w:num w:numId="453" w16cid:durableId="664162625">
    <w:abstractNumId w:val="717"/>
  </w:num>
  <w:num w:numId="454" w16cid:durableId="1130587468">
    <w:abstractNumId w:val="580"/>
  </w:num>
  <w:num w:numId="455" w16cid:durableId="164248472">
    <w:abstractNumId w:val="47"/>
  </w:num>
  <w:num w:numId="456" w16cid:durableId="1416248635">
    <w:abstractNumId w:val="383"/>
  </w:num>
  <w:num w:numId="457" w16cid:durableId="1933589631">
    <w:abstractNumId w:val="187"/>
  </w:num>
  <w:num w:numId="458" w16cid:durableId="2096507949">
    <w:abstractNumId w:val="600"/>
  </w:num>
  <w:num w:numId="459" w16cid:durableId="214196784">
    <w:abstractNumId w:val="229"/>
  </w:num>
  <w:num w:numId="460" w16cid:durableId="401492088">
    <w:abstractNumId w:val="532"/>
  </w:num>
  <w:num w:numId="461" w16cid:durableId="308750828">
    <w:abstractNumId w:val="624"/>
  </w:num>
  <w:num w:numId="462" w16cid:durableId="1383602091">
    <w:abstractNumId w:val="290"/>
  </w:num>
  <w:num w:numId="463" w16cid:durableId="592787882">
    <w:abstractNumId w:val="650"/>
  </w:num>
  <w:num w:numId="464" w16cid:durableId="1354649122">
    <w:abstractNumId w:val="574"/>
  </w:num>
  <w:num w:numId="465" w16cid:durableId="2058773141">
    <w:abstractNumId w:val="390"/>
  </w:num>
  <w:num w:numId="466" w16cid:durableId="1755397653">
    <w:abstractNumId w:val="557"/>
  </w:num>
  <w:num w:numId="467" w16cid:durableId="336614659">
    <w:abstractNumId w:val="609"/>
  </w:num>
  <w:num w:numId="468" w16cid:durableId="2029333673">
    <w:abstractNumId w:val="48"/>
  </w:num>
  <w:num w:numId="469" w16cid:durableId="1908958848">
    <w:abstractNumId w:val="12"/>
  </w:num>
  <w:num w:numId="470" w16cid:durableId="956640294">
    <w:abstractNumId w:val="663"/>
  </w:num>
  <w:num w:numId="471" w16cid:durableId="793981565">
    <w:abstractNumId w:val="199"/>
  </w:num>
  <w:num w:numId="472" w16cid:durableId="2147115716">
    <w:abstractNumId w:val="495"/>
  </w:num>
  <w:num w:numId="473" w16cid:durableId="1473477169">
    <w:abstractNumId w:val="646"/>
  </w:num>
  <w:num w:numId="474" w16cid:durableId="92282538">
    <w:abstractNumId w:val="231"/>
  </w:num>
  <w:num w:numId="475" w16cid:durableId="1473598543">
    <w:abstractNumId w:val="117"/>
  </w:num>
  <w:num w:numId="476" w16cid:durableId="1783257874">
    <w:abstractNumId w:val="709"/>
  </w:num>
  <w:num w:numId="477" w16cid:durableId="369456710">
    <w:abstractNumId w:val="241"/>
  </w:num>
  <w:num w:numId="478" w16cid:durableId="214702917">
    <w:abstractNumId w:val="608"/>
  </w:num>
  <w:num w:numId="479" w16cid:durableId="1100568724">
    <w:abstractNumId w:val="578"/>
  </w:num>
  <w:num w:numId="480" w16cid:durableId="1069114884">
    <w:abstractNumId w:val="598"/>
  </w:num>
  <w:num w:numId="481" w16cid:durableId="76052624">
    <w:abstractNumId w:val="743"/>
  </w:num>
  <w:num w:numId="482" w16cid:durableId="914818579">
    <w:abstractNumId w:val="439"/>
  </w:num>
  <w:num w:numId="483" w16cid:durableId="1944728768">
    <w:abstractNumId w:val="587"/>
  </w:num>
  <w:num w:numId="484" w16cid:durableId="1163163724">
    <w:abstractNumId w:val="25"/>
  </w:num>
  <w:num w:numId="485" w16cid:durableId="594942548">
    <w:abstractNumId w:val="424"/>
  </w:num>
  <w:num w:numId="486" w16cid:durableId="1354258102">
    <w:abstractNumId w:val="547"/>
  </w:num>
  <w:num w:numId="487" w16cid:durableId="1789664376">
    <w:abstractNumId w:val="470"/>
  </w:num>
  <w:num w:numId="488" w16cid:durableId="330762101">
    <w:abstractNumId w:val="517"/>
  </w:num>
  <w:num w:numId="489" w16cid:durableId="170066094">
    <w:abstractNumId w:val="483"/>
  </w:num>
  <w:num w:numId="490" w16cid:durableId="1947687308">
    <w:abstractNumId w:val="162"/>
  </w:num>
  <w:num w:numId="491" w16cid:durableId="492526090">
    <w:abstractNumId w:val="30"/>
  </w:num>
  <w:num w:numId="492" w16cid:durableId="997029111">
    <w:abstractNumId w:val="662"/>
  </w:num>
  <w:num w:numId="493" w16cid:durableId="1229610316">
    <w:abstractNumId w:val="586"/>
  </w:num>
  <w:num w:numId="494" w16cid:durableId="232744230">
    <w:abstractNumId w:val="200"/>
  </w:num>
  <w:num w:numId="495" w16cid:durableId="1508715490">
    <w:abstractNumId w:val="362"/>
  </w:num>
  <w:num w:numId="496" w16cid:durableId="243152293">
    <w:abstractNumId w:val="426"/>
  </w:num>
  <w:num w:numId="497" w16cid:durableId="1770734725">
    <w:abstractNumId w:val="620"/>
  </w:num>
  <w:num w:numId="498" w16cid:durableId="136604780">
    <w:abstractNumId w:val="374"/>
  </w:num>
  <w:num w:numId="499" w16cid:durableId="2099254731">
    <w:abstractNumId w:val="409"/>
  </w:num>
  <w:num w:numId="500" w16cid:durableId="1941986740">
    <w:abstractNumId w:val="81"/>
  </w:num>
  <w:num w:numId="501" w16cid:durableId="1939016758">
    <w:abstractNumId w:val="225"/>
  </w:num>
  <w:num w:numId="502" w16cid:durableId="1643996944">
    <w:abstractNumId w:val="196"/>
  </w:num>
  <w:num w:numId="503" w16cid:durableId="935672959">
    <w:abstractNumId w:val="202"/>
  </w:num>
  <w:num w:numId="504" w16cid:durableId="1424884835">
    <w:abstractNumId w:val="715"/>
  </w:num>
  <w:num w:numId="505" w16cid:durableId="222103645">
    <w:abstractNumId w:val="111"/>
  </w:num>
  <w:num w:numId="506" w16cid:durableId="2006324523">
    <w:abstractNumId w:val="595"/>
  </w:num>
  <w:num w:numId="507" w16cid:durableId="1485582289">
    <w:abstractNumId w:val="469"/>
  </w:num>
  <w:num w:numId="508" w16cid:durableId="1574267982">
    <w:abstractNumId w:val="246"/>
  </w:num>
  <w:num w:numId="509" w16cid:durableId="769084758">
    <w:abstractNumId w:val="221"/>
  </w:num>
  <w:num w:numId="510" w16cid:durableId="1046489066">
    <w:abstractNumId w:val="37"/>
  </w:num>
  <w:num w:numId="511" w16cid:durableId="801463249">
    <w:abstractNumId w:val="373"/>
  </w:num>
  <w:num w:numId="512" w16cid:durableId="1306857399">
    <w:abstractNumId w:val="54"/>
  </w:num>
  <w:num w:numId="513" w16cid:durableId="1881701818">
    <w:abstractNumId w:val="219"/>
  </w:num>
  <w:num w:numId="514" w16cid:durableId="571936503">
    <w:abstractNumId w:val="552"/>
  </w:num>
  <w:num w:numId="515" w16cid:durableId="1932394600">
    <w:abstractNumId w:val="411"/>
  </w:num>
  <w:num w:numId="516" w16cid:durableId="1403604345">
    <w:abstractNumId w:val="535"/>
  </w:num>
  <w:num w:numId="517" w16cid:durableId="317877934">
    <w:abstractNumId w:val="604"/>
  </w:num>
  <w:num w:numId="518" w16cid:durableId="647980072">
    <w:abstractNumId w:val="165"/>
  </w:num>
  <w:num w:numId="519" w16cid:durableId="1627272035">
    <w:abstractNumId w:val="226"/>
  </w:num>
  <w:num w:numId="520" w16cid:durableId="652609373">
    <w:abstractNumId w:val="168"/>
  </w:num>
  <w:num w:numId="521" w16cid:durableId="1767534251">
    <w:abstractNumId w:val="554"/>
  </w:num>
  <w:num w:numId="522" w16cid:durableId="522285341">
    <w:abstractNumId w:val="421"/>
  </w:num>
  <w:num w:numId="523" w16cid:durableId="1420519104">
    <w:abstractNumId w:val="191"/>
  </w:num>
  <w:num w:numId="524" w16cid:durableId="517429251">
    <w:abstractNumId w:val="250"/>
  </w:num>
  <w:num w:numId="525" w16cid:durableId="1200165963">
    <w:abstractNumId w:val="356"/>
  </w:num>
  <w:num w:numId="526" w16cid:durableId="790127571">
    <w:abstractNumId w:val="493"/>
  </w:num>
  <w:num w:numId="527" w16cid:durableId="944923123">
    <w:abstractNumId w:val="589"/>
  </w:num>
  <w:num w:numId="528" w16cid:durableId="431508810">
    <w:abstractNumId w:val="445"/>
  </w:num>
  <w:num w:numId="529" w16cid:durableId="2027125787">
    <w:abstractNumId w:val="675"/>
  </w:num>
  <w:num w:numId="530" w16cid:durableId="1565220292">
    <w:abstractNumId w:val="618"/>
  </w:num>
  <w:num w:numId="531" w16cid:durableId="1592660769">
    <w:abstractNumId w:val="132"/>
  </w:num>
  <w:num w:numId="532" w16cid:durableId="203562364">
    <w:abstractNumId w:val="425"/>
  </w:num>
  <w:num w:numId="533" w16cid:durableId="523398347">
    <w:abstractNumId w:val="649"/>
  </w:num>
  <w:num w:numId="534" w16cid:durableId="2069302761">
    <w:abstractNumId w:val="479"/>
  </w:num>
  <w:num w:numId="535" w16cid:durableId="1974409425">
    <w:abstractNumId w:val="298"/>
  </w:num>
  <w:num w:numId="536" w16cid:durableId="160851666">
    <w:abstractNumId w:val="456"/>
  </w:num>
  <w:num w:numId="537" w16cid:durableId="362949874">
    <w:abstractNumId w:val="698"/>
  </w:num>
  <w:num w:numId="538" w16cid:durableId="374694836">
    <w:abstractNumId w:val="299"/>
  </w:num>
  <w:num w:numId="539" w16cid:durableId="1968074642">
    <w:abstractNumId w:val="126"/>
  </w:num>
  <w:num w:numId="540" w16cid:durableId="1806848652">
    <w:abstractNumId w:val="60"/>
  </w:num>
  <w:num w:numId="541" w16cid:durableId="1541893349">
    <w:abstractNumId w:val="463"/>
  </w:num>
  <w:num w:numId="542" w16cid:durableId="1284917591">
    <w:abstractNumId w:val="525"/>
  </w:num>
  <w:num w:numId="543" w16cid:durableId="347289698">
    <w:abstractNumId w:val="511"/>
  </w:num>
  <w:num w:numId="544" w16cid:durableId="671681586">
    <w:abstractNumId w:val="736"/>
  </w:num>
  <w:num w:numId="545" w16cid:durableId="2015379052">
    <w:abstractNumId w:val="745"/>
  </w:num>
  <w:num w:numId="546" w16cid:durableId="696008143">
    <w:abstractNumId w:val="575"/>
  </w:num>
  <w:num w:numId="547" w16cid:durableId="957419611">
    <w:abstractNumId w:val="343"/>
  </w:num>
  <w:num w:numId="548" w16cid:durableId="442578473">
    <w:abstractNumId w:val="674"/>
  </w:num>
  <w:num w:numId="549" w16cid:durableId="1539704224">
    <w:abstractNumId w:val="683"/>
  </w:num>
  <w:num w:numId="550" w16cid:durableId="1611858327">
    <w:abstractNumId w:val="175"/>
  </w:num>
  <w:num w:numId="551" w16cid:durableId="1738091102">
    <w:abstractNumId w:val="116"/>
  </w:num>
  <w:num w:numId="552" w16cid:durableId="1675497743">
    <w:abstractNumId w:val="73"/>
  </w:num>
  <w:num w:numId="553" w16cid:durableId="1735468203">
    <w:abstractNumId w:val="660"/>
  </w:num>
  <w:num w:numId="554" w16cid:durableId="1363363628">
    <w:abstractNumId w:val="232"/>
  </w:num>
  <w:num w:numId="555" w16cid:durableId="1826386121">
    <w:abstractNumId w:val="291"/>
  </w:num>
  <w:num w:numId="556" w16cid:durableId="115757834">
    <w:abstractNumId w:val="545"/>
  </w:num>
  <w:num w:numId="557" w16cid:durableId="2142110675">
    <w:abstractNumId w:val="652"/>
  </w:num>
  <w:num w:numId="558" w16cid:durableId="835999016">
    <w:abstractNumId w:val="143"/>
  </w:num>
  <w:num w:numId="559" w16cid:durableId="307363955">
    <w:abstractNumId w:val="688"/>
  </w:num>
  <w:num w:numId="560" w16cid:durableId="1500385792">
    <w:abstractNumId w:val="404"/>
  </w:num>
  <w:num w:numId="561" w16cid:durableId="1502156693">
    <w:abstractNumId w:val="686"/>
  </w:num>
  <w:num w:numId="562" w16cid:durableId="966542397">
    <w:abstractNumId w:val="55"/>
  </w:num>
  <w:num w:numId="563" w16cid:durableId="1003122619">
    <w:abstractNumId w:val="188"/>
  </w:num>
  <w:num w:numId="564" w16cid:durableId="862866668">
    <w:abstractNumId w:val="369"/>
  </w:num>
  <w:num w:numId="565" w16cid:durableId="807698102">
    <w:abstractNumId w:val="498"/>
  </w:num>
  <w:num w:numId="566" w16cid:durableId="1996566603">
    <w:abstractNumId w:val="668"/>
  </w:num>
  <w:num w:numId="567" w16cid:durableId="147408536">
    <w:abstractNumId w:val="61"/>
  </w:num>
  <w:num w:numId="568" w16cid:durableId="1940411050">
    <w:abstractNumId w:val="110"/>
  </w:num>
  <w:num w:numId="569" w16cid:durableId="237983084">
    <w:abstractNumId w:val="437"/>
  </w:num>
  <w:num w:numId="570" w16cid:durableId="1287004289">
    <w:abstractNumId w:val="204"/>
  </w:num>
  <w:num w:numId="571" w16cid:durableId="832337539">
    <w:abstractNumId w:val="400"/>
  </w:num>
  <w:num w:numId="572" w16cid:durableId="671954938">
    <w:abstractNumId w:val="192"/>
  </w:num>
  <w:num w:numId="573" w16cid:durableId="128284132">
    <w:abstractNumId w:val="647"/>
  </w:num>
  <w:num w:numId="574" w16cid:durableId="699431920">
    <w:abstractNumId w:val="672"/>
  </w:num>
  <w:num w:numId="575" w16cid:durableId="1042708229">
    <w:abstractNumId w:val="420"/>
  </w:num>
  <w:num w:numId="576" w16cid:durableId="37706828">
    <w:abstractNumId w:val="259"/>
  </w:num>
  <w:num w:numId="577" w16cid:durableId="1974404373">
    <w:abstractNumId w:val="283"/>
  </w:num>
  <w:num w:numId="578" w16cid:durableId="1294093919">
    <w:abstractNumId w:val="448"/>
  </w:num>
  <w:num w:numId="579" w16cid:durableId="561840830">
    <w:abstractNumId w:val="591"/>
  </w:num>
  <w:num w:numId="580" w16cid:durableId="22052131">
    <w:abstractNumId w:val="653"/>
  </w:num>
  <w:num w:numId="581" w16cid:durableId="1536624186">
    <w:abstractNumId w:val="164"/>
  </w:num>
  <w:num w:numId="582" w16cid:durableId="1618367751">
    <w:abstractNumId w:val="271"/>
  </w:num>
  <w:num w:numId="583" w16cid:durableId="2018995195">
    <w:abstractNumId w:val="387"/>
  </w:num>
  <w:num w:numId="584" w16cid:durableId="1618415554">
    <w:abstractNumId w:val="252"/>
  </w:num>
  <w:num w:numId="585" w16cid:durableId="144201885">
    <w:abstractNumId w:val="328"/>
  </w:num>
  <w:num w:numId="586" w16cid:durableId="2106801606">
    <w:abstractNumId w:val="21"/>
  </w:num>
  <w:num w:numId="587" w16cid:durableId="345593501">
    <w:abstractNumId w:val="171"/>
  </w:num>
  <w:num w:numId="588" w16cid:durableId="865023993">
    <w:abstractNumId w:val="72"/>
  </w:num>
  <w:num w:numId="589" w16cid:durableId="347222072">
    <w:abstractNumId w:val="15"/>
  </w:num>
  <w:num w:numId="590" w16cid:durableId="1724480722">
    <w:abstractNumId w:val="569"/>
  </w:num>
  <w:num w:numId="591" w16cid:durableId="1607039891">
    <w:abstractNumId w:val="115"/>
  </w:num>
  <w:num w:numId="592" w16cid:durableId="808596238">
    <w:abstractNumId w:val="562"/>
  </w:num>
  <w:num w:numId="593" w16cid:durableId="403452419">
    <w:abstractNumId w:val="571"/>
  </w:num>
  <w:num w:numId="594" w16cid:durableId="1041831532">
    <w:abstractNumId w:val="682"/>
  </w:num>
  <w:num w:numId="595" w16cid:durableId="462387877">
    <w:abstractNumId w:val="551"/>
  </w:num>
  <w:num w:numId="596" w16cid:durableId="306473233">
    <w:abstractNumId w:val="742"/>
  </w:num>
  <w:num w:numId="597" w16cid:durableId="1445422800">
    <w:abstractNumId w:val="96"/>
  </w:num>
  <w:num w:numId="598" w16cid:durableId="815757424">
    <w:abstractNumId w:val="364"/>
  </w:num>
  <w:num w:numId="599" w16cid:durableId="967320348">
    <w:abstractNumId w:val="243"/>
  </w:num>
  <w:num w:numId="600" w16cid:durableId="1554659666">
    <w:abstractNumId w:val="324"/>
  </w:num>
  <w:num w:numId="601" w16cid:durableId="1296065458">
    <w:abstractNumId w:val="597"/>
  </w:num>
  <w:num w:numId="602" w16cid:durableId="2103334382">
    <w:abstractNumId w:val="540"/>
  </w:num>
  <w:num w:numId="603" w16cid:durableId="879514909">
    <w:abstractNumId w:val="733"/>
  </w:num>
  <w:num w:numId="604" w16cid:durableId="1525560923">
    <w:abstractNumId w:val="24"/>
  </w:num>
  <w:num w:numId="605" w16cid:durableId="313799834">
    <w:abstractNumId w:val="212"/>
  </w:num>
  <w:num w:numId="606" w16cid:durableId="170727291">
    <w:abstractNumId w:val="655"/>
  </w:num>
  <w:num w:numId="607" w16cid:durableId="1648125182">
    <w:abstractNumId w:val="380"/>
  </w:num>
  <w:num w:numId="608" w16cid:durableId="577516358">
    <w:abstractNumId w:val="481"/>
  </w:num>
  <w:num w:numId="609" w16cid:durableId="319500656">
    <w:abstractNumId w:val="452"/>
  </w:num>
  <w:num w:numId="610" w16cid:durableId="1828281695">
    <w:abstractNumId w:val="431"/>
  </w:num>
  <w:num w:numId="611" w16cid:durableId="941915564">
    <w:abstractNumId w:val="719"/>
  </w:num>
  <w:num w:numId="612" w16cid:durableId="2022464987">
    <w:abstractNumId w:val="544"/>
  </w:num>
  <w:num w:numId="613" w16cid:durableId="797142195">
    <w:abstractNumId w:val="548"/>
  </w:num>
  <w:num w:numId="614" w16cid:durableId="1514614808">
    <w:abstractNumId w:val="363"/>
  </w:num>
  <w:num w:numId="615" w16cid:durableId="494684011">
    <w:abstractNumId w:val="106"/>
  </w:num>
  <w:num w:numId="616" w16cid:durableId="1831216602">
    <w:abstractNumId w:val="526"/>
  </w:num>
  <w:num w:numId="617" w16cid:durableId="1642079813">
    <w:abstractNumId w:val="621"/>
  </w:num>
  <w:num w:numId="618" w16cid:durableId="399984169">
    <w:abstractNumId w:val="605"/>
  </w:num>
  <w:num w:numId="619" w16cid:durableId="1778328122">
    <w:abstractNumId w:val="393"/>
  </w:num>
  <w:num w:numId="620" w16cid:durableId="456725308">
    <w:abstractNumId w:val="112"/>
  </w:num>
  <w:num w:numId="621" w16cid:durableId="1707676031">
    <w:abstractNumId w:val="533"/>
  </w:num>
  <w:num w:numId="622" w16cid:durableId="671949924">
    <w:abstractNumId w:val="446"/>
  </w:num>
  <w:num w:numId="623" w16cid:durableId="2053381326">
    <w:abstractNumId w:val="428"/>
  </w:num>
  <w:num w:numId="624" w16cid:durableId="1927567076">
    <w:abstractNumId w:val="287"/>
  </w:num>
  <w:num w:numId="625" w16cid:durableId="540821933">
    <w:abstractNumId w:val="276"/>
  </w:num>
  <w:num w:numId="626" w16cid:durableId="61176359">
    <w:abstractNumId w:val="708"/>
  </w:num>
  <w:num w:numId="627" w16cid:durableId="990259030">
    <w:abstractNumId w:val="330"/>
  </w:num>
  <w:num w:numId="628" w16cid:durableId="1597326586">
    <w:abstractNumId w:val="661"/>
  </w:num>
  <w:num w:numId="629" w16cid:durableId="478112147">
    <w:abstractNumId w:val="723"/>
  </w:num>
  <w:num w:numId="630" w16cid:durableId="595871428">
    <w:abstractNumId w:val="741"/>
  </w:num>
  <w:num w:numId="631" w16cid:durableId="1863548873">
    <w:abstractNumId w:val="233"/>
  </w:num>
  <w:num w:numId="632" w16cid:durableId="2093231983">
    <w:abstractNumId w:val="730"/>
  </w:num>
  <w:num w:numId="633" w16cid:durableId="173736857">
    <w:abstractNumId w:val="235"/>
  </w:num>
  <w:num w:numId="634" w16cid:durableId="225648762">
    <w:abstractNumId w:val="86"/>
  </w:num>
  <w:num w:numId="635" w16cid:durableId="1290479000">
    <w:abstractNumId w:val="713"/>
  </w:num>
  <w:num w:numId="636" w16cid:durableId="645278374">
    <w:abstractNumId w:val="628"/>
  </w:num>
  <w:num w:numId="637" w16cid:durableId="1607613267">
    <w:abstractNumId w:val="256"/>
  </w:num>
  <w:num w:numId="638" w16cid:durableId="1028145923">
    <w:abstractNumId w:val="94"/>
  </w:num>
  <w:num w:numId="639" w16cid:durableId="2036802909">
    <w:abstractNumId w:val="101"/>
  </w:num>
  <w:num w:numId="640" w16cid:durableId="140319306">
    <w:abstractNumId w:val="384"/>
  </w:num>
  <w:num w:numId="641" w16cid:durableId="40634014">
    <w:abstractNumId w:val="29"/>
  </w:num>
  <w:num w:numId="642" w16cid:durableId="711807775">
    <w:abstractNumId w:val="137"/>
  </w:num>
  <w:num w:numId="643" w16cid:durableId="1673950194">
    <w:abstractNumId w:val="582"/>
  </w:num>
  <w:num w:numId="644" w16cid:durableId="418603662">
    <w:abstractNumId w:val="236"/>
  </w:num>
  <w:num w:numId="645" w16cid:durableId="151339651">
    <w:abstractNumId w:val="610"/>
  </w:num>
  <w:num w:numId="646" w16cid:durableId="2091611891">
    <w:abstractNumId w:val="102"/>
  </w:num>
  <w:num w:numId="647" w16cid:durableId="790709505">
    <w:abstractNumId w:val="622"/>
  </w:num>
  <w:num w:numId="648" w16cid:durableId="546457823">
    <w:abstractNumId w:val="530"/>
  </w:num>
  <w:num w:numId="649" w16cid:durableId="1364818033">
    <w:abstractNumId w:val="559"/>
  </w:num>
  <w:num w:numId="650" w16cid:durableId="641010099">
    <w:abstractNumId w:val="549"/>
  </w:num>
  <w:num w:numId="651" w16cid:durableId="1830095939">
    <w:abstractNumId w:val="104"/>
  </w:num>
  <w:num w:numId="652" w16cid:durableId="1440492507">
    <w:abstractNumId w:val="211"/>
  </w:num>
  <w:num w:numId="653" w16cid:durableId="1247303927">
    <w:abstractNumId w:val="310"/>
  </w:num>
  <w:num w:numId="654" w16cid:durableId="101608346">
    <w:abstractNumId w:val="454"/>
  </w:num>
  <w:num w:numId="655" w16cid:durableId="208032363">
    <w:abstractNumId w:val="166"/>
  </w:num>
  <w:num w:numId="656" w16cid:durableId="456607770">
    <w:abstractNumId w:val="451"/>
  </w:num>
  <w:num w:numId="657" w16cid:durableId="1399403075">
    <w:abstractNumId w:val="568"/>
  </w:num>
  <w:num w:numId="658" w16cid:durableId="269164071">
    <w:abstractNumId w:val="40"/>
  </w:num>
  <w:num w:numId="659" w16cid:durableId="1023477492">
    <w:abstractNumId w:val="721"/>
  </w:num>
  <w:num w:numId="660" w16cid:durableId="268854124">
    <w:abstractNumId w:val="630"/>
  </w:num>
  <w:num w:numId="661" w16cid:durableId="1954315560">
    <w:abstractNumId w:val="305"/>
  </w:num>
  <w:num w:numId="662" w16cid:durableId="1635791967">
    <w:abstractNumId w:val="507"/>
  </w:num>
  <w:num w:numId="663" w16cid:durableId="960961215">
    <w:abstractNumId w:val="537"/>
  </w:num>
  <w:num w:numId="664" w16cid:durableId="1080099784">
    <w:abstractNumId w:val="444"/>
  </w:num>
  <w:num w:numId="665" w16cid:durableId="601494030">
    <w:abstractNumId w:val="464"/>
  </w:num>
  <w:num w:numId="666" w16cid:durableId="1946426084">
    <w:abstractNumId w:val="567"/>
  </w:num>
  <w:num w:numId="667" w16cid:durableId="1716662108">
    <w:abstractNumId w:val="167"/>
  </w:num>
  <w:num w:numId="668" w16cid:durableId="1748451897">
    <w:abstractNumId w:val="489"/>
  </w:num>
  <w:num w:numId="669" w16cid:durableId="48188793">
    <w:abstractNumId w:val="485"/>
  </w:num>
  <w:num w:numId="670" w16cid:durableId="758408391">
    <w:abstractNumId w:val="638"/>
  </w:num>
  <w:num w:numId="671" w16cid:durableId="768085184">
    <w:abstractNumId w:val="590"/>
  </w:num>
  <w:num w:numId="672" w16cid:durableId="716199211">
    <w:abstractNumId w:val="78"/>
  </w:num>
  <w:num w:numId="673" w16cid:durableId="943730312">
    <w:abstractNumId w:val="506"/>
  </w:num>
  <w:num w:numId="674" w16cid:durableId="1403944668">
    <w:abstractNumId w:val="62"/>
  </w:num>
  <w:num w:numId="675" w16cid:durableId="980426360">
    <w:abstractNumId w:val="195"/>
  </w:num>
  <w:num w:numId="676" w16cid:durableId="1498233113">
    <w:abstractNumId w:val="357"/>
  </w:num>
  <w:num w:numId="677" w16cid:durableId="974215651">
    <w:abstractNumId w:val="286"/>
  </w:num>
  <w:num w:numId="678" w16cid:durableId="2064283449">
    <w:abstractNumId w:val="198"/>
  </w:num>
  <w:num w:numId="679" w16cid:durableId="12341520">
    <w:abstractNumId w:val="193"/>
  </w:num>
  <w:num w:numId="680" w16cid:durableId="1673608353">
    <w:abstractNumId w:val="157"/>
  </w:num>
  <w:num w:numId="681" w16cid:durableId="578175444">
    <w:abstractNumId w:val="295"/>
  </w:num>
  <w:num w:numId="682" w16cid:durableId="2041590225">
    <w:abstractNumId w:val="494"/>
  </w:num>
  <w:num w:numId="683" w16cid:durableId="1886871656">
    <w:abstractNumId w:val="277"/>
  </w:num>
  <w:num w:numId="684" w16cid:durableId="1668626835">
    <w:abstractNumId w:val="65"/>
  </w:num>
  <w:num w:numId="685" w16cid:durableId="1619679185">
    <w:abstractNumId w:val="261"/>
  </w:num>
  <w:num w:numId="686" w16cid:durableId="1443576490">
    <w:abstractNumId w:val="401"/>
  </w:num>
  <w:num w:numId="687" w16cid:durableId="144009789">
    <w:abstractNumId w:val="707"/>
  </w:num>
  <w:num w:numId="688" w16cid:durableId="1855723492">
    <w:abstractNumId w:val="281"/>
  </w:num>
  <w:num w:numId="689" w16cid:durableId="85197253">
    <w:abstractNumId w:val="119"/>
  </w:num>
  <w:num w:numId="690" w16cid:durableId="1667123360">
    <w:abstractNumId w:val="651"/>
  </w:num>
  <w:num w:numId="691" w16cid:durableId="737172404">
    <w:abstractNumId w:val="497"/>
  </w:num>
  <w:num w:numId="692" w16cid:durableId="1867715457">
    <w:abstractNumId w:val="588"/>
  </w:num>
  <w:num w:numId="693" w16cid:durableId="1857842150">
    <w:abstractNumId w:val="326"/>
  </w:num>
  <w:num w:numId="694" w16cid:durableId="1250238623">
    <w:abstractNumId w:val="247"/>
  </w:num>
  <w:num w:numId="695" w16cid:durableId="2074307946">
    <w:abstractNumId w:val="376"/>
  </w:num>
  <w:num w:numId="696" w16cid:durableId="515965732">
    <w:abstractNumId w:val="292"/>
  </w:num>
  <w:num w:numId="697" w16cid:durableId="239024008">
    <w:abstractNumId w:val="206"/>
  </w:num>
  <w:num w:numId="698" w16cid:durableId="930502297">
    <w:abstractNumId w:val="602"/>
  </w:num>
  <w:num w:numId="699" w16cid:durableId="848057229">
    <w:abstractNumId w:val="13"/>
  </w:num>
  <w:num w:numId="700" w16cid:durableId="495072467">
    <w:abstractNumId w:val="378"/>
  </w:num>
  <w:num w:numId="701" w16cid:durableId="1511287756">
    <w:abstractNumId w:val="392"/>
  </w:num>
  <w:num w:numId="702" w16cid:durableId="1513840824">
    <w:abstractNumId w:val="459"/>
  </w:num>
  <w:num w:numId="703" w16cid:durableId="162665498">
    <w:abstractNumId w:val="640"/>
  </w:num>
  <w:num w:numId="704" w16cid:durableId="148837179">
    <w:abstractNumId w:val="726"/>
  </w:num>
  <w:num w:numId="705" w16cid:durableId="1190873765">
    <w:abstractNumId w:val="619"/>
  </w:num>
  <w:num w:numId="706" w16cid:durableId="269823418">
    <w:abstractNumId w:val="612"/>
  </w:num>
  <w:num w:numId="707" w16cid:durableId="1804076062">
    <w:abstractNumId w:val="300"/>
  </w:num>
  <w:num w:numId="708" w16cid:durableId="1665232656">
    <w:abstractNumId w:val="113"/>
  </w:num>
  <w:num w:numId="709" w16cid:durableId="1311442605">
    <w:abstractNumId w:val="524"/>
  </w:num>
  <w:num w:numId="710" w16cid:durableId="474416308">
    <w:abstractNumId w:val="285"/>
  </w:num>
  <w:num w:numId="711" w16cid:durableId="410273910">
    <w:abstractNumId w:val="181"/>
  </w:num>
  <w:num w:numId="712" w16cid:durableId="831062499">
    <w:abstractNumId w:val="142"/>
  </w:num>
  <w:num w:numId="713" w16cid:durableId="1025517823">
    <w:abstractNumId w:val="666"/>
  </w:num>
  <w:num w:numId="714" w16cid:durableId="1140419984">
    <w:abstractNumId w:val="706"/>
  </w:num>
  <w:num w:numId="715" w16cid:durableId="425927452">
    <w:abstractNumId w:val="88"/>
  </w:num>
  <w:num w:numId="716" w16cid:durableId="1779369185">
    <w:abstractNumId w:val="644"/>
  </w:num>
  <w:num w:numId="717" w16cid:durableId="1478912765">
    <w:abstractNumId w:val="441"/>
  </w:num>
  <w:num w:numId="718" w16cid:durableId="1761222531">
    <w:abstractNumId w:val="103"/>
  </w:num>
  <w:num w:numId="719" w16cid:durableId="428543973">
    <w:abstractNumId w:val="18"/>
  </w:num>
  <w:num w:numId="720" w16cid:durableId="461965913">
    <w:abstractNumId w:val="208"/>
  </w:num>
  <w:num w:numId="721" w16cid:durableId="559947091">
    <w:abstractNumId w:val="302"/>
  </w:num>
  <w:num w:numId="722" w16cid:durableId="584728347">
    <w:abstractNumId w:val="174"/>
  </w:num>
  <w:num w:numId="723" w16cid:durableId="536158173">
    <w:abstractNumId w:val="238"/>
  </w:num>
  <w:num w:numId="724" w16cid:durableId="925306822">
    <w:abstractNumId w:val="659"/>
  </w:num>
  <w:num w:numId="725" w16cid:durableId="947395756">
    <w:abstractNumId w:val="216"/>
  </w:num>
  <w:num w:numId="726" w16cid:durableId="402916315">
    <w:abstractNumId w:val="77"/>
  </w:num>
  <w:num w:numId="727" w16cid:durableId="1501430460">
    <w:abstractNumId w:val="154"/>
  </w:num>
  <w:num w:numId="728" w16cid:durableId="1745180017">
    <w:abstractNumId w:val="201"/>
  </w:num>
  <w:num w:numId="729" w16cid:durableId="1158226407">
    <w:abstractNumId w:val="514"/>
  </w:num>
  <w:num w:numId="730" w16cid:durableId="353460996">
    <w:abstractNumId w:val="504"/>
  </w:num>
  <w:num w:numId="731" w16cid:durableId="22439786">
    <w:abstractNumId w:val="64"/>
  </w:num>
  <w:num w:numId="732" w16cid:durableId="417137240">
    <w:abstractNumId w:val="155"/>
  </w:num>
  <w:num w:numId="733" w16cid:durableId="1038817528">
    <w:abstractNumId w:val="180"/>
  </w:num>
  <w:num w:numId="734" w16cid:durableId="1446582901">
    <w:abstractNumId w:val="359"/>
  </w:num>
  <w:num w:numId="735" w16cid:durableId="1596089787">
    <w:abstractNumId w:val="38"/>
  </w:num>
  <w:num w:numId="736" w16cid:durableId="2055537466">
    <w:abstractNumId w:val="728"/>
  </w:num>
  <w:num w:numId="737" w16cid:durableId="374738425">
    <w:abstractNumId w:val="315"/>
  </w:num>
  <w:num w:numId="738" w16cid:durableId="924261736">
    <w:abstractNumId w:val="436"/>
  </w:num>
  <w:num w:numId="739" w16cid:durableId="1573196267">
    <w:abstractNumId w:val="66"/>
  </w:num>
  <w:num w:numId="740" w16cid:durableId="808282456">
    <w:abstractNumId w:val="217"/>
  </w:num>
  <w:num w:numId="741" w16cid:durableId="1263613705">
    <w:abstractNumId w:val="34"/>
  </w:num>
  <w:num w:numId="742" w16cid:durableId="78715521">
    <w:abstractNumId w:val="626"/>
  </w:num>
  <w:num w:numId="743" w16cid:durableId="697242938">
    <w:abstractNumId w:val="127"/>
  </w:num>
  <w:num w:numId="744" w16cid:durableId="485052105">
    <w:abstractNumId w:val="308"/>
  </w:num>
  <w:num w:numId="745" w16cid:durableId="1739476509">
    <w:abstractNumId w:val="681"/>
  </w:num>
  <w:num w:numId="746" w16cid:durableId="2013802491">
    <w:abstractNumId w:val="542"/>
  </w:num>
  <w:num w:numId="747" w16cid:durableId="39330412">
    <w:abstractNumId w:val="501"/>
  </w:num>
  <w:num w:numId="748" w16cid:durableId="1825195223">
    <w:abstractNumId w:val="257"/>
  </w:num>
  <w:num w:numId="749" w16cid:durableId="1169832122">
    <w:abstractNumId w:val="57"/>
  </w:num>
  <w:num w:numId="750" w16cid:durableId="1382635311">
    <w:abstractNumId w:val="714"/>
  </w:num>
  <w:num w:numId="751" w16cid:durableId="4019926">
    <w:abstractNumId w:val="58"/>
  </w:num>
  <w:num w:numId="752" w16cid:durableId="412512446">
    <w:abstractNumId w:val="710"/>
  </w:num>
  <w:num w:numId="753" w16cid:durableId="190263217">
    <w:abstractNumId w:val="449"/>
  </w:num>
  <w:num w:numId="754" w16cid:durableId="668289586">
    <w:abstractNumId w:val="139"/>
  </w:num>
  <w:num w:numId="755" w16cid:durableId="1623877543">
    <w:abstractNumId w:val="341"/>
  </w:num>
  <w:numIdMacAtCleanup w:val="68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embedSystemFonts/>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572D5"/>
    <w:rsid w:val="000000B1"/>
    <w:rsid w:val="00000F4A"/>
    <w:rsid w:val="000010C7"/>
    <w:rsid w:val="000011FF"/>
    <w:rsid w:val="00001852"/>
    <w:rsid w:val="00001BB4"/>
    <w:rsid w:val="0000280A"/>
    <w:rsid w:val="0000294D"/>
    <w:rsid w:val="00002B93"/>
    <w:rsid w:val="000032E2"/>
    <w:rsid w:val="0000383A"/>
    <w:rsid w:val="00003AE0"/>
    <w:rsid w:val="00003C20"/>
    <w:rsid w:val="0000417A"/>
    <w:rsid w:val="000041A2"/>
    <w:rsid w:val="000042CF"/>
    <w:rsid w:val="00004A1A"/>
    <w:rsid w:val="00004F34"/>
    <w:rsid w:val="00004F48"/>
    <w:rsid w:val="00005671"/>
    <w:rsid w:val="000058AA"/>
    <w:rsid w:val="00005A60"/>
    <w:rsid w:val="00005EFA"/>
    <w:rsid w:val="00006348"/>
    <w:rsid w:val="00006402"/>
    <w:rsid w:val="0000687E"/>
    <w:rsid w:val="00006DC8"/>
    <w:rsid w:val="00006E73"/>
    <w:rsid w:val="000070E0"/>
    <w:rsid w:val="00007437"/>
    <w:rsid w:val="00007478"/>
    <w:rsid w:val="000074CB"/>
    <w:rsid w:val="00007602"/>
    <w:rsid w:val="00010024"/>
    <w:rsid w:val="000105FA"/>
    <w:rsid w:val="00010C90"/>
    <w:rsid w:val="00010D82"/>
    <w:rsid w:val="00010DAA"/>
    <w:rsid w:val="00011200"/>
    <w:rsid w:val="0001132C"/>
    <w:rsid w:val="000113C2"/>
    <w:rsid w:val="000113E7"/>
    <w:rsid w:val="000117F1"/>
    <w:rsid w:val="0001189C"/>
    <w:rsid w:val="00012091"/>
    <w:rsid w:val="0001236D"/>
    <w:rsid w:val="00012720"/>
    <w:rsid w:val="0001315C"/>
    <w:rsid w:val="000134F7"/>
    <w:rsid w:val="00013757"/>
    <w:rsid w:val="000148F0"/>
    <w:rsid w:val="0001508D"/>
    <w:rsid w:val="00015A0E"/>
    <w:rsid w:val="00015ACF"/>
    <w:rsid w:val="00015DBD"/>
    <w:rsid w:val="00015E9F"/>
    <w:rsid w:val="00015FF4"/>
    <w:rsid w:val="000161F6"/>
    <w:rsid w:val="000163BC"/>
    <w:rsid w:val="0001651E"/>
    <w:rsid w:val="00016936"/>
    <w:rsid w:val="00016A0A"/>
    <w:rsid w:val="00016E41"/>
    <w:rsid w:val="0001703F"/>
    <w:rsid w:val="0001717C"/>
    <w:rsid w:val="000177B5"/>
    <w:rsid w:val="0001790B"/>
    <w:rsid w:val="00017C15"/>
    <w:rsid w:val="00017DB7"/>
    <w:rsid w:val="00017E49"/>
    <w:rsid w:val="000208FB"/>
    <w:rsid w:val="00021617"/>
    <w:rsid w:val="000217C9"/>
    <w:rsid w:val="00021955"/>
    <w:rsid w:val="00021C8C"/>
    <w:rsid w:val="00021EBE"/>
    <w:rsid w:val="000220EE"/>
    <w:rsid w:val="0002252A"/>
    <w:rsid w:val="00022666"/>
    <w:rsid w:val="000226A7"/>
    <w:rsid w:val="000228D1"/>
    <w:rsid w:val="00022A63"/>
    <w:rsid w:val="00022BEC"/>
    <w:rsid w:val="00022CEF"/>
    <w:rsid w:val="00022E8B"/>
    <w:rsid w:val="0002323C"/>
    <w:rsid w:val="0002382B"/>
    <w:rsid w:val="00023BF2"/>
    <w:rsid w:val="00024586"/>
    <w:rsid w:val="0002490B"/>
    <w:rsid w:val="00024A07"/>
    <w:rsid w:val="00024A3F"/>
    <w:rsid w:val="00024DA4"/>
    <w:rsid w:val="0002529E"/>
    <w:rsid w:val="000257A0"/>
    <w:rsid w:val="000258F1"/>
    <w:rsid w:val="00025A7F"/>
    <w:rsid w:val="00025C43"/>
    <w:rsid w:val="00025D66"/>
    <w:rsid w:val="00025D9B"/>
    <w:rsid w:val="0002640B"/>
    <w:rsid w:val="000264B1"/>
    <w:rsid w:val="00026607"/>
    <w:rsid w:val="00026AA6"/>
    <w:rsid w:val="00026B56"/>
    <w:rsid w:val="00026C8A"/>
    <w:rsid w:val="00026D55"/>
    <w:rsid w:val="00027143"/>
    <w:rsid w:val="00027247"/>
    <w:rsid w:val="0002736C"/>
    <w:rsid w:val="00027C87"/>
    <w:rsid w:val="00027C9C"/>
    <w:rsid w:val="00030820"/>
    <w:rsid w:val="00030BC9"/>
    <w:rsid w:val="00030D26"/>
    <w:rsid w:val="000313AF"/>
    <w:rsid w:val="000317C2"/>
    <w:rsid w:val="000317C7"/>
    <w:rsid w:val="00032086"/>
    <w:rsid w:val="000322C1"/>
    <w:rsid w:val="00032EA0"/>
    <w:rsid w:val="00032FD2"/>
    <w:rsid w:val="00033115"/>
    <w:rsid w:val="0003343A"/>
    <w:rsid w:val="00033C36"/>
    <w:rsid w:val="00033EB8"/>
    <w:rsid w:val="00033F08"/>
    <w:rsid w:val="000340B7"/>
    <w:rsid w:val="00034D60"/>
    <w:rsid w:val="000350D6"/>
    <w:rsid w:val="00035B54"/>
    <w:rsid w:val="00036044"/>
    <w:rsid w:val="0003613F"/>
    <w:rsid w:val="000364B6"/>
    <w:rsid w:val="000366E1"/>
    <w:rsid w:val="00036C49"/>
    <w:rsid w:val="00036D7C"/>
    <w:rsid w:val="000373C6"/>
    <w:rsid w:val="000375E5"/>
    <w:rsid w:val="00037B2D"/>
    <w:rsid w:val="00037C6A"/>
    <w:rsid w:val="00037D81"/>
    <w:rsid w:val="000401A9"/>
    <w:rsid w:val="00040F3D"/>
    <w:rsid w:val="0004118B"/>
    <w:rsid w:val="000414F3"/>
    <w:rsid w:val="00041692"/>
    <w:rsid w:val="000417D3"/>
    <w:rsid w:val="000419CC"/>
    <w:rsid w:val="0004251F"/>
    <w:rsid w:val="0004253C"/>
    <w:rsid w:val="00042A84"/>
    <w:rsid w:val="00042E63"/>
    <w:rsid w:val="00043514"/>
    <w:rsid w:val="00043934"/>
    <w:rsid w:val="00043980"/>
    <w:rsid w:val="00043ED7"/>
    <w:rsid w:val="0004493E"/>
    <w:rsid w:val="00044D97"/>
    <w:rsid w:val="00044E8B"/>
    <w:rsid w:val="000450C5"/>
    <w:rsid w:val="000452ED"/>
    <w:rsid w:val="000454F6"/>
    <w:rsid w:val="00045CD4"/>
    <w:rsid w:val="00046046"/>
    <w:rsid w:val="0004643B"/>
    <w:rsid w:val="0004647C"/>
    <w:rsid w:val="00046491"/>
    <w:rsid w:val="0004679A"/>
    <w:rsid w:val="00047072"/>
    <w:rsid w:val="0004727A"/>
    <w:rsid w:val="0004728E"/>
    <w:rsid w:val="00047856"/>
    <w:rsid w:val="00047950"/>
    <w:rsid w:val="00047967"/>
    <w:rsid w:val="0004799D"/>
    <w:rsid w:val="00047E96"/>
    <w:rsid w:val="00050095"/>
    <w:rsid w:val="000500D8"/>
    <w:rsid w:val="0005033C"/>
    <w:rsid w:val="00050638"/>
    <w:rsid w:val="000509E1"/>
    <w:rsid w:val="00050B4F"/>
    <w:rsid w:val="00050B68"/>
    <w:rsid w:val="00051005"/>
    <w:rsid w:val="00051556"/>
    <w:rsid w:val="00051CF6"/>
    <w:rsid w:val="0005210E"/>
    <w:rsid w:val="000527D8"/>
    <w:rsid w:val="00052D8B"/>
    <w:rsid w:val="0005305E"/>
    <w:rsid w:val="00053317"/>
    <w:rsid w:val="0005376A"/>
    <w:rsid w:val="00054362"/>
    <w:rsid w:val="00054401"/>
    <w:rsid w:val="0005442C"/>
    <w:rsid w:val="000548C4"/>
    <w:rsid w:val="00054B6F"/>
    <w:rsid w:val="00054F61"/>
    <w:rsid w:val="00055530"/>
    <w:rsid w:val="0005565D"/>
    <w:rsid w:val="00055DFD"/>
    <w:rsid w:val="000564EB"/>
    <w:rsid w:val="0005729E"/>
    <w:rsid w:val="00057330"/>
    <w:rsid w:val="0005774E"/>
    <w:rsid w:val="00057878"/>
    <w:rsid w:val="00057BE6"/>
    <w:rsid w:val="00057C57"/>
    <w:rsid w:val="00057D93"/>
    <w:rsid w:val="00060246"/>
    <w:rsid w:val="00060CA9"/>
    <w:rsid w:val="00060CF0"/>
    <w:rsid w:val="00060D7F"/>
    <w:rsid w:val="00060DCD"/>
    <w:rsid w:val="00060E4E"/>
    <w:rsid w:val="00061DB8"/>
    <w:rsid w:val="0006269A"/>
    <w:rsid w:val="00062838"/>
    <w:rsid w:val="00062E88"/>
    <w:rsid w:val="00063125"/>
    <w:rsid w:val="00063242"/>
    <w:rsid w:val="00063D1D"/>
    <w:rsid w:val="00064677"/>
    <w:rsid w:val="0006484E"/>
    <w:rsid w:val="00064862"/>
    <w:rsid w:val="00064CC5"/>
    <w:rsid w:val="00064E55"/>
    <w:rsid w:val="000650C0"/>
    <w:rsid w:val="000654B8"/>
    <w:rsid w:val="000656AC"/>
    <w:rsid w:val="000658D6"/>
    <w:rsid w:val="00065A53"/>
    <w:rsid w:val="00065AC7"/>
    <w:rsid w:val="00065EEB"/>
    <w:rsid w:val="00066431"/>
    <w:rsid w:val="00066B92"/>
    <w:rsid w:val="00066C66"/>
    <w:rsid w:val="00066D73"/>
    <w:rsid w:val="00067474"/>
    <w:rsid w:val="00067574"/>
    <w:rsid w:val="00067BD7"/>
    <w:rsid w:val="00070453"/>
    <w:rsid w:val="00070D0D"/>
    <w:rsid w:val="00070F22"/>
    <w:rsid w:val="0007193C"/>
    <w:rsid w:val="000719DE"/>
    <w:rsid w:val="00071C43"/>
    <w:rsid w:val="00071D61"/>
    <w:rsid w:val="0007222B"/>
    <w:rsid w:val="00072471"/>
    <w:rsid w:val="000728AE"/>
    <w:rsid w:val="000730DA"/>
    <w:rsid w:val="00073172"/>
    <w:rsid w:val="000733A6"/>
    <w:rsid w:val="00073997"/>
    <w:rsid w:val="0007408D"/>
    <w:rsid w:val="000742FC"/>
    <w:rsid w:val="00074530"/>
    <w:rsid w:val="0007465A"/>
    <w:rsid w:val="0007471D"/>
    <w:rsid w:val="00074F6A"/>
    <w:rsid w:val="00075184"/>
    <w:rsid w:val="000756EE"/>
    <w:rsid w:val="00075AD6"/>
    <w:rsid w:val="000763A6"/>
    <w:rsid w:val="00076A4E"/>
    <w:rsid w:val="00076F96"/>
    <w:rsid w:val="00076FC1"/>
    <w:rsid w:val="00077301"/>
    <w:rsid w:val="000773D1"/>
    <w:rsid w:val="0007754B"/>
    <w:rsid w:val="00077653"/>
    <w:rsid w:val="00077BD2"/>
    <w:rsid w:val="00077CA0"/>
    <w:rsid w:val="00080250"/>
    <w:rsid w:val="0008039E"/>
    <w:rsid w:val="000806E2"/>
    <w:rsid w:val="0008093C"/>
    <w:rsid w:val="00080ABD"/>
    <w:rsid w:val="00080F3D"/>
    <w:rsid w:val="000810BB"/>
    <w:rsid w:val="00081182"/>
    <w:rsid w:val="0008142F"/>
    <w:rsid w:val="00081826"/>
    <w:rsid w:val="000819DE"/>
    <w:rsid w:val="00081A74"/>
    <w:rsid w:val="000820B8"/>
    <w:rsid w:val="00082481"/>
    <w:rsid w:val="00082869"/>
    <w:rsid w:val="00082B13"/>
    <w:rsid w:val="00082C42"/>
    <w:rsid w:val="00083360"/>
    <w:rsid w:val="00083573"/>
    <w:rsid w:val="0008394A"/>
    <w:rsid w:val="00084053"/>
    <w:rsid w:val="000841E8"/>
    <w:rsid w:val="00084854"/>
    <w:rsid w:val="00085018"/>
    <w:rsid w:val="00085890"/>
    <w:rsid w:val="00085A0F"/>
    <w:rsid w:val="00085B0B"/>
    <w:rsid w:val="00085F2E"/>
    <w:rsid w:val="00086680"/>
    <w:rsid w:val="00086D4C"/>
    <w:rsid w:val="00086EA2"/>
    <w:rsid w:val="000875B4"/>
    <w:rsid w:val="00087679"/>
    <w:rsid w:val="00087A2E"/>
    <w:rsid w:val="0009014E"/>
    <w:rsid w:val="000902E7"/>
    <w:rsid w:val="0009044E"/>
    <w:rsid w:val="00090CF6"/>
    <w:rsid w:val="00091742"/>
    <w:rsid w:val="000917F5"/>
    <w:rsid w:val="00091F2B"/>
    <w:rsid w:val="00091F62"/>
    <w:rsid w:val="000923A8"/>
    <w:rsid w:val="0009267D"/>
    <w:rsid w:val="00092889"/>
    <w:rsid w:val="00092926"/>
    <w:rsid w:val="00092B2C"/>
    <w:rsid w:val="00092C84"/>
    <w:rsid w:val="00093A9A"/>
    <w:rsid w:val="00093F67"/>
    <w:rsid w:val="00093F8B"/>
    <w:rsid w:val="00094229"/>
    <w:rsid w:val="000942DB"/>
    <w:rsid w:val="00094425"/>
    <w:rsid w:val="000950B4"/>
    <w:rsid w:val="00095B38"/>
    <w:rsid w:val="000960A2"/>
    <w:rsid w:val="00096954"/>
    <w:rsid w:val="00096E4D"/>
    <w:rsid w:val="0009758B"/>
    <w:rsid w:val="00097902"/>
    <w:rsid w:val="000979B0"/>
    <w:rsid w:val="000979ED"/>
    <w:rsid w:val="00097CA2"/>
    <w:rsid w:val="00097E85"/>
    <w:rsid w:val="000A012C"/>
    <w:rsid w:val="000A01B9"/>
    <w:rsid w:val="000A0217"/>
    <w:rsid w:val="000A036E"/>
    <w:rsid w:val="000A07CE"/>
    <w:rsid w:val="000A1247"/>
    <w:rsid w:val="000A14E5"/>
    <w:rsid w:val="000A14F9"/>
    <w:rsid w:val="000A1514"/>
    <w:rsid w:val="000A17C2"/>
    <w:rsid w:val="000A1C49"/>
    <w:rsid w:val="000A1CC0"/>
    <w:rsid w:val="000A1D87"/>
    <w:rsid w:val="000A1F56"/>
    <w:rsid w:val="000A22B9"/>
    <w:rsid w:val="000A22C2"/>
    <w:rsid w:val="000A261F"/>
    <w:rsid w:val="000A26F4"/>
    <w:rsid w:val="000A2BF7"/>
    <w:rsid w:val="000A3350"/>
    <w:rsid w:val="000A3655"/>
    <w:rsid w:val="000A3A1C"/>
    <w:rsid w:val="000A3C78"/>
    <w:rsid w:val="000A3D67"/>
    <w:rsid w:val="000A40F7"/>
    <w:rsid w:val="000A436D"/>
    <w:rsid w:val="000A45A9"/>
    <w:rsid w:val="000A480F"/>
    <w:rsid w:val="000A4B36"/>
    <w:rsid w:val="000A5002"/>
    <w:rsid w:val="000A5083"/>
    <w:rsid w:val="000A50D4"/>
    <w:rsid w:val="000A5FCE"/>
    <w:rsid w:val="000A63F4"/>
    <w:rsid w:val="000A6426"/>
    <w:rsid w:val="000A6468"/>
    <w:rsid w:val="000A722D"/>
    <w:rsid w:val="000A768B"/>
    <w:rsid w:val="000A768C"/>
    <w:rsid w:val="000A76DF"/>
    <w:rsid w:val="000A7884"/>
    <w:rsid w:val="000A7A1D"/>
    <w:rsid w:val="000B0495"/>
    <w:rsid w:val="000B04EB"/>
    <w:rsid w:val="000B07BA"/>
    <w:rsid w:val="000B0822"/>
    <w:rsid w:val="000B0A6C"/>
    <w:rsid w:val="000B0C77"/>
    <w:rsid w:val="000B135E"/>
    <w:rsid w:val="000B1A5E"/>
    <w:rsid w:val="000B1CB3"/>
    <w:rsid w:val="000B21A0"/>
    <w:rsid w:val="000B247D"/>
    <w:rsid w:val="000B2870"/>
    <w:rsid w:val="000B2AA6"/>
    <w:rsid w:val="000B2C69"/>
    <w:rsid w:val="000B2EFC"/>
    <w:rsid w:val="000B2F62"/>
    <w:rsid w:val="000B33C1"/>
    <w:rsid w:val="000B34A1"/>
    <w:rsid w:val="000B352F"/>
    <w:rsid w:val="000B36AD"/>
    <w:rsid w:val="000B39CF"/>
    <w:rsid w:val="000B412F"/>
    <w:rsid w:val="000B4EDA"/>
    <w:rsid w:val="000B5541"/>
    <w:rsid w:val="000B56CA"/>
    <w:rsid w:val="000B5BD6"/>
    <w:rsid w:val="000B5C5C"/>
    <w:rsid w:val="000B5E54"/>
    <w:rsid w:val="000B6523"/>
    <w:rsid w:val="000B7259"/>
    <w:rsid w:val="000B7859"/>
    <w:rsid w:val="000B7F55"/>
    <w:rsid w:val="000B7FBA"/>
    <w:rsid w:val="000C0115"/>
    <w:rsid w:val="000C0521"/>
    <w:rsid w:val="000C073C"/>
    <w:rsid w:val="000C0A04"/>
    <w:rsid w:val="000C0E57"/>
    <w:rsid w:val="000C1486"/>
    <w:rsid w:val="000C1491"/>
    <w:rsid w:val="000C14CF"/>
    <w:rsid w:val="000C1C8F"/>
    <w:rsid w:val="000C276E"/>
    <w:rsid w:val="000C2808"/>
    <w:rsid w:val="000C2B4E"/>
    <w:rsid w:val="000C2BB2"/>
    <w:rsid w:val="000C2D38"/>
    <w:rsid w:val="000C3292"/>
    <w:rsid w:val="000C3561"/>
    <w:rsid w:val="000C38C9"/>
    <w:rsid w:val="000C3A59"/>
    <w:rsid w:val="000C3B87"/>
    <w:rsid w:val="000C3B9A"/>
    <w:rsid w:val="000C4439"/>
    <w:rsid w:val="000C4A69"/>
    <w:rsid w:val="000C4A8E"/>
    <w:rsid w:val="000C4D90"/>
    <w:rsid w:val="000C4D91"/>
    <w:rsid w:val="000C4E35"/>
    <w:rsid w:val="000C53B5"/>
    <w:rsid w:val="000C54FC"/>
    <w:rsid w:val="000C56A8"/>
    <w:rsid w:val="000C5A27"/>
    <w:rsid w:val="000C6068"/>
    <w:rsid w:val="000C64B7"/>
    <w:rsid w:val="000C6642"/>
    <w:rsid w:val="000C6BE0"/>
    <w:rsid w:val="000C6FC8"/>
    <w:rsid w:val="000C70A1"/>
    <w:rsid w:val="000C71D0"/>
    <w:rsid w:val="000C7C05"/>
    <w:rsid w:val="000D03D9"/>
    <w:rsid w:val="000D04FA"/>
    <w:rsid w:val="000D068D"/>
    <w:rsid w:val="000D0C65"/>
    <w:rsid w:val="000D1310"/>
    <w:rsid w:val="000D1390"/>
    <w:rsid w:val="000D1C6A"/>
    <w:rsid w:val="000D1E76"/>
    <w:rsid w:val="000D1F5E"/>
    <w:rsid w:val="000D1F68"/>
    <w:rsid w:val="000D2481"/>
    <w:rsid w:val="000D2860"/>
    <w:rsid w:val="000D2B32"/>
    <w:rsid w:val="000D2BAA"/>
    <w:rsid w:val="000D2C6C"/>
    <w:rsid w:val="000D2FC7"/>
    <w:rsid w:val="000D38AF"/>
    <w:rsid w:val="000D39C9"/>
    <w:rsid w:val="000D3B3C"/>
    <w:rsid w:val="000D3DD5"/>
    <w:rsid w:val="000D3E44"/>
    <w:rsid w:val="000D497B"/>
    <w:rsid w:val="000D4BA3"/>
    <w:rsid w:val="000D4FAA"/>
    <w:rsid w:val="000D50BA"/>
    <w:rsid w:val="000D50C8"/>
    <w:rsid w:val="000D520D"/>
    <w:rsid w:val="000D5D0B"/>
    <w:rsid w:val="000D5EF3"/>
    <w:rsid w:val="000D65CA"/>
    <w:rsid w:val="000D65D1"/>
    <w:rsid w:val="000D6746"/>
    <w:rsid w:val="000D6855"/>
    <w:rsid w:val="000D6A1E"/>
    <w:rsid w:val="000D6C89"/>
    <w:rsid w:val="000D6CE7"/>
    <w:rsid w:val="000D7081"/>
    <w:rsid w:val="000D78D0"/>
    <w:rsid w:val="000D79F1"/>
    <w:rsid w:val="000D7A93"/>
    <w:rsid w:val="000D7C72"/>
    <w:rsid w:val="000D7CC1"/>
    <w:rsid w:val="000E0689"/>
    <w:rsid w:val="000E091C"/>
    <w:rsid w:val="000E0CB7"/>
    <w:rsid w:val="000E0DAB"/>
    <w:rsid w:val="000E0DEC"/>
    <w:rsid w:val="000E1043"/>
    <w:rsid w:val="000E1210"/>
    <w:rsid w:val="000E1331"/>
    <w:rsid w:val="000E16AC"/>
    <w:rsid w:val="000E1EB8"/>
    <w:rsid w:val="000E1EDB"/>
    <w:rsid w:val="000E2302"/>
    <w:rsid w:val="000E2E34"/>
    <w:rsid w:val="000E313F"/>
    <w:rsid w:val="000E33D9"/>
    <w:rsid w:val="000E3439"/>
    <w:rsid w:val="000E368C"/>
    <w:rsid w:val="000E37DE"/>
    <w:rsid w:val="000E3BF3"/>
    <w:rsid w:val="000E3FA0"/>
    <w:rsid w:val="000E450A"/>
    <w:rsid w:val="000E45D3"/>
    <w:rsid w:val="000E477A"/>
    <w:rsid w:val="000E48EC"/>
    <w:rsid w:val="000E4A82"/>
    <w:rsid w:val="000E4EB2"/>
    <w:rsid w:val="000E5110"/>
    <w:rsid w:val="000E53FD"/>
    <w:rsid w:val="000E564D"/>
    <w:rsid w:val="000E5AA5"/>
    <w:rsid w:val="000E5C1F"/>
    <w:rsid w:val="000E6144"/>
    <w:rsid w:val="000E6778"/>
    <w:rsid w:val="000E6C9B"/>
    <w:rsid w:val="000E6E18"/>
    <w:rsid w:val="000E6FE0"/>
    <w:rsid w:val="000E71B3"/>
    <w:rsid w:val="000E72C1"/>
    <w:rsid w:val="000E74BA"/>
    <w:rsid w:val="000E7921"/>
    <w:rsid w:val="000E7C82"/>
    <w:rsid w:val="000F027A"/>
    <w:rsid w:val="000F0D7D"/>
    <w:rsid w:val="000F0D88"/>
    <w:rsid w:val="000F13BC"/>
    <w:rsid w:val="000F1CF4"/>
    <w:rsid w:val="000F2302"/>
    <w:rsid w:val="000F26E3"/>
    <w:rsid w:val="000F277F"/>
    <w:rsid w:val="000F29D9"/>
    <w:rsid w:val="000F29E9"/>
    <w:rsid w:val="000F2D48"/>
    <w:rsid w:val="000F2EA3"/>
    <w:rsid w:val="000F31E2"/>
    <w:rsid w:val="000F32DA"/>
    <w:rsid w:val="000F374B"/>
    <w:rsid w:val="000F3904"/>
    <w:rsid w:val="000F3927"/>
    <w:rsid w:val="000F3B32"/>
    <w:rsid w:val="000F3B72"/>
    <w:rsid w:val="000F3D20"/>
    <w:rsid w:val="000F4739"/>
    <w:rsid w:val="000F48F5"/>
    <w:rsid w:val="000F4B04"/>
    <w:rsid w:val="000F4B89"/>
    <w:rsid w:val="000F4E52"/>
    <w:rsid w:val="000F4E8A"/>
    <w:rsid w:val="000F4E94"/>
    <w:rsid w:val="000F4E9A"/>
    <w:rsid w:val="000F5209"/>
    <w:rsid w:val="000F5219"/>
    <w:rsid w:val="000F5412"/>
    <w:rsid w:val="000F55FA"/>
    <w:rsid w:val="000F5B65"/>
    <w:rsid w:val="000F5DF6"/>
    <w:rsid w:val="000F601A"/>
    <w:rsid w:val="000F625A"/>
    <w:rsid w:val="000F6728"/>
    <w:rsid w:val="000F6B83"/>
    <w:rsid w:val="000F6E2F"/>
    <w:rsid w:val="000F78E6"/>
    <w:rsid w:val="000F7A62"/>
    <w:rsid w:val="000F7ED4"/>
    <w:rsid w:val="00100261"/>
    <w:rsid w:val="001005BA"/>
    <w:rsid w:val="0010088E"/>
    <w:rsid w:val="00100DFF"/>
    <w:rsid w:val="001010CD"/>
    <w:rsid w:val="00101388"/>
    <w:rsid w:val="001015B2"/>
    <w:rsid w:val="001017C5"/>
    <w:rsid w:val="00101901"/>
    <w:rsid w:val="00101BAC"/>
    <w:rsid w:val="00102450"/>
    <w:rsid w:val="001024A2"/>
    <w:rsid w:val="0010253D"/>
    <w:rsid w:val="00102F5A"/>
    <w:rsid w:val="00102F92"/>
    <w:rsid w:val="00103233"/>
    <w:rsid w:val="00103732"/>
    <w:rsid w:val="00103736"/>
    <w:rsid w:val="0010419B"/>
    <w:rsid w:val="0010427F"/>
    <w:rsid w:val="00104C6D"/>
    <w:rsid w:val="00104EF3"/>
    <w:rsid w:val="00104FCF"/>
    <w:rsid w:val="00105247"/>
    <w:rsid w:val="001052BB"/>
    <w:rsid w:val="001053AE"/>
    <w:rsid w:val="001059E7"/>
    <w:rsid w:val="00105B5D"/>
    <w:rsid w:val="00105BAD"/>
    <w:rsid w:val="00106654"/>
    <w:rsid w:val="0010665F"/>
    <w:rsid w:val="001068B1"/>
    <w:rsid w:val="00106A1A"/>
    <w:rsid w:val="00107209"/>
    <w:rsid w:val="00107375"/>
    <w:rsid w:val="00107439"/>
    <w:rsid w:val="0010747A"/>
    <w:rsid w:val="00107665"/>
    <w:rsid w:val="00107A0C"/>
    <w:rsid w:val="00107F95"/>
    <w:rsid w:val="0011000C"/>
    <w:rsid w:val="001109E5"/>
    <w:rsid w:val="00110A95"/>
    <w:rsid w:val="00110C09"/>
    <w:rsid w:val="00110C58"/>
    <w:rsid w:val="00110F50"/>
    <w:rsid w:val="00111325"/>
    <w:rsid w:val="00111663"/>
    <w:rsid w:val="00111785"/>
    <w:rsid w:val="00111872"/>
    <w:rsid w:val="00111A94"/>
    <w:rsid w:val="00111C65"/>
    <w:rsid w:val="00111C92"/>
    <w:rsid w:val="00111CD1"/>
    <w:rsid w:val="00112704"/>
    <w:rsid w:val="00113087"/>
    <w:rsid w:val="001132A2"/>
    <w:rsid w:val="0011334F"/>
    <w:rsid w:val="0011354C"/>
    <w:rsid w:val="00113998"/>
    <w:rsid w:val="00113F99"/>
    <w:rsid w:val="001141DA"/>
    <w:rsid w:val="00115C06"/>
    <w:rsid w:val="00116573"/>
    <w:rsid w:val="001165B4"/>
    <w:rsid w:val="00116739"/>
    <w:rsid w:val="00116968"/>
    <w:rsid w:val="00116C10"/>
    <w:rsid w:val="00116CB4"/>
    <w:rsid w:val="00116E9F"/>
    <w:rsid w:val="001173D3"/>
    <w:rsid w:val="00117643"/>
    <w:rsid w:val="00117727"/>
    <w:rsid w:val="001178A3"/>
    <w:rsid w:val="001179C8"/>
    <w:rsid w:val="00117C1D"/>
    <w:rsid w:val="00117FC9"/>
    <w:rsid w:val="001201CA"/>
    <w:rsid w:val="00120216"/>
    <w:rsid w:val="0012087F"/>
    <w:rsid w:val="0012097D"/>
    <w:rsid w:val="00120BF8"/>
    <w:rsid w:val="001211DD"/>
    <w:rsid w:val="0012135E"/>
    <w:rsid w:val="00121698"/>
    <w:rsid w:val="00121F57"/>
    <w:rsid w:val="0012212A"/>
    <w:rsid w:val="00122758"/>
    <w:rsid w:val="00122CD8"/>
    <w:rsid w:val="00122DD6"/>
    <w:rsid w:val="001230C2"/>
    <w:rsid w:val="00123A85"/>
    <w:rsid w:val="00123B33"/>
    <w:rsid w:val="00123F89"/>
    <w:rsid w:val="00123FFC"/>
    <w:rsid w:val="00124172"/>
    <w:rsid w:val="001245B9"/>
    <w:rsid w:val="001245DA"/>
    <w:rsid w:val="00124BF8"/>
    <w:rsid w:val="00125065"/>
    <w:rsid w:val="0012511D"/>
    <w:rsid w:val="0012532A"/>
    <w:rsid w:val="001256B3"/>
    <w:rsid w:val="00125787"/>
    <w:rsid w:val="00125F2A"/>
    <w:rsid w:val="00126130"/>
    <w:rsid w:val="00126316"/>
    <w:rsid w:val="001264D0"/>
    <w:rsid w:val="0012681C"/>
    <w:rsid w:val="00126855"/>
    <w:rsid w:val="00126892"/>
    <w:rsid w:val="001270F9"/>
    <w:rsid w:val="00127665"/>
    <w:rsid w:val="0012772E"/>
    <w:rsid w:val="00127D50"/>
    <w:rsid w:val="00127EFC"/>
    <w:rsid w:val="00127F3B"/>
    <w:rsid w:val="001314D3"/>
    <w:rsid w:val="00131566"/>
    <w:rsid w:val="00131A32"/>
    <w:rsid w:val="00131AFE"/>
    <w:rsid w:val="00131EBA"/>
    <w:rsid w:val="0013261A"/>
    <w:rsid w:val="001329B0"/>
    <w:rsid w:val="00132FA8"/>
    <w:rsid w:val="00132FCE"/>
    <w:rsid w:val="001331E9"/>
    <w:rsid w:val="00133892"/>
    <w:rsid w:val="001339B2"/>
    <w:rsid w:val="00133E49"/>
    <w:rsid w:val="001342D2"/>
    <w:rsid w:val="00134587"/>
    <w:rsid w:val="0013478D"/>
    <w:rsid w:val="00134C6D"/>
    <w:rsid w:val="00134DFC"/>
    <w:rsid w:val="001352CA"/>
    <w:rsid w:val="00135484"/>
    <w:rsid w:val="001356AF"/>
    <w:rsid w:val="00135793"/>
    <w:rsid w:val="00135C55"/>
    <w:rsid w:val="00135D55"/>
    <w:rsid w:val="0013601D"/>
    <w:rsid w:val="00136447"/>
    <w:rsid w:val="0013681D"/>
    <w:rsid w:val="00136E6D"/>
    <w:rsid w:val="001371D9"/>
    <w:rsid w:val="00137616"/>
    <w:rsid w:val="00137617"/>
    <w:rsid w:val="001379E0"/>
    <w:rsid w:val="00137F80"/>
    <w:rsid w:val="00137FA2"/>
    <w:rsid w:val="00140206"/>
    <w:rsid w:val="00140289"/>
    <w:rsid w:val="001407F7"/>
    <w:rsid w:val="00140CBA"/>
    <w:rsid w:val="00140D45"/>
    <w:rsid w:val="00140DD2"/>
    <w:rsid w:val="001416F3"/>
    <w:rsid w:val="00141829"/>
    <w:rsid w:val="00141BC3"/>
    <w:rsid w:val="00141D11"/>
    <w:rsid w:val="00141EB9"/>
    <w:rsid w:val="0014217A"/>
    <w:rsid w:val="00142708"/>
    <w:rsid w:val="00142807"/>
    <w:rsid w:val="001429FD"/>
    <w:rsid w:val="00142B3C"/>
    <w:rsid w:val="00142FCE"/>
    <w:rsid w:val="00143298"/>
    <w:rsid w:val="00143663"/>
    <w:rsid w:val="001441AE"/>
    <w:rsid w:val="00144542"/>
    <w:rsid w:val="0014470B"/>
    <w:rsid w:val="00144C15"/>
    <w:rsid w:val="00144C76"/>
    <w:rsid w:val="00144DD3"/>
    <w:rsid w:val="00144FE1"/>
    <w:rsid w:val="0014511B"/>
    <w:rsid w:val="00145410"/>
    <w:rsid w:val="001461B5"/>
    <w:rsid w:val="0014626E"/>
    <w:rsid w:val="00146338"/>
    <w:rsid w:val="0014633F"/>
    <w:rsid w:val="00146356"/>
    <w:rsid w:val="00146426"/>
    <w:rsid w:val="0014647D"/>
    <w:rsid w:val="00146AAE"/>
    <w:rsid w:val="001474DA"/>
    <w:rsid w:val="00147F40"/>
    <w:rsid w:val="0015002E"/>
    <w:rsid w:val="001500B3"/>
    <w:rsid w:val="001500E7"/>
    <w:rsid w:val="001503ED"/>
    <w:rsid w:val="00150574"/>
    <w:rsid w:val="0015085F"/>
    <w:rsid w:val="00150903"/>
    <w:rsid w:val="00150BC5"/>
    <w:rsid w:val="00150C2C"/>
    <w:rsid w:val="00151033"/>
    <w:rsid w:val="001511FF"/>
    <w:rsid w:val="0015136F"/>
    <w:rsid w:val="00151637"/>
    <w:rsid w:val="0015167F"/>
    <w:rsid w:val="001516B8"/>
    <w:rsid w:val="00151C0A"/>
    <w:rsid w:val="001520B4"/>
    <w:rsid w:val="0015240D"/>
    <w:rsid w:val="00152449"/>
    <w:rsid w:val="00152864"/>
    <w:rsid w:val="00152920"/>
    <w:rsid w:val="00152977"/>
    <w:rsid w:val="00153068"/>
    <w:rsid w:val="00153389"/>
    <w:rsid w:val="001533A3"/>
    <w:rsid w:val="00153548"/>
    <w:rsid w:val="001535C2"/>
    <w:rsid w:val="001537C9"/>
    <w:rsid w:val="001545FB"/>
    <w:rsid w:val="00154618"/>
    <w:rsid w:val="00154798"/>
    <w:rsid w:val="00154B82"/>
    <w:rsid w:val="00154DD7"/>
    <w:rsid w:val="001550CF"/>
    <w:rsid w:val="001551D8"/>
    <w:rsid w:val="0015586F"/>
    <w:rsid w:val="00155D12"/>
    <w:rsid w:val="00155D86"/>
    <w:rsid w:val="00156843"/>
    <w:rsid w:val="0015692B"/>
    <w:rsid w:val="00156E3B"/>
    <w:rsid w:val="00156E93"/>
    <w:rsid w:val="0015720C"/>
    <w:rsid w:val="001573DF"/>
    <w:rsid w:val="001579CD"/>
    <w:rsid w:val="00157A1A"/>
    <w:rsid w:val="00157A8C"/>
    <w:rsid w:val="00157CA0"/>
    <w:rsid w:val="00160261"/>
    <w:rsid w:val="00160E16"/>
    <w:rsid w:val="00160F4D"/>
    <w:rsid w:val="00161063"/>
    <w:rsid w:val="0016119B"/>
    <w:rsid w:val="001617F8"/>
    <w:rsid w:val="00161947"/>
    <w:rsid w:val="00161A07"/>
    <w:rsid w:val="001620A8"/>
    <w:rsid w:val="001621E6"/>
    <w:rsid w:val="001622D6"/>
    <w:rsid w:val="001625CF"/>
    <w:rsid w:val="00162CEA"/>
    <w:rsid w:val="00162EC9"/>
    <w:rsid w:val="00162F43"/>
    <w:rsid w:val="00163364"/>
    <w:rsid w:val="001634A7"/>
    <w:rsid w:val="001634AE"/>
    <w:rsid w:val="00163A11"/>
    <w:rsid w:val="00163DB2"/>
    <w:rsid w:val="00163E95"/>
    <w:rsid w:val="00163EFF"/>
    <w:rsid w:val="00165068"/>
    <w:rsid w:val="001650C0"/>
    <w:rsid w:val="00165C13"/>
    <w:rsid w:val="00166558"/>
    <w:rsid w:val="00166709"/>
    <w:rsid w:val="00166970"/>
    <w:rsid w:val="00166B28"/>
    <w:rsid w:val="00166F52"/>
    <w:rsid w:val="001673A4"/>
    <w:rsid w:val="001678FC"/>
    <w:rsid w:val="00167935"/>
    <w:rsid w:val="00167CA2"/>
    <w:rsid w:val="00167D86"/>
    <w:rsid w:val="00167EB5"/>
    <w:rsid w:val="00167F63"/>
    <w:rsid w:val="00170013"/>
    <w:rsid w:val="0017028A"/>
    <w:rsid w:val="001702BD"/>
    <w:rsid w:val="0017057E"/>
    <w:rsid w:val="00170A3A"/>
    <w:rsid w:val="00170D25"/>
    <w:rsid w:val="00170EC4"/>
    <w:rsid w:val="001711A4"/>
    <w:rsid w:val="00171216"/>
    <w:rsid w:val="0017131A"/>
    <w:rsid w:val="0017151E"/>
    <w:rsid w:val="00171841"/>
    <w:rsid w:val="00171A8B"/>
    <w:rsid w:val="00172162"/>
    <w:rsid w:val="0017261A"/>
    <w:rsid w:val="001733AE"/>
    <w:rsid w:val="00173409"/>
    <w:rsid w:val="001737B2"/>
    <w:rsid w:val="00173F7D"/>
    <w:rsid w:val="00174253"/>
    <w:rsid w:val="001742E6"/>
    <w:rsid w:val="0017440F"/>
    <w:rsid w:val="00174527"/>
    <w:rsid w:val="00174CCC"/>
    <w:rsid w:val="00174D9F"/>
    <w:rsid w:val="001753B8"/>
    <w:rsid w:val="00175AA4"/>
    <w:rsid w:val="00175ED6"/>
    <w:rsid w:val="001769A3"/>
    <w:rsid w:val="00176ABB"/>
    <w:rsid w:val="00176B56"/>
    <w:rsid w:val="00177004"/>
    <w:rsid w:val="001770BF"/>
    <w:rsid w:val="001775D0"/>
    <w:rsid w:val="001775E6"/>
    <w:rsid w:val="001778FD"/>
    <w:rsid w:val="00177DBD"/>
    <w:rsid w:val="001808FF"/>
    <w:rsid w:val="00180BEE"/>
    <w:rsid w:val="00180C4F"/>
    <w:rsid w:val="00180E3A"/>
    <w:rsid w:val="00180EA4"/>
    <w:rsid w:val="00180F42"/>
    <w:rsid w:val="00180FC3"/>
    <w:rsid w:val="00181061"/>
    <w:rsid w:val="00181149"/>
    <w:rsid w:val="00181A12"/>
    <w:rsid w:val="00181C96"/>
    <w:rsid w:val="00181E46"/>
    <w:rsid w:val="00181EF7"/>
    <w:rsid w:val="00182093"/>
    <w:rsid w:val="00183130"/>
    <w:rsid w:val="00183BAA"/>
    <w:rsid w:val="00184288"/>
    <w:rsid w:val="001845BF"/>
    <w:rsid w:val="001848DB"/>
    <w:rsid w:val="00184ADA"/>
    <w:rsid w:val="00184E02"/>
    <w:rsid w:val="00184E2D"/>
    <w:rsid w:val="0018510A"/>
    <w:rsid w:val="0018511E"/>
    <w:rsid w:val="00185697"/>
    <w:rsid w:val="00185729"/>
    <w:rsid w:val="00185A44"/>
    <w:rsid w:val="00185BB2"/>
    <w:rsid w:val="00185CEF"/>
    <w:rsid w:val="00186174"/>
    <w:rsid w:val="00186674"/>
    <w:rsid w:val="0018677A"/>
    <w:rsid w:val="001869D5"/>
    <w:rsid w:val="00186BCF"/>
    <w:rsid w:val="00186C24"/>
    <w:rsid w:val="00186EBE"/>
    <w:rsid w:val="00186F15"/>
    <w:rsid w:val="0018709E"/>
    <w:rsid w:val="00187526"/>
    <w:rsid w:val="001876C4"/>
    <w:rsid w:val="00187A2D"/>
    <w:rsid w:val="00190379"/>
    <w:rsid w:val="00190390"/>
    <w:rsid w:val="0019064F"/>
    <w:rsid w:val="001907B4"/>
    <w:rsid w:val="00190A49"/>
    <w:rsid w:val="00190AAA"/>
    <w:rsid w:val="00190B85"/>
    <w:rsid w:val="00190BCD"/>
    <w:rsid w:val="0019100B"/>
    <w:rsid w:val="00191442"/>
    <w:rsid w:val="00191F18"/>
    <w:rsid w:val="001923E8"/>
    <w:rsid w:val="001924EC"/>
    <w:rsid w:val="00192934"/>
    <w:rsid w:val="00192A31"/>
    <w:rsid w:val="00192C67"/>
    <w:rsid w:val="00192D51"/>
    <w:rsid w:val="001932AC"/>
    <w:rsid w:val="001936B9"/>
    <w:rsid w:val="00193E86"/>
    <w:rsid w:val="001942D9"/>
    <w:rsid w:val="001944B0"/>
    <w:rsid w:val="00194686"/>
    <w:rsid w:val="00194B69"/>
    <w:rsid w:val="00194BC7"/>
    <w:rsid w:val="00194FBA"/>
    <w:rsid w:val="00195908"/>
    <w:rsid w:val="00195B97"/>
    <w:rsid w:val="00196E81"/>
    <w:rsid w:val="00196F28"/>
    <w:rsid w:val="0019780E"/>
    <w:rsid w:val="0019789E"/>
    <w:rsid w:val="00197996"/>
    <w:rsid w:val="001979CF"/>
    <w:rsid w:val="00197ACA"/>
    <w:rsid w:val="00197E41"/>
    <w:rsid w:val="001A018E"/>
    <w:rsid w:val="001A0444"/>
    <w:rsid w:val="001A06DA"/>
    <w:rsid w:val="001A0BFC"/>
    <w:rsid w:val="001A12C8"/>
    <w:rsid w:val="001A1315"/>
    <w:rsid w:val="001A1923"/>
    <w:rsid w:val="001A20A3"/>
    <w:rsid w:val="001A211A"/>
    <w:rsid w:val="001A22EE"/>
    <w:rsid w:val="001A23A2"/>
    <w:rsid w:val="001A24D8"/>
    <w:rsid w:val="001A3180"/>
    <w:rsid w:val="001A322A"/>
    <w:rsid w:val="001A33EA"/>
    <w:rsid w:val="001A3822"/>
    <w:rsid w:val="001A3A51"/>
    <w:rsid w:val="001A4092"/>
    <w:rsid w:val="001A45C9"/>
    <w:rsid w:val="001A4640"/>
    <w:rsid w:val="001A4DBE"/>
    <w:rsid w:val="001A5259"/>
    <w:rsid w:val="001A531C"/>
    <w:rsid w:val="001A5A2E"/>
    <w:rsid w:val="001A5BD0"/>
    <w:rsid w:val="001A5BF6"/>
    <w:rsid w:val="001A5C01"/>
    <w:rsid w:val="001A5C94"/>
    <w:rsid w:val="001A6193"/>
    <w:rsid w:val="001A628C"/>
    <w:rsid w:val="001A65EC"/>
    <w:rsid w:val="001A66F4"/>
    <w:rsid w:val="001A6744"/>
    <w:rsid w:val="001A6C80"/>
    <w:rsid w:val="001A70E7"/>
    <w:rsid w:val="001A763C"/>
    <w:rsid w:val="001A76DA"/>
    <w:rsid w:val="001A76E7"/>
    <w:rsid w:val="001A7746"/>
    <w:rsid w:val="001A7765"/>
    <w:rsid w:val="001B0126"/>
    <w:rsid w:val="001B05D8"/>
    <w:rsid w:val="001B0FDC"/>
    <w:rsid w:val="001B1112"/>
    <w:rsid w:val="001B1E9D"/>
    <w:rsid w:val="001B1EBC"/>
    <w:rsid w:val="001B1ECD"/>
    <w:rsid w:val="001B20B9"/>
    <w:rsid w:val="001B25DC"/>
    <w:rsid w:val="001B27DA"/>
    <w:rsid w:val="001B298A"/>
    <w:rsid w:val="001B325F"/>
    <w:rsid w:val="001B3684"/>
    <w:rsid w:val="001B3DD9"/>
    <w:rsid w:val="001B3F4C"/>
    <w:rsid w:val="001B42BE"/>
    <w:rsid w:val="001B4325"/>
    <w:rsid w:val="001B467A"/>
    <w:rsid w:val="001B478C"/>
    <w:rsid w:val="001B4B0C"/>
    <w:rsid w:val="001B4D10"/>
    <w:rsid w:val="001B4D6C"/>
    <w:rsid w:val="001B52E5"/>
    <w:rsid w:val="001B5710"/>
    <w:rsid w:val="001B58EA"/>
    <w:rsid w:val="001B5960"/>
    <w:rsid w:val="001B5F82"/>
    <w:rsid w:val="001B64BE"/>
    <w:rsid w:val="001B669A"/>
    <w:rsid w:val="001B66A7"/>
    <w:rsid w:val="001B7095"/>
    <w:rsid w:val="001B7149"/>
    <w:rsid w:val="001B72D4"/>
    <w:rsid w:val="001B7671"/>
    <w:rsid w:val="001B792E"/>
    <w:rsid w:val="001B7AD7"/>
    <w:rsid w:val="001B7D07"/>
    <w:rsid w:val="001B7EEE"/>
    <w:rsid w:val="001B7F78"/>
    <w:rsid w:val="001C0496"/>
    <w:rsid w:val="001C057F"/>
    <w:rsid w:val="001C0921"/>
    <w:rsid w:val="001C0A69"/>
    <w:rsid w:val="001C1494"/>
    <w:rsid w:val="001C1867"/>
    <w:rsid w:val="001C190E"/>
    <w:rsid w:val="001C1A7B"/>
    <w:rsid w:val="001C1BC6"/>
    <w:rsid w:val="001C25ED"/>
    <w:rsid w:val="001C2D70"/>
    <w:rsid w:val="001C2E5F"/>
    <w:rsid w:val="001C3627"/>
    <w:rsid w:val="001C3A2A"/>
    <w:rsid w:val="001C3B43"/>
    <w:rsid w:val="001C3D58"/>
    <w:rsid w:val="001C412C"/>
    <w:rsid w:val="001C44D2"/>
    <w:rsid w:val="001C4998"/>
    <w:rsid w:val="001C4AED"/>
    <w:rsid w:val="001C505F"/>
    <w:rsid w:val="001C50EC"/>
    <w:rsid w:val="001C56E9"/>
    <w:rsid w:val="001C5793"/>
    <w:rsid w:val="001C5932"/>
    <w:rsid w:val="001C5F1D"/>
    <w:rsid w:val="001C6933"/>
    <w:rsid w:val="001C6AE1"/>
    <w:rsid w:val="001C6C3D"/>
    <w:rsid w:val="001C6D4A"/>
    <w:rsid w:val="001C6FB6"/>
    <w:rsid w:val="001C700A"/>
    <w:rsid w:val="001C7553"/>
    <w:rsid w:val="001C794D"/>
    <w:rsid w:val="001C7A2A"/>
    <w:rsid w:val="001C7A8C"/>
    <w:rsid w:val="001D009B"/>
    <w:rsid w:val="001D0234"/>
    <w:rsid w:val="001D0269"/>
    <w:rsid w:val="001D0352"/>
    <w:rsid w:val="001D05A8"/>
    <w:rsid w:val="001D0B7E"/>
    <w:rsid w:val="001D1697"/>
    <w:rsid w:val="001D1976"/>
    <w:rsid w:val="001D21D9"/>
    <w:rsid w:val="001D241D"/>
    <w:rsid w:val="001D24C6"/>
    <w:rsid w:val="001D2704"/>
    <w:rsid w:val="001D2EA8"/>
    <w:rsid w:val="001D3023"/>
    <w:rsid w:val="001D30CA"/>
    <w:rsid w:val="001D3D74"/>
    <w:rsid w:val="001D3E15"/>
    <w:rsid w:val="001D3FB4"/>
    <w:rsid w:val="001D4194"/>
    <w:rsid w:val="001D433A"/>
    <w:rsid w:val="001D44D9"/>
    <w:rsid w:val="001D4C0E"/>
    <w:rsid w:val="001D5199"/>
    <w:rsid w:val="001D51EC"/>
    <w:rsid w:val="001D53A2"/>
    <w:rsid w:val="001D573A"/>
    <w:rsid w:val="001D577A"/>
    <w:rsid w:val="001D58F2"/>
    <w:rsid w:val="001D5C14"/>
    <w:rsid w:val="001D5F3D"/>
    <w:rsid w:val="001D6004"/>
    <w:rsid w:val="001D6025"/>
    <w:rsid w:val="001D6424"/>
    <w:rsid w:val="001D6972"/>
    <w:rsid w:val="001D6D09"/>
    <w:rsid w:val="001D756C"/>
    <w:rsid w:val="001D76F7"/>
    <w:rsid w:val="001E067B"/>
    <w:rsid w:val="001E07D1"/>
    <w:rsid w:val="001E0D76"/>
    <w:rsid w:val="001E0D79"/>
    <w:rsid w:val="001E0D81"/>
    <w:rsid w:val="001E0EE9"/>
    <w:rsid w:val="001E16C3"/>
    <w:rsid w:val="001E175D"/>
    <w:rsid w:val="001E177E"/>
    <w:rsid w:val="001E1B97"/>
    <w:rsid w:val="001E21F2"/>
    <w:rsid w:val="001E231F"/>
    <w:rsid w:val="001E2666"/>
    <w:rsid w:val="001E2E3F"/>
    <w:rsid w:val="001E33F6"/>
    <w:rsid w:val="001E395D"/>
    <w:rsid w:val="001E3988"/>
    <w:rsid w:val="001E3A42"/>
    <w:rsid w:val="001E3AC9"/>
    <w:rsid w:val="001E3B1E"/>
    <w:rsid w:val="001E4479"/>
    <w:rsid w:val="001E4501"/>
    <w:rsid w:val="001E4885"/>
    <w:rsid w:val="001E5043"/>
    <w:rsid w:val="001E5164"/>
    <w:rsid w:val="001E5187"/>
    <w:rsid w:val="001E52AC"/>
    <w:rsid w:val="001E5438"/>
    <w:rsid w:val="001E54C9"/>
    <w:rsid w:val="001E6323"/>
    <w:rsid w:val="001E6345"/>
    <w:rsid w:val="001E63E9"/>
    <w:rsid w:val="001E64B5"/>
    <w:rsid w:val="001E67C0"/>
    <w:rsid w:val="001E6A68"/>
    <w:rsid w:val="001E6C56"/>
    <w:rsid w:val="001E6F92"/>
    <w:rsid w:val="001E6F9E"/>
    <w:rsid w:val="001E70F2"/>
    <w:rsid w:val="001E7191"/>
    <w:rsid w:val="001E75ED"/>
    <w:rsid w:val="001E7FBB"/>
    <w:rsid w:val="001F081B"/>
    <w:rsid w:val="001F0C4D"/>
    <w:rsid w:val="001F0D08"/>
    <w:rsid w:val="001F114F"/>
    <w:rsid w:val="001F125B"/>
    <w:rsid w:val="001F1B3D"/>
    <w:rsid w:val="001F1E57"/>
    <w:rsid w:val="001F1EDE"/>
    <w:rsid w:val="001F1F0B"/>
    <w:rsid w:val="001F2034"/>
    <w:rsid w:val="001F2326"/>
    <w:rsid w:val="001F295D"/>
    <w:rsid w:val="001F2A59"/>
    <w:rsid w:val="001F2BCB"/>
    <w:rsid w:val="001F2CEA"/>
    <w:rsid w:val="001F33E4"/>
    <w:rsid w:val="001F403A"/>
    <w:rsid w:val="001F4262"/>
    <w:rsid w:val="001F48B0"/>
    <w:rsid w:val="001F48EA"/>
    <w:rsid w:val="001F4C22"/>
    <w:rsid w:val="001F4F00"/>
    <w:rsid w:val="001F4FAD"/>
    <w:rsid w:val="001F5066"/>
    <w:rsid w:val="001F551F"/>
    <w:rsid w:val="001F5847"/>
    <w:rsid w:val="001F5901"/>
    <w:rsid w:val="001F5D1B"/>
    <w:rsid w:val="001F6D24"/>
    <w:rsid w:val="001F6DCD"/>
    <w:rsid w:val="001F6E19"/>
    <w:rsid w:val="001F6F0E"/>
    <w:rsid w:val="001F70AA"/>
    <w:rsid w:val="001F7305"/>
    <w:rsid w:val="001F7410"/>
    <w:rsid w:val="001F780B"/>
    <w:rsid w:val="00200446"/>
    <w:rsid w:val="00200453"/>
    <w:rsid w:val="00200AA7"/>
    <w:rsid w:val="00200DA1"/>
    <w:rsid w:val="00200E47"/>
    <w:rsid w:val="00201479"/>
    <w:rsid w:val="002016CC"/>
    <w:rsid w:val="00201BA7"/>
    <w:rsid w:val="00201CA4"/>
    <w:rsid w:val="00202157"/>
    <w:rsid w:val="0020284D"/>
    <w:rsid w:val="00202A01"/>
    <w:rsid w:val="00202B6C"/>
    <w:rsid w:val="002035BA"/>
    <w:rsid w:val="0020362F"/>
    <w:rsid w:val="00203731"/>
    <w:rsid w:val="00203733"/>
    <w:rsid w:val="00203869"/>
    <w:rsid w:val="00203930"/>
    <w:rsid w:val="00203F1B"/>
    <w:rsid w:val="00203FE4"/>
    <w:rsid w:val="002051DE"/>
    <w:rsid w:val="002056E8"/>
    <w:rsid w:val="0020586D"/>
    <w:rsid w:val="00205CB1"/>
    <w:rsid w:val="00205D96"/>
    <w:rsid w:val="00205E43"/>
    <w:rsid w:val="0020685C"/>
    <w:rsid w:val="002068F7"/>
    <w:rsid w:val="00206984"/>
    <w:rsid w:val="002069AF"/>
    <w:rsid w:val="00206E29"/>
    <w:rsid w:val="00206FC8"/>
    <w:rsid w:val="00206FFB"/>
    <w:rsid w:val="002070EB"/>
    <w:rsid w:val="002073E1"/>
    <w:rsid w:val="00207531"/>
    <w:rsid w:val="00207587"/>
    <w:rsid w:val="00207785"/>
    <w:rsid w:val="00207965"/>
    <w:rsid w:val="00207A5C"/>
    <w:rsid w:val="00207CDF"/>
    <w:rsid w:val="0021028B"/>
    <w:rsid w:val="00210A46"/>
    <w:rsid w:val="00210D01"/>
    <w:rsid w:val="0021109D"/>
    <w:rsid w:val="00211D0F"/>
    <w:rsid w:val="00212037"/>
    <w:rsid w:val="0021240E"/>
    <w:rsid w:val="00212841"/>
    <w:rsid w:val="002129C9"/>
    <w:rsid w:val="00212B1E"/>
    <w:rsid w:val="00212FE3"/>
    <w:rsid w:val="002134B1"/>
    <w:rsid w:val="00213524"/>
    <w:rsid w:val="002137DB"/>
    <w:rsid w:val="00213BF9"/>
    <w:rsid w:val="00214188"/>
    <w:rsid w:val="00214441"/>
    <w:rsid w:val="00214AD0"/>
    <w:rsid w:val="002150F3"/>
    <w:rsid w:val="00215329"/>
    <w:rsid w:val="002156D5"/>
    <w:rsid w:val="002156EA"/>
    <w:rsid w:val="00215BC9"/>
    <w:rsid w:val="00215C0B"/>
    <w:rsid w:val="00216166"/>
    <w:rsid w:val="00216D45"/>
    <w:rsid w:val="00216E51"/>
    <w:rsid w:val="002203DC"/>
    <w:rsid w:val="002205E0"/>
    <w:rsid w:val="00220EDA"/>
    <w:rsid w:val="0022120F"/>
    <w:rsid w:val="00221446"/>
    <w:rsid w:val="00221DE3"/>
    <w:rsid w:val="00221FA8"/>
    <w:rsid w:val="00222293"/>
    <w:rsid w:val="002224C8"/>
    <w:rsid w:val="00222563"/>
    <w:rsid w:val="0022283A"/>
    <w:rsid w:val="00222CDC"/>
    <w:rsid w:val="00222D40"/>
    <w:rsid w:val="00222FE1"/>
    <w:rsid w:val="002236D6"/>
    <w:rsid w:val="00223939"/>
    <w:rsid w:val="00223FBB"/>
    <w:rsid w:val="00224023"/>
    <w:rsid w:val="00224B4B"/>
    <w:rsid w:val="00224D40"/>
    <w:rsid w:val="00224F84"/>
    <w:rsid w:val="00225543"/>
    <w:rsid w:val="0022578B"/>
    <w:rsid w:val="00225A44"/>
    <w:rsid w:val="00225F90"/>
    <w:rsid w:val="0022622E"/>
    <w:rsid w:val="002263D1"/>
    <w:rsid w:val="002266E2"/>
    <w:rsid w:val="0022677A"/>
    <w:rsid w:val="00226F62"/>
    <w:rsid w:val="00227031"/>
    <w:rsid w:val="002274FB"/>
    <w:rsid w:val="002275BF"/>
    <w:rsid w:val="002278A0"/>
    <w:rsid w:val="00227959"/>
    <w:rsid w:val="00227A30"/>
    <w:rsid w:val="00227BCF"/>
    <w:rsid w:val="00230062"/>
    <w:rsid w:val="002300B1"/>
    <w:rsid w:val="002307CA"/>
    <w:rsid w:val="002308C5"/>
    <w:rsid w:val="00230DC9"/>
    <w:rsid w:val="00231321"/>
    <w:rsid w:val="00231573"/>
    <w:rsid w:val="00231CBB"/>
    <w:rsid w:val="00231CEB"/>
    <w:rsid w:val="00231E98"/>
    <w:rsid w:val="00232387"/>
    <w:rsid w:val="0023240F"/>
    <w:rsid w:val="00232912"/>
    <w:rsid w:val="00232BB7"/>
    <w:rsid w:val="00232D00"/>
    <w:rsid w:val="00233153"/>
    <w:rsid w:val="002331DE"/>
    <w:rsid w:val="00233234"/>
    <w:rsid w:val="00233322"/>
    <w:rsid w:val="00233ACB"/>
    <w:rsid w:val="00233BF1"/>
    <w:rsid w:val="00233C5E"/>
    <w:rsid w:val="00234579"/>
    <w:rsid w:val="0023464E"/>
    <w:rsid w:val="00234BD2"/>
    <w:rsid w:val="00234C05"/>
    <w:rsid w:val="00234D94"/>
    <w:rsid w:val="00234F06"/>
    <w:rsid w:val="00235148"/>
    <w:rsid w:val="00235343"/>
    <w:rsid w:val="002353F5"/>
    <w:rsid w:val="00235C42"/>
    <w:rsid w:val="002360CD"/>
    <w:rsid w:val="0023657E"/>
    <w:rsid w:val="00236786"/>
    <w:rsid w:val="00236BD3"/>
    <w:rsid w:val="00236C7B"/>
    <w:rsid w:val="00236CAC"/>
    <w:rsid w:val="002374EE"/>
    <w:rsid w:val="00237590"/>
    <w:rsid w:val="002375D8"/>
    <w:rsid w:val="00240F51"/>
    <w:rsid w:val="00241613"/>
    <w:rsid w:val="00241F92"/>
    <w:rsid w:val="002426A3"/>
    <w:rsid w:val="002428E2"/>
    <w:rsid w:val="002428EB"/>
    <w:rsid w:val="00242D82"/>
    <w:rsid w:val="00242EC9"/>
    <w:rsid w:val="0024347C"/>
    <w:rsid w:val="0024371A"/>
    <w:rsid w:val="00243A25"/>
    <w:rsid w:val="00243DC6"/>
    <w:rsid w:val="00243E62"/>
    <w:rsid w:val="0024417B"/>
    <w:rsid w:val="00244220"/>
    <w:rsid w:val="00244235"/>
    <w:rsid w:val="002449EE"/>
    <w:rsid w:val="00244A36"/>
    <w:rsid w:val="002450EE"/>
    <w:rsid w:val="002454FC"/>
    <w:rsid w:val="00245707"/>
    <w:rsid w:val="00245978"/>
    <w:rsid w:val="00245B03"/>
    <w:rsid w:val="00245BA7"/>
    <w:rsid w:val="0024602A"/>
    <w:rsid w:val="00246738"/>
    <w:rsid w:val="0024736B"/>
    <w:rsid w:val="00247433"/>
    <w:rsid w:val="0024774D"/>
    <w:rsid w:val="00247B57"/>
    <w:rsid w:val="00247C26"/>
    <w:rsid w:val="002500ED"/>
    <w:rsid w:val="0025029F"/>
    <w:rsid w:val="002502E5"/>
    <w:rsid w:val="002506B9"/>
    <w:rsid w:val="002508E4"/>
    <w:rsid w:val="00250B41"/>
    <w:rsid w:val="00250B57"/>
    <w:rsid w:val="00250CE4"/>
    <w:rsid w:val="002513E9"/>
    <w:rsid w:val="00251999"/>
    <w:rsid w:val="002520D8"/>
    <w:rsid w:val="0025274E"/>
    <w:rsid w:val="002527B7"/>
    <w:rsid w:val="00252AD8"/>
    <w:rsid w:val="00252FE0"/>
    <w:rsid w:val="002530F1"/>
    <w:rsid w:val="002532CB"/>
    <w:rsid w:val="00253641"/>
    <w:rsid w:val="0025377D"/>
    <w:rsid w:val="00253921"/>
    <w:rsid w:val="00253962"/>
    <w:rsid w:val="002539A7"/>
    <w:rsid w:val="00253A40"/>
    <w:rsid w:val="00253EB9"/>
    <w:rsid w:val="00254208"/>
    <w:rsid w:val="00254BAC"/>
    <w:rsid w:val="00254BFF"/>
    <w:rsid w:val="00254C5E"/>
    <w:rsid w:val="00254FC6"/>
    <w:rsid w:val="002550CC"/>
    <w:rsid w:val="002553FB"/>
    <w:rsid w:val="0025556A"/>
    <w:rsid w:val="00255870"/>
    <w:rsid w:val="00256194"/>
    <w:rsid w:val="0025628E"/>
    <w:rsid w:val="002564C9"/>
    <w:rsid w:val="00256947"/>
    <w:rsid w:val="00256DBE"/>
    <w:rsid w:val="00256E85"/>
    <w:rsid w:val="00256E86"/>
    <w:rsid w:val="00257076"/>
    <w:rsid w:val="002572C9"/>
    <w:rsid w:val="00260713"/>
    <w:rsid w:val="0026078E"/>
    <w:rsid w:val="002609F4"/>
    <w:rsid w:val="00260C3B"/>
    <w:rsid w:val="00261327"/>
    <w:rsid w:val="00261517"/>
    <w:rsid w:val="00261AAA"/>
    <w:rsid w:val="00261C84"/>
    <w:rsid w:val="00261F79"/>
    <w:rsid w:val="002621B0"/>
    <w:rsid w:val="00262274"/>
    <w:rsid w:val="0026265B"/>
    <w:rsid w:val="00262EF6"/>
    <w:rsid w:val="0026345A"/>
    <w:rsid w:val="00263538"/>
    <w:rsid w:val="002641F4"/>
    <w:rsid w:val="0026438A"/>
    <w:rsid w:val="00264916"/>
    <w:rsid w:val="002649D6"/>
    <w:rsid w:val="00264BE9"/>
    <w:rsid w:val="00264C9E"/>
    <w:rsid w:val="00264D36"/>
    <w:rsid w:val="00264F9F"/>
    <w:rsid w:val="00265190"/>
    <w:rsid w:val="002651B4"/>
    <w:rsid w:val="00265315"/>
    <w:rsid w:val="002654D1"/>
    <w:rsid w:val="00265712"/>
    <w:rsid w:val="002658F9"/>
    <w:rsid w:val="00265A00"/>
    <w:rsid w:val="00265CEE"/>
    <w:rsid w:val="00265EA6"/>
    <w:rsid w:val="00265F5C"/>
    <w:rsid w:val="00265FD0"/>
    <w:rsid w:val="00266946"/>
    <w:rsid w:val="00266B3C"/>
    <w:rsid w:val="00266F2D"/>
    <w:rsid w:val="00267BAA"/>
    <w:rsid w:val="00267C83"/>
    <w:rsid w:val="00270120"/>
    <w:rsid w:val="00270513"/>
    <w:rsid w:val="00270600"/>
    <w:rsid w:val="00270827"/>
    <w:rsid w:val="0027146A"/>
    <w:rsid w:val="00271824"/>
    <w:rsid w:val="00271826"/>
    <w:rsid w:val="0027199E"/>
    <w:rsid w:val="00271B96"/>
    <w:rsid w:val="00271DE5"/>
    <w:rsid w:val="00272321"/>
    <w:rsid w:val="00272812"/>
    <w:rsid w:val="00272925"/>
    <w:rsid w:val="0027316B"/>
    <w:rsid w:val="00273253"/>
    <w:rsid w:val="0027340A"/>
    <w:rsid w:val="002737CD"/>
    <w:rsid w:val="00273DA5"/>
    <w:rsid w:val="00274020"/>
    <w:rsid w:val="002742FB"/>
    <w:rsid w:val="00274683"/>
    <w:rsid w:val="0027494C"/>
    <w:rsid w:val="002752B0"/>
    <w:rsid w:val="002752FC"/>
    <w:rsid w:val="002758B3"/>
    <w:rsid w:val="00275B3F"/>
    <w:rsid w:val="00275DF0"/>
    <w:rsid w:val="002760AC"/>
    <w:rsid w:val="002760B2"/>
    <w:rsid w:val="00276BDA"/>
    <w:rsid w:val="00276D05"/>
    <w:rsid w:val="00276F04"/>
    <w:rsid w:val="00277183"/>
    <w:rsid w:val="00277321"/>
    <w:rsid w:val="00277365"/>
    <w:rsid w:val="002773DB"/>
    <w:rsid w:val="00277499"/>
    <w:rsid w:val="0028043F"/>
    <w:rsid w:val="0028046F"/>
    <w:rsid w:val="00280598"/>
    <w:rsid w:val="002805F1"/>
    <w:rsid w:val="00280A3B"/>
    <w:rsid w:val="00280A84"/>
    <w:rsid w:val="00280BD8"/>
    <w:rsid w:val="00281360"/>
    <w:rsid w:val="002813BE"/>
    <w:rsid w:val="00281851"/>
    <w:rsid w:val="00282DBF"/>
    <w:rsid w:val="00282EDD"/>
    <w:rsid w:val="0028303B"/>
    <w:rsid w:val="00283CF1"/>
    <w:rsid w:val="00284236"/>
    <w:rsid w:val="00284EA7"/>
    <w:rsid w:val="00284EF5"/>
    <w:rsid w:val="00284EFB"/>
    <w:rsid w:val="002850A6"/>
    <w:rsid w:val="00285145"/>
    <w:rsid w:val="002852B6"/>
    <w:rsid w:val="0028597B"/>
    <w:rsid w:val="00285CC8"/>
    <w:rsid w:val="00285F24"/>
    <w:rsid w:val="00285FB5"/>
    <w:rsid w:val="00286018"/>
    <w:rsid w:val="00286332"/>
    <w:rsid w:val="0028649C"/>
    <w:rsid w:val="00286B83"/>
    <w:rsid w:val="00286D6B"/>
    <w:rsid w:val="002870DE"/>
    <w:rsid w:val="002870EA"/>
    <w:rsid w:val="00287A56"/>
    <w:rsid w:val="00287A91"/>
    <w:rsid w:val="00290296"/>
    <w:rsid w:val="00290430"/>
    <w:rsid w:val="00290A49"/>
    <w:rsid w:val="00290CCA"/>
    <w:rsid w:val="00291334"/>
    <w:rsid w:val="002916B3"/>
    <w:rsid w:val="002918C1"/>
    <w:rsid w:val="00291A33"/>
    <w:rsid w:val="00291EFE"/>
    <w:rsid w:val="00292DBC"/>
    <w:rsid w:val="00293033"/>
    <w:rsid w:val="00293283"/>
    <w:rsid w:val="002935EE"/>
    <w:rsid w:val="002937BA"/>
    <w:rsid w:val="0029396C"/>
    <w:rsid w:val="00294149"/>
    <w:rsid w:val="00294310"/>
    <w:rsid w:val="002944E7"/>
    <w:rsid w:val="0029495B"/>
    <w:rsid w:val="002949B6"/>
    <w:rsid w:val="00294BB4"/>
    <w:rsid w:val="00294F61"/>
    <w:rsid w:val="002952FE"/>
    <w:rsid w:val="00296633"/>
    <w:rsid w:val="00296815"/>
    <w:rsid w:val="00296ADF"/>
    <w:rsid w:val="00296D06"/>
    <w:rsid w:val="0029724C"/>
    <w:rsid w:val="002979FF"/>
    <w:rsid w:val="002A0785"/>
    <w:rsid w:val="002A0C50"/>
    <w:rsid w:val="002A102C"/>
    <w:rsid w:val="002A154A"/>
    <w:rsid w:val="002A154D"/>
    <w:rsid w:val="002A17A2"/>
    <w:rsid w:val="002A204C"/>
    <w:rsid w:val="002A2A41"/>
    <w:rsid w:val="002A2C78"/>
    <w:rsid w:val="002A2DD2"/>
    <w:rsid w:val="002A37BB"/>
    <w:rsid w:val="002A39DA"/>
    <w:rsid w:val="002A3C04"/>
    <w:rsid w:val="002A401E"/>
    <w:rsid w:val="002A4A6E"/>
    <w:rsid w:val="002A4F8A"/>
    <w:rsid w:val="002A51B6"/>
    <w:rsid w:val="002A55C8"/>
    <w:rsid w:val="002A5CBB"/>
    <w:rsid w:val="002A5CD5"/>
    <w:rsid w:val="002A5DB7"/>
    <w:rsid w:val="002A6456"/>
    <w:rsid w:val="002A6457"/>
    <w:rsid w:val="002A6682"/>
    <w:rsid w:val="002A6A2E"/>
    <w:rsid w:val="002A6D68"/>
    <w:rsid w:val="002A6DC7"/>
    <w:rsid w:val="002A7172"/>
    <w:rsid w:val="002A7334"/>
    <w:rsid w:val="002A757D"/>
    <w:rsid w:val="002A75E8"/>
    <w:rsid w:val="002A761E"/>
    <w:rsid w:val="002A76D7"/>
    <w:rsid w:val="002A79A8"/>
    <w:rsid w:val="002A79CC"/>
    <w:rsid w:val="002A7DE3"/>
    <w:rsid w:val="002A7E2B"/>
    <w:rsid w:val="002A7E5A"/>
    <w:rsid w:val="002B0199"/>
    <w:rsid w:val="002B02F8"/>
    <w:rsid w:val="002B0640"/>
    <w:rsid w:val="002B0A04"/>
    <w:rsid w:val="002B0E1D"/>
    <w:rsid w:val="002B0E22"/>
    <w:rsid w:val="002B0E4A"/>
    <w:rsid w:val="002B149D"/>
    <w:rsid w:val="002B18D6"/>
    <w:rsid w:val="002B1A3B"/>
    <w:rsid w:val="002B1B87"/>
    <w:rsid w:val="002B21A8"/>
    <w:rsid w:val="002B2ACD"/>
    <w:rsid w:val="002B2E3D"/>
    <w:rsid w:val="002B2E79"/>
    <w:rsid w:val="002B2E97"/>
    <w:rsid w:val="002B345B"/>
    <w:rsid w:val="002B39EF"/>
    <w:rsid w:val="002B3B6E"/>
    <w:rsid w:val="002B3C22"/>
    <w:rsid w:val="002B3CD5"/>
    <w:rsid w:val="002B48A5"/>
    <w:rsid w:val="002B4D74"/>
    <w:rsid w:val="002B4E74"/>
    <w:rsid w:val="002B5328"/>
    <w:rsid w:val="002B53AE"/>
    <w:rsid w:val="002B5444"/>
    <w:rsid w:val="002B5E7E"/>
    <w:rsid w:val="002B5EDE"/>
    <w:rsid w:val="002B5EE6"/>
    <w:rsid w:val="002B604E"/>
    <w:rsid w:val="002B60F2"/>
    <w:rsid w:val="002B64E7"/>
    <w:rsid w:val="002B6BBB"/>
    <w:rsid w:val="002B6FEF"/>
    <w:rsid w:val="002B75F6"/>
    <w:rsid w:val="002B77FC"/>
    <w:rsid w:val="002B7D8C"/>
    <w:rsid w:val="002C0220"/>
    <w:rsid w:val="002C086B"/>
    <w:rsid w:val="002C0AA8"/>
    <w:rsid w:val="002C0CF7"/>
    <w:rsid w:val="002C120D"/>
    <w:rsid w:val="002C1859"/>
    <w:rsid w:val="002C1888"/>
    <w:rsid w:val="002C1AE8"/>
    <w:rsid w:val="002C1DA6"/>
    <w:rsid w:val="002C200E"/>
    <w:rsid w:val="002C20EA"/>
    <w:rsid w:val="002C251B"/>
    <w:rsid w:val="002C2A60"/>
    <w:rsid w:val="002C2A80"/>
    <w:rsid w:val="002C363C"/>
    <w:rsid w:val="002C3650"/>
    <w:rsid w:val="002C3A6C"/>
    <w:rsid w:val="002C4008"/>
    <w:rsid w:val="002C4109"/>
    <w:rsid w:val="002C411F"/>
    <w:rsid w:val="002C4517"/>
    <w:rsid w:val="002C4587"/>
    <w:rsid w:val="002C4876"/>
    <w:rsid w:val="002C5679"/>
    <w:rsid w:val="002C5BAC"/>
    <w:rsid w:val="002C632D"/>
    <w:rsid w:val="002C6386"/>
    <w:rsid w:val="002C6E26"/>
    <w:rsid w:val="002C6EAF"/>
    <w:rsid w:val="002C7205"/>
    <w:rsid w:val="002C7844"/>
    <w:rsid w:val="002C7911"/>
    <w:rsid w:val="002C7AD4"/>
    <w:rsid w:val="002C7D58"/>
    <w:rsid w:val="002C7F09"/>
    <w:rsid w:val="002C7FCA"/>
    <w:rsid w:val="002D051D"/>
    <w:rsid w:val="002D0E31"/>
    <w:rsid w:val="002D1692"/>
    <w:rsid w:val="002D1971"/>
    <w:rsid w:val="002D22B3"/>
    <w:rsid w:val="002D2B10"/>
    <w:rsid w:val="002D347B"/>
    <w:rsid w:val="002D37C9"/>
    <w:rsid w:val="002D38B6"/>
    <w:rsid w:val="002D3DF6"/>
    <w:rsid w:val="002D3E53"/>
    <w:rsid w:val="002D3F25"/>
    <w:rsid w:val="002D3F2E"/>
    <w:rsid w:val="002D42A6"/>
    <w:rsid w:val="002D4953"/>
    <w:rsid w:val="002D49B6"/>
    <w:rsid w:val="002D4C01"/>
    <w:rsid w:val="002D4C9D"/>
    <w:rsid w:val="002D4EAA"/>
    <w:rsid w:val="002D4F7A"/>
    <w:rsid w:val="002D4FC1"/>
    <w:rsid w:val="002D5248"/>
    <w:rsid w:val="002D5277"/>
    <w:rsid w:val="002D5CF1"/>
    <w:rsid w:val="002D5F2E"/>
    <w:rsid w:val="002D5FDE"/>
    <w:rsid w:val="002D62F2"/>
    <w:rsid w:val="002D6361"/>
    <w:rsid w:val="002D6811"/>
    <w:rsid w:val="002D684E"/>
    <w:rsid w:val="002D6C6E"/>
    <w:rsid w:val="002D6C98"/>
    <w:rsid w:val="002D6D20"/>
    <w:rsid w:val="002D6DC0"/>
    <w:rsid w:val="002D7605"/>
    <w:rsid w:val="002D7744"/>
    <w:rsid w:val="002D7AE3"/>
    <w:rsid w:val="002E00D5"/>
    <w:rsid w:val="002E03F5"/>
    <w:rsid w:val="002E041F"/>
    <w:rsid w:val="002E1447"/>
    <w:rsid w:val="002E1548"/>
    <w:rsid w:val="002E1A78"/>
    <w:rsid w:val="002E1AFC"/>
    <w:rsid w:val="002E1BD2"/>
    <w:rsid w:val="002E2433"/>
    <w:rsid w:val="002E262F"/>
    <w:rsid w:val="002E2769"/>
    <w:rsid w:val="002E2D76"/>
    <w:rsid w:val="002E2F0E"/>
    <w:rsid w:val="002E3144"/>
    <w:rsid w:val="002E3D5A"/>
    <w:rsid w:val="002E3DA0"/>
    <w:rsid w:val="002E3EB3"/>
    <w:rsid w:val="002E4A6D"/>
    <w:rsid w:val="002E56CC"/>
    <w:rsid w:val="002E5DFD"/>
    <w:rsid w:val="002E6048"/>
    <w:rsid w:val="002E6678"/>
    <w:rsid w:val="002E67DC"/>
    <w:rsid w:val="002E6AD1"/>
    <w:rsid w:val="002E6AE7"/>
    <w:rsid w:val="002E6B69"/>
    <w:rsid w:val="002E7839"/>
    <w:rsid w:val="002E7C41"/>
    <w:rsid w:val="002F0418"/>
    <w:rsid w:val="002F0612"/>
    <w:rsid w:val="002F0AF8"/>
    <w:rsid w:val="002F0C8D"/>
    <w:rsid w:val="002F10E6"/>
    <w:rsid w:val="002F1576"/>
    <w:rsid w:val="002F19ED"/>
    <w:rsid w:val="002F1BD5"/>
    <w:rsid w:val="002F28C5"/>
    <w:rsid w:val="002F2C22"/>
    <w:rsid w:val="002F2D7C"/>
    <w:rsid w:val="002F3077"/>
    <w:rsid w:val="002F35CE"/>
    <w:rsid w:val="002F3A4E"/>
    <w:rsid w:val="002F3F75"/>
    <w:rsid w:val="002F4028"/>
    <w:rsid w:val="002F452D"/>
    <w:rsid w:val="002F490F"/>
    <w:rsid w:val="002F5054"/>
    <w:rsid w:val="002F509A"/>
    <w:rsid w:val="002F519A"/>
    <w:rsid w:val="002F54E6"/>
    <w:rsid w:val="002F5678"/>
    <w:rsid w:val="002F59A5"/>
    <w:rsid w:val="002F5A19"/>
    <w:rsid w:val="002F5A86"/>
    <w:rsid w:val="002F5ABB"/>
    <w:rsid w:val="002F5CBC"/>
    <w:rsid w:val="002F63E3"/>
    <w:rsid w:val="002F6A98"/>
    <w:rsid w:val="002F6BE9"/>
    <w:rsid w:val="002F6C74"/>
    <w:rsid w:val="002F6ECC"/>
    <w:rsid w:val="002F74DD"/>
    <w:rsid w:val="002F773B"/>
    <w:rsid w:val="002F77E9"/>
    <w:rsid w:val="002F7E96"/>
    <w:rsid w:val="00300257"/>
    <w:rsid w:val="003003DC"/>
    <w:rsid w:val="0030048E"/>
    <w:rsid w:val="003009D6"/>
    <w:rsid w:val="003010A7"/>
    <w:rsid w:val="00301A5A"/>
    <w:rsid w:val="00301E65"/>
    <w:rsid w:val="00301F17"/>
    <w:rsid w:val="003020A8"/>
    <w:rsid w:val="00302298"/>
    <w:rsid w:val="00302417"/>
    <w:rsid w:val="00302631"/>
    <w:rsid w:val="003028E4"/>
    <w:rsid w:val="00302C22"/>
    <w:rsid w:val="0030314F"/>
    <w:rsid w:val="00303589"/>
    <w:rsid w:val="00303A5D"/>
    <w:rsid w:val="0030401E"/>
    <w:rsid w:val="003040B8"/>
    <w:rsid w:val="00304112"/>
    <w:rsid w:val="00304588"/>
    <w:rsid w:val="003046B5"/>
    <w:rsid w:val="00304909"/>
    <w:rsid w:val="0030515A"/>
    <w:rsid w:val="003055EE"/>
    <w:rsid w:val="0030562E"/>
    <w:rsid w:val="00305A85"/>
    <w:rsid w:val="00306A51"/>
    <w:rsid w:val="00306C7E"/>
    <w:rsid w:val="00307182"/>
    <w:rsid w:val="00307476"/>
    <w:rsid w:val="00307701"/>
    <w:rsid w:val="0030795F"/>
    <w:rsid w:val="00310014"/>
    <w:rsid w:val="00310C1E"/>
    <w:rsid w:val="003110EF"/>
    <w:rsid w:val="0031113C"/>
    <w:rsid w:val="00311650"/>
    <w:rsid w:val="00311670"/>
    <w:rsid w:val="003119F1"/>
    <w:rsid w:val="00311AED"/>
    <w:rsid w:val="00312087"/>
    <w:rsid w:val="00312336"/>
    <w:rsid w:val="00312B75"/>
    <w:rsid w:val="00313222"/>
    <w:rsid w:val="003134A2"/>
    <w:rsid w:val="00313830"/>
    <w:rsid w:val="003139D7"/>
    <w:rsid w:val="00313A88"/>
    <w:rsid w:val="0031431D"/>
    <w:rsid w:val="00314322"/>
    <w:rsid w:val="00314427"/>
    <w:rsid w:val="00314907"/>
    <w:rsid w:val="00314B67"/>
    <w:rsid w:val="0031529C"/>
    <w:rsid w:val="00315749"/>
    <w:rsid w:val="00316B6A"/>
    <w:rsid w:val="00316D82"/>
    <w:rsid w:val="00317420"/>
    <w:rsid w:val="003174C4"/>
    <w:rsid w:val="00317575"/>
    <w:rsid w:val="003178B2"/>
    <w:rsid w:val="00317988"/>
    <w:rsid w:val="00317A60"/>
    <w:rsid w:val="00317FAB"/>
    <w:rsid w:val="003201CF"/>
    <w:rsid w:val="003209ED"/>
    <w:rsid w:val="00320B91"/>
    <w:rsid w:val="00320D3E"/>
    <w:rsid w:val="0032120B"/>
    <w:rsid w:val="003212CE"/>
    <w:rsid w:val="0032167F"/>
    <w:rsid w:val="00321B38"/>
    <w:rsid w:val="00321C5E"/>
    <w:rsid w:val="00321C77"/>
    <w:rsid w:val="00321FC5"/>
    <w:rsid w:val="0032266F"/>
    <w:rsid w:val="00322781"/>
    <w:rsid w:val="0032282B"/>
    <w:rsid w:val="00322881"/>
    <w:rsid w:val="00322EF6"/>
    <w:rsid w:val="00322F30"/>
    <w:rsid w:val="00323319"/>
    <w:rsid w:val="00323887"/>
    <w:rsid w:val="00323BCB"/>
    <w:rsid w:val="00323C8C"/>
    <w:rsid w:val="003240FF"/>
    <w:rsid w:val="00324224"/>
    <w:rsid w:val="00324453"/>
    <w:rsid w:val="00325546"/>
    <w:rsid w:val="00325715"/>
    <w:rsid w:val="00325D72"/>
    <w:rsid w:val="00325F48"/>
    <w:rsid w:val="00326139"/>
    <w:rsid w:val="00326323"/>
    <w:rsid w:val="003263B2"/>
    <w:rsid w:val="00326AAC"/>
    <w:rsid w:val="00326C1D"/>
    <w:rsid w:val="00326F94"/>
    <w:rsid w:val="0032702A"/>
    <w:rsid w:val="00327AEB"/>
    <w:rsid w:val="00327D1B"/>
    <w:rsid w:val="003301B2"/>
    <w:rsid w:val="00330316"/>
    <w:rsid w:val="003303F9"/>
    <w:rsid w:val="003305C4"/>
    <w:rsid w:val="00330780"/>
    <w:rsid w:val="00330781"/>
    <w:rsid w:val="0033084F"/>
    <w:rsid w:val="00330A76"/>
    <w:rsid w:val="00330CA0"/>
    <w:rsid w:val="00330CDB"/>
    <w:rsid w:val="00330EEB"/>
    <w:rsid w:val="00330FAA"/>
    <w:rsid w:val="0033100F"/>
    <w:rsid w:val="00331153"/>
    <w:rsid w:val="0033125F"/>
    <w:rsid w:val="00331565"/>
    <w:rsid w:val="0033169C"/>
    <w:rsid w:val="003317C8"/>
    <w:rsid w:val="003319BC"/>
    <w:rsid w:val="003319C2"/>
    <w:rsid w:val="00331B65"/>
    <w:rsid w:val="00331EF0"/>
    <w:rsid w:val="003320B6"/>
    <w:rsid w:val="003324A2"/>
    <w:rsid w:val="003332CF"/>
    <w:rsid w:val="0033335D"/>
    <w:rsid w:val="003333DB"/>
    <w:rsid w:val="003341A9"/>
    <w:rsid w:val="003343DA"/>
    <w:rsid w:val="0033442C"/>
    <w:rsid w:val="00334916"/>
    <w:rsid w:val="00334EAE"/>
    <w:rsid w:val="00334EDD"/>
    <w:rsid w:val="00335164"/>
    <w:rsid w:val="003351F1"/>
    <w:rsid w:val="00335A77"/>
    <w:rsid w:val="00335ACF"/>
    <w:rsid w:val="00335EA3"/>
    <w:rsid w:val="00336043"/>
    <w:rsid w:val="00336053"/>
    <w:rsid w:val="003362ED"/>
    <w:rsid w:val="0033633E"/>
    <w:rsid w:val="00336913"/>
    <w:rsid w:val="00336A02"/>
    <w:rsid w:val="00336AAC"/>
    <w:rsid w:val="00336CF3"/>
    <w:rsid w:val="00336D7E"/>
    <w:rsid w:val="00336E4C"/>
    <w:rsid w:val="00337ACA"/>
    <w:rsid w:val="00337D60"/>
    <w:rsid w:val="00337DBD"/>
    <w:rsid w:val="003400A7"/>
    <w:rsid w:val="003400E5"/>
    <w:rsid w:val="00340173"/>
    <w:rsid w:val="00340801"/>
    <w:rsid w:val="0034085D"/>
    <w:rsid w:val="0034089B"/>
    <w:rsid w:val="00340A47"/>
    <w:rsid w:val="00340AD9"/>
    <w:rsid w:val="00340B06"/>
    <w:rsid w:val="00340C59"/>
    <w:rsid w:val="00340E6E"/>
    <w:rsid w:val="00341098"/>
    <w:rsid w:val="0034172E"/>
    <w:rsid w:val="00341986"/>
    <w:rsid w:val="00341B00"/>
    <w:rsid w:val="00341D39"/>
    <w:rsid w:val="003420E7"/>
    <w:rsid w:val="00342598"/>
    <w:rsid w:val="00342AC3"/>
    <w:rsid w:val="00343227"/>
    <w:rsid w:val="00343330"/>
    <w:rsid w:val="00343472"/>
    <w:rsid w:val="00343594"/>
    <w:rsid w:val="003436C2"/>
    <w:rsid w:val="00343D1E"/>
    <w:rsid w:val="00343EE2"/>
    <w:rsid w:val="00343F79"/>
    <w:rsid w:val="00344101"/>
    <w:rsid w:val="0034469C"/>
    <w:rsid w:val="00344A4F"/>
    <w:rsid w:val="00344A62"/>
    <w:rsid w:val="00344F35"/>
    <w:rsid w:val="003453D6"/>
    <w:rsid w:val="00345865"/>
    <w:rsid w:val="00345BC6"/>
    <w:rsid w:val="00345D28"/>
    <w:rsid w:val="00346035"/>
    <w:rsid w:val="003461FA"/>
    <w:rsid w:val="00346459"/>
    <w:rsid w:val="00347158"/>
    <w:rsid w:val="003479A9"/>
    <w:rsid w:val="00347D6C"/>
    <w:rsid w:val="0035016E"/>
    <w:rsid w:val="00350793"/>
    <w:rsid w:val="003509E1"/>
    <w:rsid w:val="003509F1"/>
    <w:rsid w:val="00350D17"/>
    <w:rsid w:val="003511CD"/>
    <w:rsid w:val="003514CE"/>
    <w:rsid w:val="00351DD8"/>
    <w:rsid w:val="00351DF6"/>
    <w:rsid w:val="0035214C"/>
    <w:rsid w:val="0035226C"/>
    <w:rsid w:val="00352735"/>
    <w:rsid w:val="00353093"/>
    <w:rsid w:val="003533EC"/>
    <w:rsid w:val="00353428"/>
    <w:rsid w:val="003539FA"/>
    <w:rsid w:val="00353CF4"/>
    <w:rsid w:val="00353EDF"/>
    <w:rsid w:val="00353F1E"/>
    <w:rsid w:val="0035430E"/>
    <w:rsid w:val="00354570"/>
    <w:rsid w:val="003545A3"/>
    <w:rsid w:val="003545C4"/>
    <w:rsid w:val="003552EE"/>
    <w:rsid w:val="0035562C"/>
    <w:rsid w:val="0035591B"/>
    <w:rsid w:val="003576C5"/>
    <w:rsid w:val="00357E79"/>
    <w:rsid w:val="00357EB2"/>
    <w:rsid w:val="00357EEC"/>
    <w:rsid w:val="00357FF5"/>
    <w:rsid w:val="0036000B"/>
    <w:rsid w:val="0036009E"/>
    <w:rsid w:val="003600F8"/>
    <w:rsid w:val="0036062D"/>
    <w:rsid w:val="0036072B"/>
    <w:rsid w:val="00360EAB"/>
    <w:rsid w:val="00360F8D"/>
    <w:rsid w:val="00361ED1"/>
    <w:rsid w:val="0036236F"/>
    <w:rsid w:val="00362C50"/>
    <w:rsid w:val="0036371E"/>
    <w:rsid w:val="00363836"/>
    <w:rsid w:val="0036399A"/>
    <w:rsid w:val="00363AB4"/>
    <w:rsid w:val="00363B98"/>
    <w:rsid w:val="00363D18"/>
    <w:rsid w:val="00364A00"/>
    <w:rsid w:val="00365464"/>
    <w:rsid w:val="003659D4"/>
    <w:rsid w:val="00365C3E"/>
    <w:rsid w:val="00365C6C"/>
    <w:rsid w:val="003661C0"/>
    <w:rsid w:val="00366417"/>
    <w:rsid w:val="00366451"/>
    <w:rsid w:val="00366521"/>
    <w:rsid w:val="00366D24"/>
    <w:rsid w:val="00367087"/>
    <w:rsid w:val="003674D3"/>
    <w:rsid w:val="0037026F"/>
    <w:rsid w:val="00370DBA"/>
    <w:rsid w:val="00371350"/>
    <w:rsid w:val="00371B19"/>
    <w:rsid w:val="00371FBE"/>
    <w:rsid w:val="00372119"/>
    <w:rsid w:val="003721A3"/>
    <w:rsid w:val="00372473"/>
    <w:rsid w:val="00372574"/>
    <w:rsid w:val="00372EF1"/>
    <w:rsid w:val="00373A1B"/>
    <w:rsid w:val="00373C2C"/>
    <w:rsid w:val="00373C42"/>
    <w:rsid w:val="00373D2D"/>
    <w:rsid w:val="00374D9A"/>
    <w:rsid w:val="00374F83"/>
    <w:rsid w:val="00375182"/>
    <w:rsid w:val="00375189"/>
    <w:rsid w:val="003753D0"/>
    <w:rsid w:val="00375443"/>
    <w:rsid w:val="0037570B"/>
    <w:rsid w:val="00375B95"/>
    <w:rsid w:val="00375D1A"/>
    <w:rsid w:val="00376662"/>
    <w:rsid w:val="003767D3"/>
    <w:rsid w:val="00376CAD"/>
    <w:rsid w:val="00377167"/>
    <w:rsid w:val="00377397"/>
    <w:rsid w:val="003773A6"/>
    <w:rsid w:val="003802C6"/>
    <w:rsid w:val="00380623"/>
    <w:rsid w:val="0038066D"/>
    <w:rsid w:val="0038126C"/>
    <w:rsid w:val="003812AC"/>
    <w:rsid w:val="00381326"/>
    <w:rsid w:val="00381849"/>
    <w:rsid w:val="003818AB"/>
    <w:rsid w:val="0038195E"/>
    <w:rsid w:val="003823C8"/>
    <w:rsid w:val="00382563"/>
    <w:rsid w:val="003825FA"/>
    <w:rsid w:val="00382953"/>
    <w:rsid w:val="003829AF"/>
    <w:rsid w:val="00382D2E"/>
    <w:rsid w:val="00382DCE"/>
    <w:rsid w:val="003831FA"/>
    <w:rsid w:val="003833C1"/>
    <w:rsid w:val="0038358B"/>
    <w:rsid w:val="003835E8"/>
    <w:rsid w:val="00384155"/>
    <w:rsid w:val="00384910"/>
    <w:rsid w:val="00384C12"/>
    <w:rsid w:val="00384CFC"/>
    <w:rsid w:val="0038514F"/>
    <w:rsid w:val="003852D8"/>
    <w:rsid w:val="003852FD"/>
    <w:rsid w:val="003854D2"/>
    <w:rsid w:val="003855A5"/>
    <w:rsid w:val="00385613"/>
    <w:rsid w:val="003857C0"/>
    <w:rsid w:val="00385954"/>
    <w:rsid w:val="00385EA4"/>
    <w:rsid w:val="003868CE"/>
    <w:rsid w:val="00386E35"/>
    <w:rsid w:val="0038727B"/>
    <w:rsid w:val="003872A3"/>
    <w:rsid w:val="00387C22"/>
    <w:rsid w:val="00387EBE"/>
    <w:rsid w:val="0039027B"/>
    <w:rsid w:val="003902DE"/>
    <w:rsid w:val="003903D9"/>
    <w:rsid w:val="0039073F"/>
    <w:rsid w:val="00390979"/>
    <w:rsid w:val="00390E94"/>
    <w:rsid w:val="00390F66"/>
    <w:rsid w:val="003919EA"/>
    <w:rsid w:val="00391A73"/>
    <w:rsid w:val="00391D2E"/>
    <w:rsid w:val="00391DAB"/>
    <w:rsid w:val="00391E74"/>
    <w:rsid w:val="00391F95"/>
    <w:rsid w:val="003920BB"/>
    <w:rsid w:val="003923E2"/>
    <w:rsid w:val="00392563"/>
    <w:rsid w:val="0039275D"/>
    <w:rsid w:val="00392C20"/>
    <w:rsid w:val="00392D8A"/>
    <w:rsid w:val="00393B31"/>
    <w:rsid w:val="00394032"/>
    <w:rsid w:val="00394233"/>
    <w:rsid w:val="00394336"/>
    <w:rsid w:val="003943D5"/>
    <w:rsid w:val="00394823"/>
    <w:rsid w:val="0039483F"/>
    <w:rsid w:val="00394A83"/>
    <w:rsid w:val="00394B9F"/>
    <w:rsid w:val="00394C87"/>
    <w:rsid w:val="00394FAA"/>
    <w:rsid w:val="003955C8"/>
    <w:rsid w:val="00395894"/>
    <w:rsid w:val="00395A00"/>
    <w:rsid w:val="0039607B"/>
    <w:rsid w:val="003964CA"/>
    <w:rsid w:val="0039669C"/>
    <w:rsid w:val="003967C9"/>
    <w:rsid w:val="00396AE3"/>
    <w:rsid w:val="00396BBE"/>
    <w:rsid w:val="0039720D"/>
    <w:rsid w:val="00397285"/>
    <w:rsid w:val="0039780A"/>
    <w:rsid w:val="003978E3"/>
    <w:rsid w:val="003A016B"/>
    <w:rsid w:val="003A049B"/>
    <w:rsid w:val="003A0C3A"/>
    <w:rsid w:val="003A1366"/>
    <w:rsid w:val="003A17ED"/>
    <w:rsid w:val="003A1A39"/>
    <w:rsid w:val="003A1F10"/>
    <w:rsid w:val="003A1FC9"/>
    <w:rsid w:val="003A221D"/>
    <w:rsid w:val="003A2254"/>
    <w:rsid w:val="003A22D8"/>
    <w:rsid w:val="003A2327"/>
    <w:rsid w:val="003A2411"/>
    <w:rsid w:val="003A2743"/>
    <w:rsid w:val="003A2899"/>
    <w:rsid w:val="003A2AAD"/>
    <w:rsid w:val="003A2B92"/>
    <w:rsid w:val="003A369F"/>
    <w:rsid w:val="003A3792"/>
    <w:rsid w:val="003A39D7"/>
    <w:rsid w:val="003A39D8"/>
    <w:rsid w:val="003A3BCC"/>
    <w:rsid w:val="003A4747"/>
    <w:rsid w:val="003A4CA9"/>
    <w:rsid w:val="003A5009"/>
    <w:rsid w:val="003A50CA"/>
    <w:rsid w:val="003A54E2"/>
    <w:rsid w:val="003A5D51"/>
    <w:rsid w:val="003A64E8"/>
    <w:rsid w:val="003A670D"/>
    <w:rsid w:val="003A68F2"/>
    <w:rsid w:val="003A71B7"/>
    <w:rsid w:val="003A72D1"/>
    <w:rsid w:val="003A7555"/>
    <w:rsid w:val="003A77F4"/>
    <w:rsid w:val="003A7A0A"/>
    <w:rsid w:val="003A7B1E"/>
    <w:rsid w:val="003A7BE1"/>
    <w:rsid w:val="003B0097"/>
    <w:rsid w:val="003B0112"/>
    <w:rsid w:val="003B0665"/>
    <w:rsid w:val="003B0981"/>
    <w:rsid w:val="003B1941"/>
    <w:rsid w:val="003B1C4A"/>
    <w:rsid w:val="003B1C7F"/>
    <w:rsid w:val="003B1E8F"/>
    <w:rsid w:val="003B2220"/>
    <w:rsid w:val="003B227D"/>
    <w:rsid w:val="003B25AB"/>
    <w:rsid w:val="003B25D9"/>
    <w:rsid w:val="003B3038"/>
    <w:rsid w:val="003B325A"/>
    <w:rsid w:val="003B35A3"/>
    <w:rsid w:val="003B406B"/>
    <w:rsid w:val="003B4186"/>
    <w:rsid w:val="003B47D9"/>
    <w:rsid w:val="003B48A6"/>
    <w:rsid w:val="003B4AA7"/>
    <w:rsid w:val="003B4B6B"/>
    <w:rsid w:val="003B4EBA"/>
    <w:rsid w:val="003B516D"/>
    <w:rsid w:val="003B5357"/>
    <w:rsid w:val="003B5411"/>
    <w:rsid w:val="003B5C6C"/>
    <w:rsid w:val="003B6641"/>
    <w:rsid w:val="003B73D0"/>
    <w:rsid w:val="003B78EF"/>
    <w:rsid w:val="003B7CF4"/>
    <w:rsid w:val="003B7EAE"/>
    <w:rsid w:val="003C035C"/>
    <w:rsid w:val="003C0433"/>
    <w:rsid w:val="003C174F"/>
    <w:rsid w:val="003C1782"/>
    <w:rsid w:val="003C17F6"/>
    <w:rsid w:val="003C1857"/>
    <w:rsid w:val="003C1967"/>
    <w:rsid w:val="003C1C85"/>
    <w:rsid w:val="003C1C8A"/>
    <w:rsid w:val="003C1DAB"/>
    <w:rsid w:val="003C1F1E"/>
    <w:rsid w:val="003C21CA"/>
    <w:rsid w:val="003C2392"/>
    <w:rsid w:val="003C24A4"/>
    <w:rsid w:val="003C24F6"/>
    <w:rsid w:val="003C2A2A"/>
    <w:rsid w:val="003C2BFB"/>
    <w:rsid w:val="003C376D"/>
    <w:rsid w:val="003C379E"/>
    <w:rsid w:val="003C464B"/>
    <w:rsid w:val="003C486F"/>
    <w:rsid w:val="003C4A7E"/>
    <w:rsid w:val="003C4B8C"/>
    <w:rsid w:val="003C4CA6"/>
    <w:rsid w:val="003C520B"/>
    <w:rsid w:val="003C54C3"/>
    <w:rsid w:val="003C5728"/>
    <w:rsid w:val="003C60BD"/>
    <w:rsid w:val="003C6469"/>
    <w:rsid w:val="003C69CA"/>
    <w:rsid w:val="003C6DC2"/>
    <w:rsid w:val="003C739A"/>
    <w:rsid w:val="003C73AB"/>
    <w:rsid w:val="003C7695"/>
    <w:rsid w:val="003C7884"/>
    <w:rsid w:val="003C7A07"/>
    <w:rsid w:val="003D0376"/>
    <w:rsid w:val="003D047F"/>
    <w:rsid w:val="003D06B4"/>
    <w:rsid w:val="003D0D2F"/>
    <w:rsid w:val="003D0E07"/>
    <w:rsid w:val="003D13C5"/>
    <w:rsid w:val="003D1723"/>
    <w:rsid w:val="003D18A2"/>
    <w:rsid w:val="003D1A0F"/>
    <w:rsid w:val="003D1DB2"/>
    <w:rsid w:val="003D200C"/>
    <w:rsid w:val="003D22F8"/>
    <w:rsid w:val="003D33ED"/>
    <w:rsid w:val="003D3590"/>
    <w:rsid w:val="003D35E0"/>
    <w:rsid w:val="003D3BEA"/>
    <w:rsid w:val="003D3C2B"/>
    <w:rsid w:val="003D452D"/>
    <w:rsid w:val="003D4B2D"/>
    <w:rsid w:val="003D514C"/>
    <w:rsid w:val="003D55A5"/>
    <w:rsid w:val="003D58B3"/>
    <w:rsid w:val="003D5901"/>
    <w:rsid w:val="003D5B85"/>
    <w:rsid w:val="003D631A"/>
    <w:rsid w:val="003D667F"/>
    <w:rsid w:val="003D6A93"/>
    <w:rsid w:val="003D6D21"/>
    <w:rsid w:val="003D6DC5"/>
    <w:rsid w:val="003D733E"/>
    <w:rsid w:val="003D74D8"/>
    <w:rsid w:val="003D74DD"/>
    <w:rsid w:val="003D77C9"/>
    <w:rsid w:val="003E03F1"/>
    <w:rsid w:val="003E04E8"/>
    <w:rsid w:val="003E09E2"/>
    <w:rsid w:val="003E0FF9"/>
    <w:rsid w:val="003E136D"/>
    <w:rsid w:val="003E1671"/>
    <w:rsid w:val="003E1930"/>
    <w:rsid w:val="003E2535"/>
    <w:rsid w:val="003E2C15"/>
    <w:rsid w:val="003E2F28"/>
    <w:rsid w:val="003E3566"/>
    <w:rsid w:val="003E3784"/>
    <w:rsid w:val="003E39CA"/>
    <w:rsid w:val="003E3B86"/>
    <w:rsid w:val="003E3D11"/>
    <w:rsid w:val="003E43E7"/>
    <w:rsid w:val="003E4540"/>
    <w:rsid w:val="003E4CDA"/>
    <w:rsid w:val="003E523A"/>
    <w:rsid w:val="003E5658"/>
    <w:rsid w:val="003E5AFD"/>
    <w:rsid w:val="003E6977"/>
    <w:rsid w:val="003E6D9B"/>
    <w:rsid w:val="003E7667"/>
    <w:rsid w:val="003E7879"/>
    <w:rsid w:val="003E7D7A"/>
    <w:rsid w:val="003E7E40"/>
    <w:rsid w:val="003E7EBE"/>
    <w:rsid w:val="003F035D"/>
    <w:rsid w:val="003F075B"/>
    <w:rsid w:val="003F12E1"/>
    <w:rsid w:val="003F1331"/>
    <w:rsid w:val="003F13A3"/>
    <w:rsid w:val="003F13C1"/>
    <w:rsid w:val="003F13F8"/>
    <w:rsid w:val="003F160A"/>
    <w:rsid w:val="003F1AED"/>
    <w:rsid w:val="003F1E82"/>
    <w:rsid w:val="003F1EFD"/>
    <w:rsid w:val="003F25DF"/>
    <w:rsid w:val="003F29C9"/>
    <w:rsid w:val="003F2CB8"/>
    <w:rsid w:val="003F2D33"/>
    <w:rsid w:val="003F3511"/>
    <w:rsid w:val="003F3922"/>
    <w:rsid w:val="003F3B1C"/>
    <w:rsid w:val="003F3DE9"/>
    <w:rsid w:val="003F3DF4"/>
    <w:rsid w:val="003F3E69"/>
    <w:rsid w:val="003F3FC1"/>
    <w:rsid w:val="003F4087"/>
    <w:rsid w:val="003F4189"/>
    <w:rsid w:val="003F4736"/>
    <w:rsid w:val="003F4946"/>
    <w:rsid w:val="003F4991"/>
    <w:rsid w:val="003F4A27"/>
    <w:rsid w:val="003F4B0A"/>
    <w:rsid w:val="003F4C4D"/>
    <w:rsid w:val="003F5487"/>
    <w:rsid w:val="003F5DCA"/>
    <w:rsid w:val="003F5E93"/>
    <w:rsid w:val="003F6320"/>
    <w:rsid w:val="003F6335"/>
    <w:rsid w:val="003F6761"/>
    <w:rsid w:val="003F7A57"/>
    <w:rsid w:val="003F7DD9"/>
    <w:rsid w:val="00400392"/>
    <w:rsid w:val="00400575"/>
    <w:rsid w:val="00400A9B"/>
    <w:rsid w:val="00400BFA"/>
    <w:rsid w:val="00400CD6"/>
    <w:rsid w:val="00400EE2"/>
    <w:rsid w:val="00400FD0"/>
    <w:rsid w:val="004014E6"/>
    <w:rsid w:val="0040173E"/>
    <w:rsid w:val="00401AC0"/>
    <w:rsid w:val="00401B5A"/>
    <w:rsid w:val="004020BC"/>
    <w:rsid w:val="004022A9"/>
    <w:rsid w:val="00402327"/>
    <w:rsid w:val="00402367"/>
    <w:rsid w:val="004024C7"/>
    <w:rsid w:val="00402B04"/>
    <w:rsid w:val="00402DF9"/>
    <w:rsid w:val="004031CC"/>
    <w:rsid w:val="004033C6"/>
    <w:rsid w:val="004033DB"/>
    <w:rsid w:val="00403AD4"/>
    <w:rsid w:val="00403F02"/>
    <w:rsid w:val="00404381"/>
    <w:rsid w:val="004045D5"/>
    <w:rsid w:val="00404709"/>
    <w:rsid w:val="00404D87"/>
    <w:rsid w:val="00404DB5"/>
    <w:rsid w:val="00404E79"/>
    <w:rsid w:val="00404F47"/>
    <w:rsid w:val="00404F6A"/>
    <w:rsid w:val="00405011"/>
    <w:rsid w:val="0040523C"/>
    <w:rsid w:val="00405428"/>
    <w:rsid w:val="0040544F"/>
    <w:rsid w:val="004058ED"/>
    <w:rsid w:val="00405BA1"/>
    <w:rsid w:val="00405D6D"/>
    <w:rsid w:val="00405F12"/>
    <w:rsid w:val="00406351"/>
    <w:rsid w:val="004064F5"/>
    <w:rsid w:val="00406755"/>
    <w:rsid w:val="004068F4"/>
    <w:rsid w:val="0040693E"/>
    <w:rsid w:val="00406993"/>
    <w:rsid w:val="00406B5D"/>
    <w:rsid w:val="00407384"/>
    <w:rsid w:val="0040782A"/>
    <w:rsid w:val="00407C50"/>
    <w:rsid w:val="00407CE9"/>
    <w:rsid w:val="0041048E"/>
    <w:rsid w:val="0041068D"/>
    <w:rsid w:val="00410732"/>
    <w:rsid w:val="0041087C"/>
    <w:rsid w:val="00410B36"/>
    <w:rsid w:val="0041155B"/>
    <w:rsid w:val="004116EF"/>
    <w:rsid w:val="004119D9"/>
    <w:rsid w:val="00411D65"/>
    <w:rsid w:val="00411D81"/>
    <w:rsid w:val="00412383"/>
    <w:rsid w:val="00412673"/>
    <w:rsid w:val="004128FD"/>
    <w:rsid w:val="00412AA3"/>
    <w:rsid w:val="00412C9A"/>
    <w:rsid w:val="0041339E"/>
    <w:rsid w:val="0041361A"/>
    <w:rsid w:val="0041362F"/>
    <w:rsid w:val="004136A2"/>
    <w:rsid w:val="004138B0"/>
    <w:rsid w:val="0041399D"/>
    <w:rsid w:val="004139CE"/>
    <w:rsid w:val="00413B9E"/>
    <w:rsid w:val="00413F84"/>
    <w:rsid w:val="00414203"/>
    <w:rsid w:val="00414484"/>
    <w:rsid w:val="00414837"/>
    <w:rsid w:val="00414F1C"/>
    <w:rsid w:val="00415476"/>
    <w:rsid w:val="004156CC"/>
    <w:rsid w:val="0041595F"/>
    <w:rsid w:val="00416129"/>
    <w:rsid w:val="00416A23"/>
    <w:rsid w:val="00416DA0"/>
    <w:rsid w:val="00417612"/>
    <w:rsid w:val="004176EC"/>
    <w:rsid w:val="0041798E"/>
    <w:rsid w:val="00417CAC"/>
    <w:rsid w:val="004204FA"/>
    <w:rsid w:val="00420A72"/>
    <w:rsid w:val="00421040"/>
    <w:rsid w:val="00421456"/>
    <w:rsid w:val="00421473"/>
    <w:rsid w:val="00421608"/>
    <w:rsid w:val="00421921"/>
    <w:rsid w:val="00421AE9"/>
    <w:rsid w:val="004223E7"/>
    <w:rsid w:val="00422621"/>
    <w:rsid w:val="0042273A"/>
    <w:rsid w:val="0042298D"/>
    <w:rsid w:val="00422991"/>
    <w:rsid w:val="00422F17"/>
    <w:rsid w:val="00423379"/>
    <w:rsid w:val="0042346E"/>
    <w:rsid w:val="0042356C"/>
    <w:rsid w:val="004236BE"/>
    <w:rsid w:val="00423C6F"/>
    <w:rsid w:val="0042433A"/>
    <w:rsid w:val="0042450B"/>
    <w:rsid w:val="00424669"/>
    <w:rsid w:val="004249AB"/>
    <w:rsid w:val="00424E27"/>
    <w:rsid w:val="00425D89"/>
    <w:rsid w:val="00425DF0"/>
    <w:rsid w:val="00425EC2"/>
    <w:rsid w:val="004264B2"/>
    <w:rsid w:val="004265AC"/>
    <w:rsid w:val="00427277"/>
    <w:rsid w:val="004276A5"/>
    <w:rsid w:val="004276C9"/>
    <w:rsid w:val="00427704"/>
    <w:rsid w:val="00427BD2"/>
    <w:rsid w:val="00427CC3"/>
    <w:rsid w:val="00427E0D"/>
    <w:rsid w:val="004300F0"/>
    <w:rsid w:val="004301A1"/>
    <w:rsid w:val="004306BE"/>
    <w:rsid w:val="00430A38"/>
    <w:rsid w:val="00430C53"/>
    <w:rsid w:val="00430ECA"/>
    <w:rsid w:val="0043103C"/>
    <w:rsid w:val="00431B7D"/>
    <w:rsid w:val="00432409"/>
    <w:rsid w:val="004324A1"/>
    <w:rsid w:val="00432D61"/>
    <w:rsid w:val="00432DD8"/>
    <w:rsid w:val="004330F7"/>
    <w:rsid w:val="00433106"/>
    <w:rsid w:val="0043313E"/>
    <w:rsid w:val="004334F8"/>
    <w:rsid w:val="00433561"/>
    <w:rsid w:val="00433CA5"/>
    <w:rsid w:val="00434126"/>
    <w:rsid w:val="0043436E"/>
    <w:rsid w:val="00434D02"/>
    <w:rsid w:val="004352B5"/>
    <w:rsid w:val="00435778"/>
    <w:rsid w:val="004360B6"/>
    <w:rsid w:val="004361CC"/>
    <w:rsid w:val="0043625C"/>
    <w:rsid w:val="004367F7"/>
    <w:rsid w:val="004369EE"/>
    <w:rsid w:val="00436CFA"/>
    <w:rsid w:val="0043721B"/>
    <w:rsid w:val="004405D4"/>
    <w:rsid w:val="0044091E"/>
    <w:rsid w:val="00440979"/>
    <w:rsid w:val="00440CE1"/>
    <w:rsid w:val="00441D3E"/>
    <w:rsid w:val="00442248"/>
    <w:rsid w:val="004426C7"/>
    <w:rsid w:val="00442845"/>
    <w:rsid w:val="0044297D"/>
    <w:rsid w:val="00442FA3"/>
    <w:rsid w:val="0044300E"/>
    <w:rsid w:val="0044306C"/>
    <w:rsid w:val="00443276"/>
    <w:rsid w:val="004433C7"/>
    <w:rsid w:val="0044367A"/>
    <w:rsid w:val="00443D9B"/>
    <w:rsid w:val="00443DCA"/>
    <w:rsid w:val="00443E33"/>
    <w:rsid w:val="00443FC5"/>
    <w:rsid w:val="004446E6"/>
    <w:rsid w:val="00444AD4"/>
    <w:rsid w:val="00444B10"/>
    <w:rsid w:val="00444F76"/>
    <w:rsid w:val="0044521A"/>
    <w:rsid w:val="004452A7"/>
    <w:rsid w:val="004452C4"/>
    <w:rsid w:val="004457DE"/>
    <w:rsid w:val="004459D9"/>
    <w:rsid w:val="00445AE9"/>
    <w:rsid w:val="00445C38"/>
    <w:rsid w:val="00445D6E"/>
    <w:rsid w:val="00445DAA"/>
    <w:rsid w:val="004468C8"/>
    <w:rsid w:val="0044746C"/>
    <w:rsid w:val="0044791E"/>
    <w:rsid w:val="0045012C"/>
    <w:rsid w:val="00450CC5"/>
    <w:rsid w:val="00450D32"/>
    <w:rsid w:val="004512C7"/>
    <w:rsid w:val="0045139C"/>
    <w:rsid w:val="00451CCC"/>
    <w:rsid w:val="004522F2"/>
    <w:rsid w:val="00452D51"/>
    <w:rsid w:val="00452DD7"/>
    <w:rsid w:val="00453A29"/>
    <w:rsid w:val="004546F7"/>
    <w:rsid w:val="0045479D"/>
    <w:rsid w:val="004547E8"/>
    <w:rsid w:val="00454E44"/>
    <w:rsid w:val="00454ECE"/>
    <w:rsid w:val="0045530A"/>
    <w:rsid w:val="00455354"/>
    <w:rsid w:val="00455A03"/>
    <w:rsid w:val="004560D4"/>
    <w:rsid w:val="004560E9"/>
    <w:rsid w:val="00456326"/>
    <w:rsid w:val="004563F7"/>
    <w:rsid w:val="00456C1B"/>
    <w:rsid w:val="00456E0C"/>
    <w:rsid w:val="00456E82"/>
    <w:rsid w:val="00456EC4"/>
    <w:rsid w:val="004573F1"/>
    <w:rsid w:val="004579FB"/>
    <w:rsid w:val="00457A1A"/>
    <w:rsid w:val="00457B0A"/>
    <w:rsid w:val="00457CD0"/>
    <w:rsid w:val="00457CD6"/>
    <w:rsid w:val="004600A1"/>
    <w:rsid w:val="00460680"/>
    <w:rsid w:val="00460A71"/>
    <w:rsid w:val="00460AC8"/>
    <w:rsid w:val="00460BD3"/>
    <w:rsid w:val="00460DE5"/>
    <w:rsid w:val="00460EED"/>
    <w:rsid w:val="00460F1C"/>
    <w:rsid w:val="0046107F"/>
    <w:rsid w:val="0046118A"/>
    <w:rsid w:val="004612FC"/>
    <w:rsid w:val="00461336"/>
    <w:rsid w:val="00461655"/>
    <w:rsid w:val="004616C4"/>
    <w:rsid w:val="00461BA2"/>
    <w:rsid w:val="00461C7B"/>
    <w:rsid w:val="00461DFE"/>
    <w:rsid w:val="00462498"/>
    <w:rsid w:val="00462573"/>
    <w:rsid w:val="004629DE"/>
    <w:rsid w:val="00463420"/>
    <w:rsid w:val="00463EE5"/>
    <w:rsid w:val="00463EE7"/>
    <w:rsid w:val="004643F4"/>
    <w:rsid w:val="00464879"/>
    <w:rsid w:val="00464A5B"/>
    <w:rsid w:val="00464D1F"/>
    <w:rsid w:val="004656C6"/>
    <w:rsid w:val="00465E79"/>
    <w:rsid w:val="00466267"/>
    <w:rsid w:val="0046683B"/>
    <w:rsid w:val="0046701B"/>
    <w:rsid w:val="004671CF"/>
    <w:rsid w:val="00467738"/>
    <w:rsid w:val="00467858"/>
    <w:rsid w:val="00467B07"/>
    <w:rsid w:val="00467DD0"/>
    <w:rsid w:val="0047031B"/>
    <w:rsid w:val="004703EC"/>
    <w:rsid w:val="0047052A"/>
    <w:rsid w:val="0047064B"/>
    <w:rsid w:val="0047072E"/>
    <w:rsid w:val="004708ED"/>
    <w:rsid w:val="0047132C"/>
    <w:rsid w:val="00471436"/>
    <w:rsid w:val="00471601"/>
    <w:rsid w:val="00471775"/>
    <w:rsid w:val="00471A11"/>
    <w:rsid w:val="00471B2C"/>
    <w:rsid w:val="004720BA"/>
    <w:rsid w:val="004724B4"/>
    <w:rsid w:val="004725B6"/>
    <w:rsid w:val="0047268A"/>
    <w:rsid w:val="004727B0"/>
    <w:rsid w:val="004727BB"/>
    <w:rsid w:val="0047282C"/>
    <w:rsid w:val="00472EBD"/>
    <w:rsid w:val="00473228"/>
    <w:rsid w:val="0047326F"/>
    <w:rsid w:val="004732FB"/>
    <w:rsid w:val="0047373D"/>
    <w:rsid w:val="00473FA6"/>
    <w:rsid w:val="00473FC1"/>
    <w:rsid w:val="00474220"/>
    <w:rsid w:val="0047433E"/>
    <w:rsid w:val="0047496D"/>
    <w:rsid w:val="00474A19"/>
    <w:rsid w:val="00474B72"/>
    <w:rsid w:val="00475633"/>
    <w:rsid w:val="0047588E"/>
    <w:rsid w:val="00475C4D"/>
    <w:rsid w:val="00476104"/>
    <w:rsid w:val="004763DC"/>
    <w:rsid w:val="00476832"/>
    <w:rsid w:val="00476AEC"/>
    <w:rsid w:val="00476BAD"/>
    <w:rsid w:val="00476D6C"/>
    <w:rsid w:val="004774A0"/>
    <w:rsid w:val="0047752D"/>
    <w:rsid w:val="004776C7"/>
    <w:rsid w:val="00477991"/>
    <w:rsid w:val="004779F4"/>
    <w:rsid w:val="00477CE3"/>
    <w:rsid w:val="00477D93"/>
    <w:rsid w:val="00477FBA"/>
    <w:rsid w:val="00480367"/>
    <w:rsid w:val="00480532"/>
    <w:rsid w:val="004805D1"/>
    <w:rsid w:val="00480813"/>
    <w:rsid w:val="00480830"/>
    <w:rsid w:val="00480A03"/>
    <w:rsid w:val="00480AE0"/>
    <w:rsid w:val="00480ECC"/>
    <w:rsid w:val="00481153"/>
    <w:rsid w:val="0048130A"/>
    <w:rsid w:val="00481B8B"/>
    <w:rsid w:val="00481DCA"/>
    <w:rsid w:val="00481EB4"/>
    <w:rsid w:val="00481ED3"/>
    <w:rsid w:val="00482330"/>
    <w:rsid w:val="00482DD4"/>
    <w:rsid w:val="00483AED"/>
    <w:rsid w:val="00483E11"/>
    <w:rsid w:val="0048424A"/>
    <w:rsid w:val="00484C68"/>
    <w:rsid w:val="00485474"/>
    <w:rsid w:val="00485852"/>
    <w:rsid w:val="00485898"/>
    <w:rsid w:val="00486246"/>
    <w:rsid w:val="00486275"/>
    <w:rsid w:val="004862EC"/>
    <w:rsid w:val="0048692E"/>
    <w:rsid w:val="00486AB0"/>
    <w:rsid w:val="00487215"/>
    <w:rsid w:val="0048744A"/>
    <w:rsid w:val="00487B3B"/>
    <w:rsid w:val="00487DD3"/>
    <w:rsid w:val="0049015C"/>
    <w:rsid w:val="00490409"/>
    <w:rsid w:val="0049077E"/>
    <w:rsid w:val="004908AC"/>
    <w:rsid w:val="004908D5"/>
    <w:rsid w:val="0049104A"/>
    <w:rsid w:val="00491148"/>
    <w:rsid w:val="004911C9"/>
    <w:rsid w:val="004911D4"/>
    <w:rsid w:val="004914DA"/>
    <w:rsid w:val="004916BA"/>
    <w:rsid w:val="00491A9B"/>
    <w:rsid w:val="00491CCF"/>
    <w:rsid w:val="00491F6B"/>
    <w:rsid w:val="00492201"/>
    <w:rsid w:val="00492C95"/>
    <w:rsid w:val="00492D70"/>
    <w:rsid w:val="00493347"/>
    <w:rsid w:val="00493600"/>
    <w:rsid w:val="004936A4"/>
    <w:rsid w:val="00493B02"/>
    <w:rsid w:val="00493FC9"/>
    <w:rsid w:val="00494AAE"/>
    <w:rsid w:val="00494C03"/>
    <w:rsid w:val="00494FB5"/>
    <w:rsid w:val="004952D0"/>
    <w:rsid w:val="004957F6"/>
    <w:rsid w:val="0049588B"/>
    <w:rsid w:val="004959C8"/>
    <w:rsid w:val="004960D5"/>
    <w:rsid w:val="00496698"/>
    <w:rsid w:val="00496CDB"/>
    <w:rsid w:val="00497016"/>
    <w:rsid w:val="004970D6"/>
    <w:rsid w:val="004970F4"/>
    <w:rsid w:val="00497150"/>
    <w:rsid w:val="00497448"/>
    <w:rsid w:val="0049757B"/>
    <w:rsid w:val="00497A4B"/>
    <w:rsid w:val="00497FC6"/>
    <w:rsid w:val="004A0192"/>
    <w:rsid w:val="004A0495"/>
    <w:rsid w:val="004A08F9"/>
    <w:rsid w:val="004A0903"/>
    <w:rsid w:val="004A0C9C"/>
    <w:rsid w:val="004A0F23"/>
    <w:rsid w:val="004A1234"/>
    <w:rsid w:val="004A1308"/>
    <w:rsid w:val="004A134E"/>
    <w:rsid w:val="004A228C"/>
    <w:rsid w:val="004A2485"/>
    <w:rsid w:val="004A2D97"/>
    <w:rsid w:val="004A2DD4"/>
    <w:rsid w:val="004A2F52"/>
    <w:rsid w:val="004A31BF"/>
    <w:rsid w:val="004A34AF"/>
    <w:rsid w:val="004A3647"/>
    <w:rsid w:val="004A3822"/>
    <w:rsid w:val="004A387A"/>
    <w:rsid w:val="004A3B82"/>
    <w:rsid w:val="004A3C12"/>
    <w:rsid w:val="004A3C67"/>
    <w:rsid w:val="004A416B"/>
    <w:rsid w:val="004A4712"/>
    <w:rsid w:val="004A4DBE"/>
    <w:rsid w:val="004A51FF"/>
    <w:rsid w:val="004A52CE"/>
    <w:rsid w:val="004A56D6"/>
    <w:rsid w:val="004A5766"/>
    <w:rsid w:val="004A5AE6"/>
    <w:rsid w:val="004A5F24"/>
    <w:rsid w:val="004A696B"/>
    <w:rsid w:val="004A69F5"/>
    <w:rsid w:val="004A6B2E"/>
    <w:rsid w:val="004A6E17"/>
    <w:rsid w:val="004A71D7"/>
    <w:rsid w:val="004A7343"/>
    <w:rsid w:val="004A7706"/>
    <w:rsid w:val="004A7804"/>
    <w:rsid w:val="004A7E5E"/>
    <w:rsid w:val="004B009C"/>
    <w:rsid w:val="004B021B"/>
    <w:rsid w:val="004B0367"/>
    <w:rsid w:val="004B0634"/>
    <w:rsid w:val="004B090C"/>
    <w:rsid w:val="004B0E68"/>
    <w:rsid w:val="004B1F15"/>
    <w:rsid w:val="004B2019"/>
    <w:rsid w:val="004B23B7"/>
    <w:rsid w:val="004B246B"/>
    <w:rsid w:val="004B2475"/>
    <w:rsid w:val="004B270C"/>
    <w:rsid w:val="004B2747"/>
    <w:rsid w:val="004B2AE2"/>
    <w:rsid w:val="004B2F76"/>
    <w:rsid w:val="004B3076"/>
    <w:rsid w:val="004B3412"/>
    <w:rsid w:val="004B3ABF"/>
    <w:rsid w:val="004B3B0A"/>
    <w:rsid w:val="004B4094"/>
    <w:rsid w:val="004B4141"/>
    <w:rsid w:val="004B4425"/>
    <w:rsid w:val="004B4907"/>
    <w:rsid w:val="004B4CD1"/>
    <w:rsid w:val="004B4DB4"/>
    <w:rsid w:val="004B507B"/>
    <w:rsid w:val="004B5532"/>
    <w:rsid w:val="004B5673"/>
    <w:rsid w:val="004B5752"/>
    <w:rsid w:val="004B5931"/>
    <w:rsid w:val="004B619F"/>
    <w:rsid w:val="004B67F8"/>
    <w:rsid w:val="004B6800"/>
    <w:rsid w:val="004B685F"/>
    <w:rsid w:val="004B743F"/>
    <w:rsid w:val="004B7A2D"/>
    <w:rsid w:val="004B7B52"/>
    <w:rsid w:val="004B7EF9"/>
    <w:rsid w:val="004C0095"/>
    <w:rsid w:val="004C01B4"/>
    <w:rsid w:val="004C05EE"/>
    <w:rsid w:val="004C0623"/>
    <w:rsid w:val="004C07AB"/>
    <w:rsid w:val="004C0A2C"/>
    <w:rsid w:val="004C136B"/>
    <w:rsid w:val="004C1926"/>
    <w:rsid w:val="004C1B95"/>
    <w:rsid w:val="004C1EBF"/>
    <w:rsid w:val="004C204C"/>
    <w:rsid w:val="004C20A8"/>
    <w:rsid w:val="004C219A"/>
    <w:rsid w:val="004C21FC"/>
    <w:rsid w:val="004C23C5"/>
    <w:rsid w:val="004C2495"/>
    <w:rsid w:val="004C266D"/>
    <w:rsid w:val="004C2B37"/>
    <w:rsid w:val="004C2B83"/>
    <w:rsid w:val="004C2BE7"/>
    <w:rsid w:val="004C2D1F"/>
    <w:rsid w:val="004C2D71"/>
    <w:rsid w:val="004C2FBA"/>
    <w:rsid w:val="004C30C9"/>
    <w:rsid w:val="004C34D0"/>
    <w:rsid w:val="004C3641"/>
    <w:rsid w:val="004C37AC"/>
    <w:rsid w:val="004C3977"/>
    <w:rsid w:val="004C3A6B"/>
    <w:rsid w:val="004C412D"/>
    <w:rsid w:val="004C423F"/>
    <w:rsid w:val="004C4745"/>
    <w:rsid w:val="004C4AD5"/>
    <w:rsid w:val="004C4B59"/>
    <w:rsid w:val="004C4E4E"/>
    <w:rsid w:val="004C5154"/>
    <w:rsid w:val="004C5694"/>
    <w:rsid w:val="004C57A6"/>
    <w:rsid w:val="004C5872"/>
    <w:rsid w:val="004C59A8"/>
    <w:rsid w:val="004C5EF7"/>
    <w:rsid w:val="004C60D7"/>
    <w:rsid w:val="004C611E"/>
    <w:rsid w:val="004C62B2"/>
    <w:rsid w:val="004C6313"/>
    <w:rsid w:val="004C64D1"/>
    <w:rsid w:val="004C6D3B"/>
    <w:rsid w:val="004C749D"/>
    <w:rsid w:val="004C74DC"/>
    <w:rsid w:val="004C75B1"/>
    <w:rsid w:val="004C7776"/>
    <w:rsid w:val="004C7788"/>
    <w:rsid w:val="004D006C"/>
    <w:rsid w:val="004D0226"/>
    <w:rsid w:val="004D05FE"/>
    <w:rsid w:val="004D07F9"/>
    <w:rsid w:val="004D10C8"/>
    <w:rsid w:val="004D1FD9"/>
    <w:rsid w:val="004D2123"/>
    <w:rsid w:val="004D217D"/>
    <w:rsid w:val="004D2272"/>
    <w:rsid w:val="004D2529"/>
    <w:rsid w:val="004D286B"/>
    <w:rsid w:val="004D2983"/>
    <w:rsid w:val="004D2B0A"/>
    <w:rsid w:val="004D2E2E"/>
    <w:rsid w:val="004D314E"/>
    <w:rsid w:val="004D318E"/>
    <w:rsid w:val="004D3372"/>
    <w:rsid w:val="004D36FB"/>
    <w:rsid w:val="004D3A29"/>
    <w:rsid w:val="004D3EA9"/>
    <w:rsid w:val="004D4623"/>
    <w:rsid w:val="004D5054"/>
    <w:rsid w:val="004D5404"/>
    <w:rsid w:val="004D5581"/>
    <w:rsid w:val="004D5CB3"/>
    <w:rsid w:val="004D5E83"/>
    <w:rsid w:val="004D5E98"/>
    <w:rsid w:val="004D5FC9"/>
    <w:rsid w:val="004D61E5"/>
    <w:rsid w:val="004D62F7"/>
    <w:rsid w:val="004D66D7"/>
    <w:rsid w:val="004D689F"/>
    <w:rsid w:val="004D70CD"/>
    <w:rsid w:val="004D714C"/>
    <w:rsid w:val="004D74C0"/>
    <w:rsid w:val="004D7957"/>
    <w:rsid w:val="004D7E5C"/>
    <w:rsid w:val="004E0009"/>
    <w:rsid w:val="004E04F1"/>
    <w:rsid w:val="004E0559"/>
    <w:rsid w:val="004E0761"/>
    <w:rsid w:val="004E0A5F"/>
    <w:rsid w:val="004E0EAD"/>
    <w:rsid w:val="004E0F69"/>
    <w:rsid w:val="004E0F6F"/>
    <w:rsid w:val="004E1472"/>
    <w:rsid w:val="004E15BD"/>
    <w:rsid w:val="004E1F19"/>
    <w:rsid w:val="004E2200"/>
    <w:rsid w:val="004E2929"/>
    <w:rsid w:val="004E2A12"/>
    <w:rsid w:val="004E2DD6"/>
    <w:rsid w:val="004E312F"/>
    <w:rsid w:val="004E32A9"/>
    <w:rsid w:val="004E34DD"/>
    <w:rsid w:val="004E3D06"/>
    <w:rsid w:val="004E4AFA"/>
    <w:rsid w:val="004E4B61"/>
    <w:rsid w:val="004E4BA1"/>
    <w:rsid w:val="004E4E60"/>
    <w:rsid w:val="004E515F"/>
    <w:rsid w:val="004E5825"/>
    <w:rsid w:val="004E5B44"/>
    <w:rsid w:val="004E5C59"/>
    <w:rsid w:val="004E5D40"/>
    <w:rsid w:val="004E5DE1"/>
    <w:rsid w:val="004E5ECA"/>
    <w:rsid w:val="004E5ED1"/>
    <w:rsid w:val="004E60E1"/>
    <w:rsid w:val="004E61AD"/>
    <w:rsid w:val="004E6526"/>
    <w:rsid w:val="004E69FE"/>
    <w:rsid w:val="004E6AF0"/>
    <w:rsid w:val="004E6B24"/>
    <w:rsid w:val="004E6C6B"/>
    <w:rsid w:val="004E7926"/>
    <w:rsid w:val="004E7C28"/>
    <w:rsid w:val="004E7F4D"/>
    <w:rsid w:val="004F008D"/>
    <w:rsid w:val="004F00E2"/>
    <w:rsid w:val="004F018E"/>
    <w:rsid w:val="004F0223"/>
    <w:rsid w:val="004F0464"/>
    <w:rsid w:val="004F0561"/>
    <w:rsid w:val="004F0739"/>
    <w:rsid w:val="004F0742"/>
    <w:rsid w:val="004F0888"/>
    <w:rsid w:val="004F0D0F"/>
    <w:rsid w:val="004F0E10"/>
    <w:rsid w:val="004F1430"/>
    <w:rsid w:val="004F146E"/>
    <w:rsid w:val="004F1905"/>
    <w:rsid w:val="004F1C6E"/>
    <w:rsid w:val="004F1DA6"/>
    <w:rsid w:val="004F1DD8"/>
    <w:rsid w:val="004F1F95"/>
    <w:rsid w:val="004F2114"/>
    <w:rsid w:val="004F27DF"/>
    <w:rsid w:val="004F2980"/>
    <w:rsid w:val="004F2BC5"/>
    <w:rsid w:val="004F4680"/>
    <w:rsid w:val="004F4A44"/>
    <w:rsid w:val="004F4D7E"/>
    <w:rsid w:val="004F4DC6"/>
    <w:rsid w:val="004F516D"/>
    <w:rsid w:val="004F5979"/>
    <w:rsid w:val="004F5D78"/>
    <w:rsid w:val="004F60A3"/>
    <w:rsid w:val="004F643F"/>
    <w:rsid w:val="004F6855"/>
    <w:rsid w:val="004F718E"/>
    <w:rsid w:val="004F7BA5"/>
    <w:rsid w:val="004F7F00"/>
    <w:rsid w:val="004F7F44"/>
    <w:rsid w:val="005001B8"/>
    <w:rsid w:val="00500400"/>
    <w:rsid w:val="00500403"/>
    <w:rsid w:val="005005F8"/>
    <w:rsid w:val="005009C3"/>
    <w:rsid w:val="00500A76"/>
    <w:rsid w:val="00500C8B"/>
    <w:rsid w:val="005012EA"/>
    <w:rsid w:val="00501307"/>
    <w:rsid w:val="0050140D"/>
    <w:rsid w:val="0050172C"/>
    <w:rsid w:val="005019A8"/>
    <w:rsid w:val="00501EA5"/>
    <w:rsid w:val="00502188"/>
    <w:rsid w:val="00502217"/>
    <w:rsid w:val="005024FC"/>
    <w:rsid w:val="00502670"/>
    <w:rsid w:val="0050276E"/>
    <w:rsid w:val="00502C88"/>
    <w:rsid w:val="00503A23"/>
    <w:rsid w:val="00503A26"/>
    <w:rsid w:val="00503B87"/>
    <w:rsid w:val="00503D75"/>
    <w:rsid w:val="00503D8B"/>
    <w:rsid w:val="00503DD3"/>
    <w:rsid w:val="00504209"/>
    <w:rsid w:val="0050462A"/>
    <w:rsid w:val="005049E6"/>
    <w:rsid w:val="00504AC0"/>
    <w:rsid w:val="00504B89"/>
    <w:rsid w:val="00504DEF"/>
    <w:rsid w:val="00505140"/>
    <w:rsid w:val="005051EC"/>
    <w:rsid w:val="005053FB"/>
    <w:rsid w:val="0050590B"/>
    <w:rsid w:val="00505C23"/>
    <w:rsid w:val="00505EF6"/>
    <w:rsid w:val="0050637E"/>
    <w:rsid w:val="005064D7"/>
    <w:rsid w:val="00506599"/>
    <w:rsid w:val="0050692D"/>
    <w:rsid w:val="00506A6E"/>
    <w:rsid w:val="00506B81"/>
    <w:rsid w:val="00506E27"/>
    <w:rsid w:val="005073DB"/>
    <w:rsid w:val="00507A8D"/>
    <w:rsid w:val="00507B35"/>
    <w:rsid w:val="0051001A"/>
    <w:rsid w:val="00510100"/>
    <w:rsid w:val="0051019F"/>
    <w:rsid w:val="00510236"/>
    <w:rsid w:val="005103AF"/>
    <w:rsid w:val="00510625"/>
    <w:rsid w:val="00510DAE"/>
    <w:rsid w:val="00510ECA"/>
    <w:rsid w:val="00510FE2"/>
    <w:rsid w:val="00511421"/>
    <w:rsid w:val="00511437"/>
    <w:rsid w:val="005114CA"/>
    <w:rsid w:val="00511716"/>
    <w:rsid w:val="00511892"/>
    <w:rsid w:val="00511909"/>
    <w:rsid w:val="00511AB1"/>
    <w:rsid w:val="00511B21"/>
    <w:rsid w:val="00511B2B"/>
    <w:rsid w:val="00511E1B"/>
    <w:rsid w:val="00512054"/>
    <w:rsid w:val="00512576"/>
    <w:rsid w:val="00512B79"/>
    <w:rsid w:val="00512C69"/>
    <w:rsid w:val="00512DBF"/>
    <w:rsid w:val="00512F0E"/>
    <w:rsid w:val="00513200"/>
    <w:rsid w:val="0051332F"/>
    <w:rsid w:val="00514292"/>
    <w:rsid w:val="005146A3"/>
    <w:rsid w:val="005148DA"/>
    <w:rsid w:val="00514CF3"/>
    <w:rsid w:val="00514D31"/>
    <w:rsid w:val="00514DA8"/>
    <w:rsid w:val="00514F46"/>
    <w:rsid w:val="005151CF"/>
    <w:rsid w:val="00515647"/>
    <w:rsid w:val="00515839"/>
    <w:rsid w:val="00515A99"/>
    <w:rsid w:val="00515AAE"/>
    <w:rsid w:val="005160BA"/>
    <w:rsid w:val="005162EC"/>
    <w:rsid w:val="00516426"/>
    <w:rsid w:val="00516527"/>
    <w:rsid w:val="00516605"/>
    <w:rsid w:val="005166ED"/>
    <w:rsid w:val="00516FDC"/>
    <w:rsid w:val="00517166"/>
    <w:rsid w:val="0051729A"/>
    <w:rsid w:val="00517921"/>
    <w:rsid w:val="00517B80"/>
    <w:rsid w:val="00517F03"/>
    <w:rsid w:val="00520143"/>
    <w:rsid w:val="0052026B"/>
    <w:rsid w:val="00520667"/>
    <w:rsid w:val="00520ACA"/>
    <w:rsid w:val="00521318"/>
    <w:rsid w:val="0052192E"/>
    <w:rsid w:val="005225A8"/>
    <w:rsid w:val="0052281F"/>
    <w:rsid w:val="00522EE8"/>
    <w:rsid w:val="00523359"/>
    <w:rsid w:val="00523A74"/>
    <w:rsid w:val="00523A9E"/>
    <w:rsid w:val="00523CAB"/>
    <w:rsid w:val="0052404B"/>
    <w:rsid w:val="00524452"/>
    <w:rsid w:val="005259B1"/>
    <w:rsid w:val="00525F08"/>
    <w:rsid w:val="00525F5C"/>
    <w:rsid w:val="0052605D"/>
    <w:rsid w:val="0052626D"/>
    <w:rsid w:val="005265B5"/>
    <w:rsid w:val="00526DAB"/>
    <w:rsid w:val="0052712F"/>
    <w:rsid w:val="005271ED"/>
    <w:rsid w:val="005273BA"/>
    <w:rsid w:val="0052743E"/>
    <w:rsid w:val="00527640"/>
    <w:rsid w:val="0052765C"/>
    <w:rsid w:val="00527C91"/>
    <w:rsid w:val="00527EBE"/>
    <w:rsid w:val="0053008E"/>
    <w:rsid w:val="005301A2"/>
    <w:rsid w:val="00530772"/>
    <w:rsid w:val="00530F90"/>
    <w:rsid w:val="00531610"/>
    <w:rsid w:val="005317C3"/>
    <w:rsid w:val="00531811"/>
    <w:rsid w:val="00531B53"/>
    <w:rsid w:val="00531EBB"/>
    <w:rsid w:val="00532135"/>
    <w:rsid w:val="00532381"/>
    <w:rsid w:val="005325EC"/>
    <w:rsid w:val="00533D7F"/>
    <w:rsid w:val="00533FD5"/>
    <w:rsid w:val="00533FF0"/>
    <w:rsid w:val="0053455C"/>
    <w:rsid w:val="00534570"/>
    <w:rsid w:val="00534905"/>
    <w:rsid w:val="00535919"/>
    <w:rsid w:val="00535EF8"/>
    <w:rsid w:val="00535F53"/>
    <w:rsid w:val="005360BE"/>
    <w:rsid w:val="00536488"/>
    <w:rsid w:val="005365A0"/>
    <w:rsid w:val="00536769"/>
    <w:rsid w:val="0053693F"/>
    <w:rsid w:val="00536953"/>
    <w:rsid w:val="00536A23"/>
    <w:rsid w:val="0053718A"/>
    <w:rsid w:val="005371B5"/>
    <w:rsid w:val="0053745B"/>
    <w:rsid w:val="00537726"/>
    <w:rsid w:val="0053795C"/>
    <w:rsid w:val="00537A40"/>
    <w:rsid w:val="00537C44"/>
    <w:rsid w:val="00537DE7"/>
    <w:rsid w:val="00540304"/>
    <w:rsid w:val="0054057F"/>
    <w:rsid w:val="00540597"/>
    <w:rsid w:val="0054073A"/>
    <w:rsid w:val="00540F3F"/>
    <w:rsid w:val="00540F45"/>
    <w:rsid w:val="00541B56"/>
    <w:rsid w:val="00541FDC"/>
    <w:rsid w:val="005422B6"/>
    <w:rsid w:val="00542490"/>
    <w:rsid w:val="0054266A"/>
    <w:rsid w:val="005426B0"/>
    <w:rsid w:val="005427A4"/>
    <w:rsid w:val="00542AA7"/>
    <w:rsid w:val="00542B1A"/>
    <w:rsid w:val="00542B3D"/>
    <w:rsid w:val="00542FE2"/>
    <w:rsid w:val="00543322"/>
    <w:rsid w:val="00543626"/>
    <w:rsid w:val="00543FB0"/>
    <w:rsid w:val="0054451A"/>
    <w:rsid w:val="00544A75"/>
    <w:rsid w:val="00544DA3"/>
    <w:rsid w:val="00545536"/>
    <w:rsid w:val="0054556B"/>
    <w:rsid w:val="00545AAF"/>
    <w:rsid w:val="00545AF5"/>
    <w:rsid w:val="00546761"/>
    <w:rsid w:val="00546B06"/>
    <w:rsid w:val="00546C80"/>
    <w:rsid w:val="00546F23"/>
    <w:rsid w:val="00546F64"/>
    <w:rsid w:val="005475A1"/>
    <w:rsid w:val="005477DA"/>
    <w:rsid w:val="00547AE6"/>
    <w:rsid w:val="00547C5F"/>
    <w:rsid w:val="00550198"/>
    <w:rsid w:val="005503FA"/>
    <w:rsid w:val="0055084B"/>
    <w:rsid w:val="00551000"/>
    <w:rsid w:val="005512A3"/>
    <w:rsid w:val="0055156A"/>
    <w:rsid w:val="005515E5"/>
    <w:rsid w:val="0055267B"/>
    <w:rsid w:val="005529E2"/>
    <w:rsid w:val="00552F7C"/>
    <w:rsid w:val="00553928"/>
    <w:rsid w:val="005541DF"/>
    <w:rsid w:val="00554580"/>
    <w:rsid w:val="005547BD"/>
    <w:rsid w:val="00554C8E"/>
    <w:rsid w:val="005553F1"/>
    <w:rsid w:val="00555F3A"/>
    <w:rsid w:val="005563EA"/>
    <w:rsid w:val="005565FC"/>
    <w:rsid w:val="0055680E"/>
    <w:rsid w:val="005569B6"/>
    <w:rsid w:val="00556CA1"/>
    <w:rsid w:val="00556DA1"/>
    <w:rsid w:val="0055781D"/>
    <w:rsid w:val="00557A2B"/>
    <w:rsid w:val="00557A9D"/>
    <w:rsid w:val="00557D0A"/>
    <w:rsid w:val="0056065F"/>
    <w:rsid w:val="00560950"/>
    <w:rsid w:val="00560B9A"/>
    <w:rsid w:val="00560DED"/>
    <w:rsid w:val="00560E83"/>
    <w:rsid w:val="00560F22"/>
    <w:rsid w:val="00561423"/>
    <w:rsid w:val="00561507"/>
    <w:rsid w:val="00561676"/>
    <w:rsid w:val="00561E41"/>
    <w:rsid w:val="00562202"/>
    <w:rsid w:val="00562870"/>
    <w:rsid w:val="00562EE4"/>
    <w:rsid w:val="00562F47"/>
    <w:rsid w:val="00563136"/>
    <w:rsid w:val="005631BE"/>
    <w:rsid w:val="0056359C"/>
    <w:rsid w:val="00563727"/>
    <w:rsid w:val="00563AE7"/>
    <w:rsid w:val="00564C91"/>
    <w:rsid w:val="0056560F"/>
    <w:rsid w:val="00565C36"/>
    <w:rsid w:val="00565CBD"/>
    <w:rsid w:val="00565F16"/>
    <w:rsid w:val="00565FCE"/>
    <w:rsid w:val="00566A13"/>
    <w:rsid w:val="00566B3A"/>
    <w:rsid w:val="00566D6A"/>
    <w:rsid w:val="00566E9F"/>
    <w:rsid w:val="005670A6"/>
    <w:rsid w:val="0056714B"/>
    <w:rsid w:val="00567465"/>
    <w:rsid w:val="00567D68"/>
    <w:rsid w:val="00570401"/>
    <w:rsid w:val="005706FC"/>
    <w:rsid w:val="00570D26"/>
    <w:rsid w:val="00570DF0"/>
    <w:rsid w:val="00570E8A"/>
    <w:rsid w:val="00570F1F"/>
    <w:rsid w:val="00571334"/>
    <w:rsid w:val="0057145F"/>
    <w:rsid w:val="00571C8E"/>
    <w:rsid w:val="00571E8E"/>
    <w:rsid w:val="00572025"/>
    <w:rsid w:val="00572232"/>
    <w:rsid w:val="005726B6"/>
    <w:rsid w:val="0057284F"/>
    <w:rsid w:val="00572C41"/>
    <w:rsid w:val="00572D37"/>
    <w:rsid w:val="00572E03"/>
    <w:rsid w:val="00572EDF"/>
    <w:rsid w:val="00573C1B"/>
    <w:rsid w:val="0057480A"/>
    <w:rsid w:val="00574E09"/>
    <w:rsid w:val="00575462"/>
    <w:rsid w:val="0057547D"/>
    <w:rsid w:val="00575711"/>
    <w:rsid w:val="00575817"/>
    <w:rsid w:val="0057598F"/>
    <w:rsid w:val="00575A5C"/>
    <w:rsid w:val="00575C0B"/>
    <w:rsid w:val="00575EAF"/>
    <w:rsid w:val="00575EC7"/>
    <w:rsid w:val="0057611D"/>
    <w:rsid w:val="0057631F"/>
    <w:rsid w:val="00576329"/>
    <w:rsid w:val="00576D4B"/>
    <w:rsid w:val="00576EAD"/>
    <w:rsid w:val="0057704F"/>
    <w:rsid w:val="0057712F"/>
    <w:rsid w:val="00577208"/>
    <w:rsid w:val="00577299"/>
    <w:rsid w:val="005778FE"/>
    <w:rsid w:val="0057797F"/>
    <w:rsid w:val="00577D08"/>
    <w:rsid w:val="0058020E"/>
    <w:rsid w:val="00580734"/>
    <w:rsid w:val="00580C75"/>
    <w:rsid w:val="00580E29"/>
    <w:rsid w:val="0058109D"/>
    <w:rsid w:val="00581668"/>
    <w:rsid w:val="00581820"/>
    <w:rsid w:val="00581BBF"/>
    <w:rsid w:val="00581F08"/>
    <w:rsid w:val="00582169"/>
    <w:rsid w:val="005822CA"/>
    <w:rsid w:val="005827F4"/>
    <w:rsid w:val="005829EC"/>
    <w:rsid w:val="00582A2A"/>
    <w:rsid w:val="00582E9D"/>
    <w:rsid w:val="00582F76"/>
    <w:rsid w:val="0058319A"/>
    <w:rsid w:val="005836AC"/>
    <w:rsid w:val="00583A8C"/>
    <w:rsid w:val="005849C5"/>
    <w:rsid w:val="005849C6"/>
    <w:rsid w:val="00584A69"/>
    <w:rsid w:val="00585744"/>
    <w:rsid w:val="00585C4C"/>
    <w:rsid w:val="00585D50"/>
    <w:rsid w:val="0058614D"/>
    <w:rsid w:val="00586188"/>
    <w:rsid w:val="00586BF0"/>
    <w:rsid w:val="00586F77"/>
    <w:rsid w:val="00587082"/>
    <w:rsid w:val="005870F4"/>
    <w:rsid w:val="00587176"/>
    <w:rsid w:val="005871C4"/>
    <w:rsid w:val="0058798C"/>
    <w:rsid w:val="0059024A"/>
    <w:rsid w:val="0059030E"/>
    <w:rsid w:val="005908F0"/>
    <w:rsid w:val="00590A30"/>
    <w:rsid w:val="00590B95"/>
    <w:rsid w:val="005910F5"/>
    <w:rsid w:val="0059142E"/>
    <w:rsid w:val="00591C4F"/>
    <w:rsid w:val="00592361"/>
    <w:rsid w:val="00592BC4"/>
    <w:rsid w:val="00592FF5"/>
    <w:rsid w:val="005935F6"/>
    <w:rsid w:val="005937AF"/>
    <w:rsid w:val="005937D6"/>
    <w:rsid w:val="005937D9"/>
    <w:rsid w:val="00594469"/>
    <w:rsid w:val="00594AF6"/>
    <w:rsid w:val="00594FDE"/>
    <w:rsid w:val="0059501C"/>
    <w:rsid w:val="00595276"/>
    <w:rsid w:val="00595384"/>
    <w:rsid w:val="005953F8"/>
    <w:rsid w:val="005957C0"/>
    <w:rsid w:val="005958F3"/>
    <w:rsid w:val="00595A7D"/>
    <w:rsid w:val="00595D98"/>
    <w:rsid w:val="00595DD2"/>
    <w:rsid w:val="00595E6B"/>
    <w:rsid w:val="0059606A"/>
    <w:rsid w:val="00596288"/>
    <w:rsid w:val="0059649B"/>
    <w:rsid w:val="005966A1"/>
    <w:rsid w:val="005968C3"/>
    <w:rsid w:val="00596A3D"/>
    <w:rsid w:val="00596A40"/>
    <w:rsid w:val="005976FA"/>
    <w:rsid w:val="005978CB"/>
    <w:rsid w:val="0059793F"/>
    <w:rsid w:val="00597C32"/>
    <w:rsid w:val="00597C38"/>
    <w:rsid w:val="00597DB3"/>
    <w:rsid w:val="00597F6B"/>
    <w:rsid w:val="005A0345"/>
    <w:rsid w:val="005A035F"/>
    <w:rsid w:val="005A0433"/>
    <w:rsid w:val="005A07DB"/>
    <w:rsid w:val="005A0893"/>
    <w:rsid w:val="005A0A96"/>
    <w:rsid w:val="005A0B89"/>
    <w:rsid w:val="005A10DF"/>
    <w:rsid w:val="005A13B2"/>
    <w:rsid w:val="005A1934"/>
    <w:rsid w:val="005A1B77"/>
    <w:rsid w:val="005A2037"/>
    <w:rsid w:val="005A224A"/>
    <w:rsid w:val="005A24F0"/>
    <w:rsid w:val="005A26E7"/>
    <w:rsid w:val="005A2803"/>
    <w:rsid w:val="005A2A60"/>
    <w:rsid w:val="005A31D0"/>
    <w:rsid w:val="005A36D6"/>
    <w:rsid w:val="005A36F2"/>
    <w:rsid w:val="005A3904"/>
    <w:rsid w:val="005A3AE9"/>
    <w:rsid w:val="005A3E49"/>
    <w:rsid w:val="005A4097"/>
    <w:rsid w:val="005A4205"/>
    <w:rsid w:val="005A431A"/>
    <w:rsid w:val="005A4668"/>
    <w:rsid w:val="005A46B3"/>
    <w:rsid w:val="005A4826"/>
    <w:rsid w:val="005A4888"/>
    <w:rsid w:val="005A48E6"/>
    <w:rsid w:val="005A5A55"/>
    <w:rsid w:val="005A5BAC"/>
    <w:rsid w:val="005A5EB0"/>
    <w:rsid w:val="005A5EE0"/>
    <w:rsid w:val="005A611C"/>
    <w:rsid w:val="005A63B3"/>
    <w:rsid w:val="005A6C92"/>
    <w:rsid w:val="005A73BC"/>
    <w:rsid w:val="005A7AAD"/>
    <w:rsid w:val="005A7D42"/>
    <w:rsid w:val="005B018E"/>
    <w:rsid w:val="005B0877"/>
    <w:rsid w:val="005B0D01"/>
    <w:rsid w:val="005B0E28"/>
    <w:rsid w:val="005B0E9D"/>
    <w:rsid w:val="005B0F77"/>
    <w:rsid w:val="005B12D4"/>
    <w:rsid w:val="005B1D78"/>
    <w:rsid w:val="005B1FEF"/>
    <w:rsid w:val="005B2714"/>
    <w:rsid w:val="005B2B9E"/>
    <w:rsid w:val="005B2D55"/>
    <w:rsid w:val="005B2FFD"/>
    <w:rsid w:val="005B3372"/>
    <w:rsid w:val="005B3806"/>
    <w:rsid w:val="005B3FA2"/>
    <w:rsid w:val="005B46B5"/>
    <w:rsid w:val="005B4BF1"/>
    <w:rsid w:val="005B59C9"/>
    <w:rsid w:val="005B5C74"/>
    <w:rsid w:val="005B5CB8"/>
    <w:rsid w:val="005B60B8"/>
    <w:rsid w:val="005B6384"/>
    <w:rsid w:val="005B673D"/>
    <w:rsid w:val="005B6A96"/>
    <w:rsid w:val="005B6D98"/>
    <w:rsid w:val="005B6EF1"/>
    <w:rsid w:val="005B7186"/>
    <w:rsid w:val="005B7213"/>
    <w:rsid w:val="005B7564"/>
    <w:rsid w:val="005B775D"/>
    <w:rsid w:val="005B7C80"/>
    <w:rsid w:val="005B7ED3"/>
    <w:rsid w:val="005C0208"/>
    <w:rsid w:val="005C08EC"/>
    <w:rsid w:val="005C09B7"/>
    <w:rsid w:val="005C0A26"/>
    <w:rsid w:val="005C0CE7"/>
    <w:rsid w:val="005C0D7B"/>
    <w:rsid w:val="005C0EAD"/>
    <w:rsid w:val="005C0F84"/>
    <w:rsid w:val="005C134B"/>
    <w:rsid w:val="005C1635"/>
    <w:rsid w:val="005C18AC"/>
    <w:rsid w:val="005C1AD3"/>
    <w:rsid w:val="005C22B0"/>
    <w:rsid w:val="005C22D1"/>
    <w:rsid w:val="005C2C58"/>
    <w:rsid w:val="005C2F61"/>
    <w:rsid w:val="005C2FB5"/>
    <w:rsid w:val="005C337E"/>
    <w:rsid w:val="005C379B"/>
    <w:rsid w:val="005C3848"/>
    <w:rsid w:val="005C3B13"/>
    <w:rsid w:val="005C4556"/>
    <w:rsid w:val="005C46D0"/>
    <w:rsid w:val="005C4ACD"/>
    <w:rsid w:val="005C4DEC"/>
    <w:rsid w:val="005C5C7C"/>
    <w:rsid w:val="005C62C8"/>
    <w:rsid w:val="005C64E4"/>
    <w:rsid w:val="005C7A77"/>
    <w:rsid w:val="005C7D54"/>
    <w:rsid w:val="005C7EEF"/>
    <w:rsid w:val="005D0112"/>
    <w:rsid w:val="005D0276"/>
    <w:rsid w:val="005D08E0"/>
    <w:rsid w:val="005D0941"/>
    <w:rsid w:val="005D0942"/>
    <w:rsid w:val="005D0A66"/>
    <w:rsid w:val="005D0ACA"/>
    <w:rsid w:val="005D0BF1"/>
    <w:rsid w:val="005D0DA6"/>
    <w:rsid w:val="005D1175"/>
    <w:rsid w:val="005D124F"/>
    <w:rsid w:val="005D125F"/>
    <w:rsid w:val="005D1F9D"/>
    <w:rsid w:val="005D2471"/>
    <w:rsid w:val="005D2C73"/>
    <w:rsid w:val="005D2FAA"/>
    <w:rsid w:val="005D342A"/>
    <w:rsid w:val="005D37DF"/>
    <w:rsid w:val="005D3966"/>
    <w:rsid w:val="005D3D12"/>
    <w:rsid w:val="005D3F5B"/>
    <w:rsid w:val="005D464D"/>
    <w:rsid w:val="005D4978"/>
    <w:rsid w:val="005D4C0E"/>
    <w:rsid w:val="005D4CBF"/>
    <w:rsid w:val="005D540D"/>
    <w:rsid w:val="005D5480"/>
    <w:rsid w:val="005D54FC"/>
    <w:rsid w:val="005D561F"/>
    <w:rsid w:val="005D62C1"/>
    <w:rsid w:val="005D63B3"/>
    <w:rsid w:val="005D6719"/>
    <w:rsid w:val="005D679C"/>
    <w:rsid w:val="005D6888"/>
    <w:rsid w:val="005D6975"/>
    <w:rsid w:val="005D69C0"/>
    <w:rsid w:val="005D6A84"/>
    <w:rsid w:val="005D6B3A"/>
    <w:rsid w:val="005D718A"/>
    <w:rsid w:val="005D7622"/>
    <w:rsid w:val="005D79BC"/>
    <w:rsid w:val="005D7E7F"/>
    <w:rsid w:val="005E0078"/>
    <w:rsid w:val="005E04CD"/>
    <w:rsid w:val="005E04D6"/>
    <w:rsid w:val="005E0D9C"/>
    <w:rsid w:val="005E0DD4"/>
    <w:rsid w:val="005E0EAC"/>
    <w:rsid w:val="005E1F0D"/>
    <w:rsid w:val="005E2129"/>
    <w:rsid w:val="005E224A"/>
    <w:rsid w:val="005E266B"/>
    <w:rsid w:val="005E275F"/>
    <w:rsid w:val="005E282B"/>
    <w:rsid w:val="005E2875"/>
    <w:rsid w:val="005E2969"/>
    <w:rsid w:val="005E2CAA"/>
    <w:rsid w:val="005E3040"/>
    <w:rsid w:val="005E32B1"/>
    <w:rsid w:val="005E360C"/>
    <w:rsid w:val="005E3BE1"/>
    <w:rsid w:val="005E42AB"/>
    <w:rsid w:val="005E44A9"/>
    <w:rsid w:val="005E4B62"/>
    <w:rsid w:val="005E50F6"/>
    <w:rsid w:val="005E545D"/>
    <w:rsid w:val="005E592F"/>
    <w:rsid w:val="005E5EF9"/>
    <w:rsid w:val="005E624B"/>
    <w:rsid w:val="005E63EB"/>
    <w:rsid w:val="005E647F"/>
    <w:rsid w:val="005E6A8E"/>
    <w:rsid w:val="005E6C18"/>
    <w:rsid w:val="005E74BF"/>
    <w:rsid w:val="005E74DB"/>
    <w:rsid w:val="005E75C9"/>
    <w:rsid w:val="005E7619"/>
    <w:rsid w:val="005E7E5B"/>
    <w:rsid w:val="005F015D"/>
    <w:rsid w:val="005F0D12"/>
    <w:rsid w:val="005F14E8"/>
    <w:rsid w:val="005F16E4"/>
    <w:rsid w:val="005F185C"/>
    <w:rsid w:val="005F1960"/>
    <w:rsid w:val="005F1A37"/>
    <w:rsid w:val="005F1C04"/>
    <w:rsid w:val="005F1D52"/>
    <w:rsid w:val="005F21B8"/>
    <w:rsid w:val="005F23E8"/>
    <w:rsid w:val="005F2701"/>
    <w:rsid w:val="005F286F"/>
    <w:rsid w:val="005F2A5F"/>
    <w:rsid w:val="005F2B62"/>
    <w:rsid w:val="005F2FFF"/>
    <w:rsid w:val="005F357C"/>
    <w:rsid w:val="005F3CEB"/>
    <w:rsid w:val="005F3DA0"/>
    <w:rsid w:val="005F3F83"/>
    <w:rsid w:val="005F3FD8"/>
    <w:rsid w:val="005F441C"/>
    <w:rsid w:val="005F4797"/>
    <w:rsid w:val="005F4A37"/>
    <w:rsid w:val="005F4C2D"/>
    <w:rsid w:val="005F52BC"/>
    <w:rsid w:val="005F52CE"/>
    <w:rsid w:val="005F533A"/>
    <w:rsid w:val="005F53F8"/>
    <w:rsid w:val="005F57CD"/>
    <w:rsid w:val="005F57F5"/>
    <w:rsid w:val="005F5FA4"/>
    <w:rsid w:val="005F6340"/>
    <w:rsid w:val="005F6537"/>
    <w:rsid w:val="005F6E7A"/>
    <w:rsid w:val="005F6F25"/>
    <w:rsid w:val="005F6F4A"/>
    <w:rsid w:val="005F6FE9"/>
    <w:rsid w:val="005F71E6"/>
    <w:rsid w:val="005F7E71"/>
    <w:rsid w:val="006000F4"/>
    <w:rsid w:val="006000F6"/>
    <w:rsid w:val="006004F8"/>
    <w:rsid w:val="0060057E"/>
    <w:rsid w:val="0060058E"/>
    <w:rsid w:val="00600D9A"/>
    <w:rsid w:val="006010F6"/>
    <w:rsid w:val="00601348"/>
    <w:rsid w:val="006014FD"/>
    <w:rsid w:val="00601E90"/>
    <w:rsid w:val="00601F3B"/>
    <w:rsid w:val="00602050"/>
    <w:rsid w:val="006028BB"/>
    <w:rsid w:val="00602D44"/>
    <w:rsid w:val="00602E91"/>
    <w:rsid w:val="0060321F"/>
    <w:rsid w:val="006035B4"/>
    <w:rsid w:val="00603A0F"/>
    <w:rsid w:val="00603C40"/>
    <w:rsid w:val="00603C86"/>
    <w:rsid w:val="00604761"/>
    <w:rsid w:val="006047F1"/>
    <w:rsid w:val="00604ACC"/>
    <w:rsid w:val="00604FDC"/>
    <w:rsid w:val="006051C4"/>
    <w:rsid w:val="00605461"/>
    <w:rsid w:val="006055E1"/>
    <w:rsid w:val="00605665"/>
    <w:rsid w:val="0060570B"/>
    <w:rsid w:val="00605805"/>
    <w:rsid w:val="00605922"/>
    <w:rsid w:val="00605A62"/>
    <w:rsid w:val="0060613E"/>
    <w:rsid w:val="0060689D"/>
    <w:rsid w:val="00606FD7"/>
    <w:rsid w:val="006072CD"/>
    <w:rsid w:val="006077AB"/>
    <w:rsid w:val="00607855"/>
    <w:rsid w:val="006100B6"/>
    <w:rsid w:val="006100DF"/>
    <w:rsid w:val="00610274"/>
    <w:rsid w:val="006104A4"/>
    <w:rsid w:val="006104B6"/>
    <w:rsid w:val="00610521"/>
    <w:rsid w:val="0061067C"/>
    <w:rsid w:val="006109E9"/>
    <w:rsid w:val="00610D9A"/>
    <w:rsid w:val="00610ED6"/>
    <w:rsid w:val="00610F24"/>
    <w:rsid w:val="0061109E"/>
    <w:rsid w:val="00611103"/>
    <w:rsid w:val="00611150"/>
    <w:rsid w:val="00611234"/>
    <w:rsid w:val="006113B6"/>
    <w:rsid w:val="006114D8"/>
    <w:rsid w:val="00611502"/>
    <w:rsid w:val="00611A4D"/>
    <w:rsid w:val="00611AD1"/>
    <w:rsid w:val="00611CDD"/>
    <w:rsid w:val="00611E3C"/>
    <w:rsid w:val="00611EAF"/>
    <w:rsid w:val="00611FF0"/>
    <w:rsid w:val="00612C55"/>
    <w:rsid w:val="006130D9"/>
    <w:rsid w:val="006136C4"/>
    <w:rsid w:val="0061386E"/>
    <w:rsid w:val="00613905"/>
    <w:rsid w:val="00613A3B"/>
    <w:rsid w:val="00613C13"/>
    <w:rsid w:val="00613DE7"/>
    <w:rsid w:val="006140D5"/>
    <w:rsid w:val="00614350"/>
    <w:rsid w:val="00614B65"/>
    <w:rsid w:val="00614EC7"/>
    <w:rsid w:val="00615379"/>
    <w:rsid w:val="0061564E"/>
    <w:rsid w:val="0061571E"/>
    <w:rsid w:val="006157E1"/>
    <w:rsid w:val="00615889"/>
    <w:rsid w:val="006158EE"/>
    <w:rsid w:val="006159A5"/>
    <w:rsid w:val="00615CB9"/>
    <w:rsid w:val="00615DE0"/>
    <w:rsid w:val="00615E25"/>
    <w:rsid w:val="00616054"/>
    <w:rsid w:val="00616106"/>
    <w:rsid w:val="0061647D"/>
    <w:rsid w:val="006164AA"/>
    <w:rsid w:val="0061679E"/>
    <w:rsid w:val="006167B8"/>
    <w:rsid w:val="00616E23"/>
    <w:rsid w:val="00617033"/>
    <w:rsid w:val="0061734B"/>
    <w:rsid w:val="00617CFF"/>
    <w:rsid w:val="00620F7B"/>
    <w:rsid w:val="00621519"/>
    <w:rsid w:val="006217F3"/>
    <w:rsid w:val="006217FB"/>
    <w:rsid w:val="00621F7B"/>
    <w:rsid w:val="00622477"/>
    <w:rsid w:val="006224D2"/>
    <w:rsid w:val="006227B5"/>
    <w:rsid w:val="006227BC"/>
    <w:rsid w:val="00622F02"/>
    <w:rsid w:val="0062357B"/>
    <w:rsid w:val="00623690"/>
    <w:rsid w:val="006236C8"/>
    <w:rsid w:val="00623CF8"/>
    <w:rsid w:val="00624316"/>
    <w:rsid w:val="00624A86"/>
    <w:rsid w:val="00624ABC"/>
    <w:rsid w:val="00624AEB"/>
    <w:rsid w:val="00624EEF"/>
    <w:rsid w:val="00625485"/>
    <w:rsid w:val="00625901"/>
    <w:rsid w:val="00625C3B"/>
    <w:rsid w:val="0062605A"/>
    <w:rsid w:val="00626149"/>
    <w:rsid w:val="00626952"/>
    <w:rsid w:val="0062781D"/>
    <w:rsid w:val="00630035"/>
    <w:rsid w:val="00630065"/>
    <w:rsid w:val="00631308"/>
    <w:rsid w:val="006315CF"/>
    <w:rsid w:val="00631816"/>
    <w:rsid w:val="00631D24"/>
    <w:rsid w:val="00631E35"/>
    <w:rsid w:val="00631F12"/>
    <w:rsid w:val="006320CA"/>
    <w:rsid w:val="0063220A"/>
    <w:rsid w:val="00632472"/>
    <w:rsid w:val="00632877"/>
    <w:rsid w:val="00632B5A"/>
    <w:rsid w:val="00632FA8"/>
    <w:rsid w:val="00633424"/>
    <w:rsid w:val="00633706"/>
    <w:rsid w:val="00633725"/>
    <w:rsid w:val="00633F53"/>
    <w:rsid w:val="0063485F"/>
    <w:rsid w:val="00634A24"/>
    <w:rsid w:val="00635052"/>
    <w:rsid w:val="0063526F"/>
    <w:rsid w:val="00635308"/>
    <w:rsid w:val="0063546D"/>
    <w:rsid w:val="00635DEE"/>
    <w:rsid w:val="00635F19"/>
    <w:rsid w:val="006365DF"/>
    <w:rsid w:val="006366A8"/>
    <w:rsid w:val="00636909"/>
    <w:rsid w:val="00636D02"/>
    <w:rsid w:val="006370F9"/>
    <w:rsid w:val="0063743E"/>
    <w:rsid w:val="00637478"/>
    <w:rsid w:val="00637593"/>
    <w:rsid w:val="00637668"/>
    <w:rsid w:val="006377ED"/>
    <w:rsid w:val="00637E8C"/>
    <w:rsid w:val="00640013"/>
    <w:rsid w:val="006401F9"/>
    <w:rsid w:val="00640223"/>
    <w:rsid w:val="00640894"/>
    <w:rsid w:val="00640E47"/>
    <w:rsid w:val="00640F36"/>
    <w:rsid w:val="00640FAE"/>
    <w:rsid w:val="00641059"/>
    <w:rsid w:val="00641244"/>
    <w:rsid w:val="00641D89"/>
    <w:rsid w:val="00641FF7"/>
    <w:rsid w:val="006422F6"/>
    <w:rsid w:val="006423BE"/>
    <w:rsid w:val="0064265A"/>
    <w:rsid w:val="006427B8"/>
    <w:rsid w:val="00642B12"/>
    <w:rsid w:val="00642E17"/>
    <w:rsid w:val="00643015"/>
    <w:rsid w:val="0064330F"/>
    <w:rsid w:val="006437AE"/>
    <w:rsid w:val="00643BF4"/>
    <w:rsid w:val="00643C2D"/>
    <w:rsid w:val="00643D4F"/>
    <w:rsid w:val="00644563"/>
    <w:rsid w:val="00644664"/>
    <w:rsid w:val="0064485E"/>
    <w:rsid w:val="00644E59"/>
    <w:rsid w:val="006452E7"/>
    <w:rsid w:val="0064555D"/>
    <w:rsid w:val="00645577"/>
    <w:rsid w:val="006459D3"/>
    <w:rsid w:val="00646066"/>
    <w:rsid w:val="0064647F"/>
    <w:rsid w:val="006468F6"/>
    <w:rsid w:val="00646AF8"/>
    <w:rsid w:val="00646B95"/>
    <w:rsid w:val="00646E70"/>
    <w:rsid w:val="006477E5"/>
    <w:rsid w:val="00647873"/>
    <w:rsid w:val="00647959"/>
    <w:rsid w:val="00647D1E"/>
    <w:rsid w:val="00647D5F"/>
    <w:rsid w:val="00650150"/>
    <w:rsid w:val="006502D9"/>
    <w:rsid w:val="00650BA2"/>
    <w:rsid w:val="00650FD1"/>
    <w:rsid w:val="00650FDA"/>
    <w:rsid w:val="00651A12"/>
    <w:rsid w:val="00651C3B"/>
    <w:rsid w:val="00651DBF"/>
    <w:rsid w:val="00652524"/>
    <w:rsid w:val="006532FD"/>
    <w:rsid w:val="00653563"/>
    <w:rsid w:val="006536F7"/>
    <w:rsid w:val="006537A7"/>
    <w:rsid w:val="0065386D"/>
    <w:rsid w:val="006539E7"/>
    <w:rsid w:val="00653B8C"/>
    <w:rsid w:val="006541E7"/>
    <w:rsid w:val="00654224"/>
    <w:rsid w:val="006545DF"/>
    <w:rsid w:val="006546DD"/>
    <w:rsid w:val="00654A89"/>
    <w:rsid w:val="00654B10"/>
    <w:rsid w:val="00655215"/>
    <w:rsid w:val="0065537F"/>
    <w:rsid w:val="00655417"/>
    <w:rsid w:val="00655830"/>
    <w:rsid w:val="00655EA7"/>
    <w:rsid w:val="006564B9"/>
    <w:rsid w:val="00656561"/>
    <w:rsid w:val="0065673E"/>
    <w:rsid w:val="00656904"/>
    <w:rsid w:val="00656AE0"/>
    <w:rsid w:val="00657311"/>
    <w:rsid w:val="0065791C"/>
    <w:rsid w:val="00657AB1"/>
    <w:rsid w:val="00657C1B"/>
    <w:rsid w:val="00657D13"/>
    <w:rsid w:val="00660030"/>
    <w:rsid w:val="00660302"/>
    <w:rsid w:val="006604F7"/>
    <w:rsid w:val="00660540"/>
    <w:rsid w:val="00660A0A"/>
    <w:rsid w:val="00660D88"/>
    <w:rsid w:val="00661195"/>
    <w:rsid w:val="00661657"/>
    <w:rsid w:val="006619CD"/>
    <w:rsid w:val="00661AE8"/>
    <w:rsid w:val="00661F2A"/>
    <w:rsid w:val="00662704"/>
    <w:rsid w:val="00662861"/>
    <w:rsid w:val="00662922"/>
    <w:rsid w:val="00662EDE"/>
    <w:rsid w:val="00662F5D"/>
    <w:rsid w:val="00663122"/>
    <w:rsid w:val="00663B6C"/>
    <w:rsid w:val="00663CD3"/>
    <w:rsid w:val="006647F6"/>
    <w:rsid w:val="006649C8"/>
    <w:rsid w:val="006649D3"/>
    <w:rsid w:val="00664BC5"/>
    <w:rsid w:val="00664BCE"/>
    <w:rsid w:val="00664D4E"/>
    <w:rsid w:val="00664DAC"/>
    <w:rsid w:val="00664DBA"/>
    <w:rsid w:val="00664E26"/>
    <w:rsid w:val="00664F9F"/>
    <w:rsid w:val="006656BA"/>
    <w:rsid w:val="00665779"/>
    <w:rsid w:val="00665C84"/>
    <w:rsid w:val="00666122"/>
    <w:rsid w:val="00666267"/>
    <w:rsid w:val="00666447"/>
    <w:rsid w:val="00666484"/>
    <w:rsid w:val="00666528"/>
    <w:rsid w:val="00666BF3"/>
    <w:rsid w:val="00666EE1"/>
    <w:rsid w:val="00667273"/>
    <w:rsid w:val="0066742D"/>
    <w:rsid w:val="00667A23"/>
    <w:rsid w:val="00667BD3"/>
    <w:rsid w:val="00667DFA"/>
    <w:rsid w:val="00670053"/>
    <w:rsid w:val="00670137"/>
    <w:rsid w:val="0067013C"/>
    <w:rsid w:val="00670170"/>
    <w:rsid w:val="006702AD"/>
    <w:rsid w:val="00670409"/>
    <w:rsid w:val="006707A4"/>
    <w:rsid w:val="006707D8"/>
    <w:rsid w:val="00670AD4"/>
    <w:rsid w:val="00671644"/>
    <w:rsid w:val="0067196A"/>
    <w:rsid w:val="00671AE2"/>
    <w:rsid w:val="00671B97"/>
    <w:rsid w:val="00671CDA"/>
    <w:rsid w:val="00671E54"/>
    <w:rsid w:val="00672018"/>
    <w:rsid w:val="00672194"/>
    <w:rsid w:val="00672A20"/>
    <w:rsid w:val="00672F4D"/>
    <w:rsid w:val="00673AB4"/>
    <w:rsid w:val="00673CC1"/>
    <w:rsid w:val="00673D0C"/>
    <w:rsid w:val="00673E03"/>
    <w:rsid w:val="00673EC3"/>
    <w:rsid w:val="00673EC4"/>
    <w:rsid w:val="00673F03"/>
    <w:rsid w:val="00673F8A"/>
    <w:rsid w:val="0067400A"/>
    <w:rsid w:val="006740C0"/>
    <w:rsid w:val="006740D0"/>
    <w:rsid w:val="006741F0"/>
    <w:rsid w:val="00674880"/>
    <w:rsid w:val="00674A06"/>
    <w:rsid w:val="00674EC7"/>
    <w:rsid w:val="00675630"/>
    <w:rsid w:val="00675B9C"/>
    <w:rsid w:val="0067648D"/>
    <w:rsid w:val="00676E71"/>
    <w:rsid w:val="00676F6A"/>
    <w:rsid w:val="006770E1"/>
    <w:rsid w:val="0067711E"/>
    <w:rsid w:val="00677258"/>
    <w:rsid w:val="006773E3"/>
    <w:rsid w:val="006773FF"/>
    <w:rsid w:val="00677633"/>
    <w:rsid w:val="006776FF"/>
    <w:rsid w:val="00677A90"/>
    <w:rsid w:val="00677BDF"/>
    <w:rsid w:val="0068024B"/>
    <w:rsid w:val="00680745"/>
    <w:rsid w:val="006807C9"/>
    <w:rsid w:val="006809A7"/>
    <w:rsid w:val="006810A9"/>
    <w:rsid w:val="00681453"/>
    <w:rsid w:val="006814DC"/>
    <w:rsid w:val="00681564"/>
    <w:rsid w:val="00681A89"/>
    <w:rsid w:val="00681E66"/>
    <w:rsid w:val="00681E7E"/>
    <w:rsid w:val="00682252"/>
    <w:rsid w:val="0068228F"/>
    <w:rsid w:val="006822DE"/>
    <w:rsid w:val="00682360"/>
    <w:rsid w:val="006824C9"/>
    <w:rsid w:val="00682CC0"/>
    <w:rsid w:val="00682EDB"/>
    <w:rsid w:val="00682FB4"/>
    <w:rsid w:val="0068310E"/>
    <w:rsid w:val="00683130"/>
    <w:rsid w:val="00683334"/>
    <w:rsid w:val="00683359"/>
    <w:rsid w:val="00683618"/>
    <w:rsid w:val="00683DAC"/>
    <w:rsid w:val="00683F9A"/>
    <w:rsid w:val="006842F9"/>
    <w:rsid w:val="0068439C"/>
    <w:rsid w:val="00684B4D"/>
    <w:rsid w:val="00684E09"/>
    <w:rsid w:val="006850B9"/>
    <w:rsid w:val="006851CC"/>
    <w:rsid w:val="0068524D"/>
    <w:rsid w:val="00685729"/>
    <w:rsid w:val="006857C4"/>
    <w:rsid w:val="00685809"/>
    <w:rsid w:val="00685B5B"/>
    <w:rsid w:val="00686452"/>
    <w:rsid w:val="006866F5"/>
    <w:rsid w:val="006869A4"/>
    <w:rsid w:val="00686ADC"/>
    <w:rsid w:val="00686B86"/>
    <w:rsid w:val="0068717E"/>
    <w:rsid w:val="00687310"/>
    <w:rsid w:val="0068754D"/>
    <w:rsid w:val="00690117"/>
    <w:rsid w:val="006901EF"/>
    <w:rsid w:val="006903FD"/>
    <w:rsid w:val="00690539"/>
    <w:rsid w:val="006907D0"/>
    <w:rsid w:val="00690963"/>
    <w:rsid w:val="006916AB"/>
    <w:rsid w:val="00691870"/>
    <w:rsid w:val="00691B23"/>
    <w:rsid w:val="00691C22"/>
    <w:rsid w:val="00691F2F"/>
    <w:rsid w:val="00691F65"/>
    <w:rsid w:val="0069217A"/>
    <w:rsid w:val="006924CA"/>
    <w:rsid w:val="006928F1"/>
    <w:rsid w:val="00693236"/>
    <w:rsid w:val="006932FB"/>
    <w:rsid w:val="00693A37"/>
    <w:rsid w:val="00693BFA"/>
    <w:rsid w:val="006942DD"/>
    <w:rsid w:val="006947DF"/>
    <w:rsid w:val="00694AAD"/>
    <w:rsid w:val="00694B89"/>
    <w:rsid w:val="00695799"/>
    <w:rsid w:val="00695B98"/>
    <w:rsid w:val="00696046"/>
    <w:rsid w:val="0069618F"/>
    <w:rsid w:val="006970B3"/>
    <w:rsid w:val="0069758D"/>
    <w:rsid w:val="00697822"/>
    <w:rsid w:val="0069797C"/>
    <w:rsid w:val="006979AC"/>
    <w:rsid w:val="006A00BA"/>
    <w:rsid w:val="006A01DD"/>
    <w:rsid w:val="006A0462"/>
    <w:rsid w:val="006A0D9E"/>
    <w:rsid w:val="006A170F"/>
    <w:rsid w:val="006A179D"/>
    <w:rsid w:val="006A1D83"/>
    <w:rsid w:val="006A207D"/>
    <w:rsid w:val="006A221C"/>
    <w:rsid w:val="006A2507"/>
    <w:rsid w:val="006A2514"/>
    <w:rsid w:val="006A29D9"/>
    <w:rsid w:val="006A2AD8"/>
    <w:rsid w:val="006A2C60"/>
    <w:rsid w:val="006A3125"/>
    <w:rsid w:val="006A33B3"/>
    <w:rsid w:val="006A3A41"/>
    <w:rsid w:val="006A3B44"/>
    <w:rsid w:val="006A3D76"/>
    <w:rsid w:val="006A43C6"/>
    <w:rsid w:val="006A449F"/>
    <w:rsid w:val="006A4807"/>
    <w:rsid w:val="006A504D"/>
    <w:rsid w:val="006A506B"/>
    <w:rsid w:val="006A52A3"/>
    <w:rsid w:val="006A5370"/>
    <w:rsid w:val="006A5C14"/>
    <w:rsid w:val="006A612A"/>
    <w:rsid w:val="006A6918"/>
    <w:rsid w:val="006A69A0"/>
    <w:rsid w:val="006A6BAE"/>
    <w:rsid w:val="006A7148"/>
    <w:rsid w:val="006A71A8"/>
    <w:rsid w:val="006A747E"/>
    <w:rsid w:val="006A789A"/>
    <w:rsid w:val="006A7B81"/>
    <w:rsid w:val="006A7BF5"/>
    <w:rsid w:val="006A7C10"/>
    <w:rsid w:val="006A7EAB"/>
    <w:rsid w:val="006B0097"/>
    <w:rsid w:val="006B08D1"/>
    <w:rsid w:val="006B0914"/>
    <w:rsid w:val="006B0923"/>
    <w:rsid w:val="006B10D0"/>
    <w:rsid w:val="006B1DEA"/>
    <w:rsid w:val="006B201E"/>
    <w:rsid w:val="006B2C57"/>
    <w:rsid w:val="006B3227"/>
    <w:rsid w:val="006B36A0"/>
    <w:rsid w:val="006B3ADF"/>
    <w:rsid w:val="006B3C20"/>
    <w:rsid w:val="006B3D5E"/>
    <w:rsid w:val="006B3D6D"/>
    <w:rsid w:val="006B3DEB"/>
    <w:rsid w:val="006B4BA8"/>
    <w:rsid w:val="006B5047"/>
    <w:rsid w:val="006B52A7"/>
    <w:rsid w:val="006B53E7"/>
    <w:rsid w:val="006B541A"/>
    <w:rsid w:val="006B55BE"/>
    <w:rsid w:val="006B582C"/>
    <w:rsid w:val="006B5908"/>
    <w:rsid w:val="006B5A0F"/>
    <w:rsid w:val="006B5CDD"/>
    <w:rsid w:val="006B634A"/>
    <w:rsid w:val="006B6B77"/>
    <w:rsid w:val="006B6CED"/>
    <w:rsid w:val="006B70F2"/>
    <w:rsid w:val="006B7103"/>
    <w:rsid w:val="006B713C"/>
    <w:rsid w:val="006B7152"/>
    <w:rsid w:val="006B7615"/>
    <w:rsid w:val="006B77BE"/>
    <w:rsid w:val="006B786E"/>
    <w:rsid w:val="006B78B9"/>
    <w:rsid w:val="006B7917"/>
    <w:rsid w:val="006C014E"/>
    <w:rsid w:val="006C017B"/>
    <w:rsid w:val="006C0A09"/>
    <w:rsid w:val="006C113A"/>
    <w:rsid w:val="006C1272"/>
    <w:rsid w:val="006C1607"/>
    <w:rsid w:val="006C160B"/>
    <w:rsid w:val="006C1FE5"/>
    <w:rsid w:val="006C2302"/>
    <w:rsid w:val="006C2CA6"/>
    <w:rsid w:val="006C2D40"/>
    <w:rsid w:val="006C3356"/>
    <w:rsid w:val="006C33EF"/>
    <w:rsid w:val="006C3D16"/>
    <w:rsid w:val="006C4787"/>
    <w:rsid w:val="006C4883"/>
    <w:rsid w:val="006C4BB9"/>
    <w:rsid w:val="006C4CAA"/>
    <w:rsid w:val="006C4CFA"/>
    <w:rsid w:val="006C530D"/>
    <w:rsid w:val="006C538D"/>
    <w:rsid w:val="006C5B75"/>
    <w:rsid w:val="006C5CB6"/>
    <w:rsid w:val="006C5D17"/>
    <w:rsid w:val="006C6033"/>
    <w:rsid w:val="006C62A4"/>
    <w:rsid w:val="006C6738"/>
    <w:rsid w:val="006C6A1E"/>
    <w:rsid w:val="006C7414"/>
    <w:rsid w:val="006C775C"/>
    <w:rsid w:val="006C798C"/>
    <w:rsid w:val="006C7BEB"/>
    <w:rsid w:val="006D0493"/>
    <w:rsid w:val="006D04BD"/>
    <w:rsid w:val="006D0825"/>
    <w:rsid w:val="006D118E"/>
    <w:rsid w:val="006D1295"/>
    <w:rsid w:val="006D157D"/>
    <w:rsid w:val="006D184E"/>
    <w:rsid w:val="006D188B"/>
    <w:rsid w:val="006D1B1B"/>
    <w:rsid w:val="006D1D2E"/>
    <w:rsid w:val="006D1DF0"/>
    <w:rsid w:val="006D22A9"/>
    <w:rsid w:val="006D242E"/>
    <w:rsid w:val="006D26DD"/>
    <w:rsid w:val="006D2E66"/>
    <w:rsid w:val="006D3250"/>
    <w:rsid w:val="006D3566"/>
    <w:rsid w:val="006D3813"/>
    <w:rsid w:val="006D39C5"/>
    <w:rsid w:val="006D3A3B"/>
    <w:rsid w:val="006D45D5"/>
    <w:rsid w:val="006D4749"/>
    <w:rsid w:val="006D48E8"/>
    <w:rsid w:val="006D4993"/>
    <w:rsid w:val="006D5012"/>
    <w:rsid w:val="006D5363"/>
    <w:rsid w:val="006D552A"/>
    <w:rsid w:val="006D56AD"/>
    <w:rsid w:val="006D5756"/>
    <w:rsid w:val="006D58AD"/>
    <w:rsid w:val="006D5EC3"/>
    <w:rsid w:val="006D66AA"/>
    <w:rsid w:val="006D690A"/>
    <w:rsid w:val="006D6A23"/>
    <w:rsid w:val="006D73A6"/>
    <w:rsid w:val="006D75E3"/>
    <w:rsid w:val="006D7F56"/>
    <w:rsid w:val="006E00B4"/>
    <w:rsid w:val="006E0194"/>
    <w:rsid w:val="006E024C"/>
    <w:rsid w:val="006E072F"/>
    <w:rsid w:val="006E0A2D"/>
    <w:rsid w:val="006E1001"/>
    <w:rsid w:val="006E1617"/>
    <w:rsid w:val="006E16DD"/>
    <w:rsid w:val="006E1B8B"/>
    <w:rsid w:val="006E26EF"/>
    <w:rsid w:val="006E2AD4"/>
    <w:rsid w:val="006E2F31"/>
    <w:rsid w:val="006E32A1"/>
    <w:rsid w:val="006E3549"/>
    <w:rsid w:val="006E3CC7"/>
    <w:rsid w:val="006E4351"/>
    <w:rsid w:val="006E4397"/>
    <w:rsid w:val="006E46FA"/>
    <w:rsid w:val="006E50A3"/>
    <w:rsid w:val="006E50F8"/>
    <w:rsid w:val="006E5185"/>
    <w:rsid w:val="006E5420"/>
    <w:rsid w:val="006E5F28"/>
    <w:rsid w:val="006E64A6"/>
    <w:rsid w:val="006E669D"/>
    <w:rsid w:val="006E6A51"/>
    <w:rsid w:val="006E6B93"/>
    <w:rsid w:val="006E6C01"/>
    <w:rsid w:val="006E6C6C"/>
    <w:rsid w:val="006E6D9A"/>
    <w:rsid w:val="006E6DAA"/>
    <w:rsid w:val="006E6FFD"/>
    <w:rsid w:val="006E7664"/>
    <w:rsid w:val="006E7B13"/>
    <w:rsid w:val="006E7ECF"/>
    <w:rsid w:val="006E7F9C"/>
    <w:rsid w:val="006F0308"/>
    <w:rsid w:val="006F084E"/>
    <w:rsid w:val="006F0AAB"/>
    <w:rsid w:val="006F10FD"/>
    <w:rsid w:val="006F11FC"/>
    <w:rsid w:val="006F14FF"/>
    <w:rsid w:val="006F179B"/>
    <w:rsid w:val="006F1C15"/>
    <w:rsid w:val="006F2336"/>
    <w:rsid w:val="006F262E"/>
    <w:rsid w:val="006F2BA2"/>
    <w:rsid w:val="006F33FA"/>
    <w:rsid w:val="006F3577"/>
    <w:rsid w:val="006F3B24"/>
    <w:rsid w:val="006F3F97"/>
    <w:rsid w:val="006F4127"/>
    <w:rsid w:val="006F45D1"/>
    <w:rsid w:val="006F48C5"/>
    <w:rsid w:val="006F4F70"/>
    <w:rsid w:val="006F52E6"/>
    <w:rsid w:val="006F5405"/>
    <w:rsid w:val="006F5681"/>
    <w:rsid w:val="006F5741"/>
    <w:rsid w:val="006F585A"/>
    <w:rsid w:val="006F5A9C"/>
    <w:rsid w:val="006F5BE1"/>
    <w:rsid w:val="006F5E03"/>
    <w:rsid w:val="006F601C"/>
    <w:rsid w:val="006F686F"/>
    <w:rsid w:val="006F69C7"/>
    <w:rsid w:val="006F6C52"/>
    <w:rsid w:val="006F6CE5"/>
    <w:rsid w:val="006F733D"/>
    <w:rsid w:val="006F74D9"/>
    <w:rsid w:val="006F759D"/>
    <w:rsid w:val="006F794B"/>
    <w:rsid w:val="007001CE"/>
    <w:rsid w:val="007006A3"/>
    <w:rsid w:val="007006B8"/>
    <w:rsid w:val="007009BB"/>
    <w:rsid w:val="00700D6F"/>
    <w:rsid w:val="00700DEE"/>
    <w:rsid w:val="00701065"/>
    <w:rsid w:val="0070137B"/>
    <w:rsid w:val="007016C0"/>
    <w:rsid w:val="00701A9C"/>
    <w:rsid w:val="00701CE0"/>
    <w:rsid w:val="00701CE8"/>
    <w:rsid w:val="00701E9C"/>
    <w:rsid w:val="007021A0"/>
    <w:rsid w:val="00702353"/>
    <w:rsid w:val="0070250E"/>
    <w:rsid w:val="00702635"/>
    <w:rsid w:val="00702FBA"/>
    <w:rsid w:val="007034DB"/>
    <w:rsid w:val="00703CD6"/>
    <w:rsid w:val="00703DF9"/>
    <w:rsid w:val="00703FB2"/>
    <w:rsid w:val="0070411B"/>
    <w:rsid w:val="007042CD"/>
    <w:rsid w:val="007045A6"/>
    <w:rsid w:val="00704DC9"/>
    <w:rsid w:val="007050B9"/>
    <w:rsid w:val="007054D3"/>
    <w:rsid w:val="00705CC9"/>
    <w:rsid w:val="00705E44"/>
    <w:rsid w:val="00705F32"/>
    <w:rsid w:val="00706B11"/>
    <w:rsid w:val="00706B75"/>
    <w:rsid w:val="00706CF7"/>
    <w:rsid w:val="0070795E"/>
    <w:rsid w:val="00707B25"/>
    <w:rsid w:val="00707B3A"/>
    <w:rsid w:val="00710373"/>
    <w:rsid w:val="00710446"/>
    <w:rsid w:val="00710C70"/>
    <w:rsid w:val="00710CEB"/>
    <w:rsid w:val="00710D80"/>
    <w:rsid w:val="00710E52"/>
    <w:rsid w:val="00711238"/>
    <w:rsid w:val="00711486"/>
    <w:rsid w:val="007114A3"/>
    <w:rsid w:val="00712011"/>
    <w:rsid w:val="00712ECC"/>
    <w:rsid w:val="007136B3"/>
    <w:rsid w:val="00713DEB"/>
    <w:rsid w:val="007146B7"/>
    <w:rsid w:val="007148FD"/>
    <w:rsid w:val="00714966"/>
    <w:rsid w:val="00714BA4"/>
    <w:rsid w:val="00714D9C"/>
    <w:rsid w:val="00715929"/>
    <w:rsid w:val="00715AC2"/>
    <w:rsid w:val="00715DA2"/>
    <w:rsid w:val="00715FB7"/>
    <w:rsid w:val="00716370"/>
    <w:rsid w:val="007165AB"/>
    <w:rsid w:val="00717ED5"/>
    <w:rsid w:val="00720223"/>
    <w:rsid w:val="00720632"/>
    <w:rsid w:val="007206F3"/>
    <w:rsid w:val="00720860"/>
    <w:rsid w:val="0072094A"/>
    <w:rsid w:val="00720B6C"/>
    <w:rsid w:val="00720EB4"/>
    <w:rsid w:val="007210A2"/>
    <w:rsid w:val="007211C2"/>
    <w:rsid w:val="00721230"/>
    <w:rsid w:val="00721617"/>
    <w:rsid w:val="00721C43"/>
    <w:rsid w:val="00721D6B"/>
    <w:rsid w:val="00721D6E"/>
    <w:rsid w:val="007221ED"/>
    <w:rsid w:val="00722200"/>
    <w:rsid w:val="007224CB"/>
    <w:rsid w:val="00722A78"/>
    <w:rsid w:val="00722C22"/>
    <w:rsid w:val="00722CE7"/>
    <w:rsid w:val="00723087"/>
    <w:rsid w:val="007230B9"/>
    <w:rsid w:val="00723503"/>
    <w:rsid w:val="0072395A"/>
    <w:rsid w:val="00724033"/>
    <w:rsid w:val="0072423A"/>
    <w:rsid w:val="0072423E"/>
    <w:rsid w:val="007242FB"/>
    <w:rsid w:val="00724ABD"/>
    <w:rsid w:val="00724EF3"/>
    <w:rsid w:val="0072515E"/>
    <w:rsid w:val="0072527F"/>
    <w:rsid w:val="007255E1"/>
    <w:rsid w:val="0072573F"/>
    <w:rsid w:val="00725997"/>
    <w:rsid w:val="00725C14"/>
    <w:rsid w:val="00726131"/>
    <w:rsid w:val="007261C3"/>
    <w:rsid w:val="0072654A"/>
    <w:rsid w:val="0072683F"/>
    <w:rsid w:val="0072687D"/>
    <w:rsid w:val="00726964"/>
    <w:rsid w:val="00726A62"/>
    <w:rsid w:val="00727131"/>
    <w:rsid w:val="00727190"/>
    <w:rsid w:val="007274D6"/>
    <w:rsid w:val="007276FB"/>
    <w:rsid w:val="007279B4"/>
    <w:rsid w:val="00727BCD"/>
    <w:rsid w:val="00727D56"/>
    <w:rsid w:val="00727E2E"/>
    <w:rsid w:val="00727F6F"/>
    <w:rsid w:val="00730461"/>
    <w:rsid w:val="0073053B"/>
    <w:rsid w:val="0073068B"/>
    <w:rsid w:val="00730B43"/>
    <w:rsid w:val="00730ECF"/>
    <w:rsid w:val="00731042"/>
    <w:rsid w:val="0073111A"/>
    <w:rsid w:val="007313BC"/>
    <w:rsid w:val="007319E6"/>
    <w:rsid w:val="00731A86"/>
    <w:rsid w:val="00731C31"/>
    <w:rsid w:val="00731C9C"/>
    <w:rsid w:val="007321AC"/>
    <w:rsid w:val="00732D72"/>
    <w:rsid w:val="00732D93"/>
    <w:rsid w:val="00733136"/>
    <w:rsid w:val="00733334"/>
    <w:rsid w:val="00733EEA"/>
    <w:rsid w:val="00734060"/>
    <w:rsid w:val="007349EE"/>
    <w:rsid w:val="00734AF5"/>
    <w:rsid w:val="00734CB2"/>
    <w:rsid w:val="00734DC5"/>
    <w:rsid w:val="00734E30"/>
    <w:rsid w:val="007350F7"/>
    <w:rsid w:val="00735157"/>
    <w:rsid w:val="00735430"/>
    <w:rsid w:val="0073556A"/>
    <w:rsid w:val="00735839"/>
    <w:rsid w:val="007365EC"/>
    <w:rsid w:val="007369F8"/>
    <w:rsid w:val="00736BFB"/>
    <w:rsid w:val="0073747A"/>
    <w:rsid w:val="007375E2"/>
    <w:rsid w:val="00737715"/>
    <w:rsid w:val="00737910"/>
    <w:rsid w:val="00737A03"/>
    <w:rsid w:val="00737F08"/>
    <w:rsid w:val="007404A6"/>
    <w:rsid w:val="007405C3"/>
    <w:rsid w:val="00740A40"/>
    <w:rsid w:val="00740DE8"/>
    <w:rsid w:val="00740DFE"/>
    <w:rsid w:val="00740E4B"/>
    <w:rsid w:val="0074126A"/>
    <w:rsid w:val="0074144A"/>
    <w:rsid w:val="0074145F"/>
    <w:rsid w:val="0074155E"/>
    <w:rsid w:val="00742242"/>
    <w:rsid w:val="00742602"/>
    <w:rsid w:val="00742A56"/>
    <w:rsid w:val="00742AA0"/>
    <w:rsid w:val="00742CBA"/>
    <w:rsid w:val="00742DCA"/>
    <w:rsid w:val="0074330E"/>
    <w:rsid w:val="00743A1C"/>
    <w:rsid w:val="00743C90"/>
    <w:rsid w:val="00743CD9"/>
    <w:rsid w:val="007440B9"/>
    <w:rsid w:val="0074469A"/>
    <w:rsid w:val="007447C1"/>
    <w:rsid w:val="00744A03"/>
    <w:rsid w:val="00744E9B"/>
    <w:rsid w:val="007452DB"/>
    <w:rsid w:val="0074537E"/>
    <w:rsid w:val="00745815"/>
    <w:rsid w:val="00745876"/>
    <w:rsid w:val="00745B18"/>
    <w:rsid w:val="00745F9B"/>
    <w:rsid w:val="00746281"/>
    <w:rsid w:val="00746406"/>
    <w:rsid w:val="0074662D"/>
    <w:rsid w:val="0074669C"/>
    <w:rsid w:val="007468A5"/>
    <w:rsid w:val="00746A6D"/>
    <w:rsid w:val="00746B1A"/>
    <w:rsid w:val="00746C91"/>
    <w:rsid w:val="00746F11"/>
    <w:rsid w:val="0074717A"/>
    <w:rsid w:val="00747219"/>
    <w:rsid w:val="007479BC"/>
    <w:rsid w:val="0075002E"/>
    <w:rsid w:val="007505AF"/>
    <w:rsid w:val="0075080C"/>
    <w:rsid w:val="00750FC2"/>
    <w:rsid w:val="007511EB"/>
    <w:rsid w:val="007512FC"/>
    <w:rsid w:val="007513BA"/>
    <w:rsid w:val="00752015"/>
    <w:rsid w:val="00752911"/>
    <w:rsid w:val="0075326F"/>
    <w:rsid w:val="007532CF"/>
    <w:rsid w:val="007534C9"/>
    <w:rsid w:val="007537E2"/>
    <w:rsid w:val="0075389F"/>
    <w:rsid w:val="00753B6E"/>
    <w:rsid w:val="0075402A"/>
    <w:rsid w:val="00754257"/>
    <w:rsid w:val="00754F23"/>
    <w:rsid w:val="00754F61"/>
    <w:rsid w:val="007550AE"/>
    <w:rsid w:val="00755406"/>
    <w:rsid w:val="00755612"/>
    <w:rsid w:val="00756094"/>
    <w:rsid w:val="00756E18"/>
    <w:rsid w:val="007570C3"/>
    <w:rsid w:val="00757662"/>
    <w:rsid w:val="00757A34"/>
    <w:rsid w:val="00757E5A"/>
    <w:rsid w:val="00760011"/>
    <w:rsid w:val="007600CB"/>
    <w:rsid w:val="00760137"/>
    <w:rsid w:val="0076018D"/>
    <w:rsid w:val="007602A0"/>
    <w:rsid w:val="007608A6"/>
    <w:rsid w:val="00761171"/>
    <w:rsid w:val="0076161B"/>
    <w:rsid w:val="007618E9"/>
    <w:rsid w:val="00761921"/>
    <w:rsid w:val="00761BB0"/>
    <w:rsid w:val="00761F0E"/>
    <w:rsid w:val="00761F64"/>
    <w:rsid w:val="0076237A"/>
    <w:rsid w:val="00762D25"/>
    <w:rsid w:val="007632A0"/>
    <w:rsid w:val="007633D3"/>
    <w:rsid w:val="00763CB8"/>
    <w:rsid w:val="00763D2F"/>
    <w:rsid w:val="007644B8"/>
    <w:rsid w:val="0076471C"/>
    <w:rsid w:val="0076530C"/>
    <w:rsid w:val="007655D7"/>
    <w:rsid w:val="007658A5"/>
    <w:rsid w:val="00765FAA"/>
    <w:rsid w:val="0076606B"/>
    <w:rsid w:val="007661CB"/>
    <w:rsid w:val="00766616"/>
    <w:rsid w:val="0076664B"/>
    <w:rsid w:val="00770104"/>
    <w:rsid w:val="00770628"/>
    <w:rsid w:val="00770759"/>
    <w:rsid w:val="00770861"/>
    <w:rsid w:val="007709B6"/>
    <w:rsid w:val="00770F96"/>
    <w:rsid w:val="0077124B"/>
    <w:rsid w:val="00771592"/>
    <w:rsid w:val="0077175E"/>
    <w:rsid w:val="007725C3"/>
    <w:rsid w:val="00772A93"/>
    <w:rsid w:val="00773001"/>
    <w:rsid w:val="00773122"/>
    <w:rsid w:val="00773267"/>
    <w:rsid w:val="00773434"/>
    <w:rsid w:val="007736FE"/>
    <w:rsid w:val="00773BCB"/>
    <w:rsid w:val="0077435C"/>
    <w:rsid w:val="007743E1"/>
    <w:rsid w:val="0077474B"/>
    <w:rsid w:val="0077474C"/>
    <w:rsid w:val="00774925"/>
    <w:rsid w:val="00774928"/>
    <w:rsid w:val="00774BBC"/>
    <w:rsid w:val="00774CBB"/>
    <w:rsid w:val="00775256"/>
    <w:rsid w:val="00775266"/>
    <w:rsid w:val="007752F0"/>
    <w:rsid w:val="00775512"/>
    <w:rsid w:val="0077588B"/>
    <w:rsid w:val="00775B55"/>
    <w:rsid w:val="00775CB0"/>
    <w:rsid w:val="00775FCD"/>
    <w:rsid w:val="007762A4"/>
    <w:rsid w:val="00776441"/>
    <w:rsid w:val="007767C2"/>
    <w:rsid w:val="00776C47"/>
    <w:rsid w:val="00777145"/>
    <w:rsid w:val="00777448"/>
    <w:rsid w:val="00777724"/>
    <w:rsid w:val="00777776"/>
    <w:rsid w:val="007778FC"/>
    <w:rsid w:val="00777902"/>
    <w:rsid w:val="007804C1"/>
    <w:rsid w:val="007806CE"/>
    <w:rsid w:val="00780950"/>
    <w:rsid w:val="00780FFA"/>
    <w:rsid w:val="00781AF7"/>
    <w:rsid w:val="00782736"/>
    <w:rsid w:val="00782789"/>
    <w:rsid w:val="007827CC"/>
    <w:rsid w:val="00782C40"/>
    <w:rsid w:val="00782E6B"/>
    <w:rsid w:val="00782F13"/>
    <w:rsid w:val="00782FCE"/>
    <w:rsid w:val="00783043"/>
    <w:rsid w:val="0078319B"/>
    <w:rsid w:val="007833F6"/>
    <w:rsid w:val="007834F9"/>
    <w:rsid w:val="0078357C"/>
    <w:rsid w:val="0078391D"/>
    <w:rsid w:val="00783D97"/>
    <w:rsid w:val="00784098"/>
    <w:rsid w:val="00784493"/>
    <w:rsid w:val="007849E2"/>
    <w:rsid w:val="00784AF0"/>
    <w:rsid w:val="00785237"/>
    <w:rsid w:val="00785307"/>
    <w:rsid w:val="00785C65"/>
    <w:rsid w:val="00785CBE"/>
    <w:rsid w:val="007867E8"/>
    <w:rsid w:val="007871D0"/>
    <w:rsid w:val="00787553"/>
    <w:rsid w:val="007877B3"/>
    <w:rsid w:val="00787884"/>
    <w:rsid w:val="007879B1"/>
    <w:rsid w:val="00787D1D"/>
    <w:rsid w:val="00787D21"/>
    <w:rsid w:val="00790878"/>
    <w:rsid w:val="0079095F"/>
    <w:rsid w:val="00790AAB"/>
    <w:rsid w:val="00790EC8"/>
    <w:rsid w:val="00790F75"/>
    <w:rsid w:val="00791035"/>
    <w:rsid w:val="007910F8"/>
    <w:rsid w:val="00791249"/>
    <w:rsid w:val="00791269"/>
    <w:rsid w:val="00791C40"/>
    <w:rsid w:val="00791ED4"/>
    <w:rsid w:val="007920E6"/>
    <w:rsid w:val="007922D0"/>
    <w:rsid w:val="007927CB"/>
    <w:rsid w:val="007929DD"/>
    <w:rsid w:val="00792A0D"/>
    <w:rsid w:val="007930ED"/>
    <w:rsid w:val="00793182"/>
    <w:rsid w:val="00793317"/>
    <w:rsid w:val="007933F5"/>
    <w:rsid w:val="00793FF0"/>
    <w:rsid w:val="007946F1"/>
    <w:rsid w:val="0079478D"/>
    <w:rsid w:val="00794836"/>
    <w:rsid w:val="00794D82"/>
    <w:rsid w:val="00794E7E"/>
    <w:rsid w:val="0079533F"/>
    <w:rsid w:val="00795C42"/>
    <w:rsid w:val="00795DD6"/>
    <w:rsid w:val="0079614D"/>
    <w:rsid w:val="0079621D"/>
    <w:rsid w:val="007962AD"/>
    <w:rsid w:val="00796542"/>
    <w:rsid w:val="007966F2"/>
    <w:rsid w:val="00797102"/>
    <w:rsid w:val="007972D1"/>
    <w:rsid w:val="00797A16"/>
    <w:rsid w:val="00797EF7"/>
    <w:rsid w:val="00797FA3"/>
    <w:rsid w:val="007A0048"/>
    <w:rsid w:val="007A030F"/>
    <w:rsid w:val="007A0973"/>
    <w:rsid w:val="007A09C8"/>
    <w:rsid w:val="007A0A6B"/>
    <w:rsid w:val="007A0BFC"/>
    <w:rsid w:val="007A0D74"/>
    <w:rsid w:val="007A1024"/>
    <w:rsid w:val="007A1614"/>
    <w:rsid w:val="007A1FFE"/>
    <w:rsid w:val="007A20AF"/>
    <w:rsid w:val="007A26E6"/>
    <w:rsid w:val="007A28F2"/>
    <w:rsid w:val="007A2B49"/>
    <w:rsid w:val="007A2D3A"/>
    <w:rsid w:val="007A3942"/>
    <w:rsid w:val="007A3B7E"/>
    <w:rsid w:val="007A3F47"/>
    <w:rsid w:val="007A4108"/>
    <w:rsid w:val="007A410C"/>
    <w:rsid w:val="007A4269"/>
    <w:rsid w:val="007A45BB"/>
    <w:rsid w:val="007A4772"/>
    <w:rsid w:val="007A4AE3"/>
    <w:rsid w:val="007A4BF2"/>
    <w:rsid w:val="007A5239"/>
    <w:rsid w:val="007A5426"/>
    <w:rsid w:val="007A56E8"/>
    <w:rsid w:val="007A59C1"/>
    <w:rsid w:val="007A5F1E"/>
    <w:rsid w:val="007A6093"/>
    <w:rsid w:val="007A61A2"/>
    <w:rsid w:val="007A66CD"/>
    <w:rsid w:val="007A6AB9"/>
    <w:rsid w:val="007A7032"/>
    <w:rsid w:val="007A70A6"/>
    <w:rsid w:val="007A7477"/>
    <w:rsid w:val="007A7A44"/>
    <w:rsid w:val="007B00D4"/>
    <w:rsid w:val="007B00F9"/>
    <w:rsid w:val="007B011D"/>
    <w:rsid w:val="007B0454"/>
    <w:rsid w:val="007B063B"/>
    <w:rsid w:val="007B09D0"/>
    <w:rsid w:val="007B0ACD"/>
    <w:rsid w:val="007B0AFC"/>
    <w:rsid w:val="007B11DF"/>
    <w:rsid w:val="007B11E2"/>
    <w:rsid w:val="007B120F"/>
    <w:rsid w:val="007B1283"/>
    <w:rsid w:val="007B1642"/>
    <w:rsid w:val="007B167C"/>
    <w:rsid w:val="007B1752"/>
    <w:rsid w:val="007B2287"/>
    <w:rsid w:val="007B25C3"/>
    <w:rsid w:val="007B267F"/>
    <w:rsid w:val="007B26C5"/>
    <w:rsid w:val="007B2874"/>
    <w:rsid w:val="007B2A69"/>
    <w:rsid w:val="007B2BBC"/>
    <w:rsid w:val="007B323F"/>
    <w:rsid w:val="007B3286"/>
    <w:rsid w:val="007B3565"/>
    <w:rsid w:val="007B3BBB"/>
    <w:rsid w:val="007B4A3A"/>
    <w:rsid w:val="007B5394"/>
    <w:rsid w:val="007B551C"/>
    <w:rsid w:val="007B5535"/>
    <w:rsid w:val="007B56A1"/>
    <w:rsid w:val="007B5971"/>
    <w:rsid w:val="007B5C88"/>
    <w:rsid w:val="007B5DFB"/>
    <w:rsid w:val="007B641E"/>
    <w:rsid w:val="007B67C6"/>
    <w:rsid w:val="007B6C6D"/>
    <w:rsid w:val="007B6D70"/>
    <w:rsid w:val="007B774D"/>
    <w:rsid w:val="007B7CFA"/>
    <w:rsid w:val="007B7D96"/>
    <w:rsid w:val="007B7F2A"/>
    <w:rsid w:val="007C03F3"/>
    <w:rsid w:val="007C06D1"/>
    <w:rsid w:val="007C0A89"/>
    <w:rsid w:val="007C119A"/>
    <w:rsid w:val="007C1248"/>
    <w:rsid w:val="007C15FD"/>
    <w:rsid w:val="007C1799"/>
    <w:rsid w:val="007C21B5"/>
    <w:rsid w:val="007C2207"/>
    <w:rsid w:val="007C2354"/>
    <w:rsid w:val="007C269E"/>
    <w:rsid w:val="007C290F"/>
    <w:rsid w:val="007C2A9A"/>
    <w:rsid w:val="007C2B1A"/>
    <w:rsid w:val="007C2E60"/>
    <w:rsid w:val="007C3228"/>
    <w:rsid w:val="007C3364"/>
    <w:rsid w:val="007C34A3"/>
    <w:rsid w:val="007C3745"/>
    <w:rsid w:val="007C3A84"/>
    <w:rsid w:val="007C3D4E"/>
    <w:rsid w:val="007C3DC5"/>
    <w:rsid w:val="007C467B"/>
    <w:rsid w:val="007C4BF4"/>
    <w:rsid w:val="007C4E3F"/>
    <w:rsid w:val="007C5316"/>
    <w:rsid w:val="007C55BF"/>
    <w:rsid w:val="007C5693"/>
    <w:rsid w:val="007C5930"/>
    <w:rsid w:val="007C5A59"/>
    <w:rsid w:val="007C61A9"/>
    <w:rsid w:val="007C6A58"/>
    <w:rsid w:val="007C6E2B"/>
    <w:rsid w:val="007C6E54"/>
    <w:rsid w:val="007C6EEE"/>
    <w:rsid w:val="007C79B4"/>
    <w:rsid w:val="007C7BB4"/>
    <w:rsid w:val="007C7DC8"/>
    <w:rsid w:val="007C7E88"/>
    <w:rsid w:val="007D0320"/>
    <w:rsid w:val="007D07D7"/>
    <w:rsid w:val="007D087F"/>
    <w:rsid w:val="007D0FB4"/>
    <w:rsid w:val="007D12BC"/>
    <w:rsid w:val="007D13F1"/>
    <w:rsid w:val="007D143C"/>
    <w:rsid w:val="007D1AC1"/>
    <w:rsid w:val="007D1CA7"/>
    <w:rsid w:val="007D2619"/>
    <w:rsid w:val="007D282D"/>
    <w:rsid w:val="007D3142"/>
    <w:rsid w:val="007D3398"/>
    <w:rsid w:val="007D36BA"/>
    <w:rsid w:val="007D387E"/>
    <w:rsid w:val="007D3ABE"/>
    <w:rsid w:val="007D3D0D"/>
    <w:rsid w:val="007D40E8"/>
    <w:rsid w:val="007D46C7"/>
    <w:rsid w:val="007D4A82"/>
    <w:rsid w:val="007D4B49"/>
    <w:rsid w:val="007D5295"/>
    <w:rsid w:val="007D5476"/>
    <w:rsid w:val="007D5566"/>
    <w:rsid w:val="007D55AC"/>
    <w:rsid w:val="007D56C6"/>
    <w:rsid w:val="007D58EF"/>
    <w:rsid w:val="007D5E04"/>
    <w:rsid w:val="007D6A53"/>
    <w:rsid w:val="007D6B9A"/>
    <w:rsid w:val="007D705F"/>
    <w:rsid w:val="007D79D8"/>
    <w:rsid w:val="007D7CA3"/>
    <w:rsid w:val="007D7D10"/>
    <w:rsid w:val="007E04D3"/>
    <w:rsid w:val="007E076C"/>
    <w:rsid w:val="007E07F2"/>
    <w:rsid w:val="007E0B09"/>
    <w:rsid w:val="007E1314"/>
    <w:rsid w:val="007E190A"/>
    <w:rsid w:val="007E1ABF"/>
    <w:rsid w:val="007E2024"/>
    <w:rsid w:val="007E22A0"/>
    <w:rsid w:val="007E2351"/>
    <w:rsid w:val="007E256B"/>
    <w:rsid w:val="007E26EB"/>
    <w:rsid w:val="007E283C"/>
    <w:rsid w:val="007E2DD5"/>
    <w:rsid w:val="007E37F0"/>
    <w:rsid w:val="007E397B"/>
    <w:rsid w:val="007E3A66"/>
    <w:rsid w:val="007E41A6"/>
    <w:rsid w:val="007E4C3A"/>
    <w:rsid w:val="007E4CDD"/>
    <w:rsid w:val="007E53CB"/>
    <w:rsid w:val="007E5523"/>
    <w:rsid w:val="007E598E"/>
    <w:rsid w:val="007E5C34"/>
    <w:rsid w:val="007E5CE5"/>
    <w:rsid w:val="007E64AA"/>
    <w:rsid w:val="007E66DE"/>
    <w:rsid w:val="007E6847"/>
    <w:rsid w:val="007E69ED"/>
    <w:rsid w:val="007E7EA6"/>
    <w:rsid w:val="007F03AA"/>
    <w:rsid w:val="007F067E"/>
    <w:rsid w:val="007F0706"/>
    <w:rsid w:val="007F0942"/>
    <w:rsid w:val="007F09C4"/>
    <w:rsid w:val="007F09D5"/>
    <w:rsid w:val="007F0B46"/>
    <w:rsid w:val="007F111B"/>
    <w:rsid w:val="007F1AA2"/>
    <w:rsid w:val="007F1B7A"/>
    <w:rsid w:val="007F21E6"/>
    <w:rsid w:val="007F2227"/>
    <w:rsid w:val="007F2599"/>
    <w:rsid w:val="007F284E"/>
    <w:rsid w:val="007F386D"/>
    <w:rsid w:val="007F3E1C"/>
    <w:rsid w:val="007F470E"/>
    <w:rsid w:val="007F47A4"/>
    <w:rsid w:val="007F565A"/>
    <w:rsid w:val="007F57B7"/>
    <w:rsid w:val="007F5B2B"/>
    <w:rsid w:val="007F67B1"/>
    <w:rsid w:val="007F69EC"/>
    <w:rsid w:val="007F708F"/>
    <w:rsid w:val="007F73BC"/>
    <w:rsid w:val="007F742E"/>
    <w:rsid w:val="007F7575"/>
    <w:rsid w:val="007F75E5"/>
    <w:rsid w:val="007F7955"/>
    <w:rsid w:val="007F7DBB"/>
    <w:rsid w:val="007F7DF8"/>
    <w:rsid w:val="008001CA"/>
    <w:rsid w:val="008001FD"/>
    <w:rsid w:val="008007BD"/>
    <w:rsid w:val="00800B8E"/>
    <w:rsid w:val="0080138C"/>
    <w:rsid w:val="008013DA"/>
    <w:rsid w:val="008022A0"/>
    <w:rsid w:val="00802810"/>
    <w:rsid w:val="0080285E"/>
    <w:rsid w:val="00802A77"/>
    <w:rsid w:val="00802AD9"/>
    <w:rsid w:val="00802BEB"/>
    <w:rsid w:val="00802F7E"/>
    <w:rsid w:val="008032E9"/>
    <w:rsid w:val="00803672"/>
    <w:rsid w:val="00803CFB"/>
    <w:rsid w:val="00803D4E"/>
    <w:rsid w:val="00804389"/>
    <w:rsid w:val="00804B52"/>
    <w:rsid w:val="00804B60"/>
    <w:rsid w:val="00804B9B"/>
    <w:rsid w:val="00804C27"/>
    <w:rsid w:val="00804CF0"/>
    <w:rsid w:val="00804D6A"/>
    <w:rsid w:val="00805530"/>
    <w:rsid w:val="008056DA"/>
    <w:rsid w:val="00805711"/>
    <w:rsid w:val="008058BB"/>
    <w:rsid w:val="00805D84"/>
    <w:rsid w:val="008069D1"/>
    <w:rsid w:val="00807A75"/>
    <w:rsid w:val="00807ACF"/>
    <w:rsid w:val="00810176"/>
    <w:rsid w:val="008102DC"/>
    <w:rsid w:val="00810587"/>
    <w:rsid w:val="008105FB"/>
    <w:rsid w:val="008107CE"/>
    <w:rsid w:val="00810A0E"/>
    <w:rsid w:val="00810B52"/>
    <w:rsid w:val="00811066"/>
    <w:rsid w:val="0081117C"/>
    <w:rsid w:val="008112B4"/>
    <w:rsid w:val="00811574"/>
    <w:rsid w:val="008119CC"/>
    <w:rsid w:val="00811A84"/>
    <w:rsid w:val="00811C32"/>
    <w:rsid w:val="00811E81"/>
    <w:rsid w:val="00811F56"/>
    <w:rsid w:val="008123D2"/>
    <w:rsid w:val="0081260F"/>
    <w:rsid w:val="0081278D"/>
    <w:rsid w:val="008128F0"/>
    <w:rsid w:val="00812F15"/>
    <w:rsid w:val="008131AF"/>
    <w:rsid w:val="008134F4"/>
    <w:rsid w:val="00813EA7"/>
    <w:rsid w:val="00814156"/>
    <w:rsid w:val="00814289"/>
    <w:rsid w:val="008142F3"/>
    <w:rsid w:val="00814924"/>
    <w:rsid w:val="00814A74"/>
    <w:rsid w:val="00814CA9"/>
    <w:rsid w:val="00815514"/>
    <w:rsid w:val="008157DC"/>
    <w:rsid w:val="00815D44"/>
    <w:rsid w:val="00815DF5"/>
    <w:rsid w:val="00816108"/>
    <w:rsid w:val="008161CC"/>
    <w:rsid w:val="008162C7"/>
    <w:rsid w:val="00816350"/>
    <w:rsid w:val="008167F2"/>
    <w:rsid w:val="00816B35"/>
    <w:rsid w:val="00816DDD"/>
    <w:rsid w:val="00816F32"/>
    <w:rsid w:val="00816F5E"/>
    <w:rsid w:val="00817096"/>
    <w:rsid w:val="00817292"/>
    <w:rsid w:val="0081758F"/>
    <w:rsid w:val="00817778"/>
    <w:rsid w:val="00817A28"/>
    <w:rsid w:val="00817E4C"/>
    <w:rsid w:val="008200E0"/>
    <w:rsid w:val="00820154"/>
    <w:rsid w:val="00820656"/>
    <w:rsid w:val="0082088D"/>
    <w:rsid w:val="00820948"/>
    <w:rsid w:val="00820FBF"/>
    <w:rsid w:val="00821778"/>
    <w:rsid w:val="0082179D"/>
    <w:rsid w:val="008219C5"/>
    <w:rsid w:val="00821B8E"/>
    <w:rsid w:val="00821C9D"/>
    <w:rsid w:val="00821DDE"/>
    <w:rsid w:val="00822027"/>
    <w:rsid w:val="00822708"/>
    <w:rsid w:val="008235ED"/>
    <w:rsid w:val="008236CB"/>
    <w:rsid w:val="00823A62"/>
    <w:rsid w:val="00823C17"/>
    <w:rsid w:val="008241BB"/>
    <w:rsid w:val="00824A2F"/>
    <w:rsid w:val="00824E9E"/>
    <w:rsid w:val="00825128"/>
    <w:rsid w:val="00825660"/>
    <w:rsid w:val="00826700"/>
    <w:rsid w:val="008269F5"/>
    <w:rsid w:val="00826ECD"/>
    <w:rsid w:val="00827030"/>
    <w:rsid w:val="00827337"/>
    <w:rsid w:val="0082748A"/>
    <w:rsid w:val="00827593"/>
    <w:rsid w:val="00827B5A"/>
    <w:rsid w:val="00827CBE"/>
    <w:rsid w:val="00827E9E"/>
    <w:rsid w:val="008305D2"/>
    <w:rsid w:val="008305F1"/>
    <w:rsid w:val="00830628"/>
    <w:rsid w:val="00830640"/>
    <w:rsid w:val="00830B4F"/>
    <w:rsid w:val="00830B6B"/>
    <w:rsid w:val="00831271"/>
    <w:rsid w:val="00831AAE"/>
    <w:rsid w:val="008322F6"/>
    <w:rsid w:val="00832579"/>
    <w:rsid w:val="008329EC"/>
    <w:rsid w:val="00832D7A"/>
    <w:rsid w:val="008330A6"/>
    <w:rsid w:val="0083329A"/>
    <w:rsid w:val="00833357"/>
    <w:rsid w:val="008339F1"/>
    <w:rsid w:val="00833B23"/>
    <w:rsid w:val="00833E1F"/>
    <w:rsid w:val="00833F9B"/>
    <w:rsid w:val="00834269"/>
    <w:rsid w:val="00834E7D"/>
    <w:rsid w:val="0083527C"/>
    <w:rsid w:val="008355C3"/>
    <w:rsid w:val="00835E54"/>
    <w:rsid w:val="00835E6F"/>
    <w:rsid w:val="0083686D"/>
    <w:rsid w:val="00836A8F"/>
    <w:rsid w:val="00836C07"/>
    <w:rsid w:val="00836D80"/>
    <w:rsid w:val="00837662"/>
    <w:rsid w:val="00837694"/>
    <w:rsid w:val="0084006D"/>
    <w:rsid w:val="00840235"/>
    <w:rsid w:val="008402F7"/>
    <w:rsid w:val="00840310"/>
    <w:rsid w:val="00840A92"/>
    <w:rsid w:val="00840CFD"/>
    <w:rsid w:val="00840E43"/>
    <w:rsid w:val="00840E57"/>
    <w:rsid w:val="0084100B"/>
    <w:rsid w:val="0084107E"/>
    <w:rsid w:val="00841B01"/>
    <w:rsid w:val="00841B1A"/>
    <w:rsid w:val="00841BBE"/>
    <w:rsid w:val="00841C0C"/>
    <w:rsid w:val="00842649"/>
    <w:rsid w:val="0084338E"/>
    <w:rsid w:val="00843639"/>
    <w:rsid w:val="0084374A"/>
    <w:rsid w:val="0084391D"/>
    <w:rsid w:val="00843B0E"/>
    <w:rsid w:val="00843EFE"/>
    <w:rsid w:val="008440AE"/>
    <w:rsid w:val="008449A5"/>
    <w:rsid w:val="00844F86"/>
    <w:rsid w:val="008451C1"/>
    <w:rsid w:val="008456E1"/>
    <w:rsid w:val="00845791"/>
    <w:rsid w:val="0084585A"/>
    <w:rsid w:val="00845AE2"/>
    <w:rsid w:val="00845E72"/>
    <w:rsid w:val="00845F57"/>
    <w:rsid w:val="00846179"/>
    <w:rsid w:val="00846427"/>
    <w:rsid w:val="008468BB"/>
    <w:rsid w:val="00846A5E"/>
    <w:rsid w:val="00846B49"/>
    <w:rsid w:val="00847682"/>
    <w:rsid w:val="00847A18"/>
    <w:rsid w:val="00847ED1"/>
    <w:rsid w:val="00850284"/>
    <w:rsid w:val="008503AB"/>
    <w:rsid w:val="008507E0"/>
    <w:rsid w:val="008510DC"/>
    <w:rsid w:val="00851F11"/>
    <w:rsid w:val="00851FBC"/>
    <w:rsid w:val="00852747"/>
    <w:rsid w:val="00852873"/>
    <w:rsid w:val="00852AAC"/>
    <w:rsid w:val="00852C90"/>
    <w:rsid w:val="00853190"/>
    <w:rsid w:val="0085337F"/>
    <w:rsid w:val="00853941"/>
    <w:rsid w:val="00853942"/>
    <w:rsid w:val="0085394D"/>
    <w:rsid w:val="00853D53"/>
    <w:rsid w:val="00853F55"/>
    <w:rsid w:val="008540D0"/>
    <w:rsid w:val="0085418C"/>
    <w:rsid w:val="008544DB"/>
    <w:rsid w:val="00854803"/>
    <w:rsid w:val="00854C02"/>
    <w:rsid w:val="008550EF"/>
    <w:rsid w:val="00855780"/>
    <w:rsid w:val="008557A8"/>
    <w:rsid w:val="00855B86"/>
    <w:rsid w:val="00855D37"/>
    <w:rsid w:val="00856326"/>
    <w:rsid w:val="0085656F"/>
    <w:rsid w:val="00856EB4"/>
    <w:rsid w:val="00856F3C"/>
    <w:rsid w:val="00857100"/>
    <w:rsid w:val="0085720D"/>
    <w:rsid w:val="008575BE"/>
    <w:rsid w:val="0085788E"/>
    <w:rsid w:val="00857DD1"/>
    <w:rsid w:val="00857DE3"/>
    <w:rsid w:val="0086018A"/>
    <w:rsid w:val="00860194"/>
    <w:rsid w:val="008607A1"/>
    <w:rsid w:val="008607DB"/>
    <w:rsid w:val="008607E2"/>
    <w:rsid w:val="00860A00"/>
    <w:rsid w:val="00860A4F"/>
    <w:rsid w:val="00860ABE"/>
    <w:rsid w:val="00860D51"/>
    <w:rsid w:val="0086109C"/>
    <w:rsid w:val="00861154"/>
    <w:rsid w:val="00861197"/>
    <w:rsid w:val="0086120F"/>
    <w:rsid w:val="008612B6"/>
    <w:rsid w:val="00861889"/>
    <w:rsid w:val="008619A4"/>
    <w:rsid w:val="008619E7"/>
    <w:rsid w:val="00861C58"/>
    <w:rsid w:val="008625AD"/>
    <w:rsid w:val="008627A4"/>
    <w:rsid w:val="0086287B"/>
    <w:rsid w:val="00862B04"/>
    <w:rsid w:val="00862BA1"/>
    <w:rsid w:val="00863166"/>
    <w:rsid w:val="0086354D"/>
    <w:rsid w:val="00863667"/>
    <w:rsid w:val="00863964"/>
    <w:rsid w:val="008639C4"/>
    <w:rsid w:val="00863A64"/>
    <w:rsid w:val="00864271"/>
    <w:rsid w:val="008646A3"/>
    <w:rsid w:val="00864774"/>
    <w:rsid w:val="00864F27"/>
    <w:rsid w:val="008658CD"/>
    <w:rsid w:val="00865BAE"/>
    <w:rsid w:val="00865CC9"/>
    <w:rsid w:val="008660E2"/>
    <w:rsid w:val="0086684A"/>
    <w:rsid w:val="0086753B"/>
    <w:rsid w:val="008676C8"/>
    <w:rsid w:val="00867769"/>
    <w:rsid w:val="008679FC"/>
    <w:rsid w:val="00867A17"/>
    <w:rsid w:val="00867F23"/>
    <w:rsid w:val="00867FD8"/>
    <w:rsid w:val="0087014E"/>
    <w:rsid w:val="00870310"/>
    <w:rsid w:val="008707CB"/>
    <w:rsid w:val="00870911"/>
    <w:rsid w:val="00870A8D"/>
    <w:rsid w:val="008712B1"/>
    <w:rsid w:val="00872304"/>
    <w:rsid w:val="00872CC1"/>
    <w:rsid w:val="00873518"/>
    <w:rsid w:val="0087384C"/>
    <w:rsid w:val="0087388E"/>
    <w:rsid w:val="008742AD"/>
    <w:rsid w:val="0087474F"/>
    <w:rsid w:val="0087497B"/>
    <w:rsid w:val="008750A5"/>
    <w:rsid w:val="00875380"/>
    <w:rsid w:val="0087555E"/>
    <w:rsid w:val="00875AD1"/>
    <w:rsid w:val="00875D4C"/>
    <w:rsid w:val="00875E10"/>
    <w:rsid w:val="0087601E"/>
    <w:rsid w:val="008760F8"/>
    <w:rsid w:val="00876566"/>
    <w:rsid w:val="00877251"/>
    <w:rsid w:val="008773A5"/>
    <w:rsid w:val="0087755B"/>
    <w:rsid w:val="00877AF9"/>
    <w:rsid w:val="0088063F"/>
    <w:rsid w:val="00880704"/>
    <w:rsid w:val="0088186D"/>
    <w:rsid w:val="00881CDE"/>
    <w:rsid w:val="0088217F"/>
    <w:rsid w:val="0088222A"/>
    <w:rsid w:val="008826CE"/>
    <w:rsid w:val="0088279C"/>
    <w:rsid w:val="008827C5"/>
    <w:rsid w:val="00882A0B"/>
    <w:rsid w:val="00882EA6"/>
    <w:rsid w:val="00882F8C"/>
    <w:rsid w:val="008831B0"/>
    <w:rsid w:val="0088364E"/>
    <w:rsid w:val="008841D9"/>
    <w:rsid w:val="008843B1"/>
    <w:rsid w:val="008847AC"/>
    <w:rsid w:val="00884B21"/>
    <w:rsid w:val="00884E17"/>
    <w:rsid w:val="00885572"/>
    <w:rsid w:val="008855AA"/>
    <w:rsid w:val="00885A53"/>
    <w:rsid w:val="00885AD1"/>
    <w:rsid w:val="00885B19"/>
    <w:rsid w:val="00885E32"/>
    <w:rsid w:val="00885F34"/>
    <w:rsid w:val="008864E5"/>
    <w:rsid w:val="00886625"/>
    <w:rsid w:val="00886820"/>
    <w:rsid w:val="00886F7A"/>
    <w:rsid w:val="00886FF2"/>
    <w:rsid w:val="008872E9"/>
    <w:rsid w:val="00887581"/>
    <w:rsid w:val="00887D5C"/>
    <w:rsid w:val="00887F91"/>
    <w:rsid w:val="008900FD"/>
    <w:rsid w:val="00890294"/>
    <w:rsid w:val="0089033E"/>
    <w:rsid w:val="00890495"/>
    <w:rsid w:val="00890A98"/>
    <w:rsid w:val="00890ADD"/>
    <w:rsid w:val="00890D2F"/>
    <w:rsid w:val="008912D3"/>
    <w:rsid w:val="0089147B"/>
    <w:rsid w:val="008914B6"/>
    <w:rsid w:val="008919AD"/>
    <w:rsid w:val="00891A37"/>
    <w:rsid w:val="00891B0D"/>
    <w:rsid w:val="00891E68"/>
    <w:rsid w:val="008920D8"/>
    <w:rsid w:val="00892599"/>
    <w:rsid w:val="008925E5"/>
    <w:rsid w:val="00892AF0"/>
    <w:rsid w:val="00892E98"/>
    <w:rsid w:val="00893057"/>
    <w:rsid w:val="00893236"/>
    <w:rsid w:val="00893304"/>
    <w:rsid w:val="00893432"/>
    <w:rsid w:val="00893877"/>
    <w:rsid w:val="00893A8C"/>
    <w:rsid w:val="00894777"/>
    <w:rsid w:val="00894EED"/>
    <w:rsid w:val="00894FE4"/>
    <w:rsid w:val="00896121"/>
    <w:rsid w:val="00896554"/>
    <w:rsid w:val="008969DB"/>
    <w:rsid w:val="0089704A"/>
    <w:rsid w:val="008974F8"/>
    <w:rsid w:val="0089757D"/>
    <w:rsid w:val="008A0793"/>
    <w:rsid w:val="008A0BE7"/>
    <w:rsid w:val="008A1115"/>
    <w:rsid w:val="008A15A1"/>
    <w:rsid w:val="008A1CAD"/>
    <w:rsid w:val="008A1CFE"/>
    <w:rsid w:val="008A1D12"/>
    <w:rsid w:val="008A27E3"/>
    <w:rsid w:val="008A34D7"/>
    <w:rsid w:val="008A354D"/>
    <w:rsid w:val="008A3702"/>
    <w:rsid w:val="008A385F"/>
    <w:rsid w:val="008A46C0"/>
    <w:rsid w:val="008A4BB1"/>
    <w:rsid w:val="008A4BCD"/>
    <w:rsid w:val="008A543E"/>
    <w:rsid w:val="008A546A"/>
    <w:rsid w:val="008A5868"/>
    <w:rsid w:val="008A5972"/>
    <w:rsid w:val="008A5A0F"/>
    <w:rsid w:val="008A5A5A"/>
    <w:rsid w:val="008A5A90"/>
    <w:rsid w:val="008A5A9E"/>
    <w:rsid w:val="008A6003"/>
    <w:rsid w:val="008A6252"/>
    <w:rsid w:val="008A6556"/>
    <w:rsid w:val="008A684F"/>
    <w:rsid w:val="008A6C77"/>
    <w:rsid w:val="008A6DF3"/>
    <w:rsid w:val="008A74B9"/>
    <w:rsid w:val="008A78BB"/>
    <w:rsid w:val="008A792F"/>
    <w:rsid w:val="008A7EA3"/>
    <w:rsid w:val="008A7F72"/>
    <w:rsid w:val="008B054B"/>
    <w:rsid w:val="008B0664"/>
    <w:rsid w:val="008B06DB"/>
    <w:rsid w:val="008B0AFF"/>
    <w:rsid w:val="008B0BD8"/>
    <w:rsid w:val="008B1051"/>
    <w:rsid w:val="008B11EB"/>
    <w:rsid w:val="008B1378"/>
    <w:rsid w:val="008B1898"/>
    <w:rsid w:val="008B1EB0"/>
    <w:rsid w:val="008B2DC6"/>
    <w:rsid w:val="008B2DEC"/>
    <w:rsid w:val="008B2E46"/>
    <w:rsid w:val="008B3020"/>
    <w:rsid w:val="008B3134"/>
    <w:rsid w:val="008B3174"/>
    <w:rsid w:val="008B3324"/>
    <w:rsid w:val="008B39C1"/>
    <w:rsid w:val="008B3CD9"/>
    <w:rsid w:val="008B3E0B"/>
    <w:rsid w:val="008B3F47"/>
    <w:rsid w:val="008B3F8E"/>
    <w:rsid w:val="008B4DAA"/>
    <w:rsid w:val="008B4DED"/>
    <w:rsid w:val="008B52B6"/>
    <w:rsid w:val="008B573D"/>
    <w:rsid w:val="008B5D6F"/>
    <w:rsid w:val="008B5ED1"/>
    <w:rsid w:val="008B6532"/>
    <w:rsid w:val="008B6844"/>
    <w:rsid w:val="008B6D2A"/>
    <w:rsid w:val="008B6FED"/>
    <w:rsid w:val="008B7823"/>
    <w:rsid w:val="008B7854"/>
    <w:rsid w:val="008B7B8D"/>
    <w:rsid w:val="008B7EDE"/>
    <w:rsid w:val="008C01E9"/>
    <w:rsid w:val="008C08A6"/>
    <w:rsid w:val="008C0954"/>
    <w:rsid w:val="008C0BB7"/>
    <w:rsid w:val="008C104E"/>
    <w:rsid w:val="008C108F"/>
    <w:rsid w:val="008C1157"/>
    <w:rsid w:val="008C14D9"/>
    <w:rsid w:val="008C1F27"/>
    <w:rsid w:val="008C2634"/>
    <w:rsid w:val="008C26CB"/>
    <w:rsid w:val="008C2759"/>
    <w:rsid w:val="008C2C99"/>
    <w:rsid w:val="008C316D"/>
    <w:rsid w:val="008C321B"/>
    <w:rsid w:val="008C326B"/>
    <w:rsid w:val="008C33D0"/>
    <w:rsid w:val="008C39E9"/>
    <w:rsid w:val="008C3C29"/>
    <w:rsid w:val="008C4AB9"/>
    <w:rsid w:val="008C4ABD"/>
    <w:rsid w:val="008C4CCF"/>
    <w:rsid w:val="008C4E2E"/>
    <w:rsid w:val="008C527C"/>
    <w:rsid w:val="008C52AB"/>
    <w:rsid w:val="008C57AE"/>
    <w:rsid w:val="008C595E"/>
    <w:rsid w:val="008C5F00"/>
    <w:rsid w:val="008C61B4"/>
    <w:rsid w:val="008C6C40"/>
    <w:rsid w:val="008C7420"/>
    <w:rsid w:val="008C78AE"/>
    <w:rsid w:val="008D04A2"/>
    <w:rsid w:val="008D0556"/>
    <w:rsid w:val="008D0BAD"/>
    <w:rsid w:val="008D0E99"/>
    <w:rsid w:val="008D122E"/>
    <w:rsid w:val="008D126D"/>
    <w:rsid w:val="008D1330"/>
    <w:rsid w:val="008D1788"/>
    <w:rsid w:val="008D18A3"/>
    <w:rsid w:val="008D1CE0"/>
    <w:rsid w:val="008D285A"/>
    <w:rsid w:val="008D2953"/>
    <w:rsid w:val="008D2A87"/>
    <w:rsid w:val="008D2CA9"/>
    <w:rsid w:val="008D3259"/>
    <w:rsid w:val="008D3631"/>
    <w:rsid w:val="008D3847"/>
    <w:rsid w:val="008D3962"/>
    <w:rsid w:val="008D3AAD"/>
    <w:rsid w:val="008D3D63"/>
    <w:rsid w:val="008D455B"/>
    <w:rsid w:val="008D4670"/>
    <w:rsid w:val="008D4C74"/>
    <w:rsid w:val="008D58B5"/>
    <w:rsid w:val="008D5B03"/>
    <w:rsid w:val="008D67D2"/>
    <w:rsid w:val="008D688C"/>
    <w:rsid w:val="008D7426"/>
    <w:rsid w:val="008D74AD"/>
    <w:rsid w:val="008D76DA"/>
    <w:rsid w:val="008D77CD"/>
    <w:rsid w:val="008E02A0"/>
    <w:rsid w:val="008E0316"/>
    <w:rsid w:val="008E0601"/>
    <w:rsid w:val="008E06DF"/>
    <w:rsid w:val="008E0C98"/>
    <w:rsid w:val="008E18CF"/>
    <w:rsid w:val="008E1D69"/>
    <w:rsid w:val="008E21DC"/>
    <w:rsid w:val="008E24B0"/>
    <w:rsid w:val="008E2743"/>
    <w:rsid w:val="008E2B3D"/>
    <w:rsid w:val="008E2C66"/>
    <w:rsid w:val="008E2D68"/>
    <w:rsid w:val="008E310A"/>
    <w:rsid w:val="008E3C60"/>
    <w:rsid w:val="008E473A"/>
    <w:rsid w:val="008E4844"/>
    <w:rsid w:val="008E4A71"/>
    <w:rsid w:val="008E4BE8"/>
    <w:rsid w:val="008E4E4A"/>
    <w:rsid w:val="008E53AB"/>
    <w:rsid w:val="008E53FE"/>
    <w:rsid w:val="008E54C2"/>
    <w:rsid w:val="008E58CB"/>
    <w:rsid w:val="008E606B"/>
    <w:rsid w:val="008E643D"/>
    <w:rsid w:val="008E6475"/>
    <w:rsid w:val="008E6579"/>
    <w:rsid w:val="008E69D5"/>
    <w:rsid w:val="008E6ECE"/>
    <w:rsid w:val="008E7446"/>
    <w:rsid w:val="008E74AF"/>
    <w:rsid w:val="008E766B"/>
    <w:rsid w:val="008E7820"/>
    <w:rsid w:val="008E7827"/>
    <w:rsid w:val="008E7868"/>
    <w:rsid w:val="008E7ABC"/>
    <w:rsid w:val="008E7D90"/>
    <w:rsid w:val="008E7EDD"/>
    <w:rsid w:val="008F02DF"/>
    <w:rsid w:val="008F030E"/>
    <w:rsid w:val="008F0483"/>
    <w:rsid w:val="008F058A"/>
    <w:rsid w:val="008F05DC"/>
    <w:rsid w:val="008F08FD"/>
    <w:rsid w:val="008F0C0D"/>
    <w:rsid w:val="008F11DB"/>
    <w:rsid w:val="008F1846"/>
    <w:rsid w:val="008F1A44"/>
    <w:rsid w:val="008F1AEF"/>
    <w:rsid w:val="008F1BB4"/>
    <w:rsid w:val="008F1CD6"/>
    <w:rsid w:val="008F1D9B"/>
    <w:rsid w:val="008F21CD"/>
    <w:rsid w:val="008F221C"/>
    <w:rsid w:val="008F22DD"/>
    <w:rsid w:val="008F238A"/>
    <w:rsid w:val="008F2AF3"/>
    <w:rsid w:val="008F2EEC"/>
    <w:rsid w:val="008F32C0"/>
    <w:rsid w:val="008F33FD"/>
    <w:rsid w:val="008F3597"/>
    <w:rsid w:val="008F363D"/>
    <w:rsid w:val="008F390A"/>
    <w:rsid w:val="008F3C3A"/>
    <w:rsid w:val="008F3EAA"/>
    <w:rsid w:val="008F4109"/>
    <w:rsid w:val="008F484C"/>
    <w:rsid w:val="008F4A4F"/>
    <w:rsid w:val="008F4AA8"/>
    <w:rsid w:val="008F5050"/>
    <w:rsid w:val="008F54A2"/>
    <w:rsid w:val="008F5534"/>
    <w:rsid w:val="008F55EA"/>
    <w:rsid w:val="008F5AAD"/>
    <w:rsid w:val="008F5D7A"/>
    <w:rsid w:val="008F6005"/>
    <w:rsid w:val="008F62D8"/>
    <w:rsid w:val="008F634B"/>
    <w:rsid w:val="008F6E11"/>
    <w:rsid w:val="008F738F"/>
    <w:rsid w:val="008F7698"/>
    <w:rsid w:val="008F77A4"/>
    <w:rsid w:val="008F77CD"/>
    <w:rsid w:val="008F7B0C"/>
    <w:rsid w:val="008F7B8C"/>
    <w:rsid w:val="008F7BD1"/>
    <w:rsid w:val="008F7ED3"/>
    <w:rsid w:val="0090036C"/>
    <w:rsid w:val="00900658"/>
    <w:rsid w:val="00900732"/>
    <w:rsid w:val="00900AE0"/>
    <w:rsid w:val="00900D92"/>
    <w:rsid w:val="00900FB2"/>
    <w:rsid w:val="00901057"/>
    <w:rsid w:val="009016ED"/>
    <w:rsid w:val="00901DCC"/>
    <w:rsid w:val="00901DDC"/>
    <w:rsid w:val="00901DDD"/>
    <w:rsid w:val="00901F90"/>
    <w:rsid w:val="009021A9"/>
    <w:rsid w:val="00902D68"/>
    <w:rsid w:val="00903277"/>
    <w:rsid w:val="009035DF"/>
    <w:rsid w:val="00903710"/>
    <w:rsid w:val="0090373A"/>
    <w:rsid w:val="009038EA"/>
    <w:rsid w:val="00903B4A"/>
    <w:rsid w:val="00903E05"/>
    <w:rsid w:val="00903EBA"/>
    <w:rsid w:val="00904755"/>
    <w:rsid w:val="009049B2"/>
    <w:rsid w:val="00904F32"/>
    <w:rsid w:val="009059FA"/>
    <w:rsid w:val="00905E29"/>
    <w:rsid w:val="00906247"/>
    <w:rsid w:val="009067D4"/>
    <w:rsid w:val="0090688D"/>
    <w:rsid w:val="00907148"/>
    <w:rsid w:val="009077F7"/>
    <w:rsid w:val="00907881"/>
    <w:rsid w:val="0090788D"/>
    <w:rsid w:val="009078CE"/>
    <w:rsid w:val="00907D97"/>
    <w:rsid w:val="00907E8E"/>
    <w:rsid w:val="00910093"/>
    <w:rsid w:val="00910D86"/>
    <w:rsid w:val="00911067"/>
    <w:rsid w:val="00911546"/>
    <w:rsid w:val="009115B8"/>
    <w:rsid w:val="00911706"/>
    <w:rsid w:val="0091181F"/>
    <w:rsid w:val="0091182A"/>
    <w:rsid w:val="00911993"/>
    <w:rsid w:val="00911C6C"/>
    <w:rsid w:val="009125AA"/>
    <w:rsid w:val="00912654"/>
    <w:rsid w:val="0091286D"/>
    <w:rsid w:val="00912D4B"/>
    <w:rsid w:val="00912D9B"/>
    <w:rsid w:val="00912DD4"/>
    <w:rsid w:val="00912ECA"/>
    <w:rsid w:val="0091305B"/>
    <w:rsid w:val="00913324"/>
    <w:rsid w:val="00913409"/>
    <w:rsid w:val="00913FE4"/>
    <w:rsid w:val="00914000"/>
    <w:rsid w:val="009141E4"/>
    <w:rsid w:val="009144E8"/>
    <w:rsid w:val="00914866"/>
    <w:rsid w:val="00914A7F"/>
    <w:rsid w:val="00914A81"/>
    <w:rsid w:val="00914DF7"/>
    <w:rsid w:val="0091511F"/>
    <w:rsid w:val="0091512E"/>
    <w:rsid w:val="00915812"/>
    <w:rsid w:val="009158EE"/>
    <w:rsid w:val="009159E8"/>
    <w:rsid w:val="00915A6E"/>
    <w:rsid w:val="00916433"/>
    <w:rsid w:val="00916517"/>
    <w:rsid w:val="00916539"/>
    <w:rsid w:val="0091660E"/>
    <w:rsid w:val="0091725C"/>
    <w:rsid w:val="009172CD"/>
    <w:rsid w:val="00917892"/>
    <w:rsid w:val="00917ED4"/>
    <w:rsid w:val="009203C9"/>
    <w:rsid w:val="009205F3"/>
    <w:rsid w:val="0092099A"/>
    <w:rsid w:val="00920A0D"/>
    <w:rsid w:val="00920BB7"/>
    <w:rsid w:val="00920D0C"/>
    <w:rsid w:val="00920E89"/>
    <w:rsid w:val="00921193"/>
    <w:rsid w:val="009214C6"/>
    <w:rsid w:val="00921A03"/>
    <w:rsid w:val="00921A33"/>
    <w:rsid w:val="00921BD9"/>
    <w:rsid w:val="00921DE5"/>
    <w:rsid w:val="00921E56"/>
    <w:rsid w:val="0092221F"/>
    <w:rsid w:val="00922244"/>
    <w:rsid w:val="00922C66"/>
    <w:rsid w:val="009236F1"/>
    <w:rsid w:val="00923B08"/>
    <w:rsid w:val="00923E42"/>
    <w:rsid w:val="009240A8"/>
    <w:rsid w:val="009240BF"/>
    <w:rsid w:val="00924700"/>
    <w:rsid w:val="00924B37"/>
    <w:rsid w:val="009250E0"/>
    <w:rsid w:val="009251B6"/>
    <w:rsid w:val="0092582D"/>
    <w:rsid w:val="00925960"/>
    <w:rsid w:val="00925B09"/>
    <w:rsid w:val="00925B4F"/>
    <w:rsid w:val="00925C9E"/>
    <w:rsid w:val="00925F33"/>
    <w:rsid w:val="009262B9"/>
    <w:rsid w:val="009262DE"/>
    <w:rsid w:val="009266CD"/>
    <w:rsid w:val="00926903"/>
    <w:rsid w:val="00926E73"/>
    <w:rsid w:val="00926FF1"/>
    <w:rsid w:val="00927366"/>
    <w:rsid w:val="0092762F"/>
    <w:rsid w:val="009276F9"/>
    <w:rsid w:val="00927D94"/>
    <w:rsid w:val="00930459"/>
    <w:rsid w:val="00930475"/>
    <w:rsid w:val="009305A7"/>
    <w:rsid w:val="00930C13"/>
    <w:rsid w:val="00930C35"/>
    <w:rsid w:val="00930FD3"/>
    <w:rsid w:val="00931042"/>
    <w:rsid w:val="00931660"/>
    <w:rsid w:val="00931796"/>
    <w:rsid w:val="00931C21"/>
    <w:rsid w:val="00932BD5"/>
    <w:rsid w:val="00933186"/>
    <w:rsid w:val="009338DD"/>
    <w:rsid w:val="00933C8D"/>
    <w:rsid w:val="00934087"/>
    <w:rsid w:val="00934E1D"/>
    <w:rsid w:val="00935455"/>
    <w:rsid w:val="00935586"/>
    <w:rsid w:val="009355BE"/>
    <w:rsid w:val="0093560D"/>
    <w:rsid w:val="009360D2"/>
    <w:rsid w:val="00936AB0"/>
    <w:rsid w:val="00937092"/>
    <w:rsid w:val="009371C2"/>
    <w:rsid w:val="00937696"/>
    <w:rsid w:val="009376C7"/>
    <w:rsid w:val="00937A10"/>
    <w:rsid w:val="00937A50"/>
    <w:rsid w:val="00937AF4"/>
    <w:rsid w:val="00940381"/>
    <w:rsid w:val="00940830"/>
    <w:rsid w:val="0094092B"/>
    <w:rsid w:val="009409B5"/>
    <w:rsid w:val="00940BC0"/>
    <w:rsid w:val="00940CDD"/>
    <w:rsid w:val="00940E78"/>
    <w:rsid w:val="00940EC4"/>
    <w:rsid w:val="009410BE"/>
    <w:rsid w:val="0094147A"/>
    <w:rsid w:val="00941DFB"/>
    <w:rsid w:val="00941F3B"/>
    <w:rsid w:val="00942220"/>
    <w:rsid w:val="00942459"/>
    <w:rsid w:val="00942623"/>
    <w:rsid w:val="00942743"/>
    <w:rsid w:val="0094297E"/>
    <w:rsid w:val="00942CA2"/>
    <w:rsid w:val="009432A3"/>
    <w:rsid w:val="0094332F"/>
    <w:rsid w:val="00943359"/>
    <w:rsid w:val="0094379D"/>
    <w:rsid w:val="009438D8"/>
    <w:rsid w:val="00943B37"/>
    <w:rsid w:val="00943CD0"/>
    <w:rsid w:val="00943D5F"/>
    <w:rsid w:val="0094408B"/>
    <w:rsid w:val="00944847"/>
    <w:rsid w:val="009449FE"/>
    <w:rsid w:val="00944B8B"/>
    <w:rsid w:val="00945047"/>
    <w:rsid w:val="009451BA"/>
    <w:rsid w:val="009451D9"/>
    <w:rsid w:val="00945405"/>
    <w:rsid w:val="00945830"/>
    <w:rsid w:val="009459FB"/>
    <w:rsid w:val="00945BE4"/>
    <w:rsid w:val="00945C0A"/>
    <w:rsid w:val="009460BA"/>
    <w:rsid w:val="009461A1"/>
    <w:rsid w:val="009461C5"/>
    <w:rsid w:val="009461E1"/>
    <w:rsid w:val="00946444"/>
    <w:rsid w:val="009465F6"/>
    <w:rsid w:val="00946633"/>
    <w:rsid w:val="00946A9C"/>
    <w:rsid w:val="00946AFF"/>
    <w:rsid w:val="00946E50"/>
    <w:rsid w:val="009474E1"/>
    <w:rsid w:val="00947768"/>
    <w:rsid w:val="00950566"/>
    <w:rsid w:val="0095074B"/>
    <w:rsid w:val="00950A7C"/>
    <w:rsid w:val="00950B1A"/>
    <w:rsid w:val="00950B42"/>
    <w:rsid w:val="00951226"/>
    <w:rsid w:val="0095127A"/>
    <w:rsid w:val="0095130D"/>
    <w:rsid w:val="00951887"/>
    <w:rsid w:val="0095189E"/>
    <w:rsid w:val="009519DD"/>
    <w:rsid w:val="00951E35"/>
    <w:rsid w:val="0095202C"/>
    <w:rsid w:val="009522CA"/>
    <w:rsid w:val="00952341"/>
    <w:rsid w:val="009524B0"/>
    <w:rsid w:val="00952602"/>
    <w:rsid w:val="00952C38"/>
    <w:rsid w:val="00952EDE"/>
    <w:rsid w:val="00952F5E"/>
    <w:rsid w:val="0095382F"/>
    <w:rsid w:val="00953BD3"/>
    <w:rsid w:val="00953C12"/>
    <w:rsid w:val="00953E85"/>
    <w:rsid w:val="00953EBE"/>
    <w:rsid w:val="009540A5"/>
    <w:rsid w:val="009541B4"/>
    <w:rsid w:val="009541F4"/>
    <w:rsid w:val="0095453D"/>
    <w:rsid w:val="00955060"/>
    <w:rsid w:val="009558C3"/>
    <w:rsid w:val="00955AEE"/>
    <w:rsid w:val="00955C6F"/>
    <w:rsid w:val="00955CA2"/>
    <w:rsid w:val="0095600A"/>
    <w:rsid w:val="009560D3"/>
    <w:rsid w:val="009560D7"/>
    <w:rsid w:val="00956168"/>
    <w:rsid w:val="0095618B"/>
    <w:rsid w:val="00956196"/>
    <w:rsid w:val="00956806"/>
    <w:rsid w:val="00956978"/>
    <w:rsid w:val="00956AD8"/>
    <w:rsid w:val="00956B2A"/>
    <w:rsid w:val="00956C61"/>
    <w:rsid w:val="00956D34"/>
    <w:rsid w:val="0095725A"/>
    <w:rsid w:val="00957C9F"/>
    <w:rsid w:val="00957E2C"/>
    <w:rsid w:val="00960017"/>
    <w:rsid w:val="0096027E"/>
    <w:rsid w:val="009603F2"/>
    <w:rsid w:val="00960470"/>
    <w:rsid w:val="00960477"/>
    <w:rsid w:val="00960992"/>
    <w:rsid w:val="00960B17"/>
    <w:rsid w:val="00960BF0"/>
    <w:rsid w:val="00960EE5"/>
    <w:rsid w:val="0096114E"/>
    <w:rsid w:val="009614C8"/>
    <w:rsid w:val="0096175C"/>
    <w:rsid w:val="00961A37"/>
    <w:rsid w:val="00961B2E"/>
    <w:rsid w:val="00961B78"/>
    <w:rsid w:val="00961F05"/>
    <w:rsid w:val="0096246A"/>
    <w:rsid w:val="0096285C"/>
    <w:rsid w:val="009629C5"/>
    <w:rsid w:val="00963694"/>
    <w:rsid w:val="00963720"/>
    <w:rsid w:val="009639BB"/>
    <w:rsid w:val="00963BD2"/>
    <w:rsid w:val="00963E59"/>
    <w:rsid w:val="009642DF"/>
    <w:rsid w:val="00964B8D"/>
    <w:rsid w:val="00964E69"/>
    <w:rsid w:val="009651D6"/>
    <w:rsid w:val="00965572"/>
    <w:rsid w:val="009656FA"/>
    <w:rsid w:val="00965740"/>
    <w:rsid w:val="00965D56"/>
    <w:rsid w:val="00965F62"/>
    <w:rsid w:val="00966041"/>
    <w:rsid w:val="0096692E"/>
    <w:rsid w:val="00966B19"/>
    <w:rsid w:val="009671D0"/>
    <w:rsid w:val="0097004D"/>
    <w:rsid w:val="00970976"/>
    <w:rsid w:val="00970C3A"/>
    <w:rsid w:val="00970E18"/>
    <w:rsid w:val="00970FEE"/>
    <w:rsid w:val="00971CF1"/>
    <w:rsid w:val="00972632"/>
    <w:rsid w:val="00972733"/>
    <w:rsid w:val="0097279C"/>
    <w:rsid w:val="0097301F"/>
    <w:rsid w:val="0097313C"/>
    <w:rsid w:val="009731B5"/>
    <w:rsid w:val="00973248"/>
    <w:rsid w:val="0097330B"/>
    <w:rsid w:val="0097344A"/>
    <w:rsid w:val="009737DF"/>
    <w:rsid w:val="009738A1"/>
    <w:rsid w:val="009738A4"/>
    <w:rsid w:val="0097418E"/>
    <w:rsid w:val="00974218"/>
    <w:rsid w:val="009742A5"/>
    <w:rsid w:val="00974879"/>
    <w:rsid w:val="009748AC"/>
    <w:rsid w:val="0097491E"/>
    <w:rsid w:val="00974A97"/>
    <w:rsid w:val="009756E0"/>
    <w:rsid w:val="0097594B"/>
    <w:rsid w:val="00975B96"/>
    <w:rsid w:val="00975C14"/>
    <w:rsid w:val="009762FA"/>
    <w:rsid w:val="0097648F"/>
    <w:rsid w:val="00976852"/>
    <w:rsid w:val="00977656"/>
    <w:rsid w:val="009776B0"/>
    <w:rsid w:val="009776CC"/>
    <w:rsid w:val="00977864"/>
    <w:rsid w:val="0097799C"/>
    <w:rsid w:val="00977D4B"/>
    <w:rsid w:val="00980092"/>
    <w:rsid w:val="009800C8"/>
    <w:rsid w:val="00980171"/>
    <w:rsid w:val="009807E8"/>
    <w:rsid w:val="0098141B"/>
    <w:rsid w:val="00981641"/>
    <w:rsid w:val="00981737"/>
    <w:rsid w:val="0098176A"/>
    <w:rsid w:val="009819F0"/>
    <w:rsid w:val="00981A9F"/>
    <w:rsid w:val="00981C21"/>
    <w:rsid w:val="00981E2C"/>
    <w:rsid w:val="00981ECA"/>
    <w:rsid w:val="0098215C"/>
    <w:rsid w:val="009826E3"/>
    <w:rsid w:val="00982705"/>
    <w:rsid w:val="00982736"/>
    <w:rsid w:val="0098282C"/>
    <w:rsid w:val="00982B5A"/>
    <w:rsid w:val="00982CAF"/>
    <w:rsid w:val="00983701"/>
    <w:rsid w:val="00983729"/>
    <w:rsid w:val="009839F4"/>
    <w:rsid w:val="00983AAF"/>
    <w:rsid w:val="0098460C"/>
    <w:rsid w:val="0098492B"/>
    <w:rsid w:val="00984B15"/>
    <w:rsid w:val="00984F8A"/>
    <w:rsid w:val="0098549F"/>
    <w:rsid w:val="00985D3E"/>
    <w:rsid w:val="00985F28"/>
    <w:rsid w:val="009860F6"/>
    <w:rsid w:val="009861EE"/>
    <w:rsid w:val="009863F0"/>
    <w:rsid w:val="00986497"/>
    <w:rsid w:val="0098658A"/>
    <w:rsid w:val="00986668"/>
    <w:rsid w:val="009867CE"/>
    <w:rsid w:val="00986F09"/>
    <w:rsid w:val="0098753C"/>
    <w:rsid w:val="009875B5"/>
    <w:rsid w:val="00987656"/>
    <w:rsid w:val="009876A2"/>
    <w:rsid w:val="009878ED"/>
    <w:rsid w:val="00987DD3"/>
    <w:rsid w:val="00987E7C"/>
    <w:rsid w:val="009901C3"/>
    <w:rsid w:val="009907C3"/>
    <w:rsid w:val="009908F2"/>
    <w:rsid w:val="00990D38"/>
    <w:rsid w:val="00991141"/>
    <w:rsid w:val="009914D4"/>
    <w:rsid w:val="00991A17"/>
    <w:rsid w:val="00991ADE"/>
    <w:rsid w:val="00991B90"/>
    <w:rsid w:val="009921D8"/>
    <w:rsid w:val="0099286B"/>
    <w:rsid w:val="009934AE"/>
    <w:rsid w:val="00993AA7"/>
    <w:rsid w:val="00993BE2"/>
    <w:rsid w:val="00993CE4"/>
    <w:rsid w:val="00993CFA"/>
    <w:rsid w:val="009940C4"/>
    <w:rsid w:val="009944C9"/>
    <w:rsid w:val="00994B06"/>
    <w:rsid w:val="00994CD0"/>
    <w:rsid w:val="009957EE"/>
    <w:rsid w:val="00995F3C"/>
    <w:rsid w:val="009963D8"/>
    <w:rsid w:val="00996D02"/>
    <w:rsid w:val="0099751D"/>
    <w:rsid w:val="0099798A"/>
    <w:rsid w:val="00997A85"/>
    <w:rsid w:val="00997B07"/>
    <w:rsid w:val="00997E95"/>
    <w:rsid w:val="00997EB7"/>
    <w:rsid w:val="009A01ED"/>
    <w:rsid w:val="009A044D"/>
    <w:rsid w:val="009A0B40"/>
    <w:rsid w:val="009A0BF3"/>
    <w:rsid w:val="009A127A"/>
    <w:rsid w:val="009A14C4"/>
    <w:rsid w:val="009A1612"/>
    <w:rsid w:val="009A1B92"/>
    <w:rsid w:val="009A1B99"/>
    <w:rsid w:val="009A23D3"/>
    <w:rsid w:val="009A23F5"/>
    <w:rsid w:val="009A253D"/>
    <w:rsid w:val="009A2915"/>
    <w:rsid w:val="009A3433"/>
    <w:rsid w:val="009A3B18"/>
    <w:rsid w:val="009A3F4A"/>
    <w:rsid w:val="009A43D8"/>
    <w:rsid w:val="009A4436"/>
    <w:rsid w:val="009A4748"/>
    <w:rsid w:val="009A4838"/>
    <w:rsid w:val="009A5038"/>
    <w:rsid w:val="009A55FA"/>
    <w:rsid w:val="009A567E"/>
    <w:rsid w:val="009A5A33"/>
    <w:rsid w:val="009A5D70"/>
    <w:rsid w:val="009A61F4"/>
    <w:rsid w:val="009A64F6"/>
    <w:rsid w:val="009A684C"/>
    <w:rsid w:val="009A6A5D"/>
    <w:rsid w:val="009A6CE0"/>
    <w:rsid w:val="009A7064"/>
    <w:rsid w:val="009A72C3"/>
    <w:rsid w:val="009A73ED"/>
    <w:rsid w:val="009A76B7"/>
    <w:rsid w:val="009A7F33"/>
    <w:rsid w:val="009B0122"/>
    <w:rsid w:val="009B068F"/>
    <w:rsid w:val="009B06C6"/>
    <w:rsid w:val="009B07AE"/>
    <w:rsid w:val="009B0D99"/>
    <w:rsid w:val="009B101F"/>
    <w:rsid w:val="009B1354"/>
    <w:rsid w:val="009B145F"/>
    <w:rsid w:val="009B155C"/>
    <w:rsid w:val="009B1BF0"/>
    <w:rsid w:val="009B1BFD"/>
    <w:rsid w:val="009B2227"/>
    <w:rsid w:val="009B23DB"/>
    <w:rsid w:val="009B2468"/>
    <w:rsid w:val="009B25D4"/>
    <w:rsid w:val="009B2833"/>
    <w:rsid w:val="009B2A21"/>
    <w:rsid w:val="009B2A62"/>
    <w:rsid w:val="009B2E98"/>
    <w:rsid w:val="009B3084"/>
    <w:rsid w:val="009B3644"/>
    <w:rsid w:val="009B3D82"/>
    <w:rsid w:val="009B42AB"/>
    <w:rsid w:val="009B4333"/>
    <w:rsid w:val="009B44E1"/>
    <w:rsid w:val="009B4B26"/>
    <w:rsid w:val="009B5301"/>
    <w:rsid w:val="009B5306"/>
    <w:rsid w:val="009B5770"/>
    <w:rsid w:val="009B5A2A"/>
    <w:rsid w:val="009B5D85"/>
    <w:rsid w:val="009B6517"/>
    <w:rsid w:val="009B65D9"/>
    <w:rsid w:val="009B6799"/>
    <w:rsid w:val="009B6889"/>
    <w:rsid w:val="009B6CF1"/>
    <w:rsid w:val="009B77F0"/>
    <w:rsid w:val="009B78D8"/>
    <w:rsid w:val="009B7D8C"/>
    <w:rsid w:val="009C014E"/>
    <w:rsid w:val="009C02DF"/>
    <w:rsid w:val="009C0452"/>
    <w:rsid w:val="009C047E"/>
    <w:rsid w:val="009C0A1E"/>
    <w:rsid w:val="009C0CE1"/>
    <w:rsid w:val="009C0EFF"/>
    <w:rsid w:val="009C143A"/>
    <w:rsid w:val="009C1719"/>
    <w:rsid w:val="009C192C"/>
    <w:rsid w:val="009C1C53"/>
    <w:rsid w:val="009C1E40"/>
    <w:rsid w:val="009C1F10"/>
    <w:rsid w:val="009C2117"/>
    <w:rsid w:val="009C227D"/>
    <w:rsid w:val="009C2423"/>
    <w:rsid w:val="009C2521"/>
    <w:rsid w:val="009C28AB"/>
    <w:rsid w:val="009C2BB4"/>
    <w:rsid w:val="009C2F06"/>
    <w:rsid w:val="009C3394"/>
    <w:rsid w:val="009C36B5"/>
    <w:rsid w:val="009C3930"/>
    <w:rsid w:val="009C3B9C"/>
    <w:rsid w:val="009C3D75"/>
    <w:rsid w:val="009C3F4E"/>
    <w:rsid w:val="009C45CB"/>
    <w:rsid w:val="009C47E6"/>
    <w:rsid w:val="009C481C"/>
    <w:rsid w:val="009C4A10"/>
    <w:rsid w:val="009C4B7F"/>
    <w:rsid w:val="009C50B7"/>
    <w:rsid w:val="009C5138"/>
    <w:rsid w:val="009C55A5"/>
    <w:rsid w:val="009C5868"/>
    <w:rsid w:val="009C5AD4"/>
    <w:rsid w:val="009C5E28"/>
    <w:rsid w:val="009C61D1"/>
    <w:rsid w:val="009C63DB"/>
    <w:rsid w:val="009C6A86"/>
    <w:rsid w:val="009C6C92"/>
    <w:rsid w:val="009C6F24"/>
    <w:rsid w:val="009C6FC8"/>
    <w:rsid w:val="009C7151"/>
    <w:rsid w:val="009C71B7"/>
    <w:rsid w:val="009C7B39"/>
    <w:rsid w:val="009C7E22"/>
    <w:rsid w:val="009D0A7B"/>
    <w:rsid w:val="009D169A"/>
    <w:rsid w:val="009D1A56"/>
    <w:rsid w:val="009D1CFE"/>
    <w:rsid w:val="009D2355"/>
    <w:rsid w:val="009D2A34"/>
    <w:rsid w:val="009D2ACC"/>
    <w:rsid w:val="009D2BF5"/>
    <w:rsid w:val="009D2E6E"/>
    <w:rsid w:val="009D33C4"/>
    <w:rsid w:val="009D34E2"/>
    <w:rsid w:val="009D37C4"/>
    <w:rsid w:val="009D38A3"/>
    <w:rsid w:val="009D3A7C"/>
    <w:rsid w:val="009D3DFC"/>
    <w:rsid w:val="009D47DD"/>
    <w:rsid w:val="009D4CD5"/>
    <w:rsid w:val="009D54F7"/>
    <w:rsid w:val="009D562F"/>
    <w:rsid w:val="009D5C7F"/>
    <w:rsid w:val="009D5CAA"/>
    <w:rsid w:val="009D5E6C"/>
    <w:rsid w:val="009D638C"/>
    <w:rsid w:val="009D641F"/>
    <w:rsid w:val="009D64B4"/>
    <w:rsid w:val="009D66BD"/>
    <w:rsid w:val="009D6716"/>
    <w:rsid w:val="009D6826"/>
    <w:rsid w:val="009D69E6"/>
    <w:rsid w:val="009D6ABB"/>
    <w:rsid w:val="009D6FC5"/>
    <w:rsid w:val="009D71AF"/>
    <w:rsid w:val="009D7593"/>
    <w:rsid w:val="009D79E4"/>
    <w:rsid w:val="009D7B4E"/>
    <w:rsid w:val="009E0338"/>
    <w:rsid w:val="009E04D4"/>
    <w:rsid w:val="009E06E8"/>
    <w:rsid w:val="009E085C"/>
    <w:rsid w:val="009E0B12"/>
    <w:rsid w:val="009E0B5F"/>
    <w:rsid w:val="009E0B8B"/>
    <w:rsid w:val="009E0BF8"/>
    <w:rsid w:val="009E0D07"/>
    <w:rsid w:val="009E0F7D"/>
    <w:rsid w:val="009E0FE7"/>
    <w:rsid w:val="009E112D"/>
    <w:rsid w:val="009E16A8"/>
    <w:rsid w:val="009E1D46"/>
    <w:rsid w:val="009E1DCC"/>
    <w:rsid w:val="009E221C"/>
    <w:rsid w:val="009E2333"/>
    <w:rsid w:val="009E2440"/>
    <w:rsid w:val="009E275C"/>
    <w:rsid w:val="009E2A02"/>
    <w:rsid w:val="009E31EE"/>
    <w:rsid w:val="009E3505"/>
    <w:rsid w:val="009E443D"/>
    <w:rsid w:val="009E49BE"/>
    <w:rsid w:val="009E4A4A"/>
    <w:rsid w:val="009E4E7B"/>
    <w:rsid w:val="009E4E87"/>
    <w:rsid w:val="009E4FFB"/>
    <w:rsid w:val="009E538A"/>
    <w:rsid w:val="009E53DF"/>
    <w:rsid w:val="009E5944"/>
    <w:rsid w:val="009E5B19"/>
    <w:rsid w:val="009E5E8E"/>
    <w:rsid w:val="009E60F8"/>
    <w:rsid w:val="009E62AC"/>
    <w:rsid w:val="009E6662"/>
    <w:rsid w:val="009E68A4"/>
    <w:rsid w:val="009E69E9"/>
    <w:rsid w:val="009E6AAF"/>
    <w:rsid w:val="009E73A3"/>
    <w:rsid w:val="009E7FC7"/>
    <w:rsid w:val="009F06FC"/>
    <w:rsid w:val="009F0753"/>
    <w:rsid w:val="009F09F0"/>
    <w:rsid w:val="009F0BF8"/>
    <w:rsid w:val="009F1605"/>
    <w:rsid w:val="009F174F"/>
    <w:rsid w:val="009F1AAF"/>
    <w:rsid w:val="009F1F72"/>
    <w:rsid w:val="009F2280"/>
    <w:rsid w:val="009F260D"/>
    <w:rsid w:val="009F26EE"/>
    <w:rsid w:val="009F28FE"/>
    <w:rsid w:val="009F2AA9"/>
    <w:rsid w:val="009F2B0E"/>
    <w:rsid w:val="009F2B3C"/>
    <w:rsid w:val="009F2BE3"/>
    <w:rsid w:val="009F31ED"/>
    <w:rsid w:val="009F33AE"/>
    <w:rsid w:val="009F35C4"/>
    <w:rsid w:val="009F35F7"/>
    <w:rsid w:val="009F3A7D"/>
    <w:rsid w:val="009F3B9C"/>
    <w:rsid w:val="009F3EC8"/>
    <w:rsid w:val="009F438F"/>
    <w:rsid w:val="009F45B8"/>
    <w:rsid w:val="009F4649"/>
    <w:rsid w:val="009F46AF"/>
    <w:rsid w:val="009F46CD"/>
    <w:rsid w:val="009F4883"/>
    <w:rsid w:val="009F4A0B"/>
    <w:rsid w:val="009F4BED"/>
    <w:rsid w:val="009F4C03"/>
    <w:rsid w:val="009F527C"/>
    <w:rsid w:val="009F5A26"/>
    <w:rsid w:val="009F65D0"/>
    <w:rsid w:val="009F66C0"/>
    <w:rsid w:val="009F6CDA"/>
    <w:rsid w:val="009F7098"/>
    <w:rsid w:val="009F72CB"/>
    <w:rsid w:val="009F7403"/>
    <w:rsid w:val="009F74E2"/>
    <w:rsid w:val="009F78E4"/>
    <w:rsid w:val="009F7EBE"/>
    <w:rsid w:val="00A0020B"/>
    <w:rsid w:val="00A0036A"/>
    <w:rsid w:val="00A0053E"/>
    <w:rsid w:val="00A00941"/>
    <w:rsid w:val="00A00D43"/>
    <w:rsid w:val="00A014A9"/>
    <w:rsid w:val="00A0171C"/>
    <w:rsid w:val="00A01730"/>
    <w:rsid w:val="00A0178A"/>
    <w:rsid w:val="00A01FC0"/>
    <w:rsid w:val="00A02127"/>
    <w:rsid w:val="00A02149"/>
    <w:rsid w:val="00A022EE"/>
    <w:rsid w:val="00A02DB3"/>
    <w:rsid w:val="00A02E2B"/>
    <w:rsid w:val="00A02E5C"/>
    <w:rsid w:val="00A0320A"/>
    <w:rsid w:val="00A03B7A"/>
    <w:rsid w:val="00A03BD3"/>
    <w:rsid w:val="00A047D3"/>
    <w:rsid w:val="00A048B8"/>
    <w:rsid w:val="00A0490C"/>
    <w:rsid w:val="00A04C24"/>
    <w:rsid w:val="00A04C3B"/>
    <w:rsid w:val="00A05096"/>
    <w:rsid w:val="00A05292"/>
    <w:rsid w:val="00A05603"/>
    <w:rsid w:val="00A06148"/>
    <w:rsid w:val="00A0618A"/>
    <w:rsid w:val="00A064FD"/>
    <w:rsid w:val="00A06B11"/>
    <w:rsid w:val="00A06D02"/>
    <w:rsid w:val="00A07301"/>
    <w:rsid w:val="00A073D1"/>
    <w:rsid w:val="00A07AF4"/>
    <w:rsid w:val="00A1079A"/>
    <w:rsid w:val="00A10DE6"/>
    <w:rsid w:val="00A10DFB"/>
    <w:rsid w:val="00A11077"/>
    <w:rsid w:val="00A111AF"/>
    <w:rsid w:val="00A11C2C"/>
    <w:rsid w:val="00A11FB1"/>
    <w:rsid w:val="00A11FE9"/>
    <w:rsid w:val="00A12112"/>
    <w:rsid w:val="00A122C4"/>
    <w:rsid w:val="00A1269A"/>
    <w:rsid w:val="00A126AF"/>
    <w:rsid w:val="00A127F2"/>
    <w:rsid w:val="00A12A01"/>
    <w:rsid w:val="00A12FE2"/>
    <w:rsid w:val="00A13035"/>
    <w:rsid w:val="00A134C3"/>
    <w:rsid w:val="00A13589"/>
    <w:rsid w:val="00A13899"/>
    <w:rsid w:val="00A138A8"/>
    <w:rsid w:val="00A13EF8"/>
    <w:rsid w:val="00A14BFD"/>
    <w:rsid w:val="00A14C9D"/>
    <w:rsid w:val="00A1516F"/>
    <w:rsid w:val="00A151CF"/>
    <w:rsid w:val="00A1566E"/>
    <w:rsid w:val="00A15B48"/>
    <w:rsid w:val="00A15CB9"/>
    <w:rsid w:val="00A15F22"/>
    <w:rsid w:val="00A16432"/>
    <w:rsid w:val="00A16538"/>
    <w:rsid w:val="00A1679B"/>
    <w:rsid w:val="00A1729A"/>
    <w:rsid w:val="00A17763"/>
    <w:rsid w:val="00A17780"/>
    <w:rsid w:val="00A177F7"/>
    <w:rsid w:val="00A17AE0"/>
    <w:rsid w:val="00A17B2F"/>
    <w:rsid w:val="00A17B43"/>
    <w:rsid w:val="00A17D03"/>
    <w:rsid w:val="00A17F46"/>
    <w:rsid w:val="00A20244"/>
    <w:rsid w:val="00A204DD"/>
    <w:rsid w:val="00A207BE"/>
    <w:rsid w:val="00A2121E"/>
    <w:rsid w:val="00A21491"/>
    <w:rsid w:val="00A214E9"/>
    <w:rsid w:val="00A21A75"/>
    <w:rsid w:val="00A21B38"/>
    <w:rsid w:val="00A21C6D"/>
    <w:rsid w:val="00A21D1C"/>
    <w:rsid w:val="00A22105"/>
    <w:rsid w:val="00A2278F"/>
    <w:rsid w:val="00A228C4"/>
    <w:rsid w:val="00A22933"/>
    <w:rsid w:val="00A229C1"/>
    <w:rsid w:val="00A22B33"/>
    <w:rsid w:val="00A22E5E"/>
    <w:rsid w:val="00A22EE8"/>
    <w:rsid w:val="00A22FAF"/>
    <w:rsid w:val="00A233BB"/>
    <w:rsid w:val="00A23C12"/>
    <w:rsid w:val="00A247B4"/>
    <w:rsid w:val="00A24A77"/>
    <w:rsid w:val="00A24EA7"/>
    <w:rsid w:val="00A24F5D"/>
    <w:rsid w:val="00A24FAB"/>
    <w:rsid w:val="00A24FD1"/>
    <w:rsid w:val="00A25AB7"/>
    <w:rsid w:val="00A25F1B"/>
    <w:rsid w:val="00A25F6E"/>
    <w:rsid w:val="00A26503"/>
    <w:rsid w:val="00A26D9E"/>
    <w:rsid w:val="00A27325"/>
    <w:rsid w:val="00A27526"/>
    <w:rsid w:val="00A27581"/>
    <w:rsid w:val="00A27628"/>
    <w:rsid w:val="00A30022"/>
    <w:rsid w:val="00A30095"/>
    <w:rsid w:val="00A3039A"/>
    <w:rsid w:val="00A304B1"/>
    <w:rsid w:val="00A3063B"/>
    <w:rsid w:val="00A306BF"/>
    <w:rsid w:val="00A30C3B"/>
    <w:rsid w:val="00A30C5C"/>
    <w:rsid w:val="00A3146D"/>
    <w:rsid w:val="00A318C9"/>
    <w:rsid w:val="00A31B63"/>
    <w:rsid w:val="00A31C64"/>
    <w:rsid w:val="00A31D71"/>
    <w:rsid w:val="00A31F68"/>
    <w:rsid w:val="00A32090"/>
    <w:rsid w:val="00A32135"/>
    <w:rsid w:val="00A328E5"/>
    <w:rsid w:val="00A32C37"/>
    <w:rsid w:val="00A3316D"/>
    <w:rsid w:val="00A331ED"/>
    <w:rsid w:val="00A338F5"/>
    <w:rsid w:val="00A339A3"/>
    <w:rsid w:val="00A339C7"/>
    <w:rsid w:val="00A33AC5"/>
    <w:rsid w:val="00A33BE4"/>
    <w:rsid w:val="00A340F6"/>
    <w:rsid w:val="00A34354"/>
    <w:rsid w:val="00A343B6"/>
    <w:rsid w:val="00A345CD"/>
    <w:rsid w:val="00A34680"/>
    <w:rsid w:val="00A349CB"/>
    <w:rsid w:val="00A34EA2"/>
    <w:rsid w:val="00A354FF"/>
    <w:rsid w:val="00A35641"/>
    <w:rsid w:val="00A359C4"/>
    <w:rsid w:val="00A35D4A"/>
    <w:rsid w:val="00A35E3A"/>
    <w:rsid w:val="00A35E42"/>
    <w:rsid w:val="00A35FC2"/>
    <w:rsid w:val="00A36955"/>
    <w:rsid w:val="00A36D9D"/>
    <w:rsid w:val="00A36EDD"/>
    <w:rsid w:val="00A37274"/>
    <w:rsid w:val="00A37489"/>
    <w:rsid w:val="00A378BF"/>
    <w:rsid w:val="00A3799A"/>
    <w:rsid w:val="00A37BEB"/>
    <w:rsid w:val="00A37F7C"/>
    <w:rsid w:val="00A40420"/>
    <w:rsid w:val="00A40430"/>
    <w:rsid w:val="00A40561"/>
    <w:rsid w:val="00A40AF1"/>
    <w:rsid w:val="00A40F23"/>
    <w:rsid w:val="00A40F49"/>
    <w:rsid w:val="00A41147"/>
    <w:rsid w:val="00A41972"/>
    <w:rsid w:val="00A422D9"/>
    <w:rsid w:val="00A42457"/>
    <w:rsid w:val="00A425B2"/>
    <w:rsid w:val="00A427AE"/>
    <w:rsid w:val="00A42824"/>
    <w:rsid w:val="00A42B76"/>
    <w:rsid w:val="00A42D4D"/>
    <w:rsid w:val="00A42F9A"/>
    <w:rsid w:val="00A42FC9"/>
    <w:rsid w:val="00A4318E"/>
    <w:rsid w:val="00A4319B"/>
    <w:rsid w:val="00A4330D"/>
    <w:rsid w:val="00A43987"/>
    <w:rsid w:val="00A43D4D"/>
    <w:rsid w:val="00A43D95"/>
    <w:rsid w:val="00A43E1D"/>
    <w:rsid w:val="00A446A1"/>
    <w:rsid w:val="00A450BD"/>
    <w:rsid w:val="00A4589A"/>
    <w:rsid w:val="00A45B86"/>
    <w:rsid w:val="00A45FE1"/>
    <w:rsid w:val="00A4649A"/>
    <w:rsid w:val="00A465B9"/>
    <w:rsid w:val="00A500F8"/>
    <w:rsid w:val="00A50196"/>
    <w:rsid w:val="00A501E1"/>
    <w:rsid w:val="00A50518"/>
    <w:rsid w:val="00A50816"/>
    <w:rsid w:val="00A50BE4"/>
    <w:rsid w:val="00A50CFC"/>
    <w:rsid w:val="00A513DD"/>
    <w:rsid w:val="00A51482"/>
    <w:rsid w:val="00A5161E"/>
    <w:rsid w:val="00A516A2"/>
    <w:rsid w:val="00A51ED7"/>
    <w:rsid w:val="00A51F1B"/>
    <w:rsid w:val="00A5212A"/>
    <w:rsid w:val="00A524D3"/>
    <w:rsid w:val="00A526BD"/>
    <w:rsid w:val="00A52847"/>
    <w:rsid w:val="00A52A81"/>
    <w:rsid w:val="00A52ABA"/>
    <w:rsid w:val="00A52B99"/>
    <w:rsid w:val="00A5311E"/>
    <w:rsid w:val="00A53165"/>
    <w:rsid w:val="00A53572"/>
    <w:rsid w:val="00A5381C"/>
    <w:rsid w:val="00A53A59"/>
    <w:rsid w:val="00A53DFC"/>
    <w:rsid w:val="00A54343"/>
    <w:rsid w:val="00A545EF"/>
    <w:rsid w:val="00A5477D"/>
    <w:rsid w:val="00A5487E"/>
    <w:rsid w:val="00A54C0B"/>
    <w:rsid w:val="00A54CE1"/>
    <w:rsid w:val="00A551A2"/>
    <w:rsid w:val="00A551BC"/>
    <w:rsid w:val="00A553FD"/>
    <w:rsid w:val="00A5561E"/>
    <w:rsid w:val="00A55B7A"/>
    <w:rsid w:val="00A55EA7"/>
    <w:rsid w:val="00A56621"/>
    <w:rsid w:val="00A56663"/>
    <w:rsid w:val="00A56C7D"/>
    <w:rsid w:val="00A5716D"/>
    <w:rsid w:val="00A579FE"/>
    <w:rsid w:val="00A57C85"/>
    <w:rsid w:val="00A57D9C"/>
    <w:rsid w:val="00A57FA8"/>
    <w:rsid w:val="00A57FF7"/>
    <w:rsid w:val="00A60273"/>
    <w:rsid w:val="00A606C2"/>
    <w:rsid w:val="00A60866"/>
    <w:rsid w:val="00A608E6"/>
    <w:rsid w:val="00A61891"/>
    <w:rsid w:val="00A618B8"/>
    <w:rsid w:val="00A622B1"/>
    <w:rsid w:val="00A6235B"/>
    <w:rsid w:val="00A62431"/>
    <w:rsid w:val="00A6263E"/>
    <w:rsid w:val="00A62A5C"/>
    <w:rsid w:val="00A633F7"/>
    <w:rsid w:val="00A6353E"/>
    <w:rsid w:val="00A63A85"/>
    <w:rsid w:val="00A63D34"/>
    <w:rsid w:val="00A6420E"/>
    <w:rsid w:val="00A64E5E"/>
    <w:rsid w:val="00A65171"/>
    <w:rsid w:val="00A653A6"/>
    <w:rsid w:val="00A65557"/>
    <w:rsid w:val="00A65658"/>
    <w:rsid w:val="00A65950"/>
    <w:rsid w:val="00A65CA5"/>
    <w:rsid w:val="00A66537"/>
    <w:rsid w:val="00A66569"/>
    <w:rsid w:val="00A666BD"/>
    <w:rsid w:val="00A669CD"/>
    <w:rsid w:val="00A66F5F"/>
    <w:rsid w:val="00A67277"/>
    <w:rsid w:val="00A673CB"/>
    <w:rsid w:val="00A67501"/>
    <w:rsid w:val="00A676AF"/>
    <w:rsid w:val="00A679DB"/>
    <w:rsid w:val="00A67BCA"/>
    <w:rsid w:val="00A67C1B"/>
    <w:rsid w:val="00A67D58"/>
    <w:rsid w:val="00A67EEA"/>
    <w:rsid w:val="00A70504"/>
    <w:rsid w:val="00A7053F"/>
    <w:rsid w:val="00A71215"/>
    <w:rsid w:val="00A7166C"/>
    <w:rsid w:val="00A71C13"/>
    <w:rsid w:val="00A71CC3"/>
    <w:rsid w:val="00A71EF4"/>
    <w:rsid w:val="00A7246F"/>
    <w:rsid w:val="00A726D4"/>
    <w:rsid w:val="00A729F3"/>
    <w:rsid w:val="00A72AC4"/>
    <w:rsid w:val="00A72B4C"/>
    <w:rsid w:val="00A72F0B"/>
    <w:rsid w:val="00A7335A"/>
    <w:rsid w:val="00A73409"/>
    <w:rsid w:val="00A73418"/>
    <w:rsid w:val="00A737AC"/>
    <w:rsid w:val="00A739B1"/>
    <w:rsid w:val="00A73D86"/>
    <w:rsid w:val="00A74140"/>
    <w:rsid w:val="00A74155"/>
    <w:rsid w:val="00A74425"/>
    <w:rsid w:val="00A74724"/>
    <w:rsid w:val="00A74765"/>
    <w:rsid w:val="00A74EF1"/>
    <w:rsid w:val="00A7548C"/>
    <w:rsid w:val="00A75722"/>
    <w:rsid w:val="00A75AFC"/>
    <w:rsid w:val="00A75F6E"/>
    <w:rsid w:val="00A76334"/>
    <w:rsid w:val="00A763A8"/>
    <w:rsid w:val="00A7671E"/>
    <w:rsid w:val="00A76747"/>
    <w:rsid w:val="00A76D7F"/>
    <w:rsid w:val="00A76EE5"/>
    <w:rsid w:val="00A7700C"/>
    <w:rsid w:val="00A77327"/>
    <w:rsid w:val="00A77342"/>
    <w:rsid w:val="00A775BD"/>
    <w:rsid w:val="00A779DD"/>
    <w:rsid w:val="00A77A1C"/>
    <w:rsid w:val="00A77D8B"/>
    <w:rsid w:val="00A77E0E"/>
    <w:rsid w:val="00A77E3F"/>
    <w:rsid w:val="00A77F0C"/>
    <w:rsid w:val="00A801CD"/>
    <w:rsid w:val="00A80752"/>
    <w:rsid w:val="00A80AE1"/>
    <w:rsid w:val="00A80AE3"/>
    <w:rsid w:val="00A80DCD"/>
    <w:rsid w:val="00A81372"/>
    <w:rsid w:val="00A818E6"/>
    <w:rsid w:val="00A81A7D"/>
    <w:rsid w:val="00A81BF7"/>
    <w:rsid w:val="00A81DD2"/>
    <w:rsid w:val="00A81E27"/>
    <w:rsid w:val="00A8254F"/>
    <w:rsid w:val="00A82607"/>
    <w:rsid w:val="00A82D96"/>
    <w:rsid w:val="00A82F63"/>
    <w:rsid w:val="00A83122"/>
    <w:rsid w:val="00A833B8"/>
    <w:rsid w:val="00A833F8"/>
    <w:rsid w:val="00A83484"/>
    <w:rsid w:val="00A8354A"/>
    <w:rsid w:val="00A83B5B"/>
    <w:rsid w:val="00A8453B"/>
    <w:rsid w:val="00A8461D"/>
    <w:rsid w:val="00A84E0D"/>
    <w:rsid w:val="00A85543"/>
    <w:rsid w:val="00A8577E"/>
    <w:rsid w:val="00A85CF5"/>
    <w:rsid w:val="00A85FF9"/>
    <w:rsid w:val="00A8604F"/>
    <w:rsid w:val="00A860C5"/>
    <w:rsid w:val="00A86329"/>
    <w:rsid w:val="00A8680D"/>
    <w:rsid w:val="00A869AB"/>
    <w:rsid w:val="00A86AF8"/>
    <w:rsid w:val="00A86FA7"/>
    <w:rsid w:val="00A8726C"/>
    <w:rsid w:val="00A87377"/>
    <w:rsid w:val="00A873FA"/>
    <w:rsid w:val="00A8748E"/>
    <w:rsid w:val="00A877B3"/>
    <w:rsid w:val="00A87A00"/>
    <w:rsid w:val="00A87E54"/>
    <w:rsid w:val="00A87EFE"/>
    <w:rsid w:val="00A87F58"/>
    <w:rsid w:val="00A9018C"/>
    <w:rsid w:val="00A9048C"/>
    <w:rsid w:val="00A9051D"/>
    <w:rsid w:val="00A90AC6"/>
    <w:rsid w:val="00A90D13"/>
    <w:rsid w:val="00A90F50"/>
    <w:rsid w:val="00A91212"/>
    <w:rsid w:val="00A913AF"/>
    <w:rsid w:val="00A9146A"/>
    <w:rsid w:val="00A914C5"/>
    <w:rsid w:val="00A9151B"/>
    <w:rsid w:val="00A91811"/>
    <w:rsid w:val="00A91D78"/>
    <w:rsid w:val="00A91DA4"/>
    <w:rsid w:val="00A91E4D"/>
    <w:rsid w:val="00A91F9D"/>
    <w:rsid w:val="00A921A4"/>
    <w:rsid w:val="00A9286E"/>
    <w:rsid w:val="00A92E6A"/>
    <w:rsid w:val="00A93039"/>
    <w:rsid w:val="00A93077"/>
    <w:rsid w:val="00A93555"/>
    <w:rsid w:val="00A935D9"/>
    <w:rsid w:val="00A9381B"/>
    <w:rsid w:val="00A939E5"/>
    <w:rsid w:val="00A93D4E"/>
    <w:rsid w:val="00A94744"/>
    <w:rsid w:val="00A94870"/>
    <w:rsid w:val="00A9494F"/>
    <w:rsid w:val="00A94D3A"/>
    <w:rsid w:val="00A954B5"/>
    <w:rsid w:val="00A966B0"/>
    <w:rsid w:val="00A966F5"/>
    <w:rsid w:val="00A967AD"/>
    <w:rsid w:val="00A9683E"/>
    <w:rsid w:val="00A9692D"/>
    <w:rsid w:val="00A969D5"/>
    <w:rsid w:val="00A96BFE"/>
    <w:rsid w:val="00A96D38"/>
    <w:rsid w:val="00A96F2C"/>
    <w:rsid w:val="00A97182"/>
    <w:rsid w:val="00A97324"/>
    <w:rsid w:val="00A97473"/>
    <w:rsid w:val="00A97956"/>
    <w:rsid w:val="00A979EC"/>
    <w:rsid w:val="00A97C8F"/>
    <w:rsid w:val="00A97FFD"/>
    <w:rsid w:val="00AA00B1"/>
    <w:rsid w:val="00AA0292"/>
    <w:rsid w:val="00AA05CD"/>
    <w:rsid w:val="00AA06E9"/>
    <w:rsid w:val="00AA0CCC"/>
    <w:rsid w:val="00AA0E64"/>
    <w:rsid w:val="00AA0FE1"/>
    <w:rsid w:val="00AA11C0"/>
    <w:rsid w:val="00AA183B"/>
    <w:rsid w:val="00AA1B92"/>
    <w:rsid w:val="00AA1D19"/>
    <w:rsid w:val="00AA257A"/>
    <w:rsid w:val="00AA2D82"/>
    <w:rsid w:val="00AA3640"/>
    <w:rsid w:val="00AA37E8"/>
    <w:rsid w:val="00AA3B61"/>
    <w:rsid w:val="00AA3ECF"/>
    <w:rsid w:val="00AA3FD9"/>
    <w:rsid w:val="00AA43E6"/>
    <w:rsid w:val="00AA4A83"/>
    <w:rsid w:val="00AA4CD1"/>
    <w:rsid w:val="00AA4D0B"/>
    <w:rsid w:val="00AA573C"/>
    <w:rsid w:val="00AA57ED"/>
    <w:rsid w:val="00AA588E"/>
    <w:rsid w:val="00AA60BF"/>
    <w:rsid w:val="00AA64F0"/>
    <w:rsid w:val="00AA6A69"/>
    <w:rsid w:val="00AA6C80"/>
    <w:rsid w:val="00AA6CE4"/>
    <w:rsid w:val="00AA6D9D"/>
    <w:rsid w:val="00AA6F51"/>
    <w:rsid w:val="00AA6F93"/>
    <w:rsid w:val="00AA701A"/>
    <w:rsid w:val="00AA72B6"/>
    <w:rsid w:val="00AA7504"/>
    <w:rsid w:val="00AA778D"/>
    <w:rsid w:val="00AA79C0"/>
    <w:rsid w:val="00AA7AA7"/>
    <w:rsid w:val="00AA7DC2"/>
    <w:rsid w:val="00AB008C"/>
    <w:rsid w:val="00AB07DE"/>
    <w:rsid w:val="00AB0B2D"/>
    <w:rsid w:val="00AB0EA5"/>
    <w:rsid w:val="00AB12DF"/>
    <w:rsid w:val="00AB14F9"/>
    <w:rsid w:val="00AB1653"/>
    <w:rsid w:val="00AB1B1C"/>
    <w:rsid w:val="00AB1CFA"/>
    <w:rsid w:val="00AB1E63"/>
    <w:rsid w:val="00AB293D"/>
    <w:rsid w:val="00AB2B8C"/>
    <w:rsid w:val="00AB30D1"/>
    <w:rsid w:val="00AB316E"/>
    <w:rsid w:val="00AB34FE"/>
    <w:rsid w:val="00AB3628"/>
    <w:rsid w:val="00AB4309"/>
    <w:rsid w:val="00AB43A0"/>
    <w:rsid w:val="00AB480A"/>
    <w:rsid w:val="00AB4B7F"/>
    <w:rsid w:val="00AB4BD2"/>
    <w:rsid w:val="00AB512A"/>
    <w:rsid w:val="00AB554A"/>
    <w:rsid w:val="00AB5E49"/>
    <w:rsid w:val="00AB5F32"/>
    <w:rsid w:val="00AB635E"/>
    <w:rsid w:val="00AB6360"/>
    <w:rsid w:val="00AB63FB"/>
    <w:rsid w:val="00AB665D"/>
    <w:rsid w:val="00AB6976"/>
    <w:rsid w:val="00AB6AA4"/>
    <w:rsid w:val="00AB707F"/>
    <w:rsid w:val="00AB7600"/>
    <w:rsid w:val="00AB7C0E"/>
    <w:rsid w:val="00AB7EC6"/>
    <w:rsid w:val="00AC0FA2"/>
    <w:rsid w:val="00AC129E"/>
    <w:rsid w:val="00AC158A"/>
    <w:rsid w:val="00AC17E9"/>
    <w:rsid w:val="00AC1907"/>
    <w:rsid w:val="00AC25B8"/>
    <w:rsid w:val="00AC25BA"/>
    <w:rsid w:val="00AC2B3E"/>
    <w:rsid w:val="00AC3296"/>
    <w:rsid w:val="00AC3BFF"/>
    <w:rsid w:val="00AC3EDA"/>
    <w:rsid w:val="00AC3FAE"/>
    <w:rsid w:val="00AC3FD9"/>
    <w:rsid w:val="00AC40B5"/>
    <w:rsid w:val="00AC431C"/>
    <w:rsid w:val="00AC4332"/>
    <w:rsid w:val="00AC4B0A"/>
    <w:rsid w:val="00AC524C"/>
    <w:rsid w:val="00AC5365"/>
    <w:rsid w:val="00AC5B1F"/>
    <w:rsid w:val="00AC5CC0"/>
    <w:rsid w:val="00AC5CE3"/>
    <w:rsid w:val="00AC6305"/>
    <w:rsid w:val="00AC6F0F"/>
    <w:rsid w:val="00AC708A"/>
    <w:rsid w:val="00AC74E5"/>
    <w:rsid w:val="00AC78B9"/>
    <w:rsid w:val="00AD0193"/>
    <w:rsid w:val="00AD03CD"/>
    <w:rsid w:val="00AD054E"/>
    <w:rsid w:val="00AD0BFB"/>
    <w:rsid w:val="00AD0FA8"/>
    <w:rsid w:val="00AD1432"/>
    <w:rsid w:val="00AD1951"/>
    <w:rsid w:val="00AD1AF6"/>
    <w:rsid w:val="00AD1CB6"/>
    <w:rsid w:val="00AD1FDC"/>
    <w:rsid w:val="00AD234D"/>
    <w:rsid w:val="00AD267F"/>
    <w:rsid w:val="00AD30E2"/>
    <w:rsid w:val="00AD32A4"/>
    <w:rsid w:val="00AD352C"/>
    <w:rsid w:val="00AD353A"/>
    <w:rsid w:val="00AD36FA"/>
    <w:rsid w:val="00AD38A7"/>
    <w:rsid w:val="00AD3FD8"/>
    <w:rsid w:val="00AD479C"/>
    <w:rsid w:val="00AD5318"/>
    <w:rsid w:val="00AD5399"/>
    <w:rsid w:val="00AD5450"/>
    <w:rsid w:val="00AD5505"/>
    <w:rsid w:val="00AD5953"/>
    <w:rsid w:val="00AD5EA9"/>
    <w:rsid w:val="00AD6329"/>
    <w:rsid w:val="00AD6333"/>
    <w:rsid w:val="00AD66FD"/>
    <w:rsid w:val="00AD6920"/>
    <w:rsid w:val="00AD6C4F"/>
    <w:rsid w:val="00AD6EC8"/>
    <w:rsid w:val="00AD6F0F"/>
    <w:rsid w:val="00AD6FFD"/>
    <w:rsid w:val="00AD707A"/>
    <w:rsid w:val="00AD7155"/>
    <w:rsid w:val="00AD7792"/>
    <w:rsid w:val="00AD7862"/>
    <w:rsid w:val="00AD7AB9"/>
    <w:rsid w:val="00AD7B1F"/>
    <w:rsid w:val="00AD7D23"/>
    <w:rsid w:val="00AE0BD9"/>
    <w:rsid w:val="00AE120A"/>
    <w:rsid w:val="00AE1461"/>
    <w:rsid w:val="00AE17C5"/>
    <w:rsid w:val="00AE2164"/>
    <w:rsid w:val="00AE243A"/>
    <w:rsid w:val="00AE24BE"/>
    <w:rsid w:val="00AE2960"/>
    <w:rsid w:val="00AE2983"/>
    <w:rsid w:val="00AE2992"/>
    <w:rsid w:val="00AE3066"/>
    <w:rsid w:val="00AE37FA"/>
    <w:rsid w:val="00AE4220"/>
    <w:rsid w:val="00AE4232"/>
    <w:rsid w:val="00AE47F0"/>
    <w:rsid w:val="00AE484A"/>
    <w:rsid w:val="00AE4997"/>
    <w:rsid w:val="00AE4F26"/>
    <w:rsid w:val="00AE55E1"/>
    <w:rsid w:val="00AE5C79"/>
    <w:rsid w:val="00AE622A"/>
    <w:rsid w:val="00AE6A05"/>
    <w:rsid w:val="00AE71DD"/>
    <w:rsid w:val="00AE7464"/>
    <w:rsid w:val="00AE7532"/>
    <w:rsid w:val="00AE7F81"/>
    <w:rsid w:val="00AF016E"/>
    <w:rsid w:val="00AF0183"/>
    <w:rsid w:val="00AF03F8"/>
    <w:rsid w:val="00AF0D1E"/>
    <w:rsid w:val="00AF12AB"/>
    <w:rsid w:val="00AF16C1"/>
    <w:rsid w:val="00AF16D7"/>
    <w:rsid w:val="00AF19BB"/>
    <w:rsid w:val="00AF1A63"/>
    <w:rsid w:val="00AF1BF4"/>
    <w:rsid w:val="00AF2AF6"/>
    <w:rsid w:val="00AF2B94"/>
    <w:rsid w:val="00AF2F89"/>
    <w:rsid w:val="00AF3528"/>
    <w:rsid w:val="00AF357A"/>
    <w:rsid w:val="00AF35C5"/>
    <w:rsid w:val="00AF3629"/>
    <w:rsid w:val="00AF3B18"/>
    <w:rsid w:val="00AF3B72"/>
    <w:rsid w:val="00AF3D4D"/>
    <w:rsid w:val="00AF489A"/>
    <w:rsid w:val="00AF4942"/>
    <w:rsid w:val="00AF49DF"/>
    <w:rsid w:val="00AF4C71"/>
    <w:rsid w:val="00AF529B"/>
    <w:rsid w:val="00AF5431"/>
    <w:rsid w:val="00AF543E"/>
    <w:rsid w:val="00AF554C"/>
    <w:rsid w:val="00AF55B3"/>
    <w:rsid w:val="00AF581E"/>
    <w:rsid w:val="00AF5A86"/>
    <w:rsid w:val="00AF5AC6"/>
    <w:rsid w:val="00AF5BE8"/>
    <w:rsid w:val="00AF62CC"/>
    <w:rsid w:val="00AF66CF"/>
    <w:rsid w:val="00AF72B1"/>
    <w:rsid w:val="00AF7345"/>
    <w:rsid w:val="00AF7DDB"/>
    <w:rsid w:val="00B0056B"/>
    <w:rsid w:val="00B00E08"/>
    <w:rsid w:val="00B00E9F"/>
    <w:rsid w:val="00B01633"/>
    <w:rsid w:val="00B01953"/>
    <w:rsid w:val="00B01A1A"/>
    <w:rsid w:val="00B01CA1"/>
    <w:rsid w:val="00B01D65"/>
    <w:rsid w:val="00B01DBC"/>
    <w:rsid w:val="00B02310"/>
    <w:rsid w:val="00B024B7"/>
    <w:rsid w:val="00B02739"/>
    <w:rsid w:val="00B0292D"/>
    <w:rsid w:val="00B02CD5"/>
    <w:rsid w:val="00B033B5"/>
    <w:rsid w:val="00B03671"/>
    <w:rsid w:val="00B036DD"/>
    <w:rsid w:val="00B038CD"/>
    <w:rsid w:val="00B03C1A"/>
    <w:rsid w:val="00B03F23"/>
    <w:rsid w:val="00B04964"/>
    <w:rsid w:val="00B04B28"/>
    <w:rsid w:val="00B0514B"/>
    <w:rsid w:val="00B05284"/>
    <w:rsid w:val="00B05749"/>
    <w:rsid w:val="00B06025"/>
    <w:rsid w:val="00B06081"/>
    <w:rsid w:val="00B0618B"/>
    <w:rsid w:val="00B065A9"/>
    <w:rsid w:val="00B06739"/>
    <w:rsid w:val="00B07065"/>
    <w:rsid w:val="00B072D8"/>
    <w:rsid w:val="00B07CDC"/>
    <w:rsid w:val="00B100D3"/>
    <w:rsid w:val="00B101A3"/>
    <w:rsid w:val="00B103BD"/>
    <w:rsid w:val="00B10B6A"/>
    <w:rsid w:val="00B118AB"/>
    <w:rsid w:val="00B11906"/>
    <w:rsid w:val="00B11B31"/>
    <w:rsid w:val="00B11DB8"/>
    <w:rsid w:val="00B11FBD"/>
    <w:rsid w:val="00B1239A"/>
    <w:rsid w:val="00B12456"/>
    <w:rsid w:val="00B1262C"/>
    <w:rsid w:val="00B1304F"/>
    <w:rsid w:val="00B13064"/>
    <w:rsid w:val="00B1316C"/>
    <w:rsid w:val="00B1319E"/>
    <w:rsid w:val="00B131BD"/>
    <w:rsid w:val="00B13294"/>
    <w:rsid w:val="00B1397F"/>
    <w:rsid w:val="00B13A06"/>
    <w:rsid w:val="00B13EC9"/>
    <w:rsid w:val="00B14126"/>
    <w:rsid w:val="00B14379"/>
    <w:rsid w:val="00B144DF"/>
    <w:rsid w:val="00B14522"/>
    <w:rsid w:val="00B14789"/>
    <w:rsid w:val="00B14CE5"/>
    <w:rsid w:val="00B14F7E"/>
    <w:rsid w:val="00B1520C"/>
    <w:rsid w:val="00B1596A"/>
    <w:rsid w:val="00B16175"/>
    <w:rsid w:val="00B16241"/>
    <w:rsid w:val="00B1630B"/>
    <w:rsid w:val="00B1652B"/>
    <w:rsid w:val="00B1658F"/>
    <w:rsid w:val="00B168FA"/>
    <w:rsid w:val="00B16E86"/>
    <w:rsid w:val="00B16FDE"/>
    <w:rsid w:val="00B17000"/>
    <w:rsid w:val="00B17126"/>
    <w:rsid w:val="00B175A4"/>
    <w:rsid w:val="00B1771E"/>
    <w:rsid w:val="00B17EC4"/>
    <w:rsid w:val="00B2008A"/>
    <w:rsid w:val="00B20140"/>
    <w:rsid w:val="00B2088B"/>
    <w:rsid w:val="00B20E1E"/>
    <w:rsid w:val="00B2142C"/>
    <w:rsid w:val="00B21780"/>
    <w:rsid w:val="00B21881"/>
    <w:rsid w:val="00B2198F"/>
    <w:rsid w:val="00B21A8D"/>
    <w:rsid w:val="00B21AB3"/>
    <w:rsid w:val="00B21BCA"/>
    <w:rsid w:val="00B2201F"/>
    <w:rsid w:val="00B227EA"/>
    <w:rsid w:val="00B23715"/>
    <w:rsid w:val="00B2385B"/>
    <w:rsid w:val="00B23927"/>
    <w:rsid w:val="00B23C8D"/>
    <w:rsid w:val="00B23D52"/>
    <w:rsid w:val="00B24174"/>
    <w:rsid w:val="00B24A99"/>
    <w:rsid w:val="00B24BF8"/>
    <w:rsid w:val="00B24E68"/>
    <w:rsid w:val="00B25270"/>
    <w:rsid w:val="00B2594A"/>
    <w:rsid w:val="00B25C81"/>
    <w:rsid w:val="00B25DE1"/>
    <w:rsid w:val="00B261C5"/>
    <w:rsid w:val="00B261F5"/>
    <w:rsid w:val="00B262DA"/>
    <w:rsid w:val="00B2636F"/>
    <w:rsid w:val="00B26B52"/>
    <w:rsid w:val="00B26B86"/>
    <w:rsid w:val="00B26CF3"/>
    <w:rsid w:val="00B26F2F"/>
    <w:rsid w:val="00B270A5"/>
    <w:rsid w:val="00B2711A"/>
    <w:rsid w:val="00B272E8"/>
    <w:rsid w:val="00B27518"/>
    <w:rsid w:val="00B27584"/>
    <w:rsid w:val="00B2765E"/>
    <w:rsid w:val="00B27A65"/>
    <w:rsid w:val="00B27EE2"/>
    <w:rsid w:val="00B27F6F"/>
    <w:rsid w:val="00B3037D"/>
    <w:rsid w:val="00B3078E"/>
    <w:rsid w:val="00B307AE"/>
    <w:rsid w:val="00B3092F"/>
    <w:rsid w:val="00B30ADD"/>
    <w:rsid w:val="00B30BCF"/>
    <w:rsid w:val="00B30D2C"/>
    <w:rsid w:val="00B30DCD"/>
    <w:rsid w:val="00B31571"/>
    <w:rsid w:val="00B31C6C"/>
    <w:rsid w:val="00B32279"/>
    <w:rsid w:val="00B32959"/>
    <w:rsid w:val="00B32CDA"/>
    <w:rsid w:val="00B330EA"/>
    <w:rsid w:val="00B339B6"/>
    <w:rsid w:val="00B33AB4"/>
    <w:rsid w:val="00B33F6A"/>
    <w:rsid w:val="00B34256"/>
    <w:rsid w:val="00B34580"/>
    <w:rsid w:val="00B34759"/>
    <w:rsid w:val="00B349E9"/>
    <w:rsid w:val="00B34ACA"/>
    <w:rsid w:val="00B34CF8"/>
    <w:rsid w:val="00B34FE1"/>
    <w:rsid w:val="00B35137"/>
    <w:rsid w:val="00B3517C"/>
    <w:rsid w:val="00B35305"/>
    <w:rsid w:val="00B359B0"/>
    <w:rsid w:val="00B35A03"/>
    <w:rsid w:val="00B35B48"/>
    <w:rsid w:val="00B35CC4"/>
    <w:rsid w:val="00B36537"/>
    <w:rsid w:val="00B36555"/>
    <w:rsid w:val="00B3672D"/>
    <w:rsid w:val="00B367E2"/>
    <w:rsid w:val="00B36B8A"/>
    <w:rsid w:val="00B3733B"/>
    <w:rsid w:val="00B37382"/>
    <w:rsid w:val="00B378D0"/>
    <w:rsid w:val="00B37918"/>
    <w:rsid w:val="00B37D55"/>
    <w:rsid w:val="00B405AF"/>
    <w:rsid w:val="00B407D4"/>
    <w:rsid w:val="00B4095A"/>
    <w:rsid w:val="00B40C4E"/>
    <w:rsid w:val="00B41129"/>
    <w:rsid w:val="00B4164A"/>
    <w:rsid w:val="00B41895"/>
    <w:rsid w:val="00B41944"/>
    <w:rsid w:val="00B41BBF"/>
    <w:rsid w:val="00B41CD8"/>
    <w:rsid w:val="00B42371"/>
    <w:rsid w:val="00B426DD"/>
    <w:rsid w:val="00B42C2F"/>
    <w:rsid w:val="00B434ED"/>
    <w:rsid w:val="00B435EE"/>
    <w:rsid w:val="00B43989"/>
    <w:rsid w:val="00B43B39"/>
    <w:rsid w:val="00B43BE1"/>
    <w:rsid w:val="00B43E2C"/>
    <w:rsid w:val="00B4475E"/>
    <w:rsid w:val="00B4490B"/>
    <w:rsid w:val="00B44A80"/>
    <w:rsid w:val="00B44BEC"/>
    <w:rsid w:val="00B44E3A"/>
    <w:rsid w:val="00B44E9B"/>
    <w:rsid w:val="00B4535F"/>
    <w:rsid w:val="00B455F2"/>
    <w:rsid w:val="00B45667"/>
    <w:rsid w:val="00B461E7"/>
    <w:rsid w:val="00B46427"/>
    <w:rsid w:val="00B46777"/>
    <w:rsid w:val="00B46E40"/>
    <w:rsid w:val="00B4754A"/>
    <w:rsid w:val="00B47618"/>
    <w:rsid w:val="00B47C3E"/>
    <w:rsid w:val="00B47D01"/>
    <w:rsid w:val="00B47D79"/>
    <w:rsid w:val="00B47F96"/>
    <w:rsid w:val="00B502BD"/>
    <w:rsid w:val="00B50A33"/>
    <w:rsid w:val="00B50BEA"/>
    <w:rsid w:val="00B50C27"/>
    <w:rsid w:val="00B50D80"/>
    <w:rsid w:val="00B50ECC"/>
    <w:rsid w:val="00B50FBF"/>
    <w:rsid w:val="00B51225"/>
    <w:rsid w:val="00B513C2"/>
    <w:rsid w:val="00B517BF"/>
    <w:rsid w:val="00B51AB8"/>
    <w:rsid w:val="00B51B79"/>
    <w:rsid w:val="00B51C7F"/>
    <w:rsid w:val="00B52193"/>
    <w:rsid w:val="00B523C5"/>
    <w:rsid w:val="00B52E7B"/>
    <w:rsid w:val="00B53076"/>
    <w:rsid w:val="00B533B8"/>
    <w:rsid w:val="00B53451"/>
    <w:rsid w:val="00B534F3"/>
    <w:rsid w:val="00B5367A"/>
    <w:rsid w:val="00B53C71"/>
    <w:rsid w:val="00B53C98"/>
    <w:rsid w:val="00B53E10"/>
    <w:rsid w:val="00B54565"/>
    <w:rsid w:val="00B546C2"/>
    <w:rsid w:val="00B54E02"/>
    <w:rsid w:val="00B551F3"/>
    <w:rsid w:val="00B55500"/>
    <w:rsid w:val="00B559EF"/>
    <w:rsid w:val="00B55A56"/>
    <w:rsid w:val="00B55AEB"/>
    <w:rsid w:val="00B55DA1"/>
    <w:rsid w:val="00B56212"/>
    <w:rsid w:val="00B56D91"/>
    <w:rsid w:val="00B5753F"/>
    <w:rsid w:val="00B577FE"/>
    <w:rsid w:val="00B57DB1"/>
    <w:rsid w:val="00B602DA"/>
    <w:rsid w:val="00B60922"/>
    <w:rsid w:val="00B616F6"/>
    <w:rsid w:val="00B61A83"/>
    <w:rsid w:val="00B61F03"/>
    <w:rsid w:val="00B621E9"/>
    <w:rsid w:val="00B62281"/>
    <w:rsid w:val="00B6259D"/>
    <w:rsid w:val="00B6259E"/>
    <w:rsid w:val="00B62899"/>
    <w:rsid w:val="00B629AF"/>
    <w:rsid w:val="00B62E5D"/>
    <w:rsid w:val="00B62F37"/>
    <w:rsid w:val="00B62F40"/>
    <w:rsid w:val="00B62F49"/>
    <w:rsid w:val="00B63C33"/>
    <w:rsid w:val="00B63CE1"/>
    <w:rsid w:val="00B64123"/>
    <w:rsid w:val="00B6422E"/>
    <w:rsid w:val="00B642D8"/>
    <w:rsid w:val="00B6473A"/>
    <w:rsid w:val="00B64A36"/>
    <w:rsid w:val="00B64DC4"/>
    <w:rsid w:val="00B64E36"/>
    <w:rsid w:val="00B64EEF"/>
    <w:rsid w:val="00B650DC"/>
    <w:rsid w:val="00B65244"/>
    <w:rsid w:val="00B65796"/>
    <w:rsid w:val="00B65A1B"/>
    <w:rsid w:val="00B65D5B"/>
    <w:rsid w:val="00B65DC5"/>
    <w:rsid w:val="00B660EB"/>
    <w:rsid w:val="00B6637E"/>
    <w:rsid w:val="00B66DE9"/>
    <w:rsid w:val="00B67A54"/>
    <w:rsid w:val="00B67E03"/>
    <w:rsid w:val="00B7011F"/>
    <w:rsid w:val="00B702B9"/>
    <w:rsid w:val="00B7046D"/>
    <w:rsid w:val="00B70721"/>
    <w:rsid w:val="00B70B8B"/>
    <w:rsid w:val="00B71728"/>
    <w:rsid w:val="00B718CD"/>
    <w:rsid w:val="00B71FC3"/>
    <w:rsid w:val="00B7243C"/>
    <w:rsid w:val="00B72750"/>
    <w:rsid w:val="00B72C97"/>
    <w:rsid w:val="00B72F66"/>
    <w:rsid w:val="00B72FA6"/>
    <w:rsid w:val="00B73423"/>
    <w:rsid w:val="00B735EC"/>
    <w:rsid w:val="00B73B85"/>
    <w:rsid w:val="00B73BAB"/>
    <w:rsid w:val="00B741A6"/>
    <w:rsid w:val="00B74551"/>
    <w:rsid w:val="00B74A12"/>
    <w:rsid w:val="00B74ABF"/>
    <w:rsid w:val="00B75129"/>
    <w:rsid w:val="00B7556F"/>
    <w:rsid w:val="00B7559E"/>
    <w:rsid w:val="00B756B6"/>
    <w:rsid w:val="00B756CE"/>
    <w:rsid w:val="00B756EA"/>
    <w:rsid w:val="00B758C2"/>
    <w:rsid w:val="00B75930"/>
    <w:rsid w:val="00B75935"/>
    <w:rsid w:val="00B75C6D"/>
    <w:rsid w:val="00B75D98"/>
    <w:rsid w:val="00B75EB0"/>
    <w:rsid w:val="00B76460"/>
    <w:rsid w:val="00B7653A"/>
    <w:rsid w:val="00B767DA"/>
    <w:rsid w:val="00B768A2"/>
    <w:rsid w:val="00B76A9F"/>
    <w:rsid w:val="00B76B2E"/>
    <w:rsid w:val="00B76BA8"/>
    <w:rsid w:val="00B76CC7"/>
    <w:rsid w:val="00B76DB1"/>
    <w:rsid w:val="00B76F18"/>
    <w:rsid w:val="00B77127"/>
    <w:rsid w:val="00B771F9"/>
    <w:rsid w:val="00B77789"/>
    <w:rsid w:val="00B77869"/>
    <w:rsid w:val="00B7788F"/>
    <w:rsid w:val="00B77C94"/>
    <w:rsid w:val="00B80591"/>
    <w:rsid w:val="00B805CF"/>
    <w:rsid w:val="00B8073A"/>
    <w:rsid w:val="00B80A6B"/>
    <w:rsid w:val="00B80F30"/>
    <w:rsid w:val="00B8144E"/>
    <w:rsid w:val="00B8182D"/>
    <w:rsid w:val="00B8220C"/>
    <w:rsid w:val="00B82800"/>
    <w:rsid w:val="00B82CE9"/>
    <w:rsid w:val="00B82DBF"/>
    <w:rsid w:val="00B82E1B"/>
    <w:rsid w:val="00B82EF8"/>
    <w:rsid w:val="00B832E7"/>
    <w:rsid w:val="00B834C5"/>
    <w:rsid w:val="00B8380F"/>
    <w:rsid w:val="00B84117"/>
    <w:rsid w:val="00B8440A"/>
    <w:rsid w:val="00B84473"/>
    <w:rsid w:val="00B847B6"/>
    <w:rsid w:val="00B8485D"/>
    <w:rsid w:val="00B85468"/>
    <w:rsid w:val="00B854C5"/>
    <w:rsid w:val="00B858DB"/>
    <w:rsid w:val="00B85B7A"/>
    <w:rsid w:val="00B85DEF"/>
    <w:rsid w:val="00B8604A"/>
    <w:rsid w:val="00B86478"/>
    <w:rsid w:val="00B86630"/>
    <w:rsid w:val="00B870E4"/>
    <w:rsid w:val="00B8771E"/>
    <w:rsid w:val="00B877F6"/>
    <w:rsid w:val="00B879A6"/>
    <w:rsid w:val="00B87DD1"/>
    <w:rsid w:val="00B87F17"/>
    <w:rsid w:val="00B90747"/>
    <w:rsid w:val="00B90F47"/>
    <w:rsid w:val="00B9120B"/>
    <w:rsid w:val="00B91214"/>
    <w:rsid w:val="00B914B1"/>
    <w:rsid w:val="00B91B73"/>
    <w:rsid w:val="00B9226B"/>
    <w:rsid w:val="00B922AE"/>
    <w:rsid w:val="00B92372"/>
    <w:rsid w:val="00B92914"/>
    <w:rsid w:val="00B92A04"/>
    <w:rsid w:val="00B92C9D"/>
    <w:rsid w:val="00B92D09"/>
    <w:rsid w:val="00B93334"/>
    <w:rsid w:val="00B93496"/>
    <w:rsid w:val="00B93831"/>
    <w:rsid w:val="00B93847"/>
    <w:rsid w:val="00B93A7D"/>
    <w:rsid w:val="00B93B8E"/>
    <w:rsid w:val="00B93EA4"/>
    <w:rsid w:val="00B94AAF"/>
    <w:rsid w:val="00B94D12"/>
    <w:rsid w:val="00B9554D"/>
    <w:rsid w:val="00B9559B"/>
    <w:rsid w:val="00B964CD"/>
    <w:rsid w:val="00B9695D"/>
    <w:rsid w:val="00B96D1E"/>
    <w:rsid w:val="00B96D93"/>
    <w:rsid w:val="00B96FA2"/>
    <w:rsid w:val="00B970E3"/>
    <w:rsid w:val="00B971C9"/>
    <w:rsid w:val="00B972F9"/>
    <w:rsid w:val="00B975AE"/>
    <w:rsid w:val="00B97937"/>
    <w:rsid w:val="00B97AAD"/>
    <w:rsid w:val="00B97C06"/>
    <w:rsid w:val="00B97E6A"/>
    <w:rsid w:val="00B97F67"/>
    <w:rsid w:val="00BA018A"/>
    <w:rsid w:val="00BA038B"/>
    <w:rsid w:val="00BA0443"/>
    <w:rsid w:val="00BA0819"/>
    <w:rsid w:val="00BA0A68"/>
    <w:rsid w:val="00BA0D2A"/>
    <w:rsid w:val="00BA0D56"/>
    <w:rsid w:val="00BA0E3D"/>
    <w:rsid w:val="00BA10A5"/>
    <w:rsid w:val="00BA1564"/>
    <w:rsid w:val="00BA1627"/>
    <w:rsid w:val="00BA1ABC"/>
    <w:rsid w:val="00BA20D8"/>
    <w:rsid w:val="00BA22FB"/>
    <w:rsid w:val="00BA3133"/>
    <w:rsid w:val="00BA3135"/>
    <w:rsid w:val="00BA375D"/>
    <w:rsid w:val="00BA3ED4"/>
    <w:rsid w:val="00BA3F31"/>
    <w:rsid w:val="00BA3F3E"/>
    <w:rsid w:val="00BA4255"/>
    <w:rsid w:val="00BA42C8"/>
    <w:rsid w:val="00BA4372"/>
    <w:rsid w:val="00BA4706"/>
    <w:rsid w:val="00BA4767"/>
    <w:rsid w:val="00BA4CE1"/>
    <w:rsid w:val="00BA4E03"/>
    <w:rsid w:val="00BA4F54"/>
    <w:rsid w:val="00BA5799"/>
    <w:rsid w:val="00BA5D50"/>
    <w:rsid w:val="00BA6196"/>
    <w:rsid w:val="00BA68D4"/>
    <w:rsid w:val="00BA6ABA"/>
    <w:rsid w:val="00BA6AEA"/>
    <w:rsid w:val="00BA7041"/>
    <w:rsid w:val="00BA71EA"/>
    <w:rsid w:val="00BA72D8"/>
    <w:rsid w:val="00BA73CF"/>
    <w:rsid w:val="00BA7719"/>
    <w:rsid w:val="00BA7894"/>
    <w:rsid w:val="00BA7DB3"/>
    <w:rsid w:val="00BB04B7"/>
    <w:rsid w:val="00BB0594"/>
    <w:rsid w:val="00BB0D1E"/>
    <w:rsid w:val="00BB0DDC"/>
    <w:rsid w:val="00BB13B8"/>
    <w:rsid w:val="00BB162B"/>
    <w:rsid w:val="00BB1732"/>
    <w:rsid w:val="00BB176A"/>
    <w:rsid w:val="00BB1A08"/>
    <w:rsid w:val="00BB1B4A"/>
    <w:rsid w:val="00BB1B8A"/>
    <w:rsid w:val="00BB1D82"/>
    <w:rsid w:val="00BB1D98"/>
    <w:rsid w:val="00BB1F59"/>
    <w:rsid w:val="00BB20BC"/>
    <w:rsid w:val="00BB2157"/>
    <w:rsid w:val="00BB2465"/>
    <w:rsid w:val="00BB27F8"/>
    <w:rsid w:val="00BB2824"/>
    <w:rsid w:val="00BB3040"/>
    <w:rsid w:val="00BB320E"/>
    <w:rsid w:val="00BB3369"/>
    <w:rsid w:val="00BB3440"/>
    <w:rsid w:val="00BB34D3"/>
    <w:rsid w:val="00BB3824"/>
    <w:rsid w:val="00BB397E"/>
    <w:rsid w:val="00BB3A0D"/>
    <w:rsid w:val="00BB3D7B"/>
    <w:rsid w:val="00BB432B"/>
    <w:rsid w:val="00BB4789"/>
    <w:rsid w:val="00BB4823"/>
    <w:rsid w:val="00BB4985"/>
    <w:rsid w:val="00BB4D74"/>
    <w:rsid w:val="00BB554D"/>
    <w:rsid w:val="00BB5876"/>
    <w:rsid w:val="00BB5B4E"/>
    <w:rsid w:val="00BB5D35"/>
    <w:rsid w:val="00BB6056"/>
    <w:rsid w:val="00BB636B"/>
    <w:rsid w:val="00BB6807"/>
    <w:rsid w:val="00BB6B4D"/>
    <w:rsid w:val="00BB6EB2"/>
    <w:rsid w:val="00BB7005"/>
    <w:rsid w:val="00BB7167"/>
    <w:rsid w:val="00BB787E"/>
    <w:rsid w:val="00BB7B01"/>
    <w:rsid w:val="00BB7F37"/>
    <w:rsid w:val="00BC0958"/>
    <w:rsid w:val="00BC10A5"/>
    <w:rsid w:val="00BC17C9"/>
    <w:rsid w:val="00BC1CDA"/>
    <w:rsid w:val="00BC1DED"/>
    <w:rsid w:val="00BC24E2"/>
    <w:rsid w:val="00BC2521"/>
    <w:rsid w:val="00BC2553"/>
    <w:rsid w:val="00BC265A"/>
    <w:rsid w:val="00BC275D"/>
    <w:rsid w:val="00BC28BA"/>
    <w:rsid w:val="00BC2B51"/>
    <w:rsid w:val="00BC2B77"/>
    <w:rsid w:val="00BC302C"/>
    <w:rsid w:val="00BC325C"/>
    <w:rsid w:val="00BC35FD"/>
    <w:rsid w:val="00BC3DA7"/>
    <w:rsid w:val="00BC3E04"/>
    <w:rsid w:val="00BC3EF6"/>
    <w:rsid w:val="00BC4023"/>
    <w:rsid w:val="00BC46A4"/>
    <w:rsid w:val="00BC478E"/>
    <w:rsid w:val="00BC4D56"/>
    <w:rsid w:val="00BC50DC"/>
    <w:rsid w:val="00BC5285"/>
    <w:rsid w:val="00BC58C4"/>
    <w:rsid w:val="00BC58FA"/>
    <w:rsid w:val="00BC6288"/>
    <w:rsid w:val="00BC6A31"/>
    <w:rsid w:val="00BC6D2A"/>
    <w:rsid w:val="00BC6F21"/>
    <w:rsid w:val="00BC702E"/>
    <w:rsid w:val="00BC78B6"/>
    <w:rsid w:val="00BC79D2"/>
    <w:rsid w:val="00BC7D33"/>
    <w:rsid w:val="00BC7D66"/>
    <w:rsid w:val="00BC7E4C"/>
    <w:rsid w:val="00BD0497"/>
    <w:rsid w:val="00BD0900"/>
    <w:rsid w:val="00BD0E4A"/>
    <w:rsid w:val="00BD123D"/>
    <w:rsid w:val="00BD12DA"/>
    <w:rsid w:val="00BD163D"/>
    <w:rsid w:val="00BD18C8"/>
    <w:rsid w:val="00BD1922"/>
    <w:rsid w:val="00BD2573"/>
    <w:rsid w:val="00BD261E"/>
    <w:rsid w:val="00BD27A7"/>
    <w:rsid w:val="00BD2914"/>
    <w:rsid w:val="00BD2CF1"/>
    <w:rsid w:val="00BD2F8B"/>
    <w:rsid w:val="00BD3A86"/>
    <w:rsid w:val="00BD3FCD"/>
    <w:rsid w:val="00BD40BE"/>
    <w:rsid w:val="00BD450A"/>
    <w:rsid w:val="00BD50D3"/>
    <w:rsid w:val="00BD536B"/>
    <w:rsid w:val="00BD554C"/>
    <w:rsid w:val="00BD5E42"/>
    <w:rsid w:val="00BD6553"/>
    <w:rsid w:val="00BD674F"/>
    <w:rsid w:val="00BD684A"/>
    <w:rsid w:val="00BD6A73"/>
    <w:rsid w:val="00BD6F56"/>
    <w:rsid w:val="00BD758C"/>
    <w:rsid w:val="00BE0696"/>
    <w:rsid w:val="00BE0AB8"/>
    <w:rsid w:val="00BE109A"/>
    <w:rsid w:val="00BE10CA"/>
    <w:rsid w:val="00BE11FF"/>
    <w:rsid w:val="00BE15F9"/>
    <w:rsid w:val="00BE1738"/>
    <w:rsid w:val="00BE1C56"/>
    <w:rsid w:val="00BE1D85"/>
    <w:rsid w:val="00BE230E"/>
    <w:rsid w:val="00BE255D"/>
    <w:rsid w:val="00BE2955"/>
    <w:rsid w:val="00BE2C09"/>
    <w:rsid w:val="00BE33ED"/>
    <w:rsid w:val="00BE3C0E"/>
    <w:rsid w:val="00BE3CAF"/>
    <w:rsid w:val="00BE3D6C"/>
    <w:rsid w:val="00BE3FD4"/>
    <w:rsid w:val="00BE413E"/>
    <w:rsid w:val="00BE4161"/>
    <w:rsid w:val="00BE484C"/>
    <w:rsid w:val="00BE4C66"/>
    <w:rsid w:val="00BE532B"/>
    <w:rsid w:val="00BE53C8"/>
    <w:rsid w:val="00BE5715"/>
    <w:rsid w:val="00BE584A"/>
    <w:rsid w:val="00BE5DC9"/>
    <w:rsid w:val="00BE5F79"/>
    <w:rsid w:val="00BE605D"/>
    <w:rsid w:val="00BE625E"/>
    <w:rsid w:val="00BE62DF"/>
    <w:rsid w:val="00BE6489"/>
    <w:rsid w:val="00BE658A"/>
    <w:rsid w:val="00BE658E"/>
    <w:rsid w:val="00BE68E7"/>
    <w:rsid w:val="00BE6C99"/>
    <w:rsid w:val="00BE6CA2"/>
    <w:rsid w:val="00BE6CDF"/>
    <w:rsid w:val="00BE6D19"/>
    <w:rsid w:val="00BE72C7"/>
    <w:rsid w:val="00BE7A26"/>
    <w:rsid w:val="00BE7B96"/>
    <w:rsid w:val="00BE7C5F"/>
    <w:rsid w:val="00BE7E1C"/>
    <w:rsid w:val="00BF0516"/>
    <w:rsid w:val="00BF05C7"/>
    <w:rsid w:val="00BF08CD"/>
    <w:rsid w:val="00BF0A25"/>
    <w:rsid w:val="00BF0B75"/>
    <w:rsid w:val="00BF0C38"/>
    <w:rsid w:val="00BF0C86"/>
    <w:rsid w:val="00BF104C"/>
    <w:rsid w:val="00BF15A5"/>
    <w:rsid w:val="00BF1978"/>
    <w:rsid w:val="00BF1DD7"/>
    <w:rsid w:val="00BF22C8"/>
    <w:rsid w:val="00BF2677"/>
    <w:rsid w:val="00BF29AD"/>
    <w:rsid w:val="00BF2C2B"/>
    <w:rsid w:val="00BF2C60"/>
    <w:rsid w:val="00BF3067"/>
    <w:rsid w:val="00BF3207"/>
    <w:rsid w:val="00BF3471"/>
    <w:rsid w:val="00BF38FD"/>
    <w:rsid w:val="00BF39E0"/>
    <w:rsid w:val="00BF39F3"/>
    <w:rsid w:val="00BF42F7"/>
    <w:rsid w:val="00BF4513"/>
    <w:rsid w:val="00BF47DB"/>
    <w:rsid w:val="00BF53FB"/>
    <w:rsid w:val="00BF5B53"/>
    <w:rsid w:val="00BF5F08"/>
    <w:rsid w:val="00BF6578"/>
    <w:rsid w:val="00BF71EA"/>
    <w:rsid w:val="00BF75A8"/>
    <w:rsid w:val="00BF76D3"/>
    <w:rsid w:val="00BF7862"/>
    <w:rsid w:val="00BF788D"/>
    <w:rsid w:val="00BF7B0D"/>
    <w:rsid w:val="00BF7F0F"/>
    <w:rsid w:val="00BF7F7E"/>
    <w:rsid w:val="00BF7FBB"/>
    <w:rsid w:val="00C000F3"/>
    <w:rsid w:val="00C00A45"/>
    <w:rsid w:val="00C00DCE"/>
    <w:rsid w:val="00C010DA"/>
    <w:rsid w:val="00C0123F"/>
    <w:rsid w:val="00C0158D"/>
    <w:rsid w:val="00C016A3"/>
    <w:rsid w:val="00C01C2D"/>
    <w:rsid w:val="00C01F51"/>
    <w:rsid w:val="00C01FAB"/>
    <w:rsid w:val="00C0235A"/>
    <w:rsid w:val="00C02439"/>
    <w:rsid w:val="00C025D3"/>
    <w:rsid w:val="00C02926"/>
    <w:rsid w:val="00C0320D"/>
    <w:rsid w:val="00C03532"/>
    <w:rsid w:val="00C035AA"/>
    <w:rsid w:val="00C0374D"/>
    <w:rsid w:val="00C0378B"/>
    <w:rsid w:val="00C03A74"/>
    <w:rsid w:val="00C03D92"/>
    <w:rsid w:val="00C03E06"/>
    <w:rsid w:val="00C03F35"/>
    <w:rsid w:val="00C0467D"/>
    <w:rsid w:val="00C05587"/>
    <w:rsid w:val="00C05695"/>
    <w:rsid w:val="00C056E3"/>
    <w:rsid w:val="00C05733"/>
    <w:rsid w:val="00C0601A"/>
    <w:rsid w:val="00C06109"/>
    <w:rsid w:val="00C06570"/>
    <w:rsid w:val="00C06B40"/>
    <w:rsid w:val="00C06DA0"/>
    <w:rsid w:val="00C0724F"/>
    <w:rsid w:val="00C072C1"/>
    <w:rsid w:val="00C073F7"/>
    <w:rsid w:val="00C0781A"/>
    <w:rsid w:val="00C078C5"/>
    <w:rsid w:val="00C07D2B"/>
    <w:rsid w:val="00C07FDB"/>
    <w:rsid w:val="00C1023D"/>
    <w:rsid w:val="00C10259"/>
    <w:rsid w:val="00C103B6"/>
    <w:rsid w:val="00C103F6"/>
    <w:rsid w:val="00C104F8"/>
    <w:rsid w:val="00C112DD"/>
    <w:rsid w:val="00C114DA"/>
    <w:rsid w:val="00C1159C"/>
    <w:rsid w:val="00C11797"/>
    <w:rsid w:val="00C12330"/>
    <w:rsid w:val="00C12621"/>
    <w:rsid w:val="00C127A7"/>
    <w:rsid w:val="00C12BD8"/>
    <w:rsid w:val="00C1313D"/>
    <w:rsid w:val="00C1326A"/>
    <w:rsid w:val="00C133F7"/>
    <w:rsid w:val="00C13450"/>
    <w:rsid w:val="00C139F8"/>
    <w:rsid w:val="00C13DCC"/>
    <w:rsid w:val="00C13DF8"/>
    <w:rsid w:val="00C14099"/>
    <w:rsid w:val="00C14184"/>
    <w:rsid w:val="00C143E8"/>
    <w:rsid w:val="00C145D1"/>
    <w:rsid w:val="00C14DF9"/>
    <w:rsid w:val="00C152C7"/>
    <w:rsid w:val="00C1566A"/>
    <w:rsid w:val="00C157B3"/>
    <w:rsid w:val="00C15877"/>
    <w:rsid w:val="00C15962"/>
    <w:rsid w:val="00C159B9"/>
    <w:rsid w:val="00C15AF1"/>
    <w:rsid w:val="00C15CF3"/>
    <w:rsid w:val="00C165FE"/>
    <w:rsid w:val="00C1681D"/>
    <w:rsid w:val="00C169CE"/>
    <w:rsid w:val="00C16DA9"/>
    <w:rsid w:val="00C17941"/>
    <w:rsid w:val="00C17A38"/>
    <w:rsid w:val="00C17F21"/>
    <w:rsid w:val="00C20410"/>
    <w:rsid w:val="00C20882"/>
    <w:rsid w:val="00C20DBE"/>
    <w:rsid w:val="00C20E08"/>
    <w:rsid w:val="00C20E49"/>
    <w:rsid w:val="00C20E4F"/>
    <w:rsid w:val="00C21141"/>
    <w:rsid w:val="00C214B0"/>
    <w:rsid w:val="00C218DB"/>
    <w:rsid w:val="00C21A5B"/>
    <w:rsid w:val="00C21BE1"/>
    <w:rsid w:val="00C21E4A"/>
    <w:rsid w:val="00C221F8"/>
    <w:rsid w:val="00C224CA"/>
    <w:rsid w:val="00C226FC"/>
    <w:rsid w:val="00C22906"/>
    <w:rsid w:val="00C22C9A"/>
    <w:rsid w:val="00C22F16"/>
    <w:rsid w:val="00C234C0"/>
    <w:rsid w:val="00C23A8A"/>
    <w:rsid w:val="00C23B67"/>
    <w:rsid w:val="00C241D2"/>
    <w:rsid w:val="00C24821"/>
    <w:rsid w:val="00C24978"/>
    <w:rsid w:val="00C25063"/>
    <w:rsid w:val="00C25496"/>
    <w:rsid w:val="00C25694"/>
    <w:rsid w:val="00C25D12"/>
    <w:rsid w:val="00C263A1"/>
    <w:rsid w:val="00C269C5"/>
    <w:rsid w:val="00C26BC4"/>
    <w:rsid w:val="00C26BDB"/>
    <w:rsid w:val="00C26E03"/>
    <w:rsid w:val="00C26E8D"/>
    <w:rsid w:val="00C26E9F"/>
    <w:rsid w:val="00C272F0"/>
    <w:rsid w:val="00C27569"/>
    <w:rsid w:val="00C3094B"/>
    <w:rsid w:val="00C309AB"/>
    <w:rsid w:val="00C30D73"/>
    <w:rsid w:val="00C31746"/>
    <w:rsid w:val="00C31967"/>
    <w:rsid w:val="00C31BE6"/>
    <w:rsid w:val="00C31C59"/>
    <w:rsid w:val="00C32164"/>
    <w:rsid w:val="00C32A50"/>
    <w:rsid w:val="00C3336B"/>
    <w:rsid w:val="00C3362D"/>
    <w:rsid w:val="00C3369C"/>
    <w:rsid w:val="00C33783"/>
    <w:rsid w:val="00C33882"/>
    <w:rsid w:val="00C338A1"/>
    <w:rsid w:val="00C33CB6"/>
    <w:rsid w:val="00C33DF1"/>
    <w:rsid w:val="00C33E85"/>
    <w:rsid w:val="00C33F0A"/>
    <w:rsid w:val="00C34245"/>
    <w:rsid w:val="00C344DC"/>
    <w:rsid w:val="00C34516"/>
    <w:rsid w:val="00C345E7"/>
    <w:rsid w:val="00C34A02"/>
    <w:rsid w:val="00C34B0D"/>
    <w:rsid w:val="00C34B37"/>
    <w:rsid w:val="00C34E60"/>
    <w:rsid w:val="00C34F00"/>
    <w:rsid w:val="00C354D1"/>
    <w:rsid w:val="00C3552F"/>
    <w:rsid w:val="00C3587A"/>
    <w:rsid w:val="00C35910"/>
    <w:rsid w:val="00C35E1C"/>
    <w:rsid w:val="00C35F5B"/>
    <w:rsid w:val="00C36326"/>
    <w:rsid w:val="00C363A0"/>
    <w:rsid w:val="00C363C1"/>
    <w:rsid w:val="00C368FA"/>
    <w:rsid w:val="00C36B8E"/>
    <w:rsid w:val="00C36E9A"/>
    <w:rsid w:val="00C37001"/>
    <w:rsid w:val="00C37648"/>
    <w:rsid w:val="00C376BE"/>
    <w:rsid w:val="00C37946"/>
    <w:rsid w:val="00C37D60"/>
    <w:rsid w:val="00C4060F"/>
    <w:rsid w:val="00C407F1"/>
    <w:rsid w:val="00C40941"/>
    <w:rsid w:val="00C40CE8"/>
    <w:rsid w:val="00C40FD6"/>
    <w:rsid w:val="00C410C1"/>
    <w:rsid w:val="00C41353"/>
    <w:rsid w:val="00C416BF"/>
    <w:rsid w:val="00C416D6"/>
    <w:rsid w:val="00C42388"/>
    <w:rsid w:val="00C429F6"/>
    <w:rsid w:val="00C42AA7"/>
    <w:rsid w:val="00C42B2E"/>
    <w:rsid w:val="00C42CC3"/>
    <w:rsid w:val="00C42F0F"/>
    <w:rsid w:val="00C435E8"/>
    <w:rsid w:val="00C43678"/>
    <w:rsid w:val="00C43978"/>
    <w:rsid w:val="00C43A7A"/>
    <w:rsid w:val="00C43C7C"/>
    <w:rsid w:val="00C43D0B"/>
    <w:rsid w:val="00C43ECC"/>
    <w:rsid w:val="00C4477C"/>
    <w:rsid w:val="00C44884"/>
    <w:rsid w:val="00C44B23"/>
    <w:rsid w:val="00C4529F"/>
    <w:rsid w:val="00C45490"/>
    <w:rsid w:val="00C455F1"/>
    <w:rsid w:val="00C4571F"/>
    <w:rsid w:val="00C458B8"/>
    <w:rsid w:val="00C462AC"/>
    <w:rsid w:val="00C46307"/>
    <w:rsid w:val="00C469A1"/>
    <w:rsid w:val="00C4716C"/>
    <w:rsid w:val="00C471B8"/>
    <w:rsid w:val="00C474BB"/>
    <w:rsid w:val="00C476A4"/>
    <w:rsid w:val="00C47B41"/>
    <w:rsid w:val="00C47C73"/>
    <w:rsid w:val="00C47CF4"/>
    <w:rsid w:val="00C5070B"/>
    <w:rsid w:val="00C508AA"/>
    <w:rsid w:val="00C5124A"/>
    <w:rsid w:val="00C516D7"/>
    <w:rsid w:val="00C519E7"/>
    <w:rsid w:val="00C51F35"/>
    <w:rsid w:val="00C521C7"/>
    <w:rsid w:val="00C524CE"/>
    <w:rsid w:val="00C5292E"/>
    <w:rsid w:val="00C52E6C"/>
    <w:rsid w:val="00C52F9E"/>
    <w:rsid w:val="00C53626"/>
    <w:rsid w:val="00C538C2"/>
    <w:rsid w:val="00C53C39"/>
    <w:rsid w:val="00C53C54"/>
    <w:rsid w:val="00C5499F"/>
    <w:rsid w:val="00C54D19"/>
    <w:rsid w:val="00C54E0F"/>
    <w:rsid w:val="00C54EFA"/>
    <w:rsid w:val="00C55215"/>
    <w:rsid w:val="00C55272"/>
    <w:rsid w:val="00C555CB"/>
    <w:rsid w:val="00C55905"/>
    <w:rsid w:val="00C56887"/>
    <w:rsid w:val="00C56CD6"/>
    <w:rsid w:val="00C56EF2"/>
    <w:rsid w:val="00C572D5"/>
    <w:rsid w:val="00C574FA"/>
    <w:rsid w:val="00C575E2"/>
    <w:rsid w:val="00C57D8B"/>
    <w:rsid w:val="00C6033E"/>
    <w:rsid w:val="00C60901"/>
    <w:rsid w:val="00C6090A"/>
    <w:rsid w:val="00C6099F"/>
    <w:rsid w:val="00C60C26"/>
    <w:rsid w:val="00C60F46"/>
    <w:rsid w:val="00C612A4"/>
    <w:rsid w:val="00C612D7"/>
    <w:rsid w:val="00C6135A"/>
    <w:rsid w:val="00C61401"/>
    <w:rsid w:val="00C61726"/>
    <w:rsid w:val="00C61DD0"/>
    <w:rsid w:val="00C61F58"/>
    <w:rsid w:val="00C62078"/>
    <w:rsid w:val="00C620AE"/>
    <w:rsid w:val="00C62939"/>
    <w:rsid w:val="00C629B9"/>
    <w:rsid w:val="00C62FFA"/>
    <w:rsid w:val="00C63064"/>
    <w:rsid w:val="00C6358E"/>
    <w:rsid w:val="00C639C4"/>
    <w:rsid w:val="00C63DD0"/>
    <w:rsid w:val="00C645A5"/>
    <w:rsid w:val="00C646A2"/>
    <w:rsid w:val="00C64C23"/>
    <w:rsid w:val="00C64CCC"/>
    <w:rsid w:val="00C64D94"/>
    <w:rsid w:val="00C6542A"/>
    <w:rsid w:val="00C655A2"/>
    <w:rsid w:val="00C65626"/>
    <w:rsid w:val="00C658CD"/>
    <w:rsid w:val="00C66745"/>
    <w:rsid w:val="00C670D9"/>
    <w:rsid w:val="00C67167"/>
    <w:rsid w:val="00C671A7"/>
    <w:rsid w:val="00C671E8"/>
    <w:rsid w:val="00C673B3"/>
    <w:rsid w:val="00C675B6"/>
    <w:rsid w:val="00C67816"/>
    <w:rsid w:val="00C67918"/>
    <w:rsid w:val="00C70363"/>
    <w:rsid w:val="00C70EC6"/>
    <w:rsid w:val="00C70F3D"/>
    <w:rsid w:val="00C714E2"/>
    <w:rsid w:val="00C71812"/>
    <w:rsid w:val="00C72228"/>
    <w:rsid w:val="00C728B0"/>
    <w:rsid w:val="00C72ACF"/>
    <w:rsid w:val="00C72F43"/>
    <w:rsid w:val="00C73349"/>
    <w:rsid w:val="00C733B0"/>
    <w:rsid w:val="00C747A8"/>
    <w:rsid w:val="00C74C83"/>
    <w:rsid w:val="00C752D0"/>
    <w:rsid w:val="00C753C5"/>
    <w:rsid w:val="00C75507"/>
    <w:rsid w:val="00C75537"/>
    <w:rsid w:val="00C75650"/>
    <w:rsid w:val="00C7593B"/>
    <w:rsid w:val="00C75ADF"/>
    <w:rsid w:val="00C7607C"/>
    <w:rsid w:val="00C76808"/>
    <w:rsid w:val="00C76AEE"/>
    <w:rsid w:val="00C7703F"/>
    <w:rsid w:val="00C77373"/>
    <w:rsid w:val="00C7761E"/>
    <w:rsid w:val="00C77BC7"/>
    <w:rsid w:val="00C77D78"/>
    <w:rsid w:val="00C77FF8"/>
    <w:rsid w:val="00C800E5"/>
    <w:rsid w:val="00C804D7"/>
    <w:rsid w:val="00C81123"/>
    <w:rsid w:val="00C81149"/>
    <w:rsid w:val="00C81392"/>
    <w:rsid w:val="00C8198D"/>
    <w:rsid w:val="00C81FE2"/>
    <w:rsid w:val="00C81FFE"/>
    <w:rsid w:val="00C8202A"/>
    <w:rsid w:val="00C82036"/>
    <w:rsid w:val="00C8219C"/>
    <w:rsid w:val="00C82732"/>
    <w:rsid w:val="00C827BC"/>
    <w:rsid w:val="00C827F6"/>
    <w:rsid w:val="00C82878"/>
    <w:rsid w:val="00C83165"/>
    <w:rsid w:val="00C83EF8"/>
    <w:rsid w:val="00C83FAD"/>
    <w:rsid w:val="00C84060"/>
    <w:rsid w:val="00C84729"/>
    <w:rsid w:val="00C84D13"/>
    <w:rsid w:val="00C8535E"/>
    <w:rsid w:val="00C857EC"/>
    <w:rsid w:val="00C86090"/>
    <w:rsid w:val="00C86545"/>
    <w:rsid w:val="00C866BE"/>
    <w:rsid w:val="00C868E9"/>
    <w:rsid w:val="00C86ABC"/>
    <w:rsid w:val="00C86BBC"/>
    <w:rsid w:val="00C86DC9"/>
    <w:rsid w:val="00C86DED"/>
    <w:rsid w:val="00C87050"/>
    <w:rsid w:val="00C87246"/>
    <w:rsid w:val="00C873E5"/>
    <w:rsid w:val="00C8759B"/>
    <w:rsid w:val="00C877C2"/>
    <w:rsid w:val="00C879F3"/>
    <w:rsid w:val="00C87D70"/>
    <w:rsid w:val="00C90259"/>
    <w:rsid w:val="00C90E3E"/>
    <w:rsid w:val="00C90FBE"/>
    <w:rsid w:val="00C914FF"/>
    <w:rsid w:val="00C915D5"/>
    <w:rsid w:val="00C91D76"/>
    <w:rsid w:val="00C9251D"/>
    <w:rsid w:val="00C9284B"/>
    <w:rsid w:val="00C92971"/>
    <w:rsid w:val="00C929E3"/>
    <w:rsid w:val="00C93754"/>
    <w:rsid w:val="00C93D0F"/>
    <w:rsid w:val="00C9427E"/>
    <w:rsid w:val="00C9437B"/>
    <w:rsid w:val="00C9445D"/>
    <w:rsid w:val="00C946E1"/>
    <w:rsid w:val="00C9483D"/>
    <w:rsid w:val="00C94E5B"/>
    <w:rsid w:val="00C95C31"/>
    <w:rsid w:val="00C95C8A"/>
    <w:rsid w:val="00C95F6C"/>
    <w:rsid w:val="00C96146"/>
    <w:rsid w:val="00C9622F"/>
    <w:rsid w:val="00C96293"/>
    <w:rsid w:val="00C9647D"/>
    <w:rsid w:val="00C9744D"/>
    <w:rsid w:val="00C975C7"/>
    <w:rsid w:val="00C979B6"/>
    <w:rsid w:val="00C97B74"/>
    <w:rsid w:val="00C97D47"/>
    <w:rsid w:val="00C97DD8"/>
    <w:rsid w:val="00CA0185"/>
    <w:rsid w:val="00CA06C1"/>
    <w:rsid w:val="00CA0799"/>
    <w:rsid w:val="00CA0A40"/>
    <w:rsid w:val="00CA0ABD"/>
    <w:rsid w:val="00CA0C1B"/>
    <w:rsid w:val="00CA0E40"/>
    <w:rsid w:val="00CA11E0"/>
    <w:rsid w:val="00CA166D"/>
    <w:rsid w:val="00CA1D22"/>
    <w:rsid w:val="00CA1D2D"/>
    <w:rsid w:val="00CA1DFE"/>
    <w:rsid w:val="00CA2442"/>
    <w:rsid w:val="00CA2DC3"/>
    <w:rsid w:val="00CA30AD"/>
    <w:rsid w:val="00CA3959"/>
    <w:rsid w:val="00CA3D8D"/>
    <w:rsid w:val="00CA4190"/>
    <w:rsid w:val="00CA44E7"/>
    <w:rsid w:val="00CA4623"/>
    <w:rsid w:val="00CA49D0"/>
    <w:rsid w:val="00CA50A1"/>
    <w:rsid w:val="00CA50E0"/>
    <w:rsid w:val="00CA601F"/>
    <w:rsid w:val="00CA629D"/>
    <w:rsid w:val="00CA66A2"/>
    <w:rsid w:val="00CA6909"/>
    <w:rsid w:val="00CA6A50"/>
    <w:rsid w:val="00CA6D09"/>
    <w:rsid w:val="00CA7061"/>
    <w:rsid w:val="00CA771C"/>
    <w:rsid w:val="00CA7941"/>
    <w:rsid w:val="00CA7CAB"/>
    <w:rsid w:val="00CA7E4F"/>
    <w:rsid w:val="00CA7F11"/>
    <w:rsid w:val="00CA7F58"/>
    <w:rsid w:val="00CA7FBC"/>
    <w:rsid w:val="00CB0440"/>
    <w:rsid w:val="00CB05BB"/>
    <w:rsid w:val="00CB05C2"/>
    <w:rsid w:val="00CB0604"/>
    <w:rsid w:val="00CB072B"/>
    <w:rsid w:val="00CB0731"/>
    <w:rsid w:val="00CB167E"/>
    <w:rsid w:val="00CB1CCF"/>
    <w:rsid w:val="00CB2744"/>
    <w:rsid w:val="00CB2B00"/>
    <w:rsid w:val="00CB334F"/>
    <w:rsid w:val="00CB3485"/>
    <w:rsid w:val="00CB4179"/>
    <w:rsid w:val="00CB4248"/>
    <w:rsid w:val="00CB42F9"/>
    <w:rsid w:val="00CB43F5"/>
    <w:rsid w:val="00CB4725"/>
    <w:rsid w:val="00CB4BD3"/>
    <w:rsid w:val="00CB5F48"/>
    <w:rsid w:val="00CB621C"/>
    <w:rsid w:val="00CB64FD"/>
    <w:rsid w:val="00CB6814"/>
    <w:rsid w:val="00CB6891"/>
    <w:rsid w:val="00CB6A95"/>
    <w:rsid w:val="00CB6E00"/>
    <w:rsid w:val="00CB6E4B"/>
    <w:rsid w:val="00CB74D1"/>
    <w:rsid w:val="00CB7569"/>
    <w:rsid w:val="00CB76D5"/>
    <w:rsid w:val="00CB7802"/>
    <w:rsid w:val="00CB7A25"/>
    <w:rsid w:val="00CB7DC1"/>
    <w:rsid w:val="00CC04C1"/>
    <w:rsid w:val="00CC05EC"/>
    <w:rsid w:val="00CC0D49"/>
    <w:rsid w:val="00CC0F10"/>
    <w:rsid w:val="00CC1250"/>
    <w:rsid w:val="00CC1697"/>
    <w:rsid w:val="00CC1A23"/>
    <w:rsid w:val="00CC1AE9"/>
    <w:rsid w:val="00CC1D97"/>
    <w:rsid w:val="00CC200F"/>
    <w:rsid w:val="00CC25B0"/>
    <w:rsid w:val="00CC298F"/>
    <w:rsid w:val="00CC2AF3"/>
    <w:rsid w:val="00CC2BFC"/>
    <w:rsid w:val="00CC2C24"/>
    <w:rsid w:val="00CC3193"/>
    <w:rsid w:val="00CC33B7"/>
    <w:rsid w:val="00CC3549"/>
    <w:rsid w:val="00CC3604"/>
    <w:rsid w:val="00CC38FF"/>
    <w:rsid w:val="00CC3C6F"/>
    <w:rsid w:val="00CC3C95"/>
    <w:rsid w:val="00CC409D"/>
    <w:rsid w:val="00CC47E7"/>
    <w:rsid w:val="00CC4848"/>
    <w:rsid w:val="00CC4AE3"/>
    <w:rsid w:val="00CC4BD8"/>
    <w:rsid w:val="00CC4C62"/>
    <w:rsid w:val="00CC4F89"/>
    <w:rsid w:val="00CC5480"/>
    <w:rsid w:val="00CC55A2"/>
    <w:rsid w:val="00CC621A"/>
    <w:rsid w:val="00CC64AF"/>
    <w:rsid w:val="00CC654D"/>
    <w:rsid w:val="00CC6635"/>
    <w:rsid w:val="00CC6717"/>
    <w:rsid w:val="00CC6A66"/>
    <w:rsid w:val="00CC71C3"/>
    <w:rsid w:val="00CC7615"/>
    <w:rsid w:val="00CC76F0"/>
    <w:rsid w:val="00CC78E3"/>
    <w:rsid w:val="00CC7B10"/>
    <w:rsid w:val="00CD070A"/>
    <w:rsid w:val="00CD0D77"/>
    <w:rsid w:val="00CD0E90"/>
    <w:rsid w:val="00CD0F15"/>
    <w:rsid w:val="00CD13B1"/>
    <w:rsid w:val="00CD1C74"/>
    <w:rsid w:val="00CD24C6"/>
    <w:rsid w:val="00CD2880"/>
    <w:rsid w:val="00CD28AF"/>
    <w:rsid w:val="00CD2E59"/>
    <w:rsid w:val="00CD31A0"/>
    <w:rsid w:val="00CD338A"/>
    <w:rsid w:val="00CD3929"/>
    <w:rsid w:val="00CD3A2E"/>
    <w:rsid w:val="00CD4465"/>
    <w:rsid w:val="00CD4AA8"/>
    <w:rsid w:val="00CD4B1E"/>
    <w:rsid w:val="00CD4D07"/>
    <w:rsid w:val="00CD4D6D"/>
    <w:rsid w:val="00CD53A2"/>
    <w:rsid w:val="00CD5911"/>
    <w:rsid w:val="00CD59C6"/>
    <w:rsid w:val="00CD59F4"/>
    <w:rsid w:val="00CD5CE0"/>
    <w:rsid w:val="00CD5D77"/>
    <w:rsid w:val="00CD5E8F"/>
    <w:rsid w:val="00CD5EDB"/>
    <w:rsid w:val="00CD5EED"/>
    <w:rsid w:val="00CD6372"/>
    <w:rsid w:val="00CD6416"/>
    <w:rsid w:val="00CD65EE"/>
    <w:rsid w:val="00CD7747"/>
    <w:rsid w:val="00CE0080"/>
    <w:rsid w:val="00CE0B69"/>
    <w:rsid w:val="00CE1250"/>
    <w:rsid w:val="00CE18AA"/>
    <w:rsid w:val="00CE1909"/>
    <w:rsid w:val="00CE1C2C"/>
    <w:rsid w:val="00CE1C8D"/>
    <w:rsid w:val="00CE1D89"/>
    <w:rsid w:val="00CE2122"/>
    <w:rsid w:val="00CE2295"/>
    <w:rsid w:val="00CE2400"/>
    <w:rsid w:val="00CE2FA0"/>
    <w:rsid w:val="00CE2FB5"/>
    <w:rsid w:val="00CE3675"/>
    <w:rsid w:val="00CE415E"/>
    <w:rsid w:val="00CE4536"/>
    <w:rsid w:val="00CE48CE"/>
    <w:rsid w:val="00CE4E50"/>
    <w:rsid w:val="00CE52BA"/>
    <w:rsid w:val="00CE5525"/>
    <w:rsid w:val="00CE5EEF"/>
    <w:rsid w:val="00CE6463"/>
    <w:rsid w:val="00CE6C69"/>
    <w:rsid w:val="00CE6FAC"/>
    <w:rsid w:val="00CE72E7"/>
    <w:rsid w:val="00CE734C"/>
    <w:rsid w:val="00CE73B2"/>
    <w:rsid w:val="00CE79DA"/>
    <w:rsid w:val="00CE7AEB"/>
    <w:rsid w:val="00CF0444"/>
    <w:rsid w:val="00CF0480"/>
    <w:rsid w:val="00CF04CD"/>
    <w:rsid w:val="00CF0506"/>
    <w:rsid w:val="00CF09A4"/>
    <w:rsid w:val="00CF0C6B"/>
    <w:rsid w:val="00CF0D20"/>
    <w:rsid w:val="00CF1014"/>
    <w:rsid w:val="00CF1183"/>
    <w:rsid w:val="00CF14F6"/>
    <w:rsid w:val="00CF1506"/>
    <w:rsid w:val="00CF1853"/>
    <w:rsid w:val="00CF1BDA"/>
    <w:rsid w:val="00CF2046"/>
    <w:rsid w:val="00CF2249"/>
    <w:rsid w:val="00CF226E"/>
    <w:rsid w:val="00CF24A6"/>
    <w:rsid w:val="00CF2565"/>
    <w:rsid w:val="00CF2726"/>
    <w:rsid w:val="00CF2798"/>
    <w:rsid w:val="00CF286F"/>
    <w:rsid w:val="00CF2C10"/>
    <w:rsid w:val="00CF2E99"/>
    <w:rsid w:val="00CF3971"/>
    <w:rsid w:val="00CF3A00"/>
    <w:rsid w:val="00CF3BAE"/>
    <w:rsid w:val="00CF3C53"/>
    <w:rsid w:val="00CF3D0B"/>
    <w:rsid w:val="00CF414E"/>
    <w:rsid w:val="00CF44F9"/>
    <w:rsid w:val="00CF45D4"/>
    <w:rsid w:val="00CF4959"/>
    <w:rsid w:val="00CF574D"/>
    <w:rsid w:val="00CF57E9"/>
    <w:rsid w:val="00CF5AE6"/>
    <w:rsid w:val="00CF5EE3"/>
    <w:rsid w:val="00CF667B"/>
    <w:rsid w:val="00CF6832"/>
    <w:rsid w:val="00CF6840"/>
    <w:rsid w:val="00CF69F1"/>
    <w:rsid w:val="00CF6E84"/>
    <w:rsid w:val="00CF6F9A"/>
    <w:rsid w:val="00CF7468"/>
    <w:rsid w:val="00CF76A1"/>
    <w:rsid w:val="00CF76BB"/>
    <w:rsid w:val="00CF77D6"/>
    <w:rsid w:val="00CF7B89"/>
    <w:rsid w:val="00CF7C1F"/>
    <w:rsid w:val="00CF7C58"/>
    <w:rsid w:val="00D000DD"/>
    <w:rsid w:val="00D00683"/>
    <w:rsid w:val="00D009BF"/>
    <w:rsid w:val="00D00DCB"/>
    <w:rsid w:val="00D0169B"/>
    <w:rsid w:val="00D018AD"/>
    <w:rsid w:val="00D01940"/>
    <w:rsid w:val="00D01AA4"/>
    <w:rsid w:val="00D02075"/>
    <w:rsid w:val="00D022BF"/>
    <w:rsid w:val="00D025C9"/>
    <w:rsid w:val="00D026F0"/>
    <w:rsid w:val="00D02952"/>
    <w:rsid w:val="00D02B0D"/>
    <w:rsid w:val="00D03054"/>
    <w:rsid w:val="00D0351F"/>
    <w:rsid w:val="00D03637"/>
    <w:rsid w:val="00D038EC"/>
    <w:rsid w:val="00D0396F"/>
    <w:rsid w:val="00D03C95"/>
    <w:rsid w:val="00D040AA"/>
    <w:rsid w:val="00D040F9"/>
    <w:rsid w:val="00D0467A"/>
    <w:rsid w:val="00D04D53"/>
    <w:rsid w:val="00D04F16"/>
    <w:rsid w:val="00D0523D"/>
    <w:rsid w:val="00D05432"/>
    <w:rsid w:val="00D0551F"/>
    <w:rsid w:val="00D05E32"/>
    <w:rsid w:val="00D05F58"/>
    <w:rsid w:val="00D06470"/>
    <w:rsid w:val="00D064C5"/>
    <w:rsid w:val="00D0756C"/>
    <w:rsid w:val="00D0796C"/>
    <w:rsid w:val="00D07CA4"/>
    <w:rsid w:val="00D07D42"/>
    <w:rsid w:val="00D07EB6"/>
    <w:rsid w:val="00D10460"/>
    <w:rsid w:val="00D10495"/>
    <w:rsid w:val="00D105BE"/>
    <w:rsid w:val="00D10AE5"/>
    <w:rsid w:val="00D10BD1"/>
    <w:rsid w:val="00D10F66"/>
    <w:rsid w:val="00D11463"/>
    <w:rsid w:val="00D11B08"/>
    <w:rsid w:val="00D11D80"/>
    <w:rsid w:val="00D1232D"/>
    <w:rsid w:val="00D12347"/>
    <w:rsid w:val="00D1242B"/>
    <w:rsid w:val="00D124C2"/>
    <w:rsid w:val="00D12596"/>
    <w:rsid w:val="00D12902"/>
    <w:rsid w:val="00D129A8"/>
    <w:rsid w:val="00D12BDC"/>
    <w:rsid w:val="00D12D89"/>
    <w:rsid w:val="00D13014"/>
    <w:rsid w:val="00D13469"/>
    <w:rsid w:val="00D13CEB"/>
    <w:rsid w:val="00D13E5D"/>
    <w:rsid w:val="00D14133"/>
    <w:rsid w:val="00D14C80"/>
    <w:rsid w:val="00D14DB4"/>
    <w:rsid w:val="00D14E20"/>
    <w:rsid w:val="00D14E44"/>
    <w:rsid w:val="00D14E55"/>
    <w:rsid w:val="00D15095"/>
    <w:rsid w:val="00D15697"/>
    <w:rsid w:val="00D156A8"/>
    <w:rsid w:val="00D15B70"/>
    <w:rsid w:val="00D15C8A"/>
    <w:rsid w:val="00D15EE9"/>
    <w:rsid w:val="00D16042"/>
    <w:rsid w:val="00D165E7"/>
    <w:rsid w:val="00D1662E"/>
    <w:rsid w:val="00D166AF"/>
    <w:rsid w:val="00D16C2C"/>
    <w:rsid w:val="00D17200"/>
    <w:rsid w:val="00D174FD"/>
    <w:rsid w:val="00D1773F"/>
    <w:rsid w:val="00D17899"/>
    <w:rsid w:val="00D179B5"/>
    <w:rsid w:val="00D20109"/>
    <w:rsid w:val="00D20471"/>
    <w:rsid w:val="00D20841"/>
    <w:rsid w:val="00D209B0"/>
    <w:rsid w:val="00D209C0"/>
    <w:rsid w:val="00D20AC6"/>
    <w:rsid w:val="00D20E4D"/>
    <w:rsid w:val="00D21547"/>
    <w:rsid w:val="00D216BA"/>
    <w:rsid w:val="00D21E47"/>
    <w:rsid w:val="00D2201F"/>
    <w:rsid w:val="00D224CC"/>
    <w:rsid w:val="00D2261B"/>
    <w:rsid w:val="00D22778"/>
    <w:rsid w:val="00D22849"/>
    <w:rsid w:val="00D22B15"/>
    <w:rsid w:val="00D2303D"/>
    <w:rsid w:val="00D23D9D"/>
    <w:rsid w:val="00D23EC5"/>
    <w:rsid w:val="00D240FD"/>
    <w:rsid w:val="00D24609"/>
    <w:rsid w:val="00D2488C"/>
    <w:rsid w:val="00D24BAB"/>
    <w:rsid w:val="00D24C4E"/>
    <w:rsid w:val="00D24D75"/>
    <w:rsid w:val="00D24E32"/>
    <w:rsid w:val="00D2505E"/>
    <w:rsid w:val="00D25460"/>
    <w:rsid w:val="00D2565F"/>
    <w:rsid w:val="00D2582A"/>
    <w:rsid w:val="00D25872"/>
    <w:rsid w:val="00D2597E"/>
    <w:rsid w:val="00D26100"/>
    <w:rsid w:val="00D26964"/>
    <w:rsid w:val="00D26A57"/>
    <w:rsid w:val="00D26BED"/>
    <w:rsid w:val="00D26F78"/>
    <w:rsid w:val="00D27211"/>
    <w:rsid w:val="00D27C7C"/>
    <w:rsid w:val="00D27D7D"/>
    <w:rsid w:val="00D27DF5"/>
    <w:rsid w:val="00D27F27"/>
    <w:rsid w:val="00D3005E"/>
    <w:rsid w:val="00D302FB"/>
    <w:rsid w:val="00D303D2"/>
    <w:rsid w:val="00D3078D"/>
    <w:rsid w:val="00D30F16"/>
    <w:rsid w:val="00D3155F"/>
    <w:rsid w:val="00D31922"/>
    <w:rsid w:val="00D31C86"/>
    <w:rsid w:val="00D31CE7"/>
    <w:rsid w:val="00D322B8"/>
    <w:rsid w:val="00D32425"/>
    <w:rsid w:val="00D32583"/>
    <w:rsid w:val="00D32B9D"/>
    <w:rsid w:val="00D32C13"/>
    <w:rsid w:val="00D32E10"/>
    <w:rsid w:val="00D32EB4"/>
    <w:rsid w:val="00D32F6D"/>
    <w:rsid w:val="00D33032"/>
    <w:rsid w:val="00D3347E"/>
    <w:rsid w:val="00D33875"/>
    <w:rsid w:val="00D33B98"/>
    <w:rsid w:val="00D33C58"/>
    <w:rsid w:val="00D33CD9"/>
    <w:rsid w:val="00D33DC7"/>
    <w:rsid w:val="00D3433B"/>
    <w:rsid w:val="00D346DE"/>
    <w:rsid w:val="00D34C7E"/>
    <w:rsid w:val="00D34D13"/>
    <w:rsid w:val="00D34DBC"/>
    <w:rsid w:val="00D34DD7"/>
    <w:rsid w:val="00D34E97"/>
    <w:rsid w:val="00D35383"/>
    <w:rsid w:val="00D356ED"/>
    <w:rsid w:val="00D357A0"/>
    <w:rsid w:val="00D35E1D"/>
    <w:rsid w:val="00D35E23"/>
    <w:rsid w:val="00D363DB"/>
    <w:rsid w:val="00D3644B"/>
    <w:rsid w:val="00D364A4"/>
    <w:rsid w:val="00D369B3"/>
    <w:rsid w:val="00D36C7A"/>
    <w:rsid w:val="00D36E48"/>
    <w:rsid w:val="00D36EDB"/>
    <w:rsid w:val="00D36F14"/>
    <w:rsid w:val="00D37226"/>
    <w:rsid w:val="00D37247"/>
    <w:rsid w:val="00D37CAD"/>
    <w:rsid w:val="00D404DA"/>
    <w:rsid w:val="00D40C36"/>
    <w:rsid w:val="00D41394"/>
    <w:rsid w:val="00D4144C"/>
    <w:rsid w:val="00D41F4F"/>
    <w:rsid w:val="00D41FD4"/>
    <w:rsid w:val="00D4217B"/>
    <w:rsid w:val="00D427D1"/>
    <w:rsid w:val="00D4282C"/>
    <w:rsid w:val="00D42D96"/>
    <w:rsid w:val="00D42DA9"/>
    <w:rsid w:val="00D42DFC"/>
    <w:rsid w:val="00D42F0F"/>
    <w:rsid w:val="00D436E9"/>
    <w:rsid w:val="00D4382B"/>
    <w:rsid w:val="00D438DE"/>
    <w:rsid w:val="00D4394C"/>
    <w:rsid w:val="00D43F2B"/>
    <w:rsid w:val="00D440A9"/>
    <w:rsid w:val="00D442E8"/>
    <w:rsid w:val="00D44A44"/>
    <w:rsid w:val="00D4523C"/>
    <w:rsid w:val="00D4598D"/>
    <w:rsid w:val="00D45A86"/>
    <w:rsid w:val="00D45D0F"/>
    <w:rsid w:val="00D4625A"/>
    <w:rsid w:val="00D46313"/>
    <w:rsid w:val="00D4672D"/>
    <w:rsid w:val="00D4705F"/>
    <w:rsid w:val="00D47A4B"/>
    <w:rsid w:val="00D47E4C"/>
    <w:rsid w:val="00D500AA"/>
    <w:rsid w:val="00D504DA"/>
    <w:rsid w:val="00D5056D"/>
    <w:rsid w:val="00D50644"/>
    <w:rsid w:val="00D50879"/>
    <w:rsid w:val="00D50A69"/>
    <w:rsid w:val="00D50F10"/>
    <w:rsid w:val="00D50F59"/>
    <w:rsid w:val="00D50F98"/>
    <w:rsid w:val="00D515F6"/>
    <w:rsid w:val="00D51627"/>
    <w:rsid w:val="00D51A00"/>
    <w:rsid w:val="00D51D0D"/>
    <w:rsid w:val="00D51D8C"/>
    <w:rsid w:val="00D521E8"/>
    <w:rsid w:val="00D522FC"/>
    <w:rsid w:val="00D5292B"/>
    <w:rsid w:val="00D53229"/>
    <w:rsid w:val="00D534EE"/>
    <w:rsid w:val="00D53516"/>
    <w:rsid w:val="00D53561"/>
    <w:rsid w:val="00D53862"/>
    <w:rsid w:val="00D53E72"/>
    <w:rsid w:val="00D54067"/>
    <w:rsid w:val="00D542BC"/>
    <w:rsid w:val="00D548ED"/>
    <w:rsid w:val="00D54A70"/>
    <w:rsid w:val="00D54A82"/>
    <w:rsid w:val="00D54E42"/>
    <w:rsid w:val="00D5562A"/>
    <w:rsid w:val="00D55897"/>
    <w:rsid w:val="00D559B5"/>
    <w:rsid w:val="00D55A7C"/>
    <w:rsid w:val="00D560D6"/>
    <w:rsid w:val="00D562DF"/>
    <w:rsid w:val="00D567EB"/>
    <w:rsid w:val="00D5690C"/>
    <w:rsid w:val="00D56937"/>
    <w:rsid w:val="00D5712F"/>
    <w:rsid w:val="00D57524"/>
    <w:rsid w:val="00D576F8"/>
    <w:rsid w:val="00D57FB8"/>
    <w:rsid w:val="00D6028D"/>
    <w:rsid w:val="00D604C3"/>
    <w:rsid w:val="00D609C3"/>
    <w:rsid w:val="00D60DEE"/>
    <w:rsid w:val="00D60EA0"/>
    <w:rsid w:val="00D60EDE"/>
    <w:rsid w:val="00D60F19"/>
    <w:rsid w:val="00D60FBC"/>
    <w:rsid w:val="00D61731"/>
    <w:rsid w:val="00D617BE"/>
    <w:rsid w:val="00D61B2F"/>
    <w:rsid w:val="00D62842"/>
    <w:rsid w:val="00D629C3"/>
    <w:rsid w:val="00D62AA6"/>
    <w:rsid w:val="00D62B2D"/>
    <w:rsid w:val="00D63338"/>
    <w:rsid w:val="00D6383E"/>
    <w:rsid w:val="00D63C49"/>
    <w:rsid w:val="00D63C72"/>
    <w:rsid w:val="00D63E3B"/>
    <w:rsid w:val="00D63F27"/>
    <w:rsid w:val="00D64053"/>
    <w:rsid w:val="00D6433C"/>
    <w:rsid w:val="00D64A64"/>
    <w:rsid w:val="00D64ADF"/>
    <w:rsid w:val="00D64B22"/>
    <w:rsid w:val="00D64B71"/>
    <w:rsid w:val="00D64BC6"/>
    <w:rsid w:val="00D65092"/>
    <w:rsid w:val="00D65508"/>
    <w:rsid w:val="00D656EE"/>
    <w:rsid w:val="00D65769"/>
    <w:rsid w:val="00D65AFF"/>
    <w:rsid w:val="00D65BBE"/>
    <w:rsid w:val="00D66496"/>
    <w:rsid w:val="00D6713B"/>
    <w:rsid w:val="00D67C58"/>
    <w:rsid w:val="00D67D2F"/>
    <w:rsid w:val="00D67E36"/>
    <w:rsid w:val="00D67FF5"/>
    <w:rsid w:val="00D70930"/>
    <w:rsid w:val="00D70961"/>
    <w:rsid w:val="00D70C38"/>
    <w:rsid w:val="00D70F72"/>
    <w:rsid w:val="00D71029"/>
    <w:rsid w:val="00D7127B"/>
    <w:rsid w:val="00D71301"/>
    <w:rsid w:val="00D71D25"/>
    <w:rsid w:val="00D71D80"/>
    <w:rsid w:val="00D7205C"/>
    <w:rsid w:val="00D720BA"/>
    <w:rsid w:val="00D726D3"/>
    <w:rsid w:val="00D727DD"/>
    <w:rsid w:val="00D729E0"/>
    <w:rsid w:val="00D730CA"/>
    <w:rsid w:val="00D73376"/>
    <w:rsid w:val="00D73542"/>
    <w:rsid w:val="00D739F4"/>
    <w:rsid w:val="00D73F62"/>
    <w:rsid w:val="00D73FDD"/>
    <w:rsid w:val="00D7417C"/>
    <w:rsid w:val="00D74649"/>
    <w:rsid w:val="00D746E0"/>
    <w:rsid w:val="00D74851"/>
    <w:rsid w:val="00D74A56"/>
    <w:rsid w:val="00D74E86"/>
    <w:rsid w:val="00D7512A"/>
    <w:rsid w:val="00D756A3"/>
    <w:rsid w:val="00D75785"/>
    <w:rsid w:val="00D75EEB"/>
    <w:rsid w:val="00D75FB5"/>
    <w:rsid w:val="00D7602A"/>
    <w:rsid w:val="00D762B7"/>
    <w:rsid w:val="00D76577"/>
    <w:rsid w:val="00D76883"/>
    <w:rsid w:val="00D770AD"/>
    <w:rsid w:val="00D77261"/>
    <w:rsid w:val="00D77562"/>
    <w:rsid w:val="00D7756F"/>
    <w:rsid w:val="00D778DB"/>
    <w:rsid w:val="00D77D26"/>
    <w:rsid w:val="00D80A70"/>
    <w:rsid w:val="00D80D21"/>
    <w:rsid w:val="00D81618"/>
    <w:rsid w:val="00D81800"/>
    <w:rsid w:val="00D82320"/>
    <w:rsid w:val="00D829CC"/>
    <w:rsid w:val="00D82AD8"/>
    <w:rsid w:val="00D82BE2"/>
    <w:rsid w:val="00D8316D"/>
    <w:rsid w:val="00D83455"/>
    <w:rsid w:val="00D8355B"/>
    <w:rsid w:val="00D83795"/>
    <w:rsid w:val="00D83A82"/>
    <w:rsid w:val="00D83C0E"/>
    <w:rsid w:val="00D83DCD"/>
    <w:rsid w:val="00D84147"/>
    <w:rsid w:val="00D84556"/>
    <w:rsid w:val="00D84673"/>
    <w:rsid w:val="00D84984"/>
    <w:rsid w:val="00D84B9E"/>
    <w:rsid w:val="00D84D35"/>
    <w:rsid w:val="00D84FD8"/>
    <w:rsid w:val="00D851A6"/>
    <w:rsid w:val="00D8544F"/>
    <w:rsid w:val="00D856AF"/>
    <w:rsid w:val="00D8578C"/>
    <w:rsid w:val="00D86178"/>
    <w:rsid w:val="00D8627E"/>
    <w:rsid w:val="00D862F8"/>
    <w:rsid w:val="00D86661"/>
    <w:rsid w:val="00D866CF"/>
    <w:rsid w:val="00D86B61"/>
    <w:rsid w:val="00D877CD"/>
    <w:rsid w:val="00D879B2"/>
    <w:rsid w:val="00D87B8C"/>
    <w:rsid w:val="00D87D67"/>
    <w:rsid w:val="00D90844"/>
    <w:rsid w:val="00D90E4A"/>
    <w:rsid w:val="00D919D6"/>
    <w:rsid w:val="00D91C35"/>
    <w:rsid w:val="00D91FC6"/>
    <w:rsid w:val="00D923E5"/>
    <w:rsid w:val="00D92AFC"/>
    <w:rsid w:val="00D92D55"/>
    <w:rsid w:val="00D93054"/>
    <w:rsid w:val="00D930BD"/>
    <w:rsid w:val="00D933FF"/>
    <w:rsid w:val="00D93617"/>
    <w:rsid w:val="00D93778"/>
    <w:rsid w:val="00D9378F"/>
    <w:rsid w:val="00D9445F"/>
    <w:rsid w:val="00D9470A"/>
    <w:rsid w:val="00D94922"/>
    <w:rsid w:val="00D94981"/>
    <w:rsid w:val="00D94A5A"/>
    <w:rsid w:val="00D94BBA"/>
    <w:rsid w:val="00D94EE3"/>
    <w:rsid w:val="00D9528C"/>
    <w:rsid w:val="00D95313"/>
    <w:rsid w:val="00D9585C"/>
    <w:rsid w:val="00D96333"/>
    <w:rsid w:val="00D96390"/>
    <w:rsid w:val="00D964F7"/>
    <w:rsid w:val="00D96C5F"/>
    <w:rsid w:val="00D97158"/>
    <w:rsid w:val="00D97510"/>
    <w:rsid w:val="00D976A1"/>
    <w:rsid w:val="00D97AD6"/>
    <w:rsid w:val="00D97B73"/>
    <w:rsid w:val="00D97F4D"/>
    <w:rsid w:val="00DA00CE"/>
    <w:rsid w:val="00DA0265"/>
    <w:rsid w:val="00DA0389"/>
    <w:rsid w:val="00DA10DD"/>
    <w:rsid w:val="00DA180F"/>
    <w:rsid w:val="00DA1913"/>
    <w:rsid w:val="00DA192F"/>
    <w:rsid w:val="00DA19E8"/>
    <w:rsid w:val="00DA270D"/>
    <w:rsid w:val="00DA2C67"/>
    <w:rsid w:val="00DA39DD"/>
    <w:rsid w:val="00DA3C44"/>
    <w:rsid w:val="00DA3F44"/>
    <w:rsid w:val="00DA4455"/>
    <w:rsid w:val="00DA4687"/>
    <w:rsid w:val="00DA46DA"/>
    <w:rsid w:val="00DA4B9A"/>
    <w:rsid w:val="00DA4CCE"/>
    <w:rsid w:val="00DA4FE9"/>
    <w:rsid w:val="00DA52F0"/>
    <w:rsid w:val="00DA535D"/>
    <w:rsid w:val="00DA545C"/>
    <w:rsid w:val="00DA5E93"/>
    <w:rsid w:val="00DA612D"/>
    <w:rsid w:val="00DA6F17"/>
    <w:rsid w:val="00DA7464"/>
    <w:rsid w:val="00DA7664"/>
    <w:rsid w:val="00DA7F35"/>
    <w:rsid w:val="00DB00AC"/>
    <w:rsid w:val="00DB0264"/>
    <w:rsid w:val="00DB045B"/>
    <w:rsid w:val="00DB057C"/>
    <w:rsid w:val="00DB08A5"/>
    <w:rsid w:val="00DB099B"/>
    <w:rsid w:val="00DB0A7F"/>
    <w:rsid w:val="00DB0C4C"/>
    <w:rsid w:val="00DB0CB3"/>
    <w:rsid w:val="00DB1543"/>
    <w:rsid w:val="00DB15E0"/>
    <w:rsid w:val="00DB19C9"/>
    <w:rsid w:val="00DB1B65"/>
    <w:rsid w:val="00DB25B4"/>
    <w:rsid w:val="00DB26F6"/>
    <w:rsid w:val="00DB27B4"/>
    <w:rsid w:val="00DB2CBF"/>
    <w:rsid w:val="00DB3001"/>
    <w:rsid w:val="00DB31E1"/>
    <w:rsid w:val="00DB333A"/>
    <w:rsid w:val="00DB342F"/>
    <w:rsid w:val="00DB359B"/>
    <w:rsid w:val="00DB3878"/>
    <w:rsid w:val="00DB403A"/>
    <w:rsid w:val="00DB56F7"/>
    <w:rsid w:val="00DB5A24"/>
    <w:rsid w:val="00DB5A82"/>
    <w:rsid w:val="00DB5E4C"/>
    <w:rsid w:val="00DB62C4"/>
    <w:rsid w:val="00DB6915"/>
    <w:rsid w:val="00DB6BF9"/>
    <w:rsid w:val="00DB6D01"/>
    <w:rsid w:val="00DB7104"/>
    <w:rsid w:val="00DB7386"/>
    <w:rsid w:val="00DB79CB"/>
    <w:rsid w:val="00DB7A34"/>
    <w:rsid w:val="00DB7E6D"/>
    <w:rsid w:val="00DC020E"/>
    <w:rsid w:val="00DC0269"/>
    <w:rsid w:val="00DC031E"/>
    <w:rsid w:val="00DC05BB"/>
    <w:rsid w:val="00DC0744"/>
    <w:rsid w:val="00DC118E"/>
    <w:rsid w:val="00DC15E7"/>
    <w:rsid w:val="00DC15F3"/>
    <w:rsid w:val="00DC1BEA"/>
    <w:rsid w:val="00DC23D3"/>
    <w:rsid w:val="00DC2648"/>
    <w:rsid w:val="00DC2801"/>
    <w:rsid w:val="00DC3621"/>
    <w:rsid w:val="00DC37F9"/>
    <w:rsid w:val="00DC39E5"/>
    <w:rsid w:val="00DC39EE"/>
    <w:rsid w:val="00DC3B79"/>
    <w:rsid w:val="00DC3BF9"/>
    <w:rsid w:val="00DC3C02"/>
    <w:rsid w:val="00DC3C45"/>
    <w:rsid w:val="00DC3D12"/>
    <w:rsid w:val="00DC3FAC"/>
    <w:rsid w:val="00DC4008"/>
    <w:rsid w:val="00DC4744"/>
    <w:rsid w:val="00DC4ED8"/>
    <w:rsid w:val="00DC5539"/>
    <w:rsid w:val="00DC59EF"/>
    <w:rsid w:val="00DC5FFA"/>
    <w:rsid w:val="00DC651E"/>
    <w:rsid w:val="00DC6646"/>
    <w:rsid w:val="00DC6661"/>
    <w:rsid w:val="00DC69D6"/>
    <w:rsid w:val="00DC6B4D"/>
    <w:rsid w:val="00DC6BD6"/>
    <w:rsid w:val="00DC6F2C"/>
    <w:rsid w:val="00DC751C"/>
    <w:rsid w:val="00DC77C3"/>
    <w:rsid w:val="00DC7CF3"/>
    <w:rsid w:val="00DC7FB2"/>
    <w:rsid w:val="00DD014D"/>
    <w:rsid w:val="00DD01E3"/>
    <w:rsid w:val="00DD06CA"/>
    <w:rsid w:val="00DD09C7"/>
    <w:rsid w:val="00DD0E61"/>
    <w:rsid w:val="00DD0F60"/>
    <w:rsid w:val="00DD1120"/>
    <w:rsid w:val="00DD1139"/>
    <w:rsid w:val="00DD15E0"/>
    <w:rsid w:val="00DD1725"/>
    <w:rsid w:val="00DD183C"/>
    <w:rsid w:val="00DD19B6"/>
    <w:rsid w:val="00DD1C14"/>
    <w:rsid w:val="00DD1C47"/>
    <w:rsid w:val="00DD1CAD"/>
    <w:rsid w:val="00DD1CEE"/>
    <w:rsid w:val="00DD2239"/>
    <w:rsid w:val="00DD2580"/>
    <w:rsid w:val="00DD2807"/>
    <w:rsid w:val="00DD28DA"/>
    <w:rsid w:val="00DD2C55"/>
    <w:rsid w:val="00DD31A7"/>
    <w:rsid w:val="00DD3797"/>
    <w:rsid w:val="00DD3B70"/>
    <w:rsid w:val="00DD3CD9"/>
    <w:rsid w:val="00DD3DBD"/>
    <w:rsid w:val="00DD3FE4"/>
    <w:rsid w:val="00DD436C"/>
    <w:rsid w:val="00DD48E7"/>
    <w:rsid w:val="00DD4980"/>
    <w:rsid w:val="00DD5226"/>
    <w:rsid w:val="00DD5980"/>
    <w:rsid w:val="00DD5C83"/>
    <w:rsid w:val="00DD5D91"/>
    <w:rsid w:val="00DD603E"/>
    <w:rsid w:val="00DD68C1"/>
    <w:rsid w:val="00DD6A60"/>
    <w:rsid w:val="00DD7181"/>
    <w:rsid w:val="00DD71AB"/>
    <w:rsid w:val="00DD75BB"/>
    <w:rsid w:val="00DD7884"/>
    <w:rsid w:val="00DD7A26"/>
    <w:rsid w:val="00DE0FD1"/>
    <w:rsid w:val="00DE108D"/>
    <w:rsid w:val="00DE13BC"/>
    <w:rsid w:val="00DE1648"/>
    <w:rsid w:val="00DE17BE"/>
    <w:rsid w:val="00DE1CCA"/>
    <w:rsid w:val="00DE1DE7"/>
    <w:rsid w:val="00DE1FB0"/>
    <w:rsid w:val="00DE221D"/>
    <w:rsid w:val="00DE222A"/>
    <w:rsid w:val="00DE2248"/>
    <w:rsid w:val="00DE2663"/>
    <w:rsid w:val="00DE31BE"/>
    <w:rsid w:val="00DE31CD"/>
    <w:rsid w:val="00DE3896"/>
    <w:rsid w:val="00DE3AF8"/>
    <w:rsid w:val="00DE3C4C"/>
    <w:rsid w:val="00DE3DAC"/>
    <w:rsid w:val="00DE3FF2"/>
    <w:rsid w:val="00DE4054"/>
    <w:rsid w:val="00DE4738"/>
    <w:rsid w:val="00DE49E9"/>
    <w:rsid w:val="00DE4A04"/>
    <w:rsid w:val="00DE5344"/>
    <w:rsid w:val="00DE5A11"/>
    <w:rsid w:val="00DE5A1C"/>
    <w:rsid w:val="00DE5A26"/>
    <w:rsid w:val="00DE5EEB"/>
    <w:rsid w:val="00DE64E5"/>
    <w:rsid w:val="00DE6AD0"/>
    <w:rsid w:val="00DE6D34"/>
    <w:rsid w:val="00DE70E9"/>
    <w:rsid w:val="00DE79C0"/>
    <w:rsid w:val="00DE7B0A"/>
    <w:rsid w:val="00DE7CAD"/>
    <w:rsid w:val="00DE7DBE"/>
    <w:rsid w:val="00DF010E"/>
    <w:rsid w:val="00DF06DD"/>
    <w:rsid w:val="00DF08BF"/>
    <w:rsid w:val="00DF08D4"/>
    <w:rsid w:val="00DF099C"/>
    <w:rsid w:val="00DF14E3"/>
    <w:rsid w:val="00DF17EF"/>
    <w:rsid w:val="00DF18ED"/>
    <w:rsid w:val="00DF19C0"/>
    <w:rsid w:val="00DF1ABF"/>
    <w:rsid w:val="00DF1CF7"/>
    <w:rsid w:val="00DF1FBA"/>
    <w:rsid w:val="00DF2489"/>
    <w:rsid w:val="00DF274D"/>
    <w:rsid w:val="00DF2B6D"/>
    <w:rsid w:val="00DF3505"/>
    <w:rsid w:val="00DF3830"/>
    <w:rsid w:val="00DF3B3B"/>
    <w:rsid w:val="00DF440B"/>
    <w:rsid w:val="00DF4C55"/>
    <w:rsid w:val="00DF4E1C"/>
    <w:rsid w:val="00DF4F2C"/>
    <w:rsid w:val="00DF4F82"/>
    <w:rsid w:val="00DF556C"/>
    <w:rsid w:val="00DF5683"/>
    <w:rsid w:val="00DF582F"/>
    <w:rsid w:val="00DF5CE7"/>
    <w:rsid w:val="00DF5D17"/>
    <w:rsid w:val="00DF5E63"/>
    <w:rsid w:val="00DF5F86"/>
    <w:rsid w:val="00DF612A"/>
    <w:rsid w:val="00DF64E8"/>
    <w:rsid w:val="00DF6AD9"/>
    <w:rsid w:val="00DF6BE4"/>
    <w:rsid w:val="00DF70C6"/>
    <w:rsid w:val="00DF7841"/>
    <w:rsid w:val="00DF786C"/>
    <w:rsid w:val="00DF79DC"/>
    <w:rsid w:val="00DF7C22"/>
    <w:rsid w:val="00DF7F6F"/>
    <w:rsid w:val="00E0006C"/>
    <w:rsid w:val="00E005C2"/>
    <w:rsid w:val="00E00BD1"/>
    <w:rsid w:val="00E00EEA"/>
    <w:rsid w:val="00E0196D"/>
    <w:rsid w:val="00E023EF"/>
    <w:rsid w:val="00E0259E"/>
    <w:rsid w:val="00E02633"/>
    <w:rsid w:val="00E02CB8"/>
    <w:rsid w:val="00E03D1B"/>
    <w:rsid w:val="00E03DB7"/>
    <w:rsid w:val="00E03DC3"/>
    <w:rsid w:val="00E03F3E"/>
    <w:rsid w:val="00E040F9"/>
    <w:rsid w:val="00E041D4"/>
    <w:rsid w:val="00E041F0"/>
    <w:rsid w:val="00E04709"/>
    <w:rsid w:val="00E04D36"/>
    <w:rsid w:val="00E04DE4"/>
    <w:rsid w:val="00E04E47"/>
    <w:rsid w:val="00E05544"/>
    <w:rsid w:val="00E0561D"/>
    <w:rsid w:val="00E0595D"/>
    <w:rsid w:val="00E0598E"/>
    <w:rsid w:val="00E05C11"/>
    <w:rsid w:val="00E06B0E"/>
    <w:rsid w:val="00E06DD7"/>
    <w:rsid w:val="00E076D2"/>
    <w:rsid w:val="00E07BE1"/>
    <w:rsid w:val="00E07EE4"/>
    <w:rsid w:val="00E10162"/>
    <w:rsid w:val="00E103D9"/>
    <w:rsid w:val="00E10642"/>
    <w:rsid w:val="00E10AF6"/>
    <w:rsid w:val="00E10B60"/>
    <w:rsid w:val="00E10BB9"/>
    <w:rsid w:val="00E114F4"/>
    <w:rsid w:val="00E116A7"/>
    <w:rsid w:val="00E125CE"/>
    <w:rsid w:val="00E1287C"/>
    <w:rsid w:val="00E12883"/>
    <w:rsid w:val="00E1364E"/>
    <w:rsid w:val="00E13812"/>
    <w:rsid w:val="00E13E7B"/>
    <w:rsid w:val="00E140C8"/>
    <w:rsid w:val="00E141B0"/>
    <w:rsid w:val="00E142B1"/>
    <w:rsid w:val="00E14422"/>
    <w:rsid w:val="00E14F26"/>
    <w:rsid w:val="00E1505D"/>
    <w:rsid w:val="00E152CB"/>
    <w:rsid w:val="00E15895"/>
    <w:rsid w:val="00E158AE"/>
    <w:rsid w:val="00E159D8"/>
    <w:rsid w:val="00E162D9"/>
    <w:rsid w:val="00E165E8"/>
    <w:rsid w:val="00E166ED"/>
    <w:rsid w:val="00E166F2"/>
    <w:rsid w:val="00E167CC"/>
    <w:rsid w:val="00E168DD"/>
    <w:rsid w:val="00E16C81"/>
    <w:rsid w:val="00E16D21"/>
    <w:rsid w:val="00E17485"/>
    <w:rsid w:val="00E17BB8"/>
    <w:rsid w:val="00E17F33"/>
    <w:rsid w:val="00E20358"/>
    <w:rsid w:val="00E20393"/>
    <w:rsid w:val="00E203BF"/>
    <w:rsid w:val="00E204CB"/>
    <w:rsid w:val="00E20915"/>
    <w:rsid w:val="00E20E93"/>
    <w:rsid w:val="00E20F07"/>
    <w:rsid w:val="00E213E2"/>
    <w:rsid w:val="00E216BA"/>
    <w:rsid w:val="00E21B58"/>
    <w:rsid w:val="00E220EE"/>
    <w:rsid w:val="00E225D9"/>
    <w:rsid w:val="00E226C1"/>
    <w:rsid w:val="00E226D6"/>
    <w:rsid w:val="00E226F3"/>
    <w:rsid w:val="00E22946"/>
    <w:rsid w:val="00E22E96"/>
    <w:rsid w:val="00E22FD0"/>
    <w:rsid w:val="00E23031"/>
    <w:rsid w:val="00E23489"/>
    <w:rsid w:val="00E2358F"/>
    <w:rsid w:val="00E23E02"/>
    <w:rsid w:val="00E24092"/>
    <w:rsid w:val="00E245B3"/>
    <w:rsid w:val="00E2468E"/>
    <w:rsid w:val="00E24720"/>
    <w:rsid w:val="00E24C58"/>
    <w:rsid w:val="00E24FCE"/>
    <w:rsid w:val="00E257A2"/>
    <w:rsid w:val="00E25929"/>
    <w:rsid w:val="00E25A06"/>
    <w:rsid w:val="00E25F5D"/>
    <w:rsid w:val="00E25F6A"/>
    <w:rsid w:val="00E25F6F"/>
    <w:rsid w:val="00E25FAD"/>
    <w:rsid w:val="00E26006"/>
    <w:rsid w:val="00E2643A"/>
    <w:rsid w:val="00E26770"/>
    <w:rsid w:val="00E269FD"/>
    <w:rsid w:val="00E27035"/>
    <w:rsid w:val="00E27953"/>
    <w:rsid w:val="00E300B8"/>
    <w:rsid w:val="00E300E2"/>
    <w:rsid w:val="00E30107"/>
    <w:rsid w:val="00E30438"/>
    <w:rsid w:val="00E3106D"/>
    <w:rsid w:val="00E3127E"/>
    <w:rsid w:val="00E31391"/>
    <w:rsid w:val="00E319FF"/>
    <w:rsid w:val="00E31A2B"/>
    <w:rsid w:val="00E3205C"/>
    <w:rsid w:val="00E32449"/>
    <w:rsid w:val="00E325BE"/>
    <w:rsid w:val="00E3305D"/>
    <w:rsid w:val="00E33111"/>
    <w:rsid w:val="00E33140"/>
    <w:rsid w:val="00E331C2"/>
    <w:rsid w:val="00E3338E"/>
    <w:rsid w:val="00E336B2"/>
    <w:rsid w:val="00E3371E"/>
    <w:rsid w:val="00E337AC"/>
    <w:rsid w:val="00E338DE"/>
    <w:rsid w:val="00E340E6"/>
    <w:rsid w:val="00E3426B"/>
    <w:rsid w:val="00E34470"/>
    <w:rsid w:val="00E34494"/>
    <w:rsid w:val="00E3468D"/>
    <w:rsid w:val="00E346A2"/>
    <w:rsid w:val="00E34AFF"/>
    <w:rsid w:val="00E34B2B"/>
    <w:rsid w:val="00E34B35"/>
    <w:rsid w:val="00E35303"/>
    <w:rsid w:val="00E35990"/>
    <w:rsid w:val="00E35CEE"/>
    <w:rsid w:val="00E35D65"/>
    <w:rsid w:val="00E35EE3"/>
    <w:rsid w:val="00E36467"/>
    <w:rsid w:val="00E36701"/>
    <w:rsid w:val="00E36974"/>
    <w:rsid w:val="00E36AED"/>
    <w:rsid w:val="00E36E57"/>
    <w:rsid w:val="00E3707B"/>
    <w:rsid w:val="00E3736F"/>
    <w:rsid w:val="00E3737C"/>
    <w:rsid w:val="00E3788D"/>
    <w:rsid w:val="00E379EB"/>
    <w:rsid w:val="00E37A35"/>
    <w:rsid w:val="00E37CDD"/>
    <w:rsid w:val="00E40B84"/>
    <w:rsid w:val="00E40C66"/>
    <w:rsid w:val="00E40D01"/>
    <w:rsid w:val="00E40F85"/>
    <w:rsid w:val="00E418F9"/>
    <w:rsid w:val="00E41A0A"/>
    <w:rsid w:val="00E421EA"/>
    <w:rsid w:val="00E42240"/>
    <w:rsid w:val="00E426CD"/>
    <w:rsid w:val="00E42AEC"/>
    <w:rsid w:val="00E42E41"/>
    <w:rsid w:val="00E42FAB"/>
    <w:rsid w:val="00E43AB1"/>
    <w:rsid w:val="00E43E0A"/>
    <w:rsid w:val="00E43EFC"/>
    <w:rsid w:val="00E444A5"/>
    <w:rsid w:val="00E444B1"/>
    <w:rsid w:val="00E44652"/>
    <w:rsid w:val="00E4467C"/>
    <w:rsid w:val="00E447D8"/>
    <w:rsid w:val="00E44909"/>
    <w:rsid w:val="00E44980"/>
    <w:rsid w:val="00E44AFA"/>
    <w:rsid w:val="00E44C60"/>
    <w:rsid w:val="00E44D19"/>
    <w:rsid w:val="00E44E06"/>
    <w:rsid w:val="00E452FB"/>
    <w:rsid w:val="00E4538B"/>
    <w:rsid w:val="00E455CA"/>
    <w:rsid w:val="00E45726"/>
    <w:rsid w:val="00E465D9"/>
    <w:rsid w:val="00E46CC4"/>
    <w:rsid w:val="00E46F4B"/>
    <w:rsid w:val="00E474EF"/>
    <w:rsid w:val="00E47761"/>
    <w:rsid w:val="00E477A7"/>
    <w:rsid w:val="00E4794F"/>
    <w:rsid w:val="00E47F86"/>
    <w:rsid w:val="00E5097C"/>
    <w:rsid w:val="00E50F53"/>
    <w:rsid w:val="00E51626"/>
    <w:rsid w:val="00E51C71"/>
    <w:rsid w:val="00E51CEB"/>
    <w:rsid w:val="00E52227"/>
    <w:rsid w:val="00E523DC"/>
    <w:rsid w:val="00E52444"/>
    <w:rsid w:val="00E52ED0"/>
    <w:rsid w:val="00E52EEF"/>
    <w:rsid w:val="00E53887"/>
    <w:rsid w:val="00E53897"/>
    <w:rsid w:val="00E53D5C"/>
    <w:rsid w:val="00E53DD4"/>
    <w:rsid w:val="00E544FF"/>
    <w:rsid w:val="00E5482F"/>
    <w:rsid w:val="00E54947"/>
    <w:rsid w:val="00E54F0F"/>
    <w:rsid w:val="00E55113"/>
    <w:rsid w:val="00E55248"/>
    <w:rsid w:val="00E552B6"/>
    <w:rsid w:val="00E552B9"/>
    <w:rsid w:val="00E55685"/>
    <w:rsid w:val="00E55804"/>
    <w:rsid w:val="00E55D0D"/>
    <w:rsid w:val="00E565BF"/>
    <w:rsid w:val="00E56CE8"/>
    <w:rsid w:val="00E5743F"/>
    <w:rsid w:val="00E57498"/>
    <w:rsid w:val="00E57F60"/>
    <w:rsid w:val="00E601AC"/>
    <w:rsid w:val="00E60E29"/>
    <w:rsid w:val="00E6154A"/>
    <w:rsid w:val="00E61839"/>
    <w:rsid w:val="00E61C00"/>
    <w:rsid w:val="00E61D21"/>
    <w:rsid w:val="00E61D9A"/>
    <w:rsid w:val="00E61EEC"/>
    <w:rsid w:val="00E620A8"/>
    <w:rsid w:val="00E6233B"/>
    <w:rsid w:val="00E623E1"/>
    <w:rsid w:val="00E62472"/>
    <w:rsid w:val="00E62571"/>
    <w:rsid w:val="00E625FD"/>
    <w:rsid w:val="00E62A35"/>
    <w:rsid w:val="00E62D47"/>
    <w:rsid w:val="00E6343C"/>
    <w:rsid w:val="00E6344A"/>
    <w:rsid w:val="00E63B90"/>
    <w:rsid w:val="00E63C2C"/>
    <w:rsid w:val="00E63FFD"/>
    <w:rsid w:val="00E6402F"/>
    <w:rsid w:val="00E640BB"/>
    <w:rsid w:val="00E6462F"/>
    <w:rsid w:val="00E6497C"/>
    <w:rsid w:val="00E64AE4"/>
    <w:rsid w:val="00E64D29"/>
    <w:rsid w:val="00E65140"/>
    <w:rsid w:val="00E65BD8"/>
    <w:rsid w:val="00E66085"/>
    <w:rsid w:val="00E664F5"/>
    <w:rsid w:val="00E669F6"/>
    <w:rsid w:val="00E6742F"/>
    <w:rsid w:val="00E6745E"/>
    <w:rsid w:val="00E676F6"/>
    <w:rsid w:val="00E67724"/>
    <w:rsid w:val="00E677A1"/>
    <w:rsid w:val="00E67AE9"/>
    <w:rsid w:val="00E67EC9"/>
    <w:rsid w:val="00E704E0"/>
    <w:rsid w:val="00E70537"/>
    <w:rsid w:val="00E70789"/>
    <w:rsid w:val="00E707C9"/>
    <w:rsid w:val="00E70E34"/>
    <w:rsid w:val="00E7127F"/>
    <w:rsid w:val="00E712AF"/>
    <w:rsid w:val="00E71506"/>
    <w:rsid w:val="00E7168D"/>
    <w:rsid w:val="00E71A3A"/>
    <w:rsid w:val="00E71CA6"/>
    <w:rsid w:val="00E71D81"/>
    <w:rsid w:val="00E725B5"/>
    <w:rsid w:val="00E7296E"/>
    <w:rsid w:val="00E72D22"/>
    <w:rsid w:val="00E73139"/>
    <w:rsid w:val="00E7333A"/>
    <w:rsid w:val="00E7367A"/>
    <w:rsid w:val="00E73837"/>
    <w:rsid w:val="00E74152"/>
    <w:rsid w:val="00E7437A"/>
    <w:rsid w:val="00E746F2"/>
    <w:rsid w:val="00E74BE2"/>
    <w:rsid w:val="00E74C08"/>
    <w:rsid w:val="00E74E7D"/>
    <w:rsid w:val="00E75017"/>
    <w:rsid w:val="00E7557B"/>
    <w:rsid w:val="00E757EB"/>
    <w:rsid w:val="00E758C1"/>
    <w:rsid w:val="00E75A80"/>
    <w:rsid w:val="00E75C8A"/>
    <w:rsid w:val="00E75CA4"/>
    <w:rsid w:val="00E75D85"/>
    <w:rsid w:val="00E76164"/>
    <w:rsid w:val="00E76857"/>
    <w:rsid w:val="00E77117"/>
    <w:rsid w:val="00E7721E"/>
    <w:rsid w:val="00E7790A"/>
    <w:rsid w:val="00E80119"/>
    <w:rsid w:val="00E8021C"/>
    <w:rsid w:val="00E8027F"/>
    <w:rsid w:val="00E803D8"/>
    <w:rsid w:val="00E8085B"/>
    <w:rsid w:val="00E8092F"/>
    <w:rsid w:val="00E80D3B"/>
    <w:rsid w:val="00E8106F"/>
    <w:rsid w:val="00E81236"/>
    <w:rsid w:val="00E812CE"/>
    <w:rsid w:val="00E8134E"/>
    <w:rsid w:val="00E815B3"/>
    <w:rsid w:val="00E81B33"/>
    <w:rsid w:val="00E81CEE"/>
    <w:rsid w:val="00E81DA9"/>
    <w:rsid w:val="00E8228D"/>
    <w:rsid w:val="00E8257A"/>
    <w:rsid w:val="00E8269D"/>
    <w:rsid w:val="00E82721"/>
    <w:rsid w:val="00E8296B"/>
    <w:rsid w:val="00E82D11"/>
    <w:rsid w:val="00E82FE3"/>
    <w:rsid w:val="00E83305"/>
    <w:rsid w:val="00E83DFA"/>
    <w:rsid w:val="00E8420D"/>
    <w:rsid w:val="00E84B85"/>
    <w:rsid w:val="00E84C04"/>
    <w:rsid w:val="00E84D6C"/>
    <w:rsid w:val="00E853E6"/>
    <w:rsid w:val="00E858DA"/>
    <w:rsid w:val="00E85B46"/>
    <w:rsid w:val="00E85EA6"/>
    <w:rsid w:val="00E86985"/>
    <w:rsid w:val="00E875B0"/>
    <w:rsid w:val="00E879BF"/>
    <w:rsid w:val="00E87A11"/>
    <w:rsid w:val="00E87D0A"/>
    <w:rsid w:val="00E87EAC"/>
    <w:rsid w:val="00E87F69"/>
    <w:rsid w:val="00E90489"/>
    <w:rsid w:val="00E90724"/>
    <w:rsid w:val="00E9098E"/>
    <w:rsid w:val="00E90D6F"/>
    <w:rsid w:val="00E914D9"/>
    <w:rsid w:val="00E91665"/>
    <w:rsid w:val="00E9167B"/>
    <w:rsid w:val="00E92005"/>
    <w:rsid w:val="00E92084"/>
    <w:rsid w:val="00E93195"/>
    <w:rsid w:val="00E933D3"/>
    <w:rsid w:val="00E935BF"/>
    <w:rsid w:val="00E93CCD"/>
    <w:rsid w:val="00E93DBD"/>
    <w:rsid w:val="00E93F52"/>
    <w:rsid w:val="00E940F6"/>
    <w:rsid w:val="00E9458D"/>
    <w:rsid w:val="00E94675"/>
    <w:rsid w:val="00E94A37"/>
    <w:rsid w:val="00E94C7E"/>
    <w:rsid w:val="00E94D92"/>
    <w:rsid w:val="00E94F46"/>
    <w:rsid w:val="00E95B0E"/>
    <w:rsid w:val="00E95C07"/>
    <w:rsid w:val="00E95EB5"/>
    <w:rsid w:val="00E95F53"/>
    <w:rsid w:val="00E961BF"/>
    <w:rsid w:val="00E9687F"/>
    <w:rsid w:val="00E97318"/>
    <w:rsid w:val="00E974AE"/>
    <w:rsid w:val="00E97A8E"/>
    <w:rsid w:val="00E97B32"/>
    <w:rsid w:val="00EA011F"/>
    <w:rsid w:val="00EA02E5"/>
    <w:rsid w:val="00EA0379"/>
    <w:rsid w:val="00EA097E"/>
    <w:rsid w:val="00EA117C"/>
    <w:rsid w:val="00EA1619"/>
    <w:rsid w:val="00EA1872"/>
    <w:rsid w:val="00EA1A60"/>
    <w:rsid w:val="00EA1B0E"/>
    <w:rsid w:val="00EA1B2C"/>
    <w:rsid w:val="00EA2090"/>
    <w:rsid w:val="00EA26F6"/>
    <w:rsid w:val="00EA29C2"/>
    <w:rsid w:val="00EA33DE"/>
    <w:rsid w:val="00EA341D"/>
    <w:rsid w:val="00EA35BA"/>
    <w:rsid w:val="00EA37D1"/>
    <w:rsid w:val="00EA4395"/>
    <w:rsid w:val="00EA4A80"/>
    <w:rsid w:val="00EA4F10"/>
    <w:rsid w:val="00EA51B0"/>
    <w:rsid w:val="00EA53D2"/>
    <w:rsid w:val="00EA5838"/>
    <w:rsid w:val="00EA5BB8"/>
    <w:rsid w:val="00EA60D8"/>
    <w:rsid w:val="00EA61C0"/>
    <w:rsid w:val="00EA61E3"/>
    <w:rsid w:val="00EA638C"/>
    <w:rsid w:val="00EA63DA"/>
    <w:rsid w:val="00EA6494"/>
    <w:rsid w:val="00EA69DA"/>
    <w:rsid w:val="00EA6FE2"/>
    <w:rsid w:val="00EA70C8"/>
    <w:rsid w:val="00EA7884"/>
    <w:rsid w:val="00EA7E31"/>
    <w:rsid w:val="00EA7FE6"/>
    <w:rsid w:val="00EB0ADC"/>
    <w:rsid w:val="00EB0FAE"/>
    <w:rsid w:val="00EB21F8"/>
    <w:rsid w:val="00EB2508"/>
    <w:rsid w:val="00EB26A8"/>
    <w:rsid w:val="00EB293E"/>
    <w:rsid w:val="00EB2E46"/>
    <w:rsid w:val="00EB35A8"/>
    <w:rsid w:val="00EB35C5"/>
    <w:rsid w:val="00EB3A07"/>
    <w:rsid w:val="00EB3D3B"/>
    <w:rsid w:val="00EB43DD"/>
    <w:rsid w:val="00EB44BF"/>
    <w:rsid w:val="00EB4596"/>
    <w:rsid w:val="00EB49EE"/>
    <w:rsid w:val="00EB515B"/>
    <w:rsid w:val="00EB534E"/>
    <w:rsid w:val="00EB537C"/>
    <w:rsid w:val="00EB5A8A"/>
    <w:rsid w:val="00EB5F0D"/>
    <w:rsid w:val="00EB6390"/>
    <w:rsid w:val="00EB6900"/>
    <w:rsid w:val="00EB6A12"/>
    <w:rsid w:val="00EB6CCB"/>
    <w:rsid w:val="00EB6F08"/>
    <w:rsid w:val="00EB725E"/>
    <w:rsid w:val="00EB7835"/>
    <w:rsid w:val="00EB7978"/>
    <w:rsid w:val="00EB7D46"/>
    <w:rsid w:val="00EB7E52"/>
    <w:rsid w:val="00EC0055"/>
    <w:rsid w:val="00EC0180"/>
    <w:rsid w:val="00EC0614"/>
    <w:rsid w:val="00EC0951"/>
    <w:rsid w:val="00EC0CFB"/>
    <w:rsid w:val="00EC0E59"/>
    <w:rsid w:val="00EC233D"/>
    <w:rsid w:val="00EC24CF"/>
    <w:rsid w:val="00EC2516"/>
    <w:rsid w:val="00EC28B3"/>
    <w:rsid w:val="00EC2C50"/>
    <w:rsid w:val="00EC2EE1"/>
    <w:rsid w:val="00EC32B1"/>
    <w:rsid w:val="00EC34BB"/>
    <w:rsid w:val="00EC370F"/>
    <w:rsid w:val="00EC38B7"/>
    <w:rsid w:val="00EC3E07"/>
    <w:rsid w:val="00EC3E88"/>
    <w:rsid w:val="00EC3EA7"/>
    <w:rsid w:val="00EC3F65"/>
    <w:rsid w:val="00EC3F74"/>
    <w:rsid w:val="00EC410E"/>
    <w:rsid w:val="00EC45F4"/>
    <w:rsid w:val="00EC46CE"/>
    <w:rsid w:val="00EC47D3"/>
    <w:rsid w:val="00EC4926"/>
    <w:rsid w:val="00EC4AFC"/>
    <w:rsid w:val="00EC4DD6"/>
    <w:rsid w:val="00EC4F00"/>
    <w:rsid w:val="00EC5E2F"/>
    <w:rsid w:val="00EC5EB5"/>
    <w:rsid w:val="00EC6805"/>
    <w:rsid w:val="00EC6848"/>
    <w:rsid w:val="00EC6CCD"/>
    <w:rsid w:val="00EC6FEC"/>
    <w:rsid w:val="00EC7208"/>
    <w:rsid w:val="00EC75C3"/>
    <w:rsid w:val="00ED0679"/>
    <w:rsid w:val="00ED0775"/>
    <w:rsid w:val="00ED07B2"/>
    <w:rsid w:val="00ED07C2"/>
    <w:rsid w:val="00ED07E1"/>
    <w:rsid w:val="00ED0A09"/>
    <w:rsid w:val="00ED0BE8"/>
    <w:rsid w:val="00ED0F91"/>
    <w:rsid w:val="00ED128B"/>
    <w:rsid w:val="00ED1415"/>
    <w:rsid w:val="00ED1661"/>
    <w:rsid w:val="00ED1984"/>
    <w:rsid w:val="00ED1A41"/>
    <w:rsid w:val="00ED225F"/>
    <w:rsid w:val="00ED29B8"/>
    <w:rsid w:val="00ED2A91"/>
    <w:rsid w:val="00ED2B17"/>
    <w:rsid w:val="00ED2C3B"/>
    <w:rsid w:val="00ED2D33"/>
    <w:rsid w:val="00ED3481"/>
    <w:rsid w:val="00ED35BC"/>
    <w:rsid w:val="00ED363F"/>
    <w:rsid w:val="00ED3B76"/>
    <w:rsid w:val="00ED4038"/>
    <w:rsid w:val="00ED4178"/>
    <w:rsid w:val="00ED4480"/>
    <w:rsid w:val="00ED47D9"/>
    <w:rsid w:val="00ED4A55"/>
    <w:rsid w:val="00ED5016"/>
    <w:rsid w:val="00ED5097"/>
    <w:rsid w:val="00ED5249"/>
    <w:rsid w:val="00ED52D1"/>
    <w:rsid w:val="00ED53E6"/>
    <w:rsid w:val="00ED5498"/>
    <w:rsid w:val="00ED549E"/>
    <w:rsid w:val="00ED57C3"/>
    <w:rsid w:val="00ED5AE1"/>
    <w:rsid w:val="00ED61F9"/>
    <w:rsid w:val="00ED632E"/>
    <w:rsid w:val="00ED6406"/>
    <w:rsid w:val="00ED683E"/>
    <w:rsid w:val="00ED6CD9"/>
    <w:rsid w:val="00ED6E43"/>
    <w:rsid w:val="00ED73AB"/>
    <w:rsid w:val="00ED760F"/>
    <w:rsid w:val="00ED764A"/>
    <w:rsid w:val="00ED787E"/>
    <w:rsid w:val="00ED7E3D"/>
    <w:rsid w:val="00EE012B"/>
    <w:rsid w:val="00EE04C1"/>
    <w:rsid w:val="00EE0560"/>
    <w:rsid w:val="00EE0694"/>
    <w:rsid w:val="00EE09C8"/>
    <w:rsid w:val="00EE0CED"/>
    <w:rsid w:val="00EE1882"/>
    <w:rsid w:val="00EE219D"/>
    <w:rsid w:val="00EE21C0"/>
    <w:rsid w:val="00EE250C"/>
    <w:rsid w:val="00EE282A"/>
    <w:rsid w:val="00EE2B2A"/>
    <w:rsid w:val="00EE2B64"/>
    <w:rsid w:val="00EE2D06"/>
    <w:rsid w:val="00EE3232"/>
    <w:rsid w:val="00EE3611"/>
    <w:rsid w:val="00EE3720"/>
    <w:rsid w:val="00EE3A8C"/>
    <w:rsid w:val="00EE3E03"/>
    <w:rsid w:val="00EE3FD4"/>
    <w:rsid w:val="00EE4558"/>
    <w:rsid w:val="00EE4B3C"/>
    <w:rsid w:val="00EE4DB5"/>
    <w:rsid w:val="00EE4ED8"/>
    <w:rsid w:val="00EE50CA"/>
    <w:rsid w:val="00EE56E5"/>
    <w:rsid w:val="00EE5BA0"/>
    <w:rsid w:val="00EE5CD7"/>
    <w:rsid w:val="00EE600A"/>
    <w:rsid w:val="00EE60EB"/>
    <w:rsid w:val="00EE619D"/>
    <w:rsid w:val="00EE61D7"/>
    <w:rsid w:val="00EE643D"/>
    <w:rsid w:val="00EE6503"/>
    <w:rsid w:val="00EE6798"/>
    <w:rsid w:val="00EE6973"/>
    <w:rsid w:val="00EE6D95"/>
    <w:rsid w:val="00EE6E24"/>
    <w:rsid w:val="00EE6ED8"/>
    <w:rsid w:val="00EE6F86"/>
    <w:rsid w:val="00EE71A4"/>
    <w:rsid w:val="00EE71BA"/>
    <w:rsid w:val="00EE71BC"/>
    <w:rsid w:val="00EE7215"/>
    <w:rsid w:val="00EE73CA"/>
    <w:rsid w:val="00EF06C3"/>
    <w:rsid w:val="00EF08FC"/>
    <w:rsid w:val="00EF0B80"/>
    <w:rsid w:val="00EF0E87"/>
    <w:rsid w:val="00EF12F4"/>
    <w:rsid w:val="00EF1574"/>
    <w:rsid w:val="00EF192C"/>
    <w:rsid w:val="00EF1A30"/>
    <w:rsid w:val="00EF1AD6"/>
    <w:rsid w:val="00EF1B6F"/>
    <w:rsid w:val="00EF2294"/>
    <w:rsid w:val="00EF3103"/>
    <w:rsid w:val="00EF3210"/>
    <w:rsid w:val="00EF3771"/>
    <w:rsid w:val="00EF3B38"/>
    <w:rsid w:val="00EF3E0A"/>
    <w:rsid w:val="00EF3E7F"/>
    <w:rsid w:val="00EF404B"/>
    <w:rsid w:val="00EF406C"/>
    <w:rsid w:val="00EF46DF"/>
    <w:rsid w:val="00EF479F"/>
    <w:rsid w:val="00EF482D"/>
    <w:rsid w:val="00EF4A7C"/>
    <w:rsid w:val="00EF52D8"/>
    <w:rsid w:val="00EF5351"/>
    <w:rsid w:val="00EF573C"/>
    <w:rsid w:val="00EF5766"/>
    <w:rsid w:val="00EF59A6"/>
    <w:rsid w:val="00EF5F88"/>
    <w:rsid w:val="00EF607A"/>
    <w:rsid w:val="00EF622C"/>
    <w:rsid w:val="00EF6354"/>
    <w:rsid w:val="00EF66E9"/>
    <w:rsid w:val="00EF70DE"/>
    <w:rsid w:val="00EF72EE"/>
    <w:rsid w:val="00EF745B"/>
    <w:rsid w:val="00EF7735"/>
    <w:rsid w:val="00EF795A"/>
    <w:rsid w:val="00EF7A88"/>
    <w:rsid w:val="00EF7C51"/>
    <w:rsid w:val="00F00360"/>
    <w:rsid w:val="00F0052C"/>
    <w:rsid w:val="00F0090A"/>
    <w:rsid w:val="00F011B3"/>
    <w:rsid w:val="00F01B71"/>
    <w:rsid w:val="00F01E15"/>
    <w:rsid w:val="00F01E28"/>
    <w:rsid w:val="00F0210A"/>
    <w:rsid w:val="00F021A7"/>
    <w:rsid w:val="00F022B9"/>
    <w:rsid w:val="00F02473"/>
    <w:rsid w:val="00F02977"/>
    <w:rsid w:val="00F02B46"/>
    <w:rsid w:val="00F02EC4"/>
    <w:rsid w:val="00F02F77"/>
    <w:rsid w:val="00F0372C"/>
    <w:rsid w:val="00F0373B"/>
    <w:rsid w:val="00F037BB"/>
    <w:rsid w:val="00F03953"/>
    <w:rsid w:val="00F03C00"/>
    <w:rsid w:val="00F03C6F"/>
    <w:rsid w:val="00F03D23"/>
    <w:rsid w:val="00F0442A"/>
    <w:rsid w:val="00F048C9"/>
    <w:rsid w:val="00F04ADC"/>
    <w:rsid w:val="00F04C6E"/>
    <w:rsid w:val="00F04D50"/>
    <w:rsid w:val="00F04DEC"/>
    <w:rsid w:val="00F056D7"/>
    <w:rsid w:val="00F05902"/>
    <w:rsid w:val="00F05B19"/>
    <w:rsid w:val="00F05CF6"/>
    <w:rsid w:val="00F05E86"/>
    <w:rsid w:val="00F06182"/>
    <w:rsid w:val="00F06866"/>
    <w:rsid w:val="00F06A39"/>
    <w:rsid w:val="00F06A5C"/>
    <w:rsid w:val="00F06C1E"/>
    <w:rsid w:val="00F06DFD"/>
    <w:rsid w:val="00F07495"/>
    <w:rsid w:val="00F07A5E"/>
    <w:rsid w:val="00F07CA1"/>
    <w:rsid w:val="00F07E75"/>
    <w:rsid w:val="00F07E8E"/>
    <w:rsid w:val="00F102A5"/>
    <w:rsid w:val="00F1038F"/>
    <w:rsid w:val="00F10CBC"/>
    <w:rsid w:val="00F10F17"/>
    <w:rsid w:val="00F11185"/>
    <w:rsid w:val="00F1160F"/>
    <w:rsid w:val="00F1206B"/>
    <w:rsid w:val="00F12104"/>
    <w:rsid w:val="00F12747"/>
    <w:rsid w:val="00F127B5"/>
    <w:rsid w:val="00F12978"/>
    <w:rsid w:val="00F12A0B"/>
    <w:rsid w:val="00F12AE1"/>
    <w:rsid w:val="00F12CAD"/>
    <w:rsid w:val="00F12DB9"/>
    <w:rsid w:val="00F12E38"/>
    <w:rsid w:val="00F12F32"/>
    <w:rsid w:val="00F13001"/>
    <w:rsid w:val="00F131CB"/>
    <w:rsid w:val="00F13920"/>
    <w:rsid w:val="00F13A1E"/>
    <w:rsid w:val="00F13CE4"/>
    <w:rsid w:val="00F13F07"/>
    <w:rsid w:val="00F14A1C"/>
    <w:rsid w:val="00F1501D"/>
    <w:rsid w:val="00F15022"/>
    <w:rsid w:val="00F15559"/>
    <w:rsid w:val="00F15C90"/>
    <w:rsid w:val="00F15E55"/>
    <w:rsid w:val="00F160DA"/>
    <w:rsid w:val="00F16354"/>
    <w:rsid w:val="00F1656A"/>
    <w:rsid w:val="00F16582"/>
    <w:rsid w:val="00F16DBA"/>
    <w:rsid w:val="00F17132"/>
    <w:rsid w:val="00F1780A"/>
    <w:rsid w:val="00F17825"/>
    <w:rsid w:val="00F178CC"/>
    <w:rsid w:val="00F178FD"/>
    <w:rsid w:val="00F17A9D"/>
    <w:rsid w:val="00F17D7A"/>
    <w:rsid w:val="00F20099"/>
    <w:rsid w:val="00F201E0"/>
    <w:rsid w:val="00F203AB"/>
    <w:rsid w:val="00F21166"/>
    <w:rsid w:val="00F21315"/>
    <w:rsid w:val="00F21556"/>
    <w:rsid w:val="00F2194F"/>
    <w:rsid w:val="00F21958"/>
    <w:rsid w:val="00F21DA7"/>
    <w:rsid w:val="00F22447"/>
    <w:rsid w:val="00F2259F"/>
    <w:rsid w:val="00F225FE"/>
    <w:rsid w:val="00F22B87"/>
    <w:rsid w:val="00F22F4C"/>
    <w:rsid w:val="00F2340F"/>
    <w:rsid w:val="00F23806"/>
    <w:rsid w:val="00F23D13"/>
    <w:rsid w:val="00F240FD"/>
    <w:rsid w:val="00F246F5"/>
    <w:rsid w:val="00F24810"/>
    <w:rsid w:val="00F24820"/>
    <w:rsid w:val="00F24A86"/>
    <w:rsid w:val="00F24DEF"/>
    <w:rsid w:val="00F24E2C"/>
    <w:rsid w:val="00F2518B"/>
    <w:rsid w:val="00F25360"/>
    <w:rsid w:val="00F2537E"/>
    <w:rsid w:val="00F25643"/>
    <w:rsid w:val="00F25750"/>
    <w:rsid w:val="00F25BD8"/>
    <w:rsid w:val="00F25FFA"/>
    <w:rsid w:val="00F26136"/>
    <w:rsid w:val="00F26165"/>
    <w:rsid w:val="00F261D7"/>
    <w:rsid w:val="00F264B8"/>
    <w:rsid w:val="00F26726"/>
    <w:rsid w:val="00F2678A"/>
    <w:rsid w:val="00F267E1"/>
    <w:rsid w:val="00F270AB"/>
    <w:rsid w:val="00F27B25"/>
    <w:rsid w:val="00F27F74"/>
    <w:rsid w:val="00F30158"/>
    <w:rsid w:val="00F305C7"/>
    <w:rsid w:val="00F307BE"/>
    <w:rsid w:val="00F30949"/>
    <w:rsid w:val="00F309C7"/>
    <w:rsid w:val="00F309C9"/>
    <w:rsid w:val="00F309DD"/>
    <w:rsid w:val="00F310A8"/>
    <w:rsid w:val="00F31608"/>
    <w:rsid w:val="00F31876"/>
    <w:rsid w:val="00F318F2"/>
    <w:rsid w:val="00F31C8C"/>
    <w:rsid w:val="00F31D98"/>
    <w:rsid w:val="00F32CBF"/>
    <w:rsid w:val="00F332BC"/>
    <w:rsid w:val="00F336E9"/>
    <w:rsid w:val="00F33AB3"/>
    <w:rsid w:val="00F34146"/>
    <w:rsid w:val="00F3435F"/>
    <w:rsid w:val="00F346CB"/>
    <w:rsid w:val="00F347D8"/>
    <w:rsid w:val="00F34A10"/>
    <w:rsid w:val="00F34FBD"/>
    <w:rsid w:val="00F3518A"/>
    <w:rsid w:val="00F35440"/>
    <w:rsid w:val="00F35723"/>
    <w:rsid w:val="00F3576F"/>
    <w:rsid w:val="00F35AE0"/>
    <w:rsid w:val="00F35C83"/>
    <w:rsid w:val="00F35E04"/>
    <w:rsid w:val="00F35E2F"/>
    <w:rsid w:val="00F363BF"/>
    <w:rsid w:val="00F36703"/>
    <w:rsid w:val="00F36968"/>
    <w:rsid w:val="00F36B58"/>
    <w:rsid w:val="00F36C2D"/>
    <w:rsid w:val="00F36CC6"/>
    <w:rsid w:val="00F36CFA"/>
    <w:rsid w:val="00F36EB9"/>
    <w:rsid w:val="00F37172"/>
    <w:rsid w:val="00F3733C"/>
    <w:rsid w:val="00F3746F"/>
    <w:rsid w:val="00F375D7"/>
    <w:rsid w:val="00F378AC"/>
    <w:rsid w:val="00F37971"/>
    <w:rsid w:val="00F37B1F"/>
    <w:rsid w:val="00F37F40"/>
    <w:rsid w:val="00F401A2"/>
    <w:rsid w:val="00F403B8"/>
    <w:rsid w:val="00F40422"/>
    <w:rsid w:val="00F40567"/>
    <w:rsid w:val="00F407CF"/>
    <w:rsid w:val="00F40B05"/>
    <w:rsid w:val="00F40D9D"/>
    <w:rsid w:val="00F40F0D"/>
    <w:rsid w:val="00F413A7"/>
    <w:rsid w:val="00F41403"/>
    <w:rsid w:val="00F41630"/>
    <w:rsid w:val="00F41B9C"/>
    <w:rsid w:val="00F41DDD"/>
    <w:rsid w:val="00F4243F"/>
    <w:rsid w:val="00F42A67"/>
    <w:rsid w:val="00F42D7A"/>
    <w:rsid w:val="00F43912"/>
    <w:rsid w:val="00F43B02"/>
    <w:rsid w:val="00F443BD"/>
    <w:rsid w:val="00F44434"/>
    <w:rsid w:val="00F446E4"/>
    <w:rsid w:val="00F44A21"/>
    <w:rsid w:val="00F44A2F"/>
    <w:rsid w:val="00F44B2D"/>
    <w:rsid w:val="00F44C4E"/>
    <w:rsid w:val="00F44D96"/>
    <w:rsid w:val="00F453AF"/>
    <w:rsid w:val="00F45810"/>
    <w:rsid w:val="00F45862"/>
    <w:rsid w:val="00F45FA6"/>
    <w:rsid w:val="00F46137"/>
    <w:rsid w:val="00F4672E"/>
    <w:rsid w:val="00F470C9"/>
    <w:rsid w:val="00F47153"/>
    <w:rsid w:val="00F47B13"/>
    <w:rsid w:val="00F47C18"/>
    <w:rsid w:val="00F47DA9"/>
    <w:rsid w:val="00F503CB"/>
    <w:rsid w:val="00F507D4"/>
    <w:rsid w:val="00F50B83"/>
    <w:rsid w:val="00F50C8B"/>
    <w:rsid w:val="00F510D5"/>
    <w:rsid w:val="00F51112"/>
    <w:rsid w:val="00F51296"/>
    <w:rsid w:val="00F513FF"/>
    <w:rsid w:val="00F51880"/>
    <w:rsid w:val="00F5197B"/>
    <w:rsid w:val="00F51C64"/>
    <w:rsid w:val="00F521EC"/>
    <w:rsid w:val="00F5247D"/>
    <w:rsid w:val="00F526B4"/>
    <w:rsid w:val="00F52896"/>
    <w:rsid w:val="00F52EB6"/>
    <w:rsid w:val="00F537B8"/>
    <w:rsid w:val="00F538DD"/>
    <w:rsid w:val="00F5391E"/>
    <w:rsid w:val="00F53F96"/>
    <w:rsid w:val="00F53FB5"/>
    <w:rsid w:val="00F54198"/>
    <w:rsid w:val="00F541A8"/>
    <w:rsid w:val="00F542F8"/>
    <w:rsid w:val="00F54893"/>
    <w:rsid w:val="00F548FF"/>
    <w:rsid w:val="00F54E48"/>
    <w:rsid w:val="00F54F3C"/>
    <w:rsid w:val="00F555A3"/>
    <w:rsid w:val="00F55943"/>
    <w:rsid w:val="00F55AC3"/>
    <w:rsid w:val="00F55C0E"/>
    <w:rsid w:val="00F55D45"/>
    <w:rsid w:val="00F55E94"/>
    <w:rsid w:val="00F55F61"/>
    <w:rsid w:val="00F56B20"/>
    <w:rsid w:val="00F56FF4"/>
    <w:rsid w:val="00F5754B"/>
    <w:rsid w:val="00F57727"/>
    <w:rsid w:val="00F5790A"/>
    <w:rsid w:val="00F57B9B"/>
    <w:rsid w:val="00F57C1C"/>
    <w:rsid w:val="00F60154"/>
    <w:rsid w:val="00F602D8"/>
    <w:rsid w:val="00F6070A"/>
    <w:rsid w:val="00F608EE"/>
    <w:rsid w:val="00F60990"/>
    <w:rsid w:val="00F60AD5"/>
    <w:rsid w:val="00F60AFB"/>
    <w:rsid w:val="00F60B3F"/>
    <w:rsid w:val="00F61001"/>
    <w:rsid w:val="00F614C7"/>
    <w:rsid w:val="00F618B2"/>
    <w:rsid w:val="00F618FD"/>
    <w:rsid w:val="00F61CE2"/>
    <w:rsid w:val="00F6207B"/>
    <w:rsid w:val="00F62567"/>
    <w:rsid w:val="00F62AFE"/>
    <w:rsid w:val="00F62BD2"/>
    <w:rsid w:val="00F62C32"/>
    <w:rsid w:val="00F62D17"/>
    <w:rsid w:val="00F6322C"/>
    <w:rsid w:val="00F63726"/>
    <w:rsid w:val="00F63ED9"/>
    <w:rsid w:val="00F64418"/>
    <w:rsid w:val="00F64682"/>
    <w:rsid w:val="00F6519A"/>
    <w:rsid w:val="00F65255"/>
    <w:rsid w:val="00F655CB"/>
    <w:rsid w:val="00F65864"/>
    <w:rsid w:val="00F65C69"/>
    <w:rsid w:val="00F65E61"/>
    <w:rsid w:val="00F666B2"/>
    <w:rsid w:val="00F667F9"/>
    <w:rsid w:val="00F6690C"/>
    <w:rsid w:val="00F669DD"/>
    <w:rsid w:val="00F66DB8"/>
    <w:rsid w:val="00F672C0"/>
    <w:rsid w:val="00F67818"/>
    <w:rsid w:val="00F67A03"/>
    <w:rsid w:val="00F67AED"/>
    <w:rsid w:val="00F67CDE"/>
    <w:rsid w:val="00F67FF1"/>
    <w:rsid w:val="00F705F8"/>
    <w:rsid w:val="00F70926"/>
    <w:rsid w:val="00F71055"/>
    <w:rsid w:val="00F71117"/>
    <w:rsid w:val="00F7115A"/>
    <w:rsid w:val="00F719BC"/>
    <w:rsid w:val="00F71A13"/>
    <w:rsid w:val="00F71A91"/>
    <w:rsid w:val="00F71FCE"/>
    <w:rsid w:val="00F720CE"/>
    <w:rsid w:val="00F722E7"/>
    <w:rsid w:val="00F724CF"/>
    <w:rsid w:val="00F72574"/>
    <w:rsid w:val="00F72A1B"/>
    <w:rsid w:val="00F72A81"/>
    <w:rsid w:val="00F72C97"/>
    <w:rsid w:val="00F73604"/>
    <w:rsid w:val="00F73DA3"/>
    <w:rsid w:val="00F7442B"/>
    <w:rsid w:val="00F7472C"/>
    <w:rsid w:val="00F749A7"/>
    <w:rsid w:val="00F74BD9"/>
    <w:rsid w:val="00F74E67"/>
    <w:rsid w:val="00F74EE4"/>
    <w:rsid w:val="00F74EED"/>
    <w:rsid w:val="00F75126"/>
    <w:rsid w:val="00F7516B"/>
    <w:rsid w:val="00F751CB"/>
    <w:rsid w:val="00F756B0"/>
    <w:rsid w:val="00F75AD9"/>
    <w:rsid w:val="00F75B33"/>
    <w:rsid w:val="00F75BB0"/>
    <w:rsid w:val="00F76161"/>
    <w:rsid w:val="00F763BF"/>
    <w:rsid w:val="00F765EE"/>
    <w:rsid w:val="00F76620"/>
    <w:rsid w:val="00F77250"/>
    <w:rsid w:val="00F773F7"/>
    <w:rsid w:val="00F77B86"/>
    <w:rsid w:val="00F77BCB"/>
    <w:rsid w:val="00F80057"/>
    <w:rsid w:val="00F807CB"/>
    <w:rsid w:val="00F809CD"/>
    <w:rsid w:val="00F80A5C"/>
    <w:rsid w:val="00F80B2A"/>
    <w:rsid w:val="00F80CF2"/>
    <w:rsid w:val="00F80F63"/>
    <w:rsid w:val="00F810ED"/>
    <w:rsid w:val="00F811D1"/>
    <w:rsid w:val="00F811DF"/>
    <w:rsid w:val="00F8158E"/>
    <w:rsid w:val="00F817D6"/>
    <w:rsid w:val="00F81968"/>
    <w:rsid w:val="00F819CC"/>
    <w:rsid w:val="00F81DC5"/>
    <w:rsid w:val="00F8207F"/>
    <w:rsid w:val="00F823F5"/>
    <w:rsid w:val="00F82430"/>
    <w:rsid w:val="00F8245F"/>
    <w:rsid w:val="00F82493"/>
    <w:rsid w:val="00F8262E"/>
    <w:rsid w:val="00F8272D"/>
    <w:rsid w:val="00F82BAE"/>
    <w:rsid w:val="00F82DE0"/>
    <w:rsid w:val="00F83128"/>
    <w:rsid w:val="00F83152"/>
    <w:rsid w:val="00F83244"/>
    <w:rsid w:val="00F841DC"/>
    <w:rsid w:val="00F842AE"/>
    <w:rsid w:val="00F842D7"/>
    <w:rsid w:val="00F844C9"/>
    <w:rsid w:val="00F846F3"/>
    <w:rsid w:val="00F8470D"/>
    <w:rsid w:val="00F8476D"/>
    <w:rsid w:val="00F84897"/>
    <w:rsid w:val="00F848AF"/>
    <w:rsid w:val="00F84988"/>
    <w:rsid w:val="00F84CA7"/>
    <w:rsid w:val="00F84D27"/>
    <w:rsid w:val="00F84FBA"/>
    <w:rsid w:val="00F858DB"/>
    <w:rsid w:val="00F85AA4"/>
    <w:rsid w:val="00F85CDD"/>
    <w:rsid w:val="00F85CEF"/>
    <w:rsid w:val="00F86F4D"/>
    <w:rsid w:val="00F874A1"/>
    <w:rsid w:val="00F87A7D"/>
    <w:rsid w:val="00F87C86"/>
    <w:rsid w:val="00F903E6"/>
    <w:rsid w:val="00F904C2"/>
    <w:rsid w:val="00F90702"/>
    <w:rsid w:val="00F908BA"/>
    <w:rsid w:val="00F9096F"/>
    <w:rsid w:val="00F90F0E"/>
    <w:rsid w:val="00F90F15"/>
    <w:rsid w:val="00F90F52"/>
    <w:rsid w:val="00F90F5F"/>
    <w:rsid w:val="00F9113F"/>
    <w:rsid w:val="00F911BD"/>
    <w:rsid w:val="00F9188D"/>
    <w:rsid w:val="00F919DA"/>
    <w:rsid w:val="00F91AB5"/>
    <w:rsid w:val="00F922CD"/>
    <w:rsid w:val="00F92FE9"/>
    <w:rsid w:val="00F93A10"/>
    <w:rsid w:val="00F93EFC"/>
    <w:rsid w:val="00F94826"/>
    <w:rsid w:val="00F949D9"/>
    <w:rsid w:val="00F94A4E"/>
    <w:rsid w:val="00F9503D"/>
    <w:rsid w:val="00F95701"/>
    <w:rsid w:val="00F95719"/>
    <w:rsid w:val="00F9584A"/>
    <w:rsid w:val="00F96214"/>
    <w:rsid w:val="00F96290"/>
    <w:rsid w:val="00F97133"/>
    <w:rsid w:val="00F97C27"/>
    <w:rsid w:val="00F97CDF"/>
    <w:rsid w:val="00F97DE3"/>
    <w:rsid w:val="00F97F99"/>
    <w:rsid w:val="00FA02BE"/>
    <w:rsid w:val="00FA094A"/>
    <w:rsid w:val="00FA0D5F"/>
    <w:rsid w:val="00FA155A"/>
    <w:rsid w:val="00FA1575"/>
    <w:rsid w:val="00FA1F55"/>
    <w:rsid w:val="00FA2167"/>
    <w:rsid w:val="00FA220F"/>
    <w:rsid w:val="00FA2DDE"/>
    <w:rsid w:val="00FA2F25"/>
    <w:rsid w:val="00FA3250"/>
    <w:rsid w:val="00FA325E"/>
    <w:rsid w:val="00FA3637"/>
    <w:rsid w:val="00FA36E2"/>
    <w:rsid w:val="00FA3B60"/>
    <w:rsid w:val="00FA3C0C"/>
    <w:rsid w:val="00FA3E99"/>
    <w:rsid w:val="00FA407E"/>
    <w:rsid w:val="00FA40F4"/>
    <w:rsid w:val="00FA419D"/>
    <w:rsid w:val="00FA4E05"/>
    <w:rsid w:val="00FA535F"/>
    <w:rsid w:val="00FA5687"/>
    <w:rsid w:val="00FA56BE"/>
    <w:rsid w:val="00FA57E5"/>
    <w:rsid w:val="00FA606C"/>
    <w:rsid w:val="00FA617E"/>
    <w:rsid w:val="00FA61CB"/>
    <w:rsid w:val="00FA64E1"/>
    <w:rsid w:val="00FA690B"/>
    <w:rsid w:val="00FA6F3E"/>
    <w:rsid w:val="00FA73E0"/>
    <w:rsid w:val="00FA74EC"/>
    <w:rsid w:val="00FA7C25"/>
    <w:rsid w:val="00FA7F10"/>
    <w:rsid w:val="00FB0112"/>
    <w:rsid w:val="00FB0C6C"/>
    <w:rsid w:val="00FB0D61"/>
    <w:rsid w:val="00FB0DF5"/>
    <w:rsid w:val="00FB1304"/>
    <w:rsid w:val="00FB1319"/>
    <w:rsid w:val="00FB1565"/>
    <w:rsid w:val="00FB1FEB"/>
    <w:rsid w:val="00FB2171"/>
    <w:rsid w:val="00FB231A"/>
    <w:rsid w:val="00FB23F7"/>
    <w:rsid w:val="00FB2490"/>
    <w:rsid w:val="00FB2550"/>
    <w:rsid w:val="00FB2898"/>
    <w:rsid w:val="00FB28F6"/>
    <w:rsid w:val="00FB2AB2"/>
    <w:rsid w:val="00FB2BCE"/>
    <w:rsid w:val="00FB3055"/>
    <w:rsid w:val="00FB31AA"/>
    <w:rsid w:val="00FB3243"/>
    <w:rsid w:val="00FB3950"/>
    <w:rsid w:val="00FB3DE2"/>
    <w:rsid w:val="00FB3E1C"/>
    <w:rsid w:val="00FB4328"/>
    <w:rsid w:val="00FB4338"/>
    <w:rsid w:val="00FB4498"/>
    <w:rsid w:val="00FB47B0"/>
    <w:rsid w:val="00FB49B0"/>
    <w:rsid w:val="00FB4A3B"/>
    <w:rsid w:val="00FB4AE8"/>
    <w:rsid w:val="00FB53C5"/>
    <w:rsid w:val="00FB5972"/>
    <w:rsid w:val="00FB5DC9"/>
    <w:rsid w:val="00FB5DFC"/>
    <w:rsid w:val="00FB5E20"/>
    <w:rsid w:val="00FB63E3"/>
    <w:rsid w:val="00FB652B"/>
    <w:rsid w:val="00FB668E"/>
    <w:rsid w:val="00FB6A8D"/>
    <w:rsid w:val="00FB6DAB"/>
    <w:rsid w:val="00FB6EED"/>
    <w:rsid w:val="00FB7042"/>
    <w:rsid w:val="00FB7154"/>
    <w:rsid w:val="00FB7170"/>
    <w:rsid w:val="00FB737A"/>
    <w:rsid w:val="00FB7755"/>
    <w:rsid w:val="00FB7DC8"/>
    <w:rsid w:val="00FB7F2D"/>
    <w:rsid w:val="00FB7F35"/>
    <w:rsid w:val="00FC00BF"/>
    <w:rsid w:val="00FC0134"/>
    <w:rsid w:val="00FC0675"/>
    <w:rsid w:val="00FC08EC"/>
    <w:rsid w:val="00FC0ACE"/>
    <w:rsid w:val="00FC0EB6"/>
    <w:rsid w:val="00FC13F8"/>
    <w:rsid w:val="00FC21D5"/>
    <w:rsid w:val="00FC2572"/>
    <w:rsid w:val="00FC25D0"/>
    <w:rsid w:val="00FC27C9"/>
    <w:rsid w:val="00FC2959"/>
    <w:rsid w:val="00FC29A6"/>
    <w:rsid w:val="00FC2CE6"/>
    <w:rsid w:val="00FC2D39"/>
    <w:rsid w:val="00FC2DEA"/>
    <w:rsid w:val="00FC33AA"/>
    <w:rsid w:val="00FC37F5"/>
    <w:rsid w:val="00FC380F"/>
    <w:rsid w:val="00FC43E4"/>
    <w:rsid w:val="00FC447D"/>
    <w:rsid w:val="00FC463A"/>
    <w:rsid w:val="00FC4A0B"/>
    <w:rsid w:val="00FC4A3B"/>
    <w:rsid w:val="00FC4DBC"/>
    <w:rsid w:val="00FC523E"/>
    <w:rsid w:val="00FC537B"/>
    <w:rsid w:val="00FC57AA"/>
    <w:rsid w:val="00FC57CF"/>
    <w:rsid w:val="00FC5DE8"/>
    <w:rsid w:val="00FC66B3"/>
    <w:rsid w:val="00FC6908"/>
    <w:rsid w:val="00FC6C80"/>
    <w:rsid w:val="00FC6DC6"/>
    <w:rsid w:val="00FC72E1"/>
    <w:rsid w:val="00FC749E"/>
    <w:rsid w:val="00FC7584"/>
    <w:rsid w:val="00FC75F7"/>
    <w:rsid w:val="00FC773C"/>
    <w:rsid w:val="00FC784D"/>
    <w:rsid w:val="00FC7B86"/>
    <w:rsid w:val="00FD02A5"/>
    <w:rsid w:val="00FD05D5"/>
    <w:rsid w:val="00FD0820"/>
    <w:rsid w:val="00FD099D"/>
    <w:rsid w:val="00FD0B58"/>
    <w:rsid w:val="00FD1062"/>
    <w:rsid w:val="00FD1094"/>
    <w:rsid w:val="00FD1771"/>
    <w:rsid w:val="00FD1890"/>
    <w:rsid w:val="00FD1E43"/>
    <w:rsid w:val="00FD1F9E"/>
    <w:rsid w:val="00FD2B1B"/>
    <w:rsid w:val="00FD2EFF"/>
    <w:rsid w:val="00FD3043"/>
    <w:rsid w:val="00FD3277"/>
    <w:rsid w:val="00FD3430"/>
    <w:rsid w:val="00FD3B83"/>
    <w:rsid w:val="00FD3D6D"/>
    <w:rsid w:val="00FD4808"/>
    <w:rsid w:val="00FD4C59"/>
    <w:rsid w:val="00FD4D01"/>
    <w:rsid w:val="00FD4DBF"/>
    <w:rsid w:val="00FD5050"/>
    <w:rsid w:val="00FD5163"/>
    <w:rsid w:val="00FD5676"/>
    <w:rsid w:val="00FD5CDA"/>
    <w:rsid w:val="00FD6094"/>
    <w:rsid w:val="00FD61E5"/>
    <w:rsid w:val="00FD629A"/>
    <w:rsid w:val="00FD65D1"/>
    <w:rsid w:val="00FD6753"/>
    <w:rsid w:val="00FD6DCB"/>
    <w:rsid w:val="00FD7114"/>
    <w:rsid w:val="00FD7290"/>
    <w:rsid w:val="00FD76BD"/>
    <w:rsid w:val="00FD79BA"/>
    <w:rsid w:val="00FE00A9"/>
    <w:rsid w:val="00FE01DC"/>
    <w:rsid w:val="00FE028C"/>
    <w:rsid w:val="00FE03E6"/>
    <w:rsid w:val="00FE0527"/>
    <w:rsid w:val="00FE06AE"/>
    <w:rsid w:val="00FE06F2"/>
    <w:rsid w:val="00FE07CF"/>
    <w:rsid w:val="00FE0917"/>
    <w:rsid w:val="00FE144B"/>
    <w:rsid w:val="00FE16FD"/>
    <w:rsid w:val="00FE22BA"/>
    <w:rsid w:val="00FE276C"/>
    <w:rsid w:val="00FE296C"/>
    <w:rsid w:val="00FE297F"/>
    <w:rsid w:val="00FE2A18"/>
    <w:rsid w:val="00FE31F8"/>
    <w:rsid w:val="00FE32BE"/>
    <w:rsid w:val="00FE33C1"/>
    <w:rsid w:val="00FE342A"/>
    <w:rsid w:val="00FE3476"/>
    <w:rsid w:val="00FE3498"/>
    <w:rsid w:val="00FE34D7"/>
    <w:rsid w:val="00FE34D8"/>
    <w:rsid w:val="00FE35CE"/>
    <w:rsid w:val="00FE36A4"/>
    <w:rsid w:val="00FE3812"/>
    <w:rsid w:val="00FE428F"/>
    <w:rsid w:val="00FE43DD"/>
    <w:rsid w:val="00FE4425"/>
    <w:rsid w:val="00FE4433"/>
    <w:rsid w:val="00FE448F"/>
    <w:rsid w:val="00FE44B2"/>
    <w:rsid w:val="00FE4623"/>
    <w:rsid w:val="00FE496C"/>
    <w:rsid w:val="00FE4D0C"/>
    <w:rsid w:val="00FE4D42"/>
    <w:rsid w:val="00FE5065"/>
    <w:rsid w:val="00FE56DB"/>
    <w:rsid w:val="00FE5AD0"/>
    <w:rsid w:val="00FE5B6E"/>
    <w:rsid w:val="00FE5C4C"/>
    <w:rsid w:val="00FE5CF6"/>
    <w:rsid w:val="00FE6070"/>
    <w:rsid w:val="00FE6208"/>
    <w:rsid w:val="00FE6F3A"/>
    <w:rsid w:val="00FE74FC"/>
    <w:rsid w:val="00FE790D"/>
    <w:rsid w:val="00FE7929"/>
    <w:rsid w:val="00FE7BD6"/>
    <w:rsid w:val="00FE7CAF"/>
    <w:rsid w:val="00FF0B95"/>
    <w:rsid w:val="00FF105C"/>
    <w:rsid w:val="00FF119C"/>
    <w:rsid w:val="00FF1277"/>
    <w:rsid w:val="00FF18CA"/>
    <w:rsid w:val="00FF1A24"/>
    <w:rsid w:val="00FF1E37"/>
    <w:rsid w:val="00FF25E3"/>
    <w:rsid w:val="00FF26B9"/>
    <w:rsid w:val="00FF2751"/>
    <w:rsid w:val="00FF281B"/>
    <w:rsid w:val="00FF2F1D"/>
    <w:rsid w:val="00FF32DB"/>
    <w:rsid w:val="00FF4290"/>
    <w:rsid w:val="00FF42C1"/>
    <w:rsid w:val="00FF4591"/>
    <w:rsid w:val="00FF47BD"/>
    <w:rsid w:val="00FF4DBC"/>
    <w:rsid w:val="00FF5006"/>
    <w:rsid w:val="00FF5333"/>
    <w:rsid w:val="00FF5541"/>
    <w:rsid w:val="00FF5653"/>
    <w:rsid w:val="00FF58A6"/>
    <w:rsid w:val="00FF60DD"/>
    <w:rsid w:val="00FF62DC"/>
    <w:rsid w:val="00FF639F"/>
    <w:rsid w:val="00FF65A1"/>
    <w:rsid w:val="00FF67CE"/>
    <w:rsid w:val="00FF6EF7"/>
    <w:rsid w:val="00FF71D2"/>
    <w:rsid w:val="00FF72C9"/>
    <w:rsid w:val="00FF73C2"/>
    <w:rsid w:val="00FF76FE"/>
    <w:rsid w:val="00FF7AB8"/>
    <w:rsid w:val="00FF7B48"/>
    <w:rsid w:val="00FF7E77"/>
    <w:rsid w:val="00FF7FC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B39C754"/>
  <w14:defaultImageDpi w14:val="32767"/>
  <w15:docId w15:val="{8B0BE662-C572-4FBA-AB72-8D7F1EFA15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39E5"/>
    <w:pPr>
      <w:spacing w:before="120" w:after="120" w:line="240" w:lineRule="auto"/>
      <w:jc w:val="both"/>
    </w:pPr>
    <w:rPr>
      <w:rFonts w:ascii="Calibri" w:eastAsia="Calibri" w:hAnsi="Calibri" w:cs="Calibri"/>
      <w:color w:val="000000"/>
    </w:rPr>
  </w:style>
  <w:style w:type="paragraph" w:styleId="Ttulo1">
    <w:name w:val="heading 1"/>
    <w:next w:val="Normal"/>
    <w:link w:val="Ttulo1Car"/>
    <w:uiPriority w:val="9"/>
    <w:qFormat/>
    <w:rsid w:val="00BF05C7"/>
    <w:pPr>
      <w:keepNext/>
      <w:keepLines/>
      <w:spacing w:before="120" w:after="120" w:line="240" w:lineRule="auto"/>
      <w:outlineLvl w:val="0"/>
    </w:pPr>
    <w:rPr>
      <w:rFonts w:ascii="Calibri" w:eastAsia="Calibri" w:hAnsi="Calibri" w:cs="Calibri"/>
      <w:b/>
      <w:color w:val="0000CC"/>
      <w:sz w:val="28"/>
    </w:rPr>
  </w:style>
  <w:style w:type="paragraph" w:styleId="Ttulo2">
    <w:name w:val="heading 2"/>
    <w:next w:val="Normal"/>
    <w:link w:val="Ttulo2Car"/>
    <w:uiPriority w:val="9"/>
    <w:unhideWhenUsed/>
    <w:qFormat/>
    <w:rsid w:val="0005210E"/>
    <w:pPr>
      <w:keepNext/>
      <w:keepLines/>
      <w:spacing w:before="120" w:after="120" w:line="240" w:lineRule="auto"/>
      <w:ind w:left="11" w:hanging="11"/>
      <w:outlineLvl w:val="1"/>
    </w:pPr>
    <w:rPr>
      <w:rFonts w:ascii="Calibri" w:eastAsia="Calibri" w:hAnsi="Calibri" w:cs="Calibri"/>
      <w:b/>
      <w:color w:val="FF0000"/>
      <w:sz w:val="24"/>
    </w:rPr>
  </w:style>
  <w:style w:type="paragraph" w:styleId="Ttulo3">
    <w:name w:val="heading 3"/>
    <w:next w:val="Normal"/>
    <w:link w:val="Ttulo3Car"/>
    <w:uiPriority w:val="9"/>
    <w:unhideWhenUsed/>
    <w:qFormat/>
    <w:rsid w:val="003767D3"/>
    <w:pPr>
      <w:keepNext/>
      <w:keepLines/>
      <w:spacing w:before="120" w:after="120" w:line="240" w:lineRule="auto"/>
      <w:outlineLvl w:val="2"/>
    </w:pPr>
    <w:rPr>
      <w:rFonts w:ascii="Calibri" w:eastAsia="Calibri" w:hAnsi="Calibri" w:cs="Calibri"/>
      <w:b/>
      <w:color w:val="006600"/>
    </w:rPr>
  </w:style>
  <w:style w:type="paragraph" w:styleId="Ttulo4">
    <w:name w:val="heading 4"/>
    <w:basedOn w:val="Normal"/>
    <w:next w:val="Normal"/>
    <w:link w:val="Ttulo4Car"/>
    <w:uiPriority w:val="9"/>
    <w:unhideWhenUsed/>
    <w:qFormat/>
    <w:rsid w:val="007206F3"/>
    <w:pPr>
      <w:keepNext/>
      <w:keepLines/>
      <w:outlineLvl w:val="3"/>
    </w:pPr>
    <w:rPr>
      <w:rFonts w:eastAsiaTheme="majorEastAsia" w:cstheme="majorBidi"/>
      <w:b/>
      <w:iCs/>
      <w:color w:val="660066"/>
    </w:rPr>
  </w:style>
  <w:style w:type="paragraph" w:styleId="Ttulo5">
    <w:name w:val="heading 5"/>
    <w:basedOn w:val="Normal"/>
    <w:next w:val="Normal"/>
    <w:link w:val="Ttulo5Car"/>
    <w:uiPriority w:val="9"/>
    <w:unhideWhenUsed/>
    <w:qFormat/>
    <w:rsid w:val="00EA37D1"/>
    <w:pPr>
      <w:keepNext/>
      <w:keepLines/>
      <w:outlineLvl w:val="4"/>
    </w:pPr>
    <w:rPr>
      <w:rFonts w:asciiTheme="majorHAnsi" w:eastAsiaTheme="majorEastAsia" w:hAnsiTheme="majorHAnsi" w:cstheme="majorBidi"/>
      <w:b/>
      <w:color w:val="FF0000"/>
    </w:rPr>
  </w:style>
  <w:style w:type="paragraph" w:styleId="Ttulo6">
    <w:name w:val="heading 6"/>
    <w:basedOn w:val="Normal"/>
    <w:next w:val="Normal"/>
    <w:link w:val="Ttulo6Car"/>
    <w:uiPriority w:val="9"/>
    <w:semiHidden/>
    <w:unhideWhenUsed/>
    <w:qFormat/>
    <w:rsid w:val="004A08F9"/>
    <w:pPr>
      <w:keepNext/>
      <w:keepLines/>
      <w:spacing w:before="40" w:after="0"/>
      <w:outlineLvl w:val="5"/>
    </w:pPr>
    <w:rPr>
      <w:rFonts w:asciiTheme="minorHAnsi" w:eastAsia="Times New Roman" w:hAnsiTheme="minorHAnsi" w:cs="Times New Roman"/>
      <w:i/>
      <w:iCs/>
      <w:color w:val="595959"/>
    </w:rPr>
  </w:style>
  <w:style w:type="paragraph" w:styleId="Ttulo7">
    <w:name w:val="heading 7"/>
    <w:basedOn w:val="Normal"/>
    <w:next w:val="Normal"/>
    <w:link w:val="Ttulo7Car"/>
    <w:uiPriority w:val="9"/>
    <w:semiHidden/>
    <w:unhideWhenUsed/>
    <w:qFormat/>
    <w:rsid w:val="004A08F9"/>
    <w:pPr>
      <w:keepNext/>
      <w:keepLines/>
      <w:spacing w:before="40" w:after="0"/>
      <w:outlineLvl w:val="6"/>
    </w:pPr>
    <w:rPr>
      <w:rFonts w:asciiTheme="minorHAnsi" w:eastAsia="Times New Roman" w:hAnsiTheme="minorHAnsi" w:cs="Times New Roman"/>
      <w:color w:val="595959"/>
    </w:rPr>
  </w:style>
  <w:style w:type="paragraph" w:styleId="Ttulo8">
    <w:name w:val="heading 8"/>
    <w:basedOn w:val="Normal"/>
    <w:next w:val="Normal"/>
    <w:link w:val="Ttulo8Car"/>
    <w:uiPriority w:val="9"/>
    <w:semiHidden/>
    <w:unhideWhenUsed/>
    <w:qFormat/>
    <w:rsid w:val="004A08F9"/>
    <w:pPr>
      <w:keepNext/>
      <w:keepLines/>
      <w:spacing w:before="40" w:after="0"/>
      <w:outlineLvl w:val="7"/>
    </w:pPr>
    <w:rPr>
      <w:rFonts w:asciiTheme="minorHAnsi" w:eastAsia="Times New Roman" w:hAnsiTheme="minorHAnsi" w:cs="Times New Roman"/>
      <w:i/>
      <w:iCs/>
      <w:color w:val="272727"/>
    </w:rPr>
  </w:style>
  <w:style w:type="paragraph" w:styleId="Ttulo9">
    <w:name w:val="heading 9"/>
    <w:basedOn w:val="Normal"/>
    <w:next w:val="Normal"/>
    <w:link w:val="Ttulo9Car"/>
    <w:uiPriority w:val="9"/>
    <w:semiHidden/>
    <w:unhideWhenUsed/>
    <w:qFormat/>
    <w:rsid w:val="004A08F9"/>
    <w:pPr>
      <w:keepNext/>
      <w:keepLines/>
      <w:spacing w:before="40" w:after="0"/>
      <w:outlineLvl w:val="8"/>
    </w:pPr>
    <w:rPr>
      <w:rFonts w:asciiTheme="minorHAnsi" w:eastAsia="Times New Roman" w:hAnsiTheme="minorHAnsi" w:cs="Times New Roman"/>
      <w:color w:val="272727"/>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link w:val="Ttulo2"/>
    <w:uiPriority w:val="9"/>
    <w:rsid w:val="0005210E"/>
    <w:rPr>
      <w:rFonts w:ascii="Calibri" w:eastAsia="Calibri" w:hAnsi="Calibri" w:cs="Calibri"/>
      <w:b/>
      <w:color w:val="FF0000"/>
      <w:sz w:val="24"/>
    </w:rPr>
  </w:style>
  <w:style w:type="character" w:customStyle="1" w:styleId="Ttulo1Car">
    <w:name w:val="Título 1 Car"/>
    <w:link w:val="Ttulo1"/>
    <w:uiPriority w:val="9"/>
    <w:rsid w:val="00BF05C7"/>
    <w:rPr>
      <w:rFonts w:ascii="Calibri" w:eastAsia="Calibri" w:hAnsi="Calibri" w:cs="Calibri"/>
      <w:b/>
      <w:color w:val="0000CC"/>
      <w:sz w:val="28"/>
    </w:rPr>
  </w:style>
  <w:style w:type="character" w:customStyle="1" w:styleId="Ttulo3Car">
    <w:name w:val="Título 3 Car"/>
    <w:link w:val="Ttulo3"/>
    <w:uiPriority w:val="9"/>
    <w:rsid w:val="003767D3"/>
    <w:rPr>
      <w:rFonts w:ascii="Calibri" w:eastAsia="Calibri" w:hAnsi="Calibri" w:cs="Calibri"/>
      <w:b/>
      <w:color w:val="0066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Encabezado">
    <w:name w:val="header"/>
    <w:basedOn w:val="Normal"/>
    <w:link w:val="EncabezadoCar"/>
    <w:uiPriority w:val="99"/>
    <w:unhideWhenUsed/>
    <w:rsid w:val="00FE31F8"/>
    <w:pPr>
      <w:tabs>
        <w:tab w:val="center" w:pos="4252"/>
        <w:tab w:val="right" w:pos="8504"/>
      </w:tabs>
      <w:spacing w:before="0" w:after="0"/>
    </w:pPr>
  </w:style>
  <w:style w:type="character" w:customStyle="1" w:styleId="EncabezadoCar">
    <w:name w:val="Encabezado Car"/>
    <w:basedOn w:val="Fuentedeprrafopredeter"/>
    <w:link w:val="Encabezado"/>
    <w:uiPriority w:val="99"/>
    <w:rsid w:val="00FE31F8"/>
    <w:rPr>
      <w:rFonts w:ascii="Calibri" w:eastAsia="Calibri" w:hAnsi="Calibri" w:cs="Calibri"/>
      <w:color w:val="000000"/>
    </w:rPr>
  </w:style>
  <w:style w:type="paragraph" w:styleId="Piedepgina">
    <w:name w:val="footer"/>
    <w:basedOn w:val="Normal"/>
    <w:link w:val="PiedepginaCar"/>
    <w:uiPriority w:val="99"/>
    <w:unhideWhenUsed/>
    <w:rsid w:val="00FE31F8"/>
    <w:pPr>
      <w:tabs>
        <w:tab w:val="center" w:pos="4252"/>
        <w:tab w:val="right" w:pos="8504"/>
      </w:tabs>
      <w:spacing w:before="0" w:after="0"/>
    </w:pPr>
  </w:style>
  <w:style w:type="character" w:customStyle="1" w:styleId="PiedepginaCar">
    <w:name w:val="Pie de página Car"/>
    <w:basedOn w:val="Fuentedeprrafopredeter"/>
    <w:link w:val="Piedepgina"/>
    <w:uiPriority w:val="99"/>
    <w:rsid w:val="00FE31F8"/>
    <w:rPr>
      <w:rFonts w:ascii="Calibri" w:eastAsia="Calibri" w:hAnsi="Calibri" w:cs="Calibri"/>
      <w:color w:val="000000"/>
    </w:rPr>
  </w:style>
  <w:style w:type="table" w:styleId="Tablaconcuadrcula">
    <w:name w:val="Table Grid"/>
    <w:basedOn w:val="Tablanormal"/>
    <w:uiPriority w:val="39"/>
    <w:rsid w:val="00FE31F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a">
    <w:name w:val="Tabla"/>
    <w:basedOn w:val="Normal"/>
    <w:link w:val="TablaCar"/>
    <w:qFormat/>
    <w:rsid w:val="002A0785"/>
    <w:pPr>
      <w:spacing w:before="60" w:after="60"/>
    </w:pPr>
    <w:rPr>
      <w:sz w:val="20"/>
      <w:szCs w:val="20"/>
      <w:lang w:val="es"/>
    </w:rPr>
  </w:style>
  <w:style w:type="paragraph" w:customStyle="1" w:styleId="TipoSim">
    <w:name w:val="TipoSim"/>
    <w:basedOn w:val="Tabla"/>
    <w:link w:val="TipoSimCar"/>
    <w:qFormat/>
    <w:rsid w:val="00C20E08"/>
    <w:pPr>
      <w:spacing w:before="40" w:after="40"/>
    </w:pPr>
    <w:rPr>
      <w:rFonts w:ascii="Segoe UI Symbol" w:eastAsia="Uni2500Boxdrawing" w:hAnsi="Segoe UI Symbol" w:cs="Uni2500Boxdrawing"/>
      <w:color w:val="auto"/>
      <w:sz w:val="48"/>
      <w:szCs w:val="44"/>
    </w:rPr>
  </w:style>
  <w:style w:type="character" w:customStyle="1" w:styleId="TablaCar">
    <w:name w:val="Tabla Car"/>
    <w:basedOn w:val="Fuentedeprrafopredeter"/>
    <w:link w:val="Tabla"/>
    <w:rsid w:val="002A0785"/>
    <w:rPr>
      <w:rFonts w:ascii="Calibri" w:eastAsia="Calibri" w:hAnsi="Calibri" w:cs="Calibri"/>
      <w:color w:val="000000"/>
      <w:sz w:val="20"/>
      <w:szCs w:val="20"/>
      <w:lang w:val="es"/>
    </w:rPr>
  </w:style>
  <w:style w:type="character" w:styleId="Fuerte">
    <w:name w:val="Strong"/>
    <w:basedOn w:val="Fuentedeprrafopredeter"/>
    <w:uiPriority w:val="22"/>
    <w:qFormat/>
    <w:rsid w:val="003857C0"/>
    <w:rPr>
      <w:b/>
      <w:bCs/>
    </w:rPr>
  </w:style>
  <w:style w:type="character" w:customStyle="1" w:styleId="TipoSimCar">
    <w:name w:val="TipoSim Car"/>
    <w:basedOn w:val="TablaCar"/>
    <w:link w:val="TipoSim"/>
    <w:rsid w:val="00C20E08"/>
    <w:rPr>
      <w:rFonts w:ascii="Segoe UI Symbol" w:eastAsia="Uni2500Boxdrawing" w:hAnsi="Segoe UI Symbol" w:cs="Uni2500Boxdrawing"/>
      <w:color w:val="000000"/>
      <w:sz w:val="48"/>
      <w:szCs w:val="44"/>
      <w:lang w:val="es"/>
    </w:rPr>
  </w:style>
  <w:style w:type="paragraph" w:styleId="TDC1">
    <w:name w:val="toc 1"/>
    <w:basedOn w:val="Normal"/>
    <w:next w:val="Normal"/>
    <w:autoRedefine/>
    <w:uiPriority w:val="39"/>
    <w:unhideWhenUsed/>
    <w:rsid w:val="008510DC"/>
    <w:pPr>
      <w:tabs>
        <w:tab w:val="right" w:leader="underscore" w:pos="9741"/>
      </w:tabs>
      <w:spacing w:after="0"/>
      <w:jc w:val="left"/>
    </w:pPr>
    <w:rPr>
      <w:rFonts w:asciiTheme="minorHAnsi" w:hAnsiTheme="minorHAnsi" w:cstheme="minorHAnsi"/>
      <w:b/>
      <w:bCs/>
      <w:i/>
      <w:iCs/>
      <w:szCs w:val="24"/>
    </w:rPr>
  </w:style>
  <w:style w:type="paragraph" w:styleId="TDC2">
    <w:name w:val="toc 2"/>
    <w:basedOn w:val="Normal"/>
    <w:next w:val="Normal"/>
    <w:autoRedefine/>
    <w:uiPriority w:val="39"/>
    <w:unhideWhenUsed/>
    <w:rsid w:val="00EE3611"/>
    <w:pPr>
      <w:tabs>
        <w:tab w:val="right" w:leader="underscore" w:pos="9741"/>
      </w:tabs>
      <w:spacing w:before="60" w:after="0"/>
      <w:ind w:left="221"/>
      <w:jc w:val="left"/>
    </w:pPr>
    <w:rPr>
      <w:rFonts w:asciiTheme="minorHAnsi" w:hAnsiTheme="minorHAnsi" w:cstheme="minorHAnsi"/>
      <w:noProof/>
      <w:sz w:val="20"/>
      <w:lang w:val="es"/>
    </w:rPr>
  </w:style>
  <w:style w:type="paragraph" w:styleId="TDC3">
    <w:name w:val="toc 3"/>
    <w:basedOn w:val="Normal"/>
    <w:next w:val="Normal"/>
    <w:autoRedefine/>
    <w:uiPriority w:val="39"/>
    <w:unhideWhenUsed/>
    <w:rsid w:val="005D3D12"/>
    <w:pPr>
      <w:tabs>
        <w:tab w:val="right" w:leader="underscore" w:pos="9741"/>
      </w:tabs>
      <w:spacing w:before="0" w:after="0"/>
      <w:ind w:left="442"/>
      <w:jc w:val="left"/>
    </w:pPr>
    <w:rPr>
      <w:rFonts w:asciiTheme="minorHAnsi" w:hAnsiTheme="minorHAnsi" w:cstheme="minorHAnsi"/>
      <w:noProof/>
      <w:sz w:val="18"/>
      <w:lang w:val="es"/>
    </w:rPr>
  </w:style>
  <w:style w:type="paragraph" w:styleId="TDC4">
    <w:name w:val="toc 4"/>
    <w:basedOn w:val="Normal"/>
    <w:next w:val="Normal"/>
    <w:autoRedefine/>
    <w:uiPriority w:val="39"/>
    <w:unhideWhenUsed/>
    <w:rsid w:val="0096114E"/>
    <w:pPr>
      <w:tabs>
        <w:tab w:val="right" w:leader="underscore" w:pos="9741"/>
      </w:tabs>
      <w:spacing w:before="0" w:after="0"/>
      <w:ind w:left="660"/>
      <w:jc w:val="left"/>
    </w:pPr>
    <w:rPr>
      <w:rFonts w:asciiTheme="minorHAnsi" w:eastAsia="Courier New" w:hAnsiTheme="minorHAnsi" w:cstheme="minorHAnsi"/>
      <w:noProof/>
      <w:sz w:val="18"/>
      <w:szCs w:val="18"/>
      <w:lang w:val="es"/>
    </w:rPr>
  </w:style>
  <w:style w:type="paragraph" w:styleId="TDC5">
    <w:name w:val="toc 5"/>
    <w:basedOn w:val="Normal"/>
    <w:next w:val="Normal"/>
    <w:autoRedefine/>
    <w:uiPriority w:val="39"/>
    <w:unhideWhenUsed/>
    <w:rsid w:val="00F42A67"/>
    <w:pPr>
      <w:tabs>
        <w:tab w:val="right" w:leader="underscore" w:pos="9741"/>
      </w:tabs>
      <w:spacing w:before="0" w:after="0"/>
      <w:ind w:left="880"/>
      <w:jc w:val="left"/>
    </w:pPr>
    <w:rPr>
      <w:rFonts w:asciiTheme="minorHAnsi" w:eastAsia="Courier New" w:hAnsiTheme="minorHAnsi" w:cstheme="minorHAnsi"/>
      <w:noProof/>
      <w:sz w:val="18"/>
      <w:szCs w:val="18"/>
      <w:lang w:val="es"/>
    </w:rPr>
  </w:style>
  <w:style w:type="paragraph" w:styleId="TDC6">
    <w:name w:val="toc 6"/>
    <w:basedOn w:val="Normal"/>
    <w:next w:val="Normal"/>
    <w:autoRedefine/>
    <w:uiPriority w:val="39"/>
    <w:unhideWhenUsed/>
    <w:rsid w:val="00E8257A"/>
    <w:pPr>
      <w:spacing w:before="0" w:after="0"/>
      <w:ind w:left="1100"/>
      <w:jc w:val="left"/>
    </w:pPr>
    <w:rPr>
      <w:rFonts w:asciiTheme="minorHAnsi" w:hAnsiTheme="minorHAnsi" w:cstheme="minorHAnsi"/>
      <w:sz w:val="20"/>
      <w:szCs w:val="20"/>
    </w:rPr>
  </w:style>
  <w:style w:type="paragraph" w:styleId="TDC7">
    <w:name w:val="toc 7"/>
    <w:basedOn w:val="Normal"/>
    <w:next w:val="Normal"/>
    <w:autoRedefine/>
    <w:uiPriority w:val="39"/>
    <w:unhideWhenUsed/>
    <w:rsid w:val="00E8257A"/>
    <w:pPr>
      <w:spacing w:before="0" w:after="0"/>
      <w:ind w:left="1320"/>
      <w:jc w:val="left"/>
    </w:pPr>
    <w:rPr>
      <w:rFonts w:asciiTheme="minorHAnsi" w:hAnsiTheme="minorHAnsi" w:cstheme="minorHAnsi"/>
      <w:sz w:val="20"/>
      <w:szCs w:val="20"/>
    </w:rPr>
  </w:style>
  <w:style w:type="paragraph" w:styleId="TDC8">
    <w:name w:val="toc 8"/>
    <w:basedOn w:val="Normal"/>
    <w:next w:val="Normal"/>
    <w:autoRedefine/>
    <w:uiPriority w:val="39"/>
    <w:unhideWhenUsed/>
    <w:rsid w:val="00E8257A"/>
    <w:pPr>
      <w:spacing w:before="0" w:after="0"/>
      <w:ind w:left="1540"/>
      <w:jc w:val="left"/>
    </w:pPr>
    <w:rPr>
      <w:rFonts w:asciiTheme="minorHAnsi" w:hAnsiTheme="minorHAnsi" w:cstheme="minorHAnsi"/>
      <w:sz w:val="20"/>
      <w:szCs w:val="20"/>
    </w:rPr>
  </w:style>
  <w:style w:type="paragraph" w:styleId="TDC9">
    <w:name w:val="toc 9"/>
    <w:basedOn w:val="Normal"/>
    <w:next w:val="Normal"/>
    <w:autoRedefine/>
    <w:uiPriority w:val="39"/>
    <w:unhideWhenUsed/>
    <w:rsid w:val="00E8257A"/>
    <w:pPr>
      <w:spacing w:before="0" w:after="0"/>
      <w:ind w:left="1760"/>
      <w:jc w:val="left"/>
    </w:pPr>
    <w:rPr>
      <w:rFonts w:asciiTheme="minorHAnsi" w:hAnsiTheme="minorHAnsi" w:cstheme="minorHAnsi"/>
      <w:sz w:val="20"/>
      <w:szCs w:val="20"/>
    </w:rPr>
  </w:style>
  <w:style w:type="character" w:styleId="Hipervnculo">
    <w:name w:val="Hyperlink"/>
    <w:basedOn w:val="Fuentedeprrafopredeter"/>
    <w:uiPriority w:val="99"/>
    <w:unhideWhenUsed/>
    <w:rsid w:val="00E8257A"/>
    <w:rPr>
      <w:color w:val="0563C1" w:themeColor="hyperlink"/>
      <w:u w:val="single"/>
    </w:rPr>
  </w:style>
  <w:style w:type="character" w:styleId="Textodelmarcadordeposicin">
    <w:name w:val="Placeholder Text"/>
    <w:basedOn w:val="Fuentedeprrafopredeter"/>
    <w:uiPriority w:val="99"/>
    <w:semiHidden/>
    <w:rsid w:val="003E6977"/>
    <w:rPr>
      <w:color w:val="808080"/>
    </w:rPr>
  </w:style>
  <w:style w:type="paragraph" w:customStyle="1" w:styleId="Puntos">
    <w:name w:val="Puntos"/>
    <w:basedOn w:val="Normal"/>
    <w:link w:val="PuntosCar"/>
    <w:qFormat/>
    <w:rsid w:val="00EF622C"/>
    <w:pPr>
      <w:numPr>
        <w:numId w:val="1"/>
      </w:numPr>
      <w:ind w:left="284" w:hanging="284"/>
    </w:pPr>
    <w:rPr>
      <w:rFonts w:asciiTheme="minorHAnsi" w:eastAsia="Courier New" w:hAnsiTheme="minorHAnsi" w:cs="Courier New"/>
      <w:lang w:val="es"/>
    </w:rPr>
  </w:style>
  <w:style w:type="character" w:customStyle="1" w:styleId="PuntosCar">
    <w:name w:val="Puntos Car"/>
    <w:basedOn w:val="Fuentedeprrafopredeter"/>
    <w:link w:val="Puntos"/>
    <w:rsid w:val="00EF622C"/>
    <w:rPr>
      <w:rFonts w:eastAsia="Courier New" w:cs="Courier New"/>
      <w:color w:val="000000"/>
      <w:lang w:val="es"/>
    </w:rPr>
  </w:style>
  <w:style w:type="paragraph" w:customStyle="1" w:styleId="Codigo">
    <w:name w:val="Codigo"/>
    <w:basedOn w:val="Normal"/>
    <w:link w:val="CodigoCar"/>
    <w:qFormat/>
    <w:rsid w:val="00C87050"/>
    <w:pPr>
      <w:shd w:val="clear" w:color="auto" w:fill="FFFFCC"/>
      <w:spacing w:before="40" w:after="40"/>
    </w:pPr>
    <w:rPr>
      <w:rFonts w:ascii="Courier New" w:eastAsia="Courier New" w:hAnsi="Courier New" w:cs="Courier New"/>
      <w:sz w:val="18"/>
      <w:szCs w:val="20"/>
      <w:lang w:val="es"/>
    </w:rPr>
  </w:style>
  <w:style w:type="character" w:customStyle="1" w:styleId="CodigoCar">
    <w:name w:val="Codigo Car"/>
    <w:basedOn w:val="Fuentedeprrafopredeter"/>
    <w:link w:val="Codigo"/>
    <w:rsid w:val="00C87050"/>
    <w:rPr>
      <w:rFonts w:ascii="Courier New" w:eastAsia="Courier New" w:hAnsi="Courier New" w:cs="Courier New"/>
      <w:color w:val="000000"/>
      <w:sz w:val="18"/>
      <w:szCs w:val="20"/>
      <w:shd w:val="clear" w:color="auto" w:fill="FFFFCC"/>
      <w:lang w:val="es"/>
    </w:rPr>
  </w:style>
  <w:style w:type="character" w:styleId="Mencinsinresolver">
    <w:name w:val="Unresolved Mention"/>
    <w:basedOn w:val="Fuentedeprrafopredeter"/>
    <w:uiPriority w:val="99"/>
    <w:semiHidden/>
    <w:unhideWhenUsed/>
    <w:rsid w:val="00EF59A6"/>
    <w:rPr>
      <w:color w:val="605E5C"/>
      <w:shd w:val="clear" w:color="auto" w:fill="E1DFDD"/>
    </w:rPr>
  </w:style>
  <w:style w:type="character" w:styleId="Hipervnculovisitado">
    <w:name w:val="FollowedHyperlink"/>
    <w:basedOn w:val="Fuentedeprrafopredeter"/>
    <w:uiPriority w:val="99"/>
    <w:semiHidden/>
    <w:unhideWhenUsed/>
    <w:rsid w:val="00EF59A6"/>
    <w:rPr>
      <w:color w:val="954F72" w:themeColor="followedHyperlink"/>
      <w:u w:val="single"/>
    </w:rPr>
  </w:style>
  <w:style w:type="character" w:customStyle="1" w:styleId="Ttulo4Car">
    <w:name w:val="Título 4 Car"/>
    <w:basedOn w:val="Fuentedeprrafopredeter"/>
    <w:link w:val="Ttulo4"/>
    <w:uiPriority w:val="9"/>
    <w:rsid w:val="007206F3"/>
    <w:rPr>
      <w:rFonts w:ascii="Calibri" w:eastAsiaTheme="majorEastAsia" w:hAnsi="Calibri" w:cstheme="majorBidi"/>
      <w:b/>
      <w:iCs/>
      <w:color w:val="660066"/>
    </w:rPr>
  </w:style>
  <w:style w:type="character" w:customStyle="1" w:styleId="Ttulo5Car">
    <w:name w:val="Título 5 Car"/>
    <w:basedOn w:val="Fuentedeprrafopredeter"/>
    <w:link w:val="Ttulo5"/>
    <w:uiPriority w:val="9"/>
    <w:rsid w:val="00EA37D1"/>
    <w:rPr>
      <w:rFonts w:asciiTheme="majorHAnsi" w:eastAsiaTheme="majorEastAsia" w:hAnsiTheme="majorHAnsi" w:cstheme="majorBidi"/>
      <w:b/>
      <w:color w:val="FF0000"/>
    </w:rPr>
  </w:style>
  <w:style w:type="paragraph" w:styleId="HTMLconformatoprevio">
    <w:name w:val="HTML Preformatted"/>
    <w:basedOn w:val="Normal"/>
    <w:link w:val="HTMLconformatoprevioCar"/>
    <w:uiPriority w:val="99"/>
    <w:unhideWhenUsed/>
    <w:rsid w:val="0042770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jc w:val="left"/>
    </w:pPr>
    <w:rPr>
      <w:rFonts w:ascii="Courier New" w:eastAsia="Times New Roman" w:hAnsi="Courier New" w:cs="Courier New"/>
      <w:color w:val="auto"/>
      <w:sz w:val="20"/>
      <w:szCs w:val="20"/>
    </w:rPr>
  </w:style>
  <w:style w:type="character" w:customStyle="1" w:styleId="HTMLconformatoprevioCar">
    <w:name w:val="HTML con formato previo Car"/>
    <w:basedOn w:val="Fuentedeprrafopredeter"/>
    <w:link w:val="HTMLconformatoprevio"/>
    <w:uiPriority w:val="99"/>
    <w:rsid w:val="00427704"/>
    <w:rPr>
      <w:rFonts w:ascii="Courier New" w:eastAsia="Times New Roman" w:hAnsi="Courier New" w:cs="Courier New"/>
      <w:sz w:val="20"/>
      <w:szCs w:val="20"/>
    </w:rPr>
  </w:style>
  <w:style w:type="table" w:customStyle="1" w:styleId="Tablaconcuadrcula8">
    <w:name w:val="Tabla con cuadrícula8"/>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Grid6"/>
    <w:rsid w:val="00247C26"/>
    <w:pPr>
      <w:spacing w:after="0" w:line="240" w:lineRule="auto"/>
    </w:pPr>
    <w:tblPr>
      <w:tblCellMar>
        <w:top w:w="0" w:type="dxa"/>
        <w:left w:w="0" w:type="dxa"/>
        <w:bottom w:w="0" w:type="dxa"/>
        <w:right w:w="0" w:type="dxa"/>
      </w:tblCellMar>
    </w:tblPr>
  </w:style>
  <w:style w:type="table" w:customStyle="1" w:styleId="Tablaconcuadrcula13">
    <w:name w:val="Tabla con cuadrícula13"/>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bel">
    <w:name w:val="label"/>
    <w:basedOn w:val="Fuentedeprrafopredeter"/>
    <w:rsid w:val="00496CDB"/>
  </w:style>
  <w:style w:type="character" w:customStyle="1" w:styleId="hljs-keyword">
    <w:name w:val="hljs-keyword"/>
    <w:basedOn w:val="Fuentedeprrafopredeter"/>
    <w:rsid w:val="00DD6A60"/>
  </w:style>
  <w:style w:type="character" w:customStyle="1" w:styleId="hljs-builtin">
    <w:name w:val="hljs-built_in"/>
    <w:basedOn w:val="Fuentedeprrafopredeter"/>
    <w:rsid w:val="00DD6A60"/>
  </w:style>
  <w:style w:type="character" w:customStyle="1" w:styleId="hljs-comment">
    <w:name w:val="hljs-comment"/>
    <w:basedOn w:val="Fuentedeprrafopredeter"/>
    <w:rsid w:val="00DD6A60"/>
  </w:style>
  <w:style w:type="character" w:customStyle="1" w:styleId="hljs-string">
    <w:name w:val="hljs-string"/>
    <w:basedOn w:val="Fuentedeprrafopredeter"/>
    <w:rsid w:val="00DD6A60"/>
  </w:style>
  <w:style w:type="character" w:customStyle="1" w:styleId="hljs-literal">
    <w:name w:val="hljs-literal"/>
    <w:basedOn w:val="Fuentedeprrafopredeter"/>
    <w:rsid w:val="00DD6A60"/>
  </w:style>
  <w:style w:type="character" w:customStyle="1" w:styleId="hljs-number">
    <w:name w:val="hljs-number"/>
    <w:basedOn w:val="Fuentedeprrafopredeter"/>
    <w:rsid w:val="00F76161"/>
  </w:style>
  <w:style w:type="paragraph" w:customStyle="1" w:styleId="Rojo">
    <w:name w:val="Rojo"/>
    <w:basedOn w:val="Normal"/>
    <w:link w:val="RojoCar"/>
    <w:qFormat/>
    <w:rsid w:val="003C6469"/>
    <w:rPr>
      <w:b/>
      <w:bCs/>
      <w:color w:val="FF0000"/>
      <w:lang w:val="es"/>
    </w:rPr>
  </w:style>
  <w:style w:type="character" w:customStyle="1" w:styleId="RojoCar">
    <w:name w:val="Rojo Car"/>
    <w:basedOn w:val="Fuentedeprrafopredeter"/>
    <w:link w:val="Rojo"/>
    <w:rsid w:val="003C6469"/>
    <w:rPr>
      <w:rFonts w:ascii="Calibri" w:eastAsia="Calibri" w:hAnsi="Calibri" w:cs="Calibri"/>
      <w:b/>
      <w:bCs/>
      <w:color w:val="FF0000"/>
      <w:lang w:val="es"/>
    </w:rPr>
  </w:style>
  <w:style w:type="character" w:customStyle="1" w:styleId="hljs-function">
    <w:name w:val="hljs-function"/>
    <w:basedOn w:val="Fuentedeprrafopredeter"/>
    <w:rsid w:val="00154618"/>
  </w:style>
  <w:style w:type="character" w:customStyle="1" w:styleId="hljs-title">
    <w:name w:val="hljs-title"/>
    <w:basedOn w:val="Fuentedeprrafopredeter"/>
    <w:rsid w:val="00154618"/>
  </w:style>
  <w:style w:type="character" w:customStyle="1" w:styleId="hljs-params">
    <w:name w:val="hljs-params"/>
    <w:basedOn w:val="Fuentedeprrafopredeter"/>
    <w:rsid w:val="00154618"/>
  </w:style>
  <w:style w:type="character" w:customStyle="1" w:styleId="hljs-section">
    <w:name w:val="hljs-section"/>
    <w:basedOn w:val="Fuentedeprrafopredeter"/>
    <w:rsid w:val="00F90F52"/>
  </w:style>
  <w:style w:type="character" w:customStyle="1" w:styleId="hljs-attr">
    <w:name w:val="hljs-attr"/>
    <w:basedOn w:val="Fuentedeprrafopredeter"/>
    <w:rsid w:val="00F90F52"/>
  </w:style>
  <w:style w:type="character" w:customStyle="1" w:styleId="hljs-meta">
    <w:name w:val="hljs-meta"/>
    <w:basedOn w:val="Fuentedeprrafopredeter"/>
    <w:rsid w:val="00F90F52"/>
  </w:style>
  <w:style w:type="character" w:customStyle="1" w:styleId="hljs-meta-string">
    <w:name w:val="hljs-meta-string"/>
    <w:basedOn w:val="Fuentedeprrafopredeter"/>
    <w:rsid w:val="00F90F52"/>
  </w:style>
  <w:style w:type="character" w:customStyle="1" w:styleId="hljs-meta-keyword">
    <w:name w:val="hljs-meta-keyword"/>
    <w:basedOn w:val="Fuentedeprrafopredeter"/>
    <w:rsid w:val="00F90F52"/>
  </w:style>
  <w:style w:type="character" w:styleId="CdigoHTML">
    <w:name w:val="HTML Code"/>
    <w:basedOn w:val="Fuentedeprrafopredeter"/>
    <w:uiPriority w:val="99"/>
    <w:semiHidden/>
    <w:unhideWhenUsed/>
    <w:rsid w:val="00F90F52"/>
    <w:rPr>
      <w:rFonts w:ascii="Courier New" w:eastAsia="Times New Roman" w:hAnsi="Courier New" w:cs="Courier New"/>
      <w:sz w:val="20"/>
      <w:szCs w:val="20"/>
    </w:rPr>
  </w:style>
  <w:style w:type="paragraph" w:customStyle="1" w:styleId="Default">
    <w:name w:val="Default"/>
    <w:rsid w:val="000D6746"/>
    <w:pPr>
      <w:autoSpaceDE w:val="0"/>
      <w:autoSpaceDN w:val="0"/>
      <w:adjustRightInd w:val="0"/>
      <w:spacing w:after="0" w:line="240" w:lineRule="auto"/>
    </w:pPr>
    <w:rPr>
      <w:rFonts w:ascii="Arial" w:hAnsi="Arial" w:cs="Arial"/>
      <w:color w:val="000000"/>
      <w:sz w:val="24"/>
      <w:szCs w:val="24"/>
    </w:rPr>
  </w:style>
  <w:style w:type="table" w:customStyle="1" w:styleId="Tablaconcuadrcula1">
    <w:name w:val="Tabla con cuadrícula1"/>
    <w:basedOn w:val="Tablanormal"/>
    <w:next w:val="Tablaconcuadrcula"/>
    <w:uiPriority w:val="39"/>
    <w:rsid w:val="00FC7B8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Grid1"/>
    <w:rsid w:val="00BF0C86"/>
    <w:pPr>
      <w:spacing w:after="0" w:line="240" w:lineRule="auto"/>
    </w:pPr>
    <w:tblPr>
      <w:tblCellMar>
        <w:top w:w="0" w:type="dxa"/>
        <w:left w:w="0" w:type="dxa"/>
        <w:bottom w:w="0" w:type="dxa"/>
        <w:right w:w="0" w:type="dxa"/>
      </w:tblCellMar>
    </w:tblPr>
  </w:style>
  <w:style w:type="table" w:customStyle="1" w:styleId="Tablaconcuadrcula2">
    <w:name w:val="Tabla con cuadrícula2"/>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3">
    <w:name w:val="Tabla con cuadrícula23"/>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2">
    <w:name w:val="TableGrid12"/>
    <w:rsid w:val="00247C26"/>
    <w:pPr>
      <w:spacing w:after="0" w:line="240" w:lineRule="auto"/>
    </w:pPr>
    <w:tblPr>
      <w:tblCellMar>
        <w:top w:w="0" w:type="dxa"/>
        <w:left w:w="0" w:type="dxa"/>
        <w:bottom w:w="0" w:type="dxa"/>
        <w:right w:w="0" w:type="dxa"/>
      </w:tblCellMar>
    </w:tblPr>
  </w:style>
  <w:style w:type="table" w:customStyle="1" w:styleId="Tablaconcuadrcula111">
    <w:name w:val="Tabla con cuadrícula111"/>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Grid2"/>
    <w:rsid w:val="00BF0C86"/>
    <w:pPr>
      <w:spacing w:after="0" w:line="240" w:lineRule="auto"/>
    </w:pPr>
    <w:tblPr>
      <w:tblCellMar>
        <w:top w:w="0" w:type="dxa"/>
        <w:left w:w="0" w:type="dxa"/>
        <w:bottom w:w="0" w:type="dxa"/>
        <w:right w:w="0" w:type="dxa"/>
      </w:tblCellMar>
    </w:tblPr>
  </w:style>
  <w:style w:type="table" w:customStyle="1" w:styleId="Tablaconcuadrcula3">
    <w:name w:val="Tabla con cuadrícula3"/>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Grid3"/>
    <w:rsid w:val="00BF0C86"/>
    <w:pPr>
      <w:spacing w:after="0" w:line="240" w:lineRule="auto"/>
    </w:pPr>
    <w:tblPr>
      <w:tblCellMar>
        <w:top w:w="0" w:type="dxa"/>
        <w:left w:w="0" w:type="dxa"/>
        <w:bottom w:w="0" w:type="dxa"/>
        <w:right w:w="0" w:type="dxa"/>
      </w:tblCellMar>
    </w:tblPr>
  </w:style>
  <w:style w:type="table" w:customStyle="1" w:styleId="Tablaconcuadrcula4">
    <w:name w:val="Tabla con cuadrícula4"/>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Grid4"/>
    <w:rsid w:val="00DB333A"/>
    <w:pPr>
      <w:spacing w:after="0" w:line="240" w:lineRule="auto"/>
    </w:pPr>
    <w:tblPr>
      <w:tblCellMar>
        <w:top w:w="0" w:type="dxa"/>
        <w:left w:w="0" w:type="dxa"/>
        <w:bottom w:w="0" w:type="dxa"/>
        <w:right w:w="0" w:type="dxa"/>
      </w:tblCellMar>
    </w:tblPr>
  </w:style>
  <w:style w:type="table" w:customStyle="1" w:styleId="Tablaconcuadrcula5">
    <w:name w:val="Tabla con cuadrícula5"/>
    <w:basedOn w:val="Tablanormal"/>
    <w:next w:val="Tablaconcuadrcula"/>
    <w:uiPriority w:val="39"/>
    <w:rsid w:val="00DB33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6">
    <w:name w:val="Tabla con cuadrícula6"/>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nter">
    <w:name w:val="center"/>
    <w:basedOn w:val="Normal"/>
    <w:rsid w:val="000373C6"/>
    <w:pPr>
      <w:spacing w:before="100" w:beforeAutospacing="1" w:after="100" w:afterAutospacing="1"/>
      <w:jc w:val="left"/>
    </w:pPr>
    <w:rPr>
      <w:rFonts w:ascii="Times New Roman" w:eastAsia="Times New Roman" w:hAnsi="Times New Roman" w:cs="Times New Roman"/>
      <w:color w:val="auto"/>
      <w:sz w:val="24"/>
      <w:szCs w:val="24"/>
    </w:rPr>
  </w:style>
  <w:style w:type="paragraph" w:styleId="NormalWeb">
    <w:name w:val="Normal (Web)"/>
    <w:basedOn w:val="Normal"/>
    <w:uiPriority w:val="99"/>
    <w:semiHidden/>
    <w:unhideWhenUsed/>
    <w:rsid w:val="000373C6"/>
    <w:pPr>
      <w:spacing w:before="100" w:beforeAutospacing="1" w:after="100" w:afterAutospacing="1"/>
      <w:jc w:val="left"/>
    </w:pPr>
    <w:rPr>
      <w:rFonts w:ascii="Times New Roman" w:eastAsia="Times New Roman" w:hAnsi="Times New Roman" w:cs="Times New Roman"/>
      <w:color w:val="auto"/>
      <w:sz w:val="24"/>
      <w:szCs w:val="24"/>
    </w:rPr>
  </w:style>
  <w:style w:type="table" w:customStyle="1" w:styleId="TableGrid5">
    <w:name w:val="TableGrid5"/>
    <w:rsid w:val="000373C6"/>
    <w:pPr>
      <w:spacing w:after="0" w:line="240" w:lineRule="auto"/>
    </w:pPr>
    <w:tblPr>
      <w:tblCellMar>
        <w:top w:w="0" w:type="dxa"/>
        <w:left w:w="0" w:type="dxa"/>
        <w:bottom w:w="0" w:type="dxa"/>
        <w:right w:w="0" w:type="dxa"/>
      </w:tblCellMar>
    </w:tblPr>
  </w:style>
  <w:style w:type="table" w:customStyle="1" w:styleId="Tablaconcuadrcula11">
    <w:name w:val="Tabla con cuadrícula11"/>
    <w:basedOn w:val="Tablanormal"/>
    <w:next w:val="Tablaconcuadrcula"/>
    <w:uiPriority w:val="39"/>
    <w:rsid w:val="000373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1">
    <w:name w:val="Tabla con cuadrícula21"/>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Grid11"/>
    <w:rsid w:val="000373C6"/>
    <w:pPr>
      <w:spacing w:after="0" w:line="240" w:lineRule="auto"/>
    </w:pPr>
    <w:tblPr>
      <w:tblCellMar>
        <w:top w:w="0" w:type="dxa"/>
        <w:left w:w="0" w:type="dxa"/>
        <w:bottom w:w="0" w:type="dxa"/>
        <w:right w:w="0" w:type="dxa"/>
      </w:tblCellMar>
    </w:tblPr>
  </w:style>
  <w:style w:type="paragraph" w:styleId="Textonotapie">
    <w:name w:val="footnote text"/>
    <w:basedOn w:val="Normal"/>
    <w:link w:val="TextonotapieCar"/>
    <w:uiPriority w:val="99"/>
    <w:semiHidden/>
    <w:unhideWhenUsed/>
    <w:rsid w:val="00B42371"/>
    <w:pPr>
      <w:spacing w:before="0" w:after="0"/>
    </w:pPr>
    <w:rPr>
      <w:sz w:val="20"/>
      <w:szCs w:val="20"/>
    </w:rPr>
  </w:style>
  <w:style w:type="character" w:customStyle="1" w:styleId="TextonotapieCar">
    <w:name w:val="Texto nota pie Car"/>
    <w:basedOn w:val="Fuentedeprrafopredeter"/>
    <w:link w:val="Textonotapie"/>
    <w:uiPriority w:val="99"/>
    <w:semiHidden/>
    <w:rsid w:val="00B42371"/>
    <w:rPr>
      <w:rFonts w:ascii="Calibri" w:eastAsia="Calibri" w:hAnsi="Calibri" w:cs="Calibri"/>
      <w:color w:val="000000"/>
      <w:sz w:val="20"/>
      <w:szCs w:val="20"/>
    </w:rPr>
  </w:style>
  <w:style w:type="character" w:styleId="Refdenotaalpie">
    <w:name w:val="footnote reference"/>
    <w:basedOn w:val="Fuentedeprrafopredeter"/>
    <w:uiPriority w:val="99"/>
    <w:semiHidden/>
    <w:unhideWhenUsed/>
    <w:rsid w:val="00B42371"/>
    <w:rPr>
      <w:vertAlign w:val="superscript"/>
    </w:rPr>
  </w:style>
  <w:style w:type="table" w:customStyle="1" w:styleId="Tablaconcuadrcula7">
    <w:name w:val="Tabla con cuadrícula7"/>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12">
    <w:name w:val="Tabla con cuadrícula12"/>
    <w:basedOn w:val="Tablanormal"/>
    <w:next w:val="Tablaconcuadrcula"/>
    <w:uiPriority w:val="39"/>
    <w:rsid w:val="00CC40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2">
    <w:name w:val="Tabla con cuadrícula22"/>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Refdecomentario">
    <w:name w:val="annotation reference"/>
    <w:basedOn w:val="Fuentedeprrafopredeter"/>
    <w:uiPriority w:val="99"/>
    <w:semiHidden/>
    <w:unhideWhenUsed/>
    <w:rsid w:val="007C2207"/>
    <w:rPr>
      <w:sz w:val="16"/>
      <w:szCs w:val="16"/>
    </w:rPr>
  </w:style>
  <w:style w:type="paragraph" w:styleId="Textocomentario">
    <w:name w:val="annotation text"/>
    <w:basedOn w:val="Normal"/>
    <w:link w:val="TextocomentarioCar"/>
    <w:uiPriority w:val="99"/>
    <w:semiHidden/>
    <w:unhideWhenUsed/>
    <w:rsid w:val="007C2207"/>
    <w:rPr>
      <w:sz w:val="20"/>
      <w:szCs w:val="20"/>
    </w:rPr>
  </w:style>
  <w:style w:type="character" w:customStyle="1" w:styleId="TextocomentarioCar">
    <w:name w:val="Texto comentario Car"/>
    <w:basedOn w:val="Fuentedeprrafopredeter"/>
    <w:link w:val="Textocomentario"/>
    <w:uiPriority w:val="99"/>
    <w:semiHidden/>
    <w:rsid w:val="007C2207"/>
    <w:rPr>
      <w:rFonts w:ascii="Calibri" w:eastAsia="Calibri" w:hAnsi="Calibri" w:cs="Calibri"/>
      <w:color w:val="000000"/>
      <w:sz w:val="20"/>
      <w:szCs w:val="20"/>
    </w:rPr>
  </w:style>
  <w:style w:type="paragraph" w:styleId="Asuntodelcomentario">
    <w:name w:val="annotation subject"/>
    <w:basedOn w:val="Textocomentario"/>
    <w:next w:val="Textocomentario"/>
    <w:link w:val="AsuntodelcomentarioCar"/>
    <w:uiPriority w:val="99"/>
    <w:semiHidden/>
    <w:unhideWhenUsed/>
    <w:rsid w:val="007C2207"/>
    <w:rPr>
      <w:b/>
      <w:bCs/>
    </w:rPr>
  </w:style>
  <w:style w:type="character" w:customStyle="1" w:styleId="AsuntodelcomentarioCar">
    <w:name w:val="Asunto del comentario Car"/>
    <w:basedOn w:val="TextocomentarioCar"/>
    <w:link w:val="Asuntodelcomentario"/>
    <w:uiPriority w:val="99"/>
    <w:semiHidden/>
    <w:rsid w:val="007C2207"/>
    <w:rPr>
      <w:rFonts w:ascii="Calibri" w:eastAsia="Calibri" w:hAnsi="Calibri" w:cs="Calibri"/>
      <w:b/>
      <w:bCs/>
      <w:color w:val="000000"/>
      <w:sz w:val="20"/>
      <w:szCs w:val="20"/>
    </w:rPr>
  </w:style>
  <w:style w:type="paragraph" w:styleId="Textonotaalfinal">
    <w:name w:val="endnote text"/>
    <w:basedOn w:val="Normal"/>
    <w:link w:val="TextonotaalfinalCar"/>
    <w:uiPriority w:val="99"/>
    <w:semiHidden/>
    <w:unhideWhenUsed/>
    <w:rsid w:val="004A3B82"/>
    <w:pPr>
      <w:spacing w:before="0" w:after="0"/>
    </w:pPr>
    <w:rPr>
      <w:sz w:val="20"/>
      <w:szCs w:val="20"/>
    </w:rPr>
  </w:style>
  <w:style w:type="character" w:customStyle="1" w:styleId="TextonotaalfinalCar">
    <w:name w:val="Texto nota al final Car"/>
    <w:basedOn w:val="Fuentedeprrafopredeter"/>
    <w:link w:val="Textonotaalfinal"/>
    <w:uiPriority w:val="99"/>
    <w:semiHidden/>
    <w:rsid w:val="004A3B82"/>
    <w:rPr>
      <w:rFonts w:ascii="Calibri" w:eastAsia="Calibri" w:hAnsi="Calibri" w:cs="Calibri"/>
      <w:color w:val="000000"/>
      <w:sz w:val="20"/>
      <w:szCs w:val="20"/>
    </w:rPr>
  </w:style>
  <w:style w:type="character" w:styleId="Refdenotaalfinal">
    <w:name w:val="endnote reference"/>
    <w:basedOn w:val="Fuentedeprrafopredeter"/>
    <w:uiPriority w:val="99"/>
    <w:semiHidden/>
    <w:unhideWhenUsed/>
    <w:rsid w:val="004A3B82"/>
    <w:rPr>
      <w:vertAlign w:val="superscript"/>
    </w:rPr>
  </w:style>
  <w:style w:type="numbering" w:customStyle="1" w:styleId="Sinlista1">
    <w:name w:val="Sin lista1"/>
    <w:next w:val="Sinlista"/>
    <w:uiPriority w:val="99"/>
    <w:semiHidden/>
    <w:unhideWhenUsed/>
    <w:rsid w:val="006D5EC3"/>
  </w:style>
  <w:style w:type="paragraph" w:customStyle="1" w:styleId="Ttulo61">
    <w:name w:val="Título 61"/>
    <w:basedOn w:val="Normal"/>
    <w:next w:val="Normal"/>
    <w:uiPriority w:val="9"/>
    <w:semiHidden/>
    <w:unhideWhenUsed/>
    <w:qFormat/>
    <w:rsid w:val="004A08F9"/>
    <w:pPr>
      <w:keepNext/>
      <w:keepLines/>
      <w:spacing w:before="40" w:after="0"/>
      <w:outlineLvl w:val="5"/>
    </w:pPr>
    <w:rPr>
      <w:rFonts w:eastAsia="Times New Roman" w:cs="Times New Roman"/>
      <w:i/>
      <w:iCs/>
      <w:color w:val="595959"/>
      <w:kern w:val="2"/>
      <w14:ligatures w14:val="standardContextual"/>
    </w:rPr>
  </w:style>
  <w:style w:type="paragraph" w:customStyle="1" w:styleId="Ttulo71">
    <w:name w:val="Título 71"/>
    <w:basedOn w:val="Normal"/>
    <w:next w:val="Normal"/>
    <w:uiPriority w:val="9"/>
    <w:semiHidden/>
    <w:unhideWhenUsed/>
    <w:qFormat/>
    <w:rsid w:val="004A08F9"/>
    <w:pPr>
      <w:keepNext/>
      <w:keepLines/>
      <w:spacing w:before="40" w:after="0"/>
      <w:outlineLvl w:val="6"/>
    </w:pPr>
    <w:rPr>
      <w:rFonts w:eastAsia="Times New Roman" w:cs="Times New Roman"/>
      <w:color w:val="595959"/>
      <w:kern w:val="2"/>
      <w14:ligatures w14:val="standardContextual"/>
    </w:rPr>
  </w:style>
  <w:style w:type="paragraph" w:customStyle="1" w:styleId="Ttulo81">
    <w:name w:val="Título 81"/>
    <w:basedOn w:val="Normal"/>
    <w:next w:val="Normal"/>
    <w:uiPriority w:val="9"/>
    <w:semiHidden/>
    <w:unhideWhenUsed/>
    <w:qFormat/>
    <w:rsid w:val="004A08F9"/>
    <w:pPr>
      <w:keepNext/>
      <w:keepLines/>
      <w:spacing w:before="0" w:after="0"/>
      <w:outlineLvl w:val="7"/>
    </w:pPr>
    <w:rPr>
      <w:rFonts w:eastAsia="Times New Roman" w:cs="Times New Roman"/>
      <w:i/>
      <w:iCs/>
      <w:color w:val="272727"/>
      <w:kern w:val="2"/>
      <w14:ligatures w14:val="standardContextual"/>
    </w:rPr>
  </w:style>
  <w:style w:type="paragraph" w:customStyle="1" w:styleId="Ttulo91">
    <w:name w:val="Título 91"/>
    <w:basedOn w:val="Normal"/>
    <w:next w:val="Normal"/>
    <w:uiPriority w:val="9"/>
    <w:semiHidden/>
    <w:unhideWhenUsed/>
    <w:qFormat/>
    <w:rsid w:val="004A08F9"/>
    <w:pPr>
      <w:keepNext/>
      <w:keepLines/>
      <w:spacing w:before="0" w:after="0"/>
      <w:outlineLvl w:val="8"/>
    </w:pPr>
    <w:rPr>
      <w:rFonts w:eastAsia="Times New Roman" w:cs="Times New Roman"/>
      <w:color w:val="272727"/>
      <w:kern w:val="2"/>
      <w14:ligatures w14:val="standardContextual"/>
    </w:rPr>
  </w:style>
  <w:style w:type="numbering" w:customStyle="1" w:styleId="Sinlista2">
    <w:name w:val="Sin lista2"/>
    <w:next w:val="Sinlista"/>
    <w:uiPriority w:val="99"/>
    <w:semiHidden/>
    <w:unhideWhenUsed/>
    <w:rsid w:val="004A08F9"/>
  </w:style>
  <w:style w:type="character" w:customStyle="1" w:styleId="Ttulo6Car">
    <w:name w:val="Título 6 Car"/>
    <w:basedOn w:val="Fuentedeprrafopredeter"/>
    <w:link w:val="Ttulo6"/>
    <w:uiPriority w:val="9"/>
    <w:semiHidden/>
    <w:rsid w:val="004A08F9"/>
    <w:rPr>
      <w:rFonts w:eastAsia="Times New Roman" w:cs="Times New Roman"/>
      <w:i/>
      <w:iCs/>
      <w:color w:val="595959"/>
      <w:lang w:eastAsia="es-ES"/>
    </w:rPr>
  </w:style>
  <w:style w:type="character" w:customStyle="1" w:styleId="Ttulo7Car">
    <w:name w:val="Título 7 Car"/>
    <w:basedOn w:val="Fuentedeprrafopredeter"/>
    <w:link w:val="Ttulo7"/>
    <w:uiPriority w:val="9"/>
    <w:semiHidden/>
    <w:rsid w:val="004A08F9"/>
    <w:rPr>
      <w:rFonts w:eastAsia="Times New Roman" w:cs="Times New Roman"/>
      <w:color w:val="595959"/>
      <w:lang w:eastAsia="es-ES"/>
    </w:rPr>
  </w:style>
  <w:style w:type="character" w:customStyle="1" w:styleId="Ttulo8Car">
    <w:name w:val="Título 8 Car"/>
    <w:basedOn w:val="Fuentedeprrafopredeter"/>
    <w:link w:val="Ttulo8"/>
    <w:uiPriority w:val="9"/>
    <w:semiHidden/>
    <w:rsid w:val="004A08F9"/>
    <w:rPr>
      <w:rFonts w:eastAsia="Times New Roman" w:cs="Times New Roman"/>
      <w:i/>
      <w:iCs/>
      <w:color w:val="272727"/>
      <w:lang w:eastAsia="es-ES"/>
    </w:rPr>
  </w:style>
  <w:style w:type="character" w:customStyle="1" w:styleId="Ttulo9Car">
    <w:name w:val="Título 9 Car"/>
    <w:basedOn w:val="Fuentedeprrafopredeter"/>
    <w:link w:val="Ttulo9"/>
    <w:uiPriority w:val="9"/>
    <w:semiHidden/>
    <w:rsid w:val="004A08F9"/>
    <w:rPr>
      <w:rFonts w:eastAsia="Times New Roman" w:cs="Times New Roman"/>
      <w:color w:val="272727"/>
      <w:lang w:eastAsia="es-ES"/>
    </w:rPr>
  </w:style>
  <w:style w:type="paragraph" w:customStyle="1" w:styleId="Ttulo10">
    <w:name w:val="Título1"/>
    <w:basedOn w:val="Normal"/>
    <w:next w:val="Normal"/>
    <w:uiPriority w:val="10"/>
    <w:qFormat/>
    <w:rsid w:val="004A08F9"/>
    <w:pPr>
      <w:spacing w:before="0" w:after="80"/>
      <w:contextualSpacing/>
    </w:pPr>
    <w:rPr>
      <w:rFonts w:ascii="Calibri Light" w:eastAsia="Times New Roman" w:hAnsi="Calibri Light" w:cs="Times New Roman"/>
      <w:color w:val="auto"/>
      <w:spacing w:val="-10"/>
      <w:kern w:val="28"/>
      <w:sz w:val="56"/>
      <w:szCs w:val="56"/>
      <w14:ligatures w14:val="standardContextual"/>
    </w:rPr>
  </w:style>
  <w:style w:type="character" w:customStyle="1" w:styleId="TtuloCar">
    <w:name w:val="Título Car"/>
    <w:basedOn w:val="Fuentedeprrafopredeter"/>
    <w:link w:val="Ttulo"/>
    <w:uiPriority w:val="10"/>
    <w:rsid w:val="004A08F9"/>
    <w:rPr>
      <w:rFonts w:ascii="Calibri Light" w:eastAsia="Times New Roman" w:hAnsi="Calibri Light" w:cs="Times New Roman"/>
      <w:spacing w:val="-10"/>
      <w:kern w:val="28"/>
      <w:sz w:val="56"/>
      <w:szCs w:val="56"/>
      <w:lang w:eastAsia="es-ES"/>
    </w:rPr>
  </w:style>
  <w:style w:type="paragraph" w:customStyle="1" w:styleId="Subttulo1">
    <w:name w:val="Subtítulo1"/>
    <w:basedOn w:val="Normal"/>
    <w:next w:val="Normal"/>
    <w:uiPriority w:val="11"/>
    <w:qFormat/>
    <w:rsid w:val="004A08F9"/>
    <w:pPr>
      <w:numPr>
        <w:ilvl w:val="1"/>
      </w:numPr>
      <w:spacing w:after="160"/>
    </w:pPr>
    <w:rPr>
      <w:rFonts w:eastAsia="Times New Roman" w:cs="Times New Roman"/>
      <w:color w:val="595959"/>
      <w:spacing w:val="15"/>
      <w:kern w:val="2"/>
      <w:sz w:val="28"/>
      <w:szCs w:val="28"/>
      <w14:ligatures w14:val="standardContextual"/>
    </w:rPr>
  </w:style>
  <w:style w:type="character" w:customStyle="1" w:styleId="SubttuloCar">
    <w:name w:val="Subtítulo Car"/>
    <w:basedOn w:val="Fuentedeprrafopredeter"/>
    <w:link w:val="Subttulo"/>
    <w:uiPriority w:val="11"/>
    <w:rsid w:val="004A08F9"/>
    <w:rPr>
      <w:rFonts w:eastAsia="Times New Roman" w:cs="Times New Roman"/>
      <w:color w:val="595959"/>
      <w:spacing w:val="15"/>
      <w:sz w:val="28"/>
      <w:szCs w:val="28"/>
      <w:lang w:eastAsia="es-ES"/>
    </w:rPr>
  </w:style>
  <w:style w:type="paragraph" w:customStyle="1" w:styleId="Cita1">
    <w:name w:val="Cita1"/>
    <w:basedOn w:val="Normal"/>
    <w:next w:val="Normal"/>
    <w:uiPriority w:val="29"/>
    <w:qFormat/>
    <w:rsid w:val="004A08F9"/>
    <w:pPr>
      <w:spacing w:before="160" w:after="160"/>
      <w:jc w:val="center"/>
    </w:pPr>
    <w:rPr>
      <w:rFonts w:eastAsia="Courier New" w:cs="Courier New"/>
      <w:i/>
      <w:iCs/>
      <w:color w:val="404040"/>
      <w:kern w:val="2"/>
      <w14:ligatures w14:val="standardContextual"/>
    </w:rPr>
  </w:style>
  <w:style w:type="character" w:customStyle="1" w:styleId="CitaCar">
    <w:name w:val="Cita Car"/>
    <w:basedOn w:val="Fuentedeprrafopredeter"/>
    <w:link w:val="Cita"/>
    <w:uiPriority w:val="29"/>
    <w:rsid w:val="004A08F9"/>
    <w:rPr>
      <w:rFonts w:cs="Courier New"/>
      <w:i/>
      <w:iCs/>
      <w:color w:val="404040"/>
      <w:lang w:eastAsia="es-ES"/>
    </w:rPr>
  </w:style>
  <w:style w:type="paragraph" w:customStyle="1" w:styleId="Prrafodelista1">
    <w:name w:val="Párrafo de lista1"/>
    <w:basedOn w:val="Normal"/>
    <w:next w:val="Prrafodelista"/>
    <w:uiPriority w:val="34"/>
    <w:qFormat/>
    <w:rsid w:val="004A08F9"/>
    <w:pPr>
      <w:ind w:left="720"/>
      <w:contextualSpacing/>
    </w:pPr>
    <w:rPr>
      <w:rFonts w:eastAsia="Courier New" w:cs="Courier New"/>
      <w:kern w:val="2"/>
      <w14:ligatures w14:val="standardContextual"/>
    </w:rPr>
  </w:style>
  <w:style w:type="character" w:customStyle="1" w:styleId="nfasisintenso1">
    <w:name w:val="Énfasis intenso1"/>
    <w:basedOn w:val="Fuentedeprrafopredeter"/>
    <w:uiPriority w:val="21"/>
    <w:qFormat/>
    <w:rsid w:val="004A08F9"/>
    <w:rPr>
      <w:i/>
      <w:iCs/>
      <w:color w:val="2F5496"/>
    </w:rPr>
  </w:style>
  <w:style w:type="paragraph" w:customStyle="1" w:styleId="Citadestacada1">
    <w:name w:val="Cita destacada1"/>
    <w:basedOn w:val="Normal"/>
    <w:next w:val="Normal"/>
    <w:uiPriority w:val="30"/>
    <w:qFormat/>
    <w:rsid w:val="004A08F9"/>
    <w:pPr>
      <w:pBdr>
        <w:top w:val="single" w:sz="4" w:space="10" w:color="2F5496"/>
        <w:bottom w:val="single" w:sz="4" w:space="10" w:color="2F5496"/>
      </w:pBdr>
      <w:spacing w:before="360" w:after="360"/>
      <w:ind w:left="864" w:right="864"/>
      <w:jc w:val="center"/>
    </w:pPr>
    <w:rPr>
      <w:rFonts w:eastAsia="Courier New" w:cs="Courier New"/>
      <w:i/>
      <w:iCs/>
      <w:color w:val="2F5496"/>
      <w:kern w:val="2"/>
      <w14:ligatures w14:val="standardContextual"/>
    </w:rPr>
  </w:style>
  <w:style w:type="character" w:customStyle="1" w:styleId="CitadestacadaCar">
    <w:name w:val="Cita destacada Car"/>
    <w:basedOn w:val="Fuentedeprrafopredeter"/>
    <w:link w:val="Citadestacada"/>
    <w:uiPriority w:val="30"/>
    <w:rsid w:val="004A08F9"/>
    <w:rPr>
      <w:rFonts w:cs="Courier New"/>
      <w:i/>
      <w:iCs/>
      <w:color w:val="2F5496"/>
      <w:lang w:eastAsia="es-ES"/>
    </w:rPr>
  </w:style>
  <w:style w:type="character" w:customStyle="1" w:styleId="Referenciaintensa1">
    <w:name w:val="Referencia intensa1"/>
    <w:basedOn w:val="Fuentedeprrafopredeter"/>
    <w:uiPriority w:val="32"/>
    <w:qFormat/>
    <w:rsid w:val="004A08F9"/>
    <w:rPr>
      <w:b/>
      <w:bCs/>
      <w:smallCaps/>
      <w:color w:val="2F5496"/>
      <w:spacing w:val="5"/>
    </w:rPr>
  </w:style>
  <w:style w:type="character" w:customStyle="1" w:styleId="Ttulo6Car1">
    <w:name w:val="Título 6 Car1"/>
    <w:basedOn w:val="Fuentedeprrafopredeter"/>
    <w:uiPriority w:val="9"/>
    <w:semiHidden/>
    <w:rsid w:val="004A08F9"/>
    <w:rPr>
      <w:rFonts w:asciiTheme="majorHAnsi" w:eastAsiaTheme="majorEastAsia" w:hAnsiTheme="majorHAnsi" w:cstheme="majorBidi"/>
      <w:color w:val="1F3763" w:themeColor="accent1" w:themeShade="7F"/>
    </w:rPr>
  </w:style>
  <w:style w:type="character" w:customStyle="1" w:styleId="Ttulo7Car1">
    <w:name w:val="Título 7 Car1"/>
    <w:basedOn w:val="Fuentedeprrafopredeter"/>
    <w:uiPriority w:val="9"/>
    <w:semiHidden/>
    <w:rsid w:val="004A08F9"/>
    <w:rPr>
      <w:rFonts w:asciiTheme="majorHAnsi" w:eastAsiaTheme="majorEastAsia" w:hAnsiTheme="majorHAnsi" w:cstheme="majorBidi"/>
      <w:i/>
      <w:iCs/>
      <w:color w:val="1F3763" w:themeColor="accent1" w:themeShade="7F"/>
    </w:rPr>
  </w:style>
  <w:style w:type="character" w:customStyle="1" w:styleId="Ttulo8Car1">
    <w:name w:val="Título 8 Car1"/>
    <w:basedOn w:val="Fuentedeprrafopredeter"/>
    <w:uiPriority w:val="9"/>
    <w:semiHidden/>
    <w:rsid w:val="004A08F9"/>
    <w:rPr>
      <w:rFonts w:asciiTheme="majorHAnsi" w:eastAsiaTheme="majorEastAsia" w:hAnsiTheme="majorHAnsi" w:cstheme="majorBidi"/>
      <w:color w:val="272727" w:themeColor="text1" w:themeTint="D8"/>
      <w:sz w:val="21"/>
      <w:szCs w:val="21"/>
    </w:rPr>
  </w:style>
  <w:style w:type="character" w:customStyle="1" w:styleId="Ttulo9Car1">
    <w:name w:val="Título 9 Car1"/>
    <w:basedOn w:val="Fuentedeprrafopredeter"/>
    <w:uiPriority w:val="9"/>
    <w:semiHidden/>
    <w:rsid w:val="004A08F9"/>
    <w:rPr>
      <w:rFonts w:asciiTheme="majorHAnsi" w:eastAsiaTheme="majorEastAsia" w:hAnsiTheme="majorHAnsi" w:cstheme="majorBidi"/>
      <w:i/>
      <w:iCs/>
      <w:color w:val="272727" w:themeColor="text1" w:themeTint="D8"/>
      <w:sz w:val="21"/>
      <w:szCs w:val="21"/>
    </w:rPr>
  </w:style>
  <w:style w:type="paragraph" w:styleId="Ttulo">
    <w:name w:val="Title"/>
    <w:basedOn w:val="Normal"/>
    <w:next w:val="Normal"/>
    <w:link w:val="TtuloCar"/>
    <w:uiPriority w:val="10"/>
    <w:qFormat/>
    <w:rsid w:val="004A08F9"/>
    <w:pPr>
      <w:spacing w:before="0" w:after="0"/>
      <w:contextualSpacing/>
    </w:pPr>
    <w:rPr>
      <w:rFonts w:ascii="Calibri Light" w:eastAsia="Times New Roman" w:hAnsi="Calibri Light" w:cs="Times New Roman"/>
      <w:color w:val="auto"/>
      <w:spacing w:val="-10"/>
      <w:kern w:val="28"/>
      <w:sz w:val="56"/>
      <w:szCs w:val="56"/>
    </w:rPr>
  </w:style>
  <w:style w:type="character" w:customStyle="1" w:styleId="TtuloCar1">
    <w:name w:val="Título Car1"/>
    <w:basedOn w:val="Fuentedeprrafopredeter"/>
    <w:uiPriority w:val="10"/>
    <w:rsid w:val="004A08F9"/>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4A08F9"/>
    <w:pPr>
      <w:numPr>
        <w:ilvl w:val="1"/>
      </w:numPr>
      <w:spacing w:after="160"/>
    </w:pPr>
    <w:rPr>
      <w:rFonts w:asciiTheme="minorHAnsi" w:eastAsia="Times New Roman" w:hAnsiTheme="minorHAnsi" w:cs="Times New Roman"/>
      <w:color w:val="595959"/>
      <w:spacing w:val="15"/>
      <w:sz w:val="28"/>
      <w:szCs w:val="28"/>
    </w:rPr>
  </w:style>
  <w:style w:type="character" w:customStyle="1" w:styleId="SubttuloCar1">
    <w:name w:val="Subtítulo Car1"/>
    <w:basedOn w:val="Fuentedeprrafopredeter"/>
    <w:uiPriority w:val="11"/>
    <w:rsid w:val="004A08F9"/>
    <w:rPr>
      <w:color w:val="5A5A5A" w:themeColor="text1" w:themeTint="A5"/>
      <w:spacing w:val="15"/>
    </w:rPr>
  </w:style>
  <w:style w:type="paragraph" w:styleId="Cita">
    <w:name w:val="Quote"/>
    <w:basedOn w:val="Normal"/>
    <w:next w:val="Normal"/>
    <w:link w:val="CitaCar"/>
    <w:uiPriority w:val="29"/>
    <w:qFormat/>
    <w:rsid w:val="004A08F9"/>
    <w:pPr>
      <w:spacing w:before="200" w:after="160"/>
      <w:ind w:left="864" w:right="864"/>
      <w:jc w:val="center"/>
    </w:pPr>
    <w:rPr>
      <w:rFonts w:asciiTheme="minorHAnsi" w:eastAsiaTheme="minorEastAsia" w:hAnsiTheme="minorHAnsi" w:cs="Courier New"/>
      <w:i/>
      <w:iCs/>
      <w:color w:val="404040"/>
    </w:rPr>
  </w:style>
  <w:style w:type="character" w:customStyle="1" w:styleId="CitaCar1">
    <w:name w:val="Cita Car1"/>
    <w:basedOn w:val="Fuentedeprrafopredeter"/>
    <w:uiPriority w:val="29"/>
    <w:rsid w:val="004A08F9"/>
    <w:rPr>
      <w:rFonts w:ascii="Calibri" w:eastAsia="Calibri" w:hAnsi="Calibri" w:cs="Calibri"/>
      <w:i/>
      <w:iCs/>
      <w:color w:val="404040" w:themeColor="text1" w:themeTint="BF"/>
    </w:rPr>
  </w:style>
  <w:style w:type="paragraph" w:styleId="Prrafodelista">
    <w:name w:val="List Paragraph"/>
    <w:basedOn w:val="Normal"/>
    <w:uiPriority w:val="34"/>
    <w:qFormat/>
    <w:rsid w:val="004A08F9"/>
    <w:pPr>
      <w:ind w:left="720"/>
      <w:contextualSpacing/>
    </w:pPr>
  </w:style>
  <w:style w:type="character" w:styleId="nfasisintenso">
    <w:name w:val="Intense Emphasis"/>
    <w:basedOn w:val="Fuentedeprrafopredeter"/>
    <w:uiPriority w:val="21"/>
    <w:qFormat/>
    <w:rsid w:val="004A08F9"/>
    <w:rPr>
      <w:i/>
      <w:iCs/>
      <w:color w:val="4472C4" w:themeColor="accent1"/>
    </w:rPr>
  </w:style>
  <w:style w:type="paragraph" w:styleId="Citadestacada">
    <w:name w:val="Intense Quote"/>
    <w:basedOn w:val="Normal"/>
    <w:next w:val="Normal"/>
    <w:link w:val="CitadestacadaCar"/>
    <w:uiPriority w:val="30"/>
    <w:qFormat/>
    <w:rsid w:val="004A08F9"/>
    <w:pPr>
      <w:pBdr>
        <w:top w:val="single" w:sz="4" w:space="10" w:color="4472C4" w:themeColor="accent1"/>
        <w:bottom w:val="single" w:sz="4" w:space="10" w:color="4472C4" w:themeColor="accent1"/>
      </w:pBdr>
      <w:spacing w:before="360" w:after="360"/>
      <w:ind w:left="864" w:right="864"/>
      <w:jc w:val="center"/>
    </w:pPr>
    <w:rPr>
      <w:rFonts w:asciiTheme="minorHAnsi" w:eastAsiaTheme="minorEastAsia" w:hAnsiTheme="minorHAnsi" w:cs="Courier New"/>
      <w:i/>
      <w:iCs/>
      <w:color w:val="2F5496"/>
    </w:rPr>
  </w:style>
  <w:style w:type="character" w:customStyle="1" w:styleId="CitadestacadaCar1">
    <w:name w:val="Cita destacada Car1"/>
    <w:basedOn w:val="Fuentedeprrafopredeter"/>
    <w:uiPriority w:val="30"/>
    <w:rsid w:val="004A08F9"/>
    <w:rPr>
      <w:rFonts w:ascii="Calibri" w:eastAsia="Calibri" w:hAnsi="Calibri" w:cs="Calibri"/>
      <w:i/>
      <w:iCs/>
      <w:color w:val="4472C4" w:themeColor="accent1"/>
    </w:rPr>
  </w:style>
  <w:style w:type="character" w:styleId="Referenciaintensa">
    <w:name w:val="Intense Reference"/>
    <w:basedOn w:val="Fuentedeprrafopredeter"/>
    <w:uiPriority w:val="32"/>
    <w:qFormat/>
    <w:rsid w:val="004A08F9"/>
    <w:rPr>
      <w:b/>
      <w:bCs/>
      <w:smallCaps/>
      <w:color w:val="4472C4" w:themeColor="accent1"/>
      <w:spacing w:val="5"/>
    </w:rPr>
  </w:style>
  <w:style w:type="character" w:customStyle="1" w:styleId="vkekvd">
    <w:name w:val="vkekvd"/>
    <w:basedOn w:val="Fuentedeprrafopredeter"/>
    <w:rsid w:val="00865BAE"/>
  </w:style>
  <w:style w:type="paragraph" w:styleId="Revisin">
    <w:name w:val="Revision"/>
    <w:hidden/>
    <w:uiPriority w:val="99"/>
    <w:semiHidden/>
    <w:rsid w:val="00241F92"/>
    <w:pPr>
      <w:spacing w:after="0" w:line="240" w:lineRule="auto"/>
    </w:pPr>
    <w:rPr>
      <w:rFonts w:ascii="Calibri" w:eastAsia="Calibri" w:hAnsi="Calibri" w:cs="Calibri"/>
      <w:color w:val="000000"/>
    </w:rPr>
  </w:style>
  <w:style w:type="numbering" w:customStyle="1" w:styleId="Sinlista3">
    <w:name w:val="Sin lista3"/>
    <w:next w:val="Sinlista"/>
    <w:uiPriority w:val="99"/>
    <w:semiHidden/>
    <w:unhideWhenUsed/>
    <w:rsid w:val="00B06081"/>
  </w:style>
  <w:style w:type="paragraph" w:customStyle="1" w:styleId="msonormal0">
    <w:name w:val="msonormal"/>
    <w:basedOn w:val="Normal"/>
    <w:rsid w:val="00B06081"/>
    <w:pPr>
      <w:spacing w:before="100" w:beforeAutospacing="1" w:after="100" w:afterAutospacing="1"/>
      <w:jc w:val="left"/>
    </w:pPr>
    <w:rPr>
      <w:rFonts w:ascii="Times New Roman" w:eastAsia="Times New Roman" w:hAnsi="Times New Roman" w:cs="Times New Roman"/>
      <w:color w:val="auto"/>
      <w:sz w:val="24"/>
      <w:szCs w:val="24"/>
    </w:rPr>
  </w:style>
  <w:style w:type="paragraph" w:styleId="Lista2">
    <w:name w:val="List 2"/>
    <w:basedOn w:val="Normal"/>
    <w:uiPriority w:val="99"/>
    <w:unhideWhenUsed/>
    <w:rsid w:val="00094425"/>
    <w:pPr>
      <w:ind w:left="566" w:hanging="283"/>
      <w:contextualSpacing/>
    </w:pPr>
  </w:style>
  <w:style w:type="paragraph" w:styleId="Saludo">
    <w:name w:val="Salutation"/>
    <w:basedOn w:val="Normal"/>
    <w:next w:val="Normal"/>
    <w:link w:val="SaludoCar"/>
    <w:uiPriority w:val="99"/>
    <w:unhideWhenUsed/>
    <w:rsid w:val="00094425"/>
  </w:style>
  <w:style w:type="character" w:customStyle="1" w:styleId="SaludoCar">
    <w:name w:val="Saludo Car"/>
    <w:basedOn w:val="Fuentedeprrafopredeter"/>
    <w:link w:val="Saludo"/>
    <w:uiPriority w:val="99"/>
    <w:rsid w:val="00094425"/>
    <w:rPr>
      <w:rFonts w:ascii="Calibri" w:eastAsia="Calibri" w:hAnsi="Calibri" w:cs="Calibri"/>
      <w:color w:val="000000"/>
    </w:rPr>
  </w:style>
  <w:style w:type="paragraph" w:styleId="Listaconvietas">
    <w:name w:val="List Bullet"/>
    <w:basedOn w:val="Normal"/>
    <w:uiPriority w:val="99"/>
    <w:unhideWhenUsed/>
    <w:rsid w:val="00094425"/>
    <w:pPr>
      <w:numPr>
        <w:numId w:val="2"/>
      </w:numPr>
      <w:contextualSpacing/>
    </w:pPr>
  </w:style>
  <w:style w:type="paragraph" w:styleId="Continuarlista2">
    <w:name w:val="List Continue 2"/>
    <w:basedOn w:val="Normal"/>
    <w:uiPriority w:val="99"/>
    <w:unhideWhenUsed/>
    <w:rsid w:val="00094425"/>
    <w:pPr>
      <w:ind w:left="566"/>
      <w:contextualSpacing/>
    </w:pPr>
  </w:style>
  <w:style w:type="paragraph" w:styleId="Descripcin">
    <w:name w:val="caption"/>
    <w:basedOn w:val="Normal"/>
    <w:next w:val="Normal"/>
    <w:uiPriority w:val="35"/>
    <w:unhideWhenUsed/>
    <w:qFormat/>
    <w:rsid w:val="00094425"/>
    <w:pPr>
      <w:spacing w:before="0" w:after="200"/>
    </w:pPr>
    <w:rPr>
      <w:i/>
      <w:iCs/>
      <w:color w:val="44546A" w:themeColor="text2"/>
      <w:sz w:val="18"/>
      <w:szCs w:val="18"/>
    </w:rPr>
  </w:style>
  <w:style w:type="paragraph" w:styleId="Textoindependiente">
    <w:name w:val="Body Text"/>
    <w:basedOn w:val="Normal"/>
    <w:link w:val="TextoindependienteCar"/>
    <w:uiPriority w:val="99"/>
    <w:unhideWhenUsed/>
    <w:rsid w:val="00094425"/>
  </w:style>
  <w:style w:type="character" w:customStyle="1" w:styleId="TextoindependienteCar">
    <w:name w:val="Texto independiente Car"/>
    <w:basedOn w:val="Fuentedeprrafopredeter"/>
    <w:link w:val="Textoindependiente"/>
    <w:uiPriority w:val="99"/>
    <w:rsid w:val="00094425"/>
    <w:rPr>
      <w:rFonts w:ascii="Calibri" w:eastAsia="Calibri" w:hAnsi="Calibri" w:cs="Calibri"/>
      <w:color w:val="000000"/>
    </w:rPr>
  </w:style>
  <w:style w:type="paragraph" w:styleId="Sangradetextonormal">
    <w:name w:val="Body Text Indent"/>
    <w:basedOn w:val="Normal"/>
    <w:link w:val="SangradetextonormalCar"/>
    <w:uiPriority w:val="99"/>
    <w:unhideWhenUsed/>
    <w:rsid w:val="00094425"/>
    <w:pPr>
      <w:ind w:left="283"/>
    </w:pPr>
  </w:style>
  <w:style w:type="character" w:customStyle="1" w:styleId="SangradetextonormalCar">
    <w:name w:val="Sangría de texto normal Car"/>
    <w:basedOn w:val="Fuentedeprrafopredeter"/>
    <w:link w:val="Sangradetextonormal"/>
    <w:uiPriority w:val="99"/>
    <w:rsid w:val="00094425"/>
    <w:rPr>
      <w:rFonts w:ascii="Calibri" w:eastAsia="Calibri" w:hAnsi="Calibri" w:cs="Calibri"/>
      <w:color w:val="000000"/>
    </w:rPr>
  </w:style>
  <w:style w:type="paragraph" w:styleId="Sangranormal">
    <w:name w:val="Normal Indent"/>
    <w:basedOn w:val="Normal"/>
    <w:uiPriority w:val="99"/>
    <w:unhideWhenUsed/>
    <w:rsid w:val="00094425"/>
    <w:pPr>
      <w:ind w:left="708"/>
    </w:pPr>
  </w:style>
  <w:style w:type="paragraph" w:styleId="Textoindependienteprimerasangra">
    <w:name w:val="Body Text First Indent"/>
    <w:basedOn w:val="Textoindependiente"/>
    <w:link w:val="TextoindependienteprimerasangraCar"/>
    <w:uiPriority w:val="99"/>
    <w:unhideWhenUsed/>
    <w:rsid w:val="00094425"/>
    <w:pPr>
      <w:ind w:firstLine="360"/>
    </w:pPr>
  </w:style>
  <w:style w:type="character" w:customStyle="1" w:styleId="TextoindependienteprimerasangraCar">
    <w:name w:val="Texto independiente primera sangría Car"/>
    <w:basedOn w:val="TextoindependienteCar"/>
    <w:link w:val="Textoindependienteprimerasangra"/>
    <w:uiPriority w:val="99"/>
    <w:rsid w:val="00094425"/>
    <w:rPr>
      <w:rFonts w:ascii="Calibri" w:eastAsia="Calibri" w:hAnsi="Calibri" w:cs="Calibri"/>
      <w:color w:val="000000"/>
    </w:rPr>
  </w:style>
  <w:style w:type="paragraph" w:styleId="Textoindependienteprimerasangra2">
    <w:name w:val="Body Text First Indent 2"/>
    <w:basedOn w:val="Sangradetextonormal"/>
    <w:link w:val="Textoindependienteprimerasangra2Car"/>
    <w:uiPriority w:val="99"/>
    <w:unhideWhenUsed/>
    <w:rsid w:val="00094425"/>
    <w:pPr>
      <w:ind w:left="360" w:firstLine="360"/>
    </w:pPr>
  </w:style>
  <w:style w:type="character" w:customStyle="1" w:styleId="Textoindependienteprimerasangra2Car">
    <w:name w:val="Texto independiente primera sangría 2 Car"/>
    <w:basedOn w:val="SangradetextonormalCar"/>
    <w:link w:val="Textoindependienteprimerasangra2"/>
    <w:uiPriority w:val="99"/>
    <w:rsid w:val="00094425"/>
    <w:rPr>
      <w:rFonts w:ascii="Calibri" w:eastAsia="Calibri" w:hAnsi="Calibri" w:cs="Calibri"/>
      <w:color w:val="000000"/>
    </w:rPr>
  </w:style>
  <w:style w:type="paragraph" w:customStyle="1" w:styleId="df3vjf">
    <w:name w:val="df3vjf"/>
    <w:basedOn w:val="Normal"/>
    <w:rsid w:val="00330780"/>
    <w:pPr>
      <w:spacing w:before="100" w:beforeAutospacing="1" w:after="100" w:afterAutospacing="1"/>
      <w:jc w:val="left"/>
    </w:pPr>
    <w:rPr>
      <w:rFonts w:ascii="Times New Roman" w:eastAsia="Times New Roman" w:hAnsi="Times New Roman" w:cs="Times New Roman"/>
      <w:color w:val="auto"/>
      <w:sz w:val="24"/>
      <w:szCs w:val="24"/>
    </w:rPr>
  </w:style>
  <w:style w:type="character" w:customStyle="1" w:styleId="t286pc">
    <w:name w:val="t286pc"/>
    <w:basedOn w:val="Fuentedeprrafopredeter"/>
    <w:rsid w:val="0033078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9546">
      <w:bodyDiv w:val="1"/>
      <w:marLeft w:val="0"/>
      <w:marRight w:val="0"/>
      <w:marTop w:val="0"/>
      <w:marBottom w:val="0"/>
      <w:divBdr>
        <w:top w:val="none" w:sz="0" w:space="0" w:color="auto"/>
        <w:left w:val="none" w:sz="0" w:space="0" w:color="auto"/>
        <w:bottom w:val="none" w:sz="0" w:space="0" w:color="auto"/>
        <w:right w:val="none" w:sz="0" w:space="0" w:color="auto"/>
      </w:divBdr>
    </w:div>
    <w:div w:id="4021349">
      <w:bodyDiv w:val="1"/>
      <w:marLeft w:val="0"/>
      <w:marRight w:val="0"/>
      <w:marTop w:val="0"/>
      <w:marBottom w:val="0"/>
      <w:divBdr>
        <w:top w:val="none" w:sz="0" w:space="0" w:color="auto"/>
        <w:left w:val="none" w:sz="0" w:space="0" w:color="auto"/>
        <w:bottom w:val="none" w:sz="0" w:space="0" w:color="auto"/>
        <w:right w:val="none" w:sz="0" w:space="0" w:color="auto"/>
      </w:divBdr>
      <w:divsChild>
        <w:div w:id="1841194214">
          <w:marLeft w:val="0"/>
          <w:marRight w:val="0"/>
          <w:marTop w:val="0"/>
          <w:marBottom w:val="0"/>
          <w:divBdr>
            <w:top w:val="none" w:sz="0" w:space="0" w:color="auto"/>
            <w:left w:val="none" w:sz="0" w:space="0" w:color="auto"/>
            <w:bottom w:val="none" w:sz="0" w:space="0" w:color="auto"/>
            <w:right w:val="none" w:sz="0" w:space="0" w:color="auto"/>
          </w:divBdr>
        </w:div>
      </w:divsChild>
    </w:div>
    <w:div w:id="4596543">
      <w:bodyDiv w:val="1"/>
      <w:marLeft w:val="0"/>
      <w:marRight w:val="0"/>
      <w:marTop w:val="0"/>
      <w:marBottom w:val="0"/>
      <w:divBdr>
        <w:top w:val="none" w:sz="0" w:space="0" w:color="auto"/>
        <w:left w:val="none" w:sz="0" w:space="0" w:color="auto"/>
        <w:bottom w:val="none" w:sz="0" w:space="0" w:color="auto"/>
        <w:right w:val="none" w:sz="0" w:space="0" w:color="auto"/>
      </w:divBdr>
      <w:divsChild>
        <w:div w:id="266470937">
          <w:marLeft w:val="0"/>
          <w:marRight w:val="0"/>
          <w:marTop w:val="0"/>
          <w:marBottom w:val="0"/>
          <w:divBdr>
            <w:top w:val="none" w:sz="0" w:space="0" w:color="auto"/>
            <w:left w:val="none" w:sz="0" w:space="0" w:color="auto"/>
            <w:bottom w:val="none" w:sz="0" w:space="0" w:color="auto"/>
            <w:right w:val="none" w:sz="0" w:space="0" w:color="auto"/>
          </w:divBdr>
          <w:divsChild>
            <w:div w:id="1230313124">
              <w:marLeft w:val="0"/>
              <w:marRight w:val="0"/>
              <w:marTop w:val="0"/>
              <w:marBottom w:val="0"/>
              <w:divBdr>
                <w:top w:val="none" w:sz="0" w:space="0" w:color="auto"/>
                <w:left w:val="none" w:sz="0" w:space="0" w:color="auto"/>
                <w:bottom w:val="none" w:sz="0" w:space="0" w:color="auto"/>
                <w:right w:val="none" w:sz="0" w:space="0" w:color="auto"/>
              </w:divBdr>
              <w:divsChild>
                <w:div w:id="2009941319">
                  <w:marLeft w:val="0"/>
                  <w:marRight w:val="0"/>
                  <w:marTop w:val="0"/>
                  <w:marBottom w:val="0"/>
                  <w:divBdr>
                    <w:top w:val="none" w:sz="0" w:space="0" w:color="auto"/>
                    <w:left w:val="none" w:sz="0" w:space="0" w:color="auto"/>
                    <w:bottom w:val="none" w:sz="0" w:space="0" w:color="auto"/>
                    <w:right w:val="none" w:sz="0" w:space="0" w:color="auto"/>
                  </w:divBdr>
                  <w:divsChild>
                    <w:div w:id="226648431">
                      <w:marLeft w:val="0"/>
                      <w:marRight w:val="0"/>
                      <w:marTop w:val="0"/>
                      <w:marBottom w:val="0"/>
                      <w:divBdr>
                        <w:top w:val="none" w:sz="0" w:space="0" w:color="auto"/>
                        <w:left w:val="none" w:sz="0" w:space="0" w:color="auto"/>
                        <w:bottom w:val="none" w:sz="0" w:space="0" w:color="auto"/>
                        <w:right w:val="none" w:sz="0" w:space="0" w:color="auto"/>
                      </w:divBdr>
                      <w:divsChild>
                        <w:div w:id="202062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331128">
      <w:bodyDiv w:val="1"/>
      <w:marLeft w:val="0"/>
      <w:marRight w:val="0"/>
      <w:marTop w:val="0"/>
      <w:marBottom w:val="0"/>
      <w:divBdr>
        <w:top w:val="none" w:sz="0" w:space="0" w:color="auto"/>
        <w:left w:val="none" w:sz="0" w:space="0" w:color="auto"/>
        <w:bottom w:val="none" w:sz="0" w:space="0" w:color="auto"/>
        <w:right w:val="none" w:sz="0" w:space="0" w:color="auto"/>
      </w:divBdr>
      <w:divsChild>
        <w:div w:id="1766145382">
          <w:marLeft w:val="0"/>
          <w:marRight w:val="0"/>
          <w:marTop w:val="0"/>
          <w:marBottom w:val="0"/>
          <w:divBdr>
            <w:top w:val="none" w:sz="0" w:space="0" w:color="auto"/>
            <w:left w:val="none" w:sz="0" w:space="0" w:color="auto"/>
            <w:bottom w:val="none" w:sz="0" w:space="0" w:color="auto"/>
            <w:right w:val="none" w:sz="0" w:space="0" w:color="auto"/>
          </w:divBdr>
          <w:divsChild>
            <w:div w:id="975061159">
              <w:marLeft w:val="0"/>
              <w:marRight w:val="0"/>
              <w:marTop w:val="0"/>
              <w:marBottom w:val="0"/>
              <w:divBdr>
                <w:top w:val="none" w:sz="0" w:space="0" w:color="auto"/>
                <w:left w:val="none" w:sz="0" w:space="0" w:color="auto"/>
                <w:bottom w:val="none" w:sz="0" w:space="0" w:color="auto"/>
                <w:right w:val="none" w:sz="0" w:space="0" w:color="auto"/>
              </w:divBdr>
              <w:divsChild>
                <w:div w:id="1424913084">
                  <w:marLeft w:val="0"/>
                  <w:marRight w:val="0"/>
                  <w:marTop w:val="0"/>
                  <w:marBottom w:val="0"/>
                  <w:divBdr>
                    <w:top w:val="none" w:sz="0" w:space="0" w:color="auto"/>
                    <w:left w:val="none" w:sz="0" w:space="0" w:color="auto"/>
                    <w:bottom w:val="none" w:sz="0" w:space="0" w:color="auto"/>
                    <w:right w:val="none" w:sz="0" w:space="0" w:color="auto"/>
                  </w:divBdr>
                  <w:divsChild>
                    <w:div w:id="71053591">
                      <w:marLeft w:val="0"/>
                      <w:marRight w:val="0"/>
                      <w:marTop w:val="0"/>
                      <w:marBottom w:val="0"/>
                      <w:divBdr>
                        <w:top w:val="none" w:sz="0" w:space="0" w:color="auto"/>
                        <w:left w:val="none" w:sz="0" w:space="0" w:color="auto"/>
                        <w:bottom w:val="none" w:sz="0" w:space="0" w:color="auto"/>
                        <w:right w:val="none" w:sz="0" w:space="0" w:color="auto"/>
                      </w:divBdr>
                      <w:divsChild>
                        <w:div w:id="754859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04133">
      <w:bodyDiv w:val="1"/>
      <w:marLeft w:val="0"/>
      <w:marRight w:val="0"/>
      <w:marTop w:val="0"/>
      <w:marBottom w:val="0"/>
      <w:divBdr>
        <w:top w:val="none" w:sz="0" w:space="0" w:color="auto"/>
        <w:left w:val="none" w:sz="0" w:space="0" w:color="auto"/>
        <w:bottom w:val="none" w:sz="0" w:space="0" w:color="auto"/>
        <w:right w:val="none" w:sz="0" w:space="0" w:color="auto"/>
      </w:divBdr>
      <w:divsChild>
        <w:div w:id="2082097517">
          <w:marLeft w:val="0"/>
          <w:marRight w:val="0"/>
          <w:marTop w:val="0"/>
          <w:marBottom w:val="0"/>
          <w:divBdr>
            <w:top w:val="none" w:sz="0" w:space="0" w:color="auto"/>
            <w:left w:val="none" w:sz="0" w:space="0" w:color="auto"/>
            <w:bottom w:val="none" w:sz="0" w:space="0" w:color="auto"/>
            <w:right w:val="none" w:sz="0" w:space="0" w:color="auto"/>
          </w:divBdr>
          <w:divsChild>
            <w:div w:id="822888106">
              <w:marLeft w:val="0"/>
              <w:marRight w:val="0"/>
              <w:marTop w:val="0"/>
              <w:marBottom w:val="0"/>
              <w:divBdr>
                <w:top w:val="none" w:sz="0" w:space="0" w:color="auto"/>
                <w:left w:val="none" w:sz="0" w:space="0" w:color="auto"/>
                <w:bottom w:val="none" w:sz="0" w:space="0" w:color="auto"/>
                <w:right w:val="none" w:sz="0" w:space="0" w:color="auto"/>
              </w:divBdr>
              <w:divsChild>
                <w:div w:id="1434670317">
                  <w:marLeft w:val="0"/>
                  <w:marRight w:val="0"/>
                  <w:marTop w:val="0"/>
                  <w:marBottom w:val="0"/>
                  <w:divBdr>
                    <w:top w:val="none" w:sz="0" w:space="0" w:color="auto"/>
                    <w:left w:val="none" w:sz="0" w:space="0" w:color="auto"/>
                    <w:bottom w:val="none" w:sz="0" w:space="0" w:color="auto"/>
                    <w:right w:val="none" w:sz="0" w:space="0" w:color="auto"/>
                  </w:divBdr>
                  <w:divsChild>
                    <w:div w:id="1108350830">
                      <w:marLeft w:val="0"/>
                      <w:marRight w:val="0"/>
                      <w:marTop w:val="0"/>
                      <w:marBottom w:val="0"/>
                      <w:divBdr>
                        <w:top w:val="none" w:sz="0" w:space="0" w:color="auto"/>
                        <w:left w:val="none" w:sz="0" w:space="0" w:color="auto"/>
                        <w:bottom w:val="none" w:sz="0" w:space="0" w:color="auto"/>
                        <w:right w:val="none" w:sz="0" w:space="0" w:color="auto"/>
                      </w:divBdr>
                      <w:divsChild>
                        <w:div w:id="138687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0618">
      <w:bodyDiv w:val="1"/>
      <w:marLeft w:val="0"/>
      <w:marRight w:val="0"/>
      <w:marTop w:val="0"/>
      <w:marBottom w:val="0"/>
      <w:divBdr>
        <w:top w:val="none" w:sz="0" w:space="0" w:color="auto"/>
        <w:left w:val="none" w:sz="0" w:space="0" w:color="auto"/>
        <w:bottom w:val="none" w:sz="0" w:space="0" w:color="auto"/>
        <w:right w:val="none" w:sz="0" w:space="0" w:color="auto"/>
      </w:divBdr>
      <w:divsChild>
        <w:div w:id="792602043">
          <w:marLeft w:val="0"/>
          <w:marRight w:val="0"/>
          <w:marTop w:val="0"/>
          <w:marBottom w:val="0"/>
          <w:divBdr>
            <w:top w:val="none" w:sz="0" w:space="0" w:color="auto"/>
            <w:left w:val="none" w:sz="0" w:space="0" w:color="auto"/>
            <w:bottom w:val="none" w:sz="0" w:space="0" w:color="auto"/>
            <w:right w:val="none" w:sz="0" w:space="0" w:color="auto"/>
          </w:divBdr>
          <w:divsChild>
            <w:div w:id="2097938897">
              <w:marLeft w:val="0"/>
              <w:marRight w:val="0"/>
              <w:marTop w:val="0"/>
              <w:marBottom w:val="0"/>
              <w:divBdr>
                <w:top w:val="none" w:sz="0" w:space="0" w:color="auto"/>
                <w:left w:val="none" w:sz="0" w:space="0" w:color="auto"/>
                <w:bottom w:val="none" w:sz="0" w:space="0" w:color="auto"/>
                <w:right w:val="none" w:sz="0" w:space="0" w:color="auto"/>
              </w:divBdr>
              <w:divsChild>
                <w:div w:id="504587051">
                  <w:marLeft w:val="0"/>
                  <w:marRight w:val="0"/>
                  <w:marTop w:val="0"/>
                  <w:marBottom w:val="0"/>
                  <w:divBdr>
                    <w:top w:val="none" w:sz="0" w:space="0" w:color="auto"/>
                    <w:left w:val="none" w:sz="0" w:space="0" w:color="auto"/>
                    <w:bottom w:val="none" w:sz="0" w:space="0" w:color="auto"/>
                    <w:right w:val="none" w:sz="0" w:space="0" w:color="auto"/>
                  </w:divBdr>
                  <w:divsChild>
                    <w:div w:id="531191828">
                      <w:marLeft w:val="0"/>
                      <w:marRight w:val="0"/>
                      <w:marTop w:val="0"/>
                      <w:marBottom w:val="0"/>
                      <w:divBdr>
                        <w:top w:val="none" w:sz="0" w:space="0" w:color="auto"/>
                        <w:left w:val="none" w:sz="0" w:space="0" w:color="auto"/>
                        <w:bottom w:val="none" w:sz="0" w:space="0" w:color="auto"/>
                        <w:right w:val="none" w:sz="0" w:space="0" w:color="auto"/>
                      </w:divBdr>
                      <w:divsChild>
                        <w:div w:id="182936073">
                          <w:marLeft w:val="0"/>
                          <w:marRight w:val="0"/>
                          <w:marTop w:val="0"/>
                          <w:marBottom w:val="0"/>
                          <w:divBdr>
                            <w:top w:val="none" w:sz="0" w:space="0" w:color="auto"/>
                            <w:left w:val="none" w:sz="0" w:space="0" w:color="auto"/>
                            <w:bottom w:val="none" w:sz="0" w:space="0" w:color="auto"/>
                            <w:right w:val="none" w:sz="0" w:space="0" w:color="auto"/>
                          </w:divBdr>
                          <w:divsChild>
                            <w:div w:id="771323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761907">
      <w:bodyDiv w:val="1"/>
      <w:marLeft w:val="0"/>
      <w:marRight w:val="0"/>
      <w:marTop w:val="0"/>
      <w:marBottom w:val="0"/>
      <w:divBdr>
        <w:top w:val="none" w:sz="0" w:space="0" w:color="auto"/>
        <w:left w:val="none" w:sz="0" w:space="0" w:color="auto"/>
        <w:bottom w:val="none" w:sz="0" w:space="0" w:color="auto"/>
        <w:right w:val="none" w:sz="0" w:space="0" w:color="auto"/>
      </w:divBdr>
    </w:div>
    <w:div w:id="9182171">
      <w:bodyDiv w:val="1"/>
      <w:marLeft w:val="0"/>
      <w:marRight w:val="0"/>
      <w:marTop w:val="0"/>
      <w:marBottom w:val="0"/>
      <w:divBdr>
        <w:top w:val="none" w:sz="0" w:space="0" w:color="auto"/>
        <w:left w:val="none" w:sz="0" w:space="0" w:color="auto"/>
        <w:bottom w:val="none" w:sz="0" w:space="0" w:color="auto"/>
        <w:right w:val="none" w:sz="0" w:space="0" w:color="auto"/>
      </w:divBdr>
      <w:divsChild>
        <w:div w:id="1467816218">
          <w:marLeft w:val="0"/>
          <w:marRight w:val="0"/>
          <w:marTop w:val="0"/>
          <w:marBottom w:val="0"/>
          <w:divBdr>
            <w:top w:val="none" w:sz="0" w:space="0" w:color="auto"/>
            <w:left w:val="none" w:sz="0" w:space="0" w:color="auto"/>
            <w:bottom w:val="none" w:sz="0" w:space="0" w:color="auto"/>
            <w:right w:val="none" w:sz="0" w:space="0" w:color="auto"/>
          </w:divBdr>
          <w:divsChild>
            <w:div w:id="1711608919">
              <w:marLeft w:val="0"/>
              <w:marRight w:val="0"/>
              <w:marTop w:val="0"/>
              <w:marBottom w:val="0"/>
              <w:divBdr>
                <w:top w:val="none" w:sz="0" w:space="0" w:color="auto"/>
                <w:left w:val="none" w:sz="0" w:space="0" w:color="auto"/>
                <w:bottom w:val="none" w:sz="0" w:space="0" w:color="auto"/>
                <w:right w:val="none" w:sz="0" w:space="0" w:color="auto"/>
              </w:divBdr>
              <w:divsChild>
                <w:div w:id="428235004">
                  <w:marLeft w:val="0"/>
                  <w:marRight w:val="0"/>
                  <w:marTop w:val="0"/>
                  <w:marBottom w:val="0"/>
                  <w:divBdr>
                    <w:top w:val="none" w:sz="0" w:space="0" w:color="auto"/>
                    <w:left w:val="none" w:sz="0" w:space="0" w:color="auto"/>
                    <w:bottom w:val="none" w:sz="0" w:space="0" w:color="auto"/>
                    <w:right w:val="none" w:sz="0" w:space="0" w:color="auto"/>
                  </w:divBdr>
                  <w:divsChild>
                    <w:div w:id="72243407">
                      <w:marLeft w:val="0"/>
                      <w:marRight w:val="0"/>
                      <w:marTop w:val="0"/>
                      <w:marBottom w:val="0"/>
                      <w:divBdr>
                        <w:top w:val="none" w:sz="0" w:space="0" w:color="auto"/>
                        <w:left w:val="none" w:sz="0" w:space="0" w:color="auto"/>
                        <w:bottom w:val="none" w:sz="0" w:space="0" w:color="auto"/>
                        <w:right w:val="none" w:sz="0" w:space="0" w:color="auto"/>
                      </w:divBdr>
                      <w:divsChild>
                        <w:div w:id="1596935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5053">
      <w:bodyDiv w:val="1"/>
      <w:marLeft w:val="0"/>
      <w:marRight w:val="0"/>
      <w:marTop w:val="0"/>
      <w:marBottom w:val="0"/>
      <w:divBdr>
        <w:top w:val="none" w:sz="0" w:space="0" w:color="auto"/>
        <w:left w:val="none" w:sz="0" w:space="0" w:color="auto"/>
        <w:bottom w:val="none" w:sz="0" w:space="0" w:color="auto"/>
        <w:right w:val="none" w:sz="0" w:space="0" w:color="auto"/>
      </w:divBdr>
      <w:divsChild>
        <w:div w:id="1774520581">
          <w:marLeft w:val="0"/>
          <w:marRight w:val="0"/>
          <w:marTop w:val="240"/>
          <w:marBottom w:val="0"/>
          <w:divBdr>
            <w:top w:val="none" w:sz="0" w:space="0" w:color="auto"/>
            <w:left w:val="none" w:sz="0" w:space="0" w:color="auto"/>
            <w:bottom w:val="none" w:sz="0" w:space="0" w:color="auto"/>
            <w:right w:val="none" w:sz="0" w:space="0" w:color="auto"/>
          </w:divBdr>
        </w:div>
      </w:divsChild>
    </w:div>
    <w:div w:id="11416640">
      <w:bodyDiv w:val="1"/>
      <w:marLeft w:val="0"/>
      <w:marRight w:val="0"/>
      <w:marTop w:val="0"/>
      <w:marBottom w:val="0"/>
      <w:divBdr>
        <w:top w:val="none" w:sz="0" w:space="0" w:color="auto"/>
        <w:left w:val="none" w:sz="0" w:space="0" w:color="auto"/>
        <w:bottom w:val="none" w:sz="0" w:space="0" w:color="auto"/>
        <w:right w:val="none" w:sz="0" w:space="0" w:color="auto"/>
      </w:divBdr>
    </w:div>
    <w:div w:id="11537694">
      <w:bodyDiv w:val="1"/>
      <w:marLeft w:val="0"/>
      <w:marRight w:val="0"/>
      <w:marTop w:val="0"/>
      <w:marBottom w:val="0"/>
      <w:divBdr>
        <w:top w:val="none" w:sz="0" w:space="0" w:color="auto"/>
        <w:left w:val="none" w:sz="0" w:space="0" w:color="auto"/>
        <w:bottom w:val="none" w:sz="0" w:space="0" w:color="auto"/>
        <w:right w:val="none" w:sz="0" w:space="0" w:color="auto"/>
      </w:divBdr>
      <w:divsChild>
        <w:div w:id="1140345351">
          <w:marLeft w:val="0"/>
          <w:marRight w:val="0"/>
          <w:marTop w:val="0"/>
          <w:marBottom w:val="0"/>
          <w:divBdr>
            <w:top w:val="none" w:sz="0" w:space="0" w:color="auto"/>
            <w:left w:val="none" w:sz="0" w:space="0" w:color="auto"/>
            <w:bottom w:val="none" w:sz="0" w:space="0" w:color="auto"/>
            <w:right w:val="none" w:sz="0" w:space="0" w:color="auto"/>
          </w:divBdr>
          <w:divsChild>
            <w:div w:id="1854370552">
              <w:marLeft w:val="0"/>
              <w:marRight w:val="0"/>
              <w:marTop w:val="0"/>
              <w:marBottom w:val="0"/>
              <w:divBdr>
                <w:top w:val="none" w:sz="0" w:space="0" w:color="auto"/>
                <w:left w:val="none" w:sz="0" w:space="0" w:color="auto"/>
                <w:bottom w:val="none" w:sz="0" w:space="0" w:color="auto"/>
                <w:right w:val="none" w:sz="0" w:space="0" w:color="auto"/>
              </w:divBdr>
              <w:divsChild>
                <w:div w:id="864489055">
                  <w:marLeft w:val="0"/>
                  <w:marRight w:val="0"/>
                  <w:marTop w:val="0"/>
                  <w:marBottom w:val="0"/>
                  <w:divBdr>
                    <w:top w:val="none" w:sz="0" w:space="0" w:color="auto"/>
                    <w:left w:val="none" w:sz="0" w:space="0" w:color="auto"/>
                    <w:bottom w:val="none" w:sz="0" w:space="0" w:color="auto"/>
                    <w:right w:val="none" w:sz="0" w:space="0" w:color="auto"/>
                  </w:divBdr>
                  <w:divsChild>
                    <w:div w:id="1684940610">
                      <w:marLeft w:val="0"/>
                      <w:marRight w:val="0"/>
                      <w:marTop w:val="0"/>
                      <w:marBottom w:val="0"/>
                      <w:divBdr>
                        <w:top w:val="none" w:sz="0" w:space="0" w:color="auto"/>
                        <w:left w:val="none" w:sz="0" w:space="0" w:color="auto"/>
                        <w:bottom w:val="none" w:sz="0" w:space="0" w:color="auto"/>
                        <w:right w:val="none" w:sz="0" w:space="0" w:color="auto"/>
                      </w:divBdr>
                      <w:divsChild>
                        <w:div w:id="1837451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307111">
      <w:bodyDiv w:val="1"/>
      <w:marLeft w:val="0"/>
      <w:marRight w:val="0"/>
      <w:marTop w:val="0"/>
      <w:marBottom w:val="0"/>
      <w:divBdr>
        <w:top w:val="none" w:sz="0" w:space="0" w:color="auto"/>
        <w:left w:val="none" w:sz="0" w:space="0" w:color="auto"/>
        <w:bottom w:val="none" w:sz="0" w:space="0" w:color="auto"/>
        <w:right w:val="none" w:sz="0" w:space="0" w:color="auto"/>
      </w:divBdr>
    </w:div>
    <w:div w:id="13656925">
      <w:bodyDiv w:val="1"/>
      <w:marLeft w:val="0"/>
      <w:marRight w:val="0"/>
      <w:marTop w:val="0"/>
      <w:marBottom w:val="0"/>
      <w:divBdr>
        <w:top w:val="none" w:sz="0" w:space="0" w:color="auto"/>
        <w:left w:val="none" w:sz="0" w:space="0" w:color="auto"/>
        <w:bottom w:val="none" w:sz="0" w:space="0" w:color="auto"/>
        <w:right w:val="none" w:sz="0" w:space="0" w:color="auto"/>
      </w:divBdr>
    </w:div>
    <w:div w:id="16738636">
      <w:bodyDiv w:val="1"/>
      <w:marLeft w:val="0"/>
      <w:marRight w:val="0"/>
      <w:marTop w:val="0"/>
      <w:marBottom w:val="0"/>
      <w:divBdr>
        <w:top w:val="none" w:sz="0" w:space="0" w:color="auto"/>
        <w:left w:val="none" w:sz="0" w:space="0" w:color="auto"/>
        <w:bottom w:val="none" w:sz="0" w:space="0" w:color="auto"/>
        <w:right w:val="none" w:sz="0" w:space="0" w:color="auto"/>
      </w:divBdr>
    </w:div>
    <w:div w:id="16978285">
      <w:bodyDiv w:val="1"/>
      <w:marLeft w:val="0"/>
      <w:marRight w:val="0"/>
      <w:marTop w:val="0"/>
      <w:marBottom w:val="0"/>
      <w:divBdr>
        <w:top w:val="none" w:sz="0" w:space="0" w:color="auto"/>
        <w:left w:val="none" w:sz="0" w:space="0" w:color="auto"/>
        <w:bottom w:val="none" w:sz="0" w:space="0" w:color="auto"/>
        <w:right w:val="none" w:sz="0" w:space="0" w:color="auto"/>
      </w:divBdr>
    </w:div>
    <w:div w:id="18165808">
      <w:bodyDiv w:val="1"/>
      <w:marLeft w:val="0"/>
      <w:marRight w:val="0"/>
      <w:marTop w:val="0"/>
      <w:marBottom w:val="0"/>
      <w:divBdr>
        <w:top w:val="none" w:sz="0" w:space="0" w:color="auto"/>
        <w:left w:val="none" w:sz="0" w:space="0" w:color="auto"/>
        <w:bottom w:val="none" w:sz="0" w:space="0" w:color="auto"/>
        <w:right w:val="none" w:sz="0" w:space="0" w:color="auto"/>
      </w:divBdr>
    </w:div>
    <w:div w:id="18432907">
      <w:bodyDiv w:val="1"/>
      <w:marLeft w:val="0"/>
      <w:marRight w:val="0"/>
      <w:marTop w:val="0"/>
      <w:marBottom w:val="0"/>
      <w:divBdr>
        <w:top w:val="none" w:sz="0" w:space="0" w:color="auto"/>
        <w:left w:val="none" w:sz="0" w:space="0" w:color="auto"/>
        <w:bottom w:val="none" w:sz="0" w:space="0" w:color="auto"/>
        <w:right w:val="none" w:sz="0" w:space="0" w:color="auto"/>
      </w:divBdr>
    </w:div>
    <w:div w:id="18437791">
      <w:bodyDiv w:val="1"/>
      <w:marLeft w:val="0"/>
      <w:marRight w:val="0"/>
      <w:marTop w:val="0"/>
      <w:marBottom w:val="0"/>
      <w:divBdr>
        <w:top w:val="none" w:sz="0" w:space="0" w:color="auto"/>
        <w:left w:val="none" w:sz="0" w:space="0" w:color="auto"/>
        <w:bottom w:val="none" w:sz="0" w:space="0" w:color="auto"/>
        <w:right w:val="none" w:sz="0" w:space="0" w:color="auto"/>
      </w:divBdr>
    </w:div>
    <w:div w:id="20054769">
      <w:bodyDiv w:val="1"/>
      <w:marLeft w:val="0"/>
      <w:marRight w:val="0"/>
      <w:marTop w:val="0"/>
      <w:marBottom w:val="0"/>
      <w:divBdr>
        <w:top w:val="none" w:sz="0" w:space="0" w:color="auto"/>
        <w:left w:val="none" w:sz="0" w:space="0" w:color="auto"/>
        <w:bottom w:val="none" w:sz="0" w:space="0" w:color="auto"/>
        <w:right w:val="none" w:sz="0" w:space="0" w:color="auto"/>
      </w:divBdr>
      <w:divsChild>
        <w:div w:id="1290165438">
          <w:marLeft w:val="0"/>
          <w:marRight w:val="0"/>
          <w:marTop w:val="240"/>
          <w:marBottom w:val="0"/>
          <w:divBdr>
            <w:top w:val="none" w:sz="0" w:space="0" w:color="auto"/>
            <w:left w:val="none" w:sz="0" w:space="0" w:color="auto"/>
            <w:bottom w:val="none" w:sz="0" w:space="0" w:color="auto"/>
            <w:right w:val="none" w:sz="0" w:space="0" w:color="auto"/>
          </w:divBdr>
        </w:div>
      </w:divsChild>
    </w:div>
    <w:div w:id="20478676">
      <w:bodyDiv w:val="1"/>
      <w:marLeft w:val="0"/>
      <w:marRight w:val="0"/>
      <w:marTop w:val="0"/>
      <w:marBottom w:val="0"/>
      <w:divBdr>
        <w:top w:val="none" w:sz="0" w:space="0" w:color="auto"/>
        <w:left w:val="none" w:sz="0" w:space="0" w:color="auto"/>
        <w:bottom w:val="none" w:sz="0" w:space="0" w:color="auto"/>
        <w:right w:val="none" w:sz="0" w:space="0" w:color="auto"/>
      </w:divBdr>
    </w:div>
    <w:div w:id="21514647">
      <w:bodyDiv w:val="1"/>
      <w:marLeft w:val="0"/>
      <w:marRight w:val="0"/>
      <w:marTop w:val="0"/>
      <w:marBottom w:val="0"/>
      <w:divBdr>
        <w:top w:val="none" w:sz="0" w:space="0" w:color="auto"/>
        <w:left w:val="none" w:sz="0" w:space="0" w:color="auto"/>
        <w:bottom w:val="none" w:sz="0" w:space="0" w:color="auto"/>
        <w:right w:val="none" w:sz="0" w:space="0" w:color="auto"/>
      </w:divBdr>
    </w:div>
    <w:div w:id="23093076">
      <w:bodyDiv w:val="1"/>
      <w:marLeft w:val="0"/>
      <w:marRight w:val="0"/>
      <w:marTop w:val="0"/>
      <w:marBottom w:val="0"/>
      <w:divBdr>
        <w:top w:val="none" w:sz="0" w:space="0" w:color="auto"/>
        <w:left w:val="none" w:sz="0" w:space="0" w:color="auto"/>
        <w:bottom w:val="none" w:sz="0" w:space="0" w:color="auto"/>
        <w:right w:val="none" w:sz="0" w:space="0" w:color="auto"/>
      </w:divBdr>
    </w:div>
    <w:div w:id="23213806">
      <w:bodyDiv w:val="1"/>
      <w:marLeft w:val="0"/>
      <w:marRight w:val="0"/>
      <w:marTop w:val="0"/>
      <w:marBottom w:val="0"/>
      <w:divBdr>
        <w:top w:val="none" w:sz="0" w:space="0" w:color="auto"/>
        <w:left w:val="none" w:sz="0" w:space="0" w:color="auto"/>
        <w:bottom w:val="none" w:sz="0" w:space="0" w:color="auto"/>
        <w:right w:val="none" w:sz="0" w:space="0" w:color="auto"/>
      </w:divBdr>
    </w:div>
    <w:div w:id="26873887">
      <w:bodyDiv w:val="1"/>
      <w:marLeft w:val="0"/>
      <w:marRight w:val="0"/>
      <w:marTop w:val="0"/>
      <w:marBottom w:val="0"/>
      <w:divBdr>
        <w:top w:val="none" w:sz="0" w:space="0" w:color="auto"/>
        <w:left w:val="none" w:sz="0" w:space="0" w:color="auto"/>
        <w:bottom w:val="none" w:sz="0" w:space="0" w:color="auto"/>
        <w:right w:val="none" w:sz="0" w:space="0" w:color="auto"/>
      </w:divBdr>
    </w:div>
    <w:div w:id="27033237">
      <w:bodyDiv w:val="1"/>
      <w:marLeft w:val="0"/>
      <w:marRight w:val="0"/>
      <w:marTop w:val="0"/>
      <w:marBottom w:val="0"/>
      <w:divBdr>
        <w:top w:val="none" w:sz="0" w:space="0" w:color="auto"/>
        <w:left w:val="none" w:sz="0" w:space="0" w:color="auto"/>
        <w:bottom w:val="none" w:sz="0" w:space="0" w:color="auto"/>
        <w:right w:val="none" w:sz="0" w:space="0" w:color="auto"/>
      </w:divBdr>
      <w:divsChild>
        <w:div w:id="1124080716">
          <w:marLeft w:val="0"/>
          <w:marRight w:val="0"/>
          <w:marTop w:val="0"/>
          <w:marBottom w:val="0"/>
          <w:divBdr>
            <w:top w:val="none" w:sz="0" w:space="0" w:color="auto"/>
            <w:left w:val="none" w:sz="0" w:space="0" w:color="auto"/>
            <w:bottom w:val="none" w:sz="0" w:space="0" w:color="auto"/>
            <w:right w:val="none" w:sz="0" w:space="0" w:color="auto"/>
          </w:divBdr>
        </w:div>
        <w:div w:id="427623241">
          <w:marLeft w:val="0"/>
          <w:marRight w:val="0"/>
          <w:marTop w:val="240"/>
          <w:marBottom w:val="0"/>
          <w:divBdr>
            <w:top w:val="none" w:sz="0" w:space="0" w:color="auto"/>
            <w:left w:val="none" w:sz="0" w:space="0" w:color="auto"/>
            <w:bottom w:val="none" w:sz="0" w:space="0" w:color="auto"/>
            <w:right w:val="none" w:sz="0" w:space="0" w:color="auto"/>
          </w:divBdr>
        </w:div>
        <w:div w:id="590546060">
          <w:marLeft w:val="0"/>
          <w:marRight w:val="0"/>
          <w:marTop w:val="240"/>
          <w:marBottom w:val="0"/>
          <w:divBdr>
            <w:top w:val="none" w:sz="0" w:space="0" w:color="auto"/>
            <w:left w:val="none" w:sz="0" w:space="0" w:color="auto"/>
            <w:bottom w:val="none" w:sz="0" w:space="0" w:color="auto"/>
            <w:right w:val="none" w:sz="0" w:space="0" w:color="auto"/>
          </w:divBdr>
        </w:div>
        <w:div w:id="69230984">
          <w:marLeft w:val="0"/>
          <w:marRight w:val="0"/>
          <w:marTop w:val="240"/>
          <w:marBottom w:val="0"/>
          <w:divBdr>
            <w:top w:val="none" w:sz="0" w:space="0" w:color="auto"/>
            <w:left w:val="none" w:sz="0" w:space="0" w:color="auto"/>
            <w:bottom w:val="none" w:sz="0" w:space="0" w:color="auto"/>
            <w:right w:val="none" w:sz="0" w:space="0" w:color="auto"/>
          </w:divBdr>
        </w:div>
      </w:divsChild>
    </w:div>
    <w:div w:id="27337988">
      <w:bodyDiv w:val="1"/>
      <w:marLeft w:val="0"/>
      <w:marRight w:val="0"/>
      <w:marTop w:val="0"/>
      <w:marBottom w:val="0"/>
      <w:divBdr>
        <w:top w:val="none" w:sz="0" w:space="0" w:color="auto"/>
        <w:left w:val="none" w:sz="0" w:space="0" w:color="auto"/>
        <w:bottom w:val="none" w:sz="0" w:space="0" w:color="auto"/>
        <w:right w:val="none" w:sz="0" w:space="0" w:color="auto"/>
      </w:divBdr>
    </w:div>
    <w:div w:id="27992132">
      <w:bodyDiv w:val="1"/>
      <w:marLeft w:val="0"/>
      <w:marRight w:val="0"/>
      <w:marTop w:val="0"/>
      <w:marBottom w:val="0"/>
      <w:divBdr>
        <w:top w:val="none" w:sz="0" w:space="0" w:color="auto"/>
        <w:left w:val="none" w:sz="0" w:space="0" w:color="auto"/>
        <w:bottom w:val="none" w:sz="0" w:space="0" w:color="auto"/>
        <w:right w:val="none" w:sz="0" w:space="0" w:color="auto"/>
      </w:divBdr>
      <w:divsChild>
        <w:div w:id="1778409102">
          <w:marLeft w:val="15"/>
          <w:marRight w:val="15"/>
          <w:marTop w:val="15"/>
          <w:marBottom w:val="15"/>
          <w:divBdr>
            <w:top w:val="none" w:sz="0" w:space="0" w:color="auto"/>
            <w:left w:val="none" w:sz="0" w:space="0" w:color="auto"/>
            <w:bottom w:val="none" w:sz="0" w:space="0" w:color="auto"/>
            <w:right w:val="none" w:sz="0" w:space="0" w:color="auto"/>
          </w:divBdr>
        </w:div>
      </w:divsChild>
    </w:div>
    <w:div w:id="28725999">
      <w:bodyDiv w:val="1"/>
      <w:marLeft w:val="0"/>
      <w:marRight w:val="0"/>
      <w:marTop w:val="0"/>
      <w:marBottom w:val="0"/>
      <w:divBdr>
        <w:top w:val="none" w:sz="0" w:space="0" w:color="auto"/>
        <w:left w:val="none" w:sz="0" w:space="0" w:color="auto"/>
        <w:bottom w:val="none" w:sz="0" w:space="0" w:color="auto"/>
        <w:right w:val="none" w:sz="0" w:space="0" w:color="auto"/>
      </w:divBdr>
    </w:div>
    <w:div w:id="30420095">
      <w:bodyDiv w:val="1"/>
      <w:marLeft w:val="0"/>
      <w:marRight w:val="0"/>
      <w:marTop w:val="0"/>
      <w:marBottom w:val="0"/>
      <w:divBdr>
        <w:top w:val="none" w:sz="0" w:space="0" w:color="auto"/>
        <w:left w:val="none" w:sz="0" w:space="0" w:color="auto"/>
        <w:bottom w:val="none" w:sz="0" w:space="0" w:color="auto"/>
        <w:right w:val="none" w:sz="0" w:space="0" w:color="auto"/>
      </w:divBdr>
      <w:divsChild>
        <w:div w:id="280262007">
          <w:marLeft w:val="0"/>
          <w:marRight w:val="0"/>
          <w:marTop w:val="0"/>
          <w:marBottom w:val="0"/>
          <w:divBdr>
            <w:top w:val="none" w:sz="0" w:space="0" w:color="auto"/>
            <w:left w:val="none" w:sz="0" w:space="0" w:color="auto"/>
            <w:bottom w:val="none" w:sz="0" w:space="0" w:color="auto"/>
            <w:right w:val="none" w:sz="0" w:space="0" w:color="auto"/>
          </w:divBdr>
          <w:divsChild>
            <w:div w:id="931015240">
              <w:marLeft w:val="0"/>
              <w:marRight w:val="0"/>
              <w:marTop w:val="0"/>
              <w:marBottom w:val="0"/>
              <w:divBdr>
                <w:top w:val="none" w:sz="0" w:space="0" w:color="auto"/>
                <w:left w:val="none" w:sz="0" w:space="0" w:color="auto"/>
                <w:bottom w:val="none" w:sz="0" w:space="0" w:color="auto"/>
                <w:right w:val="none" w:sz="0" w:space="0" w:color="auto"/>
              </w:divBdr>
              <w:divsChild>
                <w:div w:id="873536729">
                  <w:marLeft w:val="0"/>
                  <w:marRight w:val="0"/>
                  <w:marTop w:val="0"/>
                  <w:marBottom w:val="0"/>
                  <w:divBdr>
                    <w:top w:val="none" w:sz="0" w:space="0" w:color="auto"/>
                    <w:left w:val="none" w:sz="0" w:space="0" w:color="auto"/>
                    <w:bottom w:val="none" w:sz="0" w:space="0" w:color="auto"/>
                    <w:right w:val="none" w:sz="0" w:space="0" w:color="auto"/>
                  </w:divBdr>
                  <w:divsChild>
                    <w:div w:id="1160080203">
                      <w:marLeft w:val="0"/>
                      <w:marRight w:val="0"/>
                      <w:marTop w:val="0"/>
                      <w:marBottom w:val="0"/>
                      <w:divBdr>
                        <w:top w:val="none" w:sz="0" w:space="0" w:color="auto"/>
                        <w:left w:val="none" w:sz="0" w:space="0" w:color="auto"/>
                        <w:bottom w:val="none" w:sz="0" w:space="0" w:color="auto"/>
                        <w:right w:val="none" w:sz="0" w:space="0" w:color="auto"/>
                      </w:divBdr>
                      <w:divsChild>
                        <w:div w:id="15277929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658161">
      <w:bodyDiv w:val="1"/>
      <w:marLeft w:val="0"/>
      <w:marRight w:val="0"/>
      <w:marTop w:val="0"/>
      <w:marBottom w:val="0"/>
      <w:divBdr>
        <w:top w:val="none" w:sz="0" w:space="0" w:color="auto"/>
        <w:left w:val="none" w:sz="0" w:space="0" w:color="auto"/>
        <w:bottom w:val="none" w:sz="0" w:space="0" w:color="auto"/>
        <w:right w:val="none" w:sz="0" w:space="0" w:color="auto"/>
      </w:divBdr>
      <w:divsChild>
        <w:div w:id="1649551673">
          <w:marLeft w:val="0"/>
          <w:marRight w:val="0"/>
          <w:marTop w:val="0"/>
          <w:marBottom w:val="0"/>
          <w:divBdr>
            <w:top w:val="none" w:sz="0" w:space="0" w:color="auto"/>
            <w:left w:val="none" w:sz="0" w:space="0" w:color="auto"/>
            <w:bottom w:val="none" w:sz="0" w:space="0" w:color="auto"/>
            <w:right w:val="none" w:sz="0" w:space="0" w:color="auto"/>
          </w:divBdr>
        </w:div>
        <w:div w:id="270433471">
          <w:marLeft w:val="0"/>
          <w:marRight w:val="0"/>
          <w:marTop w:val="0"/>
          <w:marBottom w:val="0"/>
          <w:divBdr>
            <w:top w:val="none" w:sz="0" w:space="0" w:color="auto"/>
            <w:left w:val="none" w:sz="0" w:space="0" w:color="auto"/>
            <w:bottom w:val="none" w:sz="0" w:space="0" w:color="auto"/>
            <w:right w:val="none" w:sz="0" w:space="0" w:color="auto"/>
          </w:divBdr>
        </w:div>
        <w:div w:id="2096703274">
          <w:marLeft w:val="0"/>
          <w:marRight w:val="0"/>
          <w:marTop w:val="0"/>
          <w:marBottom w:val="0"/>
          <w:divBdr>
            <w:top w:val="none" w:sz="0" w:space="0" w:color="auto"/>
            <w:left w:val="none" w:sz="0" w:space="0" w:color="auto"/>
            <w:bottom w:val="none" w:sz="0" w:space="0" w:color="auto"/>
            <w:right w:val="none" w:sz="0" w:space="0" w:color="auto"/>
          </w:divBdr>
        </w:div>
        <w:div w:id="1408959692">
          <w:marLeft w:val="0"/>
          <w:marRight w:val="0"/>
          <w:marTop w:val="0"/>
          <w:marBottom w:val="0"/>
          <w:divBdr>
            <w:top w:val="none" w:sz="0" w:space="0" w:color="auto"/>
            <w:left w:val="none" w:sz="0" w:space="0" w:color="auto"/>
            <w:bottom w:val="none" w:sz="0" w:space="0" w:color="auto"/>
            <w:right w:val="none" w:sz="0" w:space="0" w:color="auto"/>
          </w:divBdr>
        </w:div>
        <w:div w:id="408233999">
          <w:marLeft w:val="0"/>
          <w:marRight w:val="0"/>
          <w:marTop w:val="0"/>
          <w:marBottom w:val="0"/>
          <w:divBdr>
            <w:top w:val="none" w:sz="0" w:space="0" w:color="auto"/>
            <w:left w:val="none" w:sz="0" w:space="0" w:color="auto"/>
            <w:bottom w:val="none" w:sz="0" w:space="0" w:color="auto"/>
            <w:right w:val="none" w:sz="0" w:space="0" w:color="auto"/>
          </w:divBdr>
        </w:div>
        <w:div w:id="710113569">
          <w:marLeft w:val="0"/>
          <w:marRight w:val="0"/>
          <w:marTop w:val="0"/>
          <w:marBottom w:val="0"/>
          <w:divBdr>
            <w:top w:val="none" w:sz="0" w:space="0" w:color="auto"/>
            <w:left w:val="none" w:sz="0" w:space="0" w:color="auto"/>
            <w:bottom w:val="none" w:sz="0" w:space="0" w:color="auto"/>
            <w:right w:val="none" w:sz="0" w:space="0" w:color="auto"/>
          </w:divBdr>
        </w:div>
        <w:div w:id="1771731434">
          <w:marLeft w:val="0"/>
          <w:marRight w:val="0"/>
          <w:marTop w:val="0"/>
          <w:marBottom w:val="0"/>
          <w:divBdr>
            <w:top w:val="none" w:sz="0" w:space="0" w:color="auto"/>
            <w:left w:val="none" w:sz="0" w:space="0" w:color="auto"/>
            <w:bottom w:val="none" w:sz="0" w:space="0" w:color="auto"/>
            <w:right w:val="none" w:sz="0" w:space="0" w:color="auto"/>
          </w:divBdr>
        </w:div>
        <w:div w:id="19665139">
          <w:marLeft w:val="0"/>
          <w:marRight w:val="0"/>
          <w:marTop w:val="0"/>
          <w:marBottom w:val="0"/>
          <w:divBdr>
            <w:top w:val="none" w:sz="0" w:space="0" w:color="auto"/>
            <w:left w:val="none" w:sz="0" w:space="0" w:color="auto"/>
            <w:bottom w:val="none" w:sz="0" w:space="0" w:color="auto"/>
            <w:right w:val="none" w:sz="0" w:space="0" w:color="auto"/>
          </w:divBdr>
        </w:div>
        <w:div w:id="452986561">
          <w:marLeft w:val="0"/>
          <w:marRight w:val="0"/>
          <w:marTop w:val="0"/>
          <w:marBottom w:val="0"/>
          <w:divBdr>
            <w:top w:val="none" w:sz="0" w:space="0" w:color="auto"/>
            <w:left w:val="none" w:sz="0" w:space="0" w:color="auto"/>
            <w:bottom w:val="none" w:sz="0" w:space="0" w:color="auto"/>
            <w:right w:val="none" w:sz="0" w:space="0" w:color="auto"/>
          </w:divBdr>
        </w:div>
        <w:div w:id="2012873711">
          <w:marLeft w:val="0"/>
          <w:marRight w:val="0"/>
          <w:marTop w:val="0"/>
          <w:marBottom w:val="0"/>
          <w:divBdr>
            <w:top w:val="none" w:sz="0" w:space="0" w:color="auto"/>
            <w:left w:val="none" w:sz="0" w:space="0" w:color="auto"/>
            <w:bottom w:val="none" w:sz="0" w:space="0" w:color="auto"/>
            <w:right w:val="none" w:sz="0" w:space="0" w:color="auto"/>
          </w:divBdr>
        </w:div>
        <w:div w:id="1873105330">
          <w:marLeft w:val="0"/>
          <w:marRight w:val="0"/>
          <w:marTop w:val="0"/>
          <w:marBottom w:val="0"/>
          <w:divBdr>
            <w:top w:val="none" w:sz="0" w:space="0" w:color="auto"/>
            <w:left w:val="none" w:sz="0" w:space="0" w:color="auto"/>
            <w:bottom w:val="none" w:sz="0" w:space="0" w:color="auto"/>
            <w:right w:val="none" w:sz="0" w:space="0" w:color="auto"/>
          </w:divBdr>
        </w:div>
        <w:div w:id="1746099851">
          <w:marLeft w:val="0"/>
          <w:marRight w:val="0"/>
          <w:marTop w:val="0"/>
          <w:marBottom w:val="0"/>
          <w:divBdr>
            <w:top w:val="none" w:sz="0" w:space="0" w:color="auto"/>
            <w:left w:val="none" w:sz="0" w:space="0" w:color="auto"/>
            <w:bottom w:val="none" w:sz="0" w:space="0" w:color="auto"/>
            <w:right w:val="none" w:sz="0" w:space="0" w:color="auto"/>
          </w:divBdr>
        </w:div>
        <w:div w:id="1844935512">
          <w:marLeft w:val="0"/>
          <w:marRight w:val="0"/>
          <w:marTop w:val="0"/>
          <w:marBottom w:val="0"/>
          <w:divBdr>
            <w:top w:val="none" w:sz="0" w:space="0" w:color="auto"/>
            <w:left w:val="none" w:sz="0" w:space="0" w:color="auto"/>
            <w:bottom w:val="none" w:sz="0" w:space="0" w:color="auto"/>
            <w:right w:val="none" w:sz="0" w:space="0" w:color="auto"/>
          </w:divBdr>
        </w:div>
        <w:div w:id="855970816">
          <w:marLeft w:val="0"/>
          <w:marRight w:val="0"/>
          <w:marTop w:val="0"/>
          <w:marBottom w:val="0"/>
          <w:divBdr>
            <w:top w:val="none" w:sz="0" w:space="0" w:color="auto"/>
            <w:left w:val="none" w:sz="0" w:space="0" w:color="auto"/>
            <w:bottom w:val="none" w:sz="0" w:space="0" w:color="auto"/>
            <w:right w:val="none" w:sz="0" w:space="0" w:color="auto"/>
          </w:divBdr>
        </w:div>
        <w:div w:id="135340120">
          <w:marLeft w:val="0"/>
          <w:marRight w:val="0"/>
          <w:marTop w:val="0"/>
          <w:marBottom w:val="0"/>
          <w:divBdr>
            <w:top w:val="none" w:sz="0" w:space="0" w:color="auto"/>
            <w:left w:val="none" w:sz="0" w:space="0" w:color="auto"/>
            <w:bottom w:val="none" w:sz="0" w:space="0" w:color="auto"/>
            <w:right w:val="none" w:sz="0" w:space="0" w:color="auto"/>
          </w:divBdr>
        </w:div>
        <w:div w:id="118303653">
          <w:marLeft w:val="0"/>
          <w:marRight w:val="0"/>
          <w:marTop w:val="0"/>
          <w:marBottom w:val="0"/>
          <w:divBdr>
            <w:top w:val="none" w:sz="0" w:space="0" w:color="auto"/>
            <w:left w:val="none" w:sz="0" w:space="0" w:color="auto"/>
            <w:bottom w:val="none" w:sz="0" w:space="0" w:color="auto"/>
            <w:right w:val="none" w:sz="0" w:space="0" w:color="auto"/>
          </w:divBdr>
        </w:div>
        <w:div w:id="568344500">
          <w:marLeft w:val="0"/>
          <w:marRight w:val="0"/>
          <w:marTop w:val="0"/>
          <w:marBottom w:val="0"/>
          <w:divBdr>
            <w:top w:val="none" w:sz="0" w:space="0" w:color="auto"/>
            <w:left w:val="none" w:sz="0" w:space="0" w:color="auto"/>
            <w:bottom w:val="none" w:sz="0" w:space="0" w:color="auto"/>
            <w:right w:val="none" w:sz="0" w:space="0" w:color="auto"/>
          </w:divBdr>
        </w:div>
        <w:div w:id="1171919239">
          <w:marLeft w:val="0"/>
          <w:marRight w:val="0"/>
          <w:marTop w:val="0"/>
          <w:marBottom w:val="0"/>
          <w:divBdr>
            <w:top w:val="none" w:sz="0" w:space="0" w:color="auto"/>
            <w:left w:val="none" w:sz="0" w:space="0" w:color="auto"/>
            <w:bottom w:val="none" w:sz="0" w:space="0" w:color="auto"/>
            <w:right w:val="none" w:sz="0" w:space="0" w:color="auto"/>
          </w:divBdr>
        </w:div>
        <w:div w:id="228228969">
          <w:marLeft w:val="0"/>
          <w:marRight w:val="0"/>
          <w:marTop w:val="0"/>
          <w:marBottom w:val="0"/>
          <w:divBdr>
            <w:top w:val="none" w:sz="0" w:space="0" w:color="auto"/>
            <w:left w:val="none" w:sz="0" w:space="0" w:color="auto"/>
            <w:bottom w:val="none" w:sz="0" w:space="0" w:color="auto"/>
            <w:right w:val="none" w:sz="0" w:space="0" w:color="auto"/>
          </w:divBdr>
        </w:div>
      </w:divsChild>
    </w:div>
    <w:div w:id="32580392">
      <w:bodyDiv w:val="1"/>
      <w:marLeft w:val="0"/>
      <w:marRight w:val="0"/>
      <w:marTop w:val="0"/>
      <w:marBottom w:val="0"/>
      <w:divBdr>
        <w:top w:val="none" w:sz="0" w:space="0" w:color="auto"/>
        <w:left w:val="none" w:sz="0" w:space="0" w:color="auto"/>
        <w:bottom w:val="none" w:sz="0" w:space="0" w:color="auto"/>
        <w:right w:val="none" w:sz="0" w:space="0" w:color="auto"/>
      </w:divBdr>
      <w:divsChild>
        <w:div w:id="1597782807">
          <w:marLeft w:val="0"/>
          <w:marRight w:val="0"/>
          <w:marTop w:val="0"/>
          <w:marBottom w:val="0"/>
          <w:divBdr>
            <w:top w:val="none" w:sz="0" w:space="0" w:color="auto"/>
            <w:left w:val="none" w:sz="0" w:space="0" w:color="auto"/>
            <w:bottom w:val="none" w:sz="0" w:space="0" w:color="auto"/>
            <w:right w:val="none" w:sz="0" w:space="0" w:color="auto"/>
          </w:divBdr>
          <w:divsChild>
            <w:div w:id="1548103662">
              <w:marLeft w:val="0"/>
              <w:marRight w:val="0"/>
              <w:marTop w:val="0"/>
              <w:marBottom w:val="0"/>
              <w:divBdr>
                <w:top w:val="none" w:sz="0" w:space="0" w:color="auto"/>
                <w:left w:val="none" w:sz="0" w:space="0" w:color="auto"/>
                <w:bottom w:val="none" w:sz="0" w:space="0" w:color="auto"/>
                <w:right w:val="none" w:sz="0" w:space="0" w:color="auto"/>
              </w:divBdr>
              <w:divsChild>
                <w:div w:id="157774104">
                  <w:marLeft w:val="0"/>
                  <w:marRight w:val="0"/>
                  <w:marTop w:val="0"/>
                  <w:marBottom w:val="0"/>
                  <w:divBdr>
                    <w:top w:val="none" w:sz="0" w:space="0" w:color="auto"/>
                    <w:left w:val="none" w:sz="0" w:space="0" w:color="auto"/>
                    <w:bottom w:val="none" w:sz="0" w:space="0" w:color="auto"/>
                    <w:right w:val="none" w:sz="0" w:space="0" w:color="auto"/>
                  </w:divBdr>
                  <w:divsChild>
                    <w:div w:id="23484269">
                      <w:marLeft w:val="0"/>
                      <w:marRight w:val="0"/>
                      <w:marTop w:val="0"/>
                      <w:marBottom w:val="0"/>
                      <w:divBdr>
                        <w:top w:val="none" w:sz="0" w:space="0" w:color="auto"/>
                        <w:left w:val="none" w:sz="0" w:space="0" w:color="auto"/>
                        <w:bottom w:val="none" w:sz="0" w:space="0" w:color="auto"/>
                        <w:right w:val="none" w:sz="0" w:space="0" w:color="auto"/>
                      </w:divBdr>
                      <w:divsChild>
                        <w:div w:id="578910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2779634">
      <w:bodyDiv w:val="1"/>
      <w:marLeft w:val="0"/>
      <w:marRight w:val="0"/>
      <w:marTop w:val="0"/>
      <w:marBottom w:val="0"/>
      <w:divBdr>
        <w:top w:val="none" w:sz="0" w:space="0" w:color="auto"/>
        <w:left w:val="none" w:sz="0" w:space="0" w:color="auto"/>
        <w:bottom w:val="none" w:sz="0" w:space="0" w:color="auto"/>
        <w:right w:val="none" w:sz="0" w:space="0" w:color="auto"/>
      </w:divBdr>
    </w:div>
    <w:div w:id="33192166">
      <w:bodyDiv w:val="1"/>
      <w:marLeft w:val="0"/>
      <w:marRight w:val="0"/>
      <w:marTop w:val="0"/>
      <w:marBottom w:val="0"/>
      <w:divBdr>
        <w:top w:val="none" w:sz="0" w:space="0" w:color="auto"/>
        <w:left w:val="none" w:sz="0" w:space="0" w:color="auto"/>
        <w:bottom w:val="none" w:sz="0" w:space="0" w:color="auto"/>
        <w:right w:val="none" w:sz="0" w:space="0" w:color="auto"/>
      </w:divBdr>
      <w:divsChild>
        <w:div w:id="585765399">
          <w:marLeft w:val="0"/>
          <w:marRight w:val="0"/>
          <w:marTop w:val="0"/>
          <w:marBottom w:val="0"/>
          <w:divBdr>
            <w:top w:val="none" w:sz="0" w:space="0" w:color="auto"/>
            <w:left w:val="none" w:sz="0" w:space="0" w:color="auto"/>
            <w:bottom w:val="none" w:sz="0" w:space="0" w:color="auto"/>
            <w:right w:val="none" w:sz="0" w:space="0" w:color="auto"/>
          </w:divBdr>
          <w:divsChild>
            <w:div w:id="1218125543">
              <w:marLeft w:val="0"/>
              <w:marRight w:val="0"/>
              <w:marTop w:val="0"/>
              <w:marBottom w:val="0"/>
              <w:divBdr>
                <w:top w:val="none" w:sz="0" w:space="0" w:color="auto"/>
                <w:left w:val="none" w:sz="0" w:space="0" w:color="auto"/>
                <w:bottom w:val="none" w:sz="0" w:space="0" w:color="auto"/>
                <w:right w:val="none" w:sz="0" w:space="0" w:color="auto"/>
              </w:divBdr>
              <w:divsChild>
                <w:div w:id="252589238">
                  <w:marLeft w:val="0"/>
                  <w:marRight w:val="0"/>
                  <w:marTop w:val="0"/>
                  <w:marBottom w:val="0"/>
                  <w:divBdr>
                    <w:top w:val="none" w:sz="0" w:space="0" w:color="auto"/>
                    <w:left w:val="none" w:sz="0" w:space="0" w:color="auto"/>
                    <w:bottom w:val="none" w:sz="0" w:space="0" w:color="auto"/>
                    <w:right w:val="none" w:sz="0" w:space="0" w:color="auto"/>
                  </w:divBdr>
                  <w:divsChild>
                    <w:div w:id="520969646">
                      <w:marLeft w:val="0"/>
                      <w:marRight w:val="0"/>
                      <w:marTop w:val="0"/>
                      <w:marBottom w:val="0"/>
                      <w:divBdr>
                        <w:top w:val="none" w:sz="0" w:space="0" w:color="auto"/>
                        <w:left w:val="none" w:sz="0" w:space="0" w:color="auto"/>
                        <w:bottom w:val="none" w:sz="0" w:space="0" w:color="auto"/>
                        <w:right w:val="none" w:sz="0" w:space="0" w:color="auto"/>
                      </w:divBdr>
                      <w:divsChild>
                        <w:div w:id="374736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58103">
      <w:bodyDiv w:val="1"/>
      <w:marLeft w:val="0"/>
      <w:marRight w:val="0"/>
      <w:marTop w:val="0"/>
      <w:marBottom w:val="0"/>
      <w:divBdr>
        <w:top w:val="none" w:sz="0" w:space="0" w:color="auto"/>
        <w:left w:val="none" w:sz="0" w:space="0" w:color="auto"/>
        <w:bottom w:val="none" w:sz="0" w:space="0" w:color="auto"/>
        <w:right w:val="none" w:sz="0" w:space="0" w:color="auto"/>
      </w:divBdr>
    </w:div>
    <w:div w:id="34549609">
      <w:bodyDiv w:val="1"/>
      <w:marLeft w:val="0"/>
      <w:marRight w:val="0"/>
      <w:marTop w:val="0"/>
      <w:marBottom w:val="0"/>
      <w:divBdr>
        <w:top w:val="none" w:sz="0" w:space="0" w:color="auto"/>
        <w:left w:val="none" w:sz="0" w:space="0" w:color="auto"/>
        <w:bottom w:val="none" w:sz="0" w:space="0" w:color="auto"/>
        <w:right w:val="none" w:sz="0" w:space="0" w:color="auto"/>
      </w:divBdr>
      <w:divsChild>
        <w:div w:id="988242617">
          <w:marLeft w:val="0"/>
          <w:marRight w:val="0"/>
          <w:marTop w:val="0"/>
          <w:marBottom w:val="0"/>
          <w:divBdr>
            <w:top w:val="none" w:sz="0" w:space="0" w:color="auto"/>
            <w:left w:val="none" w:sz="0" w:space="0" w:color="auto"/>
            <w:bottom w:val="none" w:sz="0" w:space="0" w:color="auto"/>
            <w:right w:val="none" w:sz="0" w:space="0" w:color="auto"/>
          </w:divBdr>
        </w:div>
        <w:div w:id="2041124395">
          <w:marLeft w:val="0"/>
          <w:marRight w:val="0"/>
          <w:marTop w:val="240"/>
          <w:marBottom w:val="0"/>
          <w:divBdr>
            <w:top w:val="none" w:sz="0" w:space="0" w:color="auto"/>
            <w:left w:val="none" w:sz="0" w:space="0" w:color="auto"/>
            <w:bottom w:val="none" w:sz="0" w:space="0" w:color="auto"/>
            <w:right w:val="none" w:sz="0" w:space="0" w:color="auto"/>
          </w:divBdr>
        </w:div>
      </w:divsChild>
    </w:div>
    <w:div w:id="35815019">
      <w:bodyDiv w:val="1"/>
      <w:marLeft w:val="0"/>
      <w:marRight w:val="0"/>
      <w:marTop w:val="0"/>
      <w:marBottom w:val="0"/>
      <w:divBdr>
        <w:top w:val="none" w:sz="0" w:space="0" w:color="auto"/>
        <w:left w:val="none" w:sz="0" w:space="0" w:color="auto"/>
        <w:bottom w:val="none" w:sz="0" w:space="0" w:color="auto"/>
        <w:right w:val="none" w:sz="0" w:space="0" w:color="auto"/>
      </w:divBdr>
      <w:divsChild>
        <w:div w:id="1044673014">
          <w:marLeft w:val="0"/>
          <w:marRight w:val="0"/>
          <w:marTop w:val="0"/>
          <w:marBottom w:val="0"/>
          <w:divBdr>
            <w:top w:val="none" w:sz="0" w:space="0" w:color="auto"/>
            <w:left w:val="none" w:sz="0" w:space="0" w:color="auto"/>
            <w:bottom w:val="none" w:sz="0" w:space="0" w:color="auto"/>
            <w:right w:val="none" w:sz="0" w:space="0" w:color="auto"/>
          </w:divBdr>
        </w:div>
        <w:div w:id="213470008">
          <w:marLeft w:val="0"/>
          <w:marRight w:val="0"/>
          <w:marTop w:val="240"/>
          <w:marBottom w:val="0"/>
          <w:divBdr>
            <w:top w:val="none" w:sz="0" w:space="0" w:color="auto"/>
            <w:left w:val="none" w:sz="0" w:space="0" w:color="auto"/>
            <w:bottom w:val="none" w:sz="0" w:space="0" w:color="auto"/>
            <w:right w:val="none" w:sz="0" w:space="0" w:color="auto"/>
          </w:divBdr>
        </w:div>
        <w:div w:id="830298152">
          <w:marLeft w:val="0"/>
          <w:marRight w:val="0"/>
          <w:marTop w:val="240"/>
          <w:marBottom w:val="0"/>
          <w:divBdr>
            <w:top w:val="none" w:sz="0" w:space="0" w:color="auto"/>
            <w:left w:val="none" w:sz="0" w:space="0" w:color="auto"/>
            <w:bottom w:val="none" w:sz="0" w:space="0" w:color="auto"/>
            <w:right w:val="none" w:sz="0" w:space="0" w:color="auto"/>
          </w:divBdr>
        </w:div>
        <w:div w:id="652488648">
          <w:marLeft w:val="0"/>
          <w:marRight w:val="0"/>
          <w:marTop w:val="240"/>
          <w:marBottom w:val="0"/>
          <w:divBdr>
            <w:top w:val="none" w:sz="0" w:space="0" w:color="auto"/>
            <w:left w:val="none" w:sz="0" w:space="0" w:color="auto"/>
            <w:bottom w:val="none" w:sz="0" w:space="0" w:color="auto"/>
            <w:right w:val="none" w:sz="0" w:space="0" w:color="auto"/>
          </w:divBdr>
        </w:div>
        <w:div w:id="281377974">
          <w:marLeft w:val="0"/>
          <w:marRight w:val="0"/>
          <w:marTop w:val="240"/>
          <w:marBottom w:val="0"/>
          <w:divBdr>
            <w:top w:val="none" w:sz="0" w:space="0" w:color="auto"/>
            <w:left w:val="none" w:sz="0" w:space="0" w:color="auto"/>
            <w:bottom w:val="none" w:sz="0" w:space="0" w:color="auto"/>
            <w:right w:val="none" w:sz="0" w:space="0" w:color="auto"/>
          </w:divBdr>
        </w:div>
        <w:div w:id="2078240604">
          <w:marLeft w:val="0"/>
          <w:marRight w:val="0"/>
          <w:marTop w:val="240"/>
          <w:marBottom w:val="0"/>
          <w:divBdr>
            <w:top w:val="none" w:sz="0" w:space="0" w:color="auto"/>
            <w:left w:val="none" w:sz="0" w:space="0" w:color="auto"/>
            <w:bottom w:val="none" w:sz="0" w:space="0" w:color="auto"/>
            <w:right w:val="none" w:sz="0" w:space="0" w:color="auto"/>
          </w:divBdr>
        </w:div>
        <w:div w:id="1071319156">
          <w:marLeft w:val="0"/>
          <w:marRight w:val="0"/>
          <w:marTop w:val="240"/>
          <w:marBottom w:val="0"/>
          <w:divBdr>
            <w:top w:val="none" w:sz="0" w:space="0" w:color="auto"/>
            <w:left w:val="none" w:sz="0" w:space="0" w:color="auto"/>
            <w:bottom w:val="none" w:sz="0" w:space="0" w:color="auto"/>
            <w:right w:val="none" w:sz="0" w:space="0" w:color="auto"/>
          </w:divBdr>
        </w:div>
        <w:div w:id="1420826816">
          <w:marLeft w:val="0"/>
          <w:marRight w:val="0"/>
          <w:marTop w:val="240"/>
          <w:marBottom w:val="0"/>
          <w:divBdr>
            <w:top w:val="none" w:sz="0" w:space="0" w:color="auto"/>
            <w:left w:val="none" w:sz="0" w:space="0" w:color="auto"/>
            <w:bottom w:val="none" w:sz="0" w:space="0" w:color="auto"/>
            <w:right w:val="none" w:sz="0" w:space="0" w:color="auto"/>
          </w:divBdr>
        </w:div>
      </w:divsChild>
    </w:div>
    <w:div w:id="35862381">
      <w:bodyDiv w:val="1"/>
      <w:marLeft w:val="0"/>
      <w:marRight w:val="0"/>
      <w:marTop w:val="0"/>
      <w:marBottom w:val="0"/>
      <w:divBdr>
        <w:top w:val="none" w:sz="0" w:space="0" w:color="auto"/>
        <w:left w:val="none" w:sz="0" w:space="0" w:color="auto"/>
        <w:bottom w:val="none" w:sz="0" w:space="0" w:color="auto"/>
        <w:right w:val="none" w:sz="0" w:space="0" w:color="auto"/>
      </w:divBdr>
    </w:div>
    <w:div w:id="35934173">
      <w:bodyDiv w:val="1"/>
      <w:marLeft w:val="0"/>
      <w:marRight w:val="0"/>
      <w:marTop w:val="0"/>
      <w:marBottom w:val="0"/>
      <w:divBdr>
        <w:top w:val="none" w:sz="0" w:space="0" w:color="auto"/>
        <w:left w:val="none" w:sz="0" w:space="0" w:color="auto"/>
        <w:bottom w:val="none" w:sz="0" w:space="0" w:color="auto"/>
        <w:right w:val="none" w:sz="0" w:space="0" w:color="auto"/>
      </w:divBdr>
    </w:div>
    <w:div w:id="36204783">
      <w:bodyDiv w:val="1"/>
      <w:marLeft w:val="0"/>
      <w:marRight w:val="0"/>
      <w:marTop w:val="0"/>
      <w:marBottom w:val="0"/>
      <w:divBdr>
        <w:top w:val="none" w:sz="0" w:space="0" w:color="auto"/>
        <w:left w:val="none" w:sz="0" w:space="0" w:color="auto"/>
        <w:bottom w:val="none" w:sz="0" w:space="0" w:color="auto"/>
        <w:right w:val="none" w:sz="0" w:space="0" w:color="auto"/>
      </w:divBdr>
    </w:div>
    <w:div w:id="36590634">
      <w:bodyDiv w:val="1"/>
      <w:marLeft w:val="0"/>
      <w:marRight w:val="0"/>
      <w:marTop w:val="0"/>
      <w:marBottom w:val="0"/>
      <w:divBdr>
        <w:top w:val="none" w:sz="0" w:space="0" w:color="auto"/>
        <w:left w:val="none" w:sz="0" w:space="0" w:color="auto"/>
        <w:bottom w:val="none" w:sz="0" w:space="0" w:color="auto"/>
        <w:right w:val="none" w:sz="0" w:space="0" w:color="auto"/>
      </w:divBdr>
    </w:div>
    <w:div w:id="38894841">
      <w:bodyDiv w:val="1"/>
      <w:marLeft w:val="0"/>
      <w:marRight w:val="0"/>
      <w:marTop w:val="0"/>
      <w:marBottom w:val="0"/>
      <w:divBdr>
        <w:top w:val="none" w:sz="0" w:space="0" w:color="auto"/>
        <w:left w:val="none" w:sz="0" w:space="0" w:color="auto"/>
        <w:bottom w:val="none" w:sz="0" w:space="0" w:color="auto"/>
        <w:right w:val="none" w:sz="0" w:space="0" w:color="auto"/>
      </w:divBdr>
    </w:div>
    <w:div w:id="39399541">
      <w:bodyDiv w:val="1"/>
      <w:marLeft w:val="0"/>
      <w:marRight w:val="0"/>
      <w:marTop w:val="0"/>
      <w:marBottom w:val="0"/>
      <w:divBdr>
        <w:top w:val="none" w:sz="0" w:space="0" w:color="auto"/>
        <w:left w:val="none" w:sz="0" w:space="0" w:color="auto"/>
        <w:bottom w:val="none" w:sz="0" w:space="0" w:color="auto"/>
        <w:right w:val="none" w:sz="0" w:space="0" w:color="auto"/>
      </w:divBdr>
    </w:div>
    <w:div w:id="39596432">
      <w:bodyDiv w:val="1"/>
      <w:marLeft w:val="0"/>
      <w:marRight w:val="0"/>
      <w:marTop w:val="0"/>
      <w:marBottom w:val="0"/>
      <w:divBdr>
        <w:top w:val="none" w:sz="0" w:space="0" w:color="auto"/>
        <w:left w:val="none" w:sz="0" w:space="0" w:color="auto"/>
        <w:bottom w:val="none" w:sz="0" w:space="0" w:color="auto"/>
        <w:right w:val="none" w:sz="0" w:space="0" w:color="auto"/>
      </w:divBdr>
    </w:div>
    <w:div w:id="40830178">
      <w:bodyDiv w:val="1"/>
      <w:marLeft w:val="0"/>
      <w:marRight w:val="0"/>
      <w:marTop w:val="0"/>
      <w:marBottom w:val="0"/>
      <w:divBdr>
        <w:top w:val="none" w:sz="0" w:space="0" w:color="auto"/>
        <w:left w:val="none" w:sz="0" w:space="0" w:color="auto"/>
        <w:bottom w:val="none" w:sz="0" w:space="0" w:color="auto"/>
        <w:right w:val="none" w:sz="0" w:space="0" w:color="auto"/>
      </w:divBdr>
    </w:div>
    <w:div w:id="41909275">
      <w:bodyDiv w:val="1"/>
      <w:marLeft w:val="0"/>
      <w:marRight w:val="0"/>
      <w:marTop w:val="0"/>
      <w:marBottom w:val="0"/>
      <w:divBdr>
        <w:top w:val="none" w:sz="0" w:space="0" w:color="auto"/>
        <w:left w:val="none" w:sz="0" w:space="0" w:color="auto"/>
        <w:bottom w:val="none" w:sz="0" w:space="0" w:color="auto"/>
        <w:right w:val="none" w:sz="0" w:space="0" w:color="auto"/>
      </w:divBdr>
    </w:div>
    <w:div w:id="42564352">
      <w:bodyDiv w:val="1"/>
      <w:marLeft w:val="0"/>
      <w:marRight w:val="0"/>
      <w:marTop w:val="0"/>
      <w:marBottom w:val="0"/>
      <w:divBdr>
        <w:top w:val="none" w:sz="0" w:space="0" w:color="auto"/>
        <w:left w:val="none" w:sz="0" w:space="0" w:color="auto"/>
        <w:bottom w:val="none" w:sz="0" w:space="0" w:color="auto"/>
        <w:right w:val="none" w:sz="0" w:space="0" w:color="auto"/>
      </w:divBdr>
      <w:divsChild>
        <w:div w:id="373038956">
          <w:marLeft w:val="0"/>
          <w:marRight w:val="0"/>
          <w:marTop w:val="0"/>
          <w:marBottom w:val="0"/>
          <w:divBdr>
            <w:top w:val="none" w:sz="0" w:space="0" w:color="auto"/>
            <w:left w:val="none" w:sz="0" w:space="0" w:color="auto"/>
            <w:bottom w:val="none" w:sz="0" w:space="0" w:color="auto"/>
            <w:right w:val="none" w:sz="0" w:space="0" w:color="auto"/>
          </w:divBdr>
          <w:divsChild>
            <w:div w:id="923496410">
              <w:marLeft w:val="0"/>
              <w:marRight w:val="0"/>
              <w:marTop w:val="0"/>
              <w:marBottom w:val="0"/>
              <w:divBdr>
                <w:top w:val="none" w:sz="0" w:space="0" w:color="auto"/>
                <w:left w:val="none" w:sz="0" w:space="0" w:color="auto"/>
                <w:bottom w:val="none" w:sz="0" w:space="0" w:color="auto"/>
                <w:right w:val="none" w:sz="0" w:space="0" w:color="auto"/>
              </w:divBdr>
              <w:divsChild>
                <w:div w:id="790444424">
                  <w:marLeft w:val="0"/>
                  <w:marRight w:val="0"/>
                  <w:marTop w:val="0"/>
                  <w:marBottom w:val="0"/>
                  <w:divBdr>
                    <w:top w:val="none" w:sz="0" w:space="0" w:color="auto"/>
                    <w:left w:val="none" w:sz="0" w:space="0" w:color="auto"/>
                    <w:bottom w:val="none" w:sz="0" w:space="0" w:color="auto"/>
                    <w:right w:val="none" w:sz="0" w:space="0" w:color="auto"/>
                  </w:divBdr>
                  <w:divsChild>
                    <w:div w:id="922026172">
                      <w:marLeft w:val="0"/>
                      <w:marRight w:val="0"/>
                      <w:marTop w:val="0"/>
                      <w:marBottom w:val="0"/>
                      <w:divBdr>
                        <w:top w:val="none" w:sz="0" w:space="0" w:color="auto"/>
                        <w:left w:val="none" w:sz="0" w:space="0" w:color="auto"/>
                        <w:bottom w:val="none" w:sz="0" w:space="0" w:color="auto"/>
                        <w:right w:val="none" w:sz="0" w:space="0" w:color="auto"/>
                      </w:divBdr>
                      <w:divsChild>
                        <w:div w:id="1845976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919639">
      <w:bodyDiv w:val="1"/>
      <w:marLeft w:val="0"/>
      <w:marRight w:val="0"/>
      <w:marTop w:val="0"/>
      <w:marBottom w:val="0"/>
      <w:divBdr>
        <w:top w:val="none" w:sz="0" w:space="0" w:color="auto"/>
        <w:left w:val="none" w:sz="0" w:space="0" w:color="auto"/>
        <w:bottom w:val="none" w:sz="0" w:space="0" w:color="auto"/>
        <w:right w:val="none" w:sz="0" w:space="0" w:color="auto"/>
      </w:divBdr>
    </w:div>
    <w:div w:id="46225830">
      <w:bodyDiv w:val="1"/>
      <w:marLeft w:val="0"/>
      <w:marRight w:val="0"/>
      <w:marTop w:val="0"/>
      <w:marBottom w:val="0"/>
      <w:divBdr>
        <w:top w:val="none" w:sz="0" w:space="0" w:color="auto"/>
        <w:left w:val="none" w:sz="0" w:space="0" w:color="auto"/>
        <w:bottom w:val="none" w:sz="0" w:space="0" w:color="auto"/>
        <w:right w:val="none" w:sz="0" w:space="0" w:color="auto"/>
      </w:divBdr>
    </w:div>
    <w:div w:id="46878516">
      <w:bodyDiv w:val="1"/>
      <w:marLeft w:val="0"/>
      <w:marRight w:val="0"/>
      <w:marTop w:val="0"/>
      <w:marBottom w:val="0"/>
      <w:divBdr>
        <w:top w:val="none" w:sz="0" w:space="0" w:color="auto"/>
        <w:left w:val="none" w:sz="0" w:space="0" w:color="auto"/>
        <w:bottom w:val="none" w:sz="0" w:space="0" w:color="auto"/>
        <w:right w:val="none" w:sz="0" w:space="0" w:color="auto"/>
      </w:divBdr>
    </w:div>
    <w:div w:id="47075732">
      <w:bodyDiv w:val="1"/>
      <w:marLeft w:val="0"/>
      <w:marRight w:val="0"/>
      <w:marTop w:val="0"/>
      <w:marBottom w:val="0"/>
      <w:divBdr>
        <w:top w:val="none" w:sz="0" w:space="0" w:color="auto"/>
        <w:left w:val="none" w:sz="0" w:space="0" w:color="auto"/>
        <w:bottom w:val="none" w:sz="0" w:space="0" w:color="auto"/>
        <w:right w:val="none" w:sz="0" w:space="0" w:color="auto"/>
      </w:divBdr>
    </w:div>
    <w:div w:id="47462526">
      <w:bodyDiv w:val="1"/>
      <w:marLeft w:val="0"/>
      <w:marRight w:val="0"/>
      <w:marTop w:val="0"/>
      <w:marBottom w:val="0"/>
      <w:divBdr>
        <w:top w:val="none" w:sz="0" w:space="0" w:color="auto"/>
        <w:left w:val="none" w:sz="0" w:space="0" w:color="auto"/>
        <w:bottom w:val="none" w:sz="0" w:space="0" w:color="auto"/>
        <w:right w:val="none" w:sz="0" w:space="0" w:color="auto"/>
      </w:divBdr>
    </w:div>
    <w:div w:id="49426323">
      <w:bodyDiv w:val="1"/>
      <w:marLeft w:val="0"/>
      <w:marRight w:val="0"/>
      <w:marTop w:val="0"/>
      <w:marBottom w:val="0"/>
      <w:divBdr>
        <w:top w:val="none" w:sz="0" w:space="0" w:color="auto"/>
        <w:left w:val="none" w:sz="0" w:space="0" w:color="auto"/>
        <w:bottom w:val="none" w:sz="0" w:space="0" w:color="auto"/>
        <w:right w:val="none" w:sz="0" w:space="0" w:color="auto"/>
      </w:divBdr>
    </w:div>
    <w:div w:id="49499075">
      <w:bodyDiv w:val="1"/>
      <w:marLeft w:val="0"/>
      <w:marRight w:val="0"/>
      <w:marTop w:val="0"/>
      <w:marBottom w:val="0"/>
      <w:divBdr>
        <w:top w:val="none" w:sz="0" w:space="0" w:color="auto"/>
        <w:left w:val="none" w:sz="0" w:space="0" w:color="auto"/>
        <w:bottom w:val="none" w:sz="0" w:space="0" w:color="auto"/>
        <w:right w:val="none" w:sz="0" w:space="0" w:color="auto"/>
      </w:divBdr>
    </w:div>
    <w:div w:id="51201469">
      <w:bodyDiv w:val="1"/>
      <w:marLeft w:val="0"/>
      <w:marRight w:val="0"/>
      <w:marTop w:val="0"/>
      <w:marBottom w:val="0"/>
      <w:divBdr>
        <w:top w:val="none" w:sz="0" w:space="0" w:color="auto"/>
        <w:left w:val="none" w:sz="0" w:space="0" w:color="auto"/>
        <w:bottom w:val="none" w:sz="0" w:space="0" w:color="auto"/>
        <w:right w:val="none" w:sz="0" w:space="0" w:color="auto"/>
      </w:divBdr>
      <w:divsChild>
        <w:div w:id="723794681">
          <w:marLeft w:val="0"/>
          <w:marRight w:val="0"/>
          <w:marTop w:val="0"/>
          <w:marBottom w:val="0"/>
          <w:divBdr>
            <w:top w:val="none" w:sz="0" w:space="0" w:color="auto"/>
            <w:left w:val="none" w:sz="0" w:space="0" w:color="auto"/>
            <w:bottom w:val="none" w:sz="0" w:space="0" w:color="auto"/>
            <w:right w:val="none" w:sz="0" w:space="0" w:color="auto"/>
          </w:divBdr>
        </w:div>
        <w:div w:id="2116049495">
          <w:marLeft w:val="0"/>
          <w:marRight w:val="0"/>
          <w:marTop w:val="240"/>
          <w:marBottom w:val="0"/>
          <w:divBdr>
            <w:top w:val="none" w:sz="0" w:space="0" w:color="auto"/>
            <w:left w:val="none" w:sz="0" w:space="0" w:color="auto"/>
            <w:bottom w:val="none" w:sz="0" w:space="0" w:color="auto"/>
            <w:right w:val="none" w:sz="0" w:space="0" w:color="auto"/>
          </w:divBdr>
        </w:div>
        <w:div w:id="1438479822">
          <w:marLeft w:val="0"/>
          <w:marRight w:val="0"/>
          <w:marTop w:val="240"/>
          <w:marBottom w:val="0"/>
          <w:divBdr>
            <w:top w:val="none" w:sz="0" w:space="0" w:color="auto"/>
            <w:left w:val="none" w:sz="0" w:space="0" w:color="auto"/>
            <w:bottom w:val="none" w:sz="0" w:space="0" w:color="auto"/>
            <w:right w:val="none" w:sz="0" w:space="0" w:color="auto"/>
          </w:divBdr>
        </w:div>
      </w:divsChild>
    </w:div>
    <w:div w:id="53816579">
      <w:bodyDiv w:val="1"/>
      <w:marLeft w:val="0"/>
      <w:marRight w:val="0"/>
      <w:marTop w:val="0"/>
      <w:marBottom w:val="0"/>
      <w:divBdr>
        <w:top w:val="none" w:sz="0" w:space="0" w:color="auto"/>
        <w:left w:val="none" w:sz="0" w:space="0" w:color="auto"/>
        <w:bottom w:val="none" w:sz="0" w:space="0" w:color="auto"/>
        <w:right w:val="none" w:sz="0" w:space="0" w:color="auto"/>
      </w:divBdr>
    </w:div>
    <w:div w:id="54203214">
      <w:bodyDiv w:val="1"/>
      <w:marLeft w:val="0"/>
      <w:marRight w:val="0"/>
      <w:marTop w:val="0"/>
      <w:marBottom w:val="0"/>
      <w:divBdr>
        <w:top w:val="none" w:sz="0" w:space="0" w:color="auto"/>
        <w:left w:val="none" w:sz="0" w:space="0" w:color="auto"/>
        <w:bottom w:val="none" w:sz="0" w:space="0" w:color="auto"/>
        <w:right w:val="none" w:sz="0" w:space="0" w:color="auto"/>
      </w:divBdr>
    </w:div>
    <w:div w:id="55981226">
      <w:bodyDiv w:val="1"/>
      <w:marLeft w:val="0"/>
      <w:marRight w:val="0"/>
      <w:marTop w:val="0"/>
      <w:marBottom w:val="0"/>
      <w:divBdr>
        <w:top w:val="none" w:sz="0" w:space="0" w:color="auto"/>
        <w:left w:val="none" w:sz="0" w:space="0" w:color="auto"/>
        <w:bottom w:val="none" w:sz="0" w:space="0" w:color="auto"/>
        <w:right w:val="none" w:sz="0" w:space="0" w:color="auto"/>
      </w:divBdr>
      <w:divsChild>
        <w:div w:id="1937664624">
          <w:marLeft w:val="0"/>
          <w:marRight w:val="0"/>
          <w:marTop w:val="0"/>
          <w:marBottom w:val="0"/>
          <w:divBdr>
            <w:top w:val="none" w:sz="0" w:space="0" w:color="auto"/>
            <w:left w:val="none" w:sz="0" w:space="0" w:color="auto"/>
            <w:bottom w:val="none" w:sz="0" w:space="0" w:color="auto"/>
            <w:right w:val="none" w:sz="0" w:space="0" w:color="auto"/>
          </w:divBdr>
          <w:divsChild>
            <w:div w:id="1015577378">
              <w:marLeft w:val="0"/>
              <w:marRight w:val="0"/>
              <w:marTop w:val="0"/>
              <w:marBottom w:val="0"/>
              <w:divBdr>
                <w:top w:val="none" w:sz="0" w:space="0" w:color="auto"/>
                <w:left w:val="none" w:sz="0" w:space="0" w:color="auto"/>
                <w:bottom w:val="none" w:sz="0" w:space="0" w:color="auto"/>
                <w:right w:val="none" w:sz="0" w:space="0" w:color="auto"/>
              </w:divBdr>
              <w:divsChild>
                <w:div w:id="1544976090">
                  <w:marLeft w:val="0"/>
                  <w:marRight w:val="0"/>
                  <w:marTop w:val="0"/>
                  <w:marBottom w:val="0"/>
                  <w:divBdr>
                    <w:top w:val="none" w:sz="0" w:space="0" w:color="auto"/>
                    <w:left w:val="none" w:sz="0" w:space="0" w:color="auto"/>
                    <w:bottom w:val="none" w:sz="0" w:space="0" w:color="auto"/>
                    <w:right w:val="none" w:sz="0" w:space="0" w:color="auto"/>
                  </w:divBdr>
                  <w:divsChild>
                    <w:div w:id="452284561">
                      <w:marLeft w:val="0"/>
                      <w:marRight w:val="0"/>
                      <w:marTop w:val="0"/>
                      <w:marBottom w:val="0"/>
                      <w:divBdr>
                        <w:top w:val="none" w:sz="0" w:space="0" w:color="auto"/>
                        <w:left w:val="none" w:sz="0" w:space="0" w:color="auto"/>
                        <w:bottom w:val="none" w:sz="0" w:space="0" w:color="auto"/>
                        <w:right w:val="none" w:sz="0" w:space="0" w:color="auto"/>
                      </w:divBdr>
                      <w:divsChild>
                        <w:div w:id="676232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677836">
      <w:bodyDiv w:val="1"/>
      <w:marLeft w:val="0"/>
      <w:marRight w:val="0"/>
      <w:marTop w:val="0"/>
      <w:marBottom w:val="0"/>
      <w:divBdr>
        <w:top w:val="none" w:sz="0" w:space="0" w:color="auto"/>
        <w:left w:val="none" w:sz="0" w:space="0" w:color="auto"/>
        <w:bottom w:val="none" w:sz="0" w:space="0" w:color="auto"/>
        <w:right w:val="none" w:sz="0" w:space="0" w:color="auto"/>
      </w:divBdr>
    </w:div>
    <w:div w:id="58136071">
      <w:bodyDiv w:val="1"/>
      <w:marLeft w:val="0"/>
      <w:marRight w:val="0"/>
      <w:marTop w:val="0"/>
      <w:marBottom w:val="0"/>
      <w:divBdr>
        <w:top w:val="none" w:sz="0" w:space="0" w:color="auto"/>
        <w:left w:val="none" w:sz="0" w:space="0" w:color="auto"/>
        <w:bottom w:val="none" w:sz="0" w:space="0" w:color="auto"/>
        <w:right w:val="none" w:sz="0" w:space="0" w:color="auto"/>
      </w:divBdr>
      <w:divsChild>
        <w:div w:id="2132430420">
          <w:marLeft w:val="0"/>
          <w:marRight w:val="0"/>
          <w:marTop w:val="0"/>
          <w:marBottom w:val="0"/>
          <w:divBdr>
            <w:top w:val="none" w:sz="0" w:space="0" w:color="auto"/>
            <w:left w:val="none" w:sz="0" w:space="0" w:color="auto"/>
            <w:bottom w:val="none" w:sz="0" w:space="0" w:color="auto"/>
            <w:right w:val="none" w:sz="0" w:space="0" w:color="auto"/>
          </w:divBdr>
          <w:divsChild>
            <w:div w:id="2111970716">
              <w:marLeft w:val="0"/>
              <w:marRight w:val="0"/>
              <w:marTop w:val="0"/>
              <w:marBottom w:val="0"/>
              <w:divBdr>
                <w:top w:val="none" w:sz="0" w:space="0" w:color="auto"/>
                <w:left w:val="none" w:sz="0" w:space="0" w:color="auto"/>
                <w:bottom w:val="none" w:sz="0" w:space="0" w:color="auto"/>
                <w:right w:val="none" w:sz="0" w:space="0" w:color="auto"/>
              </w:divBdr>
              <w:divsChild>
                <w:div w:id="255872185">
                  <w:marLeft w:val="0"/>
                  <w:marRight w:val="0"/>
                  <w:marTop w:val="0"/>
                  <w:marBottom w:val="0"/>
                  <w:divBdr>
                    <w:top w:val="none" w:sz="0" w:space="0" w:color="auto"/>
                    <w:left w:val="none" w:sz="0" w:space="0" w:color="auto"/>
                    <w:bottom w:val="none" w:sz="0" w:space="0" w:color="auto"/>
                    <w:right w:val="none" w:sz="0" w:space="0" w:color="auto"/>
                  </w:divBdr>
                  <w:divsChild>
                    <w:div w:id="520749433">
                      <w:marLeft w:val="0"/>
                      <w:marRight w:val="0"/>
                      <w:marTop w:val="0"/>
                      <w:marBottom w:val="0"/>
                      <w:divBdr>
                        <w:top w:val="none" w:sz="0" w:space="0" w:color="auto"/>
                        <w:left w:val="none" w:sz="0" w:space="0" w:color="auto"/>
                        <w:bottom w:val="none" w:sz="0" w:space="0" w:color="auto"/>
                        <w:right w:val="none" w:sz="0" w:space="0" w:color="auto"/>
                      </w:divBdr>
                      <w:divsChild>
                        <w:div w:id="1600673282">
                          <w:marLeft w:val="0"/>
                          <w:marRight w:val="0"/>
                          <w:marTop w:val="0"/>
                          <w:marBottom w:val="0"/>
                          <w:divBdr>
                            <w:top w:val="none" w:sz="0" w:space="0" w:color="auto"/>
                            <w:left w:val="none" w:sz="0" w:space="0" w:color="auto"/>
                            <w:bottom w:val="none" w:sz="0" w:space="0" w:color="auto"/>
                            <w:right w:val="none" w:sz="0" w:space="0" w:color="auto"/>
                          </w:divBdr>
                          <w:divsChild>
                            <w:div w:id="393046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9257251">
      <w:bodyDiv w:val="1"/>
      <w:marLeft w:val="0"/>
      <w:marRight w:val="0"/>
      <w:marTop w:val="0"/>
      <w:marBottom w:val="0"/>
      <w:divBdr>
        <w:top w:val="none" w:sz="0" w:space="0" w:color="auto"/>
        <w:left w:val="none" w:sz="0" w:space="0" w:color="auto"/>
        <w:bottom w:val="none" w:sz="0" w:space="0" w:color="auto"/>
        <w:right w:val="none" w:sz="0" w:space="0" w:color="auto"/>
      </w:divBdr>
    </w:div>
    <w:div w:id="59906512">
      <w:bodyDiv w:val="1"/>
      <w:marLeft w:val="0"/>
      <w:marRight w:val="0"/>
      <w:marTop w:val="0"/>
      <w:marBottom w:val="0"/>
      <w:divBdr>
        <w:top w:val="none" w:sz="0" w:space="0" w:color="auto"/>
        <w:left w:val="none" w:sz="0" w:space="0" w:color="auto"/>
        <w:bottom w:val="none" w:sz="0" w:space="0" w:color="auto"/>
        <w:right w:val="none" w:sz="0" w:space="0" w:color="auto"/>
      </w:divBdr>
      <w:divsChild>
        <w:div w:id="225999005">
          <w:marLeft w:val="0"/>
          <w:marRight w:val="0"/>
          <w:marTop w:val="0"/>
          <w:marBottom w:val="0"/>
          <w:divBdr>
            <w:top w:val="none" w:sz="0" w:space="0" w:color="auto"/>
            <w:left w:val="none" w:sz="0" w:space="0" w:color="auto"/>
            <w:bottom w:val="none" w:sz="0" w:space="0" w:color="auto"/>
            <w:right w:val="none" w:sz="0" w:space="0" w:color="auto"/>
          </w:divBdr>
        </w:div>
        <w:div w:id="1377658263">
          <w:marLeft w:val="0"/>
          <w:marRight w:val="0"/>
          <w:marTop w:val="240"/>
          <w:marBottom w:val="0"/>
          <w:divBdr>
            <w:top w:val="none" w:sz="0" w:space="0" w:color="auto"/>
            <w:left w:val="none" w:sz="0" w:space="0" w:color="auto"/>
            <w:bottom w:val="none" w:sz="0" w:space="0" w:color="auto"/>
            <w:right w:val="none" w:sz="0" w:space="0" w:color="auto"/>
          </w:divBdr>
        </w:div>
      </w:divsChild>
    </w:div>
    <w:div w:id="60759796">
      <w:bodyDiv w:val="1"/>
      <w:marLeft w:val="0"/>
      <w:marRight w:val="0"/>
      <w:marTop w:val="0"/>
      <w:marBottom w:val="0"/>
      <w:divBdr>
        <w:top w:val="none" w:sz="0" w:space="0" w:color="auto"/>
        <w:left w:val="none" w:sz="0" w:space="0" w:color="auto"/>
        <w:bottom w:val="none" w:sz="0" w:space="0" w:color="auto"/>
        <w:right w:val="none" w:sz="0" w:space="0" w:color="auto"/>
      </w:divBdr>
    </w:div>
    <w:div w:id="61412423">
      <w:bodyDiv w:val="1"/>
      <w:marLeft w:val="0"/>
      <w:marRight w:val="0"/>
      <w:marTop w:val="0"/>
      <w:marBottom w:val="0"/>
      <w:divBdr>
        <w:top w:val="none" w:sz="0" w:space="0" w:color="auto"/>
        <w:left w:val="none" w:sz="0" w:space="0" w:color="auto"/>
        <w:bottom w:val="none" w:sz="0" w:space="0" w:color="auto"/>
        <w:right w:val="none" w:sz="0" w:space="0" w:color="auto"/>
      </w:divBdr>
    </w:div>
    <w:div w:id="65421255">
      <w:bodyDiv w:val="1"/>
      <w:marLeft w:val="0"/>
      <w:marRight w:val="0"/>
      <w:marTop w:val="0"/>
      <w:marBottom w:val="0"/>
      <w:divBdr>
        <w:top w:val="none" w:sz="0" w:space="0" w:color="auto"/>
        <w:left w:val="none" w:sz="0" w:space="0" w:color="auto"/>
        <w:bottom w:val="none" w:sz="0" w:space="0" w:color="auto"/>
        <w:right w:val="none" w:sz="0" w:space="0" w:color="auto"/>
      </w:divBdr>
      <w:divsChild>
        <w:div w:id="514002347">
          <w:marLeft w:val="0"/>
          <w:marRight w:val="0"/>
          <w:marTop w:val="240"/>
          <w:marBottom w:val="0"/>
          <w:divBdr>
            <w:top w:val="none" w:sz="0" w:space="0" w:color="auto"/>
            <w:left w:val="none" w:sz="0" w:space="0" w:color="auto"/>
            <w:bottom w:val="none" w:sz="0" w:space="0" w:color="auto"/>
            <w:right w:val="none" w:sz="0" w:space="0" w:color="auto"/>
          </w:divBdr>
        </w:div>
        <w:div w:id="1769890489">
          <w:marLeft w:val="0"/>
          <w:marRight w:val="0"/>
          <w:marTop w:val="240"/>
          <w:marBottom w:val="0"/>
          <w:divBdr>
            <w:top w:val="none" w:sz="0" w:space="0" w:color="auto"/>
            <w:left w:val="none" w:sz="0" w:space="0" w:color="auto"/>
            <w:bottom w:val="none" w:sz="0" w:space="0" w:color="auto"/>
            <w:right w:val="none" w:sz="0" w:space="0" w:color="auto"/>
          </w:divBdr>
        </w:div>
      </w:divsChild>
    </w:div>
    <w:div w:id="66659631">
      <w:bodyDiv w:val="1"/>
      <w:marLeft w:val="0"/>
      <w:marRight w:val="0"/>
      <w:marTop w:val="0"/>
      <w:marBottom w:val="0"/>
      <w:divBdr>
        <w:top w:val="none" w:sz="0" w:space="0" w:color="auto"/>
        <w:left w:val="none" w:sz="0" w:space="0" w:color="auto"/>
        <w:bottom w:val="none" w:sz="0" w:space="0" w:color="auto"/>
        <w:right w:val="none" w:sz="0" w:space="0" w:color="auto"/>
      </w:divBdr>
      <w:divsChild>
        <w:div w:id="1488131509">
          <w:marLeft w:val="0"/>
          <w:marRight w:val="0"/>
          <w:marTop w:val="0"/>
          <w:marBottom w:val="0"/>
          <w:divBdr>
            <w:top w:val="none" w:sz="0" w:space="0" w:color="auto"/>
            <w:left w:val="none" w:sz="0" w:space="0" w:color="auto"/>
            <w:bottom w:val="none" w:sz="0" w:space="0" w:color="auto"/>
            <w:right w:val="none" w:sz="0" w:space="0" w:color="auto"/>
          </w:divBdr>
        </w:div>
        <w:div w:id="2055961883">
          <w:marLeft w:val="0"/>
          <w:marRight w:val="0"/>
          <w:marTop w:val="0"/>
          <w:marBottom w:val="0"/>
          <w:divBdr>
            <w:top w:val="none" w:sz="0" w:space="0" w:color="auto"/>
            <w:left w:val="none" w:sz="0" w:space="0" w:color="auto"/>
            <w:bottom w:val="none" w:sz="0" w:space="0" w:color="auto"/>
            <w:right w:val="none" w:sz="0" w:space="0" w:color="auto"/>
          </w:divBdr>
        </w:div>
        <w:div w:id="652608793">
          <w:marLeft w:val="0"/>
          <w:marRight w:val="0"/>
          <w:marTop w:val="0"/>
          <w:marBottom w:val="0"/>
          <w:divBdr>
            <w:top w:val="none" w:sz="0" w:space="0" w:color="auto"/>
            <w:left w:val="none" w:sz="0" w:space="0" w:color="auto"/>
            <w:bottom w:val="none" w:sz="0" w:space="0" w:color="auto"/>
            <w:right w:val="none" w:sz="0" w:space="0" w:color="auto"/>
          </w:divBdr>
        </w:div>
        <w:div w:id="434642956">
          <w:marLeft w:val="0"/>
          <w:marRight w:val="0"/>
          <w:marTop w:val="240"/>
          <w:marBottom w:val="0"/>
          <w:divBdr>
            <w:top w:val="none" w:sz="0" w:space="0" w:color="auto"/>
            <w:left w:val="none" w:sz="0" w:space="0" w:color="auto"/>
            <w:bottom w:val="none" w:sz="0" w:space="0" w:color="auto"/>
            <w:right w:val="none" w:sz="0" w:space="0" w:color="auto"/>
          </w:divBdr>
        </w:div>
      </w:divsChild>
    </w:div>
    <w:div w:id="66849165">
      <w:bodyDiv w:val="1"/>
      <w:marLeft w:val="0"/>
      <w:marRight w:val="0"/>
      <w:marTop w:val="0"/>
      <w:marBottom w:val="0"/>
      <w:divBdr>
        <w:top w:val="none" w:sz="0" w:space="0" w:color="auto"/>
        <w:left w:val="none" w:sz="0" w:space="0" w:color="auto"/>
        <w:bottom w:val="none" w:sz="0" w:space="0" w:color="auto"/>
        <w:right w:val="none" w:sz="0" w:space="0" w:color="auto"/>
      </w:divBdr>
    </w:div>
    <w:div w:id="67770910">
      <w:bodyDiv w:val="1"/>
      <w:marLeft w:val="0"/>
      <w:marRight w:val="0"/>
      <w:marTop w:val="0"/>
      <w:marBottom w:val="0"/>
      <w:divBdr>
        <w:top w:val="none" w:sz="0" w:space="0" w:color="auto"/>
        <w:left w:val="none" w:sz="0" w:space="0" w:color="auto"/>
        <w:bottom w:val="none" w:sz="0" w:space="0" w:color="auto"/>
        <w:right w:val="none" w:sz="0" w:space="0" w:color="auto"/>
      </w:divBdr>
    </w:div>
    <w:div w:id="67852713">
      <w:bodyDiv w:val="1"/>
      <w:marLeft w:val="0"/>
      <w:marRight w:val="0"/>
      <w:marTop w:val="0"/>
      <w:marBottom w:val="0"/>
      <w:divBdr>
        <w:top w:val="none" w:sz="0" w:space="0" w:color="auto"/>
        <w:left w:val="none" w:sz="0" w:space="0" w:color="auto"/>
        <w:bottom w:val="none" w:sz="0" w:space="0" w:color="auto"/>
        <w:right w:val="none" w:sz="0" w:space="0" w:color="auto"/>
      </w:divBdr>
    </w:div>
    <w:div w:id="68969734">
      <w:bodyDiv w:val="1"/>
      <w:marLeft w:val="0"/>
      <w:marRight w:val="0"/>
      <w:marTop w:val="0"/>
      <w:marBottom w:val="0"/>
      <w:divBdr>
        <w:top w:val="none" w:sz="0" w:space="0" w:color="auto"/>
        <w:left w:val="none" w:sz="0" w:space="0" w:color="auto"/>
        <w:bottom w:val="none" w:sz="0" w:space="0" w:color="auto"/>
        <w:right w:val="none" w:sz="0" w:space="0" w:color="auto"/>
      </w:divBdr>
    </w:div>
    <w:div w:id="71658588">
      <w:bodyDiv w:val="1"/>
      <w:marLeft w:val="0"/>
      <w:marRight w:val="0"/>
      <w:marTop w:val="0"/>
      <w:marBottom w:val="0"/>
      <w:divBdr>
        <w:top w:val="none" w:sz="0" w:space="0" w:color="auto"/>
        <w:left w:val="none" w:sz="0" w:space="0" w:color="auto"/>
        <w:bottom w:val="none" w:sz="0" w:space="0" w:color="auto"/>
        <w:right w:val="none" w:sz="0" w:space="0" w:color="auto"/>
      </w:divBdr>
    </w:div>
    <w:div w:id="73868137">
      <w:bodyDiv w:val="1"/>
      <w:marLeft w:val="0"/>
      <w:marRight w:val="0"/>
      <w:marTop w:val="0"/>
      <w:marBottom w:val="0"/>
      <w:divBdr>
        <w:top w:val="none" w:sz="0" w:space="0" w:color="auto"/>
        <w:left w:val="none" w:sz="0" w:space="0" w:color="auto"/>
        <w:bottom w:val="none" w:sz="0" w:space="0" w:color="auto"/>
        <w:right w:val="none" w:sz="0" w:space="0" w:color="auto"/>
      </w:divBdr>
    </w:div>
    <w:div w:id="75056783">
      <w:bodyDiv w:val="1"/>
      <w:marLeft w:val="0"/>
      <w:marRight w:val="0"/>
      <w:marTop w:val="0"/>
      <w:marBottom w:val="0"/>
      <w:divBdr>
        <w:top w:val="none" w:sz="0" w:space="0" w:color="auto"/>
        <w:left w:val="none" w:sz="0" w:space="0" w:color="auto"/>
        <w:bottom w:val="none" w:sz="0" w:space="0" w:color="auto"/>
        <w:right w:val="none" w:sz="0" w:space="0" w:color="auto"/>
      </w:divBdr>
    </w:div>
    <w:div w:id="75366440">
      <w:bodyDiv w:val="1"/>
      <w:marLeft w:val="0"/>
      <w:marRight w:val="0"/>
      <w:marTop w:val="0"/>
      <w:marBottom w:val="0"/>
      <w:divBdr>
        <w:top w:val="none" w:sz="0" w:space="0" w:color="auto"/>
        <w:left w:val="none" w:sz="0" w:space="0" w:color="auto"/>
        <w:bottom w:val="none" w:sz="0" w:space="0" w:color="auto"/>
        <w:right w:val="none" w:sz="0" w:space="0" w:color="auto"/>
      </w:divBdr>
    </w:div>
    <w:div w:id="75827490">
      <w:bodyDiv w:val="1"/>
      <w:marLeft w:val="0"/>
      <w:marRight w:val="0"/>
      <w:marTop w:val="0"/>
      <w:marBottom w:val="0"/>
      <w:divBdr>
        <w:top w:val="none" w:sz="0" w:space="0" w:color="auto"/>
        <w:left w:val="none" w:sz="0" w:space="0" w:color="auto"/>
        <w:bottom w:val="none" w:sz="0" w:space="0" w:color="auto"/>
        <w:right w:val="none" w:sz="0" w:space="0" w:color="auto"/>
      </w:divBdr>
    </w:div>
    <w:div w:id="77144768">
      <w:bodyDiv w:val="1"/>
      <w:marLeft w:val="0"/>
      <w:marRight w:val="0"/>
      <w:marTop w:val="0"/>
      <w:marBottom w:val="0"/>
      <w:divBdr>
        <w:top w:val="none" w:sz="0" w:space="0" w:color="auto"/>
        <w:left w:val="none" w:sz="0" w:space="0" w:color="auto"/>
        <w:bottom w:val="none" w:sz="0" w:space="0" w:color="auto"/>
        <w:right w:val="none" w:sz="0" w:space="0" w:color="auto"/>
      </w:divBdr>
      <w:divsChild>
        <w:div w:id="758795983">
          <w:marLeft w:val="0"/>
          <w:marRight w:val="0"/>
          <w:marTop w:val="0"/>
          <w:marBottom w:val="0"/>
          <w:divBdr>
            <w:top w:val="none" w:sz="0" w:space="0" w:color="auto"/>
            <w:left w:val="none" w:sz="0" w:space="0" w:color="auto"/>
            <w:bottom w:val="none" w:sz="0" w:space="0" w:color="auto"/>
            <w:right w:val="none" w:sz="0" w:space="0" w:color="auto"/>
          </w:divBdr>
        </w:div>
        <w:div w:id="90668140">
          <w:marLeft w:val="0"/>
          <w:marRight w:val="0"/>
          <w:marTop w:val="0"/>
          <w:marBottom w:val="0"/>
          <w:divBdr>
            <w:top w:val="none" w:sz="0" w:space="0" w:color="auto"/>
            <w:left w:val="none" w:sz="0" w:space="0" w:color="auto"/>
            <w:bottom w:val="none" w:sz="0" w:space="0" w:color="auto"/>
            <w:right w:val="none" w:sz="0" w:space="0" w:color="auto"/>
          </w:divBdr>
        </w:div>
        <w:div w:id="115949329">
          <w:marLeft w:val="0"/>
          <w:marRight w:val="0"/>
          <w:marTop w:val="0"/>
          <w:marBottom w:val="0"/>
          <w:divBdr>
            <w:top w:val="none" w:sz="0" w:space="0" w:color="auto"/>
            <w:left w:val="none" w:sz="0" w:space="0" w:color="auto"/>
            <w:bottom w:val="none" w:sz="0" w:space="0" w:color="auto"/>
            <w:right w:val="none" w:sz="0" w:space="0" w:color="auto"/>
          </w:divBdr>
        </w:div>
      </w:divsChild>
    </w:div>
    <w:div w:id="77558023">
      <w:bodyDiv w:val="1"/>
      <w:marLeft w:val="0"/>
      <w:marRight w:val="0"/>
      <w:marTop w:val="0"/>
      <w:marBottom w:val="0"/>
      <w:divBdr>
        <w:top w:val="none" w:sz="0" w:space="0" w:color="auto"/>
        <w:left w:val="none" w:sz="0" w:space="0" w:color="auto"/>
        <w:bottom w:val="none" w:sz="0" w:space="0" w:color="auto"/>
        <w:right w:val="none" w:sz="0" w:space="0" w:color="auto"/>
      </w:divBdr>
      <w:divsChild>
        <w:div w:id="747767929">
          <w:marLeft w:val="0"/>
          <w:marRight w:val="0"/>
          <w:marTop w:val="0"/>
          <w:marBottom w:val="0"/>
          <w:divBdr>
            <w:top w:val="none" w:sz="0" w:space="0" w:color="auto"/>
            <w:left w:val="none" w:sz="0" w:space="0" w:color="auto"/>
            <w:bottom w:val="none" w:sz="0" w:space="0" w:color="auto"/>
            <w:right w:val="none" w:sz="0" w:space="0" w:color="auto"/>
          </w:divBdr>
          <w:divsChild>
            <w:div w:id="2037147112">
              <w:marLeft w:val="0"/>
              <w:marRight w:val="0"/>
              <w:marTop w:val="0"/>
              <w:marBottom w:val="0"/>
              <w:divBdr>
                <w:top w:val="none" w:sz="0" w:space="0" w:color="auto"/>
                <w:left w:val="none" w:sz="0" w:space="0" w:color="auto"/>
                <w:bottom w:val="none" w:sz="0" w:space="0" w:color="auto"/>
                <w:right w:val="none" w:sz="0" w:space="0" w:color="auto"/>
              </w:divBdr>
              <w:divsChild>
                <w:div w:id="24335312">
                  <w:marLeft w:val="0"/>
                  <w:marRight w:val="0"/>
                  <w:marTop w:val="0"/>
                  <w:marBottom w:val="0"/>
                  <w:divBdr>
                    <w:top w:val="none" w:sz="0" w:space="0" w:color="auto"/>
                    <w:left w:val="none" w:sz="0" w:space="0" w:color="auto"/>
                    <w:bottom w:val="none" w:sz="0" w:space="0" w:color="auto"/>
                    <w:right w:val="none" w:sz="0" w:space="0" w:color="auto"/>
                  </w:divBdr>
                  <w:divsChild>
                    <w:div w:id="1189488829">
                      <w:marLeft w:val="0"/>
                      <w:marRight w:val="0"/>
                      <w:marTop w:val="0"/>
                      <w:marBottom w:val="0"/>
                      <w:divBdr>
                        <w:top w:val="none" w:sz="0" w:space="0" w:color="auto"/>
                        <w:left w:val="none" w:sz="0" w:space="0" w:color="auto"/>
                        <w:bottom w:val="none" w:sz="0" w:space="0" w:color="auto"/>
                        <w:right w:val="none" w:sz="0" w:space="0" w:color="auto"/>
                      </w:divBdr>
                      <w:divsChild>
                        <w:div w:id="1060833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867573">
      <w:bodyDiv w:val="1"/>
      <w:marLeft w:val="0"/>
      <w:marRight w:val="0"/>
      <w:marTop w:val="0"/>
      <w:marBottom w:val="0"/>
      <w:divBdr>
        <w:top w:val="none" w:sz="0" w:space="0" w:color="auto"/>
        <w:left w:val="none" w:sz="0" w:space="0" w:color="auto"/>
        <w:bottom w:val="none" w:sz="0" w:space="0" w:color="auto"/>
        <w:right w:val="none" w:sz="0" w:space="0" w:color="auto"/>
      </w:divBdr>
      <w:divsChild>
        <w:div w:id="422847113">
          <w:marLeft w:val="0"/>
          <w:marRight w:val="0"/>
          <w:marTop w:val="0"/>
          <w:marBottom w:val="0"/>
          <w:divBdr>
            <w:top w:val="none" w:sz="0" w:space="0" w:color="auto"/>
            <w:left w:val="none" w:sz="0" w:space="0" w:color="auto"/>
            <w:bottom w:val="none" w:sz="0" w:space="0" w:color="auto"/>
            <w:right w:val="none" w:sz="0" w:space="0" w:color="auto"/>
          </w:divBdr>
        </w:div>
      </w:divsChild>
    </w:div>
    <w:div w:id="78716712">
      <w:bodyDiv w:val="1"/>
      <w:marLeft w:val="0"/>
      <w:marRight w:val="0"/>
      <w:marTop w:val="0"/>
      <w:marBottom w:val="0"/>
      <w:divBdr>
        <w:top w:val="none" w:sz="0" w:space="0" w:color="auto"/>
        <w:left w:val="none" w:sz="0" w:space="0" w:color="auto"/>
        <w:bottom w:val="none" w:sz="0" w:space="0" w:color="auto"/>
        <w:right w:val="none" w:sz="0" w:space="0" w:color="auto"/>
      </w:divBdr>
    </w:div>
    <w:div w:id="81025991">
      <w:bodyDiv w:val="1"/>
      <w:marLeft w:val="0"/>
      <w:marRight w:val="0"/>
      <w:marTop w:val="0"/>
      <w:marBottom w:val="0"/>
      <w:divBdr>
        <w:top w:val="none" w:sz="0" w:space="0" w:color="auto"/>
        <w:left w:val="none" w:sz="0" w:space="0" w:color="auto"/>
        <w:bottom w:val="none" w:sz="0" w:space="0" w:color="auto"/>
        <w:right w:val="none" w:sz="0" w:space="0" w:color="auto"/>
      </w:divBdr>
      <w:divsChild>
        <w:div w:id="497118685">
          <w:marLeft w:val="0"/>
          <w:marRight w:val="0"/>
          <w:marTop w:val="0"/>
          <w:marBottom w:val="0"/>
          <w:divBdr>
            <w:top w:val="none" w:sz="0" w:space="0" w:color="auto"/>
            <w:left w:val="none" w:sz="0" w:space="0" w:color="auto"/>
            <w:bottom w:val="none" w:sz="0" w:space="0" w:color="auto"/>
            <w:right w:val="none" w:sz="0" w:space="0" w:color="auto"/>
          </w:divBdr>
        </w:div>
        <w:div w:id="1494099147">
          <w:marLeft w:val="0"/>
          <w:marRight w:val="0"/>
          <w:marTop w:val="240"/>
          <w:marBottom w:val="0"/>
          <w:divBdr>
            <w:top w:val="none" w:sz="0" w:space="0" w:color="auto"/>
            <w:left w:val="none" w:sz="0" w:space="0" w:color="auto"/>
            <w:bottom w:val="none" w:sz="0" w:space="0" w:color="auto"/>
            <w:right w:val="none" w:sz="0" w:space="0" w:color="auto"/>
          </w:divBdr>
        </w:div>
        <w:div w:id="1736004771">
          <w:marLeft w:val="0"/>
          <w:marRight w:val="0"/>
          <w:marTop w:val="0"/>
          <w:marBottom w:val="0"/>
          <w:divBdr>
            <w:top w:val="none" w:sz="0" w:space="0" w:color="auto"/>
            <w:left w:val="none" w:sz="0" w:space="0" w:color="auto"/>
            <w:bottom w:val="none" w:sz="0" w:space="0" w:color="auto"/>
            <w:right w:val="none" w:sz="0" w:space="0" w:color="auto"/>
          </w:divBdr>
        </w:div>
      </w:divsChild>
    </w:div>
    <w:div w:id="81998354">
      <w:bodyDiv w:val="1"/>
      <w:marLeft w:val="0"/>
      <w:marRight w:val="0"/>
      <w:marTop w:val="0"/>
      <w:marBottom w:val="0"/>
      <w:divBdr>
        <w:top w:val="none" w:sz="0" w:space="0" w:color="auto"/>
        <w:left w:val="none" w:sz="0" w:space="0" w:color="auto"/>
        <w:bottom w:val="none" w:sz="0" w:space="0" w:color="auto"/>
        <w:right w:val="none" w:sz="0" w:space="0" w:color="auto"/>
      </w:divBdr>
      <w:divsChild>
        <w:div w:id="887836044">
          <w:marLeft w:val="0"/>
          <w:marRight w:val="0"/>
          <w:marTop w:val="0"/>
          <w:marBottom w:val="0"/>
          <w:divBdr>
            <w:top w:val="none" w:sz="0" w:space="0" w:color="auto"/>
            <w:left w:val="none" w:sz="0" w:space="0" w:color="auto"/>
            <w:bottom w:val="none" w:sz="0" w:space="0" w:color="auto"/>
            <w:right w:val="none" w:sz="0" w:space="0" w:color="auto"/>
          </w:divBdr>
          <w:divsChild>
            <w:div w:id="1860197330">
              <w:marLeft w:val="0"/>
              <w:marRight w:val="0"/>
              <w:marTop w:val="0"/>
              <w:marBottom w:val="0"/>
              <w:divBdr>
                <w:top w:val="none" w:sz="0" w:space="0" w:color="auto"/>
                <w:left w:val="none" w:sz="0" w:space="0" w:color="auto"/>
                <w:bottom w:val="none" w:sz="0" w:space="0" w:color="auto"/>
                <w:right w:val="none" w:sz="0" w:space="0" w:color="auto"/>
              </w:divBdr>
              <w:divsChild>
                <w:div w:id="767972097">
                  <w:marLeft w:val="0"/>
                  <w:marRight w:val="0"/>
                  <w:marTop w:val="0"/>
                  <w:marBottom w:val="0"/>
                  <w:divBdr>
                    <w:top w:val="none" w:sz="0" w:space="0" w:color="auto"/>
                    <w:left w:val="none" w:sz="0" w:space="0" w:color="auto"/>
                    <w:bottom w:val="none" w:sz="0" w:space="0" w:color="auto"/>
                    <w:right w:val="none" w:sz="0" w:space="0" w:color="auto"/>
                  </w:divBdr>
                  <w:divsChild>
                    <w:div w:id="1973048130">
                      <w:marLeft w:val="0"/>
                      <w:marRight w:val="0"/>
                      <w:marTop w:val="0"/>
                      <w:marBottom w:val="0"/>
                      <w:divBdr>
                        <w:top w:val="none" w:sz="0" w:space="0" w:color="auto"/>
                        <w:left w:val="none" w:sz="0" w:space="0" w:color="auto"/>
                        <w:bottom w:val="none" w:sz="0" w:space="0" w:color="auto"/>
                        <w:right w:val="none" w:sz="0" w:space="0" w:color="auto"/>
                      </w:divBdr>
                      <w:divsChild>
                        <w:div w:id="204563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070446">
      <w:bodyDiv w:val="1"/>
      <w:marLeft w:val="0"/>
      <w:marRight w:val="0"/>
      <w:marTop w:val="0"/>
      <w:marBottom w:val="0"/>
      <w:divBdr>
        <w:top w:val="none" w:sz="0" w:space="0" w:color="auto"/>
        <w:left w:val="none" w:sz="0" w:space="0" w:color="auto"/>
        <w:bottom w:val="none" w:sz="0" w:space="0" w:color="auto"/>
        <w:right w:val="none" w:sz="0" w:space="0" w:color="auto"/>
      </w:divBdr>
    </w:div>
    <w:div w:id="82797229">
      <w:bodyDiv w:val="1"/>
      <w:marLeft w:val="0"/>
      <w:marRight w:val="0"/>
      <w:marTop w:val="0"/>
      <w:marBottom w:val="0"/>
      <w:divBdr>
        <w:top w:val="none" w:sz="0" w:space="0" w:color="auto"/>
        <w:left w:val="none" w:sz="0" w:space="0" w:color="auto"/>
        <w:bottom w:val="none" w:sz="0" w:space="0" w:color="auto"/>
        <w:right w:val="none" w:sz="0" w:space="0" w:color="auto"/>
      </w:divBdr>
    </w:div>
    <w:div w:id="82924513">
      <w:bodyDiv w:val="1"/>
      <w:marLeft w:val="0"/>
      <w:marRight w:val="0"/>
      <w:marTop w:val="0"/>
      <w:marBottom w:val="0"/>
      <w:divBdr>
        <w:top w:val="none" w:sz="0" w:space="0" w:color="auto"/>
        <w:left w:val="none" w:sz="0" w:space="0" w:color="auto"/>
        <w:bottom w:val="none" w:sz="0" w:space="0" w:color="auto"/>
        <w:right w:val="none" w:sz="0" w:space="0" w:color="auto"/>
      </w:divBdr>
    </w:div>
    <w:div w:id="84423388">
      <w:bodyDiv w:val="1"/>
      <w:marLeft w:val="0"/>
      <w:marRight w:val="0"/>
      <w:marTop w:val="0"/>
      <w:marBottom w:val="0"/>
      <w:divBdr>
        <w:top w:val="none" w:sz="0" w:space="0" w:color="auto"/>
        <w:left w:val="none" w:sz="0" w:space="0" w:color="auto"/>
        <w:bottom w:val="none" w:sz="0" w:space="0" w:color="auto"/>
        <w:right w:val="none" w:sz="0" w:space="0" w:color="auto"/>
      </w:divBdr>
    </w:div>
    <w:div w:id="85076607">
      <w:bodyDiv w:val="1"/>
      <w:marLeft w:val="0"/>
      <w:marRight w:val="0"/>
      <w:marTop w:val="0"/>
      <w:marBottom w:val="0"/>
      <w:divBdr>
        <w:top w:val="none" w:sz="0" w:space="0" w:color="auto"/>
        <w:left w:val="none" w:sz="0" w:space="0" w:color="auto"/>
        <w:bottom w:val="none" w:sz="0" w:space="0" w:color="auto"/>
        <w:right w:val="none" w:sz="0" w:space="0" w:color="auto"/>
      </w:divBdr>
    </w:div>
    <w:div w:id="85809318">
      <w:bodyDiv w:val="1"/>
      <w:marLeft w:val="0"/>
      <w:marRight w:val="0"/>
      <w:marTop w:val="0"/>
      <w:marBottom w:val="0"/>
      <w:divBdr>
        <w:top w:val="none" w:sz="0" w:space="0" w:color="auto"/>
        <w:left w:val="none" w:sz="0" w:space="0" w:color="auto"/>
        <w:bottom w:val="none" w:sz="0" w:space="0" w:color="auto"/>
        <w:right w:val="none" w:sz="0" w:space="0" w:color="auto"/>
      </w:divBdr>
    </w:div>
    <w:div w:id="86585995">
      <w:bodyDiv w:val="1"/>
      <w:marLeft w:val="0"/>
      <w:marRight w:val="0"/>
      <w:marTop w:val="0"/>
      <w:marBottom w:val="0"/>
      <w:divBdr>
        <w:top w:val="none" w:sz="0" w:space="0" w:color="auto"/>
        <w:left w:val="none" w:sz="0" w:space="0" w:color="auto"/>
        <w:bottom w:val="none" w:sz="0" w:space="0" w:color="auto"/>
        <w:right w:val="none" w:sz="0" w:space="0" w:color="auto"/>
      </w:divBdr>
    </w:div>
    <w:div w:id="86736392">
      <w:bodyDiv w:val="1"/>
      <w:marLeft w:val="0"/>
      <w:marRight w:val="0"/>
      <w:marTop w:val="0"/>
      <w:marBottom w:val="0"/>
      <w:divBdr>
        <w:top w:val="none" w:sz="0" w:space="0" w:color="auto"/>
        <w:left w:val="none" w:sz="0" w:space="0" w:color="auto"/>
        <w:bottom w:val="none" w:sz="0" w:space="0" w:color="auto"/>
        <w:right w:val="none" w:sz="0" w:space="0" w:color="auto"/>
      </w:divBdr>
    </w:div>
    <w:div w:id="87890916">
      <w:bodyDiv w:val="1"/>
      <w:marLeft w:val="0"/>
      <w:marRight w:val="0"/>
      <w:marTop w:val="0"/>
      <w:marBottom w:val="0"/>
      <w:divBdr>
        <w:top w:val="none" w:sz="0" w:space="0" w:color="auto"/>
        <w:left w:val="none" w:sz="0" w:space="0" w:color="auto"/>
        <w:bottom w:val="none" w:sz="0" w:space="0" w:color="auto"/>
        <w:right w:val="none" w:sz="0" w:space="0" w:color="auto"/>
      </w:divBdr>
    </w:div>
    <w:div w:id="88889158">
      <w:bodyDiv w:val="1"/>
      <w:marLeft w:val="0"/>
      <w:marRight w:val="0"/>
      <w:marTop w:val="0"/>
      <w:marBottom w:val="0"/>
      <w:divBdr>
        <w:top w:val="none" w:sz="0" w:space="0" w:color="auto"/>
        <w:left w:val="none" w:sz="0" w:space="0" w:color="auto"/>
        <w:bottom w:val="none" w:sz="0" w:space="0" w:color="auto"/>
        <w:right w:val="none" w:sz="0" w:space="0" w:color="auto"/>
      </w:divBdr>
    </w:div>
    <w:div w:id="89476633">
      <w:bodyDiv w:val="1"/>
      <w:marLeft w:val="0"/>
      <w:marRight w:val="0"/>
      <w:marTop w:val="0"/>
      <w:marBottom w:val="0"/>
      <w:divBdr>
        <w:top w:val="none" w:sz="0" w:space="0" w:color="auto"/>
        <w:left w:val="none" w:sz="0" w:space="0" w:color="auto"/>
        <w:bottom w:val="none" w:sz="0" w:space="0" w:color="auto"/>
        <w:right w:val="none" w:sz="0" w:space="0" w:color="auto"/>
      </w:divBdr>
    </w:div>
    <w:div w:id="90400199">
      <w:bodyDiv w:val="1"/>
      <w:marLeft w:val="0"/>
      <w:marRight w:val="0"/>
      <w:marTop w:val="0"/>
      <w:marBottom w:val="0"/>
      <w:divBdr>
        <w:top w:val="none" w:sz="0" w:space="0" w:color="auto"/>
        <w:left w:val="none" w:sz="0" w:space="0" w:color="auto"/>
        <w:bottom w:val="none" w:sz="0" w:space="0" w:color="auto"/>
        <w:right w:val="none" w:sz="0" w:space="0" w:color="auto"/>
      </w:divBdr>
      <w:divsChild>
        <w:div w:id="292173241">
          <w:marLeft w:val="0"/>
          <w:marRight w:val="0"/>
          <w:marTop w:val="0"/>
          <w:marBottom w:val="0"/>
          <w:divBdr>
            <w:top w:val="none" w:sz="0" w:space="0" w:color="auto"/>
            <w:left w:val="none" w:sz="0" w:space="0" w:color="auto"/>
            <w:bottom w:val="none" w:sz="0" w:space="0" w:color="auto"/>
            <w:right w:val="none" w:sz="0" w:space="0" w:color="auto"/>
          </w:divBdr>
          <w:divsChild>
            <w:div w:id="100881901">
              <w:marLeft w:val="0"/>
              <w:marRight w:val="0"/>
              <w:marTop w:val="0"/>
              <w:marBottom w:val="0"/>
              <w:divBdr>
                <w:top w:val="none" w:sz="0" w:space="0" w:color="auto"/>
                <w:left w:val="none" w:sz="0" w:space="0" w:color="auto"/>
                <w:bottom w:val="none" w:sz="0" w:space="0" w:color="auto"/>
                <w:right w:val="none" w:sz="0" w:space="0" w:color="auto"/>
              </w:divBdr>
              <w:divsChild>
                <w:div w:id="1592471819">
                  <w:marLeft w:val="0"/>
                  <w:marRight w:val="0"/>
                  <w:marTop w:val="0"/>
                  <w:marBottom w:val="0"/>
                  <w:divBdr>
                    <w:top w:val="none" w:sz="0" w:space="0" w:color="auto"/>
                    <w:left w:val="none" w:sz="0" w:space="0" w:color="auto"/>
                    <w:bottom w:val="none" w:sz="0" w:space="0" w:color="auto"/>
                    <w:right w:val="none" w:sz="0" w:space="0" w:color="auto"/>
                  </w:divBdr>
                  <w:divsChild>
                    <w:div w:id="921181856">
                      <w:marLeft w:val="0"/>
                      <w:marRight w:val="0"/>
                      <w:marTop w:val="0"/>
                      <w:marBottom w:val="0"/>
                      <w:divBdr>
                        <w:top w:val="none" w:sz="0" w:space="0" w:color="auto"/>
                        <w:left w:val="none" w:sz="0" w:space="0" w:color="auto"/>
                        <w:bottom w:val="none" w:sz="0" w:space="0" w:color="auto"/>
                        <w:right w:val="none" w:sz="0" w:space="0" w:color="auto"/>
                      </w:divBdr>
                      <w:divsChild>
                        <w:div w:id="964045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047900">
      <w:bodyDiv w:val="1"/>
      <w:marLeft w:val="0"/>
      <w:marRight w:val="0"/>
      <w:marTop w:val="0"/>
      <w:marBottom w:val="0"/>
      <w:divBdr>
        <w:top w:val="none" w:sz="0" w:space="0" w:color="auto"/>
        <w:left w:val="none" w:sz="0" w:space="0" w:color="auto"/>
        <w:bottom w:val="none" w:sz="0" w:space="0" w:color="auto"/>
        <w:right w:val="none" w:sz="0" w:space="0" w:color="auto"/>
      </w:divBdr>
    </w:div>
    <w:div w:id="91095477">
      <w:bodyDiv w:val="1"/>
      <w:marLeft w:val="0"/>
      <w:marRight w:val="0"/>
      <w:marTop w:val="0"/>
      <w:marBottom w:val="0"/>
      <w:divBdr>
        <w:top w:val="none" w:sz="0" w:space="0" w:color="auto"/>
        <w:left w:val="none" w:sz="0" w:space="0" w:color="auto"/>
        <w:bottom w:val="none" w:sz="0" w:space="0" w:color="auto"/>
        <w:right w:val="none" w:sz="0" w:space="0" w:color="auto"/>
      </w:divBdr>
    </w:div>
    <w:div w:id="91636306">
      <w:bodyDiv w:val="1"/>
      <w:marLeft w:val="0"/>
      <w:marRight w:val="0"/>
      <w:marTop w:val="0"/>
      <w:marBottom w:val="0"/>
      <w:divBdr>
        <w:top w:val="none" w:sz="0" w:space="0" w:color="auto"/>
        <w:left w:val="none" w:sz="0" w:space="0" w:color="auto"/>
        <w:bottom w:val="none" w:sz="0" w:space="0" w:color="auto"/>
        <w:right w:val="none" w:sz="0" w:space="0" w:color="auto"/>
      </w:divBdr>
      <w:divsChild>
        <w:div w:id="692344925">
          <w:marLeft w:val="0"/>
          <w:marRight w:val="0"/>
          <w:marTop w:val="0"/>
          <w:marBottom w:val="0"/>
          <w:divBdr>
            <w:top w:val="none" w:sz="0" w:space="0" w:color="auto"/>
            <w:left w:val="none" w:sz="0" w:space="0" w:color="auto"/>
            <w:bottom w:val="none" w:sz="0" w:space="0" w:color="auto"/>
            <w:right w:val="none" w:sz="0" w:space="0" w:color="auto"/>
          </w:divBdr>
        </w:div>
      </w:divsChild>
    </w:div>
    <w:div w:id="93980722">
      <w:bodyDiv w:val="1"/>
      <w:marLeft w:val="0"/>
      <w:marRight w:val="0"/>
      <w:marTop w:val="0"/>
      <w:marBottom w:val="0"/>
      <w:divBdr>
        <w:top w:val="none" w:sz="0" w:space="0" w:color="auto"/>
        <w:left w:val="none" w:sz="0" w:space="0" w:color="auto"/>
        <w:bottom w:val="none" w:sz="0" w:space="0" w:color="auto"/>
        <w:right w:val="none" w:sz="0" w:space="0" w:color="auto"/>
      </w:divBdr>
      <w:divsChild>
        <w:div w:id="127557005">
          <w:marLeft w:val="0"/>
          <w:marRight w:val="0"/>
          <w:marTop w:val="0"/>
          <w:marBottom w:val="0"/>
          <w:divBdr>
            <w:top w:val="none" w:sz="0" w:space="0" w:color="auto"/>
            <w:left w:val="none" w:sz="0" w:space="0" w:color="auto"/>
            <w:bottom w:val="none" w:sz="0" w:space="0" w:color="auto"/>
            <w:right w:val="none" w:sz="0" w:space="0" w:color="auto"/>
          </w:divBdr>
          <w:divsChild>
            <w:div w:id="1291865470">
              <w:marLeft w:val="0"/>
              <w:marRight w:val="0"/>
              <w:marTop w:val="0"/>
              <w:marBottom w:val="0"/>
              <w:divBdr>
                <w:top w:val="none" w:sz="0" w:space="0" w:color="auto"/>
                <w:left w:val="none" w:sz="0" w:space="0" w:color="auto"/>
                <w:bottom w:val="none" w:sz="0" w:space="0" w:color="auto"/>
                <w:right w:val="none" w:sz="0" w:space="0" w:color="auto"/>
              </w:divBdr>
              <w:divsChild>
                <w:div w:id="1457412344">
                  <w:marLeft w:val="0"/>
                  <w:marRight w:val="0"/>
                  <w:marTop w:val="0"/>
                  <w:marBottom w:val="0"/>
                  <w:divBdr>
                    <w:top w:val="none" w:sz="0" w:space="0" w:color="auto"/>
                    <w:left w:val="none" w:sz="0" w:space="0" w:color="auto"/>
                    <w:bottom w:val="none" w:sz="0" w:space="0" w:color="auto"/>
                    <w:right w:val="none" w:sz="0" w:space="0" w:color="auto"/>
                  </w:divBdr>
                  <w:divsChild>
                    <w:div w:id="554125740">
                      <w:marLeft w:val="0"/>
                      <w:marRight w:val="0"/>
                      <w:marTop w:val="0"/>
                      <w:marBottom w:val="0"/>
                      <w:divBdr>
                        <w:top w:val="none" w:sz="0" w:space="0" w:color="auto"/>
                        <w:left w:val="none" w:sz="0" w:space="0" w:color="auto"/>
                        <w:bottom w:val="none" w:sz="0" w:space="0" w:color="auto"/>
                        <w:right w:val="none" w:sz="0" w:space="0" w:color="auto"/>
                      </w:divBdr>
                      <w:divsChild>
                        <w:div w:id="748818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254461">
      <w:bodyDiv w:val="1"/>
      <w:marLeft w:val="0"/>
      <w:marRight w:val="0"/>
      <w:marTop w:val="0"/>
      <w:marBottom w:val="0"/>
      <w:divBdr>
        <w:top w:val="none" w:sz="0" w:space="0" w:color="auto"/>
        <w:left w:val="none" w:sz="0" w:space="0" w:color="auto"/>
        <w:bottom w:val="none" w:sz="0" w:space="0" w:color="auto"/>
        <w:right w:val="none" w:sz="0" w:space="0" w:color="auto"/>
      </w:divBdr>
    </w:div>
    <w:div w:id="95642455">
      <w:bodyDiv w:val="1"/>
      <w:marLeft w:val="0"/>
      <w:marRight w:val="0"/>
      <w:marTop w:val="0"/>
      <w:marBottom w:val="0"/>
      <w:divBdr>
        <w:top w:val="none" w:sz="0" w:space="0" w:color="auto"/>
        <w:left w:val="none" w:sz="0" w:space="0" w:color="auto"/>
        <w:bottom w:val="none" w:sz="0" w:space="0" w:color="auto"/>
        <w:right w:val="none" w:sz="0" w:space="0" w:color="auto"/>
      </w:divBdr>
    </w:div>
    <w:div w:id="97528959">
      <w:bodyDiv w:val="1"/>
      <w:marLeft w:val="0"/>
      <w:marRight w:val="0"/>
      <w:marTop w:val="0"/>
      <w:marBottom w:val="0"/>
      <w:divBdr>
        <w:top w:val="none" w:sz="0" w:space="0" w:color="auto"/>
        <w:left w:val="none" w:sz="0" w:space="0" w:color="auto"/>
        <w:bottom w:val="none" w:sz="0" w:space="0" w:color="auto"/>
        <w:right w:val="none" w:sz="0" w:space="0" w:color="auto"/>
      </w:divBdr>
    </w:div>
    <w:div w:id="98453480">
      <w:bodyDiv w:val="1"/>
      <w:marLeft w:val="0"/>
      <w:marRight w:val="0"/>
      <w:marTop w:val="0"/>
      <w:marBottom w:val="0"/>
      <w:divBdr>
        <w:top w:val="none" w:sz="0" w:space="0" w:color="auto"/>
        <w:left w:val="none" w:sz="0" w:space="0" w:color="auto"/>
        <w:bottom w:val="none" w:sz="0" w:space="0" w:color="auto"/>
        <w:right w:val="none" w:sz="0" w:space="0" w:color="auto"/>
      </w:divBdr>
    </w:div>
    <w:div w:id="98960460">
      <w:bodyDiv w:val="1"/>
      <w:marLeft w:val="0"/>
      <w:marRight w:val="0"/>
      <w:marTop w:val="0"/>
      <w:marBottom w:val="0"/>
      <w:divBdr>
        <w:top w:val="none" w:sz="0" w:space="0" w:color="auto"/>
        <w:left w:val="none" w:sz="0" w:space="0" w:color="auto"/>
        <w:bottom w:val="none" w:sz="0" w:space="0" w:color="auto"/>
        <w:right w:val="none" w:sz="0" w:space="0" w:color="auto"/>
      </w:divBdr>
      <w:divsChild>
        <w:div w:id="191572227">
          <w:marLeft w:val="0"/>
          <w:marRight w:val="0"/>
          <w:marTop w:val="240"/>
          <w:marBottom w:val="0"/>
          <w:divBdr>
            <w:top w:val="none" w:sz="0" w:space="0" w:color="auto"/>
            <w:left w:val="none" w:sz="0" w:space="0" w:color="auto"/>
            <w:bottom w:val="none" w:sz="0" w:space="0" w:color="auto"/>
            <w:right w:val="none" w:sz="0" w:space="0" w:color="auto"/>
          </w:divBdr>
        </w:div>
        <w:div w:id="1514341303">
          <w:marLeft w:val="0"/>
          <w:marRight w:val="0"/>
          <w:marTop w:val="0"/>
          <w:marBottom w:val="0"/>
          <w:divBdr>
            <w:top w:val="none" w:sz="0" w:space="0" w:color="auto"/>
            <w:left w:val="none" w:sz="0" w:space="0" w:color="auto"/>
            <w:bottom w:val="none" w:sz="0" w:space="0" w:color="auto"/>
            <w:right w:val="none" w:sz="0" w:space="0" w:color="auto"/>
          </w:divBdr>
        </w:div>
      </w:divsChild>
    </w:div>
    <w:div w:id="99111868">
      <w:bodyDiv w:val="1"/>
      <w:marLeft w:val="0"/>
      <w:marRight w:val="0"/>
      <w:marTop w:val="0"/>
      <w:marBottom w:val="0"/>
      <w:divBdr>
        <w:top w:val="none" w:sz="0" w:space="0" w:color="auto"/>
        <w:left w:val="none" w:sz="0" w:space="0" w:color="auto"/>
        <w:bottom w:val="none" w:sz="0" w:space="0" w:color="auto"/>
        <w:right w:val="none" w:sz="0" w:space="0" w:color="auto"/>
      </w:divBdr>
    </w:div>
    <w:div w:id="99685645">
      <w:bodyDiv w:val="1"/>
      <w:marLeft w:val="0"/>
      <w:marRight w:val="0"/>
      <w:marTop w:val="0"/>
      <w:marBottom w:val="0"/>
      <w:divBdr>
        <w:top w:val="none" w:sz="0" w:space="0" w:color="auto"/>
        <w:left w:val="none" w:sz="0" w:space="0" w:color="auto"/>
        <w:bottom w:val="none" w:sz="0" w:space="0" w:color="auto"/>
        <w:right w:val="none" w:sz="0" w:space="0" w:color="auto"/>
      </w:divBdr>
      <w:divsChild>
        <w:div w:id="2144544302">
          <w:marLeft w:val="0"/>
          <w:marRight w:val="0"/>
          <w:marTop w:val="0"/>
          <w:marBottom w:val="0"/>
          <w:divBdr>
            <w:top w:val="none" w:sz="0" w:space="0" w:color="auto"/>
            <w:left w:val="none" w:sz="0" w:space="0" w:color="auto"/>
            <w:bottom w:val="none" w:sz="0" w:space="0" w:color="auto"/>
            <w:right w:val="none" w:sz="0" w:space="0" w:color="auto"/>
          </w:divBdr>
        </w:div>
        <w:div w:id="872301226">
          <w:marLeft w:val="0"/>
          <w:marRight w:val="0"/>
          <w:marTop w:val="0"/>
          <w:marBottom w:val="0"/>
          <w:divBdr>
            <w:top w:val="none" w:sz="0" w:space="0" w:color="auto"/>
            <w:left w:val="none" w:sz="0" w:space="0" w:color="auto"/>
            <w:bottom w:val="none" w:sz="0" w:space="0" w:color="auto"/>
            <w:right w:val="none" w:sz="0" w:space="0" w:color="auto"/>
          </w:divBdr>
        </w:div>
      </w:divsChild>
    </w:div>
    <w:div w:id="100421998">
      <w:bodyDiv w:val="1"/>
      <w:marLeft w:val="0"/>
      <w:marRight w:val="0"/>
      <w:marTop w:val="0"/>
      <w:marBottom w:val="0"/>
      <w:divBdr>
        <w:top w:val="none" w:sz="0" w:space="0" w:color="auto"/>
        <w:left w:val="none" w:sz="0" w:space="0" w:color="auto"/>
        <w:bottom w:val="none" w:sz="0" w:space="0" w:color="auto"/>
        <w:right w:val="none" w:sz="0" w:space="0" w:color="auto"/>
      </w:divBdr>
    </w:div>
    <w:div w:id="101190802">
      <w:bodyDiv w:val="1"/>
      <w:marLeft w:val="0"/>
      <w:marRight w:val="0"/>
      <w:marTop w:val="0"/>
      <w:marBottom w:val="0"/>
      <w:divBdr>
        <w:top w:val="none" w:sz="0" w:space="0" w:color="auto"/>
        <w:left w:val="none" w:sz="0" w:space="0" w:color="auto"/>
        <w:bottom w:val="none" w:sz="0" w:space="0" w:color="auto"/>
        <w:right w:val="none" w:sz="0" w:space="0" w:color="auto"/>
      </w:divBdr>
      <w:divsChild>
        <w:div w:id="1417703415">
          <w:marLeft w:val="0"/>
          <w:marRight w:val="0"/>
          <w:marTop w:val="0"/>
          <w:marBottom w:val="0"/>
          <w:divBdr>
            <w:top w:val="none" w:sz="0" w:space="0" w:color="auto"/>
            <w:left w:val="none" w:sz="0" w:space="0" w:color="auto"/>
            <w:bottom w:val="none" w:sz="0" w:space="0" w:color="auto"/>
            <w:right w:val="none" w:sz="0" w:space="0" w:color="auto"/>
          </w:divBdr>
          <w:divsChild>
            <w:div w:id="888109307">
              <w:marLeft w:val="0"/>
              <w:marRight w:val="0"/>
              <w:marTop w:val="0"/>
              <w:marBottom w:val="0"/>
              <w:divBdr>
                <w:top w:val="none" w:sz="0" w:space="0" w:color="auto"/>
                <w:left w:val="none" w:sz="0" w:space="0" w:color="auto"/>
                <w:bottom w:val="none" w:sz="0" w:space="0" w:color="auto"/>
                <w:right w:val="none" w:sz="0" w:space="0" w:color="auto"/>
              </w:divBdr>
              <w:divsChild>
                <w:div w:id="1934318550">
                  <w:marLeft w:val="0"/>
                  <w:marRight w:val="0"/>
                  <w:marTop w:val="0"/>
                  <w:marBottom w:val="0"/>
                  <w:divBdr>
                    <w:top w:val="none" w:sz="0" w:space="0" w:color="auto"/>
                    <w:left w:val="none" w:sz="0" w:space="0" w:color="auto"/>
                    <w:bottom w:val="none" w:sz="0" w:space="0" w:color="auto"/>
                    <w:right w:val="none" w:sz="0" w:space="0" w:color="auto"/>
                  </w:divBdr>
                  <w:divsChild>
                    <w:div w:id="1981032053">
                      <w:marLeft w:val="0"/>
                      <w:marRight w:val="0"/>
                      <w:marTop w:val="0"/>
                      <w:marBottom w:val="0"/>
                      <w:divBdr>
                        <w:top w:val="none" w:sz="0" w:space="0" w:color="auto"/>
                        <w:left w:val="none" w:sz="0" w:space="0" w:color="auto"/>
                        <w:bottom w:val="none" w:sz="0" w:space="0" w:color="auto"/>
                        <w:right w:val="none" w:sz="0" w:space="0" w:color="auto"/>
                      </w:divBdr>
                      <w:divsChild>
                        <w:div w:id="916553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966588">
      <w:bodyDiv w:val="1"/>
      <w:marLeft w:val="0"/>
      <w:marRight w:val="0"/>
      <w:marTop w:val="0"/>
      <w:marBottom w:val="0"/>
      <w:divBdr>
        <w:top w:val="none" w:sz="0" w:space="0" w:color="auto"/>
        <w:left w:val="none" w:sz="0" w:space="0" w:color="auto"/>
        <w:bottom w:val="none" w:sz="0" w:space="0" w:color="auto"/>
        <w:right w:val="none" w:sz="0" w:space="0" w:color="auto"/>
      </w:divBdr>
      <w:divsChild>
        <w:div w:id="994458606">
          <w:marLeft w:val="0"/>
          <w:marRight w:val="0"/>
          <w:marTop w:val="0"/>
          <w:marBottom w:val="0"/>
          <w:divBdr>
            <w:top w:val="none" w:sz="0" w:space="0" w:color="auto"/>
            <w:left w:val="none" w:sz="0" w:space="0" w:color="auto"/>
            <w:bottom w:val="none" w:sz="0" w:space="0" w:color="auto"/>
            <w:right w:val="none" w:sz="0" w:space="0" w:color="auto"/>
          </w:divBdr>
        </w:div>
        <w:div w:id="897127986">
          <w:marLeft w:val="0"/>
          <w:marRight w:val="0"/>
          <w:marTop w:val="0"/>
          <w:marBottom w:val="0"/>
          <w:divBdr>
            <w:top w:val="none" w:sz="0" w:space="0" w:color="auto"/>
            <w:left w:val="none" w:sz="0" w:space="0" w:color="auto"/>
            <w:bottom w:val="none" w:sz="0" w:space="0" w:color="auto"/>
            <w:right w:val="none" w:sz="0" w:space="0" w:color="auto"/>
          </w:divBdr>
        </w:div>
      </w:divsChild>
    </w:div>
    <w:div w:id="103308540">
      <w:bodyDiv w:val="1"/>
      <w:marLeft w:val="0"/>
      <w:marRight w:val="0"/>
      <w:marTop w:val="0"/>
      <w:marBottom w:val="0"/>
      <w:divBdr>
        <w:top w:val="none" w:sz="0" w:space="0" w:color="auto"/>
        <w:left w:val="none" w:sz="0" w:space="0" w:color="auto"/>
        <w:bottom w:val="none" w:sz="0" w:space="0" w:color="auto"/>
        <w:right w:val="none" w:sz="0" w:space="0" w:color="auto"/>
      </w:divBdr>
    </w:div>
    <w:div w:id="104202930">
      <w:bodyDiv w:val="1"/>
      <w:marLeft w:val="0"/>
      <w:marRight w:val="0"/>
      <w:marTop w:val="0"/>
      <w:marBottom w:val="0"/>
      <w:divBdr>
        <w:top w:val="none" w:sz="0" w:space="0" w:color="auto"/>
        <w:left w:val="none" w:sz="0" w:space="0" w:color="auto"/>
        <w:bottom w:val="none" w:sz="0" w:space="0" w:color="auto"/>
        <w:right w:val="none" w:sz="0" w:space="0" w:color="auto"/>
      </w:divBdr>
      <w:divsChild>
        <w:div w:id="267084126">
          <w:marLeft w:val="0"/>
          <w:marRight w:val="0"/>
          <w:marTop w:val="0"/>
          <w:marBottom w:val="0"/>
          <w:divBdr>
            <w:top w:val="none" w:sz="0" w:space="0" w:color="auto"/>
            <w:left w:val="none" w:sz="0" w:space="0" w:color="auto"/>
            <w:bottom w:val="none" w:sz="0" w:space="0" w:color="auto"/>
            <w:right w:val="none" w:sz="0" w:space="0" w:color="auto"/>
          </w:divBdr>
          <w:divsChild>
            <w:div w:id="2098746261">
              <w:marLeft w:val="0"/>
              <w:marRight w:val="0"/>
              <w:marTop w:val="0"/>
              <w:marBottom w:val="0"/>
              <w:divBdr>
                <w:top w:val="none" w:sz="0" w:space="0" w:color="auto"/>
                <w:left w:val="none" w:sz="0" w:space="0" w:color="auto"/>
                <w:bottom w:val="none" w:sz="0" w:space="0" w:color="auto"/>
                <w:right w:val="none" w:sz="0" w:space="0" w:color="auto"/>
              </w:divBdr>
              <w:divsChild>
                <w:div w:id="189689790">
                  <w:marLeft w:val="0"/>
                  <w:marRight w:val="0"/>
                  <w:marTop w:val="0"/>
                  <w:marBottom w:val="0"/>
                  <w:divBdr>
                    <w:top w:val="none" w:sz="0" w:space="0" w:color="auto"/>
                    <w:left w:val="none" w:sz="0" w:space="0" w:color="auto"/>
                    <w:bottom w:val="none" w:sz="0" w:space="0" w:color="auto"/>
                    <w:right w:val="none" w:sz="0" w:space="0" w:color="auto"/>
                  </w:divBdr>
                  <w:divsChild>
                    <w:div w:id="1522164049">
                      <w:marLeft w:val="0"/>
                      <w:marRight w:val="0"/>
                      <w:marTop w:val="0"/>
                      <w:marBottom w:val="0"/>
                      <w:divBdr>
                        <w:top w:val="none" w:sz="0" w:space="0" w:color="auto"/>
                        <w:left w:val="none" w:sz="0" w:space="0" w:color="auto"/>
                        <w:bottom w:val="none" w:sz="0" w:space="0" w:color="auto"/>
                        <w:right w:val="none" w:sz="0" w:space="0" w:color="auto"/>
                      </w:divBdr>
                      <w:divsChild>
                        <w:div w:id="1221092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466356">
      <w:bodyDiv w:val="1"/>
      <w:marLeft w:val="0"/>
      <w:marRight w:val="0"/>
      <w:marTop w:val="0"/>
      <w:marBottom w:val="0"/>
      <w:divBdr>
        <w:top w:val="none" w:sz="0" w:space="0" w:color="auto"/>
        <w:left w:val="none" w:sz="0" w:space="0" w:color="auto"/>
        <w:bottom w:val="none" w:sz="0" w:space="0" w:color="auto"/>
        <w:right w:val="none" w:sz="0" w:space="0" w:color="auto"/>
      </w:divBdr>
    </w:div>
    <w:div w:id="104662143">
      <w:bodyDiv w:val="1"/>
      <w:marLeft w:val="0"/>
      <w:marRight w:val="0"/>
      <w:marTop w:val="0"/>
      <w:marBottom w:val="0"/>
      <w:divBdr>
        <w:top w:val="none" w:sz="0" w:space="0" w:color="auto"/>
        <w:left w:val="none" w:sz="0" w:space="0" w:color="auto"/>
        <w:bottom w:val="none" w:sz="0" w:space="0" w:color="auto"/>
        <w:right w:val="none" w:sz="0" w:space="0" w:color="auto"/>
      </w:divBdr>
    </w:div>
    <w:div w:id="105925340">
      <w:bodyDiv w:val="1"/>
      <w:marLeft w:val="0"/>
      <w:marRight w:val="0"/>
      <w:marTop w:val="0"/>
      <w:marBottom w:val="0"/>
      <w:divBdr>
        <w:top w:val="none" w:sz="0" w:space="0" w:color="auto"/>
        <w:left w:val="none" w:sz="0" w:space="0" w:color="auto"/>
        <w:bottom w:val="none" w:sz="0" w:space="0" w:color="auto"/>
        <w:right w:val="none" w:sz="0" w:space="0" w:color="auto"/>
      </w:divBdr>
      <w:divsChild>
        <w:div w:id="1553616181">
          <w:marLeft w:val="0"/>
          <w:marRight w:val="0"/>
          <w:marTop w:val="0"/>
          <w:marBottom w:val="0"/>
          <w:divBdr>
            <w:top w:val="none" w:sz="0" w:space="0" w:color="auto"/>
            <w:left w:val="none" w:sz="0" w:space="0" w:color="auto"/>
            <w:bottom w:val="none" w:sz="0" w:space="0" w:color="auto"/>
            <w:right w:val="none" w:sz="0" w:space="0" w:color="auto"/>
          </w:divBdr>
          <w:divsChild>
            <w:div w:id="1146356582">
              <w:marLeft w:val="0"/>
              <w:marRight w:val="0"/>
              <w:marTop w:val="0"/>
              <w:marBottom w:val="0"/>
              <w:divBdr>
                <w:top w:val="none" w:sz="0" w:space="0" w:color="auto"/>
                <w:left w:val="none" w:sz="0" w:space="0" w:color="auto"/>
                <w:bottom w:val="none" w:sz="0" w:space="0" w:color="auto"/>
                <w:right w:val="none" w:sz="0" w:space="0" w:color="auto"/>
              </w:divBdr>
              <w:divsChild>
                <w:div w:id="1580209709">
                  <w:marLeft w:val="0"/>
                  <w:marRight w:val="0"/>
                  <w:marTop w:val="0"/>
                  <w:marBottom w:val="0"/>
                  <w:divBdr>
                    <w:top w:val="none" w:sz="0" w:space="0" w:color="auto"/>
                    <w:left w:val="none" w:sz="0" w:space="0" w:color="auto"/>
                    <w:bottom w:val="none" w:sz="0" w:space="0" w:color="auto"/>
                    <w:right w:val="none" w:sz="0" w:space="0" w:color="auto"/>
                  </w:divBdr>
                  <w:divsChild>
                    <w:div w:id="1339692176">
                      <w:marLeft w:val="0"/>
                      <w:marRight w:val="0"/>
                      <w:marTop w:val="0"/>
                      <w:marBottom w:val="0"/>
                      <w:divBdr>
                        <w:top w:val="none" w:sz="0" w:space="0" w:color="auto"/>
                        <w:left w:val="none" w:sz="0" w:space="0" w:color="auto"/>
                        <w:bottom w:val="none" w:sz="0" w:space="0" w:color="auto"/>
                        <w:right w:val="none" w:sz="0" w:space="0" w:color="auto"/>
                      </w:divBdr>
                      <w:divsChild>
                        <w:div w:id="1618757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049081">
      <w:bodyDiv w:val="1"/>
      <w:marLeft w:val="0"/>
      <w:marRight w:val="0"/>
      <w:marTop w:val="0"/>
      <w:marBottom w:val="0"/>
      <w:divBdr>
        <w:top w:val="none" w:sz="0" w:space="0" w:color="auto"/>
        <w:left w:val="none" w:sz="0" w:space="0" w:color="auto"/>
        <w:bottom w:val="none" w:sz="0" w:space="0" w:color="auto"/>
        <w:right w:val="none" w:sz="0" w:space="0" w:color="auto"/>
      </w:divBdr>
    </w:div>
    <w:div w:id="107283564">
      <w:bodyDiv w:val="1"/>
      <w:marLeft w:val="0"/>
      <w:marRight w:val="0"/>
      <w:marTop w:val="0"/>
      <w:marBottom w:val="0"/>
      <w:divBdr>
        <w:top w:val="none" w:sz="0" w:space="0" w:color="auto"/>
        <w:left w:val="none" w:sz="0" w:space="0" w:color="auto"/>
        <w:bottom w:val="none" w:sz="0" w:space="0" w:color="auto"/>
        <w:right w:val="none" w:sz="0" w:space="0" w:color="auto"/>
      </w:divBdr>
    </w:div>
    <w:div w:id="107622494">
      <w:bodyDiv w:val="1"/>
      <w:marLeft w:val="0"/>
      <w:marRight w:val="0"/>
      <w:marTop w:val="0"/>
      <w:marBottom w:val="0"/>
      <w:divBdr>
        <w:top w:val="none" w:sz="0" w:space="0" w:color="auto"/>
        <w:left w:val="none" w:sz="0" w:space="0" w:color="auto"/>
        <w:bottom w:val="none" w:sz="0" w:space="0" w:color="auto"/>
        <w:right w:val="none" w:sz="0" w:space="0" w:color="auto"/>
      </w:divBdr>
    </w:div>
    <w:div w:id="108857412">
      <w:bodyDiv w:val="1"/>
      <w:marLeft w:val="0"/>
      <w:marRight w:val="0"/>
      <w:marTop w:val="0"/>
      <w:marBottom w:val="0"/>
      <w:divBdr>
        <w:top w:val="none" w:sz="0" w:space="0" w:color="auto"/>
        <w:left w:val="none" w:sz="0" w:space="0" w:color="auto"/>
        <w:bottom w:val="none" w:sz="0" w:space="0" w:color="auto"/>
        <w:right w:val="none" w:sz="0" w:space="0" w:color="auto"/>
      </w:divBdr>
    </w:div>
    <w:div w:id="109328567">
      <w:bodyDiv w:val="1"/>
      <w:marLeft w:val="0"/>
      <w:marRight w:val="0"/>
      <w:marTop w:val="0"/>
      <w:marBottom w:val="0"/>
      <w:divBdr>
        <w:top w:val="none" w:sz="0" w:space="0" w:color="auto"/>
        <w:left w:val="none" w:sz="0" w:space="0" w:color="auto"/>
        <w:bottom w:val="none" w:sz="0" w:space="0" w:color="auto"/>
        <w:right w:val="none" w:sz="0" w:space="0" w:color="auto"/>
      </w:divBdr>
      <w:divsChild>
        <w:div w:id="1789203712">
          <w:marLeft w:val="0"/>
          <w:marRight w:val="0"/>
          <w:marTop w:val="0"/>
          <w:marBottom w:val="0"/>
          <w:divBdr>
            <w:top w:val="none" w:sz="0" w:space="0" w:color="auto"/>
            <w:left w:val="none" w:sz="0" w:space="0" w:color="auto"/>
            <w:bottom w:val="none" w:sz="0" w:space="0" w:color="auto"/>
            <w:right w:val="none" w:sz="0" w:space="0" w:color="auto"/>
          </w:divBdr>
        </w:div>
        <w:div w:id="718627537">
          <w:marLeft w:val="0"/>
          <w:marRight w:val="0"/>
          <w:marTop w:val="240"/>
          <w:marBottom w:val="0"/>
          <w:divBdr>
            <w:top w:val="none" w:sz="0" w:space="0" w:color="auto"/>
            <w:left w:val="none" w:sz="0" w:space="0" w:color="auto"/>
            <w:bottom w:val="none" w:sz="0" w:space="0" w:color="auto"/>
            <w:right w:val="none" w:sz="0" w:space="0" w:color="auto"/>
          </w:divBdr>
        </w:div>
      </w:divsChild>
    </w:div>
    <w:div w:id="109740007">
      <w:bodyDiv w:val="1"/>
      <w:marLeft w:val="0"/>
      <w:marRight w:val="0"/>
      <w:marTop w:val="0"/>
      <w:marBottom w:val="0"/>
      <w:divBdr>
        <w:top w:val="none" w:sz="0" w:space="0" w:color="auto"/>
        <w:left w:val="none" w:sz="0" w:space="0" w:color="auto"/>
        <w:bottom w:val="none" w:sz="0" w:space="0" w:color="auto"/>
        <w:right w:val="none" w:sz="0" w:space="0" w:color="auto"/>
      </w:divBdr>
    </w:div>
    <w:div w:id="110438219">
      <w:bodyDiv w:val="1"/>
      <w:marLeft w:val="0"/>
      <w:marRight w:val="0"/>
      <w:marTop w:val="0"/>
      <w:marBottom w:val="0"/>
      <w:divBdr>
        <w:top w:val="none" w:sz="0" w:space="0" w:color="auto"/>
        <w:left w:val="none" w:sz="0" w:space="0" w:color="auto"/>
        <w:bottom w:val="none" w:sz="0" w:space="0" w:color="auto"/>
        <w:right w:val="none" w:sz="0" w:space="0" w:color="auto"/>
      </w:divBdr>
    </w:div>
    <w:div w:id="112477573">
      <w:bodyDiv w:val="1"/>
      <w:marLeft w:val="0"/>
      <w:marRight w:val="0"/>
      <w:marTop w:val="0"/>
      <w:marBottom w:val="0"/>
      <w:divBdr>
        <w:top w:val="none" w:sz="0" w:space="0" w:color="auto"/>
        <w:left w:val="none" w:sz="0" w:space="0" w:color="auto"/>
        <w:bottom w:val="none" w:sz="0" w:space="0" w:color="auto"/>
        <w:right w:val="none" w:sz="0" w:space="0" w:color="auto"/>
      </w:divBdr>
    </w:div>
    <w:div w:id="112869181">
      <w:bodyDiv w:val="1"/>
      <w:marLeft w:val="0"/>
      <w:marRight w:val="0"/>
      <w:marTop w:val="0"/>
      <w:marBottom w:val="0"/>
      <w:divBdr>
        <w:top w:val="none" w:sz="0" w:space="0" w:color="auto"/>
        <w:left w:val="none" w:sz="0" w:space="0" w:color="auto"/>
        <w:bottom w:val="none" w:sz="0" w:space="0" w:color="auto"/>
        <w:right w:val="none" w:sz="0" w:space="0" w:color="auto"/>
      </w:divBdr>
    </w:div>
    <w:div w:id="113139389">
      <w:bodyDiv w:val="1"/>
      <w:marLeft w:val="0"/>
      <w:marRight w:val="0"/>
      <w:marTop w:val="0"/>
      <w:marBottom w:val="0"/>
      <w:divBdr>
        <w:top w:val="none" w:sz="0" w:space="0" w:color="auto"/>
        <w:left w:val="none" w:sz="0" w:space="0" w:color="auto"/>
        <w:bottom w:val="none" w:sz="0" w:space="0" w:color="auto"/>
        <w:right w:val="none" w:sz="0" w:space="0" w:color="auto"/>
      </w:divBdr>
    </w:div>
    <w:div w:id="114755083">
      <w:bodyDiv w:val="1"/>
      <w:marLeft w:val="0"/>
      <w:marRight w:val="0"/>
      <w:marTop w:val="0"/>
      <w:marBottom w:val="0"/>
      <w:divBdr>
        <w:top w:val="none" w:sz="0" w:space="0" w:color="auto"/>
        <w:left w:val="none" w:sz="0" w:space="0" w:color="auto"/>
        <w:bottom w:val="none" w:sz="0" w:space="0" w:color="auto"/>
        <w:right w:val="none" w:sz="0" w:space="0" w:color="auto"/>
      </w:divBdr>
    </w:div>
    <w:div w:id="115679371">
      <w:bodyDiv w:val="1"/>
      <w:marLeft w:val="0"/>
      <w:marRight w:val="0"/>
      <w:marTop w:val="0"/>
      <w:marBottom w:val="0"/>
      <w:divBdr>
        <w:top w:val="none" w:sz="0" w:space="0" w:color="auto"/>
        <w:left w:val="none" w:sz="0" w:space="0" w:color="auto"/>
        <w:bottom w:val="none" w:sz="0" w:space="0" w:color="auto"/>
        <w:right w:val="none" w:sz="0" w:space="0" w:color="auto"/>
      </w:divBdr>
      <w:divsChild>
        <w:div w:id="1325089306">
          <w:marLeft w:val="0"/>
          <w:marRight w:val="0"/>
          <w:marTop w:val="240"/>
          <w:marBottom w:val="0"/>
          <w:divBdr>
            <w:top w:val="none" w:sz="0" w:space="0" w:color="auto"/>
            <w:left w:val="none" w:sz="0" w:space="0" w:color="auto"/>
            <w:bottom w:val="none" w:sz="0" w:space="0" w:color="auto"/>
            <w:right w:val="none" w:sz="0" w:space="0" w:color="auto"/>
          </w:divBdr>
        </w:div>
      </w:divsChild>
    </w:div>
    <w:div w:id="115763456">
      <w:bodyDiv w:val="1"/>
      <w:marLeft w:val="0"/>
      <w:marRight w:val="0"/>
      <w:marTop w:val="0"/>
      <w:marBottom w:val="0"/>
      <w:divBdr>
        <w:top w:val="none" w:sz="0" w:space="0" w:color="auto"/>
        <w:left w:val="none" w:sz="0" w:space="0" w:color="auto"/>
        <w:bottom w:val="none" w:sz="0" w:space="0" w:color="auto"/>
        <w:right w:val="none" w:sz="0" w:space="0" w:color="auto"/>
      </w:divBdr>
    </w:div>
    <w:div w:id="116918974">
      <w:bodyDiv w:val="1"/>
      <w:marLeft w:val="0"/>
      <w:marRight w:val="0"/>
      <w:marTop w:val="0"/>
      <w:marBottom w:val="0"/>
      <w:divBdr>
        <w:top w:val="none" w:sz="0" w:space="0" w:color="auto"/>
        <w:left w:val="none" w:sz="0" w:space="0" w:color="auto"/>
        <w:bottom w:val="none" w:sz="0" w:space="0" w:color="auto"/>
        <w:right w:val="none" w:sz="0" w:space="0" w:color="auto"/>
      </w:divBdr>
    </w:div>
    <w:div w:id="118228538">
      <w:bodyDiv w:val="1"/>
      <w:marLeft w:val="0"/>
      <w:marRight w:val="0"/>
      <w:marTop w:val="0"/>
      <w:marBottom w:val="0"/>
      <w:divBdr>
        <w:top w:val="none" w:sz="0" w:space="0" w:color="auto"/>
        <w:left w:val="none" w:sz="0" w:space="0" w:color="auto"/>
        <w:bottom w:val="none" w:sz="0" w:space="0" w:color="auto"/>
        <w:right w:val="none" w:sz="0" w:space="0" w:color="auto"/>
      </w:divBdr>
      <w:divsChild>
        <w:div w:id="295257086">
          <w:marLeft w:val="0"/>
          <w:marRight w:val="0"/>
          <w:marTop w:val="0"/>
          <w:marBottom w:val="0"/>
          <w:divBdr>
            <w:top w:val="none" w:sz="0" w:space="0" w:color="auto"/>
            <w:left w:val="none" w:sz="0" w:space="0" w:color="auto"/>
            <w:bottom w:val="none" w:sz="0" w:space="0" w:color="auto"/>
            <w:right w:val="none" w:sz="0" w:space="0" w:color="auto"/>
          </w:divBdr>
          <w:divsChild>
            <w:div w:id="461391180">
              <w:marLeft w:val="0"/>
              <w:marRight w:val="0"/>
              <w:marTop w:val="0"/>
              <w:marBottom w:val="0"/>
              <w:divBdr>
                <w:top w:val="none" w:sz="0" w:space="0" w:color="auto"/>
                <w:left w:val="none" w:sz="0" w:space="0" w:color="auto"/>
                <w:bottom w:val="none" w:sz="0" w:space="0" w:color="auto"/>
                <w:right w:val="none" w:sz="0" w:space="0" w:color="auto"/>
              </w:divBdr>
              <w:divsChild>
                <w:div w:id="575940378">
                  <w:marLeft w:val="0"/>
                  <w:marRight w:val="0"/>
                  <w:marTop w:val="0"/>
                  <w:marBottom w:val="0"/>
                  <w:divBdr>
                    <w:top w:val="none" w:sz="0" w:space="0" w:color="auto"/>
                    <w:left w:val="none" w:sz="0" w:space="0" w:color="auto"/>
                    <w:bottom w:val="none" w:sz="0" w:space="0" w:color="auto"/>
                    <w:right w:val="none" w:sz="0" w:space="0" w:color="auto"/>
                  </w:divBdr>
                  <w:divsChild>
                    <w:div w:id="324088713">
                      <w:marLeft w:val="0"/>
                      <w:marRight w:val="0"/>
                      <w:marTop w:val="0"/>
                      <w:marBottom w:val="0"/>
                      <w:divBdr>
                        <w:top w:val="none" w:sz="0" w:space="0" w:color="auto"/>
                        <w:left w:val="none" w:sz="0" w:space="0" w:color="auto"/>
                        <w:bottom w:val="none" w:sz="0" w:space="0" w:color="auto"/>
                        <w:right w:val="none" w:sz="0" w:space="0" w:color="auto"/>
                      </w:divBdr>
                      <w:divsChild>
                        <w:div w:id="86089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968280">
      <w:bodyDiv w:val="1"/>
      <w:marLeft w:val="0"/>
      <w:marRight w:val="0"/>
      <w:marTop w:val="0"/>
      <w:marBottom w:val="0"/>
      <w:divBdr>
        <w:top w:val="none" w:sz="0" w:space="0" w:color="auto"/>
        <w:left w:val="none" w:sz="0" w:space="0" w:color="auto"/>
        <w:bottom w:val="none" w:sz="0" w:space="0" w:color="auto"/>
        <w:right w:val="none" w:sz="0" w:space="0" w:color="auto"/>
      </w:divBdr>
      <w:divsChild>
        <w:div w:id="232545083">
          <w:marLeft w:val="0"/>
          <w:marRight w:val="0"/>
          <w:marTop w:val="0"/>
          <w:marBottom w:val="0"/>
          <w:divBdr>
            <w:top w:val="none" w:sz="0" w:space="0" w:color="auto"/>
            <w:left w:val="none" w:sz="0" w:space="0" w:color="auto"/>
            <w:bottom w:val="none" w:sz="0" w:space="0" w:color="auto"/>
            <w:right w:val="none" w:sz="0" w:space="0" w:color="auto"/>
          </w:divBdr>
          <w:divsChild>
            <w:div w:id="1154759017">
              <w:marLeft w:val="0"/>
              <w:marRight w:val="0"/>
              <w:marTop w:val="0"/>
              <w:marBottom w:val="0"/>
              <w:divBdr>
                <w:top w:val="none" w:sz="0" w:space="0" w:color="auto"/>
                <w:left w:val="none" w:sz="0" w:space="0" w:color="auto"/>
                <w:bottom w:val="none" w:sz="0" w:space="0" w:color="auto"/>
                <w:right w:val="none" w:sz="0" w:space="0" w:color="auto"/>
              </w:divBdr>
              <w:divsChild>
                <w:div w:id="1408771904">
                  <w:marLeft w:val="0"/>
                  <w:marRight w:val="0"/>
                  <w:marTop w:val="0"/>
                  <w:marBottom w:val="0"/>
                  <w:divBdr>
                    <w:top w:val="none" w:sz="0" w:space="0" w:color="auto"/>
                    <w:left w:val="none" w:sz="0" w:space="0" w:color="auto"/>
                    <w:bottom w:val="none" w:sz="0" w:space="0" w:color="auto"/>
                    <w:right w:val="none" w:sz="0" w:space="0" w:color="auto"/>
                  </w:divBdr>
                  <w:divsChild>
                    <w:div w:id="851378325">
                      <w:marLeft w:val="0"/>
                      <w:marRight w:val="0"/>
                      <w:marTop w:val="0"/>
                      <w:marBottom w:val="0"/>
                      <w:divBdr>
                        <w:top w:val="none" w:sz="0" w:space="0" w:color="auto"/>
                        <w:left w:val="none" w:sz="0" w:space="0" w:color="auto"/>
                        <w:bottom w:val="none" w:sz="0" w:space="0" w:color="auto"/>
                        <w:right w:val="none" w:sz="0" w:space="0" w:color="auto"/>
                      </w:divBdr>
                      <w:divsChild>
                        <w:div w:id="28915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3895015">
      <w:bodyDiv w:val="1"/>
      <w:marLeft w:val="0"/>
      <w:marRight w:val="0"/>
      <w:marTop w:val="0"/>
      <w:marBottom w:val="0"/>
      <w:divBdr>
        <w:top w:val="none" w:sz="0" w:space="0" w:color="auto"/>
        <w:left w:val="none" w:sz="0" w:space="0" w:color="auto"/>
        <w:bottom w:val="none" w:sz="0" w:space="0" w:color="auto"/>
        <w:right w:val="none" w:sz="0" w:space="0" w:color="auto"/>
      </w:divBdr>
    </w:div>
    <w:div w:id="124390738">
      <w:bodyDiv w:val="1"/>
      <w:marLeft w:val="0"/>
      <w:marRight w:val="0"/>
      <w:marTop w:val="0"/>
      <w:marBottom w:val="0"/>
      <w:divBdr>
        <w:top w:val="none" w:sz="0" w:space="0" w:color="auto"/>
        <w:left w:val="none" w:sz="0" w:space="0" w:color="auto"/>
        <w:bottom w:val="none" w:sz="0" w:space="0" w:color="auto"/>
        <w:right w:val="none" w:sz="0" w:space="0" w:color="auto"/>
      </w:divBdr>
    </w:div>
    <w:div w:id="125128387">
      <w:bodyDiv w:val="1"/>
      <w:marLeft w:val="0"/>
      <w:marRight w:val="0"/>
      <w:marTop w:val="0"/>
      <w:marBottom w:val="0"/>
      <w:divBdr>
        <w:top w:val="none" w:sz="0" w:space="0" w:color="auto"/>
        <w:left w:val="none" w:sz="0" w:space="0" w:color="auto"/>
        <w:bottom w:val="none" w:sz="0" w:space="0" w:color="auto"/>
        <w:right w:val="none" w:sz="0" w:space="0" w:color="auto"/>
      </w:divBdr>
      <w:divsChild>
        <w:div w:id="1414207510">
          <w:marLeft w:val="0"/>
          <w:marRight w:val="0"/>
          <w:marTop w:val="0"/>
          <w:marBottom w:val="0"/>
          <w:divBdr>
            <w:top w:val="none" w:sz="0" w:space="0" w:color="auto"/>
            <w:left w:val="none" w:sz="0" w:space="0" w:color="auto"/>
            <w:bottom w:val="none" w:sz="0" w:space="0" w:color="auto"/>
            <w:right w:val="none" w:sz="0" w:space="0" w:color="auto"/>
          </w:divBdr>
        </w:div>
      </w:divsChild>
    </w:div>
    <w:div w:id="128717741">
      <w:bodyDiv w:val="1"/>
      <w:marLeft w:val="0"/>
      <w:marRight w:val="0"/>
      <w:marTop w:val="0"/>
      <w:marBottom w:val="0"/>
      <w:divBdr>
        <w:top w:val="none" w:sz="0" w:space="0" w:color="auto"/>
        <w:left w:val="none" w:sz="0" w:space="0" w:color="auto"/>
        <w:bottom w:val="none" w:sz="0" w:space="0" w:color="auto"/>
        <w:right w:val="none" w:sz="0" w:space="0" w:color="auto"/>
      </w:divBdr>
      <w:divsChild>
        <w:div w:id="35735567">
          <w:marLeft w:val="0"/>
          <w:marRight w:val="0"/>
          <w:marTop w:val="0"/>
          <w:marBottom w:val="0"/>
          <w:divBdr>
            <w:top w:val="none" w:sz="0" w:space="0" w:color="auto"/>
            <w:left w:val="none" w:sz="0" w:space="0" w:color="auto"/>
            <w:bottom w:val="none" w:sz="0" w:space="0" w:color="auto"/>
            <w:right w:val="none" w:sz="0" w:space="0" w:color="auto"/>
          </w:divBdr>
          <w:divsChild>
            <w:div w:id="934634490">
              <w:marLeft w:val="0"/>
              <w:marRight w:val="0"/>
              <w:marTop w:val="0"/>
              <w:marBottom w:val="0"/>
              <w:divBdr>
                <w:top w:val="none" w:sz="0" w:space="0" w:color="auto"/>
                <w:left w:val="none" w:sz="0" w:space="0" w:color="auto"/>
                <w:bottom w:val="none" w:sz="0" w:space="0" w:color="auto"/>
                <w:right w:val="none" w:sz="0" w:space="0" w:color="auto"/>
              </w:divBdr>
              <w:divsChild>
                <w:div w:id="1337075483">
                  <w:marLeft w:val="0"/>
                  <w:marRight w:val="0"/>
                  <w:marTop w:val="0"/>
                  <w:marBottom w:val="0"/>
                  <w:divBdr>
                    <w:top w:val="none" w:sz="0" w:space="0" w:color="auto"/>
                    <w:left w:val="none" w:sz="0" w:space="0" w:color="auto"/>
                    <w:bottom w:val="none" w:sz="0" w:space="0" w:color="auto"/>
                    <w:right w:val="none" w:sz="0" w:space="0" w:color="auto"/>
                  </w:divBdr>
                  <w:divsChild>
                    <w:div w:id="1864787417">
                      <w:marLeft w:val="0"/>
                      <w:marRight w:val="0"/>
                      <w:marTop w:val="0"/>
                      <w:marBottom w:val="0"/>
                      <w:divBdr>
                        <w:top w:val="none" w:sz="0" w:space="0" w:color="auto"/>
                        <w:left w:val="none" w:sz="0" w:space="0" w:color="auto"/>
                        <w:bottom w:val="none" w:sz="0" w:space="0" w:color="auto"/>
                        <w:right w:val="none" w:sz="0" w:space="0" w:color="auto"/>
                      </w:divBdr>
                      <w:divsChild>
                        <w:div w:id="61776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141164">
      <w:bodyDiv w:val="1"/>
      <w:marLeft w:val="0"/>
      <w:marRight w:val="0"/>
      <w:marTop w:val="0"/>
      <w:marBottom w:val="0"/>
      <w:divBdr>
        <w:top w:val="none" w:sz="0" w:space="0" w:color="auto"/>
        <w:left w:val="none" w:sz="0" w:space="0" w:color="auto"/>
        <w:bottom w:val="none" w:sz="0" w:space="0" w:color="auto"/>
        <w:right w:val="none" w:sz="0" w:space="0" w:color="auto"/>
      </w:divBdr>
      <w:divsChild>
        <w:div w:id="470096061">
          <w:marLeft w:val="0"/>
          <w:marRight w:val="0"/>
          <w:marTop w:val="0"/>
          <w:marBottom w:val="0"/>
          <w:divBdr>
            <w:top w:val="none" w:sz="0" w:space="0" w:color="auto"/>
            <w:left w:val="none" w:sz="0" w:space="0" w:color="auto"/>
            <w:bottom w:val="none" w:sz="0" w:space="0" w:color="auto"/>
            <w:right w:val="none" w:sz="0" w:space="0" w:color="auto"/>
          </w:divBdr>
          <w:divsChild>
            <w:div w:id="159468583">
              <w:marLeft w:val="0"/>
              <w:marRight w:val="0"/>
              <w:marTop w:val="0"/>
              <w:marBottom w:val="0"/>
              <w:divBdr>
                <w:top w:val="none" w:sz="0" w:space="0" w:color="auto"/>
                <w:left w:val="none" w:sz="0" w:space="0" w:color="auto"/>
                <w:bottom w:val="none" w:sz="0" w:space="0" w:color="auto"/>
                <w:right w:val="none" w:sz="0" w:space="0" w:color="auto"/>
              </w:divBdr>
              <w:divsChild>
                <w:div w:id="985084198">
                  <w:marLeft w:val="0"/>
                  <w:marRight w:val="0"/>
                  <w:marTop w:val="0"/>
                  <w:marBottom w:val="0"/>
                  <w:divBdr>
                    <w:top w:val="none" w:sz="0" w:space="0" w:color="auto"/>
                    <w:left w:val="none" w:sz="0" w:space="0" w:color="auto"/>
                    <w:bottom w:val="none" w:sz="0" w:space="0" w:color="auto"/>
                    <w:right w:val="none" w:sz="0" w:space="0" w:color="auto"/>
                  </w:divBdr>
                  <w:divsChild>
                    <w:div w:id="294215751">
                      <w:marLeft w:val="0"/>
                      <w:marRight w:val="0"/>
                      <w:marTop w:val="0"/>
                      <w:marBottom w:val="0"/>
                      <w:divBdr>
                        <w:top w:val="none" w:sz="0" w:space="0" w:color="auto"/>
                        <w:left w:val="none" w:sz="0" w:space="0" w:color="auto"/>
                        <w:bottom w:val="none" w:sz="0" w:space="0" w:color="auto"/>
                        <w:right w:val="none" w:sz="0" w:space="0" w:color="auto"/>
                      </w:divBdr>
                      <w:divsChild>
                        <w:div w:id="1013455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568396">
      <w:bodyDiv w:val="1"/>
      <w:marLeft w:val="0"/>
      <w:marRight w:val="0"/>
      <w:marTop w:val="0"/>
      <w:marBottom w:val="0"/>
      <w:divBdr>
        <w:top w:val="none" w:sz="0" w:space="0" w:color="auto"/>
        <w:left w:val="none" w:sz="0" w:space="0" w:color="auto"/>
        <w:bottom w:val="none" w:sz="0" w:space="0" w:color="auto"/>
        <w:right w:val="none" w:sz="0" w:space="0" w:color="auto"/>
      </w:divBdr>
      <w:divsChild>
        <w:div w:id="1634209918">
          <w:marLeft w:val="0"/>
          <w:marRight w:val="0"/>
          <w:marTop w:val="0"/>
          <w:marBottom w:val="0"/>
          <w:divBdr>
            <w:top w:val="none" w:sz="0" w:space="0" w:color="auto"/>
            <w:left w:val="none" w:sz="0" w:space="0" w:color="auto"/>
            <w:bottom w:val="none" w:sz="0" w:space="0" w:color="auto"/>
            <w:right w:val="none" w:sz="0" w:space="0" w:color="auto"/>
          </w:divBdr>
        </w:div>
        <w:div w:id="2063825989">
          <w:marLeft w:val="0"/>
          <w:marRight w:val="0"/>
          <w:marTop w:val="0"/>
          <w:marBottom w:val="0"/>
          <w:divBdr>
            <w:top w:val="none" w:sz="0" w:space="0" w:color="auto"/>
            <w:left w:val="none" w:sz="0" w:space="0" w:color="auto"/>
            <w:bottom w:val="none" w:sz="0" w:space="0" w:color="auto"/>
            <w:right w:val="none" w:sz="0" w:space="0" w:color="auto"/>
          </w:divBdr>
        </w:div>
        <w:div w:id="1294018580">
          <w:marLeft w:val="0"/>
          <w:marRight w:val="0"/>
          <w:marTop w:val="0"/>
          <w:marBottom w:val="0"/>
          <w:divBdr>
            <w:top w:val="none" w:sz="0" w:space="0" w:color="auto"/>
            <w:left w:val="none" w:sz="0" w:space="0" w:color="auto"/>
            <w:bottom w:val="none" w:sz="0" w:space="0" w:color="auto"/>
            <w:right w:val="none" w:sz="0" w:space="0" w:color="auto"/>
          </w:divBdr>
        </w:div>
      </w:divsChild>
    </w:div>
    <w:div w:id="134839378">
      <w:bodyDiv w:val="1"/>
      <w:marLeft w:val="0"/>
      <w:marRight w:val="0"/>
      <w:marTop w:val="0"/>
      <w:marBottom w:val="0"/>
      <w:divBdr>
        <w:top w:val="none" w:sz="0" w:space="0" w:color="auto"/>
        <w:left w:val="none" w:sz="0" w:space="0" w:color="auto"/>
        <w:bottom w:val="none" w:sz="0" w:space="0" w:color="auto"/>
        <w:right w:val="none" w:sz="0" w:space="0" w:color="auto"/>
      </w:divBdr>
    </w:div>
    <w:div w:id="137887855">
      <w:bodyDiv w:val="1"/>
      <w:marLeft w:val="0"/>
      <w:marRight w:val="0"/>
      <w:marTop w:val="0"/>
      <w:marBottom w:val="0"/>
      <w:divBdr>
        <w:top w:val="none" w:sz="0" w:space="0" w:color="auto"/>
        <w:left w:val="none" w:sz="0" w:space="0" w:color="auto"/>
        <w:bottom w:val="none" w:sz="0" w:space="0" w:color="auto"/>
        <w:right w:val="none" w:sz="0" w:space="0" w:color="auto"/>
      </w:divBdr>
    </w:div>
    <w:div w:id="139464844">
      <w:bodyDiv w:val="1"/>
      <w:marLeft w:val="0"/>
      <w:marRight w:val="0"/>
      <w:marTop w:val="0"/>
      <w:marBottom w:val="0"/>
      <w:divBdr>
        <w:top w:val="none" w:sz="0" w:space="0" w:color="auto"/>
        <w:left w:val="none" w:sz="0" w:space="0" w:color="auto"/>
        <w:bottom w:val="none" w:sz="0" w:space="0" w:color="auto"/>
        <w:right w:val="none" w:sz="0" w:space="0" w:color="auto"/>
      </w:divBdr>
      <w:divsChild>
        <w:div w:id="747579477">
          <w:marLeft w:val="0"/>
          <w:marRight w:val="0"/>
          <w:marTop w:val="0"/>
          <w:marBottom w:val="0"/>
          <w:divBdr>
            <w:top w:val="none" w:sz="0" w:space="0" w:color="auto"/>
            <w:left w:val="none" w:sz="0" w:space="0" w:color="auto"/>
            <w:bottom w:val="none" w:sz="0" w:space="0" w:color="auto"/>
            <w:right w:val="none" w:sz="0" w:space="0" w:color="auto"/>
          </w:divBdr>
        </w:div>
      </w:divsChild>
    </w:div>
    <w:div w:id="139734228">
      <w:bodyDiv w:val="1"/>
      <w:marLeft w:val="0"/>
      <w:marRight w:val="0"/>
      <w:marTop w:val="0"/>
      <w:marBottom w:val="0"/>
      <w:divBdr>
        <w:top w:val="none" w:sz="0" w:space="0" w:color="auto"/>
        <w:left w:val="none" w:sz="0" w:space="0" w:color="auto"/>
        <w:bottom w:val="none" w:sz="0" w:space="0" w:color="auto"/>
        <w:right w:val="none" w:sz="0" w:space="0" w:color="auto"/>
      </w:divBdr>
    </w:div>
    <w:div w:id="140193544">
      <w:bodyDiv w:val="1"/>
      <w:marLeft w:val="0"/>
      <w:marRight w:val="0"/>
      <w:marTop w:val="0"/>
      <w:marBottom w:val="0"/>
      <w:divBdr>
        <w:top w:val="none" w:sz="0" w:space="0" w:color="auto"/>
        <w:left w:val="none" w:sz="0" w:space="0" w:color="auto"/>
        <w:bottom w:val="none" w:sz="0" w:space="0" w:color="auto"/>
        <w:right w:val="none" w:sz="0" w:space="0" w:color="auto"/>
      </w:divBdr>
    </w:div>
    <w:div w:id="140773058">
      <w:bodyDiv w:val="1"/>
      <w:marLeft w:val="0"/>
      <w:marRight w:val="0"/>
      <w:marTop w:val="0"/>
      <w:marBottom w:val="0"/>
      <w:divBdr>
        <w:top w:val="none" w:sz="0" w:space="0" w:color="auto"/>
        <w:left w:val="none" w:sz="0" w:space="0" w:color="auto"/>
        <w:bottom w:val="none" w:sz="0" w:space="0" w:color="auto"/>
        <w:right w:val="none" w:sz="0" w:space="0" w:color="auto"/>
      </w:divBdr>
    </w:div>
    <w:div w:id="141429128">
      <w:bodyDiv w:val="1"/>
      <w:marLeft w:val="0"/>
      <w:marRight w:val="0"/>
      <w:marTop w:val="0"/>
      <w:marBottom w:val="0"/>
      <w:divBdr>
        <w:top w:val="none" w:sz="0" w:space="0" w:color="auto"/>
        <w:left w:val="none" w:sz="0" w:space="0" w:color="auto"/>
        <w:bottom w:val="none" w:sz="0" w:space="0" w:color="auto"/>
        <w:right w:val="none" w:sz="0" w:space="0" w:color="auto"/>
      </w:divBdr>
    </w:div>
    <w:div w:id="142550326">
      <w:bodyDiv w:val="1"/>
      <w:marLeft w:val="0"/>
      <w:marRight w:val="0"/>
      <w:marTop w:val="0"/>
      <w:marBottom w:val="0"/>
      <w:divBdr>
        <w:top w:val="none" w:sz="0" w:space="0" w:color="auto"/>
        <w:left w:val="none" w:sz="0" w:space="0" w:color="auto"/>
        <w:bottom w:val="none" w:sz="0" w:space="0" w:color="auto"/>
        <w:right w:val="none" w:sz="0" w:space="0" w:color="auto"/>
      </w:divBdr>
    </w:div>
    <w:div w:id="144398083">
      <w:bodyDiv w:val="1"/>
      <w:marLeft w:val="0"/>
      <w:marRight w:val="0"/>
      <w:marTop w:val="0"/>
      <w:marBottom w:val="0"/>
      <w:divBdr>
        <w:top w:val="none" w:sz="0" w:space="0" w:color="auto"/>
        <w:left w:val="none" w:sz="0" w:space="0" w:color="auto"/>
        <w:bottom w:val="none" w:sz="0" w:space="0" w:color="auto"/>
        <w:right w:val="none" w:sz="0" w:space="0" w:color="auto"/>
      </w:divBdr>
    </w:div>
    <w:div w:id="144705549">
      <w:bodyDiv w:val="1"/>
      <w:marLeft w:val="0"/>
      <w:marRight w:val="0"/>
      <w:marTop w:val="0"/>
      <w:marBottom w:val="0"/>
      <w:divBdr>
        <w:top w:val="none" w:sz="0" w:space="0" w:color="auto"/>
        <w:left w:val="none" w:sz="0" w:space="0" w:color="auto"/>
        <w:bottom w:val="none" w:sz="0" w:space="0" w:color="auto"/>
        <w:right w:val="none" w:sz="0" w:space="0" w:color="auto"/>
      </w:divBdr>
    </w:div>
    <w:div w:id="146096095">
      <w:bodyDiv w:val="1"/>
      <w:marLeft w:val="0"/>
      <w:marRight w:val="0"/>
      <w:marTop w:val="0"/>
      <w:marBottom w:val="0"/>
      <w:divBdr>
        <w:top w:val="none" w:sz="0" w:space="0" w:color="auto"/>
        <w:left w:val="none" w:sz="0" w:space="0" w:color="auto"/>
        <w:bottom w:val="none" w:sz="0" w:space="0" w:color="auto"/>
        <w:right w:val="none" w:sz="0" w:space="0" w:color="auto"/>
      </w:divBdr>
    </w:div>
    <w:div w:id="146481082">
      <w:bodyDiv w:val="1"/>
      <w:marLeft w:val="0"/>
      <w:marRight w:val="0"/>
      <w:marTop w:val="0"/>
      <w:marBottom w:val="0"/>
      <w:divBdr>
        <w:top w:val="none" w:sz="0" w:space="0" w:color="auto"/>
        <w:left w:val="none" w:sz="0" w:space="0" w:color="auto"/>
        <w:bottom w:val="none" w:sz="0" w:space="0" w:color="auto"/>
        <w:right w:val="none" w:sz="0" w:space="0" w:color="auto"/>
      </w:divBdr>
    </w:div>
    <w:div w:id="146823400">
      <w:bodyDiv w:val="1"/>
      <w:marLeft w:val="0"/>
      <w:marRight w:val="0"/>
      <w:marTop w:val="0"/>
      <w:marBottom w:val="0"/>
      <w:divBdr>
        <w:top w:val="none" w:sz="0" w:space="0" w:color="auto"/>
        <w:left w:val="none" w:sz="0" w:space="0" w:color="auto"/>
        <w:bottom w:val="none" w:sz="0" w:space="0" w:color="auto"/>
        <w:right w:val="none" w:sz="0" w:space="0" w:color="auto"/>
      </w:divBdr>
    </w:div>
    <w:div w:id="147212318">
      <w:bodyDiv w:val="1"/>
      <w:marLeft w:val="0"/>
      <w:marRight w:val="0"/>
      <w:marTop w:val="0"/>
      <w:marBottom w:val="0"/>
      <w:divBdr>
        <w:top w:val="none" w:sz="0" w:space="0" w:color="auto"/>
        <w:left w:val="none" w:sz="0" w:space="0" w:color="auto"/>
        <w:bottom w:val="none" w:sz="0" w:space="0" w:color="auto"/>
        <w:right w:val="none" w:sz="0" w:space="0" w:color="auto"/>
      </w:divBdr>
      <w:divsChild>
        <w:div w:id="2104034508">
          <w:marLeft w:val="0"/>
          <w:marRight w:val="0"/>
          <w:marTop w:val="0"/>
          <w:marBottom w:val="0"/>
          <w:divBdr>
            <w:top w:val="none" w:sz="0" w:space="0" w:color="auto"/>
            <w:left w:val="none" w:sz="0" w:space="0" w:color="auto"/>
            <w:bottom w:val="none" w:sz="0" w:space="0" w:color="auto"/>
            <w:right w:val="none" w:sz="0" w:space="0" w:color="auto"/>
          </w:divBdr>
          <w:divsChild>
            <w:div w:id="532427392">
              <w:marLeft w:val="0"/>
              <w:marRight w:val="0"/>
              <w:marTop w:val="0"/>
              <w:marBottom w:val="0"/>
              <w:divBdr>
                <w:top w:val="none" w:sz="0" w:space="0" w:color="auto"/>
                <w:left w:val="none" w:sz="0" w:space="0" w:color="auto"/>
                <w:bottom w:val="none" w:sz="0" w:space="0" w:color="auto"/>
                <w:right w:val="none" w:sz="0" w:space="0" w:color="auto"/>
              </w:divBdr>
              <w:divsChild>
                <w:div w:id="379672977">
                  <w:marLeft w:val="0"/>
                  <w:marRight w:val="0"/>
                  <w:marTop w:val="0"/>
                  <w:marBottom w:val="0"/>
                  <w:divBdr>
                    <w:top w:val="none" w:sz="0" w:space="0" w:color="auto"/>
                    <w:left w:val="none" w:sz="0" w:space="0" w:color="auto"/>
                    <w:bottom w:val="none" w:sz="0" w:space="0" w:color="auto"/>
                    <w:right w:val="none" w:sz="0" w:space="0" w:color="auto"/>
                  </w:divBdr>
                  <w:divsChild>
                    <w:div w:id="855770199">
                      <w:marLeft w:val="0"/>
                      <w:marRight w:val="0"/>
                      <w:marTop w:val="0"/>
                      <w:marBottom w:val="0"/>
                      <w:divBdr>
                        <w:top w:val="none" w:sz="0" w:space="0" w:color="auto"/>
                        <w:left w:val="none" w:sz="0" w:space="0" w:color="auto"/>
                        <w:bottom w:val="none" w:sz="0" w:space="0" w:color="auto"/>
                        <w:right w:val="none" w:sz="0" w:space="0" w:color="auto"/>
                      </w:divBdr>
                      <w:divsChild>
                        <w:div w:id="1848984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551486">
      <w:bodyDiv w:val="1"/>
      <w:marLeft w:val="0"/>
      <w:marRight w:val="0"/>
      <w:marTop w:val="0"/>
      <w:marBottom w:val="0"/>
      <w:divBdr>
        <w:top w:val="none" w:sz="0" w:space="0" w:color="auto"/>
        <w:left w:val="none" w:sz="0" w:space="0" w:color="auto"/>
        <w:bottom w:val="none" w:sz="0" w:space="0" w:color="auto"/>
        <w:right w:val="none" w:sz="0" w:space="0" w:color="auto"/>
      </w:divBdr>
    </w:div>
    <w:div w:id="149375367">
      <w:bodyDiv w:val="1"/>
      <w:marLeft w:val="0"/>
      <w:marRight w:val="0"/>
      <w:marTop w:val="0"/>
      <w:marBottom w:val="0"/>
      <w:divBdr>
        <w:top w:val="none" w:sz="0" w:space="0" w:color="auto"/>
        <w:left w:val="none" w:sz="0" w:space="0" w:color="auto"/>
        <w:bottom w:val="none" w:sz="0" w:space="0" w:color="auto"/>
        <w:right w:val="none" w:sz="0" w:space="0" w:color="auto"/>
      </w:divBdr>
    </w:div>
    <w:div w:id="149566125">
      <w:bodyDiv w:val="1"/>
      <w:marLeft w:val="0"/>
      <w:marRight w:val="0"/>
      <w:marTop w:val="0"/>
      <w:marBottom w:val="0"/>
      <w:divBdr>
        <w:top w:val="none" w:sz="0" w:space="0" w:color="auto"/>
        <w:left w:val="none" w:sz="0" w:space="0" w:color="auto"/>
        <w:bottom w:val="none" w:sz="0" w:space="0" w:color="auto"/>
        <w:right w:val="none" w:sz="0" w:space="0" w:color="auto"/>
      </w:divBdr>
    </w:div>
    <w:div w:id="150413267">
      <w:bodyDiv w:val="1"/>
      <w:marLeft w:val="0"/>
      <w:marRight w:val="0"/>
      <w:marTop w:val="0"/>
      <w:marBottom w:val="0"/>
      <w:divBdr>
        <w:top w:val="none" w:sz="0" w:space="0" w:color="auto"/>
        <w:left w:val="none" w:sz="0" w:space="0" w:color="auto"/>
        <w:bottom w:val="none" w:sz="0" w:space="0" w:color="auto"/>
        <w:right w:val="none" w:sz="0" w:space="0" w:color="auto"/>
      </w:divBdr>
    </w:div>
    <w:div w:id="151529652">
      <w:bodyDiv w:val="1"/>
      <w:marLeft w:val="0"/>
      <w:marRight w:val="0"/>
      <w:marTop w:val="0"/>
      <w:marBottom w:val="0"/>
      <w:divBdr>
        <w:top w:val="none" w:sz="0" w:space="0" w:color="auto"/>
        <w:left w:val="none" w:sz="0" w:space="0" w:color="auto"/>
        <w:bottom w:val="none" w:sz="0" w:space="0" w:color="auto"/>
        <w:right w:val="none" w:sz="0" w:space="0" w:color="auto"/>
      </w:divBdr>
    </w:div>
    <w:div w:id="151533221">
      <w:bodyDiv w:val="1"/>
      <w:marLeft w:val="0"/>
      <w:marRight w:val="0"/>
      <w:marTop w:val="0"/>
      <w:marBottom w:val="0"/>
      <w:divBdr>
        <w:top w:val="none" w:sz="0" w:space="0" w:color="auto"/>
        <w:left w:val="none" w:sz="0" w:space="0" w:color="auto"/>
        <w:bottom w:val="none" w:sz="0" w:space="0" w:color="auto"/>
        <w:right w:val="none" w:sz="0" w:space="0" w:color="auto"/>
      </w:divBdr>
    </w:div>
    <w:div w:id="152337166">
      <w:bodyDiv w:val="1"/>
      <w:marLeft w:val="0"/>
      <w:marRight w:val="0"/>
      <w:marTop w:val="0"/>
      <w:marBottom w:val="0"/>
      <w:divBdr>
        <w:top w:val="none" w:sz="0" w:space="0" w:color="auto"/>
        <w:left w:val="none" w:sz="0" w:space="0" w:color="auto"/>
        <w:bottom w:val="none" w:sz="0" w:space="0" w:color="auto"/>
        <w:right w:val="none" w:sz="0" w:space="0" w:color="auto"/>
      </w:divBdr>
    </w:div>
    <w:div w:id="152575940">
      <w:bodyDiv w:val="1"/>
      <w:marLeft w:val="0"/>
      <w:marRight w:val="0"/>
      <w:marTop w:val="0"/>
      <w:marBottom w:val="0"/>
      <w:divBdr>
        <w:top w:val="none" w:sz="0" w:space="0" w:color="auto"/>
        <w:left w:val="none" w:sz="0" w:space="0" w:color="auto"/>
        <w:bottom w:val="none" w:sz="0" w:space="0" w:color="auto"/>
        <w:right w:val="none" w:sz="0" w:space="0" w:color="auto"/>
      </w:divBdr>
      <w:divsChild>
        <w:div w:id="634793665">
          <w:marLeft w:val="0"/>
          <w:marRight w:val="0"/>
          <w:marTop w:val="0"/>
          <w:marBottom w:val="0"/>
          <w:divBdr>
            <w:top w:val="none" w:sz="0" w:space="0" w:color="auto"/>
            <w:left w:val="none" w:sz="0" w:space="0" w:color="auto"/>
            <w:bottom w:val="none" w:sz="0" w:space="0" w:color="auto"/>
            <w:right w:val="none" w:sz="0" w:space="0" w:color="auto"/>
          </w:divBdr>
        </w:div>
        <w:div w:id="1449275964">
          <w:marLeft w:val="0"/>
          <w:marRight w:val="0"/>
          <w:marTop w:val="0"/>
          <w:marBottom w:val="0"/>
          <w:divBdr>
            <w:top w:val="none" w:sz="0" w:space="0" w:color="auto"/>
            <w:left w:val="none" w:sz="0" w:space="0" w:color="auto"/>
            <w:bottom w:val="none" w:sz="0" w:space="0" w:color="auto"/>
            <w:right w:val="none" w:sz="0" w:space="0" w:color="auto"/>
          </w:divBdr>
        </w:div>
        <w:div w:id="1147631104">
          <w:marLeft w:val="0"/>
          <w:marRight w:val="0"/>
          <w:marTop w:val="240"/>
          <w:marBottom w:val="0"/>
          <w:divBdr>
            <w:top w:val="none" w:sz="0" w:space="0" w:color="auto"/>
            <w:left w:val="none" w:sz="0" w:space="0" w:color="auto"/>
            <w:bottom w:val="none" w:sz="0" w:space="0" w:color="auto"/>
            <w:right w:val="none" w:sz="0" w:space="0" w:color="auto"/>
          </w:divBdr>
        </w:div>
      </w:divsChild>
    </w:div>
    <w:div w:id="154927612">
      <w:bodyDiv w:val="1"/>
      <w:marLeft w:val="0"/>
      <w:marRight w:val="0"/>
      <w:marTop w:val="0"/>
      <w:marBottom w:val="0"/>
      <w:divBdr>
        <w:top w:val="none" w:sz="0" w:space="0" w:color="auto"/>
        <w:left w:val="none" w:sz="0" w:space="0" w:color="auto"/>
        <w:bottom w:val="none" w:sz="0" w:space="0" w:color="auto"/>
        <w:right w:val="none" w:sz="0" w:space="0" w:color="auto"/>
      </w:divBdr>
    </w:div>
    <w:div w:id="155655599">
      <w:bodyDiv w:val="1"/>
      <w:marLeft w:val="0"/>
      <w:marRight w:val="0"/>
      <w:marTop w:val="0"/>
      <w:marBottom w:val="0"/>
      <w:divBdr>
        <w:top w:val="none" w:sz="0" w:space="0" w:color="auto"/>
        <w:left w:val="none" w:sz="0" w:space="0" w:color="auto"/>
        <w:bottom w:val="none" w:sz="0" w:space="0" w:color="auto"/>
        <w:right w:val="none" w:sz="0" w:space="0" w:color="auto"/>
      </w:divBdr>
    </w:div>
    <w:div w:id="156191992">
      <w:bodyDiv w:val="1"/>
      <w:marLeft w:val="0"/>
      <w:marRight w:val="0"/>
      <w:marTop w:val="0"/>
      <w:marBottom w:val="0"/>
      <w:divBdr>
        <w:top w:val="none" w:sz="0" w:space="0" w:color="auto"/>
        <w:left w:val="none" w:sz="0" w:space="0" w:color="auto"/>
        <w:bottom w:val="none" w:sz="0" w:space="0" w:color="auto"/>
        <w:right w:val="none" w:sz="0" w:space="0" w:color="auto"/>
      </w:divBdr>
    </w:div>
    <w:div w:id="156269025">
      <w:bodyDiv w:val="1"/>
      <w:marLeft w:val="0"/>
      <w:marRight w:val="0"/>
      <w:marTop w:val="0"/>
      <w:marBottom w:val="0"/>
      <w:divBdr>
        <w:top w:val="none" w:sz="0" w:space="0" w:color="auto"/>
        <w:left w:val="none" w:sz="0" w:space="0" w:color="auto"/>
        <w:bottom w:val="none" w:sz="0" w:space="0" w:color="auto"/>
        <w:right w:val="none" w:sz="0" w:space="0" w:color="auto"/>
      </w:divBdr>
      <w:divsChild>
        <w:div w:id="593174734">
          <w:marLeft w:val="0"/>
          <w:marRight w:val="0"/>
          <w:marTop w:val="0"/>
          <w:marBottom w:val="0"/>
          <w:divBdr>
            <w:top w:val="none" w:sz="0" w:space="0" w:color="auto"/>
            <w:left w:val="none" w:sz="0" w:space="0" w:color="auto"/>
            <w:bottom w:val="none" w:sz="0" w:space="0" w:color="auto"/>
            <w:right w:val="none" w:sz="0" w:space="0" w:color="auto"/>
          </w:divBdr>
          <w:divsChild>
            <w:div w:id="806625720">
              <w:marLeft w:val="0"/>
              <w:marRight w:val="0"/>
              <w:marTop w:val="0"/>
              <w:marBottom w:val="0"/>
              <w:divBdr>
                <w:top w:val="none" w:sz="0" w:space="0" w:color="auto"/>
                <w:left w:val="none" w:sz="0" w:space="0" w:color="auto"/>
                <w:bottom w:val="none" w:sz="0" w:space="0" w:color="auto"/>
                <w:right w:val="none" w:sz="0" w:space="0" w:color="auto"/>
              </w:divBdr>
              <w:divsChild>
                <w:div w:id="2119520670">
                  <w:marLeft w:val="0"/>
                  <w:marRight w:val="0"/>
                  <w:marTop w:val="0"/>
                  <w:marBottom w:val="0"/>
                  <w:divBdr>
                    <w:top w:val="none" w:sz="0" w:space="0" w:color="auto"/>
                    <w:left w:val="none" w:sz="0" w:space="0" w:color="auto"/>
                    <w:bottom w:val="none" w:sz="0" w:space="0" w:color="auto"/>
                    <w:right w:val="none" w:sz="0" w:space="0" w:color="auto"/>
                  </w:divBdr>
                  <w:divsChild>
                    <w:div w:id="371200004">
                      <w:marLeft w:val="0"/>
                      <w:marRight w:val="0"/>
                      <w:marTop w:val="0"/>
                      <w:marBottom w:val="0"/>
                      <w:divBdr>
                        <w:top w:val="none" w:sz="0" w:space="0" w:color="auto"/>
                        <w:left w:val="none" w:sz="0" w:space="0" w:color="auto"/>
                        <w:bottom w:val="none" w:sz="0" w:space="0" w:color="auto"/>
                        <w:right w:val="none" w:sz="0" w:space="0" w:color="auto"/>
                      </w:divBdr>
                      <w:divsChild>
                        <w:div w:id="695470021">
                          <w:marLeft w:val="0"/>
                          <w:marRight w:val="0"/>
                          <w:marTop w:val="0"/>
                          <w:marBottom w:val="0"/>
                          <w:divBdr>
                            <w:top w:val="none" w:sz="0" w:space="0" w:color="auto"/>
                            <w:left w:val="none" w:sz="0" w:space="0" w:color="auto"/>
                            <w:bottom w:val="none" w:sz="0" w:space="0" w:color="auto"/>
                            <w:right w:val="none" w:sz="0" w:space="0" w:color="auto"/>
                          </w:divBdr>
                          <w:divsChild>
                            <w:div w:id="197567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7116475">
      <w:bodyDiv w:val="1"/>
      <w:marLeft w:val="0"/>
      <w:marRight w:val="0"/>
      <w:marTop w:val="0"/>
      <w:marBottom w:val="0"/>
      <w:divBdr>
        <w:top w:val="none" w:sz="0" w:space="0" w:color="auto"/>
        <w:left w:val="none" w:sz="0" w:space="0" w:color="auto"/>
        <w:bottom w:val="none" w:sz="0" w:space="0" w:color="auto"/>
        <w:right w:val="none" w:sz="0" w:space="0" w:color="auto"/>
      </w:divBdr>
      <w:divsChild>
        <w:div w:id="1378508563">
          <w:marLeft w:val="0"/>
          <w:marRight w:val="0"/>
          <w:marTop w:val="0"/>
          <w:marBottom w:val="0"/>
          <w:divBdr>
            <w:top w:val="none" w:sz="0" w:space="0" w:color="auto"/>
            <w:left w:val="none" w:sz="0" w:space="0" w:color="auto"/>
            <w:bottom w:val="none" w:sz="0" w:space="0" w:color="auto"/>
            <w:right w:val="none" w:sz="0" w:space="0" w:color="auto"/>
          </w:divBdr>
        </w:div>
        <w:div w:id="1765221462">
          <w:marLeft w:val="0"/>
          <w:marRight w:val="0"/>
          <w:marTop w:val="0"/>
          <w:marBottom w:val="0"/>
          <w:divBdr>
            <w:top w:val="none" w:sz="0" w:space="0" w:color="auto"/>
            <w:left w:val="none" w:sz="0" w:space="0" w:color="auto"/>
            <w:bottom w:val="none" w:sz="0" w:space="0" w:color="auto"/>
            <w:right w:val="none" w:sz="0" w:space="0" w:color="auto"/>
          </w:divBdr>
        </w:div>
        <w:div w:id="1542785270">
          <w:marLeft w:val="0"/>
          <w:marRight w:val="0"/>
          <w:marTop w:val="0"/>
          <w:marBottom w:val="0"/>
          <w:divBdr>
            <w:top w:val="none" w:sz="0" w:space="0" w:color="auto"/>
            <w:left w:val="none" w:sz="0" w:space="0" w:color="auto"/>
            <w:bottom w:val="none" w:sz="0" w:space="0" w:color="auto"/>
            <w:right w:val="none" w:sz="0" w:space="0" w:color="auto"/>
          </w:divBdr>
        </w:div>
        <w:div w:id="1314530237">
          <w:marLeft w:val="0"/>
          <w:marRight w:val="0"/>
          <w:marTop w:val="240"/>
          <w:marBottom w:val="0"/>
          <w:divBdr>
            <w:top w:val="none" w:sz="0" w:space="0" w:color="auto"/>
            <w:left w:val="none" w:sz="0" w:space="0" w:color="auto"/>
            <w:bottom w:val="none" w:sz="0" w:space="0" w:color="auto"/>
            <w:right w:val="none" w:sz="0" w:space="0" w:color="auto"/>
          </w:divBdr>
        </w:div>
      </w:divsChild>
    </w:div>
    <w:div w:id="157381023">
      <w:bodyDiv w:val="1"/>
      <w:marLeft w:val="0"/>
      <w:marRight w:val="0"/>
      <w:marTop w:val="0"/>
      <w:marBottom w:val="0"/>
      <w:divBdr>
        <w:top w:val="none" w:sz="0" w:space="0" w:color="auto"/>
        <w:left w:val="none" w:sz="0" w:space="0" w:color="auto"/>
        <w:bottom w:val="none" w:sz="0" w:space="0" w:color="auto"/>
        <w:right w:val="none" w:sz="0" w:space="0" w:color="auto"/>
      </w:divBdr>
      <w:divsChild>
        <w:div w:id="733770821">
          <w:marLeft w:val="0"/>
          <w:marRight w:val="0"/>
          <w:marTop w:val="0"/>
          <w:marBottom w:val="0"/>
          <w:divBdr>
            <w:top w:val="none" w:sz="0" w:space="0" w:color="auto"/>
            <w:left w:val="none" w:sz="0" w:space="0" w:color="auto"/>
            <w:bottom w:val="none" w:sz="0" w:space="0" w:color="auto"/>
            <w:right w:val="none" w:sz="0" w:space="0" w:color="auto"/>
          </w:divBdr>
        </w:div>
        <w:div w:id="487092976">
          <w:marLeft w:val="0"/>
          <w:marRight w:val="0"/>
          <w:marTop w:val="0"/>
          <w:marBottom w:val="0"/>
          <w:divBdr>
            <w:top w:val="none" w:sz="0" w:space="0" w:color="auto"/>
            <w:left w:val="none" w:sz="0" w:space="0" w:color="auto"/>
            <w:bottom w:val="none" w:sz="0" w:space="0" w:color="auto"/>
            <w:right w:val="none" w:sz="0" w:space="0" w:color="auto"/>
          </w:divBdr>
        </w:div>
      </w:divsChild>
    </w:div>
    <w:div w:id="157767280">
      <w:bodyDiv w:val="1"/>
      <w:marLeft w:val="0"/>
      <w:marRight w:val="0"/>
      <w:marTop w:val="0"/>
      <w:marBottom w:val="0"/>
      <w:divBdr>
        <w:top w:val="none" w:sz="0" w:space="0" w:color="auto"/>
        <w:left w:val="none" w:sz="0" w:space="0" w:color="auto"/>
        <w:bottom w:val="none" w:sz="0" w:space="0" w:color="auto"/>
        <w:right w:val="none" w:sz="0" w:space="0" w:color="auto"/>
      </w:divBdr>
    </w:div>
    <w:div w:id="160119712">
      <w:bodyDiv w:val="1"/>
      <w:marLeft w:val="0"/>
      <w:marRight w:val="0"/>
      <w:marTop w:val="0"/>
      <w:marBottom w:val="0"/>
      <w:divBdr>
        <w:top w:val="none" w:sz="0" w:space="0" w:color="auto"/>
        <w:left w:val="none" w:sz="0" w:space="0" w:color="auto"/>
        <w:bottom w:val="none" w:sz="0" w:space="0" w:color="auto"/>
        <w:right w:val="none" w:sz="0" w:space="0" w:color="auto"/>
      </w:divBdr>
    </w:div>
    <w:div w:id="161358455">
      <w:bodyDiv w:val="1"/>
      <w:marLeft w:val="0"/>
      <w:marRight w:val="0"/>
      <w:marTop w:val="0"/>
      <w:marBottom w:val="0"/>
      <w:divBdr>
        <w:top w:val="none" w:sz="0" w:space="0" w:color="auto"/>
        <w:left w:val="none" w:sz="0" w:space="0" w:color="auto"/>
        <w:bottom w:val="none" w:sz="0" w:space="0" w:color="auto"/>
        <w:right w:val="none" w:sz="0" w:space="0" w:color="auto"/>
      </w:divBdr>
    </w:div>
    <w:div w:id="161629274">
      <w:bodyDiv w:val="1"/>
      <w:marLeft w:val="0"/>
      <w:marRight w:val="0"/>
      <w:marTop w:val="0"/>
      <w:marBottom w:val="0"/>
      <w:divBdr>
        <w:top w:val="none" w:sz="0" w:space="0" w:color="auto"/>
        <w:left w:val="none" w:sz="0" w:space="0" w:color="auto"/>
        <w:bottom w:val="none" w:sz="0" w:space="0" w:color="auto"/>
        <w:right w:val="none" w:sz="0" w:space="0" w:color="auto"/>
      </w:divBdr>
      <w:divsChild>
        <w:div w:id="2021741094">
          <w:marLeft w:val="0"/>
          <w:marRight w:val="0"/>
          <w:marTop w:val="0"/>
          <w:marBottom w:val="0"/>
          <w:divBdr>
            <w:top w:val="none" w:sz="0" w:space="0" w:color="auto"/>
            <w:left w:val="none" w:sz="0" w:space="0" w:color="auto"/>
            <w:bottom w:val="none" w:sz="0" w:space="0" w:color="auto"/>
            <w:right w:val="none" w:sz="0" w:space="0" w:color="auto"/>
          </w:divBdr>
          <w:divsChild>
            <w:div w:id="1226911650">
              <w:marLeft w:val="0"/>
              <w:marRight w:val="0"/>
              <w:marTop w:val="0"/>
              <w:marBottom w:val="0"/>
              <w:divBdr>
                <w:top w:val="none" w:sz="0" w:space="0" w:color="auto"/>
                <w:left w:val="none" w:sz="0" w:space="0" w:color="auto"/>
                <w:bottom w:val="none" w:sz="0" w:space="0" w:color="auto"/>
                <w:right w:val="none" w:sz="0" w:space="0" w:color="auto"/>
              </w:divBdr>
              <w:divsChild>
                <w:div w:id="1997806399">
                  <w:marLeft w:val="0"/>
                  <w:marRight w:val="0"/>
                  <w:marTop w:val="0"/>
                  <w:marBottom w:val="0"/>
                  <w:divBdr>
                    <w:top w:val="none" w:sz="0" w:space="0" w:color="auto"/>
                    <w:left w:val="none" w:sz="0" w:space="0" w:color="auto"/>
                    <w:bottom w:val="none" w:sz="0" w:space="0" w:color="auto"/>
                    <w:right w:val="none" w:sz="0" w:space="0" w:color="auto"/>
                  </w:divBdr>
                  <w:divsChild>
                    <w:div w:id="1382559570">
                      <w:marLeft w:val="0"/>
                      <w:marRight w:val="0"/>
                      <w:marTop w:val="0"/>
                      <w:marBottom w:val="0"/>
                      <w:divBdr>
                        <w:top w:val="none" w:sz="0" w:space="0" w:color="auto"/>
                        <w:left w:val="none" w:sz="0" w:space="0" w:color="auto"/>
                        <w:bottom w:val="none" w:sz="0" w:space="0" w:color="auto"/>
                        <w:right w:val="none" w:sz="0" w:space="0" w:color="auto"/>
                      </w:divBdr>
                      <w:divsChild>
                        <w:div w:id="968972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820748">
      <w:bodyDiv w:val="1"/>
      <w:marLeft w:val="0"/>
      <w:marRight w:val="0"/>
      <w:marTop w:val="0"/>
      <w:marBottom w:val="0"/>
      <w:divBdr>
        <w:top w:val="none" w:sz="0" w:space="0" w:color="auto"/>
        <w:left w:val="none" w:sz="0" w:space="0" w:color="auto"/>
        <w:bottom w:val="none" w:sz="0" w:space="0" w:color="auto"/>
        <w:right w:val="none" w:sz="0" w:space="0" w:color="auto"/>
      </w:divBdr>
    </w:div>
    <w:div w:id="161967088">
      <w:bodyDiv w:val="1"/>
      <w:marLeft w:val="0"/>
      <w:marRight w:val="0"/>
      <w:marTop w:val="0"/>
      <w:marBottom w:val="0"/>
      <w:divBdr>
        <w:top w:val="none" w:sz="0" w:space="0" w:color="auto"/>
        <w:left w:val="none" w:sz="0" w:space="0" w:color="auto"/>
        <w:bottom w:val="none" w:sz="0" w:space="0" w:color="auto"/>
        <w:right w:val="none" w:sz="0" w:space="0" w:color="auto"/>
      </w:divBdr>
    </w:div>
    <w:div w:id="163058754">
      <w:bodyDiv w:val="1"/>
      <w:marLeft w:val="0"/>
      <w:marRight w:val="0"/>
      <w:marTop w:val="0"/>
      <w:marBottom w:val="0"/>
      <w:divBdr>
        <w:top w:val="none" w:sz="0" w:space="0" w:color="auto"/>
        <w:left w:val="none" w:sz="0" w:space="0" w:color="auto"/>
        <w:bottom w:val="none" w:sz="0" w:space="0" w:color="auto"/>
        <w:right w:val="none" w:sz="0" w:space="0" w:color="auto"/>
      </w:divBdr>
      <w:divsChild>
        <w:div w:id="1232614683">
          <w:marLeft w:val="0"/>
          <w:marRight w:val="0"/>
          <w:marTop w:val="0"/>
          <w:marBottom w:val="0"/>
          <w:divBdr>
            <w:top w:val="none" w:sz="0" w:space="0" w:color="auto"/>
            <w:left w:val="none" w:sz="0" w:space="0" w:color="auto"/>
            <w:bottom w:val="none" w:sz="0" w:space="0" w:color="auto"/>
            <w:right w:val="none" w:sz="0" w:space="0" w:color="auto"/>
          </w:divBdr>
        </w:div>
        <w:div w:id="1613442249">
          <w:marLeft w:val="0"/>
          <w:marRight w:val="0"/>
          <w:marTop w:val="0"/>
          <w:marBottom w:val="0"/>
          <w:divBdr>
            <w:top w:val="none" w:sz="0" w:space="0" w:color="auto"/>
            <w:left w:val="none" w:sz="0" w:space="0" w:color="auto"/>
            <w:bottom w:val="none" w:sz="0" w:space="0" w:color="auto"/>
            <w:right w:val="none" w:sz="0" w:space="0" w:color="auto"/>
          </w:divBdr>
        </w:div>
        <w:div w:id="642083040">
          <w:marLeft w:val="0"/>
          <w:marRight w:val="0"/>
          <w:marTop w:val="240"/>
          <w:marBottom w:val="0"/>
          <w:divBdr>
            <w:top w:val="none" w:sz="0" w:space="0" w:color="auto"/>
            <w:left w:val="none" w:sz="0" w:space="0" w:color="auto"/>
            <w:bottom w:val="none" w:sz="0" w:space="0" w:color="auto"/>
            <w:right w:val="none" w:sz="0" w:space="0" w:color="auto"/>
          </w:divBdr>
        </w:div>
      </w:divsChild>
    </w:div>
    <w:div w:id="164173564">
      <w:bodyDiv w:val="1"/>
      <w:marLeft w:val="0"/>
      <w:marRight w:val="0"/>
      <w:marTop w:val="0"/>
      <w:marBottom w:val="0"/>
      <w:divBdr>
        <w:top w:val="none" w:sz="0" w:space="0" w:color="auto"/>
        <w:left w:val="none" w:sz="0" w:space="0" w:color="auto"/>
        <w:bottom w:val="none" w:sz="0" w:space="0" w:color="auto"/>
        <w:right w:val="none" w:sz="0" w:space="0" w:color="auto"/>
      </w:divBdr>
    </w:div>
    <w:div w:id="166671913">
      <w:bodyDiv w:val="1"/>
      <w:marLeft w:val="0"/>
      <w:marRight w:val="0"/>
      <w:marTop w:val="0"/>
      <w:marBottom w:val="0"/>
      <w:divBdr>
        <w:top w:val="none" w:sz="0" w:space="0" w:color="auto"/>
        <w:left w:val="none" w:sz="0" w:space="0" w:color="auto"/>
        <w:bottom w:val="none" w:sz="0" w:space="0" w:color="auto"/>
        <w:right w:val="none" w:sz="0" w:space="0" w:color="auto"/>
      </w:divBdr>
    </w:div>
    <w:div w:id="166872058">
      <w:bodyDiv w:val="1"/>
      <w:marLeft w:val="0"/>
      <w:marRight w:val="0"/>
      <w:marTop w:val="0"/>
      <w:marBottom w:val="0"/>
      <w:divBdr>
        <w:top w:val="none" w:sz="0" w:space="0" w:color="auto"/>
        <w:left w:val="none" w:sz="0" w:space="0" w:color="auto"/>
        <w:bottom w:val="none" w:sz="0" w:space="0" w:color="auto"/>
        <w:right w:val="none" w:sz="0" w:space="0" w:color="auto"/>
      </w:divBdr>
    </w:div>
    <w:div w:id="167258662">
      <w:bodyDiv w:val="1"/>
      <w:marLeft w:val="0"/>
      <w:marRight w:val="0"/>
      <w:marTop w:val="0"/>
      <w:marBottom w:val="0"/>
      <w:divBdr>
        <w:top w:val="none" w:sz="0" w:space="0" w:color="auto"/>
        <w:left w:val="none" w:sz="0" w:space="0" w:color="auto"/>
        <w:bottom w:val="none" w:sz="0" w:space="0" w:color="auto"/>
        <w:right w:val="none" w:sz="0" w:space="0" w:color="auto"/>
      </w:divBdr>
      <w:divsChild>
        <w:div w:id="1784766977">
          <w:marLeft w:val="0"/>
          <w:marRight w:val="0"/>
          <w:marTop w:val="0"/>
          <w:marBottom w:val="0"/>
          <w:divBdr>
            <w:top w:val="none" w:sz="0" w:space="0" w:color="auto"/>
            <w:left w:val="none" w:sz="0" w:space="0" w:color="auto"/>
            <w:bottom w:val="none" w:sz="0" w:space="0" w:color="auto"/>
            <w:right w:val="none" w:sz="0" w:space="0" w:color="auto"/>
          </w:divBdr>
        </w:div>
      </w:divsChild>
    </w:div>
    <w:div w:id="167645539">
      <w:bodyDiv w:val="1"/>
      <w:marLeft w:val="0"/>
      <w:marRight w:val="0"/>
      <w:marTop w:val="0"/>
      <w:marBottom w:val="0"/>
      <w:divBdr>
        <w:top w:val="none" w:sz="0" w:space="0" w:color="auto"/>
        <w:left w:val="none" w:sz="0" w:space="0" w:color="auto"/>
        <w:bottom w:val="none" w:sz="0" w:space="0" w:color="auto"/>
        <w:right w:val="none" w:sz="0" w:space="0" w:color="auto"/>
      </w:divBdr>
    </w:div>
    <w:div w:id="167987105">
      <w:bodyDiv w:val="1"/>
      <w:marLeft w:val="0"/>
      <w:marRight w:val="0"/>
      <w:marTop w:val="0"/>
      <w:marBottom w:val="0"/>
      <w:divBdr>
        <w:top w:val="none" w:sz="0" w:space="0" w:color="auto"/>
        <w:left w:val="none" w:sz="0" w:space="0" w:color="auto"/>
        <w:bottom w:val="none" w:sz="0" w:space="0" w:color="auto"/>
        <w:right w:val="none" w:sz="0" w:space="0" w:color="auto"/>
      </w:divBdr>
    </w:div>
    <w:div w:id="168374031">
      <w:bodyDiv w:val="1"/>
      <w:marLeft w:val="0"/>
      <w:marRight w:val="0"/>
      <w:marTop w:val="0"/>
      <w:marBottom w:val="0"/>
      <w:divBdr>
        <w:top w:val="none" w:sz="0" w:space="0" w:color="auto"/>
        <w:left w:val="none" w:sz="0" w:space="0" w:color="auto"/>
        <w:bottom w:val="none" w:sz="0" w:space="0" w:color="auto"/>
        <w:right w:val="none" w:sz="0" w:space="0" w:color="auto"/>
      </w:divBdr>
    </w:div>
    <w:div w:id="168571236">
      <w:bodyDiv w:val="1"/>
      <w:marLeft w:val="0"/>
      <w:marRight w:val="0"/>
      <w:marTop w:val="0"/>
      <w:marBottom w:val="0"/>
      <w:divBdr>
        <w:top w:val="none" w:sz="0" w:space="0" w:color="auto"/>
        <w:left w:val="none" w:sz="0" w:space="0" w:color="auto"/>
        <w:bottom w:val="none" w:sz="0" w:space="0" w:color="auto"/>
        <w:right w:val="none" w:sz="0" w:space="0" w:color="auto"/>
      </w:divBdr>
    </w:div>
    <w:div w:id="170268464">
      <w:bodyDiv w:val="1"/>
      <w:marLeft w:val="0"/>
      <w:marRight w:val="0"/>
      <w:marTop w:val="0"/>
      <w:marBottom w:val="0"/>
      <w:divBdr>
        <w:top w:val="none" w:sz="0" w:space="0" w:color="auto"/>
        <w:left w:val="none" w:sz="0" w:space="0" w:color="auto"/>
        <w:bottom w:val="none" w:sz="0" w:space="0" w:color="auto"/>
        <w:right w:val="none" w:sz="0" w:space="0" w:color="auto"/>
      </w:divBdr>
    </w:div>
    <w:div w:id="171649766">
      <w:bodyDiv w:val="1"/>
      <w:marLeft w:val="0"/>
      <w:marRight w:val="0"/>
      <w:marTop w:val="0"/>
      <w:marBottom w:val="0"/>
      <w:divBdr>
        <w:top w:val="none" w:sz="0" w:space="0" w:color="auto"/>
        <w:left w:val="none" w:sz="0" w:space="0" w:color="auto"/>
        <w:bottom w:val="none" w:sz="0" w:space="0" w:color="auto"/>
        <w:right w:val="none" w:sz="0" w:space="0" w:color="auto"/>
      </w:divBdr>
    </w:div>
    <w:div w:id="172308530">
      <w:bodyDiv w:val="1"/>
      <w:marLeft w:val="0"/>
      <w:marRight w:val="0"/>
      <w:marTop w:val="0"/>
      <w:marBottom w:val="0"/>
      <w:divBdr>
        <w:top w:val="none" w:sz="0" w:space="0" w:color="auto"/>
        <w:left w:val="none" w:sz="0" w:space="0" w:color="auto"/>
        <w:bottom w:val="none" w:sz="0" w:space="0" w:color="auto"/>
        <w:right w:val="none" w:sz="0" w:space="0" w:color="auto"/>
      </w:divBdr>
    </w:div>
    <w:div w:id="173307005">
      <w:bodyDiv w:val="1"/>
      <w:marLeft w:val="0"/>
      <w:marRight w:val="0"/>
      <w:marTop w:val="0"/>
      <w:marBottom w:val="0"/>
      <w:divBdr>
        <w:top w:val="none" w:sz="0" w:space="0" w:color="auto"/>
        <w:left w:val="none" w:sz="0" w:space="0" w:color="auto"/>
        <w:bottom w:val="none" w:sz="0" w:space="0" w:color="auto"/>
        <w:right w:val="none" w:sz="0" w:space="0" w:color="auto"/>
      </w:divBdr>
    </w:div>
    <w:div w:id="173813741">
      <w:bodyDiv w:val="1"/>
      <w:marLeft w:val="0"/>
      <w:marRight w:val="0"/>
      <w:marTop w:val="0"/>
      <w:marBottom w:val="0"/>
      <w:divBdr>
        <w:top w:val="none" w:sz="0" w:space="0" w:color="auto"/>
        <w:left w:val="none" w:sz="0" w:space="0" w:color="auto"/>
        <w:bottom w:val="none" w:sz="0" w:space="0" w:color="auto"/>
        <w:right w:val="none" w:sz="0" w:space="0" w:color="auto"/>
      </w:divBdr>
      <w:divsChild>
        <w:div w:id="2100908288">
          <w:marLeft w:val="0"/>
          <w:marRight w:val="0"/>
          <w:marTop w:val="0"/>
          <w:marBottom w:val="0"/>
          <w:divBdr>
            <w:top w:val="none" w:sz="0" w:space="0" w:color="auto"/>
            <w:left w:val="none" w:sz="0" w:space="0" w:color="auto"/>
            <w:bottom w:val="none" w:sz="0" w:space="0" w:color="auto"/>
            <w:right w:val="none" w:sz="0" w:space="0" w:color="auto"/>
          </w:divBdr>
          <w:divsChild>
            <w:div w:id="203492806">
              <w:marLeft w:val="0"/>
              <w:marRight w:val="0"/>
              <w:marTop w:val="0"/>
              <w:marBottom w:val="0"/>
              <w:divBdr>
                <w:top w:val="none" w:sz="0" w:space="0" w:color="auto"/>
                <w:left w:val="none" w:sz="0" w:space="0" w:color="auto"/>
                <w:bottom w:val="none" w:sz="0" w:space="0" w:color="auto"/>
                <w:right w:val="none" w:sz="0" w:space="0" w:color="auto"/>
              </w:divBdr>
              <w:divsChild>
                <w:div w:id="585502314">
                  <w:marLeft w:val="0"/>
                  <w:marRight w:val="0"/>
                  <w:marTop w:val="0"/>
                  <w:marBottom w:val="0"/>
                  <w:divBdr>
                    <w:top w:val="none" w:sz="0" w:space="0" w:color="auto"/>
                    <w:left w:val="none" w:sz="0" w:space="0" w:color="auto"/>
                    <w:bottom w:val="none" w:sz="0" w:space="0" w:color="auto"/>
                    <w:right w:val="none" w:sz="0" w:space="0" w:color="auto"/>
                  </w:divBdr>
                  <w:divsChild>
                    <w:div w:id="161972077">
                      <w:marLeft w:val="0"/>
                      <w:marRight w:val="0"/>
                      <w:marTop w:val="0"/>
                      <w:marBottom w:val="0"/>
                      <w:divBdr>
                        <w:top w:val="none" w:sz="0" w:space="0" w:color="auto"/>
                        <w:left w:val="none" w:sz="0" w:space="0" w:color="auto"/>
                        <w:bottom w:val="none" w:sz="0" w:space="0" w:color="auto"/>
                        <w:right w:val="none" w:sz="0" w:space="0" w:color="auto"/>
                      </w:divBdr>
                      <w:divsChild>
                        <w:div w:id="96550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1583">
      <w:bodyDiv w:val="1"/>
      <w:marLeft w:val="0"/>
      <w:marRight w:val="0"/>
      <w:marTop w:val="0"/>
      <w:marBottom w:val="0"/>
      <w:divBdr>
        <w:top w:val="none" w:sz="0" w:space="0" w:color="auto"/>
        <w:left w:val="none" w:sz="0" w:space="0" w:color="auto"/>
        <w:bottom w:val="none" w:sz="0" w:space="0" w:color="auto"/>
        <w:right w:val="none" w:sz="0" w:space="0" w:color="auto"/>
      </w:divBdr>
      <w:divsChild>
        <w:div w:id="1837571061">
          <w:marLeft w:val="0"/>
          <w:marRight w:val="0"/>
          <w:marTop w:val="0"/>
          <w:marBottom w:val="0"/>
          <w:divBdr>
            <w:top w:val="none" w:sz="0" w:space="0" w:color="auto"/>
            <w:left w:val="none" w:sz="0" w:space="0" w:color="auto"/>
            <w:bottom w:val="none" w:sz="0" w:space="0" w:color="auto"/>
            <w:right w:val="none" w:sz="0" w:space="0" w:color="auto"/>
          </w:divBdr>
          <w:divsChild>
            <w:div w:id="1784420914">
              <w:marLeft w:val="0"/>
              <w:marRight w:val="0"/>
              <w:marTop w:val="0"/>
              <w:marBottom w:val="0"/>
              <w:divBdr>
                <w:top w:val="none" w:sz="0" w:space="0" w:color="auto"/>
                <w:left w:val="none" w:sz="0" w:space="0" w:color="auto"/>
                <w:bottom w:val="none" w:sz="0" w:space="0" w:color="auto"/>
                <w:right w:val="none" w:sz="0" w:space="0" w:color="auto"/>
              </w:divBdr>
              <w:divsChild>
                <w:div w:id="2126921909">
                  <w:marLeft w:val="0"/>
                  <w:marRight w:val="0"/>
                  <w:marTop w:val="0"/>
                  <w:marBottom w:val="0"/>
                  <w:divBdr>
                    <w:top w:val="none" w:sz="0" w:space="0" w:color="auto"/>
                    <w:left w:val="none" w:sz="0" w:space="0" w:color="auto"/>
                    <w:bottom w:val="none" w:sz="0" w:space="0" w:color="auto"/>
                    <w:right w:val="none" w:sz="0" w:space="0" w:color="auto"/>
                  </w:divBdr>
                  <w:divsChild>
                    <w:div w:id="2121996576">
                      <w:marLeft w:val="0"/>
                      <w:marRight w:val="0"/>
                      <w:marTop w:val="0"/>
                      <w:marBottom w:val="0"/>
                      <w:divBdr>
                        <w:top w:val="none" w:sz="0" w:space="0" w:color="auto"/>
                        <w:left w:val="none" w:sz="0" w:space="0" w:color="auto"/>
                        <w:bottom w:val="none" w:sz="0" w:space="0" w:color="auto"/>
                        <w:right w:val="none" w:sz="0" w:space="0" w:color="auto"/>
                      </w:divBdr>
                      <w:divsChild>
                        <w:div w:id="1606033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6230">
      <w:bodyDiv w:val="1"/>
      <w:marLeft w:val="0"/>
      <w:marRight w:val="0"/>
      <w:marTop w:val="0"/>
      <w:marBottom w:val="0"/>
      <w:divBdr>
        <w:top w:val="none" w:sz="0" w:space="0" w:color="auto"/>
        <w:left w:val="none" w:sz="0" w:space="0" w:color="auto"/>
        <w:bottom w:val="none" w:sz="0" w:space="0" w:color="auto"/>
        <w:right w:val="none" w:sz="0" w:space="0" w:color="auto"/>
      </w:divBdr>
    </w:div>
    <w:div w:id="175702296">
      <w:bodyDiv w:val="1"/>
      <w:marLeft w:val="0"/>
      <w:marRight w:val="0"/>
      <w:marTop w:val="0"/>
      <w:marBottom w:val="0"/>
      <w:divBdr>
        <w:top w:val="none" w:sz="0" w:space="0" w:color="auto"/>
        <w:left w:val="none" w:sz="0" w:space="0" w:color="auto"/>
        <w:bottom w:val="none" w:sz="0" w:space="0" w:color="auto"/>
        <w:right w:val="none" w:sz="0" w:space="0" w:color="auto"/>
      </w:divBdr>
    </w:div>
    <w:div w:id="176383640">
      <w:bodyDiv w:val="1"/>
      <w:marLeft w:val="0"/>
      <w:marRight w:val="0"/>
      <w:marTop w:val="0"/>
      <w:marBottom w:val="0"/>
      <w:divBdr>
        <w:top w:val="none" w:sz="0" w:space="0" w:color="auto"/>
        <w:left w:val="none" w:sz="0" w:space="0" w:color="auto"/>
        <w:bottom w:val="none" w:sz="0" w:space="0" w:color="auto"/>
        <w:right w:val="none" w:sz="0" w:space="0" w:color="auto"/>
      </w:divBdr>
    </w:div>
    <w:div w:id="176579504">
      <w:bodyDiv w:val="1"/>
      <w:marLeft w:val="0"/>
      <w:marRight w:val="0"/>
      <w:marTop w:val="0"/>
      <w:marBottom w:val="0"/>
      <w:divBdr>
        <w:top w:val="none" w:sz="0" w:space="0" w:color="auto"/>
        <w:left w:val="none" w:sz="0" w:space="0" w:color="auto"/>
        <w:bottom w:val="none" w:sz="0" w:space="0" w:color="auto"/>
        <w:right w:val="none" w:sz="0" w:space="0" w:color="auto"/>
      </w:divBdr>
      <w:divsChild>
        <w:div w:id="103886575">
          <w:marLeft w:val="0"/>
          <w:marRight w:val="0"/>
          <w:marTop w:val="0"/>
          <w:marBottom w:val="0"/>
          <w:divBdr>
            <w:top w:val="none" w:sz="0" w:space="0" w:color="auto"/>
            <w:left w:val="none" w:sz="0" w:space="0" w:color="auto"/>
            <w:bottom w:val="none" w:sz="0" w:space="0" w:color="auto"/>
            <w:right w:val="none" w:sz="0" w:space="0" w:color="auto"/>
          </w:divBdr>
        </w:div>
        <w:div w:id="234554914">
          <w:marLeft w:val="0"/>
          <w:marRight w:val="0"/>
          <w:marTop w:val="240"/>
          <w:marBottom w:val="0"/>
          <w:divBdr>
            <w:top w:val="none" w:sz="0" w:space="0" w:color="auto"/>
            <w:left w:val="none" w:sz="0" w:space="0" w:color="auto"/>
            <w:bottom w:val="none" w:sz="0" w:space="0" w:color="auto"/>
            <w:right w:val="none" w:sz="0" w:space="0" w:color="auto"/>
          </w:divBdr>
        </w:div>
      </w:divsChild>
    </w:div>
    <w:div w:id="180097439">
      <w:bodyDiv w:val="1"/>
      <w:marLeft w:val="0"/>
      <w:marRight w:val="0"/>
      <w:marTop w:val="0"/>
      <w:marBottom w:val="0"/>
      <w:divBdr>
        <w:top w:val="none" w:sz="0" w:space="0" w:color="auto"/>
        <w:left w:val="none" w:sz="0" w:space="0" w:color="auto"/>
        <w:bottom w:val="none" w:sz="0" w:space="0" w:color="auto"/>
        <w:right w:val="none" w:sz="0" w:space="0" w:color="auto"/>
      </w:divBdr>
    </w:div>
    <w:div w:id="182406776">
      <w:bodyDiv w:val="1"/>
      <w:marLeft w:val="0"/>
      <w:marRight w:val="0"/>
      <w:marTop w:val="0"/>
      <w:marBottom w:val="0"/>
      <w:divBdr>
        <w:top w:val="none" w:sz="0" w:space="0" w:color="auto"/>
        <w:left w:val="none" w:sz="0" w:space="0" w:color="auto"/>
        <w:bottom w:val="none" w:sz="0" w:space="0" w:color="auto"/>
        <w:right w:val="none" w:sz="0" w:space="0" w:color="auto"/>
      </w:divBdr>
      <w:divsChild>
        <w:div w:id="410195720">
          <w:marLeft w:val="0"/>
          <w:marRight w:val="0"/>
          <w:marTop w:val="0"/>
          <w:marBottom w:val="0"/>
          <w:divBdr>
            <w:top w:val="none" w:sz="0" w:space="0" w:color="auto"/>
            <w:left w:val="none" w:sz="0" w:space="0" w:color="auto"/>
            <w:bottom w:val="none" w:sz="0" w:space="0" w:color="auto"/>
            <w:right w:val="none" w:sz="0" w:space="0" w:color="auto"/>
          </w:divBdr>
          <w:divsChild>
            <w:div w:id="1562978621">
              <w:marLeft w:val="0"/>
              <w:marRight w:val="0"/>
              <w:marTop w:val="0"/>
              <w:marBottom w:val="0"/>
              <w:divBdr>
                <w:top w:val="none" w:sz="0" w:space="0" w:color="auto"/>
                <w:left w:val="none" w:sz="0" w:space="0" w:color="auto"/>
                <w:bottom w:val="none" w:sz="0" w:space="0" w:color="auto"/>
                <w:right w:val="none" w:sz="0" w:space="0" w:color="auto"/>
              </w:divBdr>
              <w:divsChild>
                <w:div w:id="1992514625">
                  <w:marLeft w:val="0"/>
                  <w:marRight w:val="0"/>
                  <w:marTop w:val="0"/>
                  <w:marBottom w:val="0"/>
                  <w:divBdr>
                    <w:top w:val="none" w:sz="0" w:space="0" w:color="auto"/>
                    <w:left w:val="none" w:sz="0" w:space="0" w:color="auto"/>
                    <w:bottom w:val="none" w:sz="0" w:space="0" w:color="auto"/>
                    <w:right w:val="none" w:sz="0" w:space="0" w:color="auto"/>
                  </w:divBdr>
                  <w:divsChild>
                    <w:div w:id="956065682">
                      <w:marLeft w:val="0"/>
                      <w:marRight w:val="0"/>
                      <w:marTop w:val="0"/>
                      <w:marBottom w:val="0"/>
                      <w:divBdr>
                        <w:top w:val="none" w:sz="0" w:space="0" w:color="auto"/>
                        <w:left w:val="none" w:sz="0" w:space="0" w:color="auto"/>
                        <w:bottom w:val="none" w:sz="0" w:space="0" w:color="auto"/>
                        <w:right w:val="none" w:sz="0" w:space="0" w:color="auto"/>
                      </w:divBdr>
                      <w:divsChild>
                        <w:div w:id="1750034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058297">
      <w:bodyDiv w:val="1"/>
      <w:marLeft w:val="0"/>
      <w:marRight w:val="0"/>
      <w:marTop w:val="0"/>
      <w:marBottom w:val="0"/>
      <w:divBdr>
        <w:top w:val="none" w:sz="0" w:space="0" w:color="auto"/>
        <w:left w:val="none" w:sz="0" w:space="0" w:color="auto"/>
        <w:bottom w:val="none" w:sz="0" w:space="0" w:color="auto"/>
        <w:right w:val="none" w:sz="0" w:space="0" w:color="auto"/>
      </w:divBdr>
      <w:divsChild>
        <w:div w:id="1407221385">
          <w:marLeft w:val="0"/>
          <w:marRight w:val="0"/>
          <w:marTop w:val="240"/>
          <w:marBottom w:val="0"/>
          <w:divBdr>
            <w:top w:val="none" w:sz="0" w:space="0" w:color="auto"/>
            <w:left w:val="none" w:sz="0" w:space="0" w:color="auto"/>
            <w:bottom w:val="none" w:sz="0" w:space="0" w:color="auto"/>
            <w:right w:val="none" w:sz="0" w:space="0" w:color="auto"/>
          </w:divBdr>
        </w:div>
      </w:divsChild>
    </w:div>
    <w:div w:id="184248094">
      <w:bodyDiv w:val="1"/>
      <w:marLeft w:val="0"/>
      <w:marRight w:val="0"/>
      <w:marTop w:val="0"/>
      <w:marBottom w:val="0"/>
      <w:divBdr>
        <w:top w:val="none" w:sz="0" w:space="0" w:color="auto"/>
        <w:left w:val="none" w:sz="0" w:space="0" w:color="auto"/>
        <w:bottom w:val="none" w:sz="0" w:space="0" w:color="auto"/>
        <w:right w:val="none" w:sz="0" w:space="0" w:color="auto"/>
      </w:divBdr>
      <w:divsChild>
        <w:div w:id="1908177715">
          <w:marLeft w:val="0"/>
          <w:marRight w:val="0"/>
          <w:marTop w:val="0"/>
          <w:marBottom w:val="0"/>
          <w:divBdr>
            <w:top w:val="none" w:sz="0" w:space="0" w:color="auto"/>
            <w:left w:val="none" w:sz="0" w:space="0" w:color="auto"/>
            <w:bottom w:val="none" w:sz="0" w:space="0" w:color="auto"/>
            <w:right w:val="none" w:sz="0" w:space="0" w:color="auto"/>
          </w:divBdr>
          <w:divsChild>
            <w:div w:id="1578515997">
              <w:marLeft w:val="0"/>
              <w:marRight w:val="0"/>
              <w:marTop w:val="0"/>
              <w:marBottom w:val="0"/>
              <w:divBdr>
                <w:top w:val="none" w:sz="0" w:space="0" w:color="auto"/>
                <w:left w:val="none" w:sz="0" w:space="0" w:color="auto"/>
                <w:bottom w:val="none" w:sz="0" w:space="0" w:color="auto"/>
                <w:right w:val="none" w:sz="0" w:space="0" w:color="auto"/>
              </w:divBdr>
              <w:divsChild>
                <w:div w:id="987436723">
                  <w:marLeft w:val="0"/>
                  <w:marRight w:val="0"/>
                  <w:marTop w:val="0"/>
                  <w:marBottom w:val="0"/>
                  <w:divBdr>
                    <w:top w:val="none" w:sz="0" w:space="0" w:color="auto"/>
                    <w:left w:val="none" w:sz="0" w:space="0" w:color="auto"/>
                    <w:bottom w:val="none" w:sz="0" w:space="0" w:color="auto"/>
                    <w:right w:val="none" w:sz="0" w:space="0" w:color="auto"/>
                  </w:divBdr>
                  <w:divsChild>
                    <w:div w:id="1771389955">
                      <w:marLeft w:val="0"/>
                      <w:marRight w:val="0"/>
                      <w:marTop w:val="0"/>
                      <w:marBottom w:val="0"/>
                      <w:divBdr>
                        <w:top w:val="none" w:sz="0" w:space="0" w:color="auto"/>
                        <w:left w:val="none" w:sz="0" w:space="0" w:color="auto"/>
                        <w:bottom w:val="none" w:sz="0" w:space="0" w:color="auto"/>
                        <w:right w:val="none" w:sz="0" w:space="0" w:color="auto"/>
                      </w:divBdr>
                      <w:divsChild>
                        <w:div w:id="515535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711093">
      <w:bodyDiv w:val="1"/>
      <w:marLeft w:val="0"/>
      <w:marRight w:val="0"/>
      <w:marTop w:val="0"/>
      <w:marBottom w:val="0"/>
      <w:divBdr>
        <w:top w:val="none" w:sz="0" w:space="0" w:color="auto"/>
        <w:left w:val="none" w:sz="0" w:space="0" w:color="auto"/>
        <w:bottom w:val="none" w:sz="0" w:space="0" w:color="auto"/>
        <w:right w:val="none" w:sz="0" w:space="0" w:color="auto"/>
      </w:divBdr>
    </w:div>
    <w:div w:id="186188239">
      <w:bodyDiv w:val="1"/>
      <w:marLeft w:val="0"/>
      <w:marRight w:val="0"/>
      <w:marTop w:val="0"/>
      <w:marBottom w:val="0"/>
      <w:divBdr>
        <w:top w:val="none" w:sz="0" w:space="0" w:color="auto"/>
        <w:left w:val="none" w:sz="0" w:space="0" w:color="auto"/>
        <w:bottom w:val="none" w:sz="0" w:space="0" w:color="auto"/>
        <w:right w:val="none" w:sz="0" w:space="0" w:color="auto"/>
      </w:divBdr>
      <w:divsChild>
        <w:div w:id="36979131">
          <w:marLeft w:val="0"/>
          <w:marRight w:val="0"/>
          <w:marTop w:val="0"/>
          <w:marBottom w:val="0"/>
          <w:divBdr>
            <w:top w:val="none" w:sz="0" w:space="0" w:color="auto"/>
            <w:left w:val="none" w:sz="0" w:space="0" w:color="auto"/>
            <w:bottom w:val="none" w:sz="0" w:space="0" w:color="auto"/>
            <w:right w:val="none" w:sz="0" w:space="0" w:color="auto"/>
          </w:divBdr>
        </w:div>
        <w:div w:id="647170264">
          <w:marLeft w:val="0"/>
          <w:marRight w:val="0"/>
          <w:marTop w:val="0"/>
          <w:marBottom w:val="0"/>
          <w:divBdr>
            <w:top w:val="none" w:sz="0" w:space="0" w:color="auto"/>
            <w:left w:val="none" w:sz="0" w:space="0" w:color="auto"/>
            <w:bottom w:val="none" w:sz="0" w:space="0" w:color="auto"/>
            <w:right w:val="none" w:sz="0" w:space="0" w:color="auto"/>
          </w:divBdr>
        </w:div>
        <w:div w:id="1310328402">
          <w:marLeft w:val="0"/>
          <w:marRight w:val="0"/>
          <w:marTop w:val="240"/>
          <w:marBottom w:val="0"/>
          <w:divBdr>
            <w:top w:val="none" w:sz="0" w:space="0" w:color="auto"/>
            <w:left w:val="none" w:sz="0" w:space="0" w:color="auto"/>
            <w:bottom w:val="none" w:sz="0" w:space="0" w:color="auto"/>
            <w:right w:val="none" w:sz="0" w:space="0" w:color="auto"/>
          </w:divBdr>
        </w:div>
        <w:div w:id="101733807">
          <w:marLeft w:val="0"/>
          <w:marRight w:val="0"/>
          <w:marTop w:val="0"/>
          <w:marBottom w:val="0"/>
          <w:divBdr>
            <w:top w:val="none" w:sz="0" w:space="0" w:color="auto"/>
            <w:left w:val="none" w:sz="0" w:space="0" w:color="auto"/>
            <w:bottom w:val="none" w:sz="0" w:space="0" w:color="auto"/>
            <w:right w:val="none" w:sz="0" w:space="0" w:color="auto"/>
          </w:divBdr>
        </w:div>
        <w:div w:id="887961716">
          <w:marLeft w:val="0"/>
          <w:marRight w:val="0"/>
          <w:marTop w:val="0"/>
          <w:marBottom w:val="0"/>
          <w:divBdr>
            <w:top w:val="none" w:sz="0" w:space="0" w:color="auto"/>
            <w:left w:val="none" w:sz="0" w:space="0" w:color="auto"/>
            <w:bottom w:val="none" w:sz="0" w:space="0" w:color="auto"/>
            <w:right w:val="none" w:sz="0" w:space="0" w:color="auto"/>
          </w:divBdr>
        </w:div>
        <w:div w:id="1395155852">
          <w:marLeft w:val="0"/>
          <w:marRight w:val="0"/>
          <w:marTop w:val="0"/>
          <w:marBottom w:val="0"/>
          <w:divBdr>
            <w:top w:val="none" w:sz="0" w:space="0" w:color="auto"/>
            <w:left w:val="none" w:sz="0" w:space="0" w:color="auto"/>
            <w:bottom w:val="none" w:sz="0" w:space="0" w:color="auto"/>
            <w:right w:val="none" w:sz="0" w:space="0" w:color="auto"/>
          </w:divBdr>
        </w:div>
      </w:divsChild>
    </w:div>
    <w:div w:id="187186065">
      <w:bodyDiv w:val="1"/>
      <w:marLeft w:val="0"/>
      <w:marRight w:val="0"/>
      <w:marTop w:val="0"/>
      <w:marBottom w:val="0"/>
      <w:divBdr>
        <w:top w:val="none" w:sz="0" w:space="0" w:color="auto"/>
        <w:left w:val="none" w:sz="0" w:space="0" w:color="auto"/>
        <w:bottom w:val="none" w:sz="0" w:space="0" w:color="auto"/>
        <w:right w:val="none" w:sz="0" w:space="0" w:color="auto"/>
      </w:divBdr>
      <w:divsChild>
        <w:div w:id="1658223775">
          <w:marLeft w:val="0"/>
          <w:marRight w:val="0"/>
          <w:marTop w:val="0"/>
          <w:marBottom w:val="0"/>
          <w:divBdr>
            <w:top w:val="none" w:sz="0" w:space="0" w:color="auto"/>
            <w:left w:val="none" w:sz="0" w:space="0" w:color="auto"/>
            <w:bottom w:val="none" w:sz="0" w:space="0" w:color="auto"/>
            <w:right w:val="none" w:sz="0" w:space="0" w:color="auto"/>
          </w:divBdr>
          <w:divsChild>
            <w:div w:id="2104062579">
              <w:marLeft w:val="0"/>
              <w:marRight w:val="0"/>
              <w:marTop w:val="0"/>
              <w:marBottom w:val="0"/>
              <w:divBdr>
                <w:top w:val="none" w:sz="0" w:space="0" w:color="auto"/>
                <w:left w:val="none" w:sz="0" w:space="0" w:color="auto"/>
                <w:bottom w:val="none" w:sz="0" w:space="0" w:color="auto"/>
                <w:right w:val="none" w:sz="0" w:space="0" w:color="auto"/>
              </w:divBdr>
              <w:divsChild>
                <w:div w:id="406923604">
                  <w:marLeft w:val="0"/>
                  <w:marRight w:val="0"/>
                  <w:marTop w:val="0"/>
                  <w:marBottom w:val="0"/>
                  <w:divBdr>
                    <w:top w:val="none" w:sz="0" w:space="0" w:color="auto"/>
                    <w:left w:val="none" w:sz="0" w:space="0" w:color="auto"/>
                    <w:bottom w:val="none" w:sz="0" w:space="0" w:color="auto"/>
                    <w:right w:val="none" w:sz="0" w:space="0" w:color="auto"/>
                  </w:divBdr>
                  <w:divsChild>
                    <w:div w:id="1375352593">
                      <w:marLeft w:val="0"/>
                      <w:marRight w:val="0"/>
                      <w:marTop w:val="0"/>
                      <w:marBottom w:val="0"/>
                      <w:divBdr>
                        <w:top w:val="none" w:sz="0" w:space="0" w:color="auto"/>
                        <w:left w:val="none" w:sz="0" w:space="0" w:color="auto"/>
                        <w:bottom w:val="none" w:sz="0" w:space="0" w:color="auto"/>
                        <w:right w:val="none" w:sz="0" w:space="0" w:color="auto"/>
                      </w:divBdr>
                      <w:divsChild>
                        <w:div w:id="1683049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840466">
      <w:bodyDiv w:val="1"/>
      <w:marLeft w:val="0"/>
      <w:marRight w:val="0"/>
      <w:marTop w:val="0"/>
      <w:marBottom w:val="0"/>
      <w:divBdr>
        <w:top w:val="none" w:sz="0" w:space="0" w:color="auto"/>
        <w:left w:val="none" w:sz="0" w:space="0" w:color="auto"/>
        <w:bottom w:val="none" w:sz="0" w:space="0" w:color="auto"/>
        <w:right w:val="none" w:sz="0" w:space="0" w:color="auto"/>
      </w:divBdr>
    </w:div>
    <w:div w:id="192770639">
      <w:bodyDiv w:val="1"/>
      <w:marLeft w:val="0"/>
      <w:marRight w:val="0"/>
      <w:marTop w:val="0"/>
      <w:marBottom w:val="0"/>
      <w:divBdr>
        <w:top w:val="none" w:sz="0" w:space="0" w:color="auto"/>
        <w:left w:val="none" w:sz="0" w:space="0" w:color="auto"/>
        <w:bottom w:val="none" w:sz="0" w:space="0" w:color="auto"/>
        <w:right w:val="none" w:sz="0" w:space="0" w:color="auto"/>
      </w:divBdr>
    </w:div>
    <w:div w:id="193882409">
      <w:bodyDiv w:val="1"/>
      <w:marLeft w:val="0"/>
      <w:marRight w:val="0"/>
      <w:marTop w:val="0"/>
      <w:marBottom w:val="0"/>
      <w:divBdr>
        <w:top w:val="none" w:sz="0" w:space="0" w:color="auto"/>
        <w:left w:val="none" w:sz="0" w:space="0" w:color="auto"/>
        <w:bottom w:val="none" w:sz="0" w:space="0" w:color="auto"/>
        <w:right w:val="none" w:sz="0" w:space="0" w:color="auto"/>
      </w:divBdr>
    </w:div>
    <w:div w:id="194970394">
      <w:bodyDiv w:val="1"/>
      <w:marLeft w:val="0"/>
      <w:marRight w:val="0"/>
      <w:marTop w:val="0"/>
      <w:marBottom w:val="0"/>
      <w:divBdr>
        <w:top w:val="none" w:sz="0" w:space="0" w:color="auto"/>
        <w:left w:val="none" w:sz="0" w:space="0" w:color="auto"/>
        <w:bottom w:val="none" w:sz="0" w:space="0" w:color="auto"/>
        <w:right w:val="none" w:sz="0" w:space="0" w:color="auto"/>
      </w:divBdr>
      <w:divsChild>
        <w:div w:id="1638602887">
          <w:marLeft w:val="0"/>
          <w:marRight w:val="0"/>
          <w:marTop w:val="0"/>
          <w:marBottom w:val="0"/>
          <w:divBdr>
            <w:top w:val="none" w:sz="0" w:space="0" w:color="auto"/>
            <w:left w:val="none" w:sz="0" w:space="0" w:color="auto"/>
            <w:bottom w:val="none" w:sz="0" w:space="0" w:color="auto"/>
            <w:right w:val="none" w:sz="0" w:space="0" w:color="auto"/>
          </w:divBdr>
          <w:divsChild>
            <w:div w:id="1465276731">
              <w:marLeft w:val="0"/>
              <w:marRight w:val="0"/>
              <w:marTop w:val="0"/>
              <w:marBottom w:val="0"/>
              <w:divBdr>
                <w:top w:val="none" w:sz="0" w:space="0" w:color="auto"/>
                <w:left w:val="none" w:sz="0" w:space="0" w:color="auto"/>
                <w:bottom w:val="none" w:sz="0" w:space="0" w:color="auto"/>
                <w:right w:val="none" w:sz="0" w:space="0" w:color="auto"/>
              </w:divBdr>
              <w:divsChild>
                <w:div w:id="571963406">
                  <w:marLeft w:val="0"/>
                  <w:marRight w:val="0"/>
                  <w:marTop w:val="0"/>
                  <w:marBottom w:val="0"/>
                  <w:divBdr>
                    <w:top w:val="none" w:sz="0" w:space="0" w:color="auto"/>
                    <w:left w:val="none" w:sz="0" w:space="0" w:color="auto"/>
                    <w:bottom w:val="none" w:sz="0" w:space="0" w:color="auto"/>
                    <w:right w:val="none" w:sz="0" w:space="0" w:color="auto"/>
                  </w:divBdr>
                  <w:divsChild>
                    <w:div w:id="1569346370">
                      <w:marLeft w:val="0"/>
                      <w:marRight w:val="0"/>
                      <w:marTop w:val="0"/>
                      <w:marBottom w:val="0"/>
                      <w:divBdr>
                        <w:top w:val="none" w:sz="0" w:space="0" w:color="auto"/>
                        <w:left w:val="none" w:sz="0" w:space="0" w:color="auto"/>
                        <w:bottom w:val="none" w:sz="0" w:space="0" w:color="auto"/>
                        <w:right w:val="none" w:sz="0" w:space="0" w:color="auto"/>
                      </w:divBdr>
                      <w:divsChild>
                        <w:div w:id="1053191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161892">
      <w:bodyDiv w:val="1"/>
      <w:marLeft w:val="0"/>
      <w:marRight w:val="0"/>
      <w:marTop w:val="0"/>
      <w:marBottom w:val="0"/>
      <w:divBdr>
        <w:top w:val="none" w:sz="0" w:space="0" w:color="auto"/>
        <w:left w:val="none" w:sz="0" w:space="0" w:color="auto"/>
        <w:bottom w:val="none" w:sz="0" w:space="0" w:color="auto"/>
        <w:right w:val="none" w:sz="0" w:space="0" w:color="auto"/>
      </w:divBdr>
    </w:div>
    <w:div w:id="196696152">
      <w:bodyDiv w:val="1"/>
      <w:marLeft w:val="0"/>
      <w:marRight w:val="0"/>
      <w:marTop w:val="0"/>
      <w:marBottom w:val="0"/>
      <w:divBdr>
        <w:top w:val="none" w:sz="0" w:space="0" w:color="auto"/>
        <w:left w:val="none" w:sz="0" w:space="0" w:color="auto"/>
        <w:bottom w:val="none" w:sz="0" w:space="0" w:color="auto"/>
        <w:right w:val="none" w:sz="0" w:space="0" w:color="auto"/>
      </w:divBdr>
    </w:div>
    <w:div w:id="197549225">
      <w:bodyDiv w:val="1"/>
      <w:marLeft w:val="0"/>
      <w:marRight w:val="0"/>
      <w:marTop w:val="0"/>
      <w:marBottom w:val="0"/>
      <w:divBdr>
        <w:top w:val="none" w:sz="0" w:space="0" w:color="auto"/>
        <w:left w:val="none" w:sz="0" w:space="0" w:color="auto"/>
        <w:bottom w:val="none" w:sz="0" w:space="0" w:color="auto"/>
        <w:right w:val="none" w:sz="0" w:space="0" w:color="auto"/>
      </w:divBdr>
    </w:div>
    <w:div w:id="199510369">
      <w:bodyDiv w:val="1"/>
      <w:marLeft w:val="0"/>
      <w:marRight w:val="0"/>
      <w:marTop w:val="0"/>
      <w:marBottom w:val="0"/>
      <w:divBdr>
        <w:top w:val="none" w:sz="0" w:space="0" w:color="auto"/>
        <w:left w:val="none" w:sz="0" w:space="0" w:color="auto"/>
        <w:bottom w:val="none" w:sz="0" w:space="0" w:color="auto"/>
        <w:right w:val="none" w:sz="0" w:space="0" w:color="auto"/>
      </w:divBdr>
    </w:div>
    <w:div w:id="199782723">
      <w:bodyDiv w:val="1"/>
      <w:marLeft w:val="0"/>
      <w:marRight w:val="0"/>
      <w:marTop w:val="0"/>
      <w:marBottom w:val="0"/>
      <w:divBdr>
        <w:top w:val="none" w:sz="0" w:space="0" w:color="auto"/>
        <w:left w:val="none" w:sz="0" w:space="0" w:color="auto"/>
        <w:bottom w:val="none" w:sz="0" w:space="0" w:color="auto"/>
        <w:right w:val="none" w:sz="0" w:space="0" w:color="auto"/>
      </w:divBdr>
    </w:div>
    <w:div w:id="200244059">
      <w:bodyDiv w:val="1"/>
      <w:marLeft w:val="0"/>
      <w:marRight w:val="0"/>
      <w:marTop w:val="0"/>
      <w:marBottom w:val="0"/>
      <w:divBdr>
        <w:top w:val="none" w:sz="0" w:space="0" w:color="auto"/>
        <w:left w:val="none" w:sz="0" w:space="0" w:color="auto"/>
        <w:bottom w:val="none" w:sz="0" w:space="0" w:color="auto"/>
        <w:right w:val="none" w:sz="0" w:space="0" w:color="auto"/>
      </w:divBdr>
    </w:div>
    <w:div w:id="201020650">
      <w:bodyDiv w:val="1"/>
      <w:marLeft w:val="0"/>
      <w:marRight w:val="0"/>
      <w:marTop w:val="0"/>
      <w:marBottom w:val="0"/>
      <w:divBdr>
        <w:top w:val="none" w:sz="0" w:space="0" w:color="auto"/>
        <w:left w:val="none" w:sz="0" w:space="0" w:color="auto"/>
        <w:bottom w:val="none" w:sz="0" w:space="0" w:color="auto"/>
        <w:right w:val="none" w:sz="0" w:space="0" w:color="auto"/>
      </w:divBdr>
      <w:divsChild>
        <w:div w:id="690109546">
          <w:marLeft w:val="0"/>
          <w:marRight w:val="0"/>
          <w:marTop w:val="0"/>
          <w:marBottom w:val="0"/>
          <w:divBdr>
            <w:top w:val="none" w:sz="0" w:space="0" w:color="auto"/>
            <w:left w:val="none" w:sz="0" w:space="0" w:color="auto"/>
            <w:bottom w:val="none" w:sz="0" w:space="0" w:color="auto"/>
            <w:right w:val="none" w:sz="0" w:space="0" w:color="auto"/>
          </w:divBdr>
        </w:div>
        <w:div w:id="2106607764">
          <w:marLeft w:val="0"/>
          <w:marRight w:val="0"/>
          <w:marTop w:val="0"/>
          <w:marBottom w:val="0"/>
          <w:divBdr>
            <w:top w:val="none" w:sz="0" w:space="0" w:color="auto"/>
            <w:left w:val="none" w:sz="0" w:space="0" w:color="auto"/>
            <w:bottom w:val="none" w:sz="0" w:space="0" w:color="auto"/>
            <w:right w:val="none" w:sz="0" w:space="0" w:color="auto"/>
          </w:divBdr>
        </w:div>
        <w:div w:id="1825126304">
          <w:marLeft w:val="0"/>
          <w:marRight w:val="0"/>
          <w:marTop w:val="240"/>
          <w:marBottom w:val="0"/>
          <w:divBdr>
            <w:top w:val="none" w:sz="0" w:space="0" w:color="auto"/>
            <w:left w:val="none" w:sz="0" w:space="0" w:color="auto"/>
            <w:bottom w:val="none" w:sz="0" w:space="0" w:color="auto"/>
            <w:right w:val="none" w:sz="0" w:space="0" w:color="auto"/>
          </w:divBdr>
        </w:div>
      </w:divsChild>
    </w:div>
    <w:div w:id="201669649">
      <w:bodyDiv w:val="1"/>
      <w:marLeft w:val="0"/>
      <w:marRight w:val="0"/>
      <w:marTop w:val="0"/>
      <w:marBottom w:val="0"/>
      <w:divBdr>
        <w:top w:val="none" w:sz="0" w:space="0" w:color="auto"/>
        <w:left w:val="none" w:sz="0" w:space="0" w:color="auto"/>
        <w:bottom w:val="none" w:sz="0" w:space="0" w:color="auto"/>
        <w:right w:val="none" w:sz="0" w:space="0" w:color="auto"/>
      </w:divBdr>
    </w:div>
    <w:div w:id="203293924">
      <w:bodyDiv w:val="1"/>
      <w:marLeft w:val="0"/>
      <w:marRight w:val="0"/>
      <w:marTop w:val="0"/>
      <w:marBottom w:val="0"/>
      <w:divBdr>
        <w:top w:val="none" w:sz="0" w:space="0" w:color="auto"/>
        <w:left w:val="none" w:sz="0" w:space="0" w:color="auto"/>
        <w:bottom w:val="none" w:sz="0" w:space="0" w:color="auto"/>
        <w:right w:val="none" w:sz="0" w:space="0" w:color="auto"/>
      </w:divBdr>
    </w:div>
    <w:div w:id="203449845">
      <w:bodyDiv w:val="1"/>
      <w:marLeft w:val="0"/>
      <w:marRight w:val="0"/>
      <w:marTop w:val="0"/>
      <w:marBottom w:val="0"/>
      <w:divBdr>
        <w:top w:val="none" w:sz="0" w:space="0" w:color="auto"/>
        <w:left w:val="none" w:sz="0" w:space="0" w:color="auto"/>
        <w:bottom w:val="none" w:sz="0" w:space="0" w:color="auto"/>
        <w:right w:val="none" w:sz="0" w:space="0" w:color="auto"/>
      </w:divBdr>
    </w:div>
    <w:div w:id="203565230">
      <w:bodyDiv w:val="1"/>
      <w:marLeft w:val="0"/>
      <w:marRight w:val="0"/>
      <w:marTop w:val="0"/>
      <w:marBottom w:val="0"/>
      <w:divBdr>
        <w:top w:val="none" w:sz="0" w:space="0" w:color="auto"/>
        <w:left w:val="none" w:sz="0" w:space="0" w:color="auto"/>
        <w:bottom w:val="none" w:sz="0" w:space="0" w:color="auto"/>
        <w:right w:val="none" w:sz="0" w:space="0" w:color="auto"/>
      </w:divBdr>
    </w:div>
    <w:div w:id="204025141">
      <w:bodyDiv w:val="1"/>
      <w:marLeft w:val="0"/>
      <w:marRight w:val="0"/>
      <w:marTop w:val="0"/>
      <w:marBottom w:val="0"/>
      <w:divBdr>
        <w:top w:val="none" w:sz="0" w:space="0" w:color="auto"/>
        <w:left w:val="none" w:sz="0" w:space="0" w:color="auto"/>
        <w:bottom w:val="none" w:sz="0" w:space="0" w:color="auto"/>
        <w:right w:val="none" w:sz="0" w:space="0" w:color="auto"/>
      </w:divBdr>
    </w:div>
    <w:div w:id="204027736">
      <w:bodyDiv w:val="1"/>
      <w:marLeft w:val="0"/>
      <w:marRight w:val="0"/>
      <w:marTop w:val="0"/>
      <w:marBottom w:val="0"/>
      <w:divBdr>
        <w:top w:val="none" w:sz="0" w:space="0" w:color="auto"/>
        <w:left w:val="none" w:sz="0" w:space="0" w:color="auto"/>
        <w:bottom w:val="none" w:sz="0" w:space="0" w:color="auto"/>
        <w:right w:val="none" w:sz="0" w:space="0" w:color="auto"/>
      </w:divBdr>
    </w:div>
    <w:div w:id="205027975">
      <w:bodyDiv w:val="1"/>
      <w:marLeft w:val="0"/>
      <w:marRight w:val="0"/>
      <w:marTop w:val="0"/>
      <w:marBottom w:val="0"/>
      <w:divBdr>
        <w:top w:val="none" w:sz="0" w:space="0" w:color="auto"/>
        <w:left w:val="none" w:sz="0" w:space="0" w:color="auto"/>
        <w:bottom w:val="none" w:sz="0" w:space="0" w:color="auto"/>
        <w:right w:val="none" w:sz="0" w:space="0" w:color="auto"/>
      </w:divBdr>
      <w:divsChild>
        <w:div w:id="951017846">
          <w:marLeft w:val="0"/>
          <w:marRight w:val="0"/>
          <w:marTop w:val="0"/>
          <w:marBottom w:val="0"/>
          <w:divBdr>
            <w:top w:val="none" w:sz="0" w:space="0" w:color="auto"/>
            <w:left w:val="none" w:sz="0" w:space="0" w:color="auto"/>
            <w:bottom w:val="none" w:sz="0" w:space="0" w:color="auto"/>
            <w:right w:val="none" w:sz="0" w:space="0" w:color="auto"/>
          </w:divBdr>
        </w:div>
      </w:divsChild>
    </w:div>
    <w:div w:id="206376457">
      <w:bodyDiv w:val="1"/>
      <w:marLeft w:val="0"/>
      <w:marRight w:val="0"/>
      <w:marTop w:val="0"/>
      <w:marBottom w:val="0"/>
      <w:divBdr>
        <w:top w:val="none" w:sz="0" w:space="0" w:color="auto"/>
        <w:left w:val="none" w:sz="0" w:space="0" w:color="auto"/>
        <w:bottom w:val="none" w:sz="0" w:space="0" w:color="auto"/>
        <w:right w:val="none" w:sz="0" w:space="0" w:color="auto"/>
      </w:divBdr>
      <w:divsChild>
        <w:div w:id="1046761701">
          <w:marLeft w:val="0"/>
          <w:marRight w:val="0"/>
          <w:marTop w:val="240"/>
          <w:marBottom w:val="0"/>
          <w:divBdr>
            <w:top w:val="none" w:sz="0" w:space="0" w:color="auto"/>
            <w:left w:val="none" w:sz="0" w:space="0" w:color="auto"/>
            <w:bottom w:val="none" w:sz="0" w:space="0" w:color="auto"/>
            <w:right w:val="none" w:sz="0" w:space="0" w:color="auto"/>
          </w:divBdr>
        </w:div>
      </w:divsChild>
    </w:div>
    <w:div w:id="207500532">
      <w:bodyDiv w:val="1"/>
      <w:marLeft w:val="0"/>
      <w:marRight w:val="0"/>
      <w:marTop w:val="0"/>
      <w:marBottom w:val="0"/>
      <w:divBdr>
        <w:top w:val="none" w:sz="0" w:space="0" w:color="auto"/>
        <w:left w:val="none" w:sz="0" w:space="0" w:color="auto"/>
        <w:bottom w:val="none" w:sz="0" w:space="0" w:color="auto"/>
        <w:right w:val="none" w:sz="0" w:space="0" w:color="auto"/>
      </w:divBdr>
      <w:divsChild>
        <w:div w:id="959579313">
          <w:marLeft w:val="0"/>
          <w:marRight w:val="0"/>
          <w:marTop w:val="0"/>
          <w:marBottom w:val="0"/>
          <w:divBdr>
            <w:top w:val="none" w:sz="0" w:space="0" w:color="auto"/>
            <w:left w:val="none" w:sz="0" w:space="0" w:color="auto"/>
            <w:bottom w:val="none" w:sz="0" w:space="0" w:color="auto"/>
            <w:right w:val="none" w:sz="0" w:space="0" w:color="auto"/>
          </w:divBdr>
        </w:div>
      </w:divsChild>
    </w:div>
    <w:div w:id="207954725">
      <w:bodyDiv w:val="1"/>
      <w:marLeft w:val="0"/>
      <w:marRight w:val="0"/>
      <w:marTop w:val="0"/>
      <w:marBottom w:val="0"/>
      <w:divBdr>
        <w:top w:val="none" w:sz="0" w:space="0" w:color="auto"/>
        <w:left w:val="none" w:sz="0" w:space="0" w:color="auto"/>
        <w:bottom w:val="none" w:sz="0" w:space="0" w:color="auto"/>
        <w:right w:val="none" w:sz="0" w:space="0" w:color="auto"/>
      </w:divBdr>
      <w:divsChild>
        <w:div w:id="1201013383">
          <w:marLeft w:val="0"/>
          <w:marRight w:val="0"/>
          <w:marTop w:val="0"/>
          <w:marBottom w:val="0"/>
          <w:divBdr>
            <w:top w:val="none" w:sz="0" w:space="0" w:color="auto"/>
            <w:left w:val="none" w:sz="0" w:space="0" w:color="auto"/>
            <w:bottom w:val="none" w:sz="0" w:space="0" w:color="auto"/>
            <w:right w:val="none" w:sz="0" w:space="0" w:color="auto"/>
          </w:divBdr>
          <w:divsChild>
            <w:div w:id="789399345">
              <w:marLeft w:val="0"/>
              <w:marRight w:val="0"/>
              <w:marTop w:val="0"/>
              <w:marBottom w:val="0"/>
              <w:divBdr>
                <w:top w:val="none" w:sz="0" w:space="0" w:color="auto"/>
                <w:left w:val="none" w:sz="0" w:space="0" w:color="auto"/>
                <w:bottom w:val="none" w:sz="0" w:space="0" w:color="auto"/>
                <w:right w:val="none" w:sz="0" w:space="0" w:color="auto"/>
              </w:divBdr>
              <w:divsChild>
                <w:div w:id="1827092985">
                  <w:marLeft w:val="0"/>
                  <w:marRight w:val="0"/>
                  <w:marTop w:val="0"/>
                  <w:marBottom w:val="0"/>
                  <w:divBdr>
                    <w:top w:val="none" w:sz="0" w:space="0" w:color="auto"/>
                    <w:left w:val="none" w:sz="0" w:space="0" w:color="auto"/>
                    <w:bottom w:val="none" w:sz="0" w:space="0" w:color="auto"/>
                    <w:right w:val="none" w:sz="0" w:space="0" w:color="auto"/>
                  </w:divBdr>
                  <w:divsChild>
                    <w:div w:id="1750420845">
                      <w:marLeft w:val="0"/>
                      <w:marRight w:val="0"/>
                      <w:marTop w:val="0"/>
                      <w:marBottom w:val="0"/>
                      <w:divBdr>
                        <w:top w:val="none" w:sz="0" w:space="0" w:color="auto"/>
                        <w:left w:val="none" w:sz="0" w:space="0" w:color="auto"/>
                        <w:bottom w:val="none" w:sz="0" w:space="0" w:color="auto"/>
                        <w:right w:val="none" w:sz="0" w:space="0" w:color="auto"/>
                      </w:divBdr>
                      <w:divsChild>
                        <w:div w:id="1331056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80421">
      <w:bodyDiv w:val="1"/>
      <w:marLeft w:val="0"/>
      <w:marRight w:val="0"/>
      <w:marTop w:val="0"/>
      <w:marBottom w:val="0"/>
      <w:divBdr>
        <w:top w:val="none" w:sz="0" w:space="0" w:color="auto"/>
        <w:left w:val="none" w:sz="0" w:space="0" w:color="auto"/>
        <w:bottom w:val="none" w:sz="0" w:space="0" w:color="auto"/>
        <w:right w:val="none" w:sz="0" w:space="0" w:color="auto"/>
      </w:divBdr>
    </w:div>
    <w:div w:id="208882012">
      <w:bodyDiv w:val="1"/>
      <w:marLeft w:val="0"/>
      <w:marRight w:val="0"/>
      <w:marTop w:val="0"/>
      <w:marBottom w:val="0"/>
      <w:divBdr>
        <w:top w:val="none" w:sz="0" w:space="0" w:color="auto"/>
        <w:left w:val="none" w:sz="0" w:space="0" w:color="auto"/>
        <w:bottom w:val="none" w:sz="0" w:space="0" w:color="auto"/>
        <w:right w:val="none" w:sz="0" w:space="0" w:color="auto"/>
      </w:divBdr>
      <w:divsChild>
        <w:div w:id="592279384">
          <w:marLeft w:val="0"/>
          <w:marRight w:val="0"/>
          <w:marTop w:val="0"/>
          <w:marBottom w:val="0"/>
          <w:divBdr>
            <w:top w:val="none" w:sz="0" w:space="0" w:color="auto"/>
            <w:left w:val="none" w:sz="0" w:space="0" w:color="auto"/>
            <w:bottom w:val="none" w:sz="0" w:space="0" w:color="auto"/>
            <w:right w:val="none" w:sz="0" w:space="0" w:color="auto"/>
          </w:divBdr>
          <w:divsChild>
            <w:div w:id="176121787">
              <w:marLeft w:val="0"/>
              <w:marRight w:val="0"/>
              <w:marTop w:val="0"/>
              <w:marBottom w:val="0"/>
              <w:divBdr>
                <w:top w:val="none" w:sz="0" w:space="0" w:color="auto"/>
                <w:left w:val="none" w:sz="0" w:space="0" w:color="auto"/>
                <w:bottom w:val="none" w:sz="0" w:space="0" w:color="auto"/>
                <w:right w:val="none" w:sz="0" w:space="0" w:color="auto"/>
              </w:divBdr>
              <w:divsChild>
                <w:div w:id="1311135670">
                  <w:marLeft w:val="0"/>
                  <w:marRight w:val="0"/>
                  <w:marTop w:val="0"/>
                  <w:marBottom w:val="0"/>
                  <w:divBdr>
                    <w:top w:val="none" w:sz="0" w:space="0" w:color="auto"/>
                    <w:left w:val="none" w:sz="0" w:space="0" w:color="auto"/>
                    <w:bottom w:val="none" w:sz="0" w:space="0" w:color="auto"/>
                    <w:right w:val="none" w:sz="0" w:space="0" w:color="auto"/>
                  </w:divBdr>
                  <w:divsChild>
                    <w:div w:id="84543203">
                      <w:marLeft w:val="0"/>
                      <w:marRight w:val="0"/>
                      <w:marTop w:val="0"/>
                      <w:marBottom w:val="0"/>
                      <w:divBdr>
                        <w:top w:val="none" w:sz="0" w:space="0" w:color="auto"/>
                        <w:left w:val="none" w:sz="0" w:space="0" w:color="auto"/>
                        <w:bottom w:val="none" w:sz="0" w:space="0" w:color="auto"/>
                        <w:right w:val="none" w:sz="0" w:space="0" w:color="auto"/>
                      </w:divBdr>
                      <w:divsChild>
                        <w:div w:id="1829125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9735301">
      <w:bodyDiv w:val="1"/>
      <w:marLeft w:val="0"/>
      <w:marRight w:val="0"/>
      <w:marTop w:val="0"/>
      <w:marBottom w:val="0"/>
      <w:divBdr>
        <w:top w:val="none" w:sz="0" w:space="0" w:color="auto"/>
        <w:left w:val="none" w:sz="0" w:space="0" w:color="auto"/>
        <w:bottom w:val="none" w:sz="0" w:space="0" w:color="auto"/>
        <w:right w:val="none" w:sz="0" w:space="0" w:color="auto"/>
      </w:divBdr>
    </w:div>
    <w:div w:id="212349534">
      <w:bodyDiv w:val="1"/>
      <w:marLeft w:val="0"/>
      <w:marRight w:val="0"/>
      <w:marTop w:val="0"/>
      <w:marBottom w:val="0"/>
      <w:divBdr>
        <w:top w:val="none" w:sz="0" w:space="0" w:color="auto"/>
        <w:left w:val="none" w:sz="0" w:space="0" w:color="auto"/>
        <w:bottom w:val="none" w:sz="0" w:space="0" w:color="auto"/>
        <w:right w:val="none" w:sz="0" w:space="0" w:color="auto"/>
      </w:divBdr>
    </w:div>
    <w:div w:id="212740130">
      <w:bodyDiv w:val="1"/>
      <w:marLeft w:val="0"/>
      <w:marRight w:val="0"/>
      <w:marTop w:val="0"/>
      <w:marBottom w:val="0"/>
      <w:divBdr>
        <w:top w:val="none" w:sz="0" w:space="0" w:color="auto"/>
        <w:left w:val="none" w:sz="0" w:space="0" w:color="auto"/>
        <w:bottom w:val="none" w:sz="0" w:space="0" w:color="auto"/>
        <w:right w:val="none" w:sz="0" w:space="0" w:color="auto"/>
      </w:divBdr>
    </w:div>
    <w:div w:id="214312908">
      <w:bodyDiv w:val="1"/>
      <w:marLeft w:val="0"/>
      <w:marRight w:val="0"/>
      <w:marTop w:val="0"/>
      <w:marBottom w:val="0"/>
      <w:divBdr>
        <w:top w:val="none" w:sz="0" w:space="0" w:color="auto"/>
        <w:left w:val="none" w:sz="0" w:space="0" w:color="auto"/>
        <w:bottom w:val="none" w:sz="0" w:space="0" w:color="auto"/>
        <w:right w:val="none" w:sz="0" w:space="0" w:color="auto"/>
      </w:divBdr>
    </w:div>
    <w:div w:id="214901467">
      <w:bodyDiv w:val="1"/>
      <w:marLeft w:val="0"/>
      <w:marRight w:val="0"/>
      <w:marTop w:val="0"/>
      <w:marBottom w:val="0"/>
      <w:divBdr>
        <w:top w:val="none" w:sz="0" w:space="0" w:color="auto"/>
        <w:left w:val="none" w:sz="0" w:space="0" w:color="auto"/>
        <w:bottom w:val="none" w:sz="0" w:space="0" w:color="auto"/>
        <w:right w:val="none" w:sz="0" w:space="0" w:color="auto"/>
      </w:divBdr>
    </w:div>
    <w:div w:id="215437864">
      <w:bodyDiv w:val="1"/>
      <w:marLeft w:val="0"/>
      <w:marRight w:val="0"/>
      <w:marTop w:val="0"/>
      <w:marBottom w:val="0"/>
      <w:divBdr>
        <w:top w:val="none" w:sz="0" w:space="0" w:color="auto"/>
        <w:left w:val="none" w:sz="0" w:space="0" w:color="auto"/>
        <w:bottom w:val="none" w:sz="0" w:space="0" w:color="auto"/>
        <w:right w:val="none" w:sz="0" w:space="0" w:color="auto"/>
      </w:divBdr>
    </w:div>
    <w:div w:id="215629369">
      <w:bodyDiv w:val="1"/>
      <w:marLeft w:val="0"/>
      <w:marRight w:val="0"/>
      <w:marTop w:val="0"/>
      <w:marBottom w:val="0"/>
      <w:divBdr>
        <w:top w:val="none" w:sz="0" w:space="0" w:color="auto"/>
        <w:left w:val="none" w:sz="0" w:space="0" w:color="auto"/>
        <w:bottom w:val="none" w:sz="0" w:space="0" w:color="auto"/>
        <w:right w:val="none" w:sz="0" w:space="0" w:color="auto"/>
      </w:divBdr>
    </w:div>
    <w:div w:id="216673942">
      <w:bodyDiv w:val="1"/>
      <w:marLeft w:val="0"/>
      <w:marRight w:val="0"/>
      <w:marTop w:val="0"/>
      <w:marBottom w:val="0"/>
      <w:divBdr>
        <w:top w:val="none" w:sz="0" w:space="0" w:color="auto"/>
        <w:left w:val="none" w:sz="0" w:space="0" w:color="auto"/>
        <w:bottom w:val="none" w:sz="0" w:space="0" w:color="auto"/>
        <w:right w:val="none" w:sz="0" w:space="0" w:color="auto"/>
      </w:divBdr>
    </w:div>
    <w:div w:id="217132463">
      <w:bodyDiv w:val="1"/>
      <w:marLeft w:val="0"/>
      <w:marRight w:val="0"/>
      <w:marTop w:val="0"/>
      <w:marBottom w:val="0"/>
      <w:divBdr>
        <w:top w:val="none" w:sz="0" w:space="0" w:color="auto"/>
        <w:left w:val="none" w:sz="0" w:space="0" w:color="auto"/>
        <w:bottom w:val="none" w:sz="0" w:space="0" w:color="auto"/>
        <w:right w:val="none" w:sz="0" w:space="0" w:color="auto"/>
      </w:divBdr>
    </w:div>
    <w:div w:id="217472086">
      <w:bodyDiv w:val="1"/>
      <w:marLeft w:val="0"/>
      <w:marRight w:val="0"/>
      <w:marTop w:val="0"/>
      <w:marBottom w:val="0"/>
      <w:divBdr>
        <w:top w:val="none" w:sz="0" w:space="0" w:color="auto"/>
        <w:left w:val="none" w:sz="0" w:space="0" w:color="auto"/>
        <w:bottom w:val="none" w:sz="0" w:space="0" w:color="auto"/>
        <w:right w:val="none" w:sz="0" w:space="0" w:color="auto"/>
      </w:divBdr>
    </w:div>
    <w:div w:id="217783586">
      <w:bodyDiv w:val="1"/>
      <w:marLeft w:val="0"/>
      <w:marRight w:val="0"/>
      <w:marTop w:val="0"/>
      <w:marBottom w:val="0"/>
      <w:divBdr>
        <w:top w:val="none" w:sz="0" w:space="0" w:color="auto"/>
        <w:left w:val="none" w:sz="0" w:space="0" w:color="auto"/>
        <w:bottom w:val="none" w:sz="0" w:space="0" w:color="auto"/>
        <w:right w:val="none" w:sz="0" w:space="0" w:color="auto"/>
      </w:divBdr>
    </w:div>
    <w:div w:id="217786001">
      <w:bodyDiv w:val="1"/>
      <w:marLeft w:val="0"/>
      <w:marRight w:val="0"/>
      <w:marTop w:val="0"/>
      <w:marBottom w:val="0"/>
      <w:divBdr>
        <w:top w:val="none" w:sz="0" w:space="0" w:color="auto"/>
        <w:left w:val="none" w:sz="0" w:space="0" w:color="auto"/>
        <w:bottom w:val="none" w:sz="0" w:space="0" w:color="auto"/>
        <w:right w:val="none" w:sz="0" w:space="0" w:color="auto"/>
      </w:divBdr>
      <w:divsChild>
        <w:div w:id="1991787482">
          <w:marLeft w:val="0"/>
          <w:marRight w:val="0"/>
          <w:marTop w:val="240"/>
          <w:marBottom w:val="0"/>
          <w:divBdr>
            <w:top w:val="none" w:sz="0" w:space="0" w:color="auto"/>
            <w:left w:val="none" w:sz="0" w:space="0" w:color="auto"/>
            <w:bottom w:val="none" w:sz="0" w:space="0" w:color="auto"/>
            <w:right w:val="none" w:sz="0" w:space="0" w:color="auto"/>
          </w:divBdr>
        </w:div>
      </w:divsChild>
    </w:div>
    <w:div w:id="220097733">
      <w:bodyDiv w:val="1"/>
      <w:marLeft w:val="0"/>
      <w:marRight w:val="0"/>
      <w:marTop w:val="0"/>
      <w:marBottom w:val="0"/>
      <w:divBdr>
        <w:top w:val="none" w:sz="0" w:space="0" w:color="auto"/>
        <w:left w:val="none" w:sz="0" w:space="0" w:color="auto"/>
        <w:bottom w:val="none" w:sz="0" w:space="0" w:color="auto"/>
        <w:right w:val="none" w:sz="0" w:space="0" w:color="auto"/>
      </w:divBdr>
    </w:div>
    <w:div w:id="221674821">
      <w:bodyDiv w:val="1"/>
      <w:marLeft w:val="0"/>
      <w:marRight w:val="0"/>
      <w:marTop w:val="0"/>
      <w:marBottom w:val="0"/>
      <w:divBdr>
        <w:top w:val="none" w:sz="0" w:space="0" w:color="auto"/>
        <w:left w:val="none" w:sz="0" w:space="0" w:color="auto"/>
        <w:bottom w:val="none" w:sz="0" w:space="0" w:color="auto"/>
        <w:right w:val="none" w:sz="0" w:space="0" w:color="auto"/>
      </w:divBdr>
    </w:div>
    <w:div w:id="222184469">
      <w:bodyDiv w:val="1"/>
      <w:marLeft w:val="0"/>
      <w:marRight w:val="0"/>
      <w:marTop w:val="0"/>
      <w:marBottom w:val="0"/>
      <w:divBdr>
        <w:top w:val="none" w:sz="0" w:space="0" w:color="auto"/>
        <w:left w:val="none" w:sz="0" w:space="0" w:color="auto"/>
        <w:bottom w:val="none" w:sz="0" w:space="0" w:color="auto"/>
        <w:right w:val="none" w:sz="0" w:space="0" w:color="auto"/>
      </w:divBdr>
    </w:div>
    <w:div w:id="222641747">
      <w:bodyDiv w:val="1"/>
      <w:marLeft w:val="0"/>
      <w:marRight w:val="0"/>
      <w:marTop w:val="0"/>
      <w:marBottom w:val="0"/>
      <w:divBdr>
        <w:top w:val="none" w:sz="0" w:space="0" w:color="auto"/>
        <w:left w:val="none" w:sz="0" w:space="0" w:color="auto"/>
        <w:bottom w:val="none" w:sz="0" w:space="0" w:color="auto"/>
        <w:right w:val="none" w:sz="0" w:space="0" w:color="auto"/>
      </w:divBdr>
      <w:divsChild>
        <w:div w:id="138156428">
          <w:marLeft w:val="0"/>
          <w:marRight w:val="0"/>
          <w:marTop w:val="0"/>
          <w:marBottom w:val="0"/>
          <w:divBdr>
            <w:top w:val="none" w:sz="0" w:space="0" w:color="auto"/>
            <w:left w:val="none" w:sz="0" w:space="0" w:color="auto"/>
            <w:bottom w:val="none" w:sz="0" w:space="0" w:color="auto"/>
            <w:right w:val="none" w:sz="0" w:space="0" w:color="auto"/>
          </w:divBdr>
        </w:div>
        <w:div w:id="497617159">
          <w:marLeft w:val="0"/>
          <w:marRight w:val="0"/>
          <w:marTop w:val="0"/>
          <w:marBottom w:val="0"/>
          <w:divBdr>
            <w:top w:val="none" w:sz="0" w:space="0" w:color="auto"/>
            <w:left w:val="none" w:sz="0" w:space="0" w:color="auto"/>
            <w:bottom w:val="none" w:sz="0" w:space="0" w:color="auto"/>
            <w:right w:val="none" w:sz="0" w:space="0" w:color="auto"/>
          </w:divBdr>
        </w:div>
        <w:div w:id="1389064243">
          <w:marLeft w:val="0"/>
          <w:marRight w:val="0"/>
          <w:marTop w:val="0"/>
          <w:marBottom w:val="0"/>
          <w:divBdr>
            <w:top w:val="none" w:sz="0" w:space="0" w:color="auto"/>
            <w:left w:val="none" w:sz="0" w:space="0" w:color="auto"/>
            <w:bottom w:val="none" w:sz="0" w:space="0" w:color="auto"/>
            <w:right w:val="none" w:sz="0" w:space="0" w:color="auto"/>
          </w:divBdr>
        </w:div>
      </w:divsChild>
    </w:div>
    <w:div w:id="224339402">
      <w:bodyDiv w:val="1"/>
      <w:marLeft w:val="0"/>
      <w:marRight w:val="0"/>
      <w:marTop w:val="0"/>
      <w:marBottom w:val="0"/>
      <w:divBdr>
        <w:top w:val="none" w:sz="0" w:space="0" w:color="auto"/>
        <w:left w:val="none" w:sz="0" w:space="0" w:color="auto"/>
        <w:bottom w:val="none" w:sz="0" w:space="0" w:color="auto"/>
        <w:right w:val="none" w:sz="0" w:space="0" w:color="auto"/>
      </w:divBdr>
      <w:divsChild>
        <w:div w:id="286089021">
          <w:marLeft w:val="0"/>
          <w:marRight w:val="0"/>
          <w:marTop w:val="240"/>
          <w:marBottom w:val="0"/>
          <w:divBdr>
            <w:top w:val="none" w:sz="0" w:space="0" w:color="auto"/>
            <w:left w:val="none" w:sz="0" w:space="0" w:color="auto"/>
            <w:bottom w:val="none" w:sz="0" w:space="0" w:color="auto"/>
            <w:right w:val="none" w:sz="0" w:space="0" w:color="auto"/>
          </w:divBdr>
        </w:div>
        <w:div w:id="1245726593">
          <w:marLeft w:val="0"/>
          <w:marRight w:val="0"/>
          <w:marTop w:val="240"/>
          <w:marBottom w:val="0"/>
          <w:divBdr>
            <w:top w:val="none" w:sz="0" w:space="0" w:color="auto"/>
            <w:left w:val="none" w:sz="0" w:space="0" w:color="auto"/>
            <w:bottom w:val="none" w:sz="0" w:space="0" w:color="auto"/>
            <w:right w:val="none" w:sz="0" w:space="0" w:color="auto"/>
          </w:divBdr>
        </w:div>
        <w:div w:id="1043601110">
          <w:marLeft w:val="0"/>
          <w:marRight w:val="0"/>
          <w:marTop w:val="240"/>
          <w:marBottom w:val="0"/>
          <w:divBdr>
            <w:top w:val="none" w:sz="0" w:space="0" w:color="auto"/>
            <w:left w:val="none" w:sz="0" w:space="0" w:color="auto"/>
            <w:bottom w:val="none" w:sz="0" w:space="0" w:color="auto"/>
            <w:right w:val="none" w:sz="0" w:space="0" w:color="auto"/>
          </w:divBdr>
        </w:div>
        <w:div w:id="730738348">
          <w:marLeft w:val="0"/>
          <w:marRight w:val="0"/>
          <w:marTop w:val="240"/>
          <w:marBottom w:val="0"/>
          <w:divBdr>
            <w:top w:val="none" w:sz="0" w:space="0" w:color="auto"/>
            <w:left w:val="none" w:sz="0" w:space="0" w:color="auto"/>
            <w:bottom w:val="none" w:sz="0" w:space="0" w:color="auto"/>
            <w:right w:val="none" w:sz="0" w:space="0" w:color="auto"/>
          </w:divBdr>
        </w:div>
        <w:div w:id="4015459">
          <w:marLeft w:val="0"/>
          <w:marRight w:val="0"/>
          <w:marTop w:val="240"/>
          <w:marBottom w:val="0"/>
          <w:divBdr>
            <w:top w:val="none" w:sz="0" w:space="0" w:color="auto"/>
            <w:left w:val="none" w:sz="0" w:space="0" w:color="auto"/>
            <w:bottom w:val="none" w:sz="0" w:space="0" w:color="auto"/>
            <w:right w:val="none" w:sz="0" w:space="0" w:color="auto"/>
          </w:divBdr>
        </w:div>
      </w:divsChild>
    </w:div>
    <w:div w:id="224681900">
      <w:bodyDiv w:val="1"/>
      <w:marLeft w:val="0"/>
      <w:marRight w:val="0"/>
      <w:marTop w:val="0"/>
      <w:marBottom w:val="0"/>
      <w:divBdr>
        <w:top w:val="none" w:sz="0" w:space="0" w:color="auto"/>
        <w:left w:val="none" w:sz="0" w:space="0" w:color="auto"/>
        <w:bottom w:val="none" w:sz="0" w:space="0" w:color="auto"/>
        <w:right w:val="none" w:sz="0" w:space="0" w:color="auto"/>
      </w:divBdr>
    </w:div>
    <w:div w:id="224798040">
      <w:bodyDiv w:val="1"/>
      <w:marLeft w:val="0"/>
      <w:marRight w:val="0"/>
      <w:marTop w:val="0"/>
      <w:marBottom w:val="0"/>
      <w:divBdr>
        <w:top w:val="none" w:sz="0" w:space="0" w:color="auto"/>
        <w:left w:val="none" w:sz="0" w:space="0" w:color="auto"/>
        <w:bottom w:val="none" w:sz="0" w:space="0" w:color="auto"/>
        <w:right w:val="none" w:sz="0" w:space="0" w:color="auto"/>
      </w:divBdr>
    </w:div>
    <w:div w:id="226232404">
      <w:bodyDiv w:val="1"/>
      <w:marLeft w:val="0"/>
      <w:marRight w:val="0"/>
      <w:marTop w:val="0"/>
      <w:marBottom w:val="0"/>
      <w:divBdr>
        <w:top w:val="none" w:sz="0" w:space="0" w:color="auto"/>
        <w:left w:val="none" w:sz="0" w:space="0" w:color="auto"/>
        <w:bottom w:val="none" w:sz="0" w:space="0" w:color="auto"/>
        <w:right w:val="none" w:sz="0" w:space="0" w:color="auto"/>
      </w:divBdr>
    </w:div>
    <w:div w:id="226503056">
      <w:bodyDiv w:val="1"/>
      <w:marLeft w:val="0"/>
      <w:marRight w:val="0"/>
      <w:marTop w:val="0"/>
      <w:marBottom w:val="0"/>
      <w:divBdr>
        <w:top w:val="none" w:sz="0" w:space="0" w:color="auto"/>
        <w:left w:val="none" w:sz="0" w:space="0" w:color="auto"/>
        <w:bottom w:val="none" w:sz="0" w:space="0" w:color="auto"/>
        <w:right w:val="none" w:sz="0" w:space="0" w:color="auto"/>
      </w:divBdr>
      <w:divsChild>
        <w:div w:id="643854273">
          <w:marLeft w:val="0"/>
          <w:marRight w:val="0"/>
          <w:marTop w:val="0"/>
          <w:marBottom w:val="0"/>
          <w:divBdr>
            <w:top w:val="none" w:sz="0" w:space="0" w:color="auto"/>
            <w:left w:val="none" w:sz="0" w:space="0" w:color="auto"/>
            <w:bottom w:val="none" w:sz="0" w:space="0" w:color="auto"/>
            <w:right w:val="none" w:sz="0" w:space="0" w:color="auto"/>
          </w:divBdr>
        </w:div>
        <w:div w:id="1770076294">
          <w:marLeft w:val="0"/>
          <w:marRight w:val="0"/>
          <w:marTop w:val="0"/>
          <w:marBottom w:val="0"/>
          <w:divBdr>
            <w:top w:val="none" w:sz="0" w:space="0" w:color="auto"/>
            <w:left w:val="none" w:sz="0" w:space="0" w:color="auto"/>
            <w:bottom w:val="none" w:sz="0" w:space="0" w:color="auto"/>
            <w:right w:val="none" w:sz="0" w:space="0" w:color="auto"/>
          </w:divBdr>
        </w:div>
        <w:div w:id="170948176">
          <w:marLeft w:val="0"/>
          <w:marRight w:val="0"/>
          <w:marTop w:val="0"/>
          <w:marBottom w:val="0"/>
          <w:divBdr>
            <w:top w:val="none" w:sz="0" w:space="0" w:color="auto"/>
            <w:left w:val="none" w:sz="0" w:space="0" w:color="auto"/>
            <w:bottom w:val="none" w:sz="0" w:space="0" w:color="auto"/>
            <w:right w:val="none" w:sz="0" w:space="0" w:color="auto"/>
          </w:divBdr>
        </w:div>
      </w:divsChild>
    </w:div>
    <w:div w:id="227619545">
      <w:bodyDiv w:val="1"/>
      <w:marLeft w:val="0"/>
      <w:marRight w:val="0"/>
      <w:marTop w:val="0"/>
      <w:marBottom w:val="0"/>
      <w:divBdr>
        <w:top w:val="none" w:sz="0" w:space="0" w:color="auto"/>
        <w:left w:val="none" w:sz="0" w:space="0" w:color="auto"/>
        <w:bottom w:val="none" w:sz="0" w:space="0" w:color="auto"/>
        <w:right w:val="none" w:sz="0" w:space="0" w:color="auto"/>
      </w:divBdr>
      <w:divsChild>
        <w:div w:id="1527449427">
          <w:marLeft w:val="0"/>
          <w:marRight w:val="0"/>
          <w:marTop w:val="0"/>
          <w:marBottom w:val="0"/>
          <w:divBdr>
            <w:top w:val="none" w:sz="0" w:space="0" w:color="auto"/>
            <w:left w:val="none" w:sz="0" w:space="0" w:color="auto"/>
            <w:bottom w:val="none" w:sz="0" w:space="0" w:color="auto"/>
            <w:right w:val="none" w:sz="0" w:space="0" w:color="auto"/>
          </w:divBdr>
          <w:divsChild>
            <w:div w:id="296421966">
              <w:marLeft w:val="0"/>
              <w:marRight w:val="0"/>
              <w:marTop w:val="0"/>
              <w:marBottom w:val="0"/>
              <w:divBdr>
                <w:top w:val="none" w:sz="0" w:space="0" w:color="auto"/>
                <w:left w:val="none" w:sz="0" w:space="0" w:color="auto"/>
                <w:bottom w:val="none" w:sz="0" w:space="0" w:color="auto"/>
                <w:right w:val="none" w:sz="0" w:space="0" w:color="auto"/>
              </w:divBdr>
              <w:divsChild>
                <w:div w:id="2024241418">
                  <w:marLeft w:val="0"/>
                  <w:marRight w:val="0"/>
                  <w:marTop w:val="0"/>
                  <w:marBottom w:val="0"/>
                  <w:divBdr>
                    <w:top w:val="none" w:sz="0" w:space="0" w:color="auto"/>
                    <w:left w:val="none" w:sz="0" w:space="0" w:color="auto"/>
                    <w:bottom w:val="none" w:sz="0" w:space="0" w:color="auto"/>
                    <w:right w:val="none" w:sz="0" w:space="0" w:color="auto"/>
                  </w:divBdr>
                  <w:divsChild>
                    <w:div w:id="1383096296">
                      <w:marLeft w:val="0"/>
                      <w:marRight w:val="0"/>
                      <w:marTop w:val="0"/>
                      <w:marBottom w:val="0"/>
                      <w:divBdr>
                        <w:top w:val="none" w:sz="0" w:space="0" w:color="auto"/>
                        <w:left w:val="none" w:sz="0" w:space="0" w:color="auto"/>
                        <w:bottom w:val="none" w:sz="0" w:space="0" w:color="auto"/>
                        <w:right w:val="none" w:sz="0" w:space="0" w:color="auto"/>
                      </w:divBdr>
                      <w:divsChild>
                        <w:div w:id="995886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7960575">
      <w:bodyDiv w:val="1"/>
      <w:marLeft w:val="0"/>
      <w:marRight w:val="0"/>
      <w:marTop w:val="0"/>
      <w:marBottom w:val="0"/>
      <w:divBdr>
        <w:top w:val="none" w:sz="0" w:space="0" w:color="auto"/>
        <w:left w:val="none" w:sz="0" w:space="0" w:color="auto"/>
        <w:bottom w:val="none" w:sz="0" w:space="0" w:color="auto"/>
        <w:right w:val="none" w:sz="0" w:space="0" w:color="auto"/>
      </w:divBdr>
    </w:div>
    <w:div w:id="228004431">
      <w:bodyDiv w:val="1"/>
      <w:marLeft w:val="0"/>
      <w:marRight w:val="0"/>
      <w:marTop w:val="0"/>
      <w:marBottom w:val="0"/>
      <w:divBdr>
        <w:top w:val="none" w:sz="0" w:space="0" w:color="auto"/>
        <w:left w:val="none" w:sz="0" w:space="0" w:color="auto"/>
        <w:bottom w:val="none" w:sz="0" w:space="0" w:color="auto"/>
        <w:right w:val="none" w:sz="0" w:space="0" w:color="auto"/>
      </w:divBdr>
      <w:divsChild>
        <w:div w:id="1112280322">
          <w:marLeft w:val="0"/>
          <w:marRight w:val="0"/>
          <w:marTop w:val="0"/>
          <w:marBottom w:val="0"/>
          <w:divBdr>
            <w:top w:val="none" w:sz="0" w:space="0" w:color="auto"/>
            <w:left w:val="none" w:sz="0" w:space="0" w:color="auto"/>
            <w:bottom w:val="none" w:sz="0" w:space="0" w:color="auto"/>
            <w:right w:val="none" w:sz="0" w:space="0" w:color="auto"/>
          </w:divBdr>
          <w:divsChild>
            <w:div w:id="310909265">
              <w:marLeft w:val="0"/>
              <w:marRight w:val="0"/>
              <w:marTop w:val="0"/>
              <w:marBottom w:val="0"/>
              <w:divBdr>
                <w:top w:val="none" w:sz="0" w:space="0" w:color="auto"/>
                <w:left w:val="none" w:sz="0" w:space="0" w:color="auto"/>
                <w:bottom w:val="none" w:sz="0" w:space="0" w:color="auto"/>
                <w:right w:val="none" w:sz="0" w:space="0" w:color="auto"/>
              </w:divBdr>
              <w:divsChild>
                <w:div w:id="30691781">
                  <w:marLeft w:val="0"/>
                  <w:marRight w:val="0"/>
                  <w:marTop w:val="0"/>
                  <w:marBottom w:val="0"/>
                  <w:divBdr>
                    <w:top w:val="none" w:sz="0" w:space="0" w:color="auto"/>
                    <w:left w:val="none" w:sz="0" w:space="0" w:color="auto"/>
                    <w:bottom w:val="none" w:sz="0" w:space="0" w:color="auto"/>
                    <w:right w:val="none" w:sz="0" w:space="0" w:color="auto"/>
                  </w:divBdr>
                  <w:divsChild>
                    <w:div w:id="2070375018">
                      <w:marLeft w:val="0"/>
                      <w:marRight w:val="0"/>
                      <w:marTop w:val="0"/>
                      <w:marBottom w:val="0"/>
                      <w:divBdr>
                        <w:top w:val="none" w:sz="0" w:space="0" w:color="auto"/>
                        <w:left w:val="none" w:sz="0" w:space="0" w:color="auto"/>
                        <w:bottom w:val="none" w:sz="0" w:space="0" w:color="auto"/>
                        <w:right w:val="none" w:sz="0" w:space="0" w:color="auto"/>
                      </w:divBdr>
                      <w:divsChild>
                        <w:div w:id="1009599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8538964">
      <w:bodyDiv w:val="1"/>
      <w:marLeft w:val="0"/>
      <w:marRight w:val="0"/>
      <w:marTop w:val="0"/>
      <w:marBottom w:val="0"/>
      <w:divBdr>
        <w:top w:val="none" w:sz="0" w:space="0" w:color="auto"/>
        <w:left w:val="none" w:sz="0" w:space="0" w:color="auto"/>
        <w:bottom w:val="none" w:sz="0" w:space="0" w:color="auto"/>
        <w:right w:val="none" w:sz="0" w:space="0" w:color="auto"/>
      </w:divBdr>
    </w:div>
    <w:div w:id="228805972">
      <w:bodyDiv w:val="1"/>
      <w:marLeft w:val="0"/>
      <w:marRight w:val="0"/>
      <w:marTop w:val="0"/>
      <w:marBottom w:val="0"/>
      <w:divBdr>
        <w:top w:val="none" w:sz="0" w:space="0" w:color="auto"/>
        <w:left w:val="none" w:sz="0" w:space="0" w:color="auto"/>
        <w:bottom w:val="none" w:sz="0" w:space="0" w:color="auto"/>
        <w:right w:val="none" w:sz="0" w:space="0" w:color="auto"/>
      </w:divBdr>
    </w:div>
    <w:div w:id="229194317">
      <w:bodyDiv w:val="1"/>
      <w:marLeft w:val="0"/>
      <w:marRight w:val="0"/>
      <w:marTop w:val="0"/>
      <w:marBottom w:val="0"/>
      <w:divBdr>
        <w:top w:val="none" w:sz="0" w:space="0" w:color="auto"/>
        <w:left w:val="none" w:sz="0" w:space="0" w:color="auto"/>
        <w:bottom w:val="none" w:sz="0" w:space="0" w:color="auto"/>
        <w:right w:val="none" w:sz="0" w:space="0" w:color="auto"/>
      </w:divBdr>
    </w:div>
    <w:div w:id="229198339">
      <w:bodyDiv w:val="1"/>
      <w:marLeft w:val="0"/>
      <w:marRight w:val="0"/>
      <w:marTop w:val="0"/>
      <w:marBottom w:val="0"/>
      <w:divBdr>
        <w:top w:val="none" w:sz="0" w:space="0" w:color="auto"/>
        <w:left w:val="none" w:sz="0" w:space="0" w:color="auto"/>
        <w:bottom w:val="none" w:sz="0" w:space="0" w:color="auto"/>
        <w:right w:val="none" w:sz="0" w:space="0" w:color="auto"/>
      </w:divBdr>
      <w:divsChild>
        <w:div w:id="1636329958">
          <w:marLeft w:val="0"/>
          <w:marRight w:val="0"/>
          <w:marTop w:val="0"/>
          <w:marBottom w:val="0"/>
          <w:divBdr>
            <w:top w:val="none" w:sz="0" w:space="0" w:color="auto"/>
            <w:left w:val="none" w:sz="0" w:space="0" w:color="auto"/>
            <w:bottom w:val="none" w:sz="0" w:space="0" w:color="auto"/>
            <w:right w:val="none" w:sz="0" w:space="0" w:color="auto"/>
          </w:divBdr>
        </w:div>
        <w:div w:id="1367022929">
          <w:marLeft w:val="0"/>
          <w:marRight w:val="0"/>
          <w:marTop w:val="240"/>
          <w:marBottom w:val="0"/>
          <w:divBdr>
            <w:top w:val="none" w:sz="0" w:space="0" w:color="auto"/>
            <w:left w:val="none" w:sz="0" w:space="0" w:color="auto"/>
            <w:bottom w:val="none" w:sz="0" w:space="0" w:color="auto"/>
            <w:right w:val="none" w:sz="0" w:space="0" w:color="auto"/>
          </w:divBdr>
        </w:div>
        <w:div w:id="963657141">
          <w:marLeft w:val="0"/>
          <w:marRight w:val="0"/>
          <w:marTop w:val="240"/>
          <w:marBottom w:val="0"/>
          <w:divBdr>
            <w:top w:val="none" w:sz="0" w:space="0" w:color="auto"/>
            <w:left w:val="none" w:sz="0" w:space="0" w:color="auto"/>
            <w:bottom w:val="none" w:sz="0" w:space="0" w:color="auto"/>
            <w:right w:val="none" w:sz="0" w:space="0" w:color="auto"/>
          </w:divBdr>
        </w:div>
        <w:div w:id="1466392087">
          <w:marLeft w:val="0"/>
          <w:marRight w:val="0"/>
          <w:marTop w:val="240"/>
          <w:marBottom w:val="0"/>
          <w:divBdr>
            <w:top w:val="none" w:sz="0" w:space="0" w:color="auto"/>
            <w:left w:val="none" w:sz="0" w:space="0" w:color="auto"/>
            <w:bottom w:val="none" w:sz="0" w:space="0" w:color="auto"/>
            <w:right w:val="none" w:sz="0" w:space="0" w:color="auto"/>
          </w:divBdr>
        </w:div>
      </w:divsChild>
    </w:div>
    <w:div w:id="230625741">
      <w:bodyDiv w:val="1"/>
      <w:marLeft w:val="0"/>
      <w:marRight w:val="0"/>
      <w:marTop w:val="0"/>
      <w:marBottom w:val="0"/>
      <w:divBdr>
        <w:top w:val="none" w:sz="0" w:space="0" w:color="auto"/>
        <w:left w:val="none" w:sz="0" w:space="0" w:color="auto"/>
        <w:bottom w:val="none" w:sz="0" w:space="0" w:color="auto"/>
        <w:right w:val="none" w:sz="0" w:space="0" w:color="auto"/>
      </w:divBdr>
    </w:div>
    <w:div w:id="230848898">
      <w:bodyDiv w:val="1"/>
      <w:marLeft w:val="0"/>
      <w:marRight w:val="0"/>
      <w:marTop w:val="0"/>
      <w:marBottom w:val="0"/>
      <w:divBdr>
        <w:top w:val="none" w:sz="0" w:space="0" w:color="auto"/>
        <w:left w:val="none" w:sz="0" w:space="0" w:color="auto"/>
        <w:bottom w:val="none" w:sz="0" w:space="0" w:color="auto"/>
        <w:right w:val="none" w:sz="0" w:space="0" w:color="auto"/>
      </w:divBdr>
      <w:divsChild>
        <w:div w:id="1166478344">
          <w:marLeft w:val="0"/>
          <w:marRight w:val="0"/>
          <w:marTop w:val="0"/>
          <w:marBottom w:val="0"/>
          <w:divBdr>
            <w:top w:val="none" w:sz="0" w:space="0" w:color="auto"/>
            <w:left w:val="none" w:sz="0" w:space="0" w:color="auto"/>
            <w:bottom w:val="none" w:sz="0" w:space="0" w:color="auto"/>
            <w:right w:val="none" w:sz="0" w:space="0" w:color="auto"/>
          </w:divBdr>
        </w:div>
      </w:divsChild>
    </w:div>
    <w:div w:id="231474771">
      <w:bodyDiv w:val="1"/>
      <w:marLeft w:val="0"/>
      <w:marRight w:val="0"/>
      <w:marTop w:val="0"/>
      <w:marBottom w:val="0"/>
      <w:divBdr>
        <w:top w:val="none" w:sz="0" w:space="0" w:color="auto"/>
        <w:left w:val="none" w:sz="0" w:space="0" w:color="auto"/>
        <w:bottom w:val="none" w:sz="0" w:space="0" w:color="auto"/>
        <w:right w:val="none" w:sz="0" w:space="0" w:color="auto"/>
      </w:divBdr>
    </w:div>
    <w:div w:id="232394070">
      <w:bodyDiv w:val="1"/>
      <w:marLeft w:val="0"/>
      <w:marRight w:val="0"/>
      <w:marTop w:val="0"/>
      <w:marBottom w:val="0"/>
      <w:divBdr>
        <w:top w:val="none" w:sz="0" w:space="0" w:color="auto"/>
        <w:left w:val="none" w:sz="0" w:space="0" w:color="auto"/>
        <w:bottom w:val="none" w:sz="0" w:space="0" w:color="auto"/>
        <w:right w:val="none" w:sz="0" w:space="0" w:color="auto"/>
      </w:divBdr>
    </w:div>
    <w:div w:id="232476406">
      <w:bodyDiv w:val="1"/>
      <w:marLeft w:val="0"/>
      <w:marRight w:val="0"/>
      <w:marTop w:val="0"/>
      <w:marBottom w:val="0"/>
      <w:divBdr>
        <w:top w:val="none" w:sz="0" w:space="0" w:color="auto"/>
        <w:left w:val="none" w:sz="0" w:space="0" w:color="auto"/>
        <w:bottom w:val="none" w:sz="0" w:space="0" w:color="auto"/>
        <w:right w:val="none" w:sz="0" w:space="0" w:color="auto"/>
      </w:divBdr>
      <w:divsChild>
        <w:div w:id="274098067">
          <w:marLeft w:val="0"/>
          <w:marRight w:val="0"/>
          <w:marTop w:val="0"/>
          <w:marBottom w:val="0"/>
          <w:divBdr>
            <w:top w:val="none" w:sz="0" w:space="0" w:color="auto"/>
            <w:left w:val="none" w:sz="0" w:space="0" w:color="auto"/>
            <w:bottom w:val="none" w:sz="0" w:space="0" w:color="auto"/>
            <w:right w:val="none" w:sz="0" w:space="0" w:color="auto"/>
          </w:divBdr>
          <w:divsChild>
            <w:div w:id="837110439">
              <w:marLeft w:val="0"/>
              <w:marRight w:val="0"/>
              <w:marTop w:val="0"/>
              <w:marBottom w:val="0"/>
              <w:divBdr>
                <w:top w:val="none" w:sz="0" w:space="0" w:color="auto"/>
                <w:left w:val="none" w:sz="0" w:space="0" w:color="auto"/>
                <w:bottom w:val="none" w:sz="0" w:space="0" w:color="auto"/>
                <w:right w:val="none" w:sz="0" w:space="0" w:color="auto"/>
              </w:divBdr>
              <w:divsChild>
                <w:div w:id="56168037">
                  <w:marLeft w:val="0"/>
                  <w:marRight w:val="0"/>
                  <w:marTop w:val="0"/>
                  <w:marBottom w:val="0"/>
                  <w:divBdr>
                    <w:top w:val="none" w:sz="0" w:space="0" w:color="auto"/>
                    <w:left w:val="none" w:sz="0" w:space="0" w:color="auto"/>
                    <w:bottom w:val="none" w:sz="0" w:space="0" w:color="auto"/>
                    <w:right w:val="none" w:sz="0" w:space="0" w:color="auto"/>
                  </w:divBdr>
                  <w:divsChild>
                    <w:div w:id="326255204">
                      <w:marLeft w:val="0"/>
                      <w:marRight w:val="0"/>
                      <w:marTop w:val="0"/>
                      <w:marBottom w:val="0"/>
                      <w:divBdr>
                        <w:top w:val="none" w:sz="0" w:space="0" w:color="auto"/>
                        <w:left w:val="none" w:sz="0" w:space="0" w:color="auto"/>
                        <w:bottom w:val="none" w:sz="0" w:space="0" w:color="auto"/>
                        <w:right w:val="none" w:sz="0" w:space="0" w:color="auto"/>
                      </w:divBdr>
                      <w:divsChild>
                        <w:div w:id="691225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3316489">
      <w:bodyDiv w:val="1"/>
      <w:marLeft w:val="0"/>
      <w:marRight w:val="0"/>
      <w:marTop w:val="0"/>
      <w:marBottom w:val="0"/>
      <w:divBdr>
        <w:top w:val="none" w:sz="0" w:space="0" w:color="auto"/>
        <w:left w:val="none" w:sz="0" w:space="0" w:color="auto"/>
        <w:bottom w:val="none" w:sz="0" w:space="0" w:color="auto"/>
        <w:right w:val="none" w:sz="0" w:space="0" w:color="auto"/>
      </w:divBdr>
    </w:div>
    <w:div w:id="234125774">
      <w:bodyDiv w:val="1"/>
      <w:marLeft w:val="0"/>
      <w:marRight w:val="0"/>
      <w:marTop w:val="0"/>
      <w:marBottom w:val="0"/>
      <w:divBdr>
        <w:top w:val="none" w:sz="0" w:space="0" w:color="auto"/>
        <w:left w:val="none" w:sz="0" w:space="0" w:color="auto"/>
        <w:bottom w:val="none" w:sz="0" w:space="0" w:color="auto"/>
        <w:right w:val="none" w:sz="0" w:space="0" w:color="auto"/>
      </w:divBdr>
    </w:div>
    <w:div w:id="234168585">
      <w:bodyDiv w:val="1"/>
      <w:marLeft w:val="0"/>
      <w:marRight w:val="0"/>
      <w:marTop w:val="0"/>
      <w:marBottom w:val="0"/>
      <w:divBdr>
        <w:top w:val="none" w:sz="0" w:space="0" w:color="auto"/>
        <w:left w:val="none" w:sz="0" w:space="0" w:color="auto"/>
        <w:bottom w:val="none" w:sz="0" w:space="0" w:color="auto"/>
        <w:right w:val="none" w:sz="0" w:space="0" w:color="auto"/>
      </w:divBdr>
    </w:div>
    <w:div w:id="234702512">
      <w:bodyDiv w:val="1"/>
      <w:marLeft w:val="0"/>
      <w:marRight w:val="0"/>
      <w:marTop w:val="0"/>
      <w:marBottom w:val="0"/>
      <w:divBdr>
        <w:top w:val="none" w:sz="0" w:space="0" w:color="auto"/>
        <w:left w:val="none" w:sz="0" w:space="0" w:color="auto"/>
        <w:bottom w:val="none" w:sz="0" w:space="0" w:color="auto"/>
        <w:right w:val="none" w:sz="0" w:space="0" w:color="auto"/>
      </w:divBdr>
    </w:div>
    <w:div w:id="235408719">
      <w:bodyDiv w:val="1"/>
      <w:marLeft w:val="0"/>
      <w:marRight w:val="0"/>
      <w:marTop w:val="0"/>
      <w:marBottom w:val="0"/>
      <w:divBdr>
        <w:top w:val="none" w:sz="0" w:space="0" w:color="auto"/>
        <w:left w:val="none" w:sz="0" w:space="0" w:color="auto"/>
        <w:bottom w:val="none" w:sz="0" w:space="0" w:color="auto"/>
        <w:right w:val="none" w:sz="0" w:space="0" w:color="auto"/>
      </w:divBdr>
      <w:divsChild>
        <w:div w:id="1111974818">
          <w:marLeft w:val="0"/>
          <w:marRight w:val="0"/>
          <w:marTop w:val="0"/>
          <w:marBottom w:val="0"/>
          <w:divBdr>
            <w:top w:val="none" w:sz="0" w:space="0" w:color="auto"/>
            <w:left w:val="none" w:sz="0" w:space="0" w:color="auto"/>
            <w:bottom w:val="none" w:sz="0" w:space="0" w:color="auto"/>
            <w:right w:val="none" w:sz="0" w:space="0" w:color="auto"/>
          </w:divBdr>
        </w:div>
        <w:div w:id="993488479">
          <w:marLeft w:val="0"/>
          <w:marRight w:val="0"/>
          <w:marTop w:val="0"/>
          <w:marBottom w:val="0"/>
          <w:divBdr>
            <w:top w:val="none" w:sz="0" w:space="0" w:color="auto"/>
            <w:left w:val="none" w:sz="0" w:space="0" w:color="auto"/>
            <w:bottom w:val="none" w:sz="0" w:space="0" w:color="auto"/>
            <w:right w:val="none" w:sz="0" w:space="0" w:color="auto"/>
          </w:divBdr>
        </w:div>
        <w:div w:id="1612857056">
          <w:marLeft w:val="0"/>
          <w:marRight w:val="0"/>
          <w:marTop w:val="0"/>
          <w:marBottom w:val="0"/>
          <w:divBdr>
            <w:top w:val="none" w:sz="0" w:space="0" w:color="auto"/>
            <w:left w:val="none" w:sz="0" w:space="0" w:color="auto"/>
            <w:bottom w:val="none" w:sz="0" w:space="0" w:color="auto"/>
            <w:right w:val="none" w:sz="0" w:space="0" w:color="auto"/>
          </w:divBdr>
        </w:div>
        <w:div w:id="782188283">
          <w:marLeft w:val="0"/>
          <w:marRight w:val="0"/>
          <w:marTop w:val="240"/>
          <w:marBottom w:val="0"/>
          <w:divBdr>
            <w:top w:val="none" w:sz="0" w:space="0" w:color="auto"/>
            <w:left w:val="none" w:sz="0" w:space="0" w:color="auto"/>
            <w:bottom w:val="none" w:sz="0" w:space="0" w:color="auto"/>
            <w:right w:val="none" w:sz="0" w:space="0" w:color="auto"/>
          </w:divBdr>
        </w:div>
        <w:div w:id="838157405">
          <w:marLeft w:val="0"/>
          <w:marRight w:val="0"/>
          <w:marTop w:val="0"/>
          <w:marBottom w:val="0"/>
          <w:divBdr>
            <w:top w:val="none" w:sz="0" w:space="0" w:color="auto"/>
            <w:left w:val="none" w:sz="0" w:space="0" w:color="auto"/>
            <w:bottom w:val="none" w:sz="0" w:space="0" w:color="auto"/>
            <w:right w:val="none" w:sz="0" w:space="0" w:color="auto"/>
          </w:divBdr>
        </w:div>
        <w:div w:id="804860003">
          <w:marLeft w:val="0"/>
          <w:marRight w:val="0"/>
          <w:marTop w:val="0"/>
          <w:marBottom w:val="0"/>
          <w:divBdr>
            <w:top w:val="none" w:sz="0" w:space="0" w:color="auto"/>
            <w:left w:val="none" w:sz="0" w:space="0" w:color="auto"/>
            <w:bottom w:val="none" w:sz="0" w:space="0" w:color="auto"/>
            <w:right w:val="none" w:sz="0" w:space="0" w:color="auto"/>
          </w:divBdr>
        </w:div>
        <w:div w:id="1245338210">
          <w:marLeft w:val="0"/>
          <w:marRight w:val="0"/>
          <w:marTop w:val="240"/>
          <w:marBottom w:val="0"/>
          <w:divBdr>
            <w:top w:val="none" w:sz="0" w:space="0" w:color="auto"/>
            <w:left w:val="none" w:sz="0" w:space="0" w:color="auto"/>
            <w:bottom w:val="none" w:sz="0" w:space="0" w:color="auto"/>
            <w:right w:val="none" w:sz="0" w:space="0" w:color="auto"/>
          </w:divBdr>
        </w:div>
      </w:divsChild>
    </w:div>
    <w:div w:id="236207158">
      <w:bodyDiv w:val="1"/>
      <w:marLeft w:val="0"/>
      <w:marRight w:val="0"/>
      <w:marTop w:val="0"/>
      <w:marBottom w:val="0"/>
      <w:divBdr>
        <w:top w:val="none" w:sz="0" w:space="0" w:color="auto"/>
        <w:left w:val="none" w:sz="0" w:space="0" w:color="auto"/>
        <w:bottom w:val="none" w:sz="0" w:space="0" w:color="auto"/>
        <w:right w:val="none" w:sz="0" w:space="0" w:color="auto"/>
      </w:divBdr>
      <w:divsChild>
        <w:div w:id="19475256">
          <w:marLeft w:val="0"/>
          <w:marRight w:val="0"/>
          <w:marTop w:val="0"/>
          <w:marBottom w:val="0"/>
          <w:divBdr>
            <w:top w:val="none" w:sz="0" w:space="0" w:color="auto"/>
            <w:left w:val="none" w:sz="0" w:space="0" w:color="auto"/>
            <w:bottom w:val="none" w:sz="0" w:space="0" w:color="auto"/>
            <w:right w:val="none" w:sz="0" w:space="0" w:color="auto"/>
          </w:divBdr>
          <w:divsChild>
            <w:div w:id="668557212">
              <w:marLeft w:val="0"/>
              <w:marRight w:val="0"/>
              <w:marTop w:val="0"/>
              <w:marBottom w:val="0"/>
              <w:divBdr>
                <w:top w:val="none" w:sz="0" w:space="0" w:color="auto"/>
                <w:left w:val="none" w:sz="0" w:space="0" w:color="auto"/>
                <w:bottom w:val="none" w:sz="0" w:space="0" w:color="auto"/>
                <w:right w:val="none" w:sz="0" w:space="0" w:color="auto"/>
              </w:divBdr>
              <w:divsChild>
                <w:div w:id="278297189">
                  <w:marLeft w:val="0"/>
                  <w:marRight w:val="0"/>
                  <w:marTop w:val="0"/>
                  <w:marBottom w:val="0"/>
                  <w:divBdr>
                    <w:top w:val="none" w:sz="0" w:space="0" w:color="auto"/>
                    <w:left w:val="none" w:sz="0" w:space="0" w:color="auto"/>
                    <w:bottom w:val="none" w:sz="0" w:space="0" w:color="auto"/>
                    <w:right w:val="none" w:sz="0" w:space="0" w:color="auto"/>
                  </w:divBdr>
                  <w:divsChild>
                    <w:div w:id="556740255">
                      <w:marLeft w:val="0"/>
                      <w:marRight w:val="0"/>
                      <w:marTop w:val="0"/>
                      <w:marBottom w:val="0"/>
                      <w:divBdr>
                        <w:top w:val="none" w:sz="0" w:space="0" w:color="auto"/>
                        <w:left w:val="none" w:sz="0" w:space="0" w:color="auto"/>
                        <w:bottom w:val="none" w:sz="0" w:space="0" w:color="auto"/>
                        <w:right w:val="none" w:sz="0" w:space="0" w:color="auto"/>
                      </w:divBdr>
                      <w:divsChild>
                        <w:div w:id="573517488">
                          <w:marLeft w:val="0"/>
                          <w:marRight w:val="0"/>
                          <w:marTop w:val="0"/>
                          <w:marBottom w:val="0"/>
                          <w:divBdr>
                            <w:top w:val="none" w:sz="0" w:space="0" w:color="auto"/>
                            <w:left w:val="none" w:sz="0" w:space="0" w:color="auto"/>
                            <w:bottom w:val="none" w:sz="0" w:space="0" w:color="auto"/>
                            <w:right w:val="none" w:sz="0" w:space="0" w:color="auto"/>
                          </w:divBdr>
                          <w:divsChild>
                            <w:div w:id="149900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36282806">
      <w:bodyDiv w:val="1"/>
      <w:marLeft w:val="0"/>
      <w:marRight w:val="0"/>
      <w:marTop w:val="0"/>
      <w:marBottom w:val="0"/>
      <w:divBdr>
        <w:top w:val="none" w:sz="0" w:space="0" w:color="auto"/>
        <w:left w:val="none" w:sz="0" w:space="0" w:color="auto"/>
        <w:bottom w:val="none" w:sz="0" w:space="0" w:color="auto"/>
        <w:right w:val="none" w:sz="0" w:space="0" w:color="auto"/>
      </w:divBdr>
    </w:div>
    <w:div w:id="237178201">
      <w:bodyDiv w:val="1"/>
      <w:marLeft w:val="0"/>
      <w:marRight w:val="0"/>
      <w:marTop w:val="0"/>
      <w:marBottom w:val="0"/>
      <w:divBdr>
        <w:top w:val="none" w:sz="0" w:space="0" w:color="auto"/>
        <w:left w:val="none" w:sz="0" w:space="0" w:color="auto"/>
        <w:bottom w:val="none" w:sz="0" w:space="0" w:color="auto"/>
        <w:right w:val="none" w:sz="0" w:space="0" w:color="auto"/>
      </w:divBdr>
    </w:div>
    <w:div w:id="237985494">
      <w:bodyDiv w:val="1"/>
      <w:marLeft w:val="0"/>
      <w:marRight w:val="0"/>
      <w:marTop w:val="0"/>
      <w:marBottom w:val="0"/>
      <w:divBdr>
        <w:top w:val="none" w:sz="0" w:space="0" w:color="auto"/>
        <w:left w:val="none" w:sz="0" w:space="0" w:color="auto"/>
        <w:bottom w:val="none" w:sz="0" w:space="0" w:color="auto"/>
        <w:right w:val="none" w:sz="0" w:space="0" w:color="auto"/>
      </w:divBdr>
    </w:div>
    <w:div w:id="238490558">
      <w:bodyDiv w:val="1"/>
      <w:marLeft w:val="0"/>
      <w:marRight w:val="0"/>
      <w:marTop w:val="0"/>
      <w:marBottom w:val="0"/>
      <w:divBdr>
        <w:top w:val="none" w:sz="0" w:space="0" w:color="auto"/>
        <w:left w:val="none" w:sz="0" w:space="0" w:color="auto"/>
        <w:bottom w:val="none" w:sz="0" w:space="0" w:color="auto"/>
        <w:right w:val="none" w:sz="0" w:space="0" w:color="auto"/>
      </w:divBdr>
    </w:div>
    <w:div w:id="239877207">
      <w:bodyDiv w:val="1"/>
      <w:marLeft w:val="0"/>
      <w:marRight w:val="0"/>
      <w:marTop w:val="0"/>
      <w:marBottom w:val="0"/>
      <w:divBdr>
        <w:top w:val="none" w:sz="0" w:space="0" w:color="auto"/>
        <w:left w:val="none" w:sz="0" w:space="0" w:color="auto"/>
        <w:bottom w:val="none" w:sz="0" w:space="0" w:color="auto"/>
        <w:right w:val="none" w:sz="0" w:space="0" w:color="auto"/>
      </w:divBdr>
    </w:div>
    <w:div w:id="240019675">
      <w:bodyDiv w:val="1"/>
      <w:marLeft w:val="0"/>
      <w:marRight w:val="0"/>
      <w:marTop w:val="0"/>
      <w:marBottom w:val="0"/>
      <w:divBdr>
        <w:top w:val="none" w:sz="0" w:space="0" w:color="auto"/>
        <w:left w:val="none" w:sz="0" w:space="0" w:color="auto"/>
        <w:bottom w:val="none" w:sz="0" w:space="0" w:color="auto"/>
        <w:right w:val="none" w:sz="0" w:space="0" w:color="auto"/>
      </w:divBdr>
      <w:divsChild>
        <w:div w:id="1576015147">
          <w:marLeft w:val="0"/>
          <w:marRight w:val="0"/>
          <w:marTop w:val="0"/>
          <w:marBottom w:val="0"/>
          <w:divBdr>
            <w:top w:val="none" w:sz="0" w:space="0" w:color="auto"/>
            <w:left w:val="none" w:sz="0" w:space="0" w:color="auto"/>
            <w:bottom w:val="none" w:sz="0" w:space="0" w:color="auto"/>
            <w:right w:val="none" w:sz="0" w:space="0" w:color="auto"/>
          </w:divBdr>
          <w:divsChild>
            <w:div w:id="2127233120">
              <w:marLeft w:val="0"/>
              <w:marRight w:val="0"/>
              <w:marTop w:val="0"/>
              <w:marBottom w:val="0"/>
              <w:divBdr>
                <w:top w:val="none" w:sz="0" w:space="0" w:color="auto"/>
                <w:left w:val="none" w:sz="0" w:space="0" w:color="auto"/>
                <w:bottom w:val="none" w:sz="0" w:space="0" w:color="auto"/>
                <w:right w:val="none" w:sz="0" w:space="0" w:color="auto"/>
              </w:divBdr>
              <w:divsChild>
                <w:div w:id="1649436829">
                  <w:marLeft w:val="0"/>
                  <w:marRight w:val="0"/>
                  <w:marTop w:val="0"/>
                  <w:marBottom w:val="0"/>
                  <w:divBdr>
                    <w:top w:val="none" w:sz="0" w:space="0" w:color="auto"/>
                    <w:left w:val="none" w:sz="0" w:space="0" w:color="auto"/>
                    <w:bottom w:val="none" w:sz="0" w:space="0" w:color="auto"/>
                    <w:right w:val="none" w:sz="0" w:space="0" w:color="auto"/>
                  </w:divBdr>
                  <w:divsChild>
                    <w:div w:id="1452630055">
                      <w:marLeft w:val="0"/>
                      <w:marRight w:val="0"/>
                      <w:marTop w:val="0"/>
                      <w:marBottom w:val="0"/>
                      <w:divBdr>
                        <w:top w:val="none" w:sz="0" w:space="0" w:color="auto"/>
                        <w:left w:val="none" w:sz="0" w:space="0" w:color="auto"/>
                        <w:bottom w:val="none" w:sz="0" w:space="0" w:color="auto"/>
                        <w:right w:val="none" w:sz="0" w:space="0" w:color="auto"/>
                      </w:divBdr>
                      <w:divsChild>
                        <w:div w:id="611403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0068935">
      <w:bodyDiv w:val="1"/>
      <w:marLeft w:val="0"/>
      <w:marRight w:val="0"/>
      <w:marTop w:val="0"/>
      <w:marBottom w:val="0"/>
      <w:divBdr>
        <w:top w:val="none" w:sz="0" w:space="0" w:color="auto"/>
        <w:left w:val="none" w:sz="0" w:space="0" w:color="auto"/>
        <w:bottom w:val="none" w:sz="0" w:space="0" w:color="auto"/>
        <w:right w:val="none" w:sz="0" w:space="0" w:color="auto"/>
      </w:divBdr>
      <w:divsChild>
        <w:div w:id="1102341744">
          <w:marLeft w:val="0"/>
          <w:marRight w:val="0"/>
          <w:marTop w:val="240"/>
          <w:marBottom w:val="0"/>
          <w:divBdr>
            <w:top w:val="none" w:sz="0" w:space="0" w:color="auto"/>
            <w:left w:val="none" w:sz="0" w:space="0" w:color="auto"/>
            <w:bottom w:val="none" w:sz="0" w:space="0" w:color="auto"/>
            <w:right w:val="none" w:sz="0" w:space="0" w:color="auto"/>
          </w:divBdr>
        </w:div>
      </w:divsChild>
    </w:div>
    <w:div w:id="241332933">
      <w:bodyDiv w:val="1"/>
      <w:marLeft w:val="0"/>
      <w:marRight w:val="0"/>
      <w:marTop w:val="0"/>
      <w:marBottom w:val="0"/>
      <w:divBdr>
        <w:top w:val="none" w:sz="0" w:space="0" w:color="auto"/>
        <w:left w:val="none" w:sz="0" w:space="0" w:color="auto"/>
        <w:bottom w:val="none" w:sz="0" w:space="0" w:color="auto"/>
        <w:right w:val="none" w:sz="0" w:space="0" w:color="auto"/>
      </w:divBdr>
    </w:div>
    <w:div w:id="241378252">
      <w:bodyDiv w:val="1"/>
      <w:marLeft w:val="0"/>
      <w:marRight w:val="0"/>
      <w:marTop w:val="0"/>
      <w:marBottom w:val="0"/>
      <w:divBdr>
        <w:top w:val="none" w:sz="0" w:space="0" w:color="auto"/>
        <w:left w:val="none" w:sz="0" w:space="0" w:color="auto"/>
        <w:bottom w:val="none" w:sz="0" w:space="0" w:color="auto"/>
        <w:right w:val="none" w:sz="0" w:space="0" w:color="auto"/>
      </w:divBdr>
    </w:div>
    <w:div w:id="241717212">
      <w:bodyDiv w:val="1"/>
      <w:marLeft w:val="0"/>
      <w:marRight w:val="0"/>
      <w:marTop w:val="0"/>
      <w:marBottom w:val="0"/>
      <w:divBdr>
        <w:top w:val="none" w:sz="0" w:space="0" w:color="auto"/>
        <w:left w:val="none" w:sz="0" w:space="0" w:color="auto"/>
        <w:bottom w:val="none" w:sz="0" w:space="0" w:color="auto"/>
        <w:right w:val="none" w:sz="0" w:space="0" w:color="auto"/>
      </w:divBdr>
    </w:div>
    <w:div w:id="243539443">
      <w:bodyDiv w:val="1"/>
      <w:marLeft w:val="0"/>
      <w:marRight w:val="0"/>
      <w:marTop w:val="0"/>
      <w:marBottom w:val="0"/>
      <w:divBdr>
        <w:top w:val="none" w:sz="0" w:space="0" w:color="auto"/>
        <w:left w:val="none" w:sz="0" w:space="0" w:color="auto"/>
        <w:bottom w:val="none" w:sz="0" w:space="0" w:color="auto"/>
        <w:right w:val="none" w:sz="0" w:space="0" w:color="auto"/>
      </w:divBdr>
      <w:divsChild>
        <w:div w:id="211575452">
          <w:marLeft w:val="0"/>
          <w:marRight w:val="0"/>
          <w:marTop w:val="0"/>
          <w:marBottom w:val="0"/>
          <w:divBdr>
            <w:top w:val="none" w:sz="0" w:space="0" w:color="auto"/>
            <w:left w:val="none" w:sz="0" w:space="0" w:color="auto"/>
            <w:bottom w:val="none" w:sz="0" w:space="0" w:color="auto"/>
            <w:right w:val="none" w:sz="0" w:space="0" w:color="auto"/>
          </w:divBdr>
          <w:divsChild>
            <w:div w:id="2084182505">
              <w:marLeft w:val="0"/>
              <w:marRight w:val="0"/>
              <w:marTop w:val="0"/>
              <w:marBottom w:val="0"/>
              <w:divBdr>
                <w:top w:val="none" w:sz="0" w:space="0" w:color="auto"/>
                <w:left w:val="none" w:sz="0" w:space="0" w:color="auto"/>
                <w:bottom w:val="none" w:sz="0" w:space="0" w:color="auto"/>
                <w:right w:val="none" w:sz="0" w:space="0" w:color="auto"/>
              </w:divBdr>
              <w:divsChild>
                <w:div w:id="1302926954">
                  <w:marLeft w:val="0"/>
                  <w:marRight w:val="0"/>
                  <w:marTop w:val="0"/>
                  <w:marBottom w:val="0"/>
                  <w:divBdr>
                    <w:top w:val="none" w:sz="0" w:space="0" w:color="auto"/>
                    <w:left w:val="none" w:sz="0" w:space="0" w:color="auto"/>
                    <w:bottom w:val="none" w:sz="0" w:space="0" w:color="auto"/>
                    <w:right w:val="none" w:sz="0" w:space="0" w:color="auto"/>
                  </w:divBdr>
                  <w:divsChild>
                    <w:div w:id="1259942897">
                      <w:marLeft w:val="0"/>
                      <w:marRight w:val="0"/>
                      <w:marTop w:val="0"/>
                      <w:marBottom w:val="0"/>
                      <w:divBdr>
                        <w:top w:val="none" w:sz="0" w:space="0" w:color="auto"/>
                        <w:left w:val="none" w:sz="0" w:space="0" w:color="auto"/>
                        <w:bottom w:val="none" w:sz="0" w:space="0" w:color="auto"/>
                        <w:right w:val="none" w:sz="0" w:space="0" w:color="auto"/>
                      </w:divBdr>
                      <w:divsChild>
                        <w:div w:id="647638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4612295">
      <w:bodyDiv w:val="1"/>
      <w:marLeft w:val="0"/>
      <w:marRight w:val="0"/>
      <w:marTop w:val="0"/>
      <w:marBottom w:val="0"/>
      <w:divBdr>
        <w:top w:val="none" w:sz="0" w:space="0" w:color="auto"/>
        <w:left w:val="none" w:sz="0" w:space="0" w:color="auto"/>
        <w:bottom w:val="none" w:sz="0" w:space="0" w:color="auto"/>
        <w:right w:val="none" w:sz="0" w:space="0" w:color="auto"/>
      </w:divBdr>
      <w:divsChild>
        <w:div w:id="359936184">
          <w:marLeft w:val="0"/>
          <w:marRight w:val="0"/>
          <w:marTop w:val="0"/>
          <w:marBottom w:val="0"/>
          <w:divBdr>
            <w:top w:val="none" w:sz="0" w:space="0" w:color="auto"/>
            <w:left w:val="none" w:sz="0" w:space="0" w:color="auto"/>
            <w:bottom w:val="none" w:sz="0" w:space="0" w:color="auto"/>
            <w:right w:val="none" w:sz="0" w:space="0" w:color="auto"/>
          </w:divBdr>
          <w:divsChild>
            <w:div w:id="1427265109">
              <w:marLeft w:val="0"/>
              <w:marRight w:val="0"/>
              <w:marTop w:val="0"/>
              <w:marBottom w:val="0"/>
              <w:divBdr>
                <w:top w:val="none" w:sz="0" w:space="0" w:color="auto"/>
                <w:left w:val="none" w:sz="0" w:space="0" w:color="auto"/>
                <w:bottom w:val="none" w:sz="0" w:space="0" w:color="auto"/>
                <w:right w:val="none" w:sz="0" w:space="0" w:color="auto"/>
              </w:divBdr>
              <w:divsChild>
                <w:div w:id="1959339566">
                  <w:marLeft w:val="0"/>
                  <w:marRight w:val="0"/>
                  <w:marTop w:val="0"/>
                  <w:marBottom w:val="0"/>
                  <w:divBdr>
                    <w:top w:val="none" w:sz="0" w:space="0" w:color="auto"/>
                    <w:left w:val="none" w:sz="0" w:space="0" w:color="auto"/>
                    <w:bottom w:val="none" w:sz="0" w:space="0" w:color="auto"/>
                    <w:right w:val="none" w:sz="0" w:space="0" w:color="auto"/>
                  </w:divBdr>
                  <w:divsChild>
                    <w:div w:id="587814357">
                      <w:marLeft w:val="0"/>
                      <w:marRight w:val="0"/>
                      <w:marTop w:val="0"/>
                      <w:marBottom w:val="0"/>
                      <w:divBdr>
                        <w:top w:val="none" w:sz="0" w:space="0" w:color="auto"/>
                        <w:left w:val="none" w:sz="0" w:space="0" w:color="auto"/>
                        <w:bottom w:val="none" w:sz="0" w:space="0" w:color="auto"/>
                        <w:right w:val="none" w:sz="0" w:space="0" w:color="auto"/>
                      </w:divBdr>
                      <w:divsChild>
                        <w:div w:id="2119673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5501329">
      <w:bodyDiv w:val="1"/>
      <w:marLeft w:val="0"/>
      <w:marRight w:val="0"/>
      <w:marTop w:val="0"/>
      <w:marBottom w:val="0"/>
      <w:divBdr>
        <w:top w:val="none" w:sz="0" w:space="0" w:color="auto"/>
        <w:left w:val="none" w:sz="0" w:space="0" w:color="auto"/>
        <w:bottom w:val="none" w:sz="0" w:space="0" w:color="auto"/>
        <w:right w:val="none" w:sz="0" w:space="0" w:color="auto"/>
      </w:divBdr>
    </w:div>
    <w:div w:id="246311408">
      <w:bodyDiv w:val="1"/>
      <w:marLeft w:val="0"/>
      <w:marRight w:val="0"/>
      <w:marTop w:val="0"/>
      <w:marBottom w:val="0"/>
      <w:divBdr>
        <w:top w:val="none" w:sz="0" w:space="0" w:color="auto"/>
        <w:left w:val="none" w:sz="0" w:space="0" w:color="auto"/>
        <w:bottom w:val="none" w:sz="0" w:space="0" w:color="auto"/>
        <w:right w:val="none" w:sz="0" w:space="0" w:color="auto"/>
      </w:divBdr>
    </w:div>
    <w:div w:id="247429601">
      <w:bodyDiv w:val="1"/>
      <w:marLeft w:val="0"/>
      <w:marRight w:val="0"/>
      <w:marTop w:val="0"/>
      <w:marBottom w:val="0"/>
      <w:divBdr>
        <w:top w:val="none" w:sz="0" w:space="0" w:color="auto"/>
        <w:left w:val="none" w:sz="0" w:space="0" w:color="auto"/>
        <w:bottom w:val="none" w:sz="0" w:space="0" w:color="auto"/>
        <w:right w:val="none" w:sz="0" w:space="0" w:color="auto"/>
      </w:divBdr>
      <w:divsChild>
        <w:div w:id="1903710067">
          <w:marLeft w:val="0"/>
          <w:marRight w:val="0"/>
          <w:marTop w:val="0"/>
          <w:marBottom w:val="0"/>
          <w:divBdr>
            <w:top w:val="none" w:sz="0" w:space="0" w:color="auto"/>
            <w:left w:val="none" w:sz="0" w:space="0" w:color="auto"/>
            <w:bottom w:val="none" w:sz="0" w:space="0" w:color="auto"/>
            <w:right w:val="none" w:sz="0" w:space="0" w:color="auto"/>
          </w:divBdr>
        </w:div>
      </w:divsChild>
    </w:div>
    <w:div w:id="248395297">
      <w:bodyDiv w:val="1"/>
      <w:marLeft w:val="0"/>
      <w:marRight w:val="0"/>
      <w:marTop w:val="0"/>
      <w:marBottom w:val="0"/>
      <w:divBdr>
        <w:top w:val="none" w:sz="0" w:space="0" w:color="auto"/>
        <w:left w:val="none" w:sz="0" w:space="0" w:color="auto"/>
        <w:bottom w:val="none" w:sz="0" w:space="0" w:color="auto"/>
        <w:right w:val="none" w:sz="0" w:space="0" w:color="auto"/>
      </w:divBdr>
    </w:div>
    <w:div w:id="250510677">
      <w:bodyDiv w:val="1"/>
      <w:marLeft w:val="0"/>
      <w:marRight w:val="0"/>
      <w:marTop w:val="0"/>
      <w:marBottom w:val="0"/>
      <w:divBdr>
        <w:top w:val="none" w:sz="0" w:space="0" w:color="auto"/>
        <w:left w:val="none" w:sz="0" w:space="0" w:color="auto"/>
        <w:bottom w:val="none" w:sz="0" w:space="0" w:color="auto"/>
        <w:right w:val="none" w:sz="0" w:space="0" w:color="auto"/>
      </w:divBdr>
    </w:div>
    <w:div w:id="251743835">
      <w:bodyDiv w:val="1"/>
      <w:marLeft w:val="0"/>
      <w:marRight w:val="0"/>
      <w:marTop w:val="0"/>
      <w:marBottom w:val="0"/>
      <w:divBdr>
        <w:top w:val="none" w:sz="0" w:space="0" w:color="auto"/>
        <w:left w:val="none" w:sz="0" w:space="0" w:color="auto"/>
        <w:bottom w:val="none" w:sz="0" w:space="0" w:color="auto"/>
        <w:right w:val="none" w:sz="0" w:space="0" w:color="auto"/>
      </w:divBdr>
    </w:div>
    <w:div w:id="253049015">
      <w:bodyDiv w:val="1"/>
      <w:marLeft w:val="0"/>
      <w:marRight w:val="0"/>
      <w:marTop w:val="0"/>
      <w:marBottom w:val="0"/>
      <w:divBdr>
        <w:top w:val="none" w:sz="0" w:space="0" w:color="auto"/>
        <w:left w:val="none" w:sz="0" w:space="0" w:color="auto"/>
        <w:bottom w:val="none" w:sz="0" w:space="0" w:color="auto"/>
        <w:right w:val="none" w:sz="0" w:space="0" w:color="auto"/>
      </w:divBdr>
    </w:div>
    <w:div w:id="254093377">
      <w:bodyDiv w:val="1"/>
      <w:marLeft w:val="0"/>
      <w:marRight w:val="0"/>
      <w:marTop w:val="0"/>
      <w:marBottom w:val="0"/>
      <w:divBdr>
        <w:top w:val="none" w:sz="0" w:space="0" w:color="auto"/>
        <w:left w:val="none" w:sz="0" w:space="0" w:color="auto"/>
        <w:bottom w:val="none" w:sz="0" w:space="0" w:color="auto"/>
        <w:right w:val="none" w:sz="0" w:space="0" w:color="auto"/>
      </w:divBdr>
    </w:div>
    <w:div w:id="254559418">
      <w:bodyDiv w:val="1"/>
      <w:marLeft w:val="0"/>
      <w:marRight w:val="0"/>
      <w:marTop w:val="0"/>
      <w:marBottom w:val="0"/>
      <w:divBdr>
        <w:top w:val="none" w:sz="0" w:space="0" w:color="auto"/>
        <w:left w:val="none" w:sz="0" w:space="0" w:color="auto"/>
        <w:bottom w:val="none" w:sz="0" w:space="0" w:color="auto"/>
        <w:right w:val="none" w:sz="0" w:space="0" w:color="auto"/>
      </w:divBdr>
    </w:div>
    <w:div w:id="255140270">
      <w:bodyDiv w:val="1"/>
      <w:marLeft w:val="0"/>
      <w:marRight w:val="0"/>
      <w:marTop w:val="0"/>
      <w:marBottom w:val="0"/>
      <w:divBdr>
        <w:top w:val="none" w:sz="0" w:space="0" w:color="auto"/>
        <w:left w:val="none" w:sz="0" w:space="0" w:color="auto"/>
        <w:bottom w:val="none" w:sz="0" w:space="0" w:color="auto"/>
        <w:right w:val="none" w:sz="0" w:space="0" w:color="auto"/>
      </w:divBdr>
      <w:divsChild>
        <w:div w:id="1375344805">
          <w:marLeft w:val="0"/>
          <w:marRight w:val="0"/>
          <w:marTop w:val="240"/>
          <w:marBottom w:val="0"/>
          <w:divBdr>
            <w:top w:val="none" w:sz="0" w:space="0" w:color="auto"/>
            <w:left w:val="none" w:sz="0" w:space="0" w:color="auto"/>
            <w:bottom w:val="none" w:sz="0" w:space="0" w:color="auto"/>
            <w:right w:val="none" w:sz="0" w:space="0" w:color="auto"/>
          </w:divBdr>
        </w:div>
      </w:divsChild>
    </w:div>
    <w:div w:id="255596244">
      <w:bodyDiv w:val="1"/>
      <w:marLeft w:val="0"/>
      <w:marRight w:val="0"/>
      <w:marTop w:val="0"/>
      <w:marBottom w:val="0"/>
      <w:divBdr>
        <w:top w:val="none" w:sz="0" w:space="0" w:color="auto"/>
        <w:left w:val="none" w:sz="0" w:space="0" w:color="auto"/>
        <w:bottom w:val="none" w:sz="0" w:space="0" w:color="auto"/>
        <w:right w:val="none" w:sz="0" w:space="0" w:color="auto"/>
      </w:divBdr>
    </w:div>
    <w:div w:id="256066285">
      <w:bodyDiv w:val="1"/>
      <w:marLeft w:val="0"/>
      <w:marRight w:val="0"/>
      <w:marTop w:val="0"/>
      <w:marBottom w:val="0"/>
      <w:divBdr>
        <w:top w:val="none" w:sz="0" w:space="0" w:color="auto"/>
        <w:left w:val="none" w:sz="0" w:space="0" w:color="auto"/>
        <w:bottom w:val="none" w:sz="0" w:space="0" w:color="auto"/>
        <w:right w:val="none" w:sz="0" w:space="0" w:color="auto"/>
      </w:divBdr>
    </w:div>
    <w:div w:id="257953431">
      <w:bodyDiv w:val="1"/>
      <w:marLeft w:val="0"/>
      <w:marRight w:val="0"/>
      <w:marTop w:val="0"/>
      <w:marBottom w:val="0"/>
      <w:divBdr>
        <w:top w:val="none" w:sz="0" w:space="0" w:color="auto"/>
        <w:left w:val="none" w:sz="0" w:space="0" w:color="auto"/>
        <w:bottom w:val="none" w:sz="0" w:space="0" w:color="auto"/>
        <w:right w:val="none" w:sz="0" w:space="0" w:color="auto"/>
      </w:divBdr>
    </w:div>
    <w:div w:id="258569316">
      <w:bodyDiv w:val="1"/>
      <w:marLeft w:val="0"/>
      <w:marRight w:val="0"/>
      <w:marTop w:val="0"/>
      <w:marBottom w:val="0"/>
      <w:divBdr>
        <w:top w:val="none" w:sz="0" w:space="0" w:color="auto"/>
        <w:left w:val="none" w:sz="0" w:space="0" w:color="auto"/>
        <w:bottom w:val="none" w:sz="0" w:space="0" w:color="auto"/>
        <w:right w:val="none" w:sz="0" w:space="0" w:color="auto"/>
      </w:divBdr>
    </w:div>
    <w:div w:id="258609442">
      <w:bodyDiv w:val="1"/>
      <w:marLeft w:val="0"/>
      <w:marRight w:val="0"/>
      <w:marTop w:val="0"/>
      <w:marBottom w:val="0"/>
      <w:divBdr>
        <w:top w:val="none" w:sz="0" w:space="0" w:color="auto"/>
        <w:left w:val="none" w:sz="0" w:space="0" w:color="auto"/>
        <w:bottom w:val="none" w:sz="0" w:space="0" w:color="auto"/>
        <w:right w:val="none" w:sz="0" w:space="0" w:color="auto"/>
      </w:divBdr>
    </w:div>
    <w:div w:id="258610807">
      <w:bodyDiv w:val="1"/>
      <w:marLeft w:val="0"/>
      <w:marRight w:val="0"/>
      <w:marTop w:val="0"/>
      <w:marBottom w:val="0"/>
      <w:divBdr>
        <w:top w:val="none" w:sz="0" w:space="0" w:color="auto"/>
        <w:left w:val="none" w:sz="0" w:space="0" w:color="auto"/>
        <w:bottom w:val="none" w:sz="0" w:space="0" w:color="auto"/>
        <w:right w:val="none" w:sz="0" w:space="0" w:color="auto"/>
      </w:divBdr>
    </w:div>
    <w:div w:id="259489709">
      <w:bodyDiv w:val="1"/>
      <w:marLeft w:val="0"/>
      <w:marRight w:val="0"/>
      <w:marTop w:val="0"/>
      <w:marBottom w:val="0"/>
      <w:divBdr>
        <w:top w:val="none" w:sz="0" w:space="0" w:color="auto"/>
        <w:left w:val="none" w:sz="0" w:space="0" w:color="auto"/>
        <w:bottom w:val="none" w:sz="0" w:space="0" w:color="auto"/>
        <w:right w:val="none" w:sz="0" w:space="0" w:color="auto"/>
      </w:divBdr>
    </w:div>
    <w:div w:id="259603738">
      <w:bodyDiv w:val="1"/>
      <w:marLeft w:val="0"/>
      <w:marRight w:val="0"/>
      <w:marTop w:val="0"/>
      <w:marBottom w:val="0"/>
      <w:divBdr>
        <w:top w:val="none" w:sz="0" w:space="0" w:color="auto"/>
        <w:left w:val="none" w:sz="0" w:space="0" w:color="auto"/>
        <w:bottom w:val="none" w:sz="0" w:space="0" w:color="auto"/>
        <w:right w:val="none" w:sz="0" w:space="0" w:color="auto"/>
      </w:divBdr>
    </w:div>
    <w:div w:id="263996183">
      <w:bodyDiv w:val="1"/>
      <w:marLeft w:val="0"/>
      <w:marRight w:val="0"/>
      <w:marTop w:val="0"/>
      <w:marBottom w:val="0"/>
      <w:divBdr>
        <w:top w:val="none" w:sz="0" w:space="0" w:color="auto"/>
        <w:left w:val="none" w:sz="0" w:space="0" w:color="auto"/>
        <w:bottom w:val="none" w:sz="0" w:space="0" w:color="auto"/>
        <w:right w:val="none" w:sz="0" w:space="0" w:color="auto"/>
      </w:divBdr>
    </w:div>
    <w:div w:id="264576839">
      <w:bodyDiv w:val="1"/>
      <w:marLeft w:val="0"/>
      <w:marRight w:val="0"/>
      <w:marTop w:val="0"/>
      <w:marBottom w:val="0"/>
      <w:divBdr>
        <w:top w:val="none" w:sz="0" w:space="0" w:color="auto"/>
        <w:left w:val="none" w:sz="0" w:space="0" w:color="auto"/>
        <w:bottom w:val="none" w:sz="0" w:space="0" w:color="auto"/>
        <w:right w:val="none" w:sz="0" w:space="0" w:color="auto"/>
      </w:divBdr>
    </w:div>
    <w:div w:id="265312753">
      <w:bodyDiv w:val="1"/>
      <w:marLeft w:val="0"/>
      <w:marRight w:val="0"/>
      <w:marTop w:val="0"/>
      <w:marBottom w:val="0"/>
      <w:divBdr>
        <w:top w:val="none" w:sz="0" w:space="0" w:color="auto"/>
        <w:left w:val="none" w:sz="0" w:space="0" w:color="auto"/>
        <w:bottom w:val="none" w:sz="0" w:space="0" w:color="auto"/>
        <w:right w:val="none" w:sz="0" w:space="0" w:color="auto"/>
      </w:divBdr>
      <w:divsChild>
        <w:div w:id="1717391119">
          <w:marLeft w:val="0"/>
          <w:marRight w:val="0"/>
          <w:marTop w:val="0"/>
          <w:marBottom w:val="0"/>
          <w:divBdr>
            <w:top w:val="none" w:sz="0" w:space="0" w:color="auto"/>
            <w:left w:val="none" w:sz="0" w:space="0" w:color="auto"/>
            <w:bottom w:val="none" w:sz="0" w:space="0" w:color="auto"/>
            <w:right w:val="none" w:sz="0" w:space="0" w:color="auto"/>
          </w:divBdr>
          <w:divsChild>
            <w:div w:id="1783112676">
              <w:marLeft w:val="0"/>
              <w:marRight w:val="0"/>
              <w:marTop w:val="0"/>
              <w:marBottom w:val="0"/>
              <w:divBdr>
                <w:top w:val="none" w:sz="0" w:space="0" w:color="auto"/>
                <w:left w:val="none" w:sz="0" w:space="0" w:color="auto"/>
                <w:bottom w:val="none" w:sz="0" w:space="0" w:color="auto"/>
                <w:right w:val="none" w:sz="0" w:space="0" w:color="auto"/>
              </w:divBdr>
              <w:divsChild>
                <w:div w:id="2031683057">
                  <w:marLeft w:val="0"/>
                  <w:marRight w:val="0"/>
                  <w:marTop w:val="0"/>
                  <w:marBottom w:val="0"/>
                  <w:divBdr>
                    <w:top w:val="none" w:sz="0" w:space="0" w:color="auto"/>
                    <w:left w:val="none" w:sz="0" w:space="0" w:color="auto"/>
                    <w:bottom w:val="none" w:sz="0" w:space="0" w:color="auto"/>
                    <w:right w:val="none" w:sz="0" w:space="0" w:color="auto"/>
                  </w:divBdr>
                  <w:divsChild>
                    <w:div w:id="808284851">
                      <w:marLeft w:val="0"/>
                      <w:marRight w:val="0"/>
                      <w:marTop w:val="0"/>
                      <w:marBottom w:val="0"/>
                      <w:divBdr>
                        <w:top w:val="none" w:sz="0" w:space="0" w:color="auto"/>
                        <w:left w:val="none" w:sz="0" w:space="0" w:color="auto"/>
                        <w:bottom w:val="none" w:sz="0" w:space="0" w:color="auto"/>
                        <w:right w:val="none" w:sz="0" w:space="0" w:color="auto"/>
                      </w:divBdr>
                      <w:divsChild>
                        <w:div w:id="1432122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5624476">
      <w:bodyDiv w:val="1"/>
      <w:marLeft w:val="0"/>
      <w:marRight w:val="0"/>
      <w:marTop w:val="0"/>
      <w:marBottom w:val="0"/>
      <w:divBdr>
        <w:top w:val="none" w:sz="0" w:space="0" w:color="auto"/>
        <w:left w:val="none" w:sz="0" w:space="0" w:color="auto"/>
        <w:bottom w:val="none" w:sz="0" w:space="0" w:color="auto"/>
        <w:right w:val="none" w:sz="0" w:space="0" w:color="auto"/>
      </w:divBdr>
      <w:divsChild>
        <w:div w:id="666253242">
          <w:marLeft w:val="0"/>
          <w:marRight w:val="0"/>
          <w:marTop w:val="0"/>
          <w:marBottom w:val="0"/>
          <w:divBdr>
            <w:top w:val="none" w:sz="0" w:space="0" w:color="auto"/>
            <w:left w:val="none" w:sz="0" w:space="0" w:color="auto"/>
            <w:bottom w:val="none" w:sz="0" w:space="0" w:color="auto"/>
            <w:right w:val="none" w:sz="0" w:space="0" w:color="auto"/>
          </w:divBdr>
        </w:div>
        <w:div w:id="798912165">
          <w:marLeft w:val="0"/>
          <w:marRight w:val="0"/>
          <w:marTop w:val="0"/>
          <w:marBottom w:val="0"/>
          <w:divBdr>
            <w:top w:val="none" w:sz="0" w:space="0" w:color="auto"/>
            <w:left w:val="none" w:sz="0" w:space="0" w:color="auto"/>
            <w:bottom w:val="none" w:sz="0" w:space="0" w:color="auto"/>
            <w:right w:val="none" w:sz="0" w:space="0" w:color="auto"/>
          </w:divBdr>
        </w:div>
        <w:div w:id="1525165406">
          <w:marLeft w:val="0"/>
          <w:marRight w:val="0"/>
          <w:marTop w:val="0"/>
          <w:marBottom w:val="0"/>
          <w:divBdr>
            <w:top w:val="none" w:sz="0" w:space="0" w:color="auto"/>
            <w:left w:val="none" w:sz="0" w:space="0" w:color="auto"/>
            <w:bottom w:val="none" w:sz="0" w:space="0" w:color="auto"/>
            <w:right w:val="none" w:sz="0" w:space="0" w:color="auto"/>
          </w:divBdr>
        </w:div>
      </w:divsChild>
    </w:div>
    <w:div w:id="266012705">
      <w:bodyDiv w:val="1"/>
      <w:marLeft w:val="0"/>
      <w:marRight w:val="0"/>
      <w:marTop w:val="0"/>
      <w:marBottom w:val="0"/>
      <w:divBdr>
        <w:top w:val="none" w:sz="0" w:space="0" w:color="auto"/>
        <w:left w:val="none" w:sz="0" w:space="0" w:color="auto"/>
        <w:bottom w:val="none" w:sz="0" w:space="0" w:color="auto"/>
        <w:right w:val="none" w:sz="0" w:space="0" w:color="auto"/>
      </w:divBdr>
    </w:div>
    <w:div w:id="266697766">
      <w:bodyDiv w:val="1"/>
      <w:marLeft w:val="0"/>
      <w:marRight w:val="0"/>
      <w:marTop w:val="0"/>
      <w:marBottom w:val="0"/>
      <w:divBdr>
        <w:top w:val="none" w:sz="0" w:space="0" w:color="auto"/>
        <w:left w:val="none" w:sz="0" w:space="0" w:color="auto"/>
        <w:bottom w:val="none" w:sz="0" w:space="0" w:color="auto"/>
        <w:right w:val="none" w:sz="0" w:space="0" w:color="auto"/>
      </w:divBdr>
    </w:div>
    <w:div w:id="266933266">
      <w:bodyDiv w:val="1"/>
      <w:marLeft w:val="0"/>
      <w:marRight w:val="0"/>
      <w:marTop w:val="0"/>
      <w:marBottom w:val="0"/>
      <w:divBdr>
        <w:top w:val="none" w:sz="0" w:space="0" w:color="auto"/>
        <w:left w:val="none" w:sz="0" w:space="0" w:color="auto"/>
        <w:bottom w:val="none" w:sz="0" w:space="0" w:color="auto"/>
        <w:right w:val="none" w:sz="0" w:space="0" w:color="auto"/>
      </w:divBdr>
    </w:div>
    <w:div w:id="267154020">
      <w:bodyDiv w:val="1"/>
      <w:marLeft w:val="0"/>
      <w:marRight w:val="0"/>
      <w:marTop w:val="0"/>
      <w:marBottom w:val="0"/>
      <w:divBdr>
        <w:top w:val="none" w:sz="0" w:space="0" w:color="auto"/>
        <w:left w:val="none" w:sz="0" w:space="0" w:color="auto"/>
        <w:bottom w:val="none" w:sz="0" w:space="0" w:color="auto"/>
        <w:right w:val="none" w:sz="0" w:space="0" w:color="auto"/>
      </w:divBdr>
      <w:divsChild>
        <w:div w:id="1125338">
          <w:marLeft w:val="0"/>
          <w:marRight w:val="0"/>
          <w:marTop w:val="0"/>
          <w:marBottom w:val="0"/>
          <w:divBdr>
            <w:top w:val="none" w:sz="0" w:space="0" w:color="auto"/>
            <w:left w:val="none" w:sz="0" w:space="0" w:color="auto"/>
            <w:bottom w:val="none" w:sz="0" w:space="0" w:color="auto"/>
            <w:right w:val="none" w:sz="0" w:space="0" w:color="auto"/>
          </w:divBdr>
        </w:div>
        <w:div w:id="1599828723">
          <w:marLeft w:val="0"/>
          <w:marRight w:val="0"/>
          <w:marTop w:val="240"/>
          <w:marBottom w:val="0"/>
          <w:divBdr>
            <w:top w:val="none" w:sz="0" w:space="0" w:color="auto"/>
            <w:left w:val="none" w:sz="0" w:space="0" w:color="auto"/>
            <w:bottom w:val="none" w:sz="0" w:space="0" w:color="auto"/>
            <w:right w:val="none" w:sz="0" w:space="0" w:color="auto"/>
          </w:divBdr>
        </w:div>
      </w:divsChild>
    </w:div>
    <w:div w:id="269162483">
      <w:bodyDiv w:val="1"/>
      <w:marLeft w:val="0"/>
      <w:marRight w:val="0"/>
      <w:marTop w:val="0"/>
      <w:marBottom w:val="0"/>
      <w:divBdr>
        <w:top w:val="none" w:sz="0" w:space="0" w:color="auto"/>
        <w:left w:val="none" w:sz="0" w:space="0" w:color="auto"/>
        <w:bottom w:val="none" w:sz="0" w:space="0" w:color="auto"/>
        <w:right w:val="none" w:sz="0" w:space="0" w:color="auto"/>
      </w:divBdr>
      <w:divsChild>
        <w:div w:id="1243416256">
          <w:marLeft w:val="0"/>
          <w:marRight w:val="0"/>
          <w:marTop w:val="0"/>
          <w:marBottom w:val="0"/>
          <w:divBdr>
            <w:top w:val="none" w:sz="0" w:space="0" w:color="auto"/>
            <w:left w:val="none" w:sz="0" w:space="0" w:color="auto"/>
            <w:bottom w:val="none" w:sz="0" w:space="0" w:color="auto"/>
            <w:right w:val="none" w:sz="0" w:space="0" w:color="auto"/>
          </w:divBdr>
          <w:divsChild>
            <w:div w:id="1213229836">
              <w:marLeft w:val="0"/>
              <w:marRight w:val="0"/>
              <w:marTop w:val="0"/>
              <w:marBottom w:val="0"/>
              <w:divBdr>
                <w:top w:val="none" w:sz="0" w:space="0" w:color="auto"/>
                <w:left w:val="none" w:sz="0" w:space="0" w:color="auto"/>
                <w:bottom w:val="none" w:sz="0" w:space="0" w:color="auto"/>
                <w:right w:val="none" w:sz="0" w:space="0" w:color="auto"/>
              </w:divBdr>
              <w:divsChild>
                <w:div w:id="895318416">
                  <w:marLeft w:val="0"/>
                  <w:marRight w:val="0"/>
                  <w:marTop w:val="0"/>
                  <w:marBottom w:val="0"/>
                  <w:divBdr>
                    <w:top w:val="none" w:sz="0" w:space="0" w:color="auto"/>
                    <w:left w:val="none" w:sz="0" w:space="0" w:color="auto"/>
                    <w:bottom w:val="none" w:sz="0" w:space="0" w:color="auto"/>
                    <w:right w:val="none" w:sz="0" w:space="0" w:color="auto"/>
                  </w:divBdr>
                  <w:divsChild>
                    <w:div w:id="2075201098">
                      <w:marLeft w:val="0"/>
                      <w:marRight w:val="0"/>
                      <w:marTop w:val="0"/>
                      <w:marBottom w:val="0"/>
                      <w:divBdr>
                        <w:top w:val="none" w:sz="0" w:space="0" w:color="auto"/>
                        <w:left w:val="none" w:sz="0" w:space="0" w:color="auto"/>
                        <w:bottom w:val="none" w:sz="0" w:space="0" w:color="auto"/>
                        <w:right w:val="none" w:sz="0" w:space="0" w:color="auto"/>
                      </w:divBdr>
                      <w:divsChild>
                        <w:div w:id="1751274982">
                          <w:marLeft w:val="0"/>
                          <w:marRight w:val="0"/>
                          <w:marTop w:val="0"/>
                          <w:marBottom w:val="0"/>
                          <w:divBdr>
                            <w:top w:val="none" w:sz="0" w:space="0" w:color="auto"/>
                            <w:left w:val="none" w:sz="0" w:space="0" w:color="auto"/>
                            <w:bottom w:val="none" w:sz="0" w:space="0" w:color="auto"/>
                            <w:right w:val="none" w:sz="0" w:space="0" w:color="auto"/>
                          </w:divBdr>
                          <w:divsChild>
                            <w:div w:id="1871332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71476471">
      <w:bodyDiv w:val="1"/>
      <w:marLeft w:val="0"/>
      <w:marRight w:val="0"/>
      <w:marTop w:val="0"/>
      <w:marBottom w:val="0"/>
      <w:divBdr>
        <w:top w:val="none" w:sz="0" w:space="0" w:color="auto"/>
        <w:left w:val="none" w:sz="0" w:space="0" w:color="auto"/>
        <w:bottom w:val="none" w:sz="0" w:space="0" w:color="auto"/>
        <w:right w:val="none" w:sz="0" w:space="0" w:color="auto"/>
      </w:divBdr>
    </w:div>
    <w:div w:id="271547942">
      <w:bodyDiv w:val="1"/>
      <w:marLeft w:val="0"/>
      <w:marRight w:val="0"/>
      <w:marTop w:val="0"/>
      <w:marBottom w:val="0"/>
      <w:divBdr>
        <w:top w:val="none" w:sz="0" w:space="0" w:color="auto"/>
        <w:left w:val="none" w:sz="0" w:space="0" w:color="auto"/>
        <w:bottom w:val="none" w:sz="0" w:space="0" w:color="auto"/>
        <w:right w:val="none" w:sz="0" w:space="0" w:color="auto"/>
      </w:divBdr>
      <w:divsChild>
        <w:div w:id="22560676">
          <w:marLeft w:val="0"/>
          <w:marRight w:val="0"/>
          <w:marTop w:val="0"/>
          <w:marBottom w:val="0"/>
          <w:divBdr>
            <w:top w:val="none" w:sz="0" w:space="0" w:color="auto"/>
            <w:left w:val="none" w:sz="0" w:space="0" w:color="auto"/>
            <w:bottom w:val="none" w:sz="0" w:space="0" w:color="auto"/>
            <w:right w:val="none" w:sz="0" w:space="0" w:color="auto"/>
          </w:divBdr>
          <w:divsChild>
            <w:div w:id="1417090710">
              <w:marLeft w:val="0"/>
              <w:marRight w:val="0"/>
              <w:marTop w:val="0"/>
              <w:marBottom w:val="0"/>
              <w:divBdr>
                <w:top w:val="none" w:sz="0" w:space="0" w:color="auto"/>
                <w:left w:val="none" w:sz="0" w:space="0" w:color="auto"/>
                <w:bottom w:val="none" w:sz="0" w:space="0" w:color="auto"/>
                <w:right w:val="none" w:sz="0" w:space="0" w:color="auto"/>
              </w:divBdr>
              <w:divsChild>
                <w:div w:id="1603998086">
                  <w:marLeft w:val="0"/>
                  <w:marRight w:val="0"/>
                  <w:marTop w:val="0"/>
                  <w:marBottom w:val="0"/>
                  <w:divBdr>
                    <w:top w:val="none" w:sz="0" w:space="0" w:color="auto"/>
                    <w:left w:val="none" w:sz="0" w:space="0" w:color="auto"/>
                    <w:bottom w:val="none" w:sz="0" w:space="0" w:color="auto"/>
                    <w:right w:val="none" w:sz="0" w:space="0" w:color="auto"/>
                  </w:divBdr>
                  <w:divsChild>
                    <w:div w:id="1390155273">
                      <w:marLeft w:val="0"/>
                      <w:marRight w:val="0"/>
                      <w:marTop w:val="0"/>
                      <w:marBottom w:val="0"/>
                      <w:divBdr>
                        <w:top w:val="none" w:sz="0" w:space="0" w:color="auto"/>
                        <w:left w:val="none" w:sz="0" w:space="0" w:color="auto"/>
                        <w:bottom w:val="none" w:sz="0" w:space="0" w:color="auto"/>
                        <w:right w:val="none" w:sz="0" w:space="0" w:color="auto"/>
                      </w:divBdr>
                      <w:divsChild>
                        <w:div w:id="774793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1859430">
      <w:bodyDiv w:val="1"/>
      <w:marLeft w:val="0"/>
      <w:marRight w:val="0"/>
      <w:marTop w:val="0"/>
      <w:marBottom w:val="0"/>
      <w:divBdr>
        <w:top w:val="none" w:sz="0" w:space="0" w:color="auto"/>
        <w:left w:val="none" w:sz="0" w:space="0" w:color="auto"/>
        <w:bottom w:val="none" w:sz="0" w:space="0" w:color="auto"/>
        <w:right w:val="none" w:sz="0" w:space="0" w:color="auto"/>
      </w:divBdr>
    </w:div>
    <w:div w:id="272980515">
      <w:bodyDiv w:val="1"/>
      <w:marLeft w:val="0"/>
      <w:marRight w:val="0"/>
      <w:marTop w:val="0"/>
      <w:marBottom w:val="0"/>
      <w:divBdr>
        <w:top w:val="none" w:sz="0" w:space="0" w:color="auto"/>
        <w:left w:val="none" w:sz="0" w:space="0" w:color="auto"/>
        <w:bottom w:val="none" w:sz="0" w:space="0" w:color="auto"/>
        <w:right w:val="none" w:sz="0" w:space="0" w:color="auto"/>
      </w:divBdr>
    </w:div>
    <w:div w:id="273026707">
      <w:bodyDiv w:val="1"/>
      <w:marLeft w:val="0"/>
      <w:marRight w:val="0"/>
      <w:marTop w:val="0"/>
      <w:marBottom w:val="0"/>
      <w:divBdr>
        <w:top w:val="none" w:sz="0" w:space="0" w:color="auto"/>
        <w:left w:val="none" w:sz="0" w:space="0" w:color="auto"/>
        <w:bottom w:val="none" w:sz="0" w:space="0" w:color="auto"/>
        <w:right w:val="none" w:sz="0" w:space="0" w:color="auto"/>
      </w:divBdr>
      <w:divsChild>
        <w:div w:id="697698213">
          <w:marLeft w:val="0"/>
          <w:marRight w:val="0"/>
          <w:marTop w:val="0"/>
          <w:marBottom w:val="0"/>
          <w:divBdr>
            <w:top w:val="none" w:sz="0" w:space="0" w:color="auto"/>
            <w:left w:val="none" w:sz="0" w:space="0" w:color="auto"/>
            <w:bottom w:val="none" w:sz="0" w:space="0" w:color="auto"/>
            <w:right w:val="none" w:sz="0" w:space="0" w:color="auto"/>
          </w:divBdr>
        </w:div>
        <w:div w:id="1325623300">
          <w:marLeft w:val="0"/>
          <w:marRight w:val="0"/>
          <w:marTop w:val="0"/>
          <w:marBottom w:val="0"/>
          <w:divBdr>
            <w:top w:val="none" w:sz="0" w:space="0" w:color="auto"/>
            <w:left w:val="none" w:sz="0" w:space="0" w:color="auto"/>
            <w:bottom w:val="none" w:sz="0" w:space="0" w:color="auto"/>
            <w:right w:val="none" w:sz="0" w:space="0" w:color="auto"/>
          </w:divBdr>
        </w:div>
      </w:divsChild>
    </w:div>
    <w:div w:id="274990705">
      <w:bodyDiv w:val="1"/>
      <w:marLeft w:val="0"/>
      <w:marRight w:val="0"/>
      <w:marTop w:val="0"/>
      <w:marBottom w:val="0"/>
      <w:divBdr>
        <w:top w:val="none" w:sz="0" w:space="0" w:color="auto"/>
        <w:left w:val="none" w:sz="0" w:space="0" w:color="auto"/>
        <w:bottom w:val="none" w:sz="0" w:space="0" w:color="auto"/>
        <w:right w:val="none" w:sz="0" w:space="0" w:color="auto"/>
      </w:divBdr>
    </w:div>
    <w:div w:id="275986417">
      <w:bodyDiv w:val="1"/>
      <w:marLeft w:val="0"/>
      <w:marRight w:val="0"/>
      <w:marTop w:val="0"/>
      <w:marBottom w:val="0"/>
      <w:divBdr>
        <w:top w:val="none" w:sz="0" w:space="0" w:color="auto"/>
        <w:left w:val="none" w:sz="0" w:space="0" w:color="auto"/>
        <w:bottom w:val="none" w:sz="0" w:space="0" w:color="auto"/>
        <w:right w:val="none" w:sz="0" w:space="0" w:color="auto"/>
      </w:divBdr>
    </w:div>
    <w:div w:id="276524133">
      <w:bodyDiv w:val="1"/>
      <w:marLeft w:val="0"/>
      <w:marRight w:val="0"/>
      <w:marTop w:val="0"/>
      <w:marBottom w:val="0"/>
      <w:divBdr>
        <w:top w:val="none" w:sz="0" w:space="0" w:color="auto"/>
        <w:left w:val="none" w:sz="0" w:space="0" w:color="auto"/>
        <w:bottom w:val="none" w:sz="0" w:space="0" w:color="auto"/>
        <w:right w:val="none" w:sz="0" w:space="0" w:color="auto"/>
      </w:divBdr>
    </w:div>
    <w:div w:id="276640497">
      <w:bodyDiv w:val="1"/>
      <w:marLeft w:val="0"/>
      <w:marRight w:val="0"/>
      <w:marTop w:val="0"/>
      <w:marBottom w:val="0"/>
      <w:divBdr>
        <w:top w:val="none" w:sz="0" w:space="0" w:color="auto"/>
        <w:left w:val="none" w:sz="0" w:space="0" w:color="auto"/>
        <w:bottom w:val="none" w:sz="0" w:space="0" w:color="auto"/>
        <w:right w:val="none" w:sz="0" w:space="0" w:color="auto"/>
      </w:divBdr>
    </w:div>
    <w:div w:id="277103443">
      <w:bodyDiv w:val="1"/>
      <w:marLeft w:val="0"/>
      <w:marRight w:val="0"/>
      <w:marTop w:val="0"/>
      <w:marBottom w:val="0"/>
      <w:divBdr>
        <w:top w:val="none" w:sz="0" w:space="0" w:color="auto"/>
        <w:left w:val="none" w:sz="0" w:space="0" w:color="auto"/>
        <w:bottom w:val="none" w:sz="0" w:space="0" w:color="auto"/>
        <w:right w:val="none" w:sz="0" w:space="0" w:color="auto"/>
      </w:divBdr>
    </w:div>
    <w:div w:id="277374872">
      <w:bodyDiv w:val="1"/>
      <w:marLeft w:val="0"/>
      <w:marRight w:val="0"/>
      <w:marTop w:val="0"/>
      <w:marBottom w:val="0"/>
      <w:divBdr>
        <w:top w:val="none" w:sz="0" w:space="0" w:color="auto"/>
        <w:left w:val="none" w:sz="0" w:space="0" w:color="auto"/>
        <w:bottom w:val="none" w:sz="0" w:space="0" w:color="auto"/>
        <w:right w:val="none" w:sz="0" w:space="0" w:color="auto"/>
      </w:divBdr>
      <w:divsChild>
        <w:div w:id="758991310">
          <w:marLeft w:val="0"/>
          <w:marRight w:val="0"/>
          <w:marTop w:val="0"/>
          <w:marBottom w:val="0"/>
          <w:divBdr>
            <w:top w:val="none" w:sz="0" w:space="0" w:color="auto"/>
            <w:left w:val="none" w:sz="0" w:space="0" w:color="auto"/>
            <w:bottom w:val="none" w:sz="0" w:space="0" w:color="auto"/>
            <w:right w:val="none" w:sz="0" w:space="0" w:color="auto"/>
          </w:divBdr>
          <w:divsChild>
            <w:div w:id="1757942166">
              <w:marLeft w:val="0"/>
              <w:marRight w:val="0"/>
              <w:marTop w:val="0"/>
              <w:marBottom w:val="0"/>
              <w:divBdr>
                <w:top w:val="none" w:sz="0" w:space="0" w:color="auto"/>
                <w:left w:val="none" w:sz="0" w:space="0" w:color="auto"/>
                <w:bottom w:val="none" w:sz="0" w:space="0" w:color="auto"/>
                <w:right w:val="none" w:sz="0" w:space="0" w:color="auto"/>
              </w:divBdr>
              <w:divsChild>
                <w:div w:id="684788910">
                  <w:marLeft w:val="0"/>
                  <w:marRight w:val="0"/>
                  <w:marTop w:val="0"/>
                  <w:marBottom w:val="0"/>
                  <w:divBdr>
                    <w:top w:val="none" w:sz="0" w:space="0" w:color="auto"/>
                    <w:left w:val="none" w:sz="0" w:space="0" w:color="auto"/>
                    <w:bottom w:val="none" w:sz="0" w:space="0" w:color="auto"/>
                    <w:right w:val="none" w:sz="0" w:space="0" w:color="auto"/>
                  </w:divBdr>
                  <w:divsChild>
                    <w:div w:id="817842636">
                      <w:marLeft w:val="0"/>
                      <w:marRight w:val="0"/>
                      <w:marTop w:val="0"/>
                      <w:marBottom w:val="0"/>
                      <w:divBdr>
                        <w:top w:val="none" w:sz="0" w:space="0" w:color="auto"/>
                        <w:left w:val="none" w:sz="0" w:space="0" w:color="auto"/>
                        <w:bottom w:val="none" w:sz="0" w:space="0" w:color="auto"/>
                        <w:right w:val="none" w:sz="0" w:space="0" w:color="auto"/>
                      </w:divBdr>
                      <w:divsChild>
                        <w:div w:id="132666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8532935">
      <w:bodyDiv w:val="1"/>
      <w:marLeft w:val="0"/>
      <w:marRight w:val="0"/>
      <w:marTop w:val="0"/>
      <w:marBottom w:val="0"/>
      <w:divBdr>
        <w:top w:val="none" w:sz="0" w:space="0" w:color="auto"/>
        <w:left w:val="none" w:sz="0" w:space="0" w:color="auto"/>
        <w:bottom w:val="none" w:sz="0" w:space="0" w:color="auto"/>
        <w:right w:val="none" w:sz="0" w:space="0" w:color="auto"/>
      </w:divBdr>
      <w:divsChild>
        <w:div w:id="953438556">
          <w:marLeft w:val="0"/>
          <w:marRight w:val="0"/>
          <w:marTop w:val="0"/>
          <w:marBottom w:val="0"/>
          <w:divBdr>
            <w:top w:val="none" w:sz="0" w:space="0" w:color="auto"/>
            <w:left w:val="none" w:sz="0" w:space="0" w:color="auto"/>
            <w:bottom w:val="none" w:sz="0" w:space="0" w:color="auto"/>
            <w:right w:val="none" w:sz="0" w:space="0" w:color="auto"/>
          </w:divBdr>
        </w:div>
        <w:div w:id="1167787542">
          <w:marLeft w:val="0"/>
          <w:marRight w:val="0"/>
          <w:marTop w:val="240"/>
          <w:marBottom w:val="0"/>
          <w:divBdr>
            <w:top w:val="none" w:sz="0" w:space="0" w:color="auto"/>
            <w:left w:val="none" w:sz="0" w:space="0" w:color="auto"/>
            <w:bottom w:val="none" w:sz="0" w:space="0" w:color="auto"/>
            <w:right w:val="none" w:sz="0" w:space="0" w:color="auto"/>
          </w:divBdr>
        </w:div>
      </w:divsChild>
    </w:div>
    <w:div w:id="279992901">
      <w:bodyDiv w:val="1"/>
      <w:marLeft w:val="0"/>
      <w:marRight w:val="0"/>
      <w:marTop w:val="0"/>
      <w:marBottom w:val="0"/>
      <w:divBdr>
        <w:top w:val="none" w:sz="0" w:space="0" w:color="auto"/>
        <w:left w:val="none" w:sz="0" w:space="0" w:color="auto"/>
        <w:bottom w:val="none" w:sz="0" w:space="0" w:color="auto"/>
        <w:right w:val="none" w:sz="0" w:space="0" w:color="auto"/>
      </w:divBdr>
    </w:div>
    <w:div w:id="280887678">
      <w:bodyDiv w:val="1"/>
      <w:marLeft w:val="0"/>
      <w:marRight w:val="0"/>
      <w:marTop w:val="0"/>
      <w:marBottom w:val="0"/>
      <w:divBdr>
        <w:top w:val="none" w:sz="0" w:space="0" w:color="auto"/>
        <w:left w:val="none" w:sz="0" w:space="0" w:color="auto"/>
        <w:bottom w:val="none" w:sz="0" w:space="0" w:color="auto"/>
        <w:right w:val="none" w:sz="0" w:space="0" w:color="auto"/>
      </w:divBdr>
    </w:div>
    <w:div w:id="281545734">
      <w:bodyDiv w:val="1"/>
      <w:marLeft w:val="0"/>
      <w:marRight w:val="0"/>
      <w:marTop w:val="0"/>
      <w:marBottom w:val="0"/>
      <w:divBdr>
        <w:top w:val="none" w:sz="0" w:space="0" w:color="auto"/>
        <w:left w:val="none" w:sz="0" w:space="0" w:color="auto"/>
        <w:bottom w:val="none" w:sz="0" w:space="0" w:color="auto"/>
        <w:right w:val="none" w:sz="0" w:space="0" w:color="auto"/>
      </w:divBdr>
    </w:div>
    <w:div w:id="283125118">
      <w:bodyDiv w:val="1"/>
      <w:marLeft w:val="0"/>
      <w:marRight w:val="0"/>
      <w:marTop w:val="0"/>
      <w:marBottom w:val="0"/>
      <w:divBdr>
        <w:top w:val="none" w:sz="0" w:space="0" w:color="auto"/>
        <w:left w:val="none" w:sz="0" w:space="0" w:color="auto"/>
        <w:bottom w:val="none" w:sz="0" w:space="0" w:color="auto"/>
        <w:right w:val="none" w:sz="0" w:space="0" w:color="auto"/>
      </w:divBdr>
    </w:div>
    <w:div w:id="286358153">
      <w:bodyDiv w:val="1"/>
      <w:marLeft w:val="0"/>
      <w:marRight w:val="0"/>
      <w:marTop w:val="0"/>
      <w:marBottom w:val="0"/>
      <w:divBdr>
        <w:top w:val="none" w:sz="0" w:space="0" w:color="auto"/>
        <w:left w:val="none" w:sz="0" w:space="0" w:color="auto"/>
        <w:bottom w:val="none" w:sz="0" w:space="0" w:color="auto"/>
        <w:right w:val="none" w:sz="0" w:space="0" w:color="auto"/>
      </w:divBdr>
      <w:divsChild>
        <w:div w:id="931544055">
          <w:marLeft w:val="0"/>
          <w:marRight w:val="0"/>
          <w:marTop w:val="0"/>
          <w:marBottom w:val="0"/>
          <w:divBdr>
            <w:top w:val="none" w:sz="0" w:space="0" w:color="auto"/>
            <w:left w:val="none" w:sz="0" w:space="0" w:color="auto"/>
            <w:bottom w:val="none" w:sz="0" w:space="0" w:color="auto"/>
            <w:right w:val="none" w:sz="0" w:space="0" w:color="auto"/>
          </w:divBdr>
          <w:divsChild>
            <w:div w:id="1969703822">
              <w:marLeft w:val="0"/>
              <w:marRight w:val="0"/>
              <w:marTop w:val="0"/>
              <w:marBottom w:val="0"/>
              <w:divBdr>
                <w:top w:val="none" w:sz="0" w:space="0" w:color="auto"/>
                <w:left w:val="none" w:sz="0" w:space="0" w:color="auto"/>
                <w:bottom w:val="none" w:sz="0" w:space="0" w:color="auto"/>
                <w:right w:val="none" w:sz="0" w:space="0" w:color="auto"/>
              </w:divBdr>
              <w:divsChild>
                <w:div w:id="1736588065">
                  <w:marLeft w:val="0"/>
                  <w:marRight w:val="0"/>
                  <w:marTop w:val="0"/>
                  <w:marBottom w:val="0"/>
                  <w:divBdr>
                    <w:top w:val="none" w:sz="0" w:space="0" w:color="auto"/>
                    <w:left w:val="none" w:sz="0" w:space="0" w:color="auto"/>
                    <w:bottom w:val="none" w:sz="0" w:space="0" w:color="auto"/>
                    <w:right w:val="none" w:sz="0" w:space="0" w:color="auto"/>
                  </w:divBdr>
                  <w:divsChild>
                    <w:div w:id="870731267">
                      <w:marLeft w:val="0"/>
                      <w:marRight w:val="0"/>
                      <w:marTop w:val="0"/>
                      <w:marBottom w:val="0"/>
                      <w:divBdr>
                        <w:top w:val="none" w:sz="0" w:space="0" w:color="auto"/>
                        <w:left w:val="none" w:sz="0" w:space="0" w:color="auto"/>
                        <w:bottom w:val="none" w:sz="0" w:space="0" w:color="auto"/>
                        <w:right w:val="none" w:sz="0" w:space="0" w:color="auto"/>
                      </w:divBdr>
                      <w:divsChild>
                        <w:div w:id="266083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87977414">
      <w:bodyDiv w:val="1"/>
      <w:marLeft w:val="0"/>
      <w:marRight w:val="0"/>
      <w:marTop w:val="0"/>
      <w:marBottom w:val="0"/>
      <w:divBdr>
        <w:top w:val="none" w:sz="0" w:space="0" w:color="auto"/>
        <w:left w:val="none" w:sz="0" w:space="0" w:color="auto"/>
        <w:bottom w:val="none" w:sz="0" w:space="0" w:color="auto"/>
        <w:right w:val="none" w:sz="0" w:space="0" w:color="auto"/>
      </w:divBdr>
    </w:div>
    <w:div w:id="288359049">
      <w:bodyDiv w:val="1"/>
      <w:marLeft w:val="0"/>
      <w:marRight w:val="0"/>
      <w:marTop w:val="0"/>
      <w:marBottom w:val="0"/>
      <w:divBdr>
        <w:top w:val="none" w:sz="0" w:space="0" w:color="auto"/>
        <w:left w:val="none" w:sz="0" w:space="0" w:color="auto"/>
        <w:bottom w:val="none" w:sz="0" w:space="0" w:color="auto"/>
        <w:right w:val="none" w:sz="0" w:space="0" w:color="auto"/>
      </w:divBdr>
    </w:div>
    <w:div w:id="288437937">
      <w:bodyDiv w:val="1"/>
      <w:marLeft w:val="0"/>
      <w:marRight w:val="0"/>
      <w:marTop w:val="0"/>
      <w:marBottom w:val="0"/>
      <w:divBdr>
        <w:top w:val="none" w:sz="0" w:space="0" w:color="auto"/>
        <w:left w:val="none" w:sz="0" w:space="0" w:color="auto"/>
        <w:bottom w:val="none" w:sz="0" w:space="0" w:color="auto"/>
        <w:right w:val="none" w:sz="0" w:space="0" w:color="auto"/>
      </w:divBdr>
    </w:div>
    <w:div w:id="289753619">
      <w:bodyDiv w:val="1"/>
      <w:marLeft w:val="0"/>
      <w:marRight w:val="0"/>
      <w:marTop w:val="0"/>
      <w:marBottom w:val="0"/>
      <w:divBdr>
        <w:top w:val="none" w:sz="0" w:space="0" w:color="auto"/>
        <w:left w:val="none" w:sz="0" w:space="0" w:color="auto"/>
        <w:bottom w:val="none" w:sz="0" w:space="0" w:color="auto"/>
        <w:right w:val="none" w:sz="0" w:space="0" w:color="auto"/>
      </w:divBdr>
    </w:div>
    <w:div w:id="290671608">
      <w:bodyDiv w:val="1"/>
      <w:marLeft w:val="0"/>
      <w:marRight w:val="0"/>
      <w:marTop w:val="0"/>
      <w:marBottom w:val="0"/>
      <w:divBdr>
        <w:top w:val="none" w:sz="0" w:space="0" w:color="auto"/>
        <w:left w:val="none" w:sz="0" w:space="0" w:color="auto"/>
        <w:bottom w:val="none" w:sz="0" w:space="0" w:color="auto"/>
        <w:right w:val="none" w:sz="0" w:space="0" w:color="auto"/>
      </w:divBdr>
    </w:div>
    <w:div w:id="292907147">
      <w:bodyDiv w:val="1"/>
      <w:marLeft w:val="0"/>
      <w:marRight w:val="0"/>
      <w:marTop w:val="0"/>
      <w:marBottom w:val="0"/>
      <w:divBdr>
        <w:top w:val="none" w:sz="0" w:space="0" w:color="auto"/>
        <w:left w:val="none" w:sz="0" w:space="0" w:color="auto"/>
        <w:bottom w:val="none" w:sz="0" w:space="0" w:color="auto"/>
        <w:right w:val="none" w:sz="0" w:space="0" w:color="auto"/>
      </w:divBdr>
    </w:div>
    <w:div w:id="293829224">
      <w:bodyDiv w:val="1"/>
      <w:marLeft w:val="0"/>
      <w:marRight w:val="0"/>
      <w:marTop w:val="0"/>
      <w:marBottom w:val="0"/>
      <w:divBdr>
        <w:top w:val="none" w:sz="0" w:space="0" w:color="auto"/>
        <w:left w:val="none" w:sz="0" w:space="0" w:color="auto"/>
        <w:bottom w:val="none" w:sz="0" w:space="0" w:color="auto"/>
        <w:right w:val="none" w:sz="0" w:space="0" w:color="auto"/>
      </w:divBdr>
    </w:div>
    <w:div w:id="293948541">
      <w:bodyDiv w:val="1"/>
      <w:marLeft w:val="0"/>
      <w:marRight w:val="0"/>
      <w:marTop w:val="0"/>
      <w:marBottom w:val="0"/>
      <w:divBdr>
        <w:top w:val="none" w:sz="0" w:space="0" w:color="auto"/>
        <w:left w:val="none" w:sz="0" w:space="0" w:color="auto"/>
        <w:bottom w:val="none" w:sz="0" w:space="0" w:color="auto"/>
        <w:right w:val="none" w:sz="0" w:space="0" w:color="auto"/>
      </w:divBdr>
    </w:div>
    <w:div w:id="297959215">
      <w:bodyDiv w:val="1"/>
      <w:marLeft w:val="0"/>
      <w:marRight w:val="0"/>
      <w:marTop w:val="0"/>
      <w:marBottom w:val="0"/>
      <w:divBdr>
        <w:top w:val="none" w:sz="0" w:space="0" w:color="auto"/>
        <w:left w:val="none" w:sz="0" w:space="0" w:color="auto"/>
        <w:bottom w:val="none" w:sz="0" w:space="0" w:color="auto"/>
        <w:right w:val="none" w:sz="0" w:space="0" w:color="auto"/>
      </w:divBdr>
    </w:div>
    <w:div w:id="298925327">
      <w:bodyDiv w:val="1"/>
      <w:marLeft w:val="0"/>
      <w:marRight w:val="0"/>
      <w:marTop w:val="0"/>
      <w:marBottom w:val="0"/>
      <w:divBdr>
        <w:top w:val="none" w:sz="0" w:space="0" w:color="auto"/>
        <w:left w:val="none" w:sz="0" w:space="0" w:color="auto"/>
        <w:bottom w:val="none" w:sz="0" w:space="0" w:color="auto"/>
        <w:right w:val="none" w:sz="0" w:space="0" w:color="auto"/>
      </w:divBdr>
      <w:divsChild>
        <w:div w:id="1134984027">
          <w:marLeft w:val="0"/>
          <w:marRight w:val="0"/>
          <w:marTop w:val="0"/>
          <w:marBottom w:val="0"/>
          <w:divBdr>
            <w:top w:val="none" w:sz="0" w:space="0" w:color="auto"/>
            <w:left w:val="none" w:sz="0" w:space="0" w:color="auto"/>
            <w:bottom w:val="none" w:sz="0" w:space="0" w:color="auto"/>
            <w:right w:val="none" w:sz="0" w:space="0" w:color="auto"/>
          </w:divBdr>
          <w:divsChild>
            <w:div w:id="1013919502">
              <w:marLeft w:val="0"/>
              <w:marRight w:val="0"/>
              <w:marTop w:val="0"/>
              <w:marBottom w:val="0"/>
              <w:divBdr>
                <w:top w:val="none" w:sz="0" w:space="0" w:color="auto"/>
                <w:left w:val="none" w:sz="0" w:space="0" w:color="auto"/>
                <w:bottom w:val="none" w:sz="0" w:space="0" w:color="auto"/>
                <w:right w:val="none" w:sz="0" w:space="0" w:color="auto"/>
              </w:divBdr>
              <w:divsChild>
                <w:div w:id="1087846399">
                  <w:marLeft w:val="0"/>
                  <w:marRight w:val="0"/>
                  <w:marTop w:val="0"/>
                  <w:marBottom w:val="0"/>
                  <w:divBdr>
                    <w:top w:val="none" w:sz="0" w:space="0" w:color="auto"/>
                    <w:left w:val="none" w:sz="0" w:space="0" w:color="auto"/>
                    <w:bottom w:val="none" w:sz="0" w:space="0" w:color="auto"/>
                    <w:right w:val="none" w:sz="0" w:space="0" w:color="auto"/>
                  </w:divBdr>
                  <w:divsChild>
                    <w:div w:id="849679590">
                      <w:marLeft w:val="0"/>
                      <w:marRight w:val="0"/>
                      <w:marTop w:val="0"/>
                      <w:marBottom w:val="0"/>
                      <w:divBdr>
                        <w:top w:val="none" w:sz="0" w:space="0" w:color="auto"/>
                        <w:left w:val="none" w:sz="0" w:space="0" w:color="auto"/>
                        <w:bottom w:val="none" w:sz="0" w:space="0" w:color="auto"/>
                        <w:right w:val="none" w:sz="0" w:space="0" w:color="auto"/>
                      </w:divBdr>
                      <w:divsChild>
                        <w:div w:id="761953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0615762">
      <w:bodyDiv w:val="1"/>
      <w:marLeft w:val="0"/>
      <w:marRight w:val="0"/>
      <w:marTop w:val="0"/>
      <w:marBottom w:val="0"/>
      <w:divBdr>
        <w:top w:val="none" w:sz="0" w:space="0" w:color="auto"/>
        <w:left w:val="none" w:sz="0" w:space="0" w:color="auto"/>
        <w:bottom w:val="none" w:sz="0" w:space="0" w:color="auto"/>
        <w:right w:val="none" w:sz="0" w:space="0" w:color="auto"/>
      </w:divBdr>
    </w:div>
    <w:div w:id="300892521">
      <w:bodyDiv w:val="1"/>
      <w:marLeft w:val="0"/>
      <w:marRight w:val="0"/>
      <w:marTop w:val="0"/>
      <w:marBottom w:val="0"/>
      <w:divBdr>
        <w:top w:val="none" w:sz="0" w:space="0" w:color="auto"/>
        <w:left w:val="none" w:sz="0" w:space="0" w:color="auto"/>
        <w:bottom w:val="none" w:sz="0" w:space="0" w:color="auto"/>
        <w:right w:val="none" w:sz="0" w:space="0" w:color="auto"/>
      </w:divBdr>
      <w:divsChild>
        <w:div w:id="914127714">
          <w:marLeft w:val="0"/>
          <w:marRight w:val="0"/>
          <w:marTop w:val="0"/>
          <w:marBottom w:val="0"/>
          <w:divBdr>
            <w:top w:val="none" w:sz="0" w:space="0" w:color="auto"/>
            <w:left w:val="none" w:sz="0" w:space="0" w:color="auto"/>
            <w:bottom w:val="none" w:sz="0" w:space="0" w:color="auto"/>
            <w:right w:val="none" w:sz="0" w:space="0" w:color="auto"/>
          </w:divBdr>
          <w:divsChild>
            <w:div w:id="413892241">
              <w:marLeft w:val="0"/>
              <w:marRight w:val="0"/>
              <w:marTop w:val="0"/>
              <w:marBottom w:val="0"/>
              <w:divBdr>
                <w:top w:val="none" w:sz="0" w:space="0" w:color="auto"/>
                <w:left w:val="none" w:sz="0" w:space="0" w:color="auto"/>
                <w:bottom w:val="none" w:sz="0" w:space="0" w:color="auto"/>
                <w:right w:val="none" w:sz="0" w:space="0" w:color="auto"/>
              </w:divBdr>
              <w:divsChild>
                <w:div w:id="1506481004">
                  <w:marLeft w:val="0"/>
                  <w:marRight w:val="0"/>
                  <w:marTop w:val="0"/>
                  <w:marBottom w:val="0"/>
                  <w:divBdr>
                    <w:top w:val="none" w:sz="0" w:space="0" w:color="auto"/>
                    <w:left w:val="none" w:sz="0" w:space="0" w:color="auto"/>
                    <w:bottom w:val="none" w:sz="0" w:space="0" w:color="auto"/>
                    <w:right w:val="none" w:sz="0" w:space="0" w:color="auto"/>
                  </w:divBdr>
                  <w:divsChild>
                    <w:div w:id="162480805">
                      <w:marLeft w:val="0"/>
                      <w:marRight w:val="0"/>
                      <w:marTop w:val="0"/>
                      <w:marBottom w:val="0"/>
                      <w:divBdr>
                        <w:top w:val="none" w:sz="0" w:space="0" w:color="auto"/>
                        <w:left w:val="none" w:sz="0" w:space="0" w:color="auto"/>
                        <w:bottom w:val="none" w:sz="0" w:space="0" w:color="auto"/>
                        <w:right w:val="none" w:sz="0" w:space="0" w:color="auto"/>
                      </w:divBdr>
                      <w:divsChild>
                        <w:div w:id="1421678454">
                          <w:marLeft w:val="0"/>
                          <w:marRight w:val="0"/>
                          <w:marTop w:val="0"/>
                          <w:marBottom w:val="0"/>
                          <w:divBdr>
                            <w:top w:val="none" w:sz="0" w:space="0" w:color="auto"/>
                            <w:left w:val="none" w:sz="0" w:space="0" w:color="auto"/>
                            <w:bottom w:val="none" w:sz="0" w:space="0" w:color="auto"/>
                            <w:right w:val="none" w:sz="0" w:space="0" w:color="auto"/>
                          </w:divBdr>
                          <w:divsChild>
                            <w:div w:id="212311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01273242">
      <w:bodyDiv w:val="1"/>
      <w:marLeft w:val="0"/>
      <w:marRight w:val="0"/>
      <w:marTop w:val="0"/>
      <w:marBottom w:val="0"/>
      <w:divBdr>
        <w:top w:val="none" w:sz="0" w:space="0" w:color="auto"/>
        <w:left w:val="none" w:sz="0" w:space="0" w:color="auto"/>
        <w:bottom w:val="none" w:sz="0" w:space="0" w:color="auto"/>
        <w:right w:val="none" w:sz="0" w:space="0" w:color="auto"/>
      </w:divBdr>
    </w:div>
    <w:div w:id="301546339">
      <w:bodyDiv w:val="1"/>
      <w:marLeft w:val="0"/>
      <w:marRight w:val="0"/>
      <w:marTop w:val="0"/>
      <w:marBottom w:val="0"/>
      <w:divBdr>
        <w:top w:val="none" w:sz="0" w:space="0" w:color="auto"/>
        <w:left w:val="none" w:sz="0" w:space="0" w:color="auto"/>
        <w:bottom w:val="none" w:sz="0" w:space="0" w:color="auto"/>
        <w:right w:val="none" w:sz="0" w:space="0" w:color="auto"/>
      </w:divBdr>
    </w:div>
    <w:div w:id="302276778">
      <w:bodyDiv w:val="1"/>
      <w:marLeft w:val="0"/>
      <w:marRight w:val="0"/>
      <w:marTop w:val="0"/>
      <w:marBottom w:val="0"/>
      <w:divBdr>
        <w:top w:val="none" w:sz="0" w:space="0" w:color="auto"/>
        <w:left w:val="none" w:sz="0" w:space="0" w:color="auto"/>
        <w:bottom w:val="none" w:sz="0" w:space="0" w:color="auto"/>
        <w:right w:val="none" w:sz="0" w:space="0" w:color="auto"/>
      </w:divBdr>
    </w:div>
    <w:div w:id="302976908">
      <w:bodyDiv w:val="1"/>
      <w:marLeft w:val="0"/>
      <w:marRight w:val="0"/>
      <w:marTop w:val="0"/>
      <w:marBottom w:val="0"/>
      <w:divBdr>
        <w:top w:val="none" w:sz="0" w:space="0" w:color="auto"/>
        <w:left w:val="none" w:sz="0" w:space="0" w:color="auto"/>
        <w:bottom w:val="none" w:sz="0" w:space="0" w:color="auto"/>
        <w:right w:val="none" w:sz="0" w:space="0" w:color="auto"/>
      </w:divBdr>
    </w:div>
    <w:div w:id="303895301">
      <w:bodyDiv w:val="1"/>
      <w:marLeft w:val="0"/>
      <w:marRight w:val="0"/>
      <w:marTop w:val="0"/>
      <w:marBottom w:val="0"/>
      <w:divBdr>
        <w:top w:val="none" w:sz="0" w:space="0" w:color="auto"/>
        <w:left w:val="none" w:sz="0" w:space="0" w:color="auto"/>
        <w:bottom w:val="none" w:sz="0" w:space="0" w:color="auto"/>
        <w:right w:val="none" w:sz="0" w:space="0" w:color="auto"/>
      </w:divBdr>
    </w:div>
    <w:div w:id="305355138">
      <w:bodyDiv w:val="1"/>
      <w:marLeft w:val="0"/>
      <w:marRight w:val="0"/>
      <w:marTop w:val="0"/>
      <w:marBottom w:val="0"/>
      <w:divBdr>
        <w:top w:val="none" w:sz="0" w:space="0" w:color="auto"/>
        <w:left w:val="none" w:sz="0" w:space="0" w:color="auto"/>
        <w:bottom w:val="none" w:sz="0" w:space="0" w:color="auto"/>
        <w:right w:val="none" w:sz="0" w:space="0" w:color="auto"/>
      </w:divBdr>
      <w:divsChild>
        <w:div w:id="1699238725">
          <w:marLeft w:val="0"/>
          <w:marRight w:val="0"/>
          <w:marTop w:val="0"/>
          <w:marBottom w:val="0"/>
          <w:divBdr>
            <w:top w:val="none" w:sz="0" w:space="0" w:color="auto"/>
            <w:left w:val="none" w:sz="0" w:space="0" w:color="auto"/>
            <w:bottom w:val="none" w:sz="0" w:space="0" w:color="auto"/>
            <w:right w:val="none" w:sz="0" w:space="0" w:color="auto"/>
          </w:divBdr>
          <w:divsChild>
            <w:div w:id="826021188">
              <w:marLeft w:val="0"/>
              <w:marRight w:val="0"/>
              <w:marTop w:val="0"/>
              <w:marBottom w:val="0"/>
              <w:divBdr>
                <w:top w:val="none" w:sz="0" w:space="0" w:color="auto"/>
                <w:left w:val="none" w:sz="0" w:space="0" w:color="auto"/>
                <w:bottom w:val="none" w:sz="0" w:space="0" w:color="auto"/>
                <w:right w:val="none" w:sz="0" w:space="0" w:color="auto"/>
              </w:divBdr>
              <w:divsChild>
                <w:div w:id="1594313511">
                  <w:marLeft w:val="0"/>
                  <w:marRight w:val="0"/>
                  <w:marTop w:val="0"/>
                  <w:marBottom w:val="0"/>
                  <w:divBdr>
                    <w:top w:val="none" w:sz="0" w:space="0" w:color="auto"/>
                    <w:left w:val="none" w:sz="0" w:space="0" w:color="auto"/>
                    <w:bottom w:val="none" w:sz="0" w:space="0" w:color="auto"/>
                    <w:right w:val="none" w:sz="0" w:space="0" w:color="auto"/>
                  </w:divBdr>
                  <w:divsChild>
                    <w:div w:id="1145270245">
                      <w:marLeft w:val="0"/>
                      <w:marRight w:val="0"/>
                      <w:marTop w:val="0"/>
                      <w:marBottom w:val="0"/>
                      <w:divBdr>
                        <w:top w:val="none" w:sz="0" w:space="0" w:color="auto"/>
                        <w:left w:val="none" w:sz="0" w:space="0" w:color="auto"/>
                        <w:bottom w:val="none" w:sz="0" w:space="0" w:color="auto"/>
                        <w:right w:val="none" w:sz="0" w:space="0" w:color="auto"/>
                      </w:divBdr>
                      <w:divsChild>
                        <w:div w:id="2127120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5402336">
      <w:bodyDiv w:val="1"/>
      <w:marLeft w:val="0"/>
      <w:marRight w:val="0"/>
      <w:marTop w:val="0"/>
      <w:marBottom w:val="0"/>
      <w:divBdr>
        <w:top w:val="none" w:sz="0" w:space="0" w:color="auto"/>
        <w:left w:val="none" w:sz="0" w:space="0" w:color="auto"/>
        <w:bottom w:val="none" w:sz="0" w:space="0" w:color="auto"/>
        <w:right w:val="none" w:sz="0" w:space="0" w:color="auto"/>
      </w:divBdr>
      <w:divsChild>
        <w:div w:id="1066606972">
          <w:marLeft w:val="0"/>
          <w:marRight w:val="0"/>
          <w:marTop w:val="0"/>
          <w:marBottom w:val="0"/>
          <w:divBdr>
            <w:top w:val="none" w:sz="0" w:space="0" w:color="auto"/>
            <w:left w:val="none" w:sz="0" w:space="0" w:color="auto"/>
            <w:bottom w:val="none" w:sz="0" w:space="0" w:color="auto"/>
            <w:right w:val="none" w:sz="0" w:space="0" w:color="auto"/>
          </w:divBdr>
        </w:div>
      </w:divsChild>
    </w:div>
    <w:div w:id="306472017">
      <w:bodyDiv w:val="1"/>
      <w:marLeft w:val="0"/>
      <w:marRight w:val="0"/>
      <w:marTop w:val="0"/>
      <w:marBottom w:val="0"/>
      <w:divBdr>
        <w:top w:val="none" w:sz="0" w:space="0" w:color="auto"/>
        <w:left w:val="none" w:sz="0" w:space="0" w:color="auto"/>
        <w:bottom w:val="none" w:sz="0" w:space="0" w:color="auto"/>
        <w:right w:val="none" w:sz="0" w:space="0" w:color="auto"/>
      </w:divBdr>
    </w:div>
    <w:div w:id="307979907">
      <w:bodyDiv w:val="1"/>
      <w:marLeft w:val="0"/>
      <w:marRight w:val="0"/>
      <w:marTop w:val="0"/>
      <w:marBottom w:val="0"/>
      <w:divBdr>
        <w:top w:val="none" w:sz="0" w:space="0" w:color="auto"/>
        <w:left w:val="none" w:sz="0" w:space="0" w:color="auto"/>
        <w:bottom w:val="none" w:sz="0" w:space="0" w:color="auto"/>
        <w:right w:val="none" w:sz="0" w:space="0" w:color="auto"/>
      </w:divBdr>
      <w:divsChild>
        <w:div w:id="1079400004">
          <w:marLeft w:val="0"/>
          <w:marRight w:val="0"/>
          <w:marTop w:val="240"/>
          <w:marBottom w:val="0"/>
          <w:divBdr>
            <w:top w:val="none" w:sz="0" w:space="0" w:color="auto"/>
            <w:left w:val="none" w:sz="0" w:space="0" w:color="auto"/>
            <w:bottom w:val="none" w:sz="0" w:space="0" w:color="auto"/>
            <w:right w:val="none" w:sz="0" w:space="0" w:color="auto"/>
          </w:divBdr>
        </w:div>
      </w:divsChild>
    </w:div>
    <w:div w:id="308752642">
      <w:bodyDiv w:val="1"/>
      <w:marLeft w:val="0"/>
      <w:marRight w:val="0"/>
      <w:marTop w:val="0"/>
      <w:marBottom w:val="0"/>
      <w:divBdr>
        <w:top w:val="none" w:sz="0" w:space="0" w:color="auto"/>
        <w:left w:val="none" w:sz="0" w:space="0" w:color="auto"/>
        <w:bottom w:val="none" w:sz="0" w:space="0" w:color="auto"/>
        <w:right w:val="none" w:sz="0" w:space="0" w:color="auto"/>
      </w:divBdr>
    </w:div>
    <w:div w:id="310410704">
      <w:bodyDiv w:val="1"/>
      <w:marLeft w:val="0"/>
      <w:marRight w:val="0"/>
      <w:marTop w:val="0"/>
      <w:marBottom w:val="0"/>
      <w:divBdr>
        <w:top w:val="none" w:sz="0" w:space="0" w:color="auto"/>
        <w:left w:val="none" w:sz="0" w:space="0" w:color="auto"/>
        <w:bottom w:val="none" w:sz="0" w:space="0" w:color="auto"/>
        <w:right w:val="none" w:sz="0" w:space="0" w:color="auto"/>
      </w:divBdr>
    </w:div>
    <w:div w:id="311100785">
      <w:bodyDiv w:val="1"/>
      <w:marLeft w:val="0"/>
      <w:marRight w:val="0"/>
      <w:marTop w:val="0"/>
      <w:marBottom w:val="0"/>
      <w:divBdr>
        <w:top w:val="none" w:sz="0" w:space="0" w:color="auto"/>
        <w:left w:val="none" w:sz="0" w:space="0" w:color="auto"/>
        <w:bottom w:val="none" w:sz="0" w:space="0" w:color="auto"/>
        <w:right w:val="none" w:sz="0" w:space="0" w:color="auto"/>
      </w:divBdr>
    </w:div>
    <w:div w:id="312292651">
      <w:bodyDiv w:val="1"/>
      <w:marLeft w:val="0"/>
      <w:marRight w:val="0"/>
      <w:marTop w:val="0"/>
      <w:marBottom w:val="0"/>
      <w:divBdr>
        <w:top w:val="none" w:sz="0" w:space="0" w:color="auto"/>
        <w:left w:val="none" w:sz="0" w:space="0" w:color="auto"/>
        <w:bottom w:val="none" w:sz="0" w:space="0" w:color="auto"/>
        <w:right w:val="none" w:sz="0" w:space="0" w:color="auto"/>
      </w:divBdr>
    </w:div>
    <w:div w:id="312412126">
      <w:bodyDiv w:val="1"/>
      <w:marLeft w:val="0"/>
      <w:marRight w:val="0"/>
      <w:marTop w:val="0"/>
      <w:marBottom w:val="0"/>
      <w:divBdr>
        <w:top w:val="none" w:sz="0" w:space="0" w:color="auto"/>
        <w:left w:val="none" w:sz="0" w:space="0" w:color="auto"/>
        <w:bottom w:val="none" w:sz="0" w:space="0" w:color="auto"/>
        <w:right w:val="none" w:sz="0" w:space="0" w:color="auto"/>
      </w:divBdr>
    </w:div>
    <w:div w:id="315571092">
      <w:bodyDiv w:val="1"/>
      <w:marLeft w:val="0"/>
      <w:marRight w:val="0"/>
      <w:marTop w:val="0"/>
      <w:marBottom w:val="0"/>
      <w:divBdr>
        <w:top w:val="none" w:sz="0" w:space="0" w:color="auto"/>
        <w:left w:val="none" w:sz="0" w:space="0" w:color="auto"/>
        <w:bottom w:val="none" w:sz="0" w:space="0" w:color="auto"/>
        <w:right w:val="none" w:sz="0" w:space="0" w:color="auto"/>
      </w:divBdr>
      <w:divsChild>
        <w:div w:id="2063819957">
          <w:marLeft w:val="0"/>
          <w:marRight w:val="0"/>
          <w:marTop w:val="0"/>
          <w:marBottom w:val="0"/>
          <w:divBdr>
            <w:top w:val="none" w:sz="0" w:space="0" w:color="auto"/>
            <w:left w:val="none" w:sz="0" w:space="0" w:color="auto"/>
            <w:bottom w:val="none" w:sz="0" w:space="0" w:color="auto"/>
            <w:right w:val="none" w:sz="0" w:space="0" w:color="auto"/>
          </w:divBdr>
          <w:divsChild>
            <w:div w:id="75060076">
              <w:marLeft w:val="0"/>
              <w:marRight w:val="0"/>
              <w:marTop w:val="0"/>
              <w:marBottom w:val="0"/>
              <w:divBdr>
                <w:top w:val="none" w:sz="0" w:space="0" w:color="auto"/>
                <w:left w:val="none" w:sz="0" w:space="0" w:color="auto"/>
                <w:bottom w:val="none" w:sz="0" w:space="0" w:color="auto"/>
                <w:right w:val="none" w:sz="0" w:space="0" w:color="auto"/>
              </w:divBdr>
              <w:divsChild>
                <w:div w:id="37821092">
                  <w:marLeft w:val="0"/>
                  <w:marRight w:val="0"/>
                  <w:marTop w:val="0"/>
                  <w:marBottom w:val="0"/>
                  <w:divBdr>
                    <w:top w:val="none" w:sz="0" w:space="0" w:color="auto"/>
                    <w:left w:val="none" w:sz="0" w:space="0" w:color="auto"/>
                    <w:bottom w:val="none" w:sz="0" w:space="0" w:color="auto"/>
                    <w:right w:val="none" w:sz="0" w:space="0" w:color="auto"/>
                  </w:divBdr>
                  <w:divsChild>
                    <w:div w:id="1565751041">
                      <w:marLeft w:val="0"/>
                      <w:marRight w:val="0"/>
                      <w:marTop w:val="0"/>
                      <w:marBottom w:val="0"/>
                      <w:divBdr>
                        <w:top w:val="none" w:sz="0" w:space="0" w:color="auto"/>
                        <w:left w:val="none" w:sz="0" w:space="0" w:color="auto"/>
                        <w:bottom w:val="none" w:sz="0" w:space="0" w:color="auto"/>
                        <w:right w:val="none" w:sz="0" w:space="0" w:color="auto"/>
                      </w:divBdr>
                      <w:divsChild>
                        <w:div w:id="1495603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9889271">
      <w:bodyDiv w:val="1"/>
      <w:marLeft w:val="0"/>
      <w:marRight w:val="0"/>
      <w:marTop w:val="0"/>
      <w:marBottom w:val="0"/>
      <w:divBdr>
        <w:top w:val="none" w:sz="0" w:space="0" w:color="auto"/>
        <w:left w:val="none" w:sz="0" w:space="0" w:color="auto"/>
        <w:bottom w:val="none" w:sz="0" w:space="0" w:color="auto"/>
        <w:right w:val="none" w:sz="0" w:space="0" w:color="auto"/>
      </w:divBdr>
    </w:div>
    <w:div w:id="321079910">
      <w:bodyDiv w:val="1"/>
      <w:marLeft w:val="0"/>
      <w:marRight w:val="0"/>
      <w:marTop w:val="0"/>
      <w:marBottom w:val="0"/>
      <w:divBdr>
        <w:top w:val="none" w:sz="0" w:space="0" w:color="auto"/>
        <w:left w:val="none" w:sz="0" w:space="0" w:color="auto"/>
        <w:bottom w:val="none" w:sz="0" w:space="0" w:color="auto"/>
        <w:right w:val="none" w:sz="0" w:space="0" w:color="auto"/>
      </w:divBdr>
      <w:divsChild>
        <w:div w:id="1574506690">
          <w:marLeft w:val="0"/>
          <w:marRight w:val="0"/>
          <w:marTop w:val="240"/>
          <w:marBottom w:val="0"/>
          <w:divBdr>
            <w:top w:val="none" w:sz="0" w:space="0" w:color="auto"/>
            <w:left w:val="none" w:sz="0" w:space="0" w:color="auto"/>
            <w:bottom w:val="none" w:sz="0" w:space="0" w:color="auto"/>
            <w:right w:val="none" w:sz="0" w:space="0" w:color="auto"/>
          </w:divBdr>
        </w:div>
        <w:div w:id="1954900256">
          <w:marLeft w:val="0"/>
          <w:marRight w:val="0"/>
          <w:marTop w:val="240"/>
          <w:marBottom w:val="0"/>
          <w:divBdr>
            <w:top w:val="none" w:sz="0" w:space="0" w:color="auto"/>
            <w:left w:val="none" w:sz="0" w:space="0" w:color="auto"/>
            <w:bottom w:val="none" w:sz="0" w:space="0" w:color="auto"/>
            <w:right w:val="none" w:sz="0" w:space="0" w:color="auto"/>
          </w:divBdr>
        </w:div>
      </w:divsChild>
    </w:div>
    <w:div w:id="321348970">
      <w:bodyDiv w:val="1"/>
      <w:marLeft w:val="0"/>
      <w:marRight w:val="0"/>
      <w:marTop w:val="0"/>
      <w:marBottom w:val="0"/>
      <w:divBdr>
        <w:top w:val="none" w:sz="0" w:space="0" w:color="auto"/>
        <w:left w:val="none" w:sz="0" w:space="0" w:color="auto"/>
        <w:bottom w:val="none" w:sz="0" w:space="0" w:color="auto"/>
        <w:right w:val="none" w:sz="0" w:space="0" w:color="auto"/>
      </w:divBdr>
    </w:div>
    <w:div w:id="322660097">
      <w:bodyDiv w:val="1"/>
      <w:marLeft w:val="0"/>
      <w:marRight w:val="0"/>
      <w:marTop w:val="0"/>
      <w:marBottom w:val="0"/>
      <w:divBdr>
        <w:top w:val="none" w:sz="0" w:space="0" w:color="auto"/>
        <w:left w:val="none" w:sz="0" w:space="0" w:color="auto"/>
        <w:bottom w:val="none" w:sz="0" w:space="0" w:color="auto"/>
        <w:right w:val="none" w:sz="0" w:space="0" w:color="auto"/>
      </w:divBdr>
    </w:div>
    <w:div w:id="324935783">
      <w:bodyDiv w:val="1"/>
      <w:marLeft w:val="0"/>
      <w:marRight w:val="0"/>
      <w:marTop w:val="0"/>
      <w:marBottom w:val="0"/>
      <w:divBdr>
        <w:top w:val="none" w:sz="0" w:space="0" w:color="auto"/>
        <w:left w:val="none" w:sz="0" w:space="0" w:color="auto"/>
        <w:bottom w:val="none" w:sz="0" w:space="0" w:color="auto"/>
        <w:right w:val="none" w:sz="0" w:space="0" w:color="auto"/>
      </w:divBdr>
      <w:divsChild>
        <w:div w:id="97604561">
          <w:marLeft w:val="0"/>
          <w:marRight w:val="0"/>
          <w:marTop w:val="240"/>
          <w:marBottom w:val="0"/>
          <w:divBdr>
            <w:top w:val="none" w:sz="0" w:space="0" w:color="auto"/>
            <w:left w:val="none" w:sz="0" w:space="0" w:color="auto"/>
            <w:bottom w:val="none" w:sz="0" w:space="0" w:color="auto"/>
            <w:right w:val="none" w:sz="0" w:space="0" w:color="auto"/>
          </w:divBdr>
        </w:div>
        <w:div w:id="635573754">
          <w:marLeft w:val="0"/>
          <w:marRight w:val="0"/>
          <w:marTop w:val="240"/>
          <w:marBottom w:val="0"/>
          <w:divBdr>
            <w:top w:val="none" w:sz="0" w:space="0" w:color="auto"/>
            <w:left w:val="none" w:sz="0" w:space="0" w:color="auto"/>
            <w:bottom w:val="none" w:sz="0" w:space="0" w:color="auto"/>
            <w:right w:val="none" w:sz="0" w:space="0" w:color="auto"/>
          </w:divBdr>
        </w:div>
      </w:divsChild>
    </w:div>
    <w:div w:id="326249793">
      <w:bodyDiv w:val="1"/>
      <w:marLeft w:val="0"/>
      <w:marRight w:val="0"/>
      <w:marTop w:val="0"/>
      <w:marBottom w:val="0"/>
      <w:divBdr>
        <w:top w:val="none" w:sz="0" w:space="0" w:color="auto"/>
        <w:left w:val="none" w:sz="0" w:space="0" w:color="auto"/>
        <w:bottom w:val="none" w:sz="0" w:space="0" w:color="auto"/>
        <w:right w:val="none" w:sz="0" w:space="0" w:color="auto"/>
      </w:divBdr>
    </w:div>
    <w:div w:id="326442257">
      <w:bodyDiv w:val="1"/>
      <w:marLeft w:val="0"/>
      <w:marRight w:val="0"/>
      <w:marTop w:val="0"/>
      <w:marBottom w:val="0"/>
      <w:divBdr>
        <w:top w:val="none" w:sz="0" w:space="0" w:color="auto"/>
        <w:left w:val="none" w:sz="0" w:space="0" w:color="auto"/>
        <w:bottom w:val="none" w:sz="0" w:space="0" w:color="auto"/>
        <w:right w:val="none" w:sz="0" w:space="0" w:color="auto"/>
      </w:divBdr>
    </w:div>
    <w:div w:id="327752554">
      <w:bodyDiv w:val="1"/>
      <w:marLeft w:val="0"/>
      <w:marRight w:val="0"/>
      <w:marTop w:val="0"/>
      <w:marBottom w:val="0"/>
      <w:divBdr>
        <w:top w:val="none" w:sz="0" w:space="0" w:color="auto"/>
        <w:left w:val="none" w:sz="0" w:space="0" w:color="auto"/>
        <w:bottom w:val="none" w:sz="0" w:space="0" w:color="auto"/>
        <w:right w:val="none" w:sz="0" w:space="0" w:color="auto"/>
      </w:divBdr>
    </w:div>
    <w:div w:id="328212987">
      <w:bodyDiv w:val="1"/>
      <w:marLeft w:val="0"/>
      <w:marRight w:val="0"/>
      <w:marTop w:val="0"/>
      <w:marBottom w:val="0"/>
      <w:divBdr>
        <w:top w:val="none" w:sz="0" w:space="0" w:color="auto"/>
        <w:left w:val="none" w:sz="0" w:space="0" w:color="auto"/>
        <w:bottom w:val="none" w:sz="0" w:space="0" w:color="auto"/>
        <w:right w:val="none" w:sz="0" w:space="0" w:color="auto"/>
      </w:divBdr>
    </w:div>
    <w:div w:id="331109638">
      <w:bodyDiv w:val="1"/>
      <w:marLeft w:val="0"/>
      <w:marRight w:val="0"/>
      <w:marTop w:val="0"/>
      <w:marBottom w:val="0"/>
      <w:divBdr>
        <w:top w:val="none" w:sz="0" w:space="0" w:color="auto"/>
        <w:left w:val="none" w:sz="0" w:space="0" w:color="auto"/>
        <w:bottom w:val="none" w:sz="0" w:space="0" w:color="auto"/>
        <w:right w:val="none" w:sz="0" w:space="0" w:color="auto"/>
      </w:divBdr>
    </w:div>
    <w:div w:id="332227241">
      <w:bodyDiv w:val="1"/>
      <w:marLeft w:val="0"/>
      <w:marRight w:val="0"/>
      <w:marTop w:val="0"/>
      <w:marBottom w:val="0"/>
      <w:divBdr>
        <w:top w:val="none" w:sz="0" w:space="0" w:color="auto"/>
        <w:left w:val="none" w:sz="0" w:space="0" w:color="auto"/>
        <w:bottom w:val="none" w:sz="0" w:space="0" w:color="auto"/>
        <w:right w:val="none" w:sz="0" w:space="0" w:color="auto"/>
      </w:divBdr>
    </w:div>
    <w:div w:id="333920451">
      <w:bodyDiv w:val="1"/>
      <w:marLeft w:val="0"/>
      <w:marRight w:val="0"/>
      <w:marTop w:val="0"/>
      <w:marBottom w:val="0"/>
      <w:divBdr>
        <w:top w:val="none" w:sz="0" w:space="0" w:color="auto"/>
        <w:left w:val="none" w:sz="0" w:space="0" w:color="auto"/>
        <w:bottom w:val="none" w:sz="0" w:space="0" w:color="auto"/>
        <w:right w:val="none" w:sz="0" w:space="0" w:color="auto"/>
      </w:divBdr>
    </w:div>
    <w:div w:id="334499788">
      <w:bodyDiv w:val="1"/>
      <w:marLeft w:val="0"/>
      <w:marRight w:val="0"/>
      <w:marTop w:val="0"/>
      <w:marBottom w:val="0"/>
      <w:divBdr>
        <w:top w:val="none" w:sz="0" w:space="0" w:color="auto"/>
        <w:left w:val="none" w:sz="0" w:space="0" w:color="auto"/>
        <w:bottom w:val="none" w:sz="0" w:space="0" w:color="auto"/>
        <w:right w:val="none" w:sz="0" w:space="0" w:color="auto"/>
      </w:divBdr>
    </w:div>
    <w:div w:id="336811036">
      <w:bodyDiv w:val="1"/>
      <w:marLeft w:val="0"/>
      <w:marRight w:val="0"/>
      <w:marTop w:val="0"/>
      <w:marBottom w:val="0"/>
      <w:divBdr>
        <w:top w:val="none" w:sz="0" w:space="0" w:color="auto"/>
        <w:left w:val="none" w:sz="0" w:space="0" w:color="auto"/>
        <w:bottom w:val="none" w:sz="0" w:space="0" w:color="auto"/>
        <w:right w:val="none" w:sz="0" w:space="0" w:color="auto"/>
      </w:divBdr>
      <w:divsChild>
        <w:div w:id="725762008">
          <w:marLeft w:val="0"/>
          <w:marRight w:val="0"/>
          <w:marTop w:val="240"/>
          <w:marBottom w:val="0"/>
          <w:divBdr>
            <w:top w:val="none" w:sz="0" w:space="0" w:color="auto"/>
            <w:left w:val="none" w:sz="0" w:space="0" w:color="auto"/>
            <w:bottom w:val="none" w:sz="0" w:space="0" w:color="auto"/>
            <w:right w:val="none" w:sz="0" w:space="0" w:color="auto"/>
          </w:divBdr>
        </w:div>
        <w:div w:id="1787889968">
          <w:marLeft w:val="0"/>
          <w:marRight w:val="0"/>
          <w:marTop w:val="240"/>
          <w:marBottom w:val="0"/>
          <w:divBdr>
            <w:top w:val="none" w:sz="0" w:space="0" w:color="auto"/>
            <w:left w:val="none" w:sz="0" w:space="0" w:color="auto"/>
            <w:bottom w:val="none" w:sz="0" w:space="0" w:color="auto"/>
            <w:right w:val="none" w:sz="0" w:space="0" w:color="auto"/>
          </w:divBdr>
        </w:div>
        <w:div w:id="25301290">
          <w:marLeft w:val="0"/>
          <w:marRight w:val="0"/>
          <w:marTop w:val="0"/>
          <w:marBottom w:val="0"/>
          <w:divBdr>
            <w:top w:val="none" w:sz="0" w:space="0" w:color="auto"/>
            <w:left w:val="none" w:sz="0" w:space="0" w:color="auto"/>
            <w:bottom w:val="none" w:sz="0" w:space="0" w:color="auto"/>
            <w:right w:val="none" w:sz="0" w:space="0" w:color="auto"/>
          </w:divBdr>
        </w:div>
        <w:div w:id="285357667">
          <w:marLeft w:val="0"/>
          <w:marRight w:val="0"/>
          <w:marTop w:val="240"/>
          <w:marBottom w:val="0"/>
          <w:divBdr>
            <w:top w:val="none" w:sz="0" w:space="0" w:color="auto"/>
            <w:left w:val="none" w:sz="0" w:space="0" w:color="auto"/>
            <w:bottom w:val="none" w:sz="0" w:space="0" w:color="auto"/>
            <w:right w:val="none" w:sz="0" w:space="0" w:color="auto"/>
          </w:divBdr>
        </w:div>
      </w:divsChild>
    </w:div>
    <w:div w:id="337201351">
      <w:bodyDiv w:val="1"/>
      <w:marLeft w:val="0"/>
      <w:marRight w:val="0"/>
      <w:marTop w:val="0"/>
      <w:marBottom w:val="0"/>
      <w:divBdr>
        <w:top w:val="none" w:sz="0" w:space="0" w:color="auto"/>
        <w:left w:val="none" w:sz="0" w:space="0" w:color="auto"/>
        <w:bottom w:val="none" w:sz="0" w:space="0" w:color="auto"/>
        <w:right w:val="none" w:sz="0" w:space="0" w:color="auto"/>
      </w:divBdr>
      <w:divsChild>
        <w:div w:id="1285505714">
          <w:marLeft w:val="15"/>
          <w:marRight w:val="15"/>
          <w:marTop w:val="15"/>
          <w:marBottom w:val="15"/>
          <w:divBdr>
            <w:top w:val="none" w:sz="0" w:space="0" w:color="auto"/>
            <w:left w:val="none" w:sz="0" w:space="0" w:color="auto"/>
            <w:bottom w:val="none" w:sz="0" w:space="0" w:color="auto"/>
            <w:right w:val="none" w:sz="0" w:space="0" w:color="auto"/>
          </w:divBdr>
        </w:div>
        <w:div w:id="288628121">
          <w:marLeft w:val="0"/>
          <w:marRight w:val="0"/>
          <w:marTop w:val="0"/>
          <w:marBottom w:val="0"/>
          <w:divBdr>
            <w:top w:val="none" w:sz="0" w:space="0" w:color="auto"/>
            <w:left w:val="none" w:sz="0" w:space="0" w:color="auto"/>
            <w:bottom w:val="none" w:sz="0" w:space="0" w:color="auto"/>
            <w:right w:val="none" w:sz="0" w:space="0" w:color="auto"/>
          </w:divBdr>
        </w:div>
      </w:divsChild>
    </w:div>
    <w:div w:id="337536726">
      <w:bodyDiv w:val="1"/>
      <w:marLeft w:val="0"/>
      <w:marRight w:val="0"/>
      <w:marTop w:val="0"/>
      <w:marBottom w:val="0"/>
      <w:divBdr>
        <w:top w:val="none" w:sz="0" w:space="0" w:color="auto"/>
        <w:left w:val="none" w:sz="0" w:space="0" w:color="auto"/>
        <w:bottom w:val="none" w:sz="0" w:space="0" w:color="auto"/>
        <w:right w:val="none" w:sz="0" w:space="0" w:color="auto"/>
      </w:divBdr>
      <w:divsChild>
        <w:div w:id="1347366339">
          <w:marLeft w:val="0"/>
          <w:marRight w:val="0"/>
          <w:marTop w:val="0"/>
          <w:marBottom w:val="0"/>
          <w:divBdr>
            <w:top w:val="none" w:sz="0" w:space="0" w:color="auto"/>
            <w:left w:val="none" w:sz="0" w:space="0" w:color="auto"/>
            <w:bottom w:val="none" w:sz="0" w:space="0" w:color="auto"/>
            <w:right w:val="none" w:sz="0" w:space="0" w:color="auto"/>
          </w:divBdr>
        </w:div>
        <w:div w:id="584995486">
          <w:marLeft w:val="0"/>
          <w:marRight w:val="0"/>
          <w:marTop w:val="0"/>
          <w:marBottom w:val="0"/>
          <w:divBdr>
            <w:top w:val="none" w:sz="0" w:space="0" w:color="auto"/>
            <w:left w:val="none" w:sz="0" w:space="0" w:color="auto"/>
            <w:bottom w:val="none" w:sz="0" w:space="0" w:color="auto"/>
            <w:right w:val="none" w:sz="0" w:space="0" w:color="auto"/>
          </w:divBdr>
        </w:div>
        <w:div w:id="242420550">
          <w:marLeft w:val="0"/>
          <w:marRight w:val="0"/>
          <w:marTop w:val="0"/>
          <w:marBottom w:val="0"/>
          <w:divBdr>
            <w:top w:val="none" w:sz="0" w:space="0" w:color="auto"/>
            <w:left w:val="none" w:sz="0" w:space="0" w:color="auto"/>
            <w:bottom w:val="none" w:sz="0" w:space="0" w:color="auto"/>
            <w:right w:val="none" w:sz="0" w:space="0" w:color="auto"/>
          </w:divBdr>
        </w:div>
      </w:divsChild>
    </w:div>
    <w:div w:id="338435160">
      <w:bodyDiv w:val="1"/>
      <w:marLeft w:val="0"/>
      <w:marRight w:val="0"/>
      <w:marTop w:val="0"/>
      <w:marBottom w:val="0"/>
      <w:divBdr>
        <w:top w:val="none" w:sz="0" w:space="0" w:color="auto"/>
        <w:left w:val="none" w:sz="0" w:space="0" w:color="auto"/>
        <w:bottom w:val="none" w:sz="0" w:space="0" w:color="auto"/>
        <w:right w:val="none" w:sz="0" w:space="0" w:color="auto"/>
      </w:divBdr>
      <w:divsChild>
        <w:div w:id="1920865325">
          <w:marLeft w:val="0"/>
          <w:marRight w:val="0"/>
          <w:marTop w:val="0"/>
          <w:marBottom w:val="0"/>
          <w:divBdr>
            <w:top w:val="none" w:sz="0" w:space="0" w:color="auto"/>
            <w:left w:val="none" w:sz="0" w:space="0" w:color="auto"/>
            <w:bottom w:val="none" w:sz="0" w:space="0" w:color="auto"/>
            <w:right w:val="none" w:sz="0" w:space="0" w:color="auto"/>
          </w:divBdr>
        </w:div>
      </w:divsChild>
    </w:div>
    <w:div w:id="338584813">
      <w:bodyDiv w:val="1"/>
      <w:marLeft w:val="0"/>
      <w:marRight w:val="0"/>
      <w:marTop w:val="0"/>
      <w:marBottom w:val="0"/>
      <w:divBdr>
        <w:top w:val="none" w:sz="0" w:space="0" w:color="auto"/>
        <w:left w:val="none" w:sz="0" w:space="0" w:color="auto"/>
        <w:bottom w:val="none" w:sz="0" w:space="0" w:color="auto"/>
        <w:right w:val="none" w:sz="0" w:space="0" w:color="auto"/>
      </w:divBdr>
    </w:div>
    <w:div w:id="338587360">
      <w:bodyDiv w:val="1"/>
      <w:marLeft w:val="0"/>
      <w:marRight w:val="0"/>
      <w:marTop w:val="0"/>
      <w:marBottom w:val="0"/>
      <w:divBdr>
        <w:top w:val="none" w:sz="0" w:space="0" w:color="auto"/>
        <w:left w:val="none" w:sz="0" w:space="0" w:color="auto"/>
        <w:bottom w:val="none" w:sz="0" w:space="0" w:color="auto"/>
        <w:right w:val="none" w:sz="0" w:space="0" w:color="auto"/>
      </w:divBdr>
    </w:div>
    <w:div w:id="341009515">
      <w:bodyDiv w:val="1"/>
      <w:marLeft w:val="0"/>
      <w:marRight w:val="0"/>
      <w:marTop w:val="0"/>
      <w:marBottom w:val="0"/>
      <w:divBdr>
        <w:top w:val="none" w:sz="0" w:space="0" w:color="auto"/>
        <w:left w:val="none" w:sz="0" w:space="0" w:color="auto"/>
        <w:bottom w:val="none" w:sz="0" w:space="0" w:color="auto"/>
        <w:right w:val="none" w:sz="0" w:space="0" w:color="auto"/>
      </w:divBdr>
      <w:divsChild>
        <w:div w:id="237977855">
          <w:marLeft w:val="0"/>
          <w:marRight w:val="0"/>
          <w:marTop w:val="0"/>
          <w:marBottom w:val="0"/>
          <w:divBdr>
            <w:top w:val="none" w:sz="0" w:space="0" w:color="auto"/>
            <w:left w:val="none" w:sz="0" w:space="0" w:color="auto"/>
            <w:bottom w:val="none" w:sz="0" w:space="0" w:color="auto"/>
            <w:right w:val="none" w:sz="0" w:space="0" w:color="auto"/>
          </w:divBdr>
          <w:divsChild>
            <w:div w:id="533537378">
              <w:marLeft w:val="0"/>
              <w:marRight w:val="0"/>
              <w:marTop w:val="0"/>
              <w:marBottom w:val="0"/>
              <w:divBdr>
                <w:top w:val="none" w:sz="0" w:space="0" w:color="auto"/>
                <w:left w:val="none" w:sz="0" w:space="0" w:color="auto"/>
                <w:bottom w:val="none" w:sz="0" w:space="0" w:color="auto"/>
                <w:right w:val="none" w:sz="0" w:space="0" w:color="auto"/>
              </w:divBdr>
              <w:divsChild>
                <w:div w:id="1808740853">
                  <w:marLeft w:val="0"/>
                  <w:marRight w:val="0"/>
                  <w:marTop w:val="0"/>
                  <w:marBottom w:val="0"/>
                  <w:divBdr>
                    <w:top w:val="none" w:sz="0" w:space="0" w:color="auto"/>
                    <w:left w:val="none" w:sz="0" w:space="0" w:color="auto"/>
                    <w:bottom w:val="none" w:sz="0" w:space="0" w:color="auto"/>
                    <w:right w:val="none" w:sz="0" w:space="0" w:color="auto"/>
                  </w:divBdr>
                  <w:divsChild>
                    <w:div w:id="2101097889">
                      <w:marLeft w:val="0"/>
                      <w:marRight w:val="0"/>
                      <w:marTop w:val="0"/>
                      <w:marBottom w:val="0"/>
                      <w:divBdr>
                        <w:top w:val="none" w:sz="0" w:space="0" w:color="auto"/>
                        <w:left w:val="none" w:sz="0" w:space="0" w:color="auto"/>
                        <w:bottom w:val="none" w:sz="0" w:space="0" w:color="auto"/>
                        <w:right w:val="none" w:sz="0" w:space="0" w:color="auto"/>
                      </w:divBdr>
                      <w:divsChild>
                        <w:div w:id="324088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132183">
      <w:bodyDiv w:val="1"/>
      <w:marLeft w:val="0"/>
      <w:marRight w:val="0"/>
      <w:marTop w:val="0"/>
      <w:marBottom w:val="0"/>
      <w:divBdr>
        <w:top w:val="none" w:sz="0" w:space="0" w:color="auto"/>
        <w:left w:val="none" w:sz="0" w:space="0" w:color="auto"/>
        <w:bottom w:val="none" w:sz="0" w:space="0" w:color="auto"/>
        <w:right w:val="none" w:sz="0" w:space="0" w:color="auto"/>
      </w:divBdr>
      <w:divsChild>
        <w:div w:id="929462958">
          <w:marLeft w:val="0"/>
          <w:marRight w:val="0"/>
          <w:marTop w:val="0"/>
          <w:marBottom w:val="0"/>
          <w:divBdr>
            <w:top w:val="none" w:sz="0" w:space="0" w:color="auto"/>
            <w:left w:val="none" w:sz="0" w:space="0" w:color="auto"/>
            <w:bottom w:val="none" w:sz="0" w:space="0" w:color="auto"/>
            <w:right w:val="none" w:sz="0" w:space="0" w:color="auto"/>
          </w:divBdr>
          <w:divsChild>
            <w:div w:id="1964841343">
              <w:marLeft w:val="0"/>
              <w:marRight w:val="0"/>
              <w:marTop w:val="0"/>
              <w:marBottom w:val="0"/>
              <w:divBdr>
                <w:top w:val="none" w:sz="0" w:space="0" w:color="auto"/>
                <w:left w:val="none" w:sz="0" w:space="0" w:color="auto"/>
                <w:bottom w:val="none" w:sz="0" w:space="0" w:color="auto"/>
                <w:right w:val="none" w:sz="0" w:space="0" w:color="auto"/>
              </w:divBdr>
              <w:divsChild>
                <w:div w:id="315038471">
                  <w:marLeft w:val="0"/>
                  <w:marRight w:val="0"/>
                  <w:marTop w:val="0"/>
                  <w:marBottom w:val="0"/>
                  <w:divBdr>
                    <w:top w:val="none" w:sz="0" w:space="0" w:color="auto"/>
                    <w:left w:val="none" w:sz="0" w:space="0" w:color="auto"/>
                    <w:bottom w:val="none" w:sz="0" w:space="0" w:color="auto"/>
                    <w:right w:val="none" w:sz="0" w:space="0" w:color="auto"/>
                  </w:divBdr>
                  <w:divsChild>
                    <w:div w:id="533538556">
                      <w:marLeft w:val="0"/>
                      <w:marRight w:val="0"/>
                      <w:marTop w:val="0"/>
                      <w:marBottom w:val="0"/>
                      <w:divBdr>
                        <w:top w:val="none" w:sz="0" w:space="0" w:color="auto"/>
                        <w:left w:val="none" w:sz="0" w:space="0" w:color="auto"/>
                        <w:bottom w:val="none" w:sz="0" w:space="0" w:color="auto"/>
                        <w:right w:val="none" w:sz="0" w:space="0" w:color="auto"/>
                      </w:divBdr>
                      <w:divsChild>
                        <w:div w:id="532379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6373066">
      <w:bodyDiv w:val="1"/>
      <w:marLeft w:val="0"/>
      <w:marRight w:val="0"/>
      <w:marTop w:val="0"/>
      <w:marBottom w:val="0"/>
      <w:divBdr>
        <w:top w:val="none" w:sz="0" w:space="0" w:color="auto"/>
        <w:left w:val="none" w:sz="0" w:space="0" w:color="auto"/>
        <w:bottom w:val="none" w:sz="0" w:space="0" w:color="auto"/>
        <w:right w:val="none" w:sz="0" w:space="0" w:color="auto"/>
      </w:divBdr>
    </w:div>
    <w:div w:id="347879134">
      <w:bodyDiv w:val="1"/>
      <w:marLeft w:val="0"/>
      <w:marRight w:val="0"/>
      <w:marTop w:val="0"/>
      <w:marBottom w:val="0"/>
      <w:divBdr>
        <w:top w:val="none" w:sz="0" w:space="0" w:color="auto"/>
        <w:left w:val="none" w:sz="0" w:space="0" w:color="auto"/>
        <w:bottom w:val="none" w:sz="0" w:space="0" w:color="auto"/>
        <w:right w:val="none" w:sz="0" w:space="0" w:color="auto"/>
      </w:divBdr>
    </w:div>
    <w:div w:id="350424384">
      <w:bodyDiv w:val="1"/>
      <w:marLeft w:val="0"/>
      <w:marRight w:val="0"/>
      <w:marTop w:val="0"/>
      <w:marBottom w:val="0"/>
      <w:divBdr>
        <w:top w:val="none" w:sz="0" w:space="0" w:color="auto"/>
        <w:left w:val="none" w:sz="0" w:space="0" w:color="auto"/>
        <w:bottom w:val="none" w:sz="0" w:space="0" w:color="auto"/>
        <w:right w:val="none" w:sz="0" w:space="0" w:color="auto"/>
      </w:divBdr>
    </w:div>
    <w:div w:id="351928396">
      <w:bodyDiv w:val="1"/>
      <w:marLeft w:val="0"/>
      <w:marRight w:val="0"/>
      <w:marTop w:val="0"/>
      <w:marBottom w:val="0"/>
      <w:divBdr>
        <w:top w:val="none" w:sz="0" w:space="0" w:color="auto"/>
        <w:left w:val="none" w:sz="0" w:space="0" w:color="auto"/>
        <w:bottom w:val="none" w:sz="0" w:space="0" w:color="auto"/>
        <w:right w:val="none" w:sz="0" w:space="0" w:color="auto"/>
      </w:divBdr>
    </w:div>
    <w:div w:id="352849135">
      <w:bodyDiv w:val="1"/>
      <w:marLeft w:val="0"/>
      <w:marRight w:val="0"/>
      <w:marTop w:val="0"/>
      <w:marBottom w:val="0"/>
      <w:divBdr>
        <w:top w:val="none" w:sz="0" w:space="0" w:color="auto"/>
        <w:left w:val="none" w:sz="0" w:space="0" w:color="auto"/>
        <w:bottom w:val="none" w:sz="0" w:space="0" w:color="auto"/>
        <w:right w:val="none" w:sz="0" w:space="0" w:color="auto"/>
      </w:divBdr>
    </w:div>
    <w:div w:id="355691727">
      <w:bodyDiv w:val="1"/>
      <w:marLeft w:val="0"/>
      <w:marRight w:val="0"/>
      <w:marTop w:val="0"/>
      <w:marBottom w:val="0"/>
      <w:divBdr>
        <w:top w:val="none" w:sz="0" w:space="0" w:color="auto"/>
        <w:left w:val="none" w:sz="0" w:space="0" w:color="auto"/>
        <w:bottom w:val="none" w:sz="0" w:space="0" w:color="auto"/>
        <w:right w:val="none" w:sz="0" w:space="0" w:color="auto"/>
      </w:divBdr>
    </w:div>
    <w:div w:id="356585446">
      <w:bodyDiv w:val="1"/>
      <w:marLeft w:val="0"/>
      <w:marRight w:val="0"/>
      <w:marTop w:val="0"/>
      <w:marBottom w:val="0"/>
      <w:divBdr>
        <w:top w:val="none" w:sz="0" w:space="0" w:color="auto"/>
        <w:left w:val="none" w:sz="0" w:space="0" w:color="auto"/>
        <w:bottom w:val="none" w:sz="0" w:space="0" w:color="auto"/>
        <w:right w:val="none" w:sz="0" w:space="0" w:color="auto"/>
      </w:divBdr>
    </w:div>
    <w:div w:id="357240288">
      <w:bodyDiv w:val="1"/>
      <w:marLeft w:val="0"/>
      <w:marRight w:val="0"/>
      <w:marTop w:val="0"/>
      <w:marBottom w:val="0"/>
      <w:divBdr>
        <w:top w:val="none" w:sz="0" w:space="0" w:color="auto"/>
        <w:left w:val="none" w:sz="0" w:space="0" w:color="auto"/>
        <w:bottom w:val="none" w:sz="0" w:space="0" w:color="auto"/>
        <w:right w:val="none" w:sz="0" w:space="0" w:color="auto"/>
      </w:divBdr>
    </w:div>
    <w:div w:id="357706105">
      <w:bodyDiv w:val="1"/>
      <w:marLeft w:val="0"/>
      <w:marRight w:val="0"/>
      <w:marTop w:val="0"/>
      <w:marBottom w:val="0"/>
      <w:divBdr>
        <w:top w:val="none" w:sz="0" w:space="0" w:color="auto"/>
        <w:left w:val="none" w:sz="0" w:space="0" w:color="auto"/>
        <w:bottom w:val="none" w:sz="0" w:space="0" w:color="auto"/>
        <w:right w:val="none" w:sz="0" w:space="0" w:color="auto"/>
      </w:divBdr>
    </w:div>
    <w:div w:id="358166934">
      <w:bodyDiv w:val="1"/>
      <w:marLeft w:val="0"/>
      <w:marRight w:val="0"/>
      <w:marTop w:val="0"/>
      <w:marBottom w:val="0"/>
      <w:divBdr>
        <w:top w:val="none" w:sz="0" w:space="0" w:color="auto"/>
        <w:left w:val="none" w:sz="0" w:space="0" w:color="auto"/>
        <w:bottom w:val="none" w:sz="0" w:space="0" w:color="auto"/>
        <w:right w:val="none" w:sz="0" w:space="0" w:color="auto"/>
      </w:divBdr>
    </w:div>
    <w:div w:id="359355927">
      <w:bodyDiv w:val="1"/>
      <w:marLeft w:val="0"/>
      <w:marRight w:val="0"/>
      <w:marTop w:val="0"/>
      <w:marBottom w:val="0"/>
      <w:divBdr>
        <w:top w:val="none" w:sz="0" w:space="0" w:color="auto"/>
        <w:left w:val="none" w:sz="0" w:space="0" w:color="auto"/>
        <w:bottom w:val="none" w:sz="0" w:space="0" w:color="auto"/>
        <w:right w:val="none" w:sz="0" w:space="0" w:color="auto"/>
      </w:divBdr>
    </w:div>
    <w:div w:id="361320521">
      <w:bodyDiv w:val="1"/>
      <w:marLeft w:val="0"/>
      <w:marRight w:val="0"/>
      <w:marTop w:val="0"/>
      <w:marBottom w:val="0"/>
      <w:divBdr>
        <w:top w:val="none" w:sz="0" w:space="0" w:color="auto"/>
        <w:left w:val="none" w:sz="0" w:space="0" w:color="auto"/>
        <w:bottom w:val="none" w:sz="0" w:space="0" w:color="auto"/>
        <w:right w:val="none" w:sz="0" w:space="0" w:color="auto"/>
      </w:divBdr>
      <w:divsChild>
        <w:div w:id="854926289">
          <w:blockQuote w:val="1"/>
          <w:marLeft w:val="0"/>
          <w:marRight w:val="0"/>
          <w:marTop w:val="288"/>
          <w:marBottom w:val="480"/>
          <w:divBdr>
            <w:top w:val="single" w:sz="2" w:space="0" w:color="auto"/>
            <w:left w:val="single" w:sz="18" w:space="10" w:color="auto"/>
            <w:bottom w:val="single" w:sz="2" w:space="0" w:color="auto"/>
            <w:right w:val="single" w:sz="2" w:space="10" w:color="auto"/>
          </w:divBdr>
        </w:div>
      </w:divsChild>
    </w:div>
    <w:div w:id="363099786">
      <w:bodyDiv w:val="1"/>
      <w:marLeft w:val="0"/>
      <w:marRight w:val="0"/>
      <w:marTop w:val="0"/>
      <w:marBottom w:val="0"/>
      <w:divBdr>
        <w:top w:val="none" w:sz="0" w:space="0" w:color="auto"/>
        <w:left w:val="none" w:sz="0" w:space="0" w:color="auto"/>
        <w:bottom w:val="none" w:sz="0" w:space="0" w:color="auto"/>
        <w:right w:val="none" w:sz="0" w:space="0" w:color="auto"/>
      </w:divBdr>
      <w:divsChild>
        <w:div w:id="1185633795">
          <w:marLeft w:val="0"/>
          <w:marRight w:val="0"/>
          <w:marTop w:val="0"/>
          <w:marBottom w:val="0"/>
          <w:divBdr>
            <w:top w:val="none" w:sz="0" w:space="0" w:color="auto"/>
            <w:left w:val="none" w:sz="0" w:space="0" w:color="auto"/>
            <w:bottom w:val="none" w:sz="0" w:space="0" w:color="auto"/>
            <w:right w:val="none" w:sz="0" w:space="0" w:color="auto"/>
          </w:divBdr>
        </w:div>
        <w:div w:id="1116368171">
          <w:marLeft w:val="0"/>
          <w:marRight w:val="0"/>
          <w:marTop w:val="240"/>
          <w:marBottom w:val="0"/>
          <w:divBdr>
            <w:top w:val="none" w:sz="0" w:space="0" w:color="auto"/>
            <w:left w:val="none" w:sz="0" w:space="0" w:color="auto"/>
            <w:bottom w:val="none" w:sz="0" w:space="0" w:color="auto"/>
            <w:right w:val="none" w:sz="0" w:space="0" w:color="auto"/>
          </w:divBdr>
        </w:div>
        <w:div w:id="1015155713">
          <w:marLeft w:val="0"/>
          <w:marRight w:val="0"/>
          <w:marTop w:val="240"/>
          <w:marBottom w:val="0"/>
          <w:divBdr>
            <w:top w:val="none" w:sz="0" w:space="0" w:color="auto"/>
            <w:left w:val="none" w:sz="0" w:space="0" w:color="auto"/>
            <w:bottom w:val="none" w:sz="0" w:space="0" w:color="auto"/>
            <w:right w:val="none" w:sz="0" w:space="0" w:color="auto"/>
          </w:divBdr>
        </w:div>
        <w:div w:id="295575084">
          <w:marLeft w:val="0"/>
          <w:marRight w:val="0"/>
          <w:marTop w:val="0"/>
          <w:marBottom w:val="0"/>
          <w:divBdr>
            <w:top w:val="none" w:sz="0" w:space="0" w:color="auto"/>
            <w:left w:val="none" w:sz="0" w:space="0" w:color="auto"/>
            <w:bottom w:val="none" w:sz="0" w:space="0" w:color="auto"/>
            <w:right w:val="none" w:sz="0" w:space="0" w:color="auto"/>
          </w:divBdr>
        </w:div>
      </w:divsChild>
    </w:div>
    <w:div w:id="364019679">
      <w:bodyDiv w:val="1"/>
      <w:marLeft w:val="0"/>
      <w:marRight w:val="0"/>
      <w:marTop w:val="0"/>
      <w:marBottom w:val="0"/>
      <w:divBdr>
        <w:top w:val="none" w:sz="0" w:space="0" w:color="auto"/>
        <w:left w:val="none" w:sz="0" w:space="0" w:color="auto"/>
        <w:bottom w:val="none" w:sz="0" w:space="0" w:color="auto"/>
        <w:right w:val="none" w:sz="0" w:space="0" w:color="auto"/>
      </w:divBdr>
    </w:div>
    <w:div w:id="364067712">
      <w:bodyDiv w:val="1"/>
      <w:marLeft w:val="0"/>
      <w:marRight w:val="0"/>
      <w:marTop w:val="0"/>
      <w:marBottom w:val="0"/>
      <w:divBdr>
        <w:top w:val="none" w:sz="0" w:space="0" w:color="auto"/>
        <w:left w:val="none" w:sz="0" w:space="0" w:color="auto"/>
        <w:bottom w:val="none" w:sz="0" w:space="0" w:color="auto"/>
        <w:right w:val="none" w:sz="0" w:space="0" w:color="auto"/>
      </w:divBdr>
    </w:div>
    <w:div w:id="365299727">
      <w:bodyDiv w:val="1"/>
      <w:marLeft w:val="0"/>
      <w:marRight w:val="0"/>
      <w:marTop w:val="0"/>
      <w:marBottom w:val="0"/>
      <w:divBdr>
        <w:top w:val="none" w:sz="0" w:space="0" w:color="auto"/>
        <w:left w:val="none" w:sz="0" w:space="0" w:color="auto"/>
        <w:bottom w:val="none" w:sz="0" w:space="0" w:color="auto"/>
        <w:right w:val="none" w:sz="0" w:space="0" w:color="auto"/>
      </w:divBdr>
    </w:div>
    <w:div w:id="369843365">
      <w:bodyDiv w:val="1"/>
      <w:marLeft w:val="0"/>
      <w:marRight w:val="0"/>
      <w:marTop w:val="0"/>
      <w:marBottom w:val="0"/>
      <w:divBdr>
        <w:top w:val="none" w:sz="0" w:space="0" w:color="auto"/>
        <w:left w:val="none" w:sz="0" w:space="0" w:color="auto"/>
        <w:bottom w:val="none" w:sz="0" w:space="0" w:color="auto"/>
        <w:right w:val="none" w:sz="0" w:space="0" w:color="auto"/>
      </w:divBdr>
      <w:divsChild>
        <w:div w:id="1028725452">
          <w:marLeft w:val="0"/>
          <w:marRight w:val="0"/>
          <w:marTop w:val="0"/>
          <w:marBottom w:val="0"/>
          <w:divBdr>
            <w:top w:val="none" w:sz="0" w:space="0" w:color="auto"/>
            <w:left w:val="none" w:sz="0" w:space="0" w:color="auto"/>
            <w:bottom w:val="none" w:sz="0" w:space="0" w:color="auto"/>
            <w:right w:val="none" w:sz="0" w:space="0" w:color="auto"/>
          </w:divBdr>
          <w:divsChild>
            <w:div w:id="1032151549">
              <w:marLeft w:val="0"/>
              <w:marRight w:val="0"/>
              <w:marTop w:val="0"/>
              <w:marBottom w:val="0"/>
              <w:divBdr>
                <w:top w:val="none" w:sz="0" w:space="0" w:color="auto"/>
                <w:left w:val="none" w:sz="0" w:space="0" w:color="auto"/>
                <w:bottom w:val="none" w:sz="0" w:space="0" w:color="auto"/>
                <w:right w:val="none" w:sz="0" w:space="0" w:color="auto"/>
              </w:divBdr>
              <w:divsChild>
                <w:div w:id="2119057227">
                  <w:marLeft w:val="0"/>
                  <w:marRight w:val="0"/>
                  <w:marTop w:val="0"/>
                  <w:marBottom w:val="0"/>
                  <w:divBdr>
                    <w:top w:val="none" w:sz="0" w:space="0" w:color="auto"/>
                    <w:left w:val="none" w:sz="0" w:space="0" w:color="auto"/>
                    <w:bottom w:val="none" w:sz="0" w:space="0" w:color="auto"/>
                    <w:right w:val="none" w:sz="0" w:space="0" w:color="auto"/>
                  </w:divBdr>
                  <w:divsChild>
                    <w:div w:id="356590174">
                      <w:marLeft w:val="0"/>
                      <w:marRight w:val="0"/>
                      <w:marTop w:val="0"/>
                      <w:marBottom w:val="0"/>
                      <w:divBdr>
                        <w:top w:val="none" w:sz="0" w:space="0" w:color="auto"/>
                        <w:left w:val="none" w:sz="0" w:space="0" w:color="auto"/>
                        <w:bottom w:val="none" w:sz="0" w:space="0" w:color="auto"/>
                        <w:right w:val="none" w:sz="0" w:space="0" w:color="auto"/>
                      </w:divBdr>
                      <w:divsChild>
                        <w:div w:id="610208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70493808">
      <w:bodyDiv w:val="1"/>
      <w:marLeft w:val="0"/>
      <w:marRight w:val="0"/>
      <w:marTop w:val="0"/>
      <w:marBottom w:val="0"/>
      <w:divBdr>
        <w:top w:val="none" w:sz="0" w:space="0" w:color="auto"/>
        <w:left w:val="none" w:sz="0" w:space="0" w:color="auto"/>
        <w:bottom w:val="none" w:sz="0" w:space="0" w:color="auto"/>
        <w:right w:val="none" w:sz="0" w:space="0" w:color="auto"/>
      </w:divBdr>
    </w:div>
    <w:div w:id="371000237">
      <w:bodyDiv w:val="1"/>
      <w:marLeft w:val="0"/>
      <w:marRight w:val="0"/>
      <w:marTop w:val="0"/>
      <w:marBottom w:val="0"/>
      <w:divBdr>
        <w:top w:val="none" w:sz="0" w:space="0" w:color="auto"/>
        <w:left w:val="none" w:sz="0" w:space="0" w:color="auto"/>
        <w:bottom w:val="none" w:sz="0" w:space="0" w:color="auto"/>
        <w:right w:val="none" w:sz="0" w:space="0" w:color="auto"/>
      </w:divBdr>
    </w:div>
    <w:div w:id="373820370">
      <w:bodyDiv w:val="1"/>
      <w:marLeft w:val="0"/>
      <w:marRight w:val="0"/>
      <w:marTop w:val="0"/>
      <w:marBottom w:val="0"/>
      <w:divBdr>
        <w:top w:val="none" w:sz="0" w:space="0" w:color="auto"/>
        <w:left w:val="none" w:sz="0" w:space="0" w:color="auto"/>
        <w:bottom w:val="none" w:sz="0" w:space="0" w:color="auto"/>
        <w:right w:val="none" w:sz="0" w:space="0" w:color="auto"/>
      </w:divBdr>
    </w:div>
    <w:div w:id="374083052">
      <w:bodyDiv w:val="1"/>
      <w:marLeft w:val="0"/>
      <w:marRight w:val="0"/>
      <w:marTop w:val="0"/>
      <w:marBottom w:val="0"/>
      <w:divBdr>
        <w:top w:val="none" w:sz="0" w:space="0" w:color="auto"/>
        <w:left w:val="none" w:sz="0" w:space="0" w:color="auto"/>
        <w:bottom w:val="none" w:sz="0" w:space="0" w:color="auto"/>
        <w:right w:val="none" w:sz="0" w:space="0" w:color="auto"/>
      </w:divBdr>
      <w:divsChild>
        <w:div w:id="483742853">
          <w:marLeft w:val="0"/>
          <w:marRight w:val="0"/>
          <w:marTop w:val="0"/>
          <w:marBottom w:val="0"/>
          <w:divBdr>
            <w:top w:val="none" w:sz="0" w:space="0" w:color="auto"/>
            <w:left w:val="none" w:sz="0" w:space="0" w:color="auto"/>
            <w:bottom w:val="none" w:sz="0" w:space="0" w:color="auto"/>
            <w:right w:val="none" w:sz="0" w:space="0" w:color="auto"/>
          </w:divBdr>
        </w:div>
      </w:divsChild>
    </w:div>
    <w:div w:id="374812251">
      <w:bodyDiv w:val="1"/>
      <w:marLeft w:val="0"/>
      <w:marRight w:val="0"/>
      <w:marTop w:val="0"/>
      <w:marBottom w:val="0"/>
      <w:divBdr>
        <w:top w:val="none" w:sz="0" w:space="0" w:color="auto"/>
        <w:left w:val="none" w:sz="0" w:space="0" w:color="auto"/>
        <w:bottom w:val="none" w:sz="0" w:space="0" w:color="auto"/>
        <w:right w:val="none" w:sz="0" w:space="0" w:color="auto"/>
      </w:divBdr>
    </w:div>
    <w:div w:id="375079725">
      <w:bodyDiv w:val="1"/>
      <w:marLeft w:val="0"/>
      <w:marRight w:val="0"/>
      <w:marTop w:val="0"/>
      <w:marBottom w:val="0"/>
      <w:divBdr>
        <w:top w:val="none" w:sz="0" w:space="0" w:color="auto"/>
        <w:left w:val="none" w:sz="0" w:space="0" w:color="auto"/>
        <w:bottom w:val="none" w:sz="0" w:space="0" w:color="auto"/>
        <w:right w:val="none" w:sz="0" w:space="0" w:color="auto"/>
      </w:divBdr>
      <w:divsChild>
        <w:div w:id="2123768568">
          <w:marLeft w:val="0"/>
          <w:marRight w:val="0"/>
          <w:marTop w:val="0"/>
          <w:marBottom w:val="0"/>
          <w:divBdr>
            <w:top w:val="none" w:sz="0" w:space="0" w:color="auto"/>
            <w:left w:val="none" w:sz="0" w:space="0" w:color="auto"/>
            <w:bottom w:val="none" w:sz="0" w:space="0" w:color="auto"/>
            <w:right w:val="none" w:sz="0" w:space="0" w:color="auto"/>
          </w:divBdr>
        </w:div>
      </w:divsChild>
    </w:div>
    <w:div w:id="376706552">
      <w:bodyDiv w:val="1"/>
      <w:marLeft w:val="0"/>
      <w:marRight w:val="0"/>
      <w:marTop w:val="0"/>
      <w:marBottom w:val="0"/>
      <w:divBdr>
        <w:top w:val="none" w:sz="0" w:space="0" w:color="auto"/>
        <w:left w:val="none" w:sz="0" w:space="0" w:color="auto"/>
        <w:bottom w:val="none" w:sz="0" w:space="0" w:color="auto"/>
        <w:right w:val="none" w:sz="0" w:space="0" w:color="auto"/>
      </w:divBdr>
    </w:div>
    <w:div w:id="377437795">
      <w:bodyDiv w:val="1"/>
      <w:marLeft w:val="0"/>
      <w:marRight w:val="0"/>
      <w:marTop w:val="0"/>
      <w:marBottom w:val="0"/>
      <w:divBdr>
        <w:top w:val="none" w:sz="0" w:space="0" w:color="auto"/>
        <w:left w:val="none" w:sz="0" w:space="0" w:color="auto"/>
        <w:bottom w:val="none" w:sz="0" w:space="0" w:color="auto"/>
        <w:right w:val="none" w:sz="0" w:space="0" w:color="auto"/>
      </w:divBdr>
    </w:div>
    <w:div w:id="381444250">
      <w:bodyDiv w:val="1"/>
      <w:marLeft w:val="0"/>
      <w:marRight w:val="0"/>
      <w:marTop w:val="0"/>
      <w:marBottom w:val="0"/>
      <w:divBdr>
        <w:top w:val="none" w:sz="0" w:space="0" w:color="auto"/>
        <w:left w:val="none" w:sz="0" w:space="0" w:color="auto"/>
        <w:bottom w:val="none" w:sz="0" w:space="0" w:color="auto"/>
        <w:right w:val="none" w:sz="0" w:space="0" w:color="auto"/>
      </w:divBdr>
      <w:divsChild>
        <w:div w:id="479466508">
          <w:marLeft w:val="0"/>
          <w:marRight w:val="0"/>
          <w:marTop w:val="0"/>
          <w:marBottom w:val="0"/>
          <w:divBdr>
            <w:top w:val="none" w:sz="0" w:space="0" w:color="auto"/>
            <w:left w:val="none" w:sz="0" w:space="0" w:color="auto"/>
            <w:bottom w:val="none" w:sz="0" w:space="0" w:color="auto"/>
            <w:right w:val="none" w:sz="0" w:space="0" w:color="auto"/>
          </w:divBdr>
          <w:divsChild>
            <w:div w:id="490559355">
              <w:marLeft w:val="0"/>
              <w:marRight w:val="0"/>
              <w:marTop w:val="0"/>
              <w:marBottom w:val="0"/>
              <w:divBdr>
                <w:top w:val="none" w:sz="0" w:space="0" w:color="auto"/>
                <w:left w:val="none" w:sz="0" w:space="0" w:color="auto"/>
                <w:bottom w:val="none" w:sz="0" w:space="0" w:color="auto"/>
                <w:right w:val="none" w:sz="0" w:space="0" w:color="auto"/>
              </w:divBdr>
              <w:divsChild>
                <w:div w:id="717050426">
                  <w:marLeft w:val="0"/>
                  <w:marRight w:val="0"/>
                  <w:marTop w:val="0"/>
                  <w:marBottom w:val="0"/>
                  <w:divBdr>
                    <w:top w:val="none" w:sz="0" w:space="0" w:color="auto"/>
                    <w:left w:val="none" w:sz="0" w:space="0" w:color="auto"/>
                    <w:bottom w:val="none" w:sz="0" w:space="0" w:color="auto"/>
                    <w:right w:val="none" w:sz="0" w:space="0" w:color="auto"/>
                  </w:divBdr>
                  <w:divsChild>
                    <w:div w:id="1172992362">
                      <w:marLeft w:val="0"/>
                      <w:marRight w:val="0"/>
                      <w:marTop w:val="0"/>
                      <w:marBottom w:val="0"/>
                      <w:divBdr>
                        <w:top w:val="none" w:sz="0" w:space="0" w:color="auto"/>
                        <w:left w:val="none" w:sz="0" w:space="0" w:color="auto"/>
                        <w:bottom w:val="none" w:sz="0" w:space="0" w:color="auto"/>
                        <w:right w:val="none" w:sz="0" w:space="0" w:color="auto"/>
                      </w:divBdr>
                      <w:divsChild>
                        <w:div w:id="10944739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2172251">
      <w:bodyDiv w:val="1"/>
      <w:marLeft w:val="0"/>
      <w:marRight w:val="0"/>
      <w:marTop w:val="0"/>
      <w:marBottom w:val="0"/>
      <w:divBdr>
        <w:top w:val="none" w:sz="0" w:space="0" w:color="auto"/>
        <w:left w:val="none" w:sz="0" w:space="0" w:color="auto"/>
        <w:bottom w:val="none" w:sz="0" w:space="0" w:color="auto"/>
        <w:right w:val="none" w:sz="0" w:space="0" w:color="auto"/>
      </w:divBdr>
    </w:div>
    <w:div w:id="382680912">
      <w:bodyDiv w:val="1"/>
      <w:marLeft w:val="0"/>
      <w:marRight w:val="0"/>
      <w:marTop w:val="0"/>
      <w:marBottom w:val="0"/>
      <w:divBdr>
        <w:top w:val="none" w:sz="0" w:space="0" w:color="auto"/>
        <w:left w:val="none" w:sz="0" w:space="0" w:color="auto"/>
        <w:bottom w:val="none" w:sz="0" w:space="0" w:color="auto"/>
        <w:right w:val="none" w:sz="0" w:space="0" w:color="auto"/>
      </w:divBdr>
      <w:divsChild>
        <w:div w:id="972446053">
          <w:marLeft w:val="0"/>
          <w:marRight w:val="0"/>
          <w:marTop w:val="240"/>
          <w:marBottom w:val="0"/>
          <w:divBdr>
            <w:top w:val="none" w:sz="0" w:space="0" w:color="auto"/>
            <w:left w:val="none" w:sz="0" w:space="0" w:color="auto"/>
            <w:bottom w:val="none" w:sz="0" w:space="0" w:color="auto"/>
            <w:right w:val="none" w:sz="0" w:space="0" w:color="auto"/>
          </w:divBdr>
        </w:div>
      </w:divsChild>
    </w:div>
    <w:div w:id="383792278">
      <w:bodyDiv w:val="1"/>
      <w:marLeft w:val="0"/>
      <w:marRight w:val="0"/>
      <w:marTop w:val="0"/>
      <w:marBottom w:val="0"/>
      <w:divBdr>
        <w:top w:val="none" w:sz="0" w:space="0" w:color="auto"/>
        <w:left w:val="none" w:sz="0" w:space="0" w:color="auto"/>
        <w:bottom w:val="none" w:sz="0" w:space="0" w:color="auto"/>
        <w:right w:val="none" w:sz="0" w:space="0" w:color="auto"/>
      </w:divBdr>
    </w:div>
    <w:div w:id="384303939">
      <w:bodyDiv w:val="1"/>
      <w:marLeft w:val="0"/>
      <w:marRight w:val="0"/>
      <w:marTop w:val="0"/>
      <w:marBottom w:val="0"/>
      <w:divBdr>
        <w:top w:val="none" w:sz="0" w:space="0" w:color="auto"/>
        <w:left w:val="none" w:sz="0" w:space="0" w:color="auto"/>
        <w:bottom w:val="none" w:sz="0" w:space="0" w:color="auto"/>
        <w:right w:val="none" w:sz="0" w:space="0" w:color="auto"/>
      </w:divBdr>
    </w:div>
    <w:div w:id="387537320">
      <w:bodyDiv w:val="1"/>
      <w:marLeft w:val="0"/>
      <w:marRight w:val="0"/>
      <w:marTop w:val="0"/>
      <w:marBottom w:val="0"/>
      <w:divBdr>
        <w:top w:val="none" w:sz="0" w:space="0" w:color="auto"/>
        <w:left w:val="none" w:sz="0" w:space="0" w:color="auto"/>
        <w:bottom w:val="none" w:sz="0" w:space="0" w:color="auto"/>
        <w:right w:val="none" w:sz="0" w:space="0" w:color="auto"/>
      </w:divBdr>
    </w:div>
    <w:div w:id="389236630">
      <w:bodyDiv w:val="1"/>
      <w:marLeft w:val="0"/>
      <w:marRight w:val="0"/>
      <w:marTop w:val="0"/>
      <w:marBottom w:val="0"/>
      <w:divBdr>
        <w:top w:val="none" w:sz="0" w:space="0" w:color="auto"/>
        <w:left w:val="none" w:sz="0" w:space="0" w:color="auto"/>
        <w:bottom w:val="none" w:sz="0" w:space="0" w:color="auto"/>
        <w:right w:val="none" w:sz="0" w:space="0" w:color="auto"/>
      </w:divBdr>
      <w:divsChild>
        <w:div w:id="1301300803">
          <w:marLeft w:val="0"/>
          <w:marRight w:val="0"/>
          <w:marTop w:val="0"/>
          <w:marBottom w:val="0"/>
          <w:divBdr>
            <w:top w:val="none" w:sz="0" w:space="0" w:color="auto"/>
            <w:left w:val="none" w:sz="0" w:space="0" w:color="auto"/>
            <w:bottom w:val="none" w:sz="0" w:space="0" w:color="auto"/>
            <w:right w:val="none" w:sz="0" w:space="0" w:color="auto"/>
          </w:divBdr>
          <w:divsChild>
            <w:div w:id="448401151">
              <w:marLeft w:val="0"/>
              <w:marRight w:val="0"/>
              <w:marTop w:val="0"/>
              <w:marBottom w:val="0"/>
              <w:divBdr>
                <w:top w:val="none" w:sz="0" w:space="0" w:color="auto"/>
                <w:left w:val="none" w:sz="0" w:space="0" w:color="auto"/>
                <w:bottom w:val="none" w:sz="0" w:space="0" w:color="auto"/>
                <w:right w:val="none" w:sz="0" w:space="0" w:color="auto"/>
              </w:divBdr>
              <w:divsChild>
                <w:div w:id="172693893">
                  <w:marLeft w:val="0"/>
                  <w:marRight w:val="0"/>
                  <w:marTop w:val="0"/>
                  <w:marBottom w:val="0"/>
                  <w:divBdr>
                    <w:top w:val="none" w:sz="0" w:space="0" w:color="auto"/>
                    <w:left w:val="none" w:sz="0" w:space="0" w:color="auto"/>
                    <w:bottom w:val="none" w:sz="0" w:space="0" w:color="auto"/>
                    <w:right w:val="none" w:sz="0" w:space="0" w:color="auto"/>
                  </w:divBdr>
                  <w:divsChild>
                    <w:div w:id="554925188">
                      <w:marLeft w:val="0"/>
                      <w:marRight w:val="0"/>
                      <w:marTop w:val="0"/>
                      <w:marBottom w:val="0"/>
                      <w:divBdr>
                        <w:top w:val="none" w:sz="0" w:space="0" w:color="auto"/>
                        <w:left w:val="none" w:sz="0" w:space="0" w:color="auto"/>
                        <w:bottom w:val="none" w:sz="0" w:space="0" w:color="auto"/>
                        <w:right w:val="none" w:sz="0" w:space="0" w:color="auto"/>
                      </w:divBdr>
                      <w:divsChild>
                        <w:div w:id="146753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9349809">
      <w:bodyDiv w:val="1"/>
      <w:marLeft w:val="0"/>
      <w:marRight w:val="0"/>
      <w:marTop w:val="0"/>
      <w:marBottom w:val="0"/>
      <w:divBdr>
        <w:top w:val="none" w:sz="0" w:space="0" w:color="auto"/>
        <w:left w:val="none" w:sz="0" w:space="0" w:color="auto"/>
        <w:bottom w:val="none" w:sz="0" w:space="0" w:color="auto"/>
        <w:right w:val="none" w:sz="0" w:space="0" w:color="auto"/>
      </w:divBdr>
    </w:div>
    <w:div w:id="389428674">
      <w:bodyDiv w:val="1"/>
      <w:marLeft w:val="0"/>
      <w:marRight w:val="0"/>
      <w:marTop w:val="0"/>
      <w:marBottom w:val="0"/>
      <w:divBdr>
        <w:top w:val="none" w:sz="0" w:space="0" w:color="auto"/>
        <w:left w:val="none" w:sz="0" w:space="0" w:color="auto"/>
        <w:bottom w:val="none" w:sz="0" w:space="0" w:color="auto"/>
        <w:right w:val="none" w:sz="0" w:space="0" w:color="auto"/>
      </w:divBdr>
    </w:div>
    <w:div w:id="390353253">
      <w:bodyDiv w:val="1"/>
      <w:marLeft w:val="0"/>
      <w:marRight w:val="0"/>
      <w:marTop w:val="0"/>
      <w:marBottom w:val="0"/>
      <w:divBdr>
        <w:top w:val="none" w:sz="0" w:space="0" w:color="auto"/>
        <w:left w:val="none" w:sz="0" w:space="0" w:color="auto"/>
        <w:bottom w:val="none" w:sz="0" w:space="0" w:color="auto"/>
        <w:right w:val="none" w:sz="0" w:space="0" w:color="auto"/>
      </w:divBdr>
      <w:divsChild>
        <w:div w:id="1253932268">
          <w:marLeft w:val="0"/>
          <w:marRight w:val="0"/>
          <w:marTop w:val="0"/>
          <w:marBottom w:val="0"/>
          <w:divBdr>
            <w:top w:val="none" w:sz="0" w:space="0" w:color="auto"/>
            <w:left w:val="none" w:sz="0" w:space="0" w:color="auto"/>
            <w:bottom w:val="none" w:sz="0" w:space="0" w:color="auto"/>
            <w:right w:val="none" w:sz="0" w:space="0" w:color="auto"/>
          </w:divBdr>
          <w:divsChild>
            <w:div w:id="180517131">
              <w:marLeft w:val="0"/>
              <w:marRight w:val="0"/>
              <w:marTop w:val="0"/>
              <w:marBottom w:val="0"/>
              <w:divBdr>
                <w:top w:val="none" w:sz="0" w:space="0" w:color="auto"/>
                <w:left w:val="none" w:sz="0" w:space="0" w:color="auto"/>
                <w:bottom w:val="none" w:sz="0" w:space="0" w:color="auto"/>
                <w:right w:val="none" w:sz="0" w:space="0" w:color="auto"/>
              </w:divBdr>
              <w:divsChild>
                <w:div w:id="1246303554">
                  <w:marLeft w:val="0"/>
                  <w:marRight w:val="0"/>
                  <w:marTop w:val="0"/>
                  <w:marBottom w:val="0"/>
                  <w:divBdr>
                    <w:top w:val="none" w:sz="0" w:space="0" w:color="auto"/>
                    <w:left w:val="none" w:sz="0" w:space="0" w:color="auto"/>
                    <w:bottom w:val="none" w:sz="0" w:space="0" w:color="auto"/>
                    <w:right w:val="none" w:sz="0" w:space="0" w:color="auto"/>
                  </w:divBdr>
                  <w:divsChild>
                    <w:div w:id="2099398389">
                      <w:marLeft w:val="0"/>
                      <w:marRight w:val="0"/>
                      <w:marTop w:val="0"/>
                      <w:marBottom w:val="0"/>
                      <w:divBdr>
                        <w:top w:val="none" w:sz="0" w:space="0" w:color="auto"/>
                        <w:left w:val="none" w:sz="0" w:space="0" w:color="auto"/>
                        <w:bottom w:val="none" w:sz="0" w:space="0" w:color="auto"/>
                        <w:right w:val="none" w:sz="0" w:space="0" w:color="auto"/>
                      </w:divBdr>
                      <w:divsChild>
                        <w:div w:id="1979069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93238324">
      <w:bodyDiv w:val="1"/>
      <w:marLeft w:val="0"/>
      <w:marRight w:val="0"/>
      <w:marTop w:val="0"/>
      <w:marBottom w:val="0"/>
      <w:divBdr>
        <w:top w:val="none" w:sz="0" w:space="0" w:color="auto"/>
        <w:left w:val="none" w:sz="0" w:space="0" w:color="auto"/>
        <w:bottom w:val="none" w:sz="0" w:space="0" w:color="auto"/>
        <w:right w:val="none" w:sz="0" w:space="0" w:color="auto"/>
      </w:divBdr>
    </w:div>
    <w:div w:id="393699268">
      <w:bodyDiv w:val="1"/>
      <w:marLeft w:val="0"/>
      <w:marRight w:val="0"/>
      <w:marTop w:val="0"/>
      <w:marBottom w:val="0"/>
      <w:divBdr>
        <w:top w:val="none" w:sz="0" w:space="0" w:color="auto"/>
        <w:left w:val="none" w:sz="0" w:space="0" w:color="auto"/>
        <w:bottom w:val="none" w:sz="0" w:space="0" w:color="auto"/>
        <w:right w:val="none" w:sz="0" w:space="0" w:color="auto"/>
      </w:divBdr>
    </w:div>
    <w:div w:id="398096919">
      <w:bodyDiv w:val="1"/>
      <w:marLeft w:val="0"/>
      <w:marRight w:val="0"/>
      <w:marTop w:val="0"/>
      <w:marBottom w:val="0"/>
      <w:divBdr>
        <w:top w:val="none" w:sz="0" w:space="0" w:color="auto"/>
        <w:left w:val="none" w:sz="0" w:space="0" w:color="auto"/>
        <w:bottom w:val="none" w:sz="0" w:space="0" w:color="auto"/>
        <w:right w:val="none" w:sz="0" w:space="0" w:color="auto"/>
      </w:divBdr>
      <w:divsChild>
        <w:div w:id="1549490944">
          <w:marLeft w:val="0"/>
          <w:marRight w:val="0"/>
          <w:marTop w:val="0"/>
          <w:marBottom w:val="0"/>
          <w:divBdr>
            <w:top w:val="none" w:sz="0" w:space="0" w:color="auto"/>
            <w:left w:val="none" w:sz="0" w:space="0" w:color="auto"/>
            <w:bottom w:val="none" w:sz="0" w:space="0" w:color="auto"/>
            <w:right w:val="none" w:sz="0" w:space="0" w:color="auto"/>
          </w:divBdr>
        </w:div>
        <w:div w:id="1155608516">
          <w:marLeft w:val="0"/>
          <w:marRight w:val="0"/>
          <w:marTop w:val="0"/>
          <w:marBottom w:val="0"/>
          <w:divBdr>
            <w:top w:val="none" w:sz="0" w:space="0" w:color="auto"/>
            <w:left w:val="none" w:sz="0" w:space="0" w:color="auto"/>
            <w:bottom w:val="none" w:sz="0" w:space="0" w:color="auto"/>
            <w:right w:val="none" w:sz="0" w:space="0" w:color="auto"/>
          </w:divBdr>
        </w:div>
      </w:divsChild>
    </w:div>
    <w:div w:id="399602214">
      <w:bodyDiv w:val="1"/>
      <w:marLeft w:val="0"/>
      <w:marRight w:val="0"/>
      <w:marTop w:val="0"/>
      <w:marBottom w:val="0"/>
      <w:divBdr>
        <w:top w:val="none" w:sz="0" w:space="0" w:color="auto"/>
        <w:left w:val="none" w:sz="0" w:space="0" w:color="auto"/>
        <w:bottom w:val="none" w:sz="0" w:space="0" w:color="auto"/>
        <w:right w:val="none" w:sz="0" w:space="0" w:color="auto"/>
      </w:divBdr>
    </w:div>
    <w:div w:id="400257278">
      <w:bodyDiv w:val="1"/>
      <w:marLeft w:val="0"/>
      <w:marRight w:val="0"/>
      <w:marTop w:val="0"/>
      <w:marBottom w:val="0"/>
      <w:divBdr>
        <w:top w:val="none" w:sz="0" w:space="0" w:color="auto"/>
        <w:left w:val="none" w:sz="0" w:space="0" w:color="auto"/>
        <w:bottom w:val="none" w:sz="0" w:space="0" w:color="auto"/>
        <w:right w:val="none" w:sz="0" w:space="0" w:color="auto"/>
      </w:divBdr>
      <w:divsChild>
        <w:div w:id="1920669575">
          <w:marLeft w:val="0"/>
          <w:marRight w:val="0"/>
          <w:marTop w:val="0"/>
          <w:marBottom w:val="0"/>
          <w:divBdr>
            <w:top w:val="none" w:sz="0" w:space="0" w:color="auto"/>
            <w:left w:val="none" w:sz="0" w:space="0" w:color="auto"/>
            <w:bottom w:val="none" w:sz="0" w:space="0" w:color="auto"/>
            <w:right w:val="none" w:sz="0" w:space="0" w:color="auto"/>
          </w:divBdr>
          <w:divsChild>
            <w:div w:id="2076927903">
              <w:marLeft w:val="0"/>
              <w:marRight w:val="0"/>
              <w:marTop w:val="0"/>
              <w:marBottom w:val="0"/>
              <w:divBdr>
                <w:top w:val="none" w:sz="0" w:space="0" w:color="auto"/>
                <w:left w:val="none" w:sz="0" w:space="0" w:color="auto"/>
                <w:bottom w:val="none" w:sz="0" w:space="0" w:color="auto"/>
                <w:right w:val="none" w:sz="0" w:space="0" w:color="auto"/>
              </w:divBdr>
              <w:divsChild>
                <w:div w:id="1389720641">
                  <w:marLeft w:val="0"/>
                  <w:marRight w:val="0"/>
                  <w:marTop w:val="0"/>
                  <w:marBottom w:val="0"/>
                  <w:divBdr>
                    <w:top w:val="none" w:sz="0" w:space="0" w:color="auto"/>
                    <w:left w:val="none" w:sz="0" w:space="0" w:color="auto"/>
                    <w:bottom w:val="none" w:sz="0" w:space="0" w:color="auto"/>
                    <w:right w:val="none" w:sz="0" w:space="0" w:color="auto"/>
                  </w:divBdr>
                  <w:divsChild>
                    <w:div w:id="1519078991">
                      <w:marLeft w:val="0"/>
                      <w:marRight w:val="0"/>
                      <w:marTop w:val="0"/>
                      <w:marBottom w:val="0"/>
                      <w:divBdr>
                        <w:top w:val="none" w:sz="0" w:space="0" w:color="auto"/>
                        <w:left w:val="none" w:sz="0" w:space="0" w:color="auto"/>
                        <w:bottom w:val="none" w:sz="0" w:space="0" w:color="auto"/>
                        <w:right w:val="none" w:sz="0" w:space="0" w:color="auto"/>
                      </w:divBdr>
                      <w:divsChild>
                        <w:div w:id="702288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0711217">
      <w:bodyDiv w:val="1"/>
      <w:marLeft w:val="0"/>
      <w:marRight w:val="0"/>
      <w:marTop w:val="0"/>
      <w:marBottom w:val="0"/>
      <w:divBdr>
        <w:top w:val="none" w:sz="0" w:space="0" w:color="auto"/>
        <w:left w:val="none" w:sz="0" w:space="0" w:color="auto"/>
        <w:bottom w:val="none" w:sz="0" w:space="0" w:color="auto"/>
        <w:right w:val="none" w:sz="0" w:space="0" w:color="auto"/>
      </w:divBdr>
    </w:div>
    <w:div w:id="403185567">
      <w:bodyDiv w:val="1"/>
      <w:marLeft w:val="0"/>
      <w:marRight w:val="0"/>
      <w:marTop w:val="0"/>
      <w:marBottom w:val="0"/>
      <w:divBdr>
        <w:top w:val="none" w:sz="0" w:space="0" w:color="auto"/>
        <w:left w:val="none" w:sz="0" w:space="0" w:color="auto"/>
        <w:bottom w:val="none" w:sz="0" w:space="0" w:color="auto"/>
        <w:right w:val="none" w:sz="0" w:space="0" w:color="auto"/>
      </w:divBdr>
    </w:div>
    <w:div w:id="405346676">
      <w:bodyDiv w:val="1"/>
      <w:marLeft w:val="0"/>
      <w:marRight w:val="0"/>
      <w:marTop w:val="0"/>
      <w:marBottom w:val="0"/>
      <w:divBdr>
        <w:top w:val="none" w:sz="0" w:space="0" w:color="auto"/>
        <w:left w:val="none" w:sz="0" w:space="0" w:color="auto"/>
        <w:bottom w:val="none" w:sz="0" w:space="0" w:color="auto"/>
        <w:right w:val="none" w:sz="0" w:space="0" w:color="auto"/>
      </w:divBdr>
    </w:div>
    <w:div w:id="405418006">
      <w:bodyDiv w:val="1"/>
      <w:marLeft w:val="0"/>
      <w:marRight w:val="0"/>
      <w:marTop w:val="0"/>
      <w:marBottom w:val="0"/>
      <w:divBdr>
        <w:top w:val="none" w:sz="0" w:space="0" w:color="auto"/>
        <w:left w:val="none" w:sz="0" w:space="0" w:color="auto"/>
        <w:bottom w:val="none" w:sz="0" w:space="0" w:color="auto"/>
        <w:right w:val="none" w:sz="0" w:space="0" w:color="auto"/>
      </w:divBdr>
    </w:div>
    <w:div w:id="406340589">
      <w:bodyDiv w:val="1"/>
      <w:marLeft w:val="0"/>
      <w:marRight w:val="0"/>
      <w:marTop w:val="0"/>
      <w:marBottom w:val="0"/>
      <w:divBdr>
        <w:top w:val="none" w:sz="0" w:space="0" w:color="auto"/>
        <w:left w:val="none" w:sz="0" w:space="0" w:color="auto"/>
        <w:bottom w:val="none" w:sz="0" w:space="0" w:color="auto"/>
        <w:right w:val="none" w:sz="0" w:space="0" w:color="auto"/>
      </w:divBdr>
    </w:div>
    <w:div w:id="406801231">
      <w:bodyDiv w:val="1"/>
      <w:marLeft w:val="0"/>
      <w:marRight w:val="0"/>
      <w:marTop w:val="0"/>
      <w:marBottom w:val="0"/>
      <w:divBdr>
        <w:top w:val="none" w:sz="0" w:space="0" w:color="auto"/>
        <w:left w:val="none" w:sz="0" w:space="0" w:color="auto"/>
        <w:bottom w:val="none" w:sz="0" w:space="0" w:color="auto"/>
        <w:right w:val="none" w:sz="0" w:space="0" w:color="auto"/>
      </w:divBdr>
      <w:divsChild>
        <w:div w:id="372968786">
          <w:marLeft w:val="0"/>
          <w:marRight w:val="0"/>
          <w:marTop w:val="0"/>
          <w:marBottom w:val="0"/>
          <w:divBdr>
            <w:top w:val="none" w:sz="0" w:space="0" w:color="auto"/>
            <w:left w:val="none" w:sz="0" w:space="0" w:color="auto"/>
            <w:bottom w:val="none" w:sz="0" w:space="0" w:color="auto"/>
            <w:right w:val="none" w:sz="0" w:space="0" w:color="auto"/>
          </w:divBdr>
          <w:divsChild>
            <w:div w:id="1278024002">
              <w:marLeft w:val="0"/>
              <w:marRight w:val="0"/>
              <w:marTop w:val="0"/>
              <w:marBottom w:val="0"/>
              <w:divBdr>
                <w:top w:val="none" w:sz="0" w:space="0" w:color="auto"/>
                <w:left w:val="none" w:sz="0" w:space="0" w:color="auto"/>
                <w:bottom w:val="none" w:sz="0" w:space="0" w:color="auto"/>
                <w:right w:val="none" w:sz="0" w:space="0" w:color="auto"/>
              </w:divBdr>
              <w:divsChild>
                <w:div w:id="1564946204">
                  <w:marLeft w:val="0"/>
                  <w:marRight w:val="0"/>
                  <w:marTop w:val="0"/>
                  <w:marBottom w:val="0"/>
                  <w:divBdr>
                    <w:top w:val="none" w:sz="0" w:space="0" w:color="auto"/>
                    <w:left w:val="none" w:sz="0" w:space="0" w:color="auto"/>
                    <w:bottom w:val="none" w:sz="0" w:space="0" w:color="auto"/>
                    <w:right w:val="none" w:sz="0" w:space="0" w:color="auto"/>
                  </w:divBdr>
                  <w:divsChild>
                    <w:div w:id="1687440081">
                      <w:marLeft w:val="0"/>
                      <w:marRight w:val="0"/>
                      <w:marTop w:val="0"/>
                      <w:marBottom w:val="0"/>
                      <w:divBdr>
                        <w:top w:val="none" w:sz="0" w:space="0" w:color="auto"/>
                        <w:left w:val="none" w:sz="0" w:space="0" w:color="auto"/>
                        <w:bottom w:val="none" w:sz="0" w:space="0" w:color="auto"/>
                        <w:right w:val="none" w:sz="0" w:space="0" w:color="auto"/>
                      </w:divBdr>
                      <w:divsChild>
                        <w:div w:id="144168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9546645">
      <w:bodyDiv w:val="1"/>
      <w:marLeft w:val="0"/>
      <w:marRight w:val="0"/>
      <w:marTop w:val="0"/>
      <w:marBottom w:val="0"/>
      <w:divBdr>
        <w:top w:val="none" w:sz="0" w:space="0" w:color="auto"/>
        <w:left w:val="none" w:sz="0" w:space="0" w:color="auto"/>
        <w:bottom w:val="none" w:sz="0" w:space="0" w:color="auto"/>
        <w:right w:val="none" w:sz="0" w:space="0" w:color="auto"/>
      </w:divBdr>
    </w:div>
    <w:div w:id="409620905">
      <w:bodyDiv w:val="1"/>
      <w:marLeft w:val="0"/>
      <w:marRight w:val="0"/>
      <w:marTop w:val="0"/>
      <w:marBottom w:val="0"/>
      <w:divBdr>
        <w:top w:val="none" w:sz="0" w:space="0" w:color="auto"/>
        <w:left w:val="none" w:sz="0" w:space="0" w:color="auto"/>
        <w:bottom w:val="none" w:sz="0" w:space="0" w:color="auto"/>
        <w:right w:val="none" w:sz="0" w:space="0" w:color="auto"/>
      </w:divBdr>
      <w:divsChild>
        <w:div w:id="34275352">
          <w:marLeft w:val="0"/>
          <w:marRight w:val="0"/>
          <w:marTop w:val="0"/>
          <w:marBottom w:val="0"/>
          <w:divBdr>
            <w:top w:val="none" w:sz="0" w:space="0" w:color="auto"/>
            <w:left w:val="none" w:sz="0" w:space="0" w:color="auto"/>
            <w:bottom w:val="none" w:sz="0" w:space="0" w:color="auto"/>
            <w:right w:val="none" w:sz="0" w:space="0" w:color="auto"/>
          </w:divBdr>
          <w:divsChild>
            <w:div w:id="1839467290">
              <w:marLeft w:val="0"/>
              <w:marRight w:val="0"/>
              <w:marTop w:val="0"/>
              <w:marBottom w:val="0"/>
              <w:divBdr>
                <w:top w:val="none" w:sz="0" w:space="0" w:color="auto"/>
                <w:left w:val="none" w:sz="0" w:space="0" w:color="auto"/>
                <w:bottom w:val="none" w:sz="0" w:space="0" w:color="auto"/>
                <w:right w:val="none" w:sz="0" w:space="0" w:color="auto"/>
              </w:divBdr>
              <w:divsChild>
                <w:div w:id="602035716">
                  <w:marLeft w:val="0"/>
                  <w:marRight w:val="0"/>
                  <w:marTop w:val="0"/>
                  <w:marBottom w:val="0"/>
                  <w:divBdr>
                    <w:top w:val="none" w:sz="0" w:space="0" w:color="auto"/>
                    <w:left w:val="none" w:sz="0" w:space="0" w:color="auto"/>
                    <w:bottom w:val="none" w:sz="0" w:space="0" w:color="auto"/>
                    <w:right w:val="none" w:sz="0" w:space="0" w:color="auto"/>
                  </w:divBdr>
                  <w:divsChild>
                    <w:div w:id="1487621710">
                      <w:marLeft w:val="0"/>
                      <w:marRight w:val="0"/>
                      <w:marTop w:val="0"/>
                      <w:marBottom w:val="0"/>
                      <w:divBdr>
                        <w:top w:val="none" w:sz="0" w:space="0" w:color="auto"/>
                        <w:left w:val="none" w:sz="0" w:space="0" w:color="auto"/>
                        <w:bottom w:val="none" w:sz="0" w:space="0" w:color="auto"/>
                        <w:right w:val="none" w:sz="0" w:space="0" w:color="auto"/>
                      </w:divBdr>
                      <w:divsChild>
                        <w:div w:id="1025253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0125386">
      <w:bodyDiv w:val="1"/>
      <w:marLeft w:val="0"/>
      <w:marRight w:val="0"/>
      <w:marTop w:val="0"/>
      <w:marBottom w:val="0"/>
      <w:divBdr>
        <w:top w:val="none" w:sz="0" w:space="0" w:color="auto"/>
        <w:left w:val="none" w:sz="0" w:space="0" w:color="auto"/>
        <w:bottom w:val="none" w:sz="0" w:space="0" w:color="auto"/>
        <w:right w:val="none" w:sz="0" w:space="0" w:color="auto"/>
      </w:divBdr>
    </w:div>
    <w:div w:id="411661629">
      <w:bodyDiv w:val="1"/>
      <w:marLeft w:val="0"/>
      <w:marRight w:val="0"/>
      <w:marTop w:val="0"/>
      <w:marBottom w:val="0"/>
      <w:divBdr>
        <w:top w:val="none" w:sz="0" w:space="0" w:color="auto"/>
        <w:left w:val="none" w:sz="0" w:space="0" w:color="auto"/>
        <w:bottom w:val="none" w:sz="0" w:space="0" w:color="auto"/>
        <w:right w:val="none" w:sz="0" w:space="0" w:color="auto"/>
      </w:divBdr>
    </w:div>
    <w:div w:id="412317478">
      <w:bodyDiv w:val="1"/>
      <w:marLeft w:val="0"/>
      <w:marRight w:val="0"/>
      <w:marTop w:val="0"/>
      <w:marBottom w:val="0"/>
      <w:divBdr>
        <w:top w:val="none" w:sz="0" w:space="0" w:color="auto"/>
        <w:left w:val="none" w:sz="0" w:space="0" w:color="auto"/>
        <w:bottom w:val="none" w:sz="0" w:space="0" w:color="auto"/>
        <w:right w:val="none" w:sz="0" w:space="0" w:color="auto"/>
      </w:divBdr>
    </w:div>
    <w:div w:id="412944158">
      <w:bodyDiv w:val="1"/>
      <w:marLeft w:val="0"/>
      <w:marRight w:val="0"/>
      <w:marTop w:val="0"/>
      <w:marBottom w:val="0"/>
      <w:divBdr>
        <w:top w:val="none" w:sz="0" w:space="0" w:color="auto"/>
        <w:left w:val="none" w:sz="0" w:space="0" w:color="auto"/>
        <w:bottom w:val="none" w:sz="0" w:space="0" w:color="auto"/>
        <w:right w:val="none" w:sz="0" w:space="0" w:color="auto"/>
      </w:divBdr>
      <w:divsChild>
        <w:div w:id="1902667790">
          <w:marLeft w:val="0"/>
          <w:marRight w:val="0"/>
          <w:marTop w:val="0"/>
          <w:marBottom w:val="0"/>
          <w:divBdr>
            <w:top w:val="none" w:sz="0" w:space="0" w:color="auto"/>
            <w:left w:val="none" w:sz="0" w:space="0" w:color="auto"/>
            <w:bottom w:val="none" w:sz="0" w:space="0" w:color="auto"/>
            <w:right w:val="none" w:sz="0" w:space="0" w:color="auto"/>
          </w:divBdr>
          <w:divsChild>
            <w:div w:id="937829008">
              <w:marLeft w:val="0"/>
              <w:marRight w:val="0"/>
              <w:marTop w:val="0"/>
              <w:marBottom w:val="0"/>
              <w:divBdr>
                <w:top w:val="none" w:sz="0" w:space="0" w:color="auto"/>
                <w:left w:val="none" w:sz="0" w:space="0" w:color="auto"/>
                <w:bottom w:val="none" w:sz="0" w:space="0" w:color="auto"/>
                <w:right w:val="none" w:sz="0" w:space="0" w:color="auto"/>
              </w:divBdr>
              <w:divsChild>
                <w:div w:id="381684278">
                  <w:marLeft w:val="0"/>
                  <w:marRight w:val="0"/>
                  <w:marTop w:val="0"/>
                  <w:marBottom w:val="0"/>
                  <w:divBdr>
                    <w:top w:val="none" w:sz="0" w:space="0" w:color="auto"/>
                    <w:left w:val="none" w:sz="0" w:space="0" w:color="auto"/>
                    <w:bottom w:val="none" w:sz="0" w:space="0" w:color="auto"/>
                    <w:right w:val="none" w:sz="0" w:space="0" w:color="auto"/>
                  </w:divBdr>
                  <w:divsChild>
                    <w:div w:id="2125147300">
                      <w:marLeft w:val="0"/>
                      <w:marRight w:val="0"/>
                      <w:marTop w:val="0"/>
                      <w:marBottom w:val="0"/>
                      <w:divBdr>
                        <w:top w:val="none" w:sz="0" w:space="0" w:color="auto"/>
                        <w:left w:val="none" w:sz="0" w:space="0" w:color="auto"/>
                        <w:bottom w:val="none" w:sz="0" w:space="0" w:color="auto"/>
                        <w:right w:val="none" w:sz="0" w:space="0" w:color="auto"/>
                      </w:divBdr>
                      <w:divsChild>
                        <w:div w:id="1232619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3282204">
      <w:bodyDiv w:val="1"/>
      <w:marLeft w:val="0"/>
      <w:marRight w:val="0"/>
      <w:marTop w:val="0"/>
      <w:marBottom w:val="0"/>
      <w:divBdr>
        <w:top w:val="none" w:sz="0" w:space="0" w:color="auto"/>
        <w:left w:val="none" w:sz="0" w:space="0" w:color="auto"/>
        <w:bottom w:val="none" w:sz="0" w:space="0" w:color="auto"/>
        <w:right w:val="none" w:sz="0" w:space="0" w:color="auto"/>
      </w:divBdr>
    </w:div>
    <w:div w:id="414058268">
      <w:bodyDiv w:val="1"/>
      <w:marLeft w:val="0"/>
      <w:marRight w:val="0"/>
      <w:marTop w:val="0"/>
      <w:marBottom w:val="0"/>
      <w:divBdr>
        <w:top w:val="none" w:sz="0" w:space="0" w:color="auto"/>
        <w:left w:val="none" w:sz="0" w:space="0" w:color="auto"/>
        <w:bottom w:val="none" w:sz="0" w:space="0" w:color="auto"/>
        <w:right w:val="none" w:sz="0" w:space="0" w:color="auto"/>
      </w:divBdr>
      <w:divsChild>
        <w:div w:id="701638175">
          <w:marLeft w:val="0"/>
          <w:marRight w:val="0"/>
          <w:marTop w:val="0"/>
          <w:marBottom w:val="0"/>
          <w:divBdr>
            <w:top w:val="none" w:sz="0" w:space="0" w:color="auto"/>
            <w:left w:val="none" w:sz="0" w:space="0" w:color="auto"/>
            <w:bottom w:val="none" w:sz="0" w:space="0" w:color="auto"/>
            <w:right w:val="none" w:sz="0" w:space="0" w:color="auto"/>
          </w:divBdr>
          <w:divsChild>
            <w:div w:id="205340798">
              <w:marLeft w:val="0"/>
              <w:marRight w:val="0"/>
              <w:marTop w:val="0"/>
              <w:marBottom w:val="0"/>
              <w:divBdr>
                <w:top w:val="none" w:sz="0" w:space="0" w:color="auto"/>
                <w:left w:val="none" w:sz="0" w:space="0" w:color="auto"/>
                <w:bottom w:val="none" w:sz="0" w:space="0" w:color="auto"/>
                <w:right w:val="none" w:sz="0" w:space="0" w:color="auto"/>
              </w:divBdr>
              <w:divsChild>
                <w:div w:id="2073693238">
                  <w:marLeft w:val="0"/>
                  <w:marRight w:val="0"/>
                  <w:marTop w:val="0"/>
                  <w:marBottom w:val="0"/>
                  <w:divBdr>
                    <w:top w:val="none" w:sz="0" w:space="0" w:color="auto"/>
                    <w:left w:val="none" w:sz="0" w:space="0" w:color="auto"/>
                    <w:bottom w:val="none" w:sz="0" w:space="0" w:color="auto"/>
                    <w:right w:val="none" w:sz="0" w:space="0" w:color="auto"/>
                  </w:divBdr>
                  <w:divsChild>
                    <w:div w:id="393243518">
                      <w:marLeft w:val="0"/>
                      <w:marRight w:val="0"/>
                      <w:marTop w:val="0"/>
                      <w:marBottom w:val="0"/>
                      <w:divBdr>
                        <w:top w:val="none" w:sz="0" w:space="0" w:color="auto"/>
                        <w:left w:val="none" w:sz="0" w:space="0" w:color="auto"/>
                        <w:bottom w:val="none" w:sz="0" w:space="0" w:color="auto"/>
                        <w:right w:val="none" w:sz="0" w:space="0" w:color="auto"/>
                      </w:divBdr>
                      <w:divsChild>
                        <w:div w:id="697900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5900709">
      <w:bodyDiv w:val="1"/>
      <w:marLeft w:val="0"/>
      <w:marRight w:val="0"/>
      <w:marTop w:val="0"/>
      <w:marBottom w:val="0"/>
      <w:divBdr>
        <w:top w:val="none" w:sz="0" w:space="0" w:color="auto"/>
        <w:left w:val="none" w:sz="0" w:space="0" w:color="auto"/>
        <w:bottom w:val="none" w:sz="0" w:space="0" w:color="auto"/>
        <w:right w:val="none" w:sz="0" w:space="0" w:color="auto"/>
      </w:divBdr>
    </w:div>
    <w:div w:id="420222569">
      <w:bodyDiv w:val="1"/>
      <w:marLeft w:val="0"/>
      <w:marRight w:val="0"/>
      <w:marTop w:val="0"/>
      <w:marBottom w:val="0"/>
      <w:divBdr>
        <w:top w:val="none" w:sz="0" w:space="0" w:color="auto"/>
        <w:left w:val="none" w:sz="0" w:space="0" w:color="auto"/>
        <w:bottom w:val="none" w:sz="0" w:space="0" w:color="auto"/>
        <w:right w:val="none" w:sz="0" w:space="0" w:color="auto"/>
      </w:divBdr>
    </w:div>
    <w:div w:id="420296369">
      <w:bodyDiv w:val="1"/>
      <w:marLeft w:val="0"/>
      <w:marRight w:val="0"/>
      <w:marTop w:val="0"/>
      <w:marBottom w:val="0"/>
      <w:divBdr>
        <w:top w:val="none" w:sz="0" w:space="0" w:color="auto"/>
        <w:left w:val="none" w:sz="0" w:space="0" w:color="auto"/>
        <w:bottom w:val="none" w:sz="0" w:space="0" w:color="auto"/>
        <w:right w:val="none" w:sz="0" w:space="0" w:color="auto"/>
      </w:divBdr>
      <w:divsChild>
        <w:div w:id="1947032633">
          <w:marLeft w:val="0"/>
          <w:marRight w:val="0"/>
          <w:marTop w:val="0"/>
          <w:marBottom w:val="0"/>
          <w:divBdr>
            <w:top w:val="none" w:sz="0" w:space="0" w:color="auto"/>
            <w:left w:val="none" w:sz="0" w:space="0" w:color="auto"/>
            <w:bottom w:val="none" w:sz="0" w:space="0" w:color="auto"/>
            <w:right w:val="none" w:sz="0" w:space="0" w:color="auto"/>
          </w:divBdr>
          <w:divsChild>
            <w:div w:id="455758817">
              <w:marLeft w:val="0"/>
              <w:marRight w:val="0"/>
              <w:marTop w:val="0"/>
              <w:marBottom w:val="0"/>
              <w:divBdr>
                <w:top w:val="none" w:sz="0" w:space="0" w:color="auto"/>
                <w:left w:val="none" w:sz="0" w:space="0" w:color="auto"/>
                <w:bottom w:val="none" w:sz="0" w:space="0" w:color="auto"/>
                <w:right w:val="none" w:sz="0" w:space="0" w:color="auto"/>
              </w:divBdr>
              <w:divsChild>
                <w:div w:id="2021396011">
                  <w:marLeft w:val="0"/>
                  <w:marRight w:val="0"/>
                  <w:marTop w:val="0"/>
                  <w:marBottom w:val="0"/>
                  <w:divBdr>
                    <w:top w:val="none" w:sz="0" w:space="0" w:color="auto"/>
                    <w:left w:val="none" w:sz="0" w:space="0" w:color="auto"/>
                    <w:bottom w:val="none" w:sz="0" w:space="0" w:color="auto"/>
                    <w:right w:val="none" w:sz="0" w:space="0" w:color="auto"/>
                  </w:divBdr>
                  <w:divsChild>
                    <w:div w:id="541793835">
                      <w:marLeft w:val="0"/>
                      <w:marRight w:val="0"/>
                      <w:marTop w:val="0"/>
                      <w:marBottom w:val="0"/>
                      <w:divBdr>
                        <w:top w:val="none" w:sz="0" w:space="0" w:color="auto"/>
                        <w:left w:val="none" w:sz="0" w:space="0" w:color="auto"/>
                        <w:bottom w:val="none" w:sz="0" w:space="0" w:color="auto"/>
                        <w:right w:val="none" w:sz="0" w:space="0" w:color="auto"/>
                      </w:divBdr>
                      <w:divsChild>
                        <w:div w:id="1418358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0957357">
      <w:bodyDiv w:val="1"/>
      <w:marLeft w:val="0"/>
      <w:marRight w:val="0"/>
      <w:marTop w:val="0"/>
      <w:marBottom w:val="0"/>
      <w:divBdr>
        <w:top w:val="none" w:sz="0" w:space="0" w:color="auto"/>
        <w:left w:val="none" w:sz="0" w:space="0" w:color="auto"/>
        <w:bottom w:val="none" w:sz="0" w:space="0" w:color="auto"/>
        <w:right w:val="none" w:sz="0" w:space="0" w:color="auto"/>
      </w:divBdr>
    </w:div>
    <w:div w:id="421025316">
      <w:bodyDiv w:val="1"/>
      <w:marLeft w:val="0"/>
      <w:marRight w:val="0"/>
      <w:marTop w:val="0"/>
      <w:marBottom w:val="0"/>
      <w:divBdr>
        <w:top w:val="none" w:sz="0" w:space="0" w:color="auto"/>
        <w:left w:val="none" w:sz="0" w:space="0" w:color="auto"/>
        <w:bottom w:val="none" w:sz="0" w:space="0" w:color="auto"/>
        <w:right w:val="none" w:sz="0" w:space="0" w:color="auto"/>
      </w:divBdr>
      <w:divsChild>
        <w:div w:id="1568761927">
          <w:marLeft w:val="0"/>
          <w:marRight w:val="0"/>
          <w:marTop w:val="0"/>
          <w:marBottom w:val="0"/>
          <w:divBdr>
            <w:top w:val="none" w:sz="0" w:space="0" w:color="auto"/>
            <w:left w:val="none" w:sz="0" w:space="0" w:color="auto"/>
            <w:bottom w:val="none" w:sz="0" w:space="0" w:color="auto"/>
            <w:right w:val="none" w:sz="0" w:space="0" w:color="auto"/>
          </w:divBdr>
        </w:div>
      </w:divsChild>
    </w:div>
    <w:div w:id="421026353">
      <w:bodyDiv w:val="1"/>
      <w:marLeft w:val="0"/>
      <w:marRight w:val="0"/>
      <w:marTop w:val="0"/>
      <w:marBottom w:val="0"/>
      <w:divBdr>
        <w:top w:val="none" w:sz="0" w:space="0" w:color="auto"/>
        <w:left w:val="none" w:sz="0" w:space="0" w:color="auto"/>
        <w:bottom w:val="none" w:sz="0" w:space="0" w:color="auto"/>
        <w:right w:val="none" w:sz="0" w:space="0" w:color="auto"/>
      </w:divBdr>
      <w:divsChild>
        <w:div w:id="1845318989">
          <w:marLeft w:val="0"/>
          <w:marRight w:val="0"/>
          <w:marTop w:val="0"/>
          <w:marBottom w:val="0"/>
          <w:divBdr>
            <w:top w:val="none" w:sz="0" w:space="0" w:color="auto"/>
            <w:left w:val="none" w:sz="0" w:space="0" w:color="auto"/>
            <w:bottom w:val="none" w:sz="0" w:space="0" w:color="auto"/>
            <w:right w:val="none" w:sz="0" w:space="0" w:color="auto"/>
          </w:divBdr>
          <w:divsChild>
            <w:div w:id="533155111">
              <w:marLeft w:val="0"/>
              <w:marRight w:val="0"/>
              <w:marTop w:val="0"/>
              <w:marBottom w:val="0"/>
              <w:divBdr>
                <w:top w:val="none" w:sz="0" w:space="0" w:color="auto"/>
                <w:left w:val="none" w:sz="0" w:space="0" w:color="auto"/>
                <w:bottom w:val="none" w:sz="0" w:space="0" w:color="auto"/>
                <w:right w:val="none" w:sz="0" w:space="0" w:color="auto"/>
              </w:divBdr>
              <w:divsChild>
                <w:div w:id="1779376511">
                  <w:marLeft w:val="0"/>
                  <w:marRight w:val="0"/>
                  <w:marTop w:val="0"/>
                  <w:marBottom w:val="0"/>
                  <w:divBdr>
                    <w:top w:val="none" w:sz="0" w:space="0" w:color="auto"/>
                    <w:left w:val="none" w:sz="0" w:space="0" w:color="auto"/>
                    <w:bottom w:val="none" w:sz="0" w:space="0" w:color="auto"/>
                    <w:right w:val="none" w:sz="0" w:space="0" w:color="auto"/>
                  </w:divBdr>
                  <w:divsChild>
                    <w:div w:id="1843663876">
                      <w:marLeft w:val="0"/>
                      <w:marRight w:val="0"/>
                      <w:marTop w:val="0"/>
                      <w:marBottom w:val="0"/>
                      <w:divBdr>
                        <w:top w:val="none" w:sz="0" w:space="0" w:color="auto"/>
                        <w:left w:val="none" w:sz="0" w:space="0" w:color="auto"/>
                        <w:bottom w:val="none" w:sz="0" w:space="0" w:color="auto"/>
                        <w:right w:val="none" w:sz="0" w:space="0" w:color="auto"/>
                      </w:divBdr>
                      <w:divsChild>
                        <w:div w:id="1332220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027506">
      <w:bodyDiv w:val="1"/>
      <w:marLeft w:val="0"/>
      <w:marRight w:val="0"/>
      <w:marTop w:val="0"/>
      <w:marBottom w:val="0"/>
      <w:divBdr>
        <w:top w:val="none" w:sz="0" w:space="0" w:color="auto"/>
        <w:left w:val="none" w:sz="0" w:space="0" w:color="auto"/>
        <w:bottom w:val="none" w:sz="0" w:space="0" w:color="auto"/>
        <w:right w:val="none" w:sz="0" w:space="0" w:color="auto"/>
      </w:divBdr>
      <w:divsChild>
        <w:div w:id="1829905231">
          <w:marLeft w:val="0"/>
          <w:marRight w:val="0"/>
          <w:marTop w:val="0"/>
          <w:marBottom w:val="0"/>
          <w:divBdr>
            <w:top w:val="none" w:sz="0" w:space="0" w:color="auto"/>
            <w:left w:val="none" w:sz="0" w:space="0" w:color="auto"/>
            <w:bottom w:val="none" w:sz="0" w:space="0" w:color="auto"/>
            <w:right w:val="none" w:sz="0" w:space="0" w:color="auto"/>
          </w:divBdr>
          <w:divsChild>
            <w:div w:id="1223566605">
              <w:marLeft w:val="0"/>
              <w:marRight w:val="0"/>
              <w:marTop w:val="0"/>
              <w:marBottom w:val="0"/>
              <w:divBdr>
                <w:top w:val="none" w:sz="0" w:space="0" w:color="auto"/>
                <w:left w:val="none" w:sz="0" w:space="0" w:color="auto"/>
                <w:bottom w:val="none" w:sz="0" w:space="0" w:color="auto"/>
                <w:right w:val="none" w:sz="0" w:space="0" w:color="auto"/>
              </w:divBdr>
              <w:divsChild>
                <w:div w:id="2074501525">
                  <w:marLeft w:val="0"/>
                  <w:marRight w:val="0"/>
                  <w:marTop w:val="0"/>
                  <w:marBottom w:val="0"/>
                  <w:divBdr>
                    <w:top w:val="none" w:sz="0" w:space="0" w:color="auto"/>
                    <w:left w:val="none" w:sz="0" w:space="0" w:color="auto"/>
                    <w:bottom w:val="none" w:sz="0" w:space="0" w:color="auto"/>
                    <w:right w:val="none" w:sz="0" w:space="0" w:color="auto"/>
                  </w:divBdr>
                  <w:divsChild>
                    <w:div w:id="629475435">
                      <w:marLeft w:val="0"/>
                      <w:marRight w:val="0"/>
                      <w:marTop w:val="0"/>
                      <w:marBottom w:val="0"/>
                      <w:divBdr>
                        <w:top w:val="none" w:sz="0" w:space="0" w:color="auto"/>
                        <w:left w:val="none" w:sz="0" w:space="0" w:color="auto"/>
                        <w:bottom w:val="none" w:sz="0" w:space="0" w:color="auto"/>
                        <w:right w:val="none" w:sz="0" w:space="0" w:color="auto"/>
                      </w:divBdr>
                      <w:divsChild>
                        <w:div w:id="11507518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342640">
      <w:bodyDiv w:val="1"/>
      <w:marLeft w:val="0"/>
      <w:marRight w:val="0"/>
      <w:marTop w:val="0"/>
      <w:marBottom w:val="0"/>
      <w:divBdr>
        <w:top w:val="none" w:sz="0" w:space="0" w:color="auto"/>
        <w:left w:val="none" w:sz="0" w:space="0" w:color="auto"/>
        <w:bottom w:val="none" w:sz="0" w:space="0" w:color="auto"/>
        <w:right w:val="none" w:sz="0" w:space="0" w:color="auto"/>
      </w:divBdr>
    </w:div>
    <w:div w:id="422804042">
      <w:bodyDiv w:val="1"/>
      <w:marLeft w:val="0"/>
      <w:marRight w:val="0"/>
      <w:marTop w:val="0"/>
      <w:marBottom w:val="0"/>
      <w:divBdr>
        <w:top w:val="none" w:sz="0" w:space="0" w:color="auto"/>
        <w:left w:val="none" w:sz="0" w:space="0" w:color="auto"/>
        <w:bottom w:val="none" w:sz="0" w:space="0" w:color="auto"/>
        <w:right w:val="none" w:sz="0" w:space="0" w:color="auto"/>
      </w:divBdr>
    </w:div>
    <w:div w:id="423190387">
      <w:bodyDiv w:val="1"/>
      <w:marLeft w:val="0"/>
      <w:marRight w:val="0"/>
      <w:marTop w:val="0"/>
      <w:marBottom w:val="0"/>
      <w:divBdr>
        <w:top w:val="none" w:sz="0" w:space="0" w:color="auto"/>
        <w:left w:val="none" w:sz="0" w:space="0" w:color="auto"/>
        <w:bottom w:val="none" w:sz="0" w:space="0" w:color="auto"/>
        <w:right w:val="none" w:sz="0" w:space="0" w:color="auto"/>
      </w:divBdr>
    </w:div>
    <w:div w:id="423652514">
      <w:bodyDiv w:val="1"/>
      <w:marLeft w:val="0"/>
      <w:marRight w:val="0"/>
      <w:marTop w:val="0"/>
      <w:marBottom w:val="0"/>
      <w:divBdr>
        <w:top w:val="none" w:sz="0" w:space="0" w:color="auto"/>
        <w:left w:val="none" w:sz="0" w:space="0" w:color="auto"/>
        <w:bottom w:val="none" w:sz="0" w:space="0" w:color="auto"/>
        <w:right w:val="none" w:sz="0" w:space="0" w:color="auto"/>
      </w:divBdr>
    </w:div>
    <w:div w:id="425075086">
      <w:bodyDiv w:val="1"/>
      <w:marLeft w:val="0"/>
      <w:marRight w:val="0"/>
      <w:marTop w:val="0"/>
      <w:marBottom w:val="0"/>
      <w:divBdr>
        <w:top w:val="none" w:sz="0" w:space="0" w:color="auto"/>
        <w:left w:val="none" w:sz="0" w:space="0" w:color="auto"/>
        <w:bottom w:val="none" w:sz="0" w:space="0" w:color="auto"/>
        <w:right w:val="none" w:sz="0" w:space="0" w:color="auto"/>
      </w:divBdr>
    </w:div>
    <w:div w:id="429739148">
      <w:bodyDiv w:val="1"/>
      <w:marLeft w:val="0"/>
      <w:marRight w:val="0"/>
      <w:marTop w:val="0"/>
      <w:marBottom w:val="0"/>
      <w:divBdr>
        <w:top w:val="none" w:sz="0" w:space="0" w:color="auto"/>
        <w:left w:val="none" w:sz="0" w:space="0" w:color="auto"/>
        <w:bottom w:val="none" w:sz="0" w:space="0" w:color="auto"/>
        <w:right w:val="none" w:sz="0" w:space="0" w:color="auto"/>
      </w:divBdr>
    </w:div>
    <w:div w:id="430245958">
      <w:bodyDiv w:val="1"/>
      <w:marLeft w:val="0"/>
      <w:marRight w:val="0"/>
      <w:marTop w:val="0"/>
      <w:marBottom w:val="0"/>
      <w:divBdr>
        <w:top w:val="none" w:sz="0" w:space="0" w:color="auto"/>
        <w:left w:val="none" w:sz="0" w:space="0" w:color="auto"/>
        <w:bottom w:val="none" w:sz="0" w:space="0" w:color="auto"/>
        <w:right w:val="none" w:sz="0" w:space="0" w:color="auto"/>
      </w:divBdr>
    </w:div>
    <w:div w:id="432284580">
      <w:bodyDiv w:val="1"/>
      <w:marLeft w:val="0"/>
      <w:marRight w:val="0"/>
      <w:marTop w:val="0"/>
      <w:marBottom w:val="0"/>
      <w:divBdr>
        <w:top w:val="none" w:sz="0" w:space="0" w:color="auto"/>
        <w:left w:val="none" w:sz="0" w:space="0" w:color="auto"/>
        <w:bottom w:val="none" w:sz="0" w:space="0" w:color="auto"/>
        <w:right w:val="none" w:sz="0" w:space="0" w:color="auto"/>
      </w:divBdr>
    </w:div>
    <w:div w:id="433521520">
      <w:bodyDiv w:val="1"/>
      <w:marLeft w:val="0"/>
      <w:marRight w:val="0"/>
      <w:marTop w:val="0"/>
      <w:marBottom w:val="0"/>
      <w:divBdr>
        <w:top w:val="none" w:sz="0" w:space="0" w:color="auto"/>
        <w:left w:val="none" w:sz="0" w:space="0" w:color="auto"/>
        <w:bottom w:val="none" w:sz="0" w:space="0" w:color="auto"/>
        <w:right w:val="none" w:sz="0" w:space="0" w:color="auto"/>
      </w:divBdr>
    </w:div>
    <w:div w:id="433668514">
      <w:bodyDiv w:val="1"/>
      <w:marLeft w:val="0"/>
      <w:marRight w:val="0"/>
      <w:marTop w:val="0"/>
      <w:marBottom w:val="0"/>
      <w:divBdr>
        <w:top w:val="none" w:sz="0" w:space="0" w:color="auto"/>
        <w:left w:val="none" w:sz="0" w:space="0" w:color="auto"/>
        <w:bottom w:val="none" w:sz="0" w:space="0" w:color="auto"/>
        <w:right w:val="none" w:sz="0" w:space="0" w:color="auto"/>
      </w:divBdr>
      <w:divsChild>
        <w:div w:id="205720260">
          <w:marLeft w:val="0"/>
          <w:marRight w:val="0"/>
          <w:marTop w:val="0"/>
          <w:marBottom w:val="0"/>
          <w:divBdr>
            <w:top w:val="none" w:sz="0" w:space="0" w:color="auto"/>
            <w:left w:val="none" w:sz="0" w:space="0" w:color="auto"/>
            <w:bottom w:val="none" w:sz="0" w:space="0" w:color="auto"/>
            <w:right w:val="none" w:sz="0" w:space="0" w:color="auto"/>
          </w:divBdr>
          <w:divsChild>
            <w:div w:id="1697847114">
              <w:marLeft w:val="0"/>
              <w:marRight w:val="0"/>
              <w:marTop w:val="0"/>
              <w:marBottom w:val="0"/>
              <w:divBdr>
                <w:top w:val="none" w:sz="0" w:space="0" w:color="auto"/>
                <w:left w:val="none" w:sz="0" w:space="0" w:color="auto"/>
                <w:bottom w:val="none" w:sz="0" w:space="0" w:color="auto"/>
                <w:right w:val="none" w:sz="0" w:space="0" w:color="auto"/>
              </w:divBdr>
              <w:divsChild>
                <w:div w:id="1950089666">
                  <w:marLeft w:val="0"/>
                  <w:marRight w:val="0"/>
                  <w:marTop w:val="0"/>
                  <w:marBottom w:val="0"/>
                  <w:divBdr>
                    <w:top w:val="none" w:sz="0" w:space="0" w:color="auto"/>
                    <w:left w:val="none" w:sz="0" w:space="0" w:color="auto"/>
                    <w:bottom w:val="none" w:sz="0" w:space="0" w:color="auto"/>
                    <w:right w:val="none" w:sz="0" w:space="0" w:color="auto"/>
                  </w:divBdr>
                  <w:divsChild>
                    <w:div w:id="935097835">
                      <w:marLeft w:val="0"/>
                      <w:marRight w:val="0"/>
                      <w:marTop w:val="0"/>
                      <w:marBottom w:val="0"/>
                      <w:divBdr>
                        <w:top w:val="none" w:sz="0" w:space="0" w:color="auto"/>
                        <w:left w:val="none" w:sz="0" w:space="0" w:color="auto"/>
                        <w:bottom w:val="none" w:sz="0" w:space="0" w:color="auto"/>
                        <w:right w:val="none" w:sz="0" w:space="0" w:color="auto"/>
                      </w:divBdr>
                      <w:divsChild>
                        <w:div w:id="853111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4323672">
      <w:bodyDiv w:val="1"/>
      <w:marLeft w:val="0"/>
      <w:marRight w:val="0"/>
      <w:marTop w:val="0"/>
      <w:marBottom w:val="0"/>
      <w:divBdr>
        <w:top w:val="none" w:sz="0" w:space="0" w:color="auto"/>
        <w:left w:val="none" w:sz="0" w:space="0" w:color="auto"/>
        <w:bottom w:val="none" w:sz="0" w:space="0" w:color="auto"/>
        <w:right w:val="none" w:sz="0" w:space="0" w:color="auto"/>
      </w:divBdr>
    </w:div>
    <w:div w:id="434860942">
      <w:bodyDiv w:val="1"/>
      <w:marLeft w:val="0"/>
      <w:marRight w:val="0"/>
      <w:marTop w:val="0"/>
      <w:marBottom w:val="0"/>
      <w:divBdr>
        <w:top w:val="none" w:sz="0" w:space="0" w:color="auto"/>
        <w:left w:val="none" w:sz="0" w:space="0" w:color="auto"/>
        <w:bottom w:val="none" w:sz="0" w:space="0" w:color="auto"/>
        <w:right w:val="none" w:sz="0" w:space="0" w:color="auto"/>
      </w:divBdr>
    </w:div>
    <w:div w:id="435171675">
      <w:bodyDiv w:val="1"/>
      <w:marLeft w:val="0"/>
      <w:marRight w:val="0"/>
      <w:marTop w:val="0"/>
      <w:marBottom w:val="0"/>
      <w:divBdr>
        <w:top w:val="none" w:sz="0" w:space="0" w:color="auto"/>
        <w:left w:val="none" w:sz="0" w:space="0" w:color="auto"/>
        <w:bottom w:val="none" w:sz="0" w:space="0" w:color="auto"/>
        <w:right w:val="none" w:sz="0" w:space="0" w:color="auto"/>
      </w:divBdr>
    </w:div>
    <w:div w:id="435445705">
      <w:bodyDiv w:val="1"/>
      <w:marLeft w:val="0"/>
      <w:marRight w:val="0"/>
      <w:marTop w:val="0"/>
      <w:marBottom w:val="0"/>
      <w:divBdr>
        <w:top w:val="none" w:sz="0" w:space="0" w:color="auto"/>
        <w:left w:val="none" w:sz="0" w:space="0" w:color="auto"/>
        <w:bottom w:val="none" w:sz="0" w:space="0" w:color="auto"/>
        <w:right w:val="none" w:sz="0" w:space="0" w:color="auto"/>
      </w:divBdr>
    </w:div>
    <w:div w:id="435712404">
      <w:bodyDiv w:val="1"/>
      <w:marLeft w:val="0"/>
      <w:marRight w:val="0"/>
      <w:marTop w:val="0"/>
      <w:marBottom w:val="0"/>
      <w:divBdr>
        <w:top w:val="none" w:sz="0" w:space="0" w:color="auto"/>
        <w:left w:val="none" w:sz="0" w:space="0" w:color="auto"/>
        <w:bottom w:val="none" w:sz="0" w:space="0" w:color="auto"/>
        <w:right w:val="none" w:sz="0" w:space="0" w:color="auto"/>
      </w:divBdr>
      <w:divsChild>
        <w:div w:id="476923196">
          <w:marLeft w:val="0"/>
          <w:marRight w:val="0"/>
          <w:marTop w:val="0"/>
          <w:marBottom w:val="0"/>
          <w:divBdr>
            <w:top w:val="none" w:sz="0" w:space="0" w:color="auto"/>
            <w:left w:val="none" w:sz="0" w:space="0" w:color="auto"/>
            <w:bottom w:val="none" w:sz="0" w:space="0" w:color="auto"/>
            <w:right w:val="none" w:sz="0" w:space="0" w:color="auto"/>
          </w:divBdr>
          <w:divsChild>
            <w:div w:id="1570069161">
              <w:marLeft w:val="0"/>
              <w:marRight w:val="0"/>
              <w:marTop w:val="0"/>
              <w:marBottom w:val="0"/>
              <w:divBdr>
                <w:top w:val="none" w:sz="0" w:space="0" w:color="auto"/>
                <w:left w:val="none" w:sz="0" w:space="0" w:color="auto"/>
                <w:bottom w:val="none" w:sz="0" w:space="0" w:color="auto"/>
                <w:right w:val="none" w:sz="0" w:space="0" w:color="auto"/>
              </w:divBdr>
              <w:divsChild>
                <w:div w:id="2124884717">
                  <w:marLeft w:val="0"/>
                  <w:marRight w:val="0"/>
                  <w:marTop w:val="0"/>
                  <w:marBottom w:val="0"/>
                  <w:divBdr>
                    <w:top w:val="none" w:sz="0" w:space="0" w:color="auto"/>
                    <w:left w:val="none" w:sz="0" w:space="0" w:color="auto"/>
                    <w:bottom w:val="none" w:sz="0" w:space="0" w:color="auto"/>
                    <w:right w:val="none" w:sz="0" w:space="0" w:color="auto"/>
                  </w:divBdr>
                  <w:divsChild>
                    <w:div w:id="1531449779">
                      <w:marLeft w:val="0"/>
                      <w:marRight w:val="0"/>
                      <w:marTop w:val="0"/>
                      <w:marBottom w:val="0"/>
                      <w:divBdr>
                        <w:top w:val="none" w:sz="0" w:space="0" w:color="auto"/>
                        <w:left w:val="none" w:sz="0" w:space="0" w:color="auto"/>
                        <w:bottom w:val="none" w:sz="0" w:space="0" w:color="auto"/>
                        <w:right w:val="none" w:sz="0" w:space="0" w:color="auto"/>
                      </w:divBdr>
                      <w:divsChild>
                        <w:div w:id="537201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6364373">
      <w:bodyDiv w:val="1"/>
      <w:marLeft w:val="0"/>
      <w:marRight w:val="0"/>
      <w:marTop w:val="0"/>
      <w:marBottom w:val="0"/>
      <w:divBdr>
        <w:top w:val="none" w:sz="0" w:space="0" w:color="auto"/>
        <w:left w:val="none" w:sz="0" w:space="0" w:color="auto"/>
        <w:bottom w:val="none" w:sz="0" w:space="0" w:color="auto"/>
        <w:right w:val="none" w:sz="0" w:space="0" w:color="auto"/>
      </w:divBdr>
    </w:div>
    <w:div w:id="437070869">
      <w:bodyDiv w:val="1"/>
      <w:marLeft w:val="0"/>
      <w:marRight w:val="0"/>
      <w:marTop w:val="0"/>
      <w:marBottom w:val="0"/>
      <w:divBdr>
        <w:top w:val="none" w:sz="0" w:space="0" w:color="auto"/>
        <w:left w:val="none" w:sz="0" w:space="0" w:color="auto"/>
        <w:bottom w:val="none" w:sz="0" w:space="0" w:color="auto"/>
        <w:right w:val="none" w:sz="0" w:space="0" w:color="auto"/>
      </w:divBdr>
    </w:div>
    <w:div w:id="437409717">
      <w:bodyDiv w:val="1"/>
      <w:marLeft w:val="0"/>
      <w:marRight w:val="0"/>
      <w:marTop w:val="0"/>
      <w:marBottom w:val="0"/>
      <w:divBdr>
        <w:top w:val="none" w:sz="0" w:space="0" w:color="auto"/>
        <w:left w:val="none" w:sz="0" w:space="0" w:color="auto"/>
        <w:bottom w:val="none" w:sz="0" w:space="0" w:color="auto"/>
        <w:right w:val="none" w:sz="0" w:space="0" w:color="auto"/>
      </w:divBdr>
    </w:div>
    <w:div w:id="437797906">
      <w:bodyDiv w:val="1"/>
      <w:marLeft w:val="0"/>
      <w:marRight w:val="0"/>
      <w:marTop w:val="0"/>
      <w:marBottom w:val="0"/>
      <w:divBdr>
        <w:top w:val="none" w:sz="0" w:space="0" w:color="auto"/>
        <w:left w:val="none" w:sz="0" w:space="0" w:color="auto"/>
        <w:bottom w:val="none" w:sz="0" w:space="0" w:color="auto"/>
        <w:right w:val="none" w:sz="0" w:space="0" w:color="auto"/>
      </w:divBdr>
    </w:div>
    <w:div w:id="438060886">
      <w:bodyDiv w:val="1"/>
      <w:marLeft w:val="0"/>
      <w:marRight w:val="0"/>
      <w:marTop w:val="0"/>
      <w:marBottom w:val="0"/>
      <w:divBdr>
        <w:top w:val="none" w:sz="0" w:space="0" w:color="auto"/>
        <w:left w:val="none" w:sz="0" w:space="0" w:color="auto"/>
        <w:bottom w:val="none" w:sz="0" w:space="0" w:color="auto"/>
        <w:right w:val="none" w:sz="0" w:space="0" w:color="auto"/>
      </w:divBdr>
      <w:divsChild>
        <w:div w:id="798230626">
          <w:marLeft w:val="0"/>
          <w:marRight w:val="0"/>
          <w:marTop w:val="0"/>
          <w:marBottom w:val="0"/>
          <w:divBdr>
            <w:top w:val="none" w:sz="0" w:space="0" w:color="auto"/>
            <w:left w:val="none" w:sz="0" w:space="0" w:color="auto"/>
            <w:bottom w:val="none" w:sz="0" w:space="0" w:color="auto"/>
            <w:right w:val="none" w:sz="0" w:space="0" w:color="auto"/>
          </w:divBdr>
        </w:div>
      </w:divsChild>
    </w:div>
    <w:div w:id="438139297">
      <w:bodyDiv w:val="1"/>
      <w:marLeft w:val="0"/>
      <w:marRight w:val="0"/>
      <w:marTop w:val="0"/>
      <w:marBottom w:val="0"/>
      <w:divBdr>
        <w:top w:val="none" w:sz="0" w:space="0" w:color="auto"/>
        <w:left w:val="none" w:sz="0" w:space="0" w:color="auto"/>
        <w:bottom w:val="none" w:sz="0" w:space="0" w:color="auto"/>
        <w:right w:val="none" w:sz="0" w:space="0" w:color="auto"/>
      </w:divBdr>
    </w:div>
    <w:div w:id="440732815">
      <w:bodyDiv w:val="1"/>
      <w:marLeft w:val="0"/>
      <w:marRight w:val="0"/>
      <w:marTop w:val="0"/>
      <w:marBottom w:val="0"/>
      <w:divBdr>
        <w:top w:val="none" w:sz="0" w:space="0" w:color="auto"/>
        <w:left w:val="none" w:sz="0" w:space="0" w:color="auto"/>
        <w:bottom w:val="none" w:sz="0" w:space="0" w:color="auto"/>
        <w:right w:val="none" w:sz="0" w:space="0" w:color="auto"/>
      </w:divBdr>
      <w:divsChild>
        <w:div w:id="1817840184">
          <w:marLeft w:val="0"/>
          <w:marRight w:val="0"/>
          <w:marTop w:val="0"/>
          <w:marBottom w:val="0"/>
          <w:divBdr>
            <w:top w:val="none" w:sz="0" w:space="0" w:color="auto"/>
            <w:left w:val="none" w:sz="0" w:space="0" w:color="auto"/>
            <w:bottom w:val="none" w:sz="0" w:space="0" w:color="auto"/>
            <w:right w:val="none" w:sz="0" w:space="0" w:color="auto"/>
          </w:divBdr>
          <w:divsChild>
            <w:div w:id="753207389">
              <w:marLeft w:val="0"/>
              <w:marRight w:val="0"/>
              <w:marTop w:val="0"/>
              <w:marBottom w:val="0"/>
              <w:divBdr>
                <w:top w:val="none" w:sz="0" w:space="0" w:color="auto"/>
                <w:left w:val="none" w:sz="0" w:space="0" w:color="auto"/>
                <w:bottom w:val="none" w:sz="0" w:space="0" w:color="auto"/>
                <w:right w:val="none" w:sz="0" w:space="0" w:color="auto"/>
              </w:divBdr>
              <w:divsChild>
                <w:div w:id="19160872">
                  <w:marLeft w:val="0"/>
                  <w:marRight w:val="0"/>
                  <w:marTop w:val="0"/>
                  <w:marBottom w:val="0"/>
                  <w:divBdr>
                    <w:top w:val="none" w:sz="0" w:space="0" w:color="auto"/>
                    <w:left w:val="none" w:sz="0" w:space="0" w:color="auto"/>
                    <w:bottom w:val="none" w:sz="0" w:space="0" w:color="auto"/>
                    <w:right w:val="none" w:sz="0" w:space="0" w:color="auto"/>
                  </w:divBdr>
                  <w:divsChild>
                    <w:div w:id="312224774">
                      <w:marLeft w:val="0"/>
                      <w:marRight w:val="0"/>
                      <w:marTop w:val="0"/>
                      <w:marBottom w:val="0"/>
                      <w:divBdr>
                        <w:top w:val="none" w:sz="0" w:space="0" w:color="auto"/>
                        <w:left w:val="none" w:sz="0" w:space="0" w:color="auto"/>
                        <w:bottom w:val="none" w:sz="0" w:space="0" w:color="auto"/>
                        <w:right w:val="none" w:sz="0" w:space="0" w:color="auto"/>
                      </w:divBdr>
                      <w:divsChild>
                        <w:div w:id="498084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40993671">
      <w:bodyDiv w:val="1"/>
      <w:marLeft w:val="0"/>
      <w:marRight w:val="0"/>
      <w:marTop w:val="0"/>
      <w:marBottom w:val="0"/>
      <w:divBdr>
        <w:top w:val="none" w:sz="0" w:space="0" w:color="auto"/>
        <w:left w:val="none" w:sz="0" w:space="0" w:color="auto"/>
        <w:bottom w:val="none" w:sz="0" w:space="0" w:color="auto"/>
        <w:right w:val="none" w:sz="0" w:space="0" w:color="auto"/>
      </w:divBdr>
    </w:div>
    <w:div w:id="441849560">
      <w:bodyDiv w:val="1"/>
      <w:marLeft w:val="0"/>
      <w:marRight w:val="0"/>
      <w:marTop w:val="0"/>
      <w:marBottom w:val="0"/>
      <w:divBdr>
        <w:top w:val="none" w:sz="0" w:space="0" w:color="auto"/>
        <w:left w:val="none" w:sz="0" w:space="0" w:color="auto"/>
        <w:bottom w:val="none" w:sz="0" w:space="0" w:color="auto"/>
        <w:right w:val="none" w:sz="0" w:space="0" w:color="auto"/>
      </w:divBdr>
    </w:div>
    <w:div w:id="442043067">
      <w:bodyDiv w:val="1"/>
      <w:marLeft w:val="0"/>
      <w:marRight w:val="0"/>
      <w:marTop w:val="0"/>
      <w:marBottom w:val="0"/>
      <w:divBdr>
        <w:top w:val="none" w:sz="0" w:space="0" w:color="auto"/>
        <w:left w:val="none" w:sz="0" w:space="0" w:color="auto"/>
        <w:bottom w:val="none" w:sz="0" w:space="0" w:color="auto"/>
        <w:right w:val="none" w:sz="0" w:space="0" w:color="auto"/>
      </w:divBdr>
    </w:div>
    <w:div w:id="443115212">
      <w:bodyDiv w:val="1"/>
      <w:marLeft w:val="0"/>
      <w:marRight w:val="0"/>
      <w:marTop w:val="0"/>
      <w:marBottom w:val="0"/>
      <w:divBdr>
        <w:top w:val="none" w:sz="0" w:space="0" w:color="auto"/>
        <w:left w:val="none" w:sz="0" w:space="0" w:color="auto"/>
        <w:bottom w:val="none" w:sz="0" w:space="0" w:color="auto"/>
        <w:right w:val="none" w:sz="0" w:space="0" w:color="auto"/>
      </w:divBdr>
      <w:divsChild>
        <w:div w:id="1017851751">
          <w:marLeft w:val="0"/>
          <w:marRight w:val="0"/>
          <w:marTop w:val="0"/>
          <w:marBottom w:val="0"/>
          <w:divBdr>
            <w:top w:val="none" w:sz="0" w:space="0" w:color="auto"/>
            <w:left w:val="none" w:sz="0" w:space="0" w:color="auto"/>
            <w:bottom w:val="none" w:sz="0" w:space="0" w:color="auto"/>
            <w:right w:val="none" w:sz="0" w:space="0" w:color="auto"/>
          </w:divBdr>
        </w:div>
        <w:div w:id="597563394">
          <w:marLeft w:val="0"/>
          <w:marRight w:val="0"/>
          <w:marTop w:val="0"/>
          <w:marBottom w:val="0"/>
          <w:divBdr>
            <w:top w:val="none" w:sz="0" w:space="0" w:color="auto"/>
            <w:left w:val="none" w:sz="0" w:space="0" w:color="auto"/>
            <w:bottom w:val="none" w:sz="0" w:space="0" w:color="auto"/>
            <w:right w:val="none" w:sz="0" w:space="0" w:color="auto"/>
          </w:divBdr>
        </w:div>
      </w:divsChild>
    </w:div>
    <w:div w:id="443572223">
      <w:bodyDiv w:val="1"/>
      <w:marLeft w:val="0"/>
      <w:marRight w:val="0"/>
      <w:marTop w:val="0"/>
      <w:marBottom w:val="0"/>
      <w:divBdr>
        <w:top w:val="none" w:sz="0" w:space="0" w:color="auto"/>
        <w:left w:val="none" w:sz="0" w:space="0" w:color="auto"/>
        <w:bottom w:val="none" w:sz="0" w:space="0" w:color="auto"/>
        <w:right w:val="none" w:sz="0" w:space="0" w:color="auto"/>
      </w:divBdr>
    </w:div>
    <w:div w:id="444152217">
      <w:bodyDiv w:val="1"/>
      <w:marLeft w:val="0"/>
      <w:marRight w:val="0"/>
      <w:marTop w:val="0"/>
      <w:marBottom w:val="0"/>
      <w:divBdr>
        <w:top w:val="none" w:sz="0" w:space="0" w:color="auto"/>
        <w:left w:val="none" w:sz="0" w:space="0" w:color="auto"/>
        <w:bottom w:val="none" w:sz="0" w:space="0" w:color="auto"/>
        <w:right w:val="none" w:sz="0" w:space="0" w:color="auto"/>
      </w:divBdr>
    </w:div>
    <w:div w:id="445582149">
      <w:bodyDiv w:val="1"/>
      <w:marLeft w:val="0"/>
      <w:marRight w:val="0"/>
      <w:marTop w:val="0"/>
      <w:marBottom w:val="0"/>
      <w:divBdr>
        <w:top w:val="none" w:sz="0" w:space="0" w:color="auto"/>
        <w:left w:val="none" w:sz="0" w:space="0" w:color="auto"/>
        <w:bottom w:val="none" w:sz="0" w:space="0" w:color="auto"/>
        <w:right w:val="none" w:sz="0" w:space="0" w:color="auto"/>
      </w:divBdr>
    </w:div>
    <w:div w:id="445661368">
      <w:bodyDiv w:val="1"/>
      <w:marLeft w:val="0"/>
      <w:marRight w:val="0"/>
      <w:marTop w:val="0"/>
      <w:marBottom w:val="0"/>
      <w:divBdr>
        <w:top w:val="none" w:sz="0" w:space="0" w:color="auto"/>
        <w:left w:val="none" w:sz="0" w:space="0" w:color="auto"/>
        <w:bottom w:val="none" w:sz="0" w:space="0" w:color="auto"/>
        <w:right w:val="none" w:sz="0" w:space="0" w:color="auto"/>
      </w:divBdr>
    </w:div>
    <w:div w:id="446042278">
      <w:bodyDiv w:val="1"/>
      <w:marLeft w:val="0"/>
      <w:marRight w:val="0"/>
      <w:marTop w:val="0"/>
      <w:marBottom w:val="0"/>
      <w:divBdr>
        <w:top w:val="none" w:sz="0" w:space="0" w:color="auto"/>
        <w:left w:val="none" w:sz="0" w:space="0" w:color="auto"/>
        <w:bottom w:val="none" w:sz="0" w:space="0" w:color="auto"/>
        <w:right w:val="none" w:sz="0" w:space="0" w:color="auto"/>
      </w:divBdr>
    </w:div>
    <w:div w:id="446777241">
      <w:bodyDiv w:val="1"/>
      <w:marLeft w:val="0"/>
      <w:marRight w:val="0"/>
      <w:marTop w:val="0"/>
      <w:marBottom w:val="0"/>
      <w:divBdr>
        <w:top w:val="none" w:sz="0" w:space="0" w:color="auto"/>
        <w:left w:val="none" w:sz="0" w:space="0" w:color="auto"/>
        <w:bottom w:val="none" w:sz="0" w:space="0" w:color="auto"/>
        <w:right w:val="none" w:sz="0" w:space="0" w:color="auto"/>
      </w:divBdr>
    </w:div>
    <w:div w:id="448016681">
      <w:bodyDiv w:val="1"/>
      <w:marLeft w:val="0"/>
      <w:marRight w:val="0"/>
      <w:marTop w:val="0"/>
      <w:marBottom w:val="0"/>
      <w:divBdr>
        <w:top w:val="none" w:sz="0" w:space="0" w:color="auto"/>
        <w:left w:val="none" w:sz="0" w:space="0" w:color="auto"/>
        <w:bottom w:val="none" w:sz="0" w:space="0" w:color="auto"/>
        <w:right w:val="none" w:sz="0" w:space="0" w:color="auto"/>
      </w:divBdr>
    </w:div>
    <w:div w:id="450130079">
      <w:bodyDiv w:val="1"/>
      <w:marLeft w:val="0"/>
      <w:marRight w:val="0"/>
      <w:marTop w:val="0"/>
      <w:marBottom w:val="0"/>
      <w:divBdr>
        <w:top w:val="none" w:sz="0" w:space="0" w:color="auto"/>
        <w:left w:val="none" w:sz="0" w:space="0" w:color="auto"/>
        <w:bottom w:val="none" w:sz="0" w:space="0" w:color="auto"/>
        <w:right w:val="none" w:sz="0" w:space="0" w:color="auto"/>
      </w:divBdr>
    </w:div>
    <w:div w:id="451050826">
      <w:bodyDiv w:val="1"/>
      <w:marLeft w:val="0"/>
      <w:marRight w:val="0"/>
      <w:marTop w:val="0"/>
      <w:marBottom w:val="0"/>
      <w:divBdr>
        <w:top w:val="none" w:sz="0" w:space="0" w:color="auto"/>
        <w:left w:val="none" w:sz="0" w:space="0" w:color="auto"/>
        <w:bottom w:val="none" w:sz="0" w:space="0" w:color="auto"/>
        <w:right w:val="none" w:sz="0" w:space="0" w:color="auto"/>
      </w:divBdr>
    </w:div>
    <w:div w:id="451443346">
      <w:bodyDiv w:val="1"/>
      <w:marLeft w:val="0"/>
      <w:marRight w:val="0"/>
      <w:marTop w:val="0"/>
      <w:marBottom w:val="0"/>
      <w:divBdr>
        <w:top w:val="none" w:sz="0" w:space="0" w:color="auto"/>
        <w:left w:val="none" w:sz="0" w:space="0" w:color="auto"/>
        <w:bottom w:val="none" w:sz="0" w:space="0" w:color="auto"/>
        <w:right w:val="none" w:sz="0" w:space="0" w:color="auto"/>
      </w:divBdr>
      <w:divsChild>
        <w:div w:id="1094325053">
          <w:marLeft w:val="0"/>
          <w:marRight w:val="0"/>
          <w:marTop w:val="0"/>
          <w:marBottom w:val="0"/>
          <w:divBdr>
            <w:top w:val="none" w:sz="0" w:space="0" w:color="auto"/>
            <w:left w:val="none" w:sz="0" w:space="0" w:color="auto"/>
            <w:bottom w:val="none" w:sz="0" w:space="0" w:color="auto"/>
            <w:right w:val="none" w:sz="0" w:space="0" w:color="auto"/>
          </w:divBdr>
        </w:div>
        <w:div w:id="1685552403">
          <w:marLeft w:val="0"/>
          <w:marRight w:val="0"/>
          <w:marTop w:val="0"/>
          <w:marBottom w:val="0"/>
          <w:divBdr>
            <w:top w:val="none" w:sz="0" w:space="0" w:color="auto"/>
            <w:left w:val="none" w:sz="0" w:space="0" w:color="auto"/>
            <w:bottom w:val="none" w:sz="0" w:space="0" w:color="auto"/>
            <w:right w:val="none" w:sz="0" w:space="0" w:color="auto"/>
          </w:divBdr>
        </w:div>
        <w:div w:id="1272513548">
          <w:marLeft w:val="0"/>
          <w:marRight w:val="0"/>
          <w:marTop w:val="0"/>
          <w:marBottom w:val="0"/>
          <w:divBdr>
            <w:top w:val="none" w:sz="0" w:space="0" w:color="auto"/>
            <w:left w:val="none" w:sz="0" w:space="0" w:color="auto"/>
            <w:bottom w:val="none" w:sz="0" w:space="0" w:color="auto"/>
            <w:right w:val="none" w:sz="0" w:space="0" w:color="auto"/>
          </w:divBdr>
        </w:div>
        <w:div w:id="198203480">
          <w:marLeft w:val="0"/>
          <w:marRight w:val="0"/>
          <w:marTop w:val="0"/>
          <w:marBottom w:val="0"/>
          <w:divBdr>
            <w:top w:val="none" w:sz="0" w:space="0" w:color="auto"/>
            <w:left w:val="none" w:sz="0" w:space="0" w:color="auto"/>
            <w:bottom w:val="none" w:sz="0" w:space="0" w:color="auto"/>
            <w:right w:val="none" w:sz="0" w:space="0" w:color="auto"/>
          </w:divBdr>
        </w:div>
        <w:div w:id="1562902749">
          <w:marLeft w:val="0"/>
          <w:marRight w:val="0"/>
          <w:marTop w:val="0"/>
          <w:marBottom w:val="0"/>
          <w:divBdr>
            <w:top w:val="none" w:sz="0" w:space="0" w:color="auto"/>
            <w:left w:val="none" w:sz="0" w:space="0" w:color="auto"/>
            <w:bottom w:val="none" w:sz="0" w:space="0" w:color="auto"/>
            <w:right w:val="none" w:sz="0" w:space="0" w:color="auto"/>
          </w:divBdr>
        </w:div>
        <w:div w:id="795172831">
          <w:marLeft w:val="0"/>
          <w:marRight w:val="0"/>
          <w:marTop w:val="240"/>
          <w:marBottom w:val="0"/>
          <w:divBdr>
            <w:top w:val="none" w:sz="0" w:space="0" w:color="auto"/>
            <w:left w:val="none" w:sz="0" w:space="0" w:color="auto"/>
            <w:bottom w:val="none" w:sz="0" w:space="0" w:color="auto"/>
            <w:right w:val="none" w:sz="0" w:space="0" w:color="auto"/>
          </w:divBdr>
        </w:div>
      </w:divsChild>
    </w:div>
    <w:div w:id="451637748">
      <w:bodyDiv w:val="1"/>
      <w:marLeft w:val="0"/>
      <w:marRight w:val="0"/>
      <w:marTop w:val="0"/>
      <w:marBottom w:val="0"/>
      <w:divBdr>
        <w:top w:val="none" w:sz="0" w:space="0" w:color="auto"/>
        <w:left w:val="none" w:sz="0" w:space="0" w:color="auto"/>
        <w:bottom w:val="none" w:sz="0" w:space="0" w:color="auto"/>
        <w:right w:val="none" w:sz="0" w:space="0" w:color="auto"/>
      </w:divBdr>
    </w:div>
    <w:div w:id="451940949">
      <w:bodyDiv w:val="1"/>
      <w:marLeft w:val="0"/>
      <w:marRight w:val="0"/>
      <w:marTop w:val="0"/>
      <w:marBottom w:val="0"/>
      <w:divBdr>
        <w:top w:val="none" w:sz="0" w:space="0" w:color="auto"/>
        <w:left w:val="none" w:sz="0" w:space="0" w:color="auto"/>
        <w:bottom w:val="none" w:sz="0" w:space="0" w:color="auto"/>
        <w:right w:val="none" w:sz="0" w:space="0" w:color="auto"/>
      </w:divBdr>
    </w:div>
    <w:div w:id="452090457">
      <w:bodyDiv w:val="1"/>
      <w:marLeft w:val="0"/>
      <w:marRight w:val="0"/>
      <w:marTop w:val="0"/>
      <w:marBottom w:val="0"/>
      <w:divBdr>
        <w:top w:val="none" w:sz="0" w:space="0" w:color="auto"/>
        <w:left w:val="none" w:sz="0" w:space="0" w:color="auto"/>
        <w:bottom w:val="none" w:sz="0" w:space="0" w:color="auto"/>
        <w:right w:val="none" w:sz="0" w:space="0" w:color="auto"/>
      </w:divBdr>
    </w:div>
    <w:div w:id="452141513">
      <w:bodyDiv w:val="1"/>
      <w:marLeft w:val="0"/>
      <w:marRight w:val="0"/>
      <w:marTop w:val="0"/>
      <w:marBottom w:val="0"/>
      <w:divBdr>
        <w:top w:val="none" w:sz="0" w:space="0" w:color="auto"/>
        <w:left w:val="none" w:sz="0" w:space="0" w:color="auto"/>
        <w:bottom w:val="none" w:sz="0" w:space="0" w:color="auto"/>
        <w:right w:val="none" w:sz="0" w:space="0" w:color="auto"/>
      </w:divBdr>
    </w:div>
    <w:div w:id="452410324">
      <w:bodyDiv w:val="1"/>
      <w:marLeft w:val="0"/>
      <w:marRight w:val="0"/>
      <w:marTop w:val="0"/>
      <w:marBottom w:val="0"/>
      <w:divBdr>
        <w:top w:val="none" w:sz="0" w:space="0" w:color="auto"/>
        <w:left w:val="none" w:sz="0" w:space="0" w:color="auto"/>
        <w:bottom w:val="none" w:sz="0" w:space="0" w:color="auto"/>
        <w:right w:val="none" w:sz="0" w:space="0" w:color="auto"/>
      </w:divBdr>
    </w:div>
    <w:div w:id="454373541">
      <w:bodyDiv w:val="1"/>
      <w:marLeft w:val="0"/>
      <w:marRight w:val="0"/>
      <w:marTop w:val="0"/>
      <w:marBottom w:val="0"/>
      <w:divBdr>
        <w:top w:val="none" w:sz="0" w:space="0" w:color="auto"/>
        <w:left w:val="none" w:sz="0" w:space="0" w:color="auto"/>
        <w:bottom w:val="none" w:sz="0" w:space="0" w:color="auto"/>
        <w:right w:val="none" w:sz="0" w:space="0" w:color="auto"/>
      </w:divBdr>
      <w:divsChild>
        <w:div w:id="438528658">
          <w:marLeft w:val="0"/>
          <w:marRight w:val="0"/>
          <w:marTop w:val="0"/>
          <w:marBottom w:val="0"/>
          <w:divBdr>
            <w:top w:val="none" w:sz="0" w:space="0" w:color="auto"/>
            <w:left w:val="none" w:sz="0" w:space="0" w:color="auto"/>
            <w:bottom w:val="none" w:sz="0" w:space="0" w:color="auto"/>
            <w:right w:val="none" w:sz="0" w:space="0" w:color="auto"/>
          </w:divBdr>
          <w:divsChild>
            <w:div w:id="476995131">
              <w:marLeft w:val="0"/>
              <w:marRight w:val="0"/>
              <w:marTop w:val="0"/>
              <w:marBottom w:val="0"/>
              <w:divBdr>
                <w:top w:val="none" w:sz="0" w:space="0" w:color="auto"/>
                <w:left w:val="none" w:sz="0" w:space="0" w:color="auto"/>
                <w:bottom w:val="none" w:sz="0" w:space="0" w:color="auto"/>
                <w:right w:val="none" w:sz="0" w:space="0" w:color="auto"/>
              </w:divBdr>
              <w:divsChild>
                <w:div w:id="816804849">
                  <w:marLeft w:val="0"/>
                  <w:marRight w:val="0"/>
                  <w:marTop w:val="0"/>
                  <w:marBottom w:val="0"/>
                  <w:divBdr>
                    <w:top w:val="none" w:sz="0" w:space="0" w:color="auto"/>
                    <w:left w:val="none" w:sz="0" w:space="0" w:color="auto"/>
                    <w:bottom w:val="none" w:sz="0" w:space="0" w:color="auto"/>
                    <w:right w:val="none" w:sz="0" w:space="0" w:color="auto"/>
                  </w:divBdr>
                  <w:divsChild>
                    <w:div w:id="820004430">
                      <w:marLeft w:val="0"/>
                      <w:marRight w:val="0"/>
                      <w:marTop w:val="0"/>
                      <w:marBottom w:val="0"/>
                      <w:divBdr>
                        <w:top w:val="none" w:sz="0" w:space="0" w:color="auto"/>
                        <w:left w:val="none" w:sz="0" w:space="0" w:color="auto"/>
                        <w:bottom w:val="none" w:sz="0" w:space="0" w:color="auto"/>
                        <w:right w:val="none" w:sz="0" w:space="0" w:color="auto"/>
                      </w:divBdr>
                      <w:divsChild>
                        <w:div w:id="1903903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55418686">
      <w:bodyDiv w:val="1"/>
      <w:marLeft w:val="0"/>
      <w:marRight w:val="0"/>
      <w:marTop w:val="0"/>
      <w:marBottom w:val="0"/>
      <w:divBdr>
        <w:top w:val="none" w:sz="0" w:space="0" w:color="auto"/>
        <w:left w:val="none" w:sz="0" w:space="0" w:color="auto"/>
        <w:bottom w:val="none" w:sz="0" w:space="0" w:color="auto"/>
        <w:right w:val="none" w:sz="0" w:space="0" w:color="auto"/>
      </w:divBdr>
    </w:div>
    <w:div w:id="456141163">
      <w:bodyDiv w:val="1"/>
      <w:marLeft w:val="0"/>
      <w:marRight w:val="0"/>
      <w:marTop w:val="0"/>
      <w:marBottom w:val="0"/>
      <w:divBdr>
        <w:top w:val="none" w:sz="0" w:space="0" w:color="auto"/>
        <w:left w:val="none" w:sz="0" w:space="0" w:color="auto"/>
        <w:bottom w:val="none" w:sz="0" w:space="0" w:color="auto"/>
        <w:right w:val="none" w:sz="0" w:space="0" w:color="auto"/>
      </w:divBdr>
    </w:div>
    <w:div w:id="457534088">
      <w:bodyDiv w:val="1"/>
      <w:marLeft w:val="0"/>
      <w:marRight w:val="0"/>
      <w:marTop w:val="0"/>
      <w:marBottom w:val="0"/>
      <w:divBdr>
        <w:top w:val="none" w:sz="0" w:space="0" w:color="auto"/>
        <w:left w:val="none" w:sz="0" w:space="0" w:color="auto"/>
        <w:bottom w:val="none" w:sz="0" w:space="0" w:color="auto"/>
        <w:right w:val="none" w:sz="0" w:space="0" w:color="auto"/>
      </w:divBdr>
    </w:div>
    <w:div w:id="458456423">
      <w:bodyDiv w:val="1"/>
      <w:marLeft w:val="0"/>
      <w:marRight w:val="0"/>
      <w:marTop w:val="0"/>
      <w:marBottom w:val="0"/>
      <w:divBdr>
        <w:top w:val="none" w:sz="0" w:space="0" w:color="auto"/>
        <w:left w:val="none" w:sz="0" w:space="0" w:color="auto"/>
        <w:bottom w:val="none" w:sz="0" w:space="0" w:color="auto"/>
        <w:right w:val="none" w:sz="0" w:space="0" w:color="auto"/>
      </w:divBdr>
    </w:div>
    <w:div w:id="459035493">
      <w:bodyDiv w:val="1"/>
      <w:marLeft w:val="0"/>
      <w:marRight w:val="0"/>
      <w:marTop w:val="0"/>
      <w:marBottom w:val="0"/>
      <w:divBdr>
        <w:top w:val="none" w:sz="0" w:space="0" w:color="auto"/>
        <w:left w:val="none" w:sz="0" w:space="0" w:color="auto"/>
        <w:bottom w:val="none" w:sz="0" w:space="0" w:color="auto"/>
        <w:right w:val="none" w:sz="0" w:space="0" w:color="auto"/>
      </w:divBdr>
    </w:div>
    <w:div w:id="460346679">
      <w:bodyDiv w:val="1"/>
      <w:marLeft w:val="0"/>
      <w:marRight w:val="0"/>
      <w:marTop w:val="0"/>
      <w:marBottom w:val="0"/>
      <w:divBdr>
        <w:top w:val="none" w:sz="0" w:space="0" w:color="auto"/>
        <w:left w:val="none" w:sz="0" w:space="0" w:color="auto"/>
        <w:bottom w:val="none" w:sz="0" w:space="0" w:color="auto"/>
        <w:right w:val="none" w:sz="0" w:space="0" w:color="auto"/>
      </w:divBdr>
    </w:div>
    <w:div w:id="460540900">
      <w:bodyDiv w:val="1"/>
      <w:marLeft w:val="0"/>
      <w:marRight w:val="0"/>
      <w:marTop w:val="0"/>
      <w:marBottom w:val="0"/>
      <w:divBdr>
        <w:top w:val="none" w:sz="0" w:space="0" w:color="auto"/>
        <w:left w:val="none" w:sz="0" w:space="0" w:color="auto"/>
        <w:bottom w:val="none" w:sz="0" w:space="0" w:color="auto"/>
        <w:right w:val="none" w:sz="0" w:space="0" w:color="auto"/>
      </w:divBdr>
    </w:div>
    <w:div w:id="461457274">
      <w:bodyDiv w:val="1"/>
      <w:marLeft w:val="0"/>
      <w:marRight w:val="0"/>
      <w:marTop w:val="0"/>
      <w:marBottom w:val="0"/>
      <w:divBdr>
        <w:top w:val="none" w:sz="0" w:space="0" w:color="auto"/>
        <w:left w:val="none" w:sz="0" w:space="0" w:color="auto"/>
        <w:bottom w:val="none" w:sz="0" w:space="0" w:color="auto"/>
        <w:right w:val="none" w:sz="0" w:space="0" w:color="auto"/>
      </w:divBdr>
    </w:div>
    <w:div w:id="462963168">
      <w:bodyDiv w:val="1"/>
      <w:marLeft w:val="0"/>
      <w:marRight w:val="0"/>
      <w:marTop w:val="0"/>
      <w:marBottom w:val="0"/>
      <w:divBdr>
        <w:top w:val="none" w:sz="0" w:space="0" w:color="auto"/>
        <w:left w:val="none" w:sz="0" w:space="0" w:color="auto"/>
        <w:bottom w:val="none" w:sz="0" w:space="0" w:color="auto"/>
        <w:right w:val="none" w:sz="0" w:space="0" w:color="auto"/>
      </w:divBdr>
      <w:divsChild>
        <w:div w:id="1382291959">
          <w:marLeft w:val="0"/>
          <w:marRight w:val="0"/>
          <w:marTop w:val="0"/>
          <w:marBottom w:val="0"/>
          <w:divBdr>
            <w:top w:val="none" w:sz="0" w:space="0" w:color="auto"/>
            <w:left w:val="none" w:sz="0" w:space="0" w:color="auto"/>
            <w:bottom w:val="none" w:sz="0" w:space="0" w:color="auto"/>
            <w:right w:val="none" w:sz="0" w:space="0" w:color="auto"/>
          </w:divBdr>
        </w:div>
      </w:divsChild>
    </w:div>
    <w:div w:id="464784901">
      <w:bodyDiv w:val="1"/>
      <w:marLeft w:val="0"/>
      <w:marRight w:val="0"/>
      <w:marTop w:val="0"/>
      <w:marBottom w:val="0"/>
      <w:divBdr>
        <w:top w:val="none" w:sz="0" w:space="0" w:color="auto"/>
        <w:left w:val="none" w:sz="0" w:space="0" w:color="auto"/>
        <w:bottom w:val="none" w:sz="0" w:space="0" w:color="auto"/>
        <w:right w:val="none" w:sz="0" w:space="0" w:color="auto"/>
      </w:divBdr>
    </w:div>
    <w:div w:id="465321165">
      <w:bodyDiv w:val="1"/>
      <w:marLeft w:val="0"/>
      <w:marRight w:val="0"/>
      <w:marTop w:val="0"/>
      <w:marBottom w:val="0"/>
      <w:divBdr>
        <w:top w:val="none" w:sz="0" w:space="0" w:color="auto"/>
        <w:left w:val="none" w:sz="0" w:space="0" w:color="auto"/>
        <w:bottom w:val="none" w:sz="0" w:space="0" w:color="auto"/>
        <w:right w:val="none" w:sz="0" w:space="0" w:color="auto"/>
      </w:divBdr>
    </w:div>
    <w:div w:id="465860054">
      <w:bodyDiv w:val="1"/>
      <w:marLeft w:val="0"/>
      <w:marRight w:val="0"/>
      <w:marTop w:val="0"/>
      <w:marBottom w:val="0"/>
      <w:divBdr>
        <w:top w:val="none" w:sz="0" w:space="0" w:color="auto"/>
        <w:left w:val="none" w:sz="0" w:space="0" w:color="auto"/>
        <w:bottom w:val="none" w:sz="0" w:space="0" w:color="auto"/>
        <w:right w:val="none" w:sz="0" w:space="0" w:color="auto"/>
      </w:divBdr>
    </w:div>
    <w:div w:id="466749559">
      <w:bodyDiv w:val="1"/>
      <w:marLeft w:val="0"/>
      <w:marRight w:val="0"/>
      <w:marTop w:val="0"/>
      <w:marBottom w:val="0"/>
      <w:divBdr>
        <w:top w:val="none" w:sz="0" w:space="0" w:color="auto"/>
        <w:left w:val="none" w:sz="0" w:space="0" w:color="auto"/>
        <w:bottom w:val="none" w:sz="0" w:space="0" w:color="auto"/>
        <w:right w:val="none" w:sz="0" w:space="0" w:color="auto"/>
      </w:divBdr>
    </w:div>
    <w:div w:id="467018855">
      <w:bodyDiv w:val="1"/>
      <w:marLeft w:val="0"/>
      <w:marRight w:val="0"/>
      <w:marTop w:val="0"/>
      <w:marBottom w:val="0"/>
      <w:divBdr>
        <w:top w:val="none" w:sz="0" w:space="0" w:color="auto"/>
        <w:left w:val="none" w:sz="0" w:space="0" w:color="auto"/>
        <w:bottom w:val="none" w:sz="0" w:space="0" w:color="auto"/>
        <w:right w:val="none" w:sz="0" w:space="0" w:color="auto"/>
      </w:divBdr>
    </w:div>
    <w:div w:id="467163932">
      <w:bodyDiv w:val="1"/>
      <w:marLeft w:val="0"/>
      <w:marRight w:val="0"/>
      <w:marTop w:val="0"/>
      <w:marBottom w:val="0"/>
      <w:divBdr>
        <w:top w:val="none" w:sz="0" w:space="0" w:color="auto"/>
        <w:left w:val="none" w:sz="0" w:space="0" w:color="auto"/>
        <w:bottom w:val="none" w:sz="0" w:space="0" w:color="auto"/>
        <w:right w:val="none" w:sz="0" w:space="0" w:color="auto"/>
      </w:divBdr>
    </w:div>
    <w:div w:id="467169150">
      <w:bodyDiv w:val="1"/>
      <w:marLeft w:val="0"/>
      <w:marRight w:val="0"/>
      <w:marTop w:val="0"/>
      <w:marBottom w:val="0"/>
      <w:divBdr>
        <w:top w:val="none" w:sz="0" w:space="0" w:color="auto"/>
        <w:left w:val="none" w:sz="0" w:space="0" w:color="auto"/>
        <w:bottom w:val="none" w:sz="0" w:space="0" w:color="auto"/>
        <w:right w:val="none" w:sz="0" w:space="0" w:color="auto"/>
      </w:divBdr>
    </w:div>
    <w:div w:id="467748552">
      <w:bodyDiv w:val="1"/>
      <w:marLeft w:val="0"/>
      <w:marRight w:val="0"/>
      <w:marTop w:val="0"/>
      <w:marBottom w:val="0"/>
      <w:divBdr>
        <w:top w:val="none" w:sz="0" w:space="0" w:color="auto"/>
        <w:left w:val="none" w:sz="0" w:space="0" w:color="auto"/>
        <w:bottom w:val="none" w:sz="0" w:space="0" w:color="auto"/>
        <w:right w:val="none" w:sz="0" w:space="0" w:color="auto"/>
      </w:divBdr>
    </w:div>
    <w:div w:id="467934898">
      <w:bodyDiv w:val="1"/>
      <w:marLeft w:val="0"/>
      <w:marRight w:val="0"/>
      <w:marTop w:val="0"/>
      <w:marBottom w:val="0"/>
      <w:divBdr>
        <w:top w:val="none" w:sz="0" w:space="0" w:color="auto"/>
        <w:left w:val="none" w:sz="0" w:space="0" w:color="auto"/>
        <w:bottom w:val="none" w:sz="0" w:space="0" w:color="auto"/>
        <w:right w:val="none" w:sz="0" w:space="0" w:color="auto"/>
      </w:divBdr>
    </w:div>
    <w:div w:id="471140956">
      <w:bodyDiv w:val="1"/>
      <w:marLeft w:val="0"/>
      <w:marRight w:val="0"/>
      <w:marTop w:val="0"/>
      <w:marBottom w:val="0"/>
      <w:divBdr>
        <w:top w:val="none" w:sz="0" w:space="0" w:color="auto"/>
        <w:left w:val="none" w:sz="0" w:space="0" w:color="auto"/>
        <w:bottom w:val="none" w:sz="0" w:space="0" w:color="auto"/>
        <w:right w:val="none" w:sz="0" w:space="0" w:color="auto"/>
      </w:divBdr>
    </w:div>
    <w:div w:id="474371429">
      <w:bodyDiv w:val="1"/>
      <w:marLeft w:val="0"/>
      <w:marRight w:val="0"/>
      <w:marTop w:val="0"/>
      <w:marBottom w:val="0"/>
      <w:divBdr>
        <w:top w:val="none" w:sz="0" w:space="0" w:color="auto"/>
        <w:left w:val="none" w:sz="0" w:space="0" w:color="auto"/>
        <w:bottom w:val="none" w:sz="0" w:space="0" w:color="auto"/>
        <w:right w:val="none" w:sz="0" w:space="0" w:color="auto"/>
      </w:divBdr>
    </w:div>
    <w:div w:id="476187869">
      <w:bodyDiv w:val="1"/>
      <w:marLeft w:val="0"/>
      <w:marRight w:val="0"/>
      <w:marTop w:val="0"/>
      <w:marBottom w:val="0"/>
      <w:divBdr>
        <w:top w:val="none" w:sz="0" w:space="0" w:color="auto"/>
        <w:left w:val="none" w:sz="0" w:space="0" w:color="auto"/>
        <w:bottom w:val="none" w:sz="0" w:space="0" w:color="auto"/>
        <w:right w:val="none" w:sz="0" w:space="0" w:color="auto"/>
      </w:divBdr>
    </w:div>
    <w:div w:id="478035114">
      <w:bodyDiv w:val="1"/>
      <w:marLeft w:val="0"/>
      <w:marRight w:val="0"/>
      <w:marTop w:val="0"/>
      <w:marBottom w:val="0"/>
      <w:divBdr>
        <w:top w:val="none" w:sz="0" w:space="0" w:color="auto"/>
        <w:left w:val="none" w:sz="0" w:space="0" w:color="auto"/>
        <w:bottom w:val="none" w:sz="0" w:space="0" w:color="auto"/>
        <w:right w:val="none" w:sz="0" w:space="0" w:color="auto"/>
      </w:divBdr>
    </w:div>
    <w:div w:id="479035008">
      <w:bodyDiv w:val="1"/>
      <w:marLeft w:val="0"/>
      <w:marRight w:val="0"/>
      <w:marTop w:val="0"/>
      <w:marBottom w:val="0"/>
      <w:divBdr>
        <w:top w:val="none" w:sz="0" w:space="0" w:color="auto"/>
        <w:left w:val="none" w:sz="0" w:space="0" w:color="auto"/>
        <w:bottom w:val="none" w:sz="0" w:space="0" w:color="auto"/>
        <w:right w:val="none" w:sz="0" w:space="0" w:color="auto"/>
      </w:divBdr>
    </w:div>
    <w:div w:id="479926230">
      <w:bodyDiv w:val="1"/>
      <w:marLeft w:val="0"/>
      <w:marRight w:val="0"/>
      <w:marTop w:val="0"/>
      <w:marBottom w:val="0"/>
      <w:divBdr>
        <w:top w:val="none" w:sz="0" w:space="0" w:color="auto"/>
        <w:left w:val="none" w:sz="0" w:space="0" w:color="auto"/>
        <w:bottom w:val="none" w:sz="0" w:space="0" w:color="auto"/>
        <w:right w:val="none" w:sz="0" w:space="0" w:color="auto"/>
      </w:divBdr>
    </w:div>
    <w:div w:id="480462495">
      <w:bodyDiv w:val="1"/>
      <w:marLeft w:val="0"/>
      <w:marRight w:val="0"/>
      <w:marTop w:val="0"/>
      <w:marBottom w:val="0"/>
      <w:divBdr>
        <w:top w:val="none" w:sz="0" w:space="0" w:color="auto"/>
        <w:left w:val="none" w:sz="0" w:space="0" w:color="auto"/>
        <w:bottom w:val="none" w:sz="0" w:space="0" w:color="auto"/>
        <w:right w:val="none" w:sz="0" w:space="0" w:color="auto"/>
      </w:divBdr>
    </w:div>
    <w:div w:id="484250229">
      <w:bodyDiv w:val="1"/>
      <w:marLeft w:val="0"/>
      <w:marRight w:val="0"/>
      <w:marTop w:val="0"/>
      <w:marBottom w:val="0"/>
      <w:divBdr>
        <w:top w:val="none" w:sz="0" w:space="0" w:color="auto"/>
        <w:left w:val="none" w:sz="0" w:space="0" w:color="auto"/>
        <w:bottom w:val="none" w:sz="0" w:space="0" w:color="auto"/>
        <w:right w:val="none" w:sz="0" w:space="0" w:color="auto"/>
      </w:divBdr>
      <w:divsChild>
        <w:div w:id="580411614">
          <w:marLeft w:val="0"/>
          <w:marRight w:val="0"/>
          <w:marTop w:val="240"/>
          <w:marBottom w:val="0"/>
          <w:divBdr>
            <w:top w:val="none" w:sz="0" w:space="0" w:color="auto"/>
            <w:left w:val="none" w:sz="0" w:space="0" w:color="auto"/>
            <w:bottom w:val="none" w:sz="0" w:space="0" w:color="auto"/>
            <w:right w:val="none" w:sz="0" w:space="0" w:color="auto"/>
          </w:divBdr>
        </w:div>
        <w:div w:id="992369708">
          <w:marLeft w:val="0"/>
          <w:marRight w:val="0"/>
          <w:marTop w:val="0"/>
          <w:marBottom w:val="0"/>
          <w:divBdr>
            <w:top w:val="none" w:sz="0" w:space="0" w:color="auto"/>
            <w:left w:val="none" w:sz="0" w:space="0" w:color="auto"/>
            <w:bottom w:val="none" w:sz="0" w:space="0" w:color="auto"/>
            <w:right w:val="none" w:sz="0" w:space="0" w:color="auto"/>
          </w:divBdr>
        </w:div>
      </w:divsChild>
    </w:div>
    <w:div w:id="484905637">
      <w:bodyDiv w:val="1"/>
      <w:marLeft w:val="0"/>
      <w:marRight w:val="0"/>
      <w:marTop w:val="0"/>
      <w:marBottom w:val="0"/>
      <w:divBdr>
        <w:top w:val="none" w:sz="0" w:space="0" w:color="auto"/>
        <w:left w:val="none" w:sz="0" w:space="0" w:color="auto"/>
        <w:bottom w:val="none" w:sz="0" w:space="0" w:color="auto"/>
        <w:right w:val="none" w:sz="0" w:space="0" w:color="auto"/>
      </w:divBdr>
    </w:div>
    <w:div w:id="486439641">
      <w:bodyDiv w:val="1"/>
      <w:marLeft w:val="0"/>
      <w:marRight w:val="0"/>
      <w:marTop w:val="0"/>
      <w:marBottom w:val="0"/>
      <w:divBdr>
        <w:top w:val="none" w:sz="0" w:space="0" w:color="auto"/>
        <w:left w:val="none" w:sz="0" w:space="0" w:color="auto"/>
        <w:bottom w:val="none" w:sz="0" w:space="0" w:color="auto"/>
        <w:right w:val="none" w:sz="0" w:space="0" w:color="auto"/>
      </w:divBdr>
    </w:div>
    <w:div w:id="487289252">
      <w:bodyDiv w:val="1"/>
      <w:marLeft w:val="0"/>
      <w:marRight w:val="0"/>
      <w:marTop w:val="0"/>
      <w:marBottom w:val="0"/>
      <w:divBdr>
        <w:top w:val="none" w:sz="0" w:space="0" w:color="auto"/>
        <w:left w:val="none" w:sz="0" w:space="0" w:color="auto"/>
        <w:bottom w:val="none" w:sz="0" w:space="0" w:color="auto"/>
        <w:right w:val="none" w:sz="0" w:space="0" w:color="auto"/>
      </w:divBdr>
    </w:div>
    <w:div w:id="488669084">
      <w:bodyDiv w:val="1"/>
      <w:marLeft w:val="0"/>
      <w:marRight w:val="0"/>
      <w:marTop w:val="0"/>
      <w:marBottom w:val="0"/>
      <w:divBdr>
        <w:top w:val="none" w:sz="0" w:space="0" w:color="auto"/>
        <w:left w:val="none" w:sz="0" w:space="0" w:color="auto"/>
        <w:bottom w:val="none" w:sz="0" w:space="0" w:color="auto"/>
        <w:right w:val="none" w:sz="0" w:space="0" w:color="auto"/>
      </w:divBdr>
    </w:div>
    <w:div w:id="489903563">
      <w:bodyDiv w:val="1"/>
      <w:marLeft w:val="0"/>
      <w:marRight w:val="0"/>
      <w:marTop w:val="0"/>
      <w:marBottom w:val="0"/>
      <w:divBdr>
        <w:top w:val="none" w:sz="0" w:space="0" w:color="auto"/>
        <w:left w:val="none" w:sz="0" w:space="0" w:color="auto"/>
        <w:bottom w:val="none" w:sz="0" w:space="0" w:color="auto"/>
        <w:right w:val="none" w:sz="0" w:space="0" w:color="auto"/>
      </w:divBdr>
    </w:div>
    <w:div w:id="489953660">
      <w:bodyDiv w:val="1"/>
      <w:marLeft w:val="0"/>
      <w:marRight w:val="0"/>
      <w:marTop w:val="0"/>
      <w:marBottom w:val="0"/>
      <w:divBdr>
        <w:top w:val="none" w:sz="0" w:space="0" w:color="auto"/>
        <w:left w:val="none" w:sz="0" w:space="0" w:color="auto"/>
        <w:bottom w:val="none" w:sz="0" w:space="0" w:color="auto"/>
        <w:right w:val="none" w:sz="0" w:space="0" w:color="auto"/>
      </w:divBdr>
    </w:div>
    <w:div w:id="490608987">
      <w:bodyDiv w:val="1"/>
      <w:marLeft w:val="0"/>
      <w:marRight w:val="0"/>
      <w:marTop w:val="0"/>
      <w:marBottom w:val="0"/>
      <w:divBdr>
        <w:top w:val="none" w:sz="0" w:space="0" w:color="auto"/>
        <w:left w:val="none" w:sz="0" w:space="0" w:color="auto"/>
        <w:bottom w:val="none" w:sz="0" w:space="0" w:color="auto"/>
        <w:right w:val="none" w:sz="0" w:space="0" w:color="auto"/>
      </w:divBdr>
    </w:div>
    <w:div w:id="490751083">
      <w:bodyDiv w:val="1"/>
      <w:marLeft w:val="0"/>
      <w:marRight w:val="0"/>
      <w:marTop w:val="0"/>
      <w:marBottom w:val="0"/>
      <w:divBdr>
        <w:top w:val="none" w:sz="0" w:space="0" w:color="auto"/>
        <w:left w:val="none" w:sz="0" w:space="0" w:color="auto"/>
        <w:bottom w:val="none" w:sz="0" w:space="0" w:color="auto"/>
        <w:right w:val="none" w:sz="0" w:space="0" w:color="auto"/>
      </w:divBdr>
    </w:div>
    <w:div w:id="491407200">
      <w:bodyDiv w:val="1"/>
      <w:marLeft w:val="0"/>
      <w:marRight w:val="0"/>
      <w:marTop w:val="0"/>
      <w:marBottom w:val="0"/>
      <w:divBdr>
        <w:top w:val="none" w:sz="0" w:space="0" w:color="auto"/>
        <w:left w:val="none" w:sz="0" w:space="0" w:color="auto"/>
        <w:bottom w:val="none" w:sz="0" w:space="0" w:color="auto"/>
        <w:right w:val="none" w:sz="0" w:space="0" w:color="auto"/>
      </w:divBdr>
    </w:div>
    <w:div w:id="491719737">
      <w:bodyDiv w:val="1"/>
      <w:marLeft w:val="0"/>
      <w:marRight w:val="0"/>
      <w:marTop w:val="0"/>
      <w:marBottom w:val="0"/>
      <w:divBdr>
        <w:top w:val="none" w:sz="0" w:space="0" w:color="auto"/>
        <w:left w:val="none" w:sz="0" w:space="0" w:color="auto"/>
        <w:bottom w:val="none" w:sz="0" w:space="0" w:color="auto"/>
        <w:right w:val="none" w:sz="0" w:space="0" w:color="auto"/>
      </w:divBdr>
    </w:div>
    <w:div w:id="491913909">
      <w:bodyDiv w:val="1"/>
      <w:marLeft w:val="0"/>
      <w:marRight w:val="0"/>
      <w:marTop w:val="0"/>
      <w:marBottom w:val="0"/>
      <w:divBdr>
        <w:top w:val="none" w:sz="0" w:space="0" w:color="auto"/>
        <w:left w:val="none" w:sz="0" w:space="0" w:color="auto"/>
        <w:bottom w:val="none" w:sz="0" w:space="0" w:color="auto"/>
        <w:right w:val="none" w:sz="0" w:space="0" w:color="auto"/>
      </w:divBdr>
    </w:div>
    <w:div w:id="492331545">
      <w:bodyDiv w:val="1"/>
      <w:marLeft w:val="0"/>
      <w:marRight w:val="0"/>
      <w:marTop w:val="0"/>
      <w:marBottom w:val="0"/>
      <w:divBdr>
        <w:top w:val="none" w:sz="0" w:space="0" w:color="auto"/>
        <w:left w:val="none" w:sz="0" w:space="0" w:color="auto"/>
        <w:bottom w:val="none" w:sz="0" w:space="0" w:color="auto"/>
        <w:right w:val="none" w:sz="0" w:space="0" w:color="auto"/>
      </w:divBdr>
    </w:div>
    <w:div w:id="493687923">
      <w:bodyDiv w:val="1"/>
      <w:marLeft w:val="0"/>
      <w:marRight w:val="0"/>
      <w:marTop w:val="0"/>
      <w:marBottom w:val="0"/>
      <w:divBdr>
        <w:top w:val="none" w:sz="0" w:space="0" w:color="auto"/>
        <w:left w:val="none" w:sz="0" w:space="0" w:color="auto"/>
        <w:bottom w:val="none" w:sz="0" w:space="0" w:color="auto"/>
        <w:right w:val="none" w:sz="0" w:space="0" w:color="auto"/>
      </w:divBdr>
    </w:div>
    <w:div w:id="494145732">
      <w:bodyDiv w:val="1"/>
      <w:marLeft w:val="0"/>
      <w:marRight w:val="0"/>
      <w:marTop w:val="0"/>
      <w:marBottom w:val="0"/>
      <w:divBdr>
        <w:top w:val="none" w:sz="0" w:space="0" w:color="auto"/>
        <w:left w:val="none" w:sz="0" w:space="0" w:color="auto"/>
        <w:bottom w:val="none" w:sz="0" w:space="0" w:color="auto"/>
        <w:right w:val="none" w:sz="0" w:space="0" w:color="auto"/>
      </w:divBdr>
    </w:div>
    <w:div w:id="495927276">
      <w:bodyDiv w:val="1"/>
      <w:marLeft w:val="0"/>
      <w:marRight w:val="0"/>
      <w:marTop w:val="0"/>
      <w:marBottom w:val="0"/>
      <w:divBdr>
        <w:top w:val="none" w:sz="0" w:space="0" w:color="auto"/>
        <w:left w:val="none" w:sz="0" w:space="0" w:color="auto"/>
        <w:bottom w:val="none" w:sz="0" w:space="0" w:color="auto"/>
        <w:right w:val="none" w:sz="0" w:space="0" w:color="auto"/>
      </w:divBdr>
    </w:div>
    <w:div w:id="497379540">
      <w:bodyDiv w:val="1"/>
      <w:marLeft w:val="0"/>
      <w:marRight w:val="0"/>
      <w:marTop w:val="0"/>
      <w:marBottom w:val="0"/>
      <w:divBdr>
        <w:top w:val="none" w:sz="0" w:space="0" w:color="auto"/>
        <w:left w:val="none" w:sz="0" w:space="0" w:color="auto"/>
        <w:bottom w:val="none" w:sz="0" w:space="0" w:color="auto"/>
        <w:right w:val="none" w:sz="0" w:space="0" w:color="auto"/>
      </w:divBdr>
    </w:div>
    <w:div w:id="498154436">
      <w:bodyDiv w:val="1"/>
      <w:marLeft w:val="0"/>
      <w:marRight w:val="0"/>
      <w:marTop w:val="0"/>
      <w:marBottom w:val="0"/>
      <w:divBdr>
        <w:top w:val="none" w:sz="0" w:space="0" w:color="auto"/>
        <w:left w:val="none" w:sz="0" w:space="0" w:color="auto"/>
        <w:bottom w:val="none" w:sz="0" w:space="0" w:color="auto"/>
        <w:right w:val="none" w:sz="0" w:space="0" w:color="auto"/>
      </w:divBdr>
    </w:div>
    <w:div w:id="500776794">
      <w:bodyDiv w:val="1"/>
      <w:marLeft w:val="0"/>
      <w:marRight w:val="0"/>
      <w:marTop w:val="0"/>
      <w:marBottom w:val="0"/>
      <w:divBdr>
        <w:top w:val="none" w:sz="0" w:space="0" w:color="auto"/>
        <w:left w:val="none" w:sz="0" w:space="0" w:color="auto"/>
        <w:bottom w:val="none" w:sz="0" w:space="0" w:color="auto"/>
        <w:right w:val="none" w:sz="0" w:space="0" w:color="auto"/>
      </w:divBdr>
      <w:divsChild>
        <w:div w:id="906187833">
          <w:marLeft w:val="0"/>
          <w:marRight w:val="0"/>
          <w:marTop w:val="0"/>
          <w:marBottom w:val="0"/>
          <w:divBdr>
            <w:top w:val="none" w:sz="0" w:space="0" w:color="auto"/>
            <w:left w:val="none" w:sz="0" w:space="0" w:color="auto"/>
            <w:bottom w:val="none" w:sz="0" w:space="0" w:color="auto"/>
            <w:right w:val="none" w:sz="0" w:space="0" w:color="auto"/>
          </w:divBdr>
          <w:divsChild>
            <w:div w:id="1687630669">
              <w:marLeft w:val="0"/>
              <w:marRight w:val="0"/>
              <w:marTop w:val="0"/>
              <w:marBottom w:val="0"/>
              <w:divBdr>
                <w:top w:val="none" w:sz="0" w:space="0" w:color="auto"/>
                <w:left w:val="none" w:sz="0" w:space="0" w:color="auto"/>
                <w:bottom w:val="none" w:sz="0" w:space="0" w:color="auto"/>
                <w:right w:val="none" w:sz="0" w:space="0" w:color="auto"/>
              </w:divBdr>
              <w:divsChild>
                <w:div w:id="555163609">
                  <w:marLeft w:val="0"/>
                  <w:marRight w:val="0"/>
                  <w:marTop w:val="0"/>
                  <w:marBottom w:val="0"/>
                  <w:divBdr>
                    <w:top w:val="none" w:sz="0" w:space="0" w:color="auto"/>
                    <w:left w:val="none" w:sz="0" w:space="0" w:color="auto"/>
                    <w:bottom w:val="none" w:sz="0" w:space="0" w:color="auto"/>
                    <w:right w:val="none" w:sz="0" w:space="0" w:color="auto"/>
                  </w:divBdr>
                  <w:divsChild>
                    <w:div w:id="1121723038">
                      <w:marLeft w:val="0"/>
                      <w:marRight w:val="0"/>
                      <w:marTop w:val="0"/>
                      <w:marBottom w:val="0"/>
                      <w:divBdr>
                        <w:top w:val="none" w:sz="0" w:space="0" w:color="auto"/>
                        <w:left w:val="none" w:sz="0" w:space="0" w:color="auto"/>
                        <w:bottom w:val="none" w:sz="0" w:space="0" w:color="auto"/>
                        <w:right w:val="none" w:sz="0" w:space="0" w:color="auto"/>
                      </w:divBdr>
                      <w:divsChild>
                        <w:div w:id="20257887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1555029">
      <w:bodyDiv w:val="1"/>
      <w:marLeft w:val="0"/>
      <w:marRight w:val="0"/>
      <w:marTop w:val="0"/>
      <w:marBottom w:val="0"/>
      <w:divBdr>
        <w:top w:val="none" w:sz="0" w:space="0" w:color="auto"/>
        <w:left w:val="none" w:sz="0" w:space="0" w:color="auto"/>
        <w:bottom w:val="none" w:sz="0" w:space="0" w:color="auto"/>
        <w:right w:val="none" w:sz="0" w:space="0" w:color="auto"/>
      </w:divBdr>
    </w:div>
    <w:div w:id="501898566">
      <w:bodyDiv w:val="1"/>
      <w:marLeft w:val="0"/>
      <w:marRight w:val="0"/>
      <w:marTop w:val="0"/>
      <w:marBottom w:val="0"/>
      <w:divBdr>
        <w:top w:val="none" w:sz="0" w:space="0" w:color="auto"/>
        <w:left w:val="none" w:sz="0" w:space="0" w:color="auto"/>
        <w:bottom w:val="none" w:sz="0" w:space="0" w:color="auto"/>
        <w:right w:val="none" w:sz="0" w:space="0" w:color="auto"/>
      </w:divBdr>
      <w:divsChild>
        <w:div w:id="1025788544">
          <w:marLeft w:val="0"/>
          <w:marRight w:val="0"/>
          <w:marTop w:val="0"/>
          <w:marBottom w:val="0"/>
          <w:divBdr>
            <w:top w:val="none" w:sz="0" w:space="0" w:color="auto"/>
            <w:left w:val="none" w:sz="0" w:space="0" w:color="auto"/>
            <w:bottom w:val="none" w:sz="0" w:space="0" w:color="auto"/>
            <w:right w:val="none" w:sz="0" w:space="0" w:color="auto"/>
          </w:divBdr>
          <w:divsChild>
            <w:div w:id="1109425402">
              <w:marLeft w:val="0"/>
              <w:marRight w:val="0"/>
              <w:marTop w:val="0"/>
              <w:marBottom w:val="0"/>
              <w:divBdr>
                <w:top w:val="none" w:sz="0" w:space="0" w:color="auto"/>
                <w:left w:val="none" w:sz="0" w:space="0" w:color="auto"/>
                <w:bottom w:val="none" w:sz="0" w:space="0" w:color="auto"/>
                <w:right w:val="none" w:sz="0" w:space="0" w:color="auto"/>
              </w:divBdr>
              <w:divsChild>
                <w:div w:id="1140419883">
                  <w:marLeft w:val="0"/>
                  <w:marRight w:val="0"/>
                  <w:marTop w:val="0"/>
                  <w:marBottom w:val="0"/>
                  <w:divBdr>
                    <w:top w:val="none" w:sz="0" w:space="0" w:color="auto"/>
                    <w:left w:val="none" w:sz="0" w:space="0" w:color="auto"/>
                    <w:bottom w:val="none" w:sz="0" w:space="0" w:color="auto"/>
                    <w:right w:val="none" w:sz="0" w:space="0" w:color="auto"/>
                  </w:divBdr>
                  <w:divsChild>
                    <w:div w:id="1225530118">
                      <w:marLeft w:val="0"/>
                      <w:marRight w:val="0"/>
                      <w:marTop w:val="0"/>
                      <w:marBottom w:val="0"/>
                      <w:divBdr>
                        <w:top w:val="none" w:sz="0" w:space="0" w:color="auto"/>
                        <w:left w:val="none" w:sz="0" w:space="0" w:color="auto"/>
                        <w:bottom w:val="none" w:sz="0" w:space="0" w:color="auto"/>
                        <w:right w:val="none" w:sz="0" w:space="0" w:color="auto"/>
                      </w:divBdr>
                      <w:divsChild>
                        <w:div w:id="1185752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3934620">
      <w:bodyDiv w:val="1"/>
      <w:marLeft w:val="0"/>
      <w:marRight w:val="0"/>
      <w:marTop w:val="0"/>
      <w:marBottom w:val="0"/>
      <w:divBdr>
        <w:top w:val="none" w:sz="0" w:space="0" w:color="auto"/>
        <w:left w:val="none" w:sz="0" w:space="0" w:color="auto"/>
        <w:bottom w:val="none" w:sz="0" w:space="0" w:color="auto"/>
        <w:right w:val="none" w:sz="0" w:space="0" w:color="auto"/>
      </w:divBdr>
      <w:divsChild>
        <w:div w:id="1313369990">
          <w:marLeft w:val="0"/>
          <w:marRight w:val="0"/>
          <w:marTop w:val="0"/>
          <w:marBottom w:val="0"/>
          <w:divBdr>
            <w:top w:val="none" w:sz="0" w:space="0" w:color="auto"/>
            <w:left w:val="none" w:sz="0" w:space="0" w:color="auto"/>
            <w:bottom w:val="none" w:sz="0" w:space="0" w:color="auto"/>
            <w:right w:val="none" w:sz="0" w:space="0" w:color="auto"/>
          </w:divBdr>
        </w:div>
        <w:div w:id="527525786">
          <w:marLeft w:val="0"/>
          <w:marRight w:val="0"/>
          <w:marTop w:val="240"/>
          <w:marBottom w:val="0"/>
          <w:divBdr>
            <w:top w:val="none" w:sz="0" w:space="0" w:color="auto"/>
            <w:left w:val="none" w:sz="0" w:space="0" w:color="auto"/>
            <w:bottom w:val="none" w:sz="0" w:space="0" w:color="auto"/>
            <w:right w:val="none" w:sz="0" w:space="0" w:color="auto"/>
          </w:divBdr>
        </w:div>
      </w:divsChild>
    </w:div>
    <w:div w:id="504174513">
      <w:bodyDiv w:val="1"/>
      <w:marLeft w:val="0"/>
      <w:marRight w:val="0"/>
      <w:marTop w:val="0"/>
      <w:marBottom w:val="0"/>
      <w:divBdr>
        <w:top w:val="none" w:sz="0" w:space="0" w:color="auto"/>
        <w:left w:val="none" w:sz="0" w:space="0" w:color="auto"/>
        <w:bottom w:val="none" w:sz="0" w:space="0" w:color="auto"/>
        <w:right w:val="none" w:sz="0" w:space="0" w:color="auto"/>
      </w:divBdr>
      <w:divsChild>
        <w:div w:id="669217185">
          <w:marLeft w:val="0"/>
          <w:marRight w:val="0"/>
          <w:marTop w:val="240"/>
          <w:marBottom w:val="0"/>
          <w:divBdr>
            <w:top w:val="none" w:sz="0" w:space="0" w:color="auto"/>
            <w:left w:val="none" w:sz="0" w:space="0" w:color="auto"/>
            <w:bottom w:val="none" w:sz="0" w:space="0" w:color="auto"/>
            <w:right w:val="none" w:sz="0" w:space="0" w:color="auto"/>
          </w:divBdr>
        </w:div>
        <w:div w:id="1692298038">
          <w:marLeft w:val="0"/>
          <w:marRight w:val="0"/>
          <w:marTop w:val="240"/>
          <w:marBottom w:val="0"/>
          <w:divBdr>
            <w:top w:val="none" w:sz="0" w:space="0" w:color="auto"/>
            <w:left w:val="none" w:sz="0" w:space="0" w:color="auto"/>
            <w:bottom w:val="none" w:sz="0" w:space="0" w:color="auto"/>
            <w:right w:val="none" w:sz="0" w:space="0" w:color="auto"/>
          </w:divBdr>
        </w:div>
      </w:divsChild>
    </w:div>
    <w:div w:id="504906478">
      <w:bodyDiv w:val="1"/>
      <w:marLeft w:val="0"/>
      <w:marRight w:val="0"/>
      <w:marTop w:val="0"/>
      <w:marBottom w:val="0"/>
      <w:divBdr>
        <w:top w:val="none" w:sz="0" w:space="0" w:color="auto"/>
        <w:left w:val="none" w:sz="0" w:space="0" w:color="auto"/>
        <w:bottom w:val="none" w:sz="0" w:space="0" w:color="auto"/>
        <w:right w:val="none" w:sz="0" w:space="0" w:color="auto"/>
      </w:divBdr>
      <w:divsChild>
        <w:div w:id="213926484">
          <w:marLeft w:val="0"/>
          <w:marRight w:val="0"/>
          <w:marTop w:val="0"/>
          <w:marBottom w:val="0"/>
          <w:divBdr>
            <w:top w:val="none" w:sz="0" w:space="0" w:color="auto"/>
            <w:left w:val="none" w:sz="0" w:space="0" w:color="auto"/>
            <w:bottom w:val="none" w:sz="0" w:space="0" w:color="auto"/>
            <w:right w:val="none" w:sz="0" w:space="0" w:color="auto"/>
          </w:divBdr>
        </w:div>
        <w:div w:id="528765191">
          <w:marLeft w:val="0"/>
          <w:marRight w:val="0"/>
          <w:marTop w:val="240"/>
          <w:marBottom w:val="0"/>
          <w:divBdr>
            <w:top w:val="none" w:sz="0" w:space="0" w:color="auto"/>
            <w:left w:val="none" w:sz="0" w:space="0" w:color="auto"/>
            <w:bottom w:val="none" w:sz="0" w:space="0" w:color="auto"/>
            <w:right w:val="none" w:sz="0" w:space="0" w:color="auto"/>
          </w:divBdr>
        </w:div>
      </w:divsChild>
    </w:div>
    <w:div w:id="504978243">
      <w:bodyDiv w:val="1"/>
      <w:marLeft w:val="0"/>
      <w:marRight w:val="0"/>
      <w:marTop w:val="0"/>
      <w:marBottom w:val="0"/>
      <w:divBdr>
        <w:top w:val="none" w:sz="0" w:space="0" w:color="auto"/>
        <w:left w:val="none" w:sz="0" w:space="0" w:color="auto"/>
        <w:bottom w:val="none" w:sz="0" w:space="0" w:color="auto"/>
        <w:right w:val="none" w:sz="0" w:space="0" w:color="auto"/>
      </w:divBdr>
    </w:div>
    <w:div w:id="506100254">
      <w:bodyDiv w:val="1"/>
      <w:marLeft w:val="0"/>
      <w:marRight w:val="0"/>
      <w:marTop w:val="0"/>
      <w:marBottom w:val="0"/>
      <w:divBdr>
        <w:top w:val="none" w:sz="0" w:space="0" w:color="auto"/>
        <w:left w:val="none" w:sz="0" w:space="0" w:color="auto"/>
        <w:bottom w:val="none" w:sz="0" w:space="0" w:color="auto"/>
        <w:right w:val="none" w:sz="0" w:space="0" w:color="auto"/>
      </w:divBdr>
    </w:div>
    <w:div w:id="508521816">
      <w:bodyDiv w:val="1"/>
      <w:marLeft w:val="0"/>
      <w:marRight w:val="0"/>
      <w:marTop w:val="0"/>
      <w:marBottom w:val="0"/>
      <w:divBdr>
        <w:top w:val="none" w:sz="0" w:space="0" w:color="auto"/>
        <w:left w:val="none" w:sz="0" w:space="0" w:color="auto"/>
        <w:bottom w:val="none" w:sz="0" w:space="0" w:color="auto"/>
        <w:right w:val="none" w:sz="0" w:space="0" w:color="auto"/>
      </w:divBdr>
    </w:div>
    <w:div w:id="510606895">
      <w:bodyDiv w:val="1"/>
      <w:marLeft w:val="0"/>
      <w:marRight w:val="0"/>
      <w:marTop w:val="0"/>
      <w:marBottom w:val="0"/>
      <w:divBdr>
        <w:top w:val="none" w:sz="0" w:space="0" w:color="auto"/>
        <w:left w:val="none" w:sz="0" w:space="0" w:color="auto"/>
        <w:bottom w:val="none" w:sz="0" w:space="0" w:color="auto"/>
        <w:right w:val="none" w:sz="0" w:space="0" w:color="auto"/>
      </w:divBdr>
      <w:divsChild>
        <w:div w:id="1425414678">
          <w:marLeft w:val="0"/>
          <w:marRight w:val="0"/>
          <w:marTop w:val="0"/>
          <w:marBottom w:val="0"/>
          <w:divBdr>
            <w:top w:val="none" w:sz="0" w:space="0" w:color="auto"/>
            <w:left w:val="none" w:sz="0" w:space="0" w:color="auto"/>
            <w:bottom w:val="none" w:sz="0" w:space="0" w:color="auto"/>
            <w:right w:val="none" w:sz="0" w:space="0" w:color="auto"/>
          </w:divBdr>
        </w:div>
        <w:div w:id="1574243071">
          <w:marLeft w:val="0"/>
          <w:marRight w:val="0"/>
          <w:marTop w:val="0"/>
          <w:marBottom w:val="0"/>
          <w:divBdr>
            <w:top w:val="none" w:sz="0" w:space="0" w:color="auto"/>
            <w:left w:val="none" w:sz="0" w:space="0" w:color="auto"/>
            <w:bottom w:val="none" w:sz="0" w:space="0" w:color="auto"/>
            <w:right w:val="none" w:sz="0" w:space="0" w:color="auto"/>
          </w:divBdr>
        </w:div>
        <w:div w:id="1369840349">
          <w:marLeft w:val="0"/>
          <w:marRight w:val="0"/>
          <w:marTop w:val="240"/>
          <w:marBottom w:val="0"/>
          <w:divBdr>
            <w:top w:val="none" w:sz="0" w:space="0" w:color="auto"/>
            <w:left w:val="none" w:sz="0" w:space="0" w:color="auto"/>
            <w:bottom w:val="none" w:sz="0" w:space="0" w:color="auto"/>
            <w:right w:val="none" w:sz="0" w:space="0" w:color="auto"/>
          </w:divBdr>
        </w:div>
      </w:divsChild>
    </w:div>
    <w:div w:id="512496961">
      <w:bodyDiv w:val="1"/>
      <w:marLeft w:val="0"/>
      <w:marRight w:val="0"/>
      <w:marTop w:val="0"/>
      <w:marBottom w:val="0"/>
      <w:divBdr>
        <w:top w:val="none" w:sz="0" w:space="0" w:color="auto"/>
        <w:left w:val="none" w:sz="0" w:space="0" w:color="auto"/>
        <w:bottom w:val="none" w:sz="0" w:space="0" w:color="auto"/>
        <w:right w:val="none" w:sz="0" w:space="0" w:color="auto"/>
      </w:divBdr>
    </w:div>
    <w:div w:id="513111123">
      <w:bodyDiv w:val="1"/>
      <w:marLeft w:val="0"/>
      <w:marRight w:val="0"/>
      <w:marTop w:val="0"/>
      <w:marBottom w:val="0"/>
      <w:divBdr>
        <w:top w:val="none" w:sz="0" w:space="0" w:color="auto"/>
        <w:left w:val="none" w:sz="0" w:space="0" w:color="auto"/>
        <w:bottom w:val="none" w:sz="0" w:space="0" w:color="auto"/>
        <w:right w:val="none" w:sz="0" w:space="0" w:color="auto"/>
      </w:divBdr>
    </w:div>
    <w:div w:id="513226988">
      <w:bodyDiv w:val="1"/>
      <w:marLeft w:val="0"/>
      <w:marRight w:val="0"/>
      <w:marTop w:val="0"/>
      <w:marBottom w:val="0"/>
      <w:divBdr>
        <w:top w:val="none" w:sz="0" w:space="0" w:color="auto"/>
        <w:left w:val="none" w:sz="0" w:space="0" w:color="auto"/>
        <w:bottom w:val="none" w:sz="0" w:space="0" w:color="auto"/>
        <w:right w:val="none" w:sz="0" w:space="0" w:color="auto"/>
      </w:divBdr>
    </w:div>
    <w:div w:id="515003856">
      <w:bodyDiv w:val="1"/>
      <w:marLeft w:val="0"/>
      <w:marRight w:val="0"/>
      <w:marTop w:val="0"/>
      <w:marBottom w:val="0"/>
      <w:divBdr>
        <w:top w:val="none" w:sz="0" w:space="0" w:color="auto"/>
        <w:left w:val="none" w:sz="0" w:space="0" w:color="auto"/>
        <w:bottom w:val="none" w:sz="0" w:space="0" w:color="auto"/>
        <w:right w:val="none" w:sz="0" w:space="0" w:color="auto"/>
      </w:divBdr>
      <w:divsChild>
        <w:div w:id="565914642">
          <w:marLeft w:val="0"/>
          <w:marRight w:val="0"/>
          <w:marTop w:val="0"/>
          <w:marBottom w:val="0"/>
          <w:divBdr>
            <w:top w:val="none" w:sz="0" w:space="0" w:color="auto"/>
            <w:left w:val="none" w:sz="0" w:space="0" w:color="auto"/>
            <w:bottom w:val="none" w:sz="0" w:space="0" w:color="auto"/>
            <w:right w:val="none" w:sz="0" w:space="0" w:color="auto"/>
          </w:divBdr>
        </w:div>
        <w:div w:id="1351878698">
          <w:marLeft w:val="0"/>
          <w:marRight w:val="0"/>
          <w:marTop w:val="0"/>
          <w:marBottom w:val="0"/>
          <w:divBdr>
            <w:top w:val="none" w:sz="0" w:space="0" w:color="auto"/>
            <w:left w:val="none" w:sz="0" w:space="0" w:color="auto"/>
            <w:bottom w:val="none" w:sz="0" w:space="0" w:color="auto"/>
            <w:right w:val="none" w:sz="0" w:space="0" w:color="auto"/>
          </w:divBdr>
        </w:div>
        <w:div w:id="1105925636">
          <w:marLeft w:val="0"/>
          <w:marRight w:val="0"/>
          <w:marTop w:val="240"/>
          <w:marBottom w:val="0"/>
          <w:divBdr>
            <w:top w:val="none" w:sz="0" w:space="0" w:color="auto"/>
            <w:left w:val="none" w:sz="0" w:space="0" w:color="auto"/>
            <w:bottom w:val="none" w:sz="0" w:space="0" w:color="auto"/>
            <w:right w:val="none" w:sz="0" w:space="0" w:color="auto"/>
          </w:divBdr>
        </w:div>
      </w:divsChild>
    </w:div>
    <w:div w:id="515118967">
      <w:bodyDiv w:val="1"/>
      <w:marLeft w:val="0"/>
      <w:marRight w:val="0"/>
      <w:marTop w:val="0"/>
      <w:marBottom w:val="0"/>
      <w:divBdr>
        <w:top w:val="none" w:sz="0" w:space="0" w:color="auto"/>
        <w:left w:val="none" w:sz="0" w:space="0" w:color="auto"/>
        <w:bottom w:val="none" w:sz="0" w:space="0" w:color="auto"/>
        <w:right w:val="none" w:sz="0" w:space="0" w:color="auto"/>
      </w:divBdr>
      <w:divsChild>
        <w:div w:id="1536624044">
          <w:marLeft w:val="0"/>
          <w:marRight w:val="0"/>
          <w:marTop w:val="0"/>
          <w:marBottom w:val="0"/>
          <w:divBdr>
            <w:top w:val="none" w:sz="0" w:space="0" w:color="auto"/>
            <w:left w:val="none" w:sz="0" w:space="0" w:color="auto"/>
            <w:bottom w:val="none" w:sz="0" w:space="0" w:color="auto"/>
            <w:right w:val="none" w:sz="0" w:space="0" w:color="auto"/>
          </w:divBdr>
          <w:divsChild>
            <w:div w:id="1860582183">
              <w:marLeft w:val="0"/>
              <w:marRight w:val="0"/>
              <w:marTop w:val="0"/>
              <w:marBottom w:val="0"/>
              <w:divBdr>
                <w:top w:val="none" w:sz="0" w:space="0" w:color="auto"/>
                <w:left w:val="none" w:sz="0" w:space="0" w:color="auto"/>
                <w:bottom w:val="none" w:sz="0" w:space="0" w:color="auto"/>
                <w:right w:val="none" w:sz="0" w:space="0" w:color="auto"/>
              </w:divBdr>
              <w:divsChild>
                <w:div w:id="1349873194">
                  <w:marLeft w:val="0"/>
                  <w:marRight w:val="0"/>
                  <w:marTop w:val="0"/>
                  <w:marBottom w:val="0"/>
                  <w:divBdr>
                    <w:top w:val="none" w:sz="0" w:space="0" w:color="auto"/>
                    <w:left w:val="none" w:sz="0" w:space="0" w:color="auto"/>
                    <w:bottom w:val="none" w:sz="0" w:space="0" w:color="auto"/>
                    <w:right w:val="none" w:sz="0" w:space="0" w:color="auto"/>
                  </w:divBdr>
                  <w:divsChild>
                    <w:div w:id="2097825339">
                      <w:marLeft w:val="0"/>
                      <w:marRight w:val="0"/>
                      <w:marTop w:val="0"/>
                      <w:marBottom w:val="0"/>
                      <w:divBdr>
                        <w:top w:val="none" w:sz="0" w:space="0" w:color="auto"/>
                        <w:left w:val="none" w:sz="0" w:space="0" w:color="auto"/>
                        <w:bottom w:val="none" w:sz="0" w:space="0" w:color="auto"/>
                        <w:right w:val="none" w:sz="0" w:space="0" w:color="auto"/>
                      </w:divBdr>
                      <w:divsChild>
                        <w:div w:id="1220241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17550576">
      <w:bodyDiv w:val="1"/>
      <w:marLeft w:val="0"/>
      <w:marRight w:val="0"/>
      <w:marTop w:val="0"/>
      <w:marBottom w:val="0"/>
      <w:divBdr>
        <w:top w:val="none" w:sz="0" w:space="0" w:color="auto"/>
        <w:left w:val="none" w:sz="0" w:space="0" w:color="auto"/>
        <w:bottom w:val="none" w:sz="0" w:space="0" w:color="auto"/>
        <w:right w:val="none" w:sz="0" w:space="0" w:color="auto"/>
      </w:divBdr>
    </w:div>
    <w:div w:id="518199624">
      <w:bodyDiv w:val="1"/>
      <w:marLeft w:val="0"/>
      <w:marRight w:val="0"/>
      <w:marTop w:val="0"/>
      <w:marBottom w:val="0"/>
      <w:divBdr>
        <w:top w:val="none" w:sz="0" w:space="0" w:color="auto"/>
        <w:left w:val="none" w:sz="0" w:space="0" w:color="auto"/>
        <w:bottom w:val="none" w:sz="0" w:space="0" w:color="auto"/>
        <w:right w:val="none" w:sz="0" w:space="0" w:color="auto"/>
      </w:divBdr>
    </w:div>
    <w:div w:id="518468770">
      <w:bodyDiv w:val="1"/>
      <w:marLeft w:val="0"/>
      <w:marRight w:val="0"/>
      <w:marTop w:val="0"/>
      <w:marBottom w:val="0"/>
      <w:divBdr>
        <w:top w:val="none" w:sz="0" w:space="0" w:color="auto"/>
        <w:left w:val="none" w:sz="0" w:space="0" w:color="auto"/>
        <w:bottom w:val="none" w:sz="0" w:space="0" w:color="auto"/>
        <w:right w:val="none" w:sz="0" w:space="0" w:color="auto"/>
      </w:divBdr>
    </w:div>
    <w:div w:id="519392056">
      <w:bodyDiv w:val="1"/>
      <w:marLeft w:val="0"/>
      <w:marRight w:val="0"/>
      <w:marTop w:val="0"/>
      <w:marBottom w:val="0"/>
      <w:divBdr>
        <w:top w:val="none" w:sz="0" w:space="0" w:color="auto"/>
        <w:left w:val="none" w:sz="0" w:space="0" w:color="auto"/>
        <w:bottom w:val="none" w:sz="0" w:space="0" w:color="auto"/>
        <w:right w:val="none" w:sz="0" w:space="0" w:color="auto"/>
      </w:divBdr>
    </w:div>
    <w:div w:id="520510249">
      <w:bodyDiv w:val="1"/>
      <w:marLeft w:val="0"/>
      <w:marRight w:val="0"/>
      <w:marTop w:val="0"/>
      <w:marBottom w:val="0"/>
      <w:divBdr>
        <w:top w:val="none" w:sz="0" w:space="0" w:color="auto"/>
        <w:left w:val="none" w:sz="0" w:space="0" w:color="auto"/>
        <w:bottom w:val="none" w:sz="0" w:space="0" w:color="auto"/>
        <w:right w:val="none" w:sz="0" w:space="0" w:color="auto"/>
      </w:divBdr>
    </w:div>
    <w:div w:id="521363728">
      <w:bodyDiv w:val="1"/>
      <w:marLeft w:val="0"/>
      <w:marRight w:val="0"/>
      <w:marTop w:val="0"/>
      <w:marBottom w:val="0"/>
      <w:divBdr>
        <w:top w:val="none" w:sz="0" w:space="0" w:color="auto"/>
        <w:left w:val="none" w:sz="0" w:space="0" w:color="auto"/>
        <w:bottom w:val="none" w:sz="0" w:space="0" w:color="auto"/>
        <w:right w:val="none" w:sz="0" w:space="0" w:color="auto"/>
      </w:divBdr>
      <w:divsChild>
        <w:div w:id="1284116639">
          <w:marLeft w:val="0"/>
          <w:marRight w:val="0"/>
          <w:marTop w:val="0"/>
          <w:marBottom w:val="0"/>
          <w:divBdr>
            <w:top w:val="none" w:sz="0" w:space="0" w:color="auto"/>
            <w:left w:val="none" w:sz="0" w:space="0" w:color="auto"/>
            <w:bottom w:val="none" w:sz="0" w:space="0" w:color="auto"/>
            <w:right w:val="none" w:sz="0" w:space="0" w:color="auto"/>
          </w:divBdr>
        </w:div>
      </w:divsChild>
    </w:div>
    <w:div w:id="521749002">
      <w:bodyDiv w:val="1"/>
      <w:marLeft w:val="0"/>
      <w:marRight w:val="0"/>
      <w:marTop w:val="0"/>
      <w:marBottom w:val="0"/>
      <w:divBdr>
        <w:top w:val="none" w:sz="0" w:space="0" w:color="auto"/>
        <w:left w:val="none" w:sz="0" w:space="0" w:color="auto"/>
        <w:bottom w:val="none" w:sz="0" w:space="0" w:color="auto"/>
        <w:right w:val="none" w:sz="0" w:space="0" w:color="auto"/>
      </w:divBdr>
    </w:div>
    <w:div w:id="522087834">
      <w:bodyDiv w:val="1"/>
      <w:marLeft w:val="0"/>
      <w:marRight w:val="0"/>
      <w:marTop w:val="0"/>
      <w:marBottom w:val="0"/>
      <w:divBdr>
        <w:top w:val="none" w:sz="0" w:space="0" w:color="auto"/>
        <w:left w:val="none" w:sz="0" w:space="0" w:color="auto"/>
        <w:bottom w:val="none" w:sz="0" w:space="0" w:color="auto"/>
        <w:right w:val="none" w:sz="0" w:space="0" w:color="auto"/>
      </w:divBdr>
      <w:divsChild>
        <w:div w:id="1099519376">
          <w:marLeft w:val="0"/>
          <w:marRight w:val="0"/>
          <w:marTop w:val="0"/>
          <w:marBottom w:val="0"/>
          <w:divBdr>
            <w:top w:val="none" w:sz="0" w:space="0" w:color="auto"/>
            <w:left w:val="none" w:sz="0" w:space="0" w:color="auto"/>
            <w:bottom w:val="none" w:sz="0" w:space="0" w:color="auto"/>
            <w:right w:val="none" w:sz="0" w:space="0" w:color="auto"/>
          </w:divBdr>
          <w:divsChild>
            <w:div w:id="363676888">
              <w:marLeft w:val="0"/>
              <w:marRight w:val="0"/>
              <w:marTop w:val="0"/>
              <w:marBottom w:val="0"/>
              <w:divBdr>
                <w:top w:val="none" w:sz="0" w:space="0" w:color="auto"/>
                <w:left w:val="none" w:sz="0" w:space="0" w:color="auto"/>
                <w:bottom w:val="none" w:sz="0" w:space="0" w:color="auto"/>
                <w:right w:val="none" w:sz="0" w:space="0" w:color="auto"/>
              </w:divBdr>
              <w:divsChild>
                <w:div w:id="1183082987">
                  <w:marLeft w:val="0"/>
                  <w:marRight w:val="0"/>
                  <w:marTop w:val="0"/>
                  <w:marBottom w:val="0"/>
                  <w:divBdr>
                    <w:top w:val="none" w:sz="0" w:space="0" w:color="auto"/>
                    <w:left w:val="none" w:sz="0" w:space="0" w:color="auto"/>
                    <w:bottom w:val="none" w:sz="0" w:space="0" w:color="auto"/>
                    <w:right w:val="none" w:sz="0" w:space="0" w:color="auto"/>
                  </w:divBdr>
                  <w:divsChild>
                    <w:div w:id="1399935914">
                      <w:marLeft w:val="0"/>
                      <w:marRight w:val="0"/>
                      <w:marTop w:val="0"/>
                      <w:marBottom w:val="0"/>
                      <w:divBdr>
                        <w:top w:val="none" w:sz="0" w:space="0" w:color="auto"/>
                        <w:left w:val="none" w:sz="0" w:space="0" w:color="auto"/>
                        <w:bottom w:val="none" w:sz="0" w:space="0" w:color="auto"/>
                        <w:right w:val="none" w:sz="0" w:space="0" w:color="auto"/>
                      </w:divBdr>
                      <w:divsChild>
                        <w:div w:id="1594052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2204262">
      <w:bodyDiv w:val="1"/>
      <w:marLeft w:val="0"/>
      <w:marRight w:val="0"/>
      <w:marTop w:val="0"/>
      <w:marBottom w:val="0"/>
      <w:divBdr>
        <w:top w:val="none" w:sz="0" w:space="0" w:color="auto"/>
        <w:left w:val="none" w:sz="0" w:space="0" w:color="auto"/>
        <w:bottom w:val="none" w:sz="0" w:space="0" w:color="auto"/>
        <w:right w:val="none" w:sz="0" w:space="0" w:color="auto"/>
      </w:divBdr>
    </w:div>
    <w:div w:id="522667796">
      <w:bodyDiv w:val="1"/>
      <w:marLeft w:val="0"/>
      <w:marRight w:val="0"/>
      <w:marTop w:val="0"/>
      <w:marBottom w:val="0"/>
      <w:divBdr>
        <w:top w:val="none" w:sz="0" w:space="0" w:color="auto"/>
        <w:left w:val="none" w:sz="0" w:space="0" w:color="auto"/>
        <w:bottom w:val="none" w:sz="0" w:space="0" w:color="auto"/>
        <w:right w:val="none" w:sz="0" w:space="0" w:color="auto"/>
      </w:divBdr>
    </w:div>
    <w:div w:id="522977460">
      <w:bodyDiv w:val="1"/>
      <w:marLeft w:val="0"/>
      <w:marRight w:val="0"/>
      <w:marTop w:val="0"/>
      <w:marBottom w:val="0"/>
      <w:divBdr>
        <w:top w:val="none" w:sz="0" w:space="0" w:color="auto"/>
        <w:left w:val="none" w:sz="0" w:space="0" w:color="auto"/>
        <w:bottom w:val="none" w:sz="0" w:space="0" w:color="auto"/>
        <w:right w:val="none" w:sz="0" w:space="0" w:color="auto"/>
      </w:divBdr>
    </w:div>
    <w:div w:id="523322614">
      <w:bodyDiv w:val="1"/>
      <w:marLeft w:val="0"/>
      <w:marRight w:val="0"/>
      <w:marTop w:val="0"/>
      <w:marBottom w:val="0"/>
      <w:divBdr>
        <w:top w:val="none" w:sz="0" w:space="0" w:color="auto"/>
        <w:left w:val="none" w:sz="0" w:space="0" w:color="auto"/>
        <w:bottom w:val="none" w:sz="0" w:space="0" w:color="auto"/>
        <w:right w:val="none" w:sz="0" w:space="0" w:color="auto"/>
      </w:divBdr>
    </w:div>
    <w:div w:id="524442935">
      <w:bodyDiv w:val="1"/>
      <w:marLeft w:val="0"/>
      <w:marRight w:val="0"/>
      <w:marTop w:val="0"/>
      <w:marBottom w:val="0"/>
      <w:divBdr>
        <w:top w:val="none" w:sz="0" w:space="0" w:color="auto"/>
        <w:left w:val="none" w:sz="0" w:space="0" w:color="auto"/>
        <w:bottom w:val="none" w:sz="0" w:space="0" w:color="auto"/>
        <w:right w:val="none" w:sz="0" w:space="0" w:color="auto"/>
      </w:divBdr>
    </w:div>
    <w:div w:id="525143645">
      <w:bodyDiv w:val="1"/>
      <w:marLeft w:val="0"/>
      <w:marRight w:val="0"/>
      <w:marTop w:val="0"/>
      <w:marBottom w:val="0"/>
      <w:divBdr>
        <w:top w:val="none" w:sz="0" w:space="0" w:color="auto"/>
        <w:left w:val="none" w:sz="0" w:space="0" w:color="auto"/>
        <w:bottom w:val="none" w:sz="0" w:space="0" w:color="auto"/>
        <w:right w:val="none" w:sz="0" w:space="0" w:color="auto"/>
      </w:divBdr>
      <w:divsChild>
        <w:div w:id="1547333754">
          <w:marLeft w:val="0"/>
          <w:marRight w:val="0"/>
          <w:marTop w:val="240"/>
          <w:marBottom w:val="0"/>
          <w:divBdr>
            <w:top w:val="none" w:sz="0" w:space="0" w:color="auto"/>
            <w:left w:val="none" w:sz="0" w:space="0" w:color="auto"/>
            <w:bottom w:val="none" w:sz="0" w:space="0" w:color="auto"/>
            <w:right w:val="none" w:sz="0" w:space="0" w:color="auto"/>
          </w:divBdr>
        </w:div>
        <w:div w:id="730268211">
          <w:marLeft w:val="0"/>
          <w:marRight w:val="0"/>
          <w:marTop w:val="240"/>
          <w:marBottom w:val="0"/>
          <w:divBdr>
            <w:top w:val="none" w:sz="0" w:space="0" w:color="auto"/>
            <w:left w:val="none" w:sz="0" w:space="0" w:color="auto"/>
            <w:bottom w:val="none" w:sz="0" w:space="0" w:color="auto"/>
            <w:right w:val="none" w:sz="0" w:space="0" w:color="auto"/>
          </w:divBdr>
        </w:div>
        <w:div w:id="1938755593">
          <w:marLeft w:val="0"/>
          <w:marRight w:val="0"/>
          <w:marTop w:val="240"/>
          <w:marBottom w:val="0"/>
          <w:divBdr>
            <w:top w:val="none" w:sz="0" w:space="0" w:color="auto"/>
            <w:left w:val="none" w:sz="0" w:space="0" w:color="auto"/>
            <w:bottom w:val="none" w:sz="0" w:space="0" w:color="auto"/>
            <w:right w:val="none" w:sz="0" w:space="0" w:color="auto"/>
          </w:divBdr>
        </w:div>
        <w:div w:id="898832434">
          <w:marLeft w:val="0"/>
          <w:marRight w:val="0"/>
          <w:marTop w:val="240"/>
          <w:marBottom w:val="0"/>
          <w:divBdr>
            <w:top w:val="none" w:sz="0" w:space="0" w:color="auto"/>
            <w:left w:val="none" w:sz="0" w:space="0" w:color="auto"/>
            <w:bottom w:val="none" w:sz="0" w:space="0" w:color="auto"/>
            <w:right w:val="none" w:sz="0" w:space="0" w:color="auto"/>
          </w:divBdr>
        </w:div>
        <w:div w:id="958537562">
          <w:marLeft w:val="0"/>
          <w:marRight w:val="0"/>
          <w:marTop w:val="0"/>
          <w:marBottom w:val="0"/>
          <w:divBdr>
            <w:top w:val="none" w:sz="0" w:space="0" w:color="auto"/>
            <w:left w:val="none" w:sz="0" w:space="0" w:color="auto"/>
            <w:bottom w:val="none" w:sz="0" w:space="0" w:color="auto"/>
            <w:right w:val="none" w:sz="0" w:space="0" w:color="auto"/>
          </w:divBdr>
        </w:div>
        <w:div w:id="1620070056">
          <w:marLeft w:val="0"/>
          <w:marRight w:val="0"/>
          <w:marTop w:val="240"/>
          <w:marBottom w:val="0"/>
          <w:divBdr>
            <w:top w:val="none" w:sz="0" w:space="0" w:color="auto"/>
            <w:left w:val="none" w:sz="0" w:space="0" w:color="auto"/>
            <w:bottom w:val="none" w:sz="0" w:space="0" w:color="auto"/>
            <w:right w:val="none" w:sz="0" w:space="0" w:color="auto"/>
          </w:divBdr>
        </w:div>
        <w:div w:id="349139402">
          <w:marLeft w:val="0"/>
          <w:marRight w:val="0"/>
          <w:marTop w:val="240"/>
          <w:marBottom w:val="0"/>
          <w:divBdr>
            <w:top w:val="none" w:sz="0" w:space="0" w:color="auto"/>
            <w:left w:val="none" w:sz="0" w:space="0" w:color="auto"/>
            <w:bottom w:val="none" w:sz="0" w:space="0" w:color="auto"/>
            <w:right w:val="none" w:sz="0" w:space="0" w:color="auto"/>
          </w:divBdr>
        </w:div>
        <w:div w:id="2007511601">
          <w:marLeft w:val="0"/>
          <w:marRight w:val="0"/>
          <w:marTop w:val="240"/>
          <w:marBottom w:val="0"/>
          <w:divBdr>
            <w:top w:val="none" w:sz="0" w:space="0" w:color="auto"/>
            <w:left w:val="none" w:sz="0" w:space="0" w:color="auto"/>
            <w:bottom w:val="none" w:sz="0" w:space="0" w:color="auto"/>
            <w:right w:val="none" w:sz="0" w:space="0" w:color="auto"/>
          </w:divBdr>
        </w:div>
      </w:divsChild>
    </w:div>
    <w:div w:id="525338008">
      <w:bodyDiv w:val="1"/>
      <w:marLeft w:val="0"/>
      <w:marRight w:val="0"/>
      <w:marTop w:val="0"/>
      <w:marBottom w:val="0"/>
      <w:divBdr>
        <w:top w:val="none" w:sz="0" w:space="0" w:color="auto"/>
        <w:left w:val="none" w:sz="0" w:space="0" w:color="auto"/>
        <w:bottom w:val="none" w:sz="0" w:space="0" w:color="auto"/>
        <w:right w:val="none" w:sz="0" w:space="0" w:color="auto"/>
      </w:divBdr>
      <w:divsChild>
        <w:div w:id="39789359">
          <w:marLeft w:val="0"/>
          <w:marRight w:val="0"/>
          <w:marTop w:val="0"/>
          <w:marBottom w:val="0"/>
          <w:divBdr>
            <w:top w:val="none" w:sz="0" w:space="0" w:color="auto"/>
            <w:left w:val="none" w:sz="0" w:space="0" w:color="auto"/>
            <w:bottom w:val="none" w:sz="0" w:space="0" w:color="auto"/>
            <w:right w:val="none" w:sz="0" w:space="0" w:color="auto"/>
          </w:divBdr>
        </w:div>
        <w:div w:id="1340695440">
          <w:marLeft w:val="0"/>
          <w:marRight w:val="0"/>
          <w:marTop w:val="240"/>
          <w:marBottom w:val="0"/>
          <w:divBdr>
            <w:top w:val="none" w:sz="0" w:space="0" w:color="auto"/>
            <w:left w:val="none" w:sz="0" w:space="0" w:color="auto"/>
            <w:bottom w:val="none" w:sz="0" w:space="0" w:color="auto"/>
            <w:right w:val="none" w:sz="0" w:space="0" w:color="auto"/>
          </w:divBdr>
        </w:div>
      </w:divsChild>
    </w:div>
    <w:div w:id="526061119">
      <w:bodyDiv w:val="1"/>
      <w:marLeft w:val="0"/>
      <w:marRight w:val="0"/>
      <w:marTop w:val="0"/>
      <w:marBottom w:val="0"/>
      <w:divBdr>
        <w:top w:val="none" w:sz="0" w:space="0" w:color="auto"/>
        <w:left w:val="none" w:sz="0" w:space="0" w:color="auto"/>
        <w:bottom w:val="none" w:sz="0" w:space="0" w:color="auto"/>
        <w:right w:val="none" w:sz="0" w:space="0" w:color="auto"/>
      </w:divBdr>
      <w:divsChild>
        <w:div w:id="1919318008">
          <w:marLeft w:val="0"/>
          <w:marRight w:val="0"/>
          <w:marTop w:val="0"/>
          <w:marBottom w:val="0"/>
          <w:divBdr>
            <w:top w:val="none" w:sz="0" w:space="0" w:color="auto"/>
            <w:left w:val="none" w:sz="0" w:space="0" w:color="auto"/>
            <w:bottom w:val="none" w:sz="0" w:space="0" w:color="auto"/>
            <w:right w:val="none" w:sz="0" w:space="0" w:color="auto"/>
          </w:divBdr>
          <w:divsChild>
            <w:div w:id="1540435570">
              <w:marLeft w:val="0"/>
              <w:marRight w:val="0"/>
              <w:marTop w:val="0"/>
              <w:marBottom w:val="0"/>
              <w:divBdr>
                <w:top w:val="none" w:sz="0" w:space="0" w:color="auto"/>
                <w:left w:val="none" w:sz="0" w:space="0" w:color="auto"/>
                <w:bottom w:val="none" w:sz="0" w:space="0" w:color="auto"/>
                <w:right w:val="none" w:sz="0" w:space="0" w:color="auto"/>
              </w:divBdr>
              <w:divsChild>
                <w:div w:id="368720906">
                  <w:marLeft w:val="0"/>
                  <w:marRight w:val="0"/>
                  <w:marTop w:val="0"/>
                  <w:marBottom w:val="0"/>
                  <w:divBdr>
                    <w:top w:val="none" w:sz="0" w:space="0" w:color="auto"/>
                    <w:left w:val="none" w:sz="0" w:space="0" w:color="auto"/>
                    <w:bottom w:val="none" w:sz="0" w:space="0" w:color="auto"/>
                    <w:right w:val="none" w:sz="0" w:space="0" w:color="auto"/>
                  </w:divBdr>
                  <w:divsChild>
                    <w:div w:id="1296368961">
                      <w:marLeft w:val="0"/>
                      <w:marRight w:val="0"/>
                      <w:marTop w:val="0"/>
                      <w:marBottom w:val="0"/>
                      <w:divBdr>
                        <w:top w:val="none" w:sz="0" w:space="0" w:color="auto"/>
                        <w:left w:val="none" w:sz="0" w:space="0" w:color="auto"/>
                        <w:bottom w:val="none" w:sz="0" w:space="0" w:color="auto"/>
                        <w:right w:val="none" w:sz="0" w:space="0" w:color="auto"/>
                      </w:divBdr>
                      <w:divsChild>
                        <w:div w:id="113331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6482599">
      <w:bodyDiv w:val="1"/>
      <w:marLeft w:val="0"/>
      <w:marRight w:val="0"/>
      <w:marTop w:val="0"/>
      <w:marBottom w:val="0"/>
      <w:divBdr>
        <w:top w:val="none" w:sz="0" w:space="0" w:color="auto"/>
        <w:left w:val="none" w:sz="0" w:space="0" w:color="auto"/>
        <w:bottom w:val="none" w:sz="0" w:space="0" w:color="auto"/>
        <w:right w:val="none" w:sz="0" w:space="0" w:color="auto"/>
      </w:divBdr>
    </w:div>
    <w:div w:id="526715546">
      <w:bodyDiv w:val="1"/>
      <w:marLeft w:val="0"/>
      <w:marRight w:val="0"/>
      <w:marTop w:val="0"/>
      <w:marBottom w:val="0"/>
      <w:divBdr>
        <w:top w:val="none" w:sz="0" w:space="0" w:color="auto"/>
        <w:left w:val="none" w:sz="0" w:space="0" w:color="auto"/>
        <w:bottom w:val="none" w:sz="0" w:space="0" w:color="auto"/>
        <w:right w:val="none" w:sz="0" w:space="0" w:color="auto"/>
      </w:divBdr>
    </w:div>
    <w:div w:id="527644140">
      <w:bodyDiv w:val="1"/>
      <w:marLeft w:val="0"/>
      <w:marRight w:val="0"/>
      <w:marTop w:val="0"/>
      <w:marBottom w:val="0"/>
      <w:divBdr>
        <w:top w:val="none" w:sz="0" w:space="0" w:color="auto"/>
        <w:left w:val="none" w:sz="0" w:space="0" w:color="auto"/>
        <w:bottom w:val="none" w:sz="0" w:space="0" w:color="auto"/>
        <w:right w:val="none" w:sz="0" w:space="0" w:color="auto"/>
      </w:divBdr>
      <w:divsChild>
        <w:div w:id="606157362">
          <w:marLeft w:val="0"/>
          <w:marRight w:val="0"/>
          <w:marTop w:val="0"/>
          <w:marBottom w:val="0"/>
          <w:divBdr>
            <w:top w:val="none" w:sz="0" w:space="0" w:color="auto"/>
            <w:left w:val="none" w:sz="0" w:space="0" w:color="auto"/>
            <w:bottom w:val="none" w:sz="0" w:space="0" w:color="auto"/>
            <w:right w:val="none" w:sz="0" w:space="0" w:color="auto"/>
          </w:divBdr>
          <w:divsChild>
            <w:div w:id="250938459">
              <w:marLeft w:val="0"/>
              <w:marRight w:val="0"/>
              <w:marTop w:val="0"/>
              <w:marBottom w:val="0"/>
              <w:divBdr>
                <w:top w:val="none" w:sz="0" w:space="0" w:color="auto"/>
                <w:left w:val="none" w:sz="0" w:space="0" w:color="auto"/>
                <w:bottom w:val="none" w:sz="0" w:space="0" w:color="auto"/>
                <w:right w:val="none" w:sz="0" w:space="0" w:color="auto"/>
              </w:divBdr>
              <w:divsChild>
                <w:div w:id="433941232">
                  <w:marLeft w:val="0"/>
                  <w:marRight w:val="0"/>
                  <w:marTop w:val="0"/>
                  <w:marBottom w:val="0"/>
                  <w:divBdr>
                    <w:top w:val="none" w:sz="0" w:space="0" w:color="auto"/>
                    <w:left w:val="none" w:sz="0" w:space="0" w:color="auto"/>
                    <w:bottom w:val="none" w:sz="0" w:space="0" w:color="auto"/>
                    <w:right w:val="none" w:sz="0" w:space="0" w:color="auto"/>
                  </w:divBdr>
                  <w:divsChild>
                    <w:div w:id="1079593179">
                      <w:marLeft w:val="0"/>
                      <w:marRight w:val="0"/>
                      <w:marTop w:val="0"/>
                      <w:marBottom w:val="0"/>
                      <w:divBdr>
                        <w:top w:val="none" w:sz="0" w:space="0" w:color="auto"/>
                        <w:left w:val="none" w:sz="0" w:space="0" w:color="auto"/>
                        <w:bottom w:val="none" w:sz="0" w:space="0" w:color="auto"/>
                        <w:right w:val="none" w:sz="0" w:space="0" w:color="auto"/>
                      </w:divBdr>
                      <w:divsChild>
                        <w:div w:id="130438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8682651">
      <w:bodyDiv w:val="1"/>
      <w:marLeft w:val="0"/>
      <w:marRight w:val="0"/>
      <w:marTop w:val="0"/>
      <w:marBottom w:val="0"/>
      <w:divBdr>
        <w:top w:val="none" w:sz="0" w:space="0" w:color="auto"/>
        <w:left w:val="none" w:sz="0" w:space="0" w:color="auto"/>
        <w:bottom w:val="none" w:sz="0" w:space="0" w:color="auto"/>
        <w:right w:val="none" w:sz="0" w:space="0" w:color="auto"/>
      </w:divBdr>
    </w:div>
    <w:div w:id="529345478">
      <w:bodyDiv w:val="1"/>
      <w:marLeft w:val="0"/>
      <w:marRight w:val="0"/>
      <w:marTop w:val="0"/>
      <w:marBottom w:val="0"/>
      <w:divBdr>
        <w:top w:val="none" w:sz="0" w:space="0" w:color="auto"/>
        <w:left w:val="none" w:sz="0" w:space="0" w:color="auto"/>
        <w:bottom w:val="none" w:sz="0" w:space="0" w:color="auto"/>
        <w:right w:val="none" w:sz="0" w:space="0" w:color="auto"/>
      </w:divBdr>
    </w:div>
    <w:div w:id="529496279">
      <w:bodyDiv w:val="1"/>
      <w:marLeft w:val="0"/>
      <w:marRight w:val="0"/>
      <w:marTop w:val="0"/>
      <w:marBottom w:val="0"/>
      <w:divBdr>
        <w:top w:val="none" w:sz="0" w:space="0" w:color="auto"/>
        <w:left w:val="none" w:sz="0" w:space="0" w:color="auto"/>
        <w:bottom w:val="none" w:sz="0" w:space="0" w:color="auto"/>
        <w:right w:val="none" w:sz="0" w:space="0" w:color="auto"/>
      </w:divBdr>
    </w:div>
    <w:div w:id="531306454">
      <w:bodyDiv w:val="1"/>
      <w:marLeft w:val="0"/>
      <w:marRight w:val="0"/>
      <w:marTop w:val="0"/>
      <w:marBottom w:val="0"/>
      <w:divBdr>
        <w:top w:val="none" w:sz="0" w:space="0" w:color="auto"/>
        <w:left w:val="none" w:sz="0" w:space="0" w:color="auto"/>
        <w:bottom w:val="none" w:sz="0" w:space="0" w:color="auto"/>
        <w:right w:val="none" w:sz="0" w:space="0" w:color="auto"/>
      </w:divBdr>
    </w:div>
    <w:div w:id="532575367">
      <w:bodyDiv w:val="1"/>
      <w:marLeft w:val="0"/>
      <w:marRight w:val="0"/>
      <w:marTop w:val="0"/>
      <w:marBottom w:val="0"/>
      <w:divBdr>
        <w:top w:val="none" w:sz="0" w:space="0" w:color="auto"/>
        <w:left w:val="none" w:sz="0" w:space="0" w:color="auto"/>
        <w:bottom w:val="none" w:sz="0" w:space="0" w:color="auto"/>
        <w:right w:val="none" w:sz="0" w:space="0" w:color="auto"/>
      </w:divBdr>
      <w:divsChild>
        <w:div w:id="1323238440">
          <w:marLeft w:val="0"/>
          <w:marRight w:val="0"/>
          <w:marTop w:val="0"/>
          <w:marBottom w:val="0"/>
          <w:divBdr>
            <w:top w:val="none" w:sz="0" w:space="0" w:color="auto"/>
            <w:left w:val="none" w:sz="0" w:space="0" w:color="auto"/>
            <w:bottom w:val="none" w:sz="0" w:space="0" w:color="auto"/>
            <w:right w:val="none" w:sz="0" w:space="0" w:color="auto"/>
          </w:divBdr>
        </w:div>
        <w:div w:id="2098862336">
          <w:marLeft w:val="0"/>
          <w:marRight w:val="0"/>
          <w:marTop w:val="240"/>
          <w:marBottom w:val="0"/>
          <w:divBdr>
            <w:top w:val="none" w:sz="0" w:space="0" w:color="auto"/>
            <w:left w:val="none" w:sz="0" w:space="0" w:color="auto"/>
            <w:bottom w:val="none" w:sz="0" w:space="0" w:color="auto"/>
            <w:right w:val="none" w:sz="0" w:space="0" w:color="auto"/>
          </w:divBdr>
        </w:div>
      </w:divsChild>
    </w:div>
    <w:div w:id="532772859">
      <w:bodyDiv w:val="1"/>
      <w:marLeft w:val="0"/>
      <w:marRight w:val="0"/>
      <w:marTop w:val="0"/>
      <w:marBottom w:val="0"/>
      <w:divBdr>
        <w:top w:val="none" w:sz="0" w:space="0" w:color="auto"/>
        <w:left w:val="none" w:sz="0" w:space="0" w:color="auto"/>
        <w:bottom w:val="none" w:sz="0" w:space="0" w:color="auto"/>
        <w:right w:val="none" w:sz="0" w:space="0" w:color="auto"/>
      </w:divBdr>
    </w:div>
    <w:div w:id="532812878">
      <w:bodyDiv w:val="1"/>
      <w:marLeft w:val="0"/>
      <w:marRight w:val="0"/>
      <w:marTop w:val="0"/>
      <w:marBottom w:val="0"/>
      <w:divBdr>
        <w:top w:val="none" w:sz="0" w:space="0" w:color="auto"/>
        <w:left w:val="none" w:sz="0" w:space="0" w:color="auto"/>
        <w:bottom w:val="none" w:sz="0" w:space="0" w:color="auto"/>
        <w:right w:val="none" w:sz="0" w:space="0" w:color="auto"/>
      </w:divBdr>
    </w:div>
    <w:div w:id="532885628">
      <w:bodyDiv w:val="1"/>
      <w:marLeft w:val="0"/>
      <w:marRight w:val="0"/>
      <w:marTop w:val="0"/>
      <w:marBottom w:val="0"/>
      <w:divBdr>
        <w:top w:val="none" w:sz="0" w:space="0" w:color="auto"/>
        <w:left w:val="none" w:sz="0" w:space="0" w:color="auto"/>
        <w:bottom w:val="none" w:sz="0" w:space="0" w:color="auto"/>
        <w:right w:val="none" w:sz="0" w:space="0" w:color="auto"/>
      </w:divBdr>
    </w:div>
    <w:div w:id="536086241">
      <w:bodyDiv w:val="1"/>
      <w:marLeft w:val="0"/>
      <w:marRight w:val="0"/>
      <w:marTop w:val="0"/>
      <w:marBottom w:val="0"/>
      <w:divBdr>
        <w:top w:val="none" w:sz="0" w:space="0" w:color="auto"/>
        <w:left w:val="none" w:sz="0" w:space="0" w:color="auto"/>
        <w:bottom w:val="none" w:sz="0" w:space="0" w:color="auto"/>
        <w:right w:val="none" w:sz="0" w:space="0" w:color="auto"/>
      </w:divBdr>
    </w:div>
    <w:div w:id="537593666">
      <w:bodyDiv w:val="1"/>
      <w:marLeft w:val="0"/>
      <w:marRight w:val="0"/>
      <w:marTop w:val="0"/>
      <w:marBottom w:val="0"/>
      <w:divBdr>
        <w:top w:val="none" w:sz="0" w:space="0" w:color="auto"/>
        <w:left w:val="none" w:sz="0" w:space="0" w:color="auto"/>
        <w:bottom w:val="none" w:sz="0" w:space="0" w:color="auto"/>
        <w:right w:val="none" w:sz="0" w:space="0" w:color="auto"/>
      </w:divBdr>
    </w:div>
    <w:div w:id="538326021">
      <w:bodyDiv w:val="1"/>
      <w:marLeft w:val="0"/>
      <w:marRight w:val="0"/>
      <w:marTop w:val="0"/>
      <w:marBottom w:val="0"/>
      <w:divBdr>
        <w:top w:val="none" w:sz="0" w:space="0" w:color="auto"/>
        <w:left w:val="none" w:sz="0" w:space="0" w:color="auto"/>
        <w:bottom w:val="none" w:sz="0" w:space="0" w:color="auto"/>
        <w:right w:val="none" w:sz="0" w:space="0" w:color="auto"/>
      </w:divBdr>
    </w:div>
    <w:div w:id="539510247">
      <w:bodyDiv w:val="1"/>
      <w:marLeft w:val="0"/>
      <w:marRight w:val="0"/>
      <w:marTop w:val="0"/>
      <w:marBottom w:val="0"/>
      <w:divBdr>
        <w:top w:val="none" w:sz="0" w:space="0" w:color="auto"/>
        <w:left w:val="none" w:sz="0" w:space="0" w:color="auto"/>
        <w:bottom w:val="none" w:sz="0" w:space="0" w:color="auto"/>
        <w:right w:val="none" w:sz="0" w:space="0" w:color="auto"/>
      </w:divBdr>
      <w:divsChild>
        <w:div w:id="836846137">
          <w:marLeft w:val="0"/>
          <w:marRight w:val="0"/>
          <w:marTop w:val="0"/>
          <w:marBottom w:val="0"/>
          <w:divBdr>
            <w:top w:val="none" w:sz="0" w:space="0" w:color="auto"/>
            <w:left w:val="none" w:sz="0" w:space="0" w:color="auto"/>
            <w:bottom w:val="none" w:sz="0" w:space="0" w:color="auto"/>
            <w:right w:val="none" w:sz="0" w:space="0" w:color="auto"/>
          </w:divBdr>
          <w:divsChild>
            <w:div w:id="1741905170">
              <w:marLeft w:val="0"/>
              <w:marRight w:val="0"/>
              <w:marTop w:val="0"/>
              <w:marBottom w:val="0"/>
              <w:divBdr>
                <w:top w:val="none" w:sz="0" w:space="0" w:color="auto"/>
                <w:left w:val="none" w:sz="0" w:space="0" w:color="auto"/>
                <w:bottom w:val="none" w:sz="0" w:space="0" w:color="auto"/>
                <w:right w:val="none" w:sz="0" w:space="0" w:color="auto"/>
              </w:divBdr>
              <w:divsChild>
                <w:div w:id="52192766">
                  <w:marLeft w:val="0"/>
                  <w:marRight w:val="0"/>
                  <w:marTop w:val="0"/>
                  <w:marBottom w:val="0"/>
                  <w:divBdr>
                    <w:top w:val="none" w:sz="0" w:space="0" w:color="auto"/>
                    <w:left w:val="none" w:sz="0" w:space="0" w:color="auto"/>
                    <w:bottom w:val="none" w:sz="0" w:space="0" w:color="auto"/>
                    <w:right w:val="none" w:sz="0" w:space="0" w:color="auto"/>
                  </w:divBdr>
                  <w:divsChild>
                    <w:div w:id="270402727">
                      <w:marLeft w:val="0"/>
                      <w:marRight w:val="0"/>
                      <w:marTop w:val="0"/>
                      <w:marBottom w:val="0"/>
                      <w:divBdr>
                        <w:top w:val="none" w:sz="0" w:space="0" w:color="auto"/>
                        <w:left w:val="none" w:sz="0" w:space="0" w:color="auto"/>
                        <w:bottom w:val="none" w:sz="0" w:space="0" w:color="auto"/>
                        <w:right w:val="none" w:sz="0" w:space="0" w:color="auto"/>
                      </w:divBdr>
                      <w:divsChild>
                        <w:div w:id="15235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40871970">
      <w:bodyDiv w:val="1"/>
      <w:marLeft w:val="0"/>
      <w:marRight w:val="0"/>
      <w:marTop w:val="0"/>
      <w:marBottom w:val="0"/>
      <w:divBdr>
        <w:top w:val="none" w:sz="0" w:space="0" w:color="auto"/>
        <w:left w:val="none" w:sz="0" w:space="0" w:color="auto"/>
        <w:bottom w:val="none" w:sz="0" w:space="0" w:color="auto"/>
        <w:right w:val="none" w:sz="0" w:space="0" w:color="auto"/>
      </w:divBdr>
    </w:div>
    <w:div w:id="541327797">
      <w:bodyDiv w:val="1"/>
      <w:marLeft w:val="0"/>
      <w:marRight w:val="0"/>
      <w:marTop w:val="0"/>
      <w:marBottom w:val="0"/>
      <w:divBdr>
        <w:top w:val="none" w:sz="0" w:space="0" w:color="auto"/>
        <w:left w:val="none" w:sz="0" w:space="0" w:color="auto"/>
        <w:bottom w:val="none" w:sz="0" w:space="0" w:color="auto"/>
        <w:right w:val="none" w:sz="0" w:space="0" w:color="auto"/>
      </w:divBdr>
    </w:div>
    <w:div w:id="542912713">
      <w:bodyDiv w:val="1"/>
      <w:marLeft w:val="0"/>
      <w:marRight w:val="0"/>
      <w:marTop w:val="0"/>
      <w:marBottom w:val="0"/>
      <w:divBdr>
        <w:top w:val="none" w:sz="0" w:space="0" w:color="auto"/>
        <w:left w:val="none" w:sz="0" w:space="0" w:color="auto"/>
        <w:bottom w:val="none" w:sz="0" w:space="0" w:color="auto"/>
        <w:right w:val="none" w:sz="0" w:space="0" w:color="auto"/>
      </w:divBdr>
    </w:div>
    <w:div w:id="544800957">
      <w:bodyDiv w:val="1"/>
      <w:marLeft w:val="0"/>
      <w:marRight w:val="0"/>
      <w:marTop w:val="0"/>
      <w:marBottom w:val="0"/>
      <w:divBdr>
        <w:top w:val="none" w:sz="0" w:space="0" w:color="auto"/>
        <w:left w:val="none" w:sz="0" w:space="0" w:color="auto"/>
        <w:bottom w:val="none" w:sz="0" w:space="0" w:color="auto"/>
        <w:right w:val="none" w:sz="0" w:space="0" w:color="auto"/>
      </w:divBdr>
    </w:div>
    <w:div w:id="545063872">
      <w:bodyDiv w:val="1"/>
      <w:marLeft w:val="0"/>
      <w:marRight w:val="0"/>
      <w:marTop w:val="0"/>
      <w:marBottom w:val="0"/>
      <w:divBdr>
        <w:top w:val="none" w:sz="0" w:space="0" w:color="auto"/>
        <w:left w:val="none" w:sz="0" w:space="0" w:color="auto"/>
        <w:bottom w:val="none" w:sz="0" w:space="0" w:color="auto"/>
        <w:right w:val="none" w:sz="0" w:space="0" w:color="auto"/>
      </w:divBdr>
      <w:divsChild>
        <w:div w:id="701516773">
          <w:marLeft w:val="0"/>
          <w:marRight w:val="0"/>
          <w:marTop w:val="0"/>
          <w:marBottom w:val="0"/>
          <w:divBdr>
            <w:top w:val="none" w:sz="0" w:space="0" w:color="auto"/>
            <w:left w:val="none" w:sz="0" w:space="0" w:color="auto"/>
            <w:bottom w:val="none" w:sz="0" w:space="0" w:color="auto"/>
            <w:right w:val="none" w:sz="0" w:space="0" w:color="auto"/>
          </w:divBdr>
        </w:div>
      </w:divsChild>
    </w:div>
    <w:div w:id="549220793">
      <w:bodyDiv w:val="1"/>
      <w:marLeft w:val="0"/>
      <w:marRight w:val="0"/>
      <w:marTop w:val="0"/>
      <w:marBottom w:val="0"/>
      <w:divBdr>
        <w:top w:val="none" w:sz="0" w:space="0" w:color="auto"/>
        <w:left w:val="none" w:sz="0" w:space="0" w:color="auto"/>
        <w:bottom w:val="none" w:sz="0" w:space="0" w:color="auto"/>
        <w:right w:val="none" w:sz="0" w:space="0" w:color="auto"/>
      </w:divBdr>
    </w:div>
    <w:div w:id="549878435">
      <w:bodyDiv w:val="1"/>
      <w:marLeft w:val="0"/>
      <w:marRight w:val="0"/>
      <w:marTop w:val="0"/>
      <w:marBottom w:val="0"/>
      <w:divBdr>
        <w:top w:val="none" w:sz="0" w:space="0" w:color="auto"/>
        <w:left w:val="none" w:sz="0" w:space="0" w:color="auto"/>
        <w:bottom w:val="none" w:sz="0" w:space="0" w:color="auto"/>
        <w:right w:val="none" w:sz="0" w:space="0" w:color="auto"/>
      </w:divBdr>
    </w:div>
    <w:div w:id="550653322">
      <w:bodyDiv w:val="1"/>
      <w:marLeft w:val="0"/>
      <w:marRight w:val="0"/>
      <w:marTop w:val="0"/>
      <w:marBottom w:val="0"/>
      <w:divBdr>
        <w:top w:val="none" w:sz="0" w:space="0" w:color="auto"/>
        <w:left w:val="none" w:sz="0" w:space="0" w:color="auto"/>
        <w:bottom w:val="none" w:sz="0" w:space="0" w:color="auto"/>
        <w:right w:val="none" w:sz="0" w:space="0" w:color="auto"/>
      </w:divBdr>
      <w:divsChild>
        <w:div w:id="2125613015">
          <w:marLeft w:val="0"/>
          <w:marRight w:val="0"/>
          <w:marTop w:val="0"/>
          <w:marBottom w:val="0"/>
          <w:divBdr>
            <w:top w:val="none" w:sz="0" w:space="0" w:color="auto"/>
            <w:left w:val="none" w:sz="0" w:space="0" w:color="auto"/>
            <w:bottom w:val="none" w:sz="0" w:space="0" w:color="auto"/>
            <w:right w:val="none" w:sz="0" w:space="0" w:color="auto"/>
          </w:divBdr>
          <w:divsChild>
            <w:div w:id="138422051">
              <w:marLeft w:val="0"/>
              <w:marRight w:val="0"/>
              <w:marTop w:val="0"/>
              <w:marBottom w:val="0"/>
              <w:divBdr>
                <w:top w:val="none" w:sz="0" w:space="0" w:color="auto"/>
                <w:left w:val="none" w:sz="0" w:space="0" w:color="auto"/>
                <w:bottom w:val="none" w:sz="0" w:space="0" w:color="auto"/>
                <w:right w:val="none" w:sz="0" w:space="0" w:color="auto"/>
              </w:divBdr>
              <w:divsChild>
                <w:div w:id="232395007">
                  <w:marLeft w:val="0"/>
                  <w:marRight w:val="0"/>
                  <w:marTop w:val="0"/>
                  <w:marBottom w:val="0"/>
                  <w:divBdr>
                    <w:top w:val="none" w:sz="0" w:space="0" w:color="auto"/>
                    <w:left w:val="none" w:sz="0" w:space="0" w:color="auto"/>
                    <w:bottom w:val="none" w:sz="0" w:space="0" w:color="auto"/>
                    <w:right w:val="none" w:sz="0" w:space="0" w:color="auto"/>
                  </w:divBdr>
                  <w:divsChild>
                    <w:div w:id="122386874">
                      <w:marLeft w:val="0"/>
                      <w:marRight w:val="0"/>
                      <w:marTop w:val="0"/>
                      <w:marBottom w:val="0"/>
                      <w:divBdr>
                        <w:top w:val="none" w:sz="0" w:space="0" w:color="auto"/>
                        <w:left w:val="none" w:sz="0" w:space="0" w:color="auto"/>
                        <w:bottom w:val="none" w:sz="0" w:space="0" w:color="auto"/>
                        <w:right w:val="none" w:sz="0" w:space="0" w:color="auto"/>
                      </w:divBdr>
                      <w:divsChild>
                        <w:div w:id="1804344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3348202">
      <w:bodyDiv w:val="1"/>
      <w:marLeft w:val="0"/>
      <w:marRight w:val="0"/>
      <w:marTop w:val="0"/>
      <w:marBottom w:val="0"/>
      <w:divBdr>
        <w:top w:val="none" w:sz="0" w:space="0" w:color="auto"/>
        <w:left w:val="none" w:sz="0" w:space="0" w:color="auto"/>
        <w:bottom w:val="none" w:sz="0" w:space="0" w:color="auto"/>
        <w:right w:val="none" w:sz="0" w:space="0" w:color="auto"/>
      </w:divBdr>
      <w:divsChild>
        <w:div w:id="617955720">
          <w:marLeft w:val="0"/>
          <w:marRight w:val="0"/>
          <w:marTop w:val="0"/>
          <w:marBottom w:val="0"/>
          <w:divBdr>
            <w:top w:val="none" w:sz="0" w:space="0" w:color="auto"/>
            <w:left w:val="none" w:sz="0" w:space="0" w:color="auto"/>
            <w:bottom w:val="none" w:sz="0" w:space="0" w:color="auto"/>
            <w:right w:val="none" w:sz="0" w:space="0" w:color="auto"/>
          </w:divBdr>
          <w:divsChild>
            <w:div w:id="782959217">
              <w:marLeft w:val="0"/>
              <w:marRight w:val="0"/>
              <w:marTop w:val="0"/>
              <w:marBottom w:val="0"/>
              <w:divBdr>
                <w:top w:val="none" w:sz="0" w:space="0" w:color="auto"/>
                <w:left w:val="none" w:sz="0" w:space="0" w:color="auto"/>
                <w:bottom w:val="none" w:sz="0" w:space="0" w:color="auto"/>
                <w:right w:val="none" w:sz="0" w:space="0" w:color="auto"/>
              </w:divBdr>
              <w:divsChild>
                <w:div w:id="1309819019">
                  <w:marLeft w:val="0"/>
                  <w:marRight w:val="0"/>
                  <w:marTop w:val="0"/>
                  <w:marBottom w:val="0"/>
                  <w:divBdr>
                    <w:top w:val="none" w:sz="0" w:space="0" w:color="auto"/>
                    <w:left w:val="none" w:sz="0" w:space="0" w:color="auto"/>
                    <w:bottom w:val="none" w:sz="0" w:space="0" w:color="auto"/>
                    <w:right w:val="none" w:sz="0" w:space="0" w:color="auto"/>
                  </w:divBdr>
                  <w:divsChild>
                    <w:div w:id="1262834776">
                      <w:marLeft w:val="0"/>
                      <w:marRight w:val="0"/>
                      <w:marTop w:val="0"/>
                      <w:marBottom w:val="0"/>
                      <w:divBdr>
                        <w:top w:val="none" w:sz="0" w:space="0" w:color="auto"/>
                        <w:left w:val="none" w:sz="0" w:space="0" w:color="auto"/>
                        <w:bottom w:val="none" w:sz="0" w:space="0" w:color="auto"/>
                        <w:right w:val="none" w:sz="0" w:space="0" w:color="auto"/>
                      </w:divBdr>
                      <w:divsChild>
                        <w:div w:id="17959089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4043883">
      <w:bodyDiv w:val="1"/>
      <w:marLeft w:val="0"/>
      <w:marRight w:val="0"/>
      <w:marTop w:val="0"/>
      <w:marBottom w:val="0"/>
      <w:divBdr>
        <w:top w:val="none" w:sz="0" w:space="0" w:color="auto"/>
        <w:left w:val="none" w:sz="0" w:space="0" w:color="auto"/>
        <w:bottom w:val="none" w:sz="0" w:space="0" w:color="auto"/>
        <w:right w:val="none" w:sz="0" w:space="0" w:color="auto"/>
      </w:divBdr>
    </w:div>
    <w:div w:id="555629969">
      <w:bodyDiv w:val="1"/>
      <w:marLeft w:val="0"/>
      <w:marRight w:val="0"/>
      <w:marTop w:val="0"/>
      <w:marBottom w:val="0"/>
      <w:divBdr>
        <w:top w:val="none" w:sz="0" w:space="0" w:color="auto"/>
        <w:left w:val="none" w:sz="0" w:space="0" w:color="auto"/>
        <w:bottom w:val="none" w:sz="0" w:space="0" w:color="auto"/>
        <w:right w:val="none" w:sz="0" w:space="0" w:color="auto"/>
      </w:divBdr>
    </w:div>
    <w:div w:id="555899251">
      <w:bodyDiv w:val="1"/>
      <w:marLeft w:val="0"/>
      <w:marRight w:val="0"/>
      <w:marTop w:val="0"/>
      <w:marBottom w:val="0"/>
      <w:divBdr>
        <w:top w:val="none" w:sz="0" w:space="0" w:color="auto"/>
        <w:left w:val="none" w:sz="0" w:space="0" w:color="auto"/>
        <w:bottom w:val="none" w:sz="0" w:space="0" w:color="auto"/>
        <w:right w:val="none" w:sz="0" w:space="0" w:color="auto"/>
      </w:divBdr>
    </w:div>
    <w:div w:id="557672500">
      <w:bodyDiv w:val="1"/>
      <w:marLeft w:val="0"/>
      <w:marRight w:val="0"/>
      <w:marTop w:val="0"/>
      <w:marBottom w:val="0"/>
      <w:divBdr>
        <w:top w:val="none" w:sz="0" w:space="0" w:color="auto"/>
        <w:left w:val="none" w:sz="0" w:space="0" w:color="auto"/>
        <w:bottom w:val="none" w:sz="0" w:space="0" w:color="auto"/>
        <w:right w:val="none" w:sz="0" w:space="0" w:color="auto"/>
      </w:divBdr>
      <w:divsChild>
        <w:div w:id="319621803">
          <w:marLeft w:val="0"/>
          <w:marRight w:val="0"/>
          <w:marTop w:val="240"/>
          <w:marBottom w:val="0"/>
          <w:divBdr>
            <w:top w:val="none" w:sz="0" w:space="0" w:color="auto"/>
            <w:left w:val="none" w:sz="0" w:space="0" w:color="auto"/>
            <w:bottom w:val="none" w:sz="0" w:space="0" w:color="auto"/>
            <w:right w:val="none" w:sz="0" w:space="0" w:color="auto"/>
          </w:divBdr>
        </w:div>
        <w:div w:id="1077945734">
          <w:marLeft w:val="0"/>
          <w:marRight w:val="0"/>
          <w:marTop w:val="240"/>
          <w:marBottom w:val="0"/>
          <w:divBdr>
            <w:top w:val="none" w:sz="0" w:space="0" w:color="auto"/>
            <w:left w:val="none" w:sz="0" w:space="0" w:color="auto"/>
            <w:bottom w:val="none" w:sz="0" w:space="0" w:color="auto"/>
            <w:right w:val="none" w:sz="0" w:space="0" w:color="auto"/>
          </w:divBdr>
        </w:div>
        <w:div w:id="116485422">
          <w:marLeft w:val="0"/>
          <w:marRight w:val="0"/>
          <w:marTop w:val="240"/>
          <w:marBottom w:val="0"/>
          <w:divBdr>
            <w:top w:val="none" w:sz="0" w:space="0" w:color="auto"/>
            <w:left w:val="none" w:sz="0" w:space="0" w:color="auto"/>
            <w:bottom w:val="none" w:sz="0" w:space="0" w:color="auto"/>
            <w:right w:val="none" w:sz="0" w:space="0" w:color="auto"/>
          </w:divBdr>
        </w:div>
        <w:div w:id="954674284">
          <w:marLeft w:val="0"/>
          <w:marRight w:val="0"/>
          <w:marTop w:val="240"/>
          <w:marBottom w:val="0"/>
          <w:divBdr>
            <w:top w:val="none" w:sz="0" w:space="0" w:color="auto"/>
            <w:left w:val="none" w:sz="0" w:space="0" w:color="auto"/>
            <w:bottom w:val="none" w:sz="0" w:space="0" w:color="auto"/>
            <w:right w:val="none" w:sz="0" w:space="0" w:color="auto"/>
          </w:divBdr>
        </w:div>
        <w:div w:id="1268344684">
          <w:marLeft w:val="0"/>
          <w:marRight w:val="0"/>
          <w:marTop w:val="0"/>
          <w:marBottom w:val="0"/>
          <w:divBdr>
            <w:top w:val="none" w:sz="0" w:space="0" w:color="auto"/>
            <w:left w:val="none" w:sz="0" w:space="0" w:color="auto"/>
            <w:bottom w:val="none" w:sz="0" w:space="0" w:color="auto"/>
            <w:right w:val="none" w:sz="0" w:space="0" w:color="auto"/>
          </w:divBdr>
        </w:div>
        <w:div w:id="1025248681">
          <w:marLeft w:val="0"/>
          <w:marRight w:val="0"/>
          <w:marTop w:val="240"/>
          <w:marBottom w:val="0"/>
          <w:divBdr>
            <w:top w:val="none" w:sz="0" w:space="0" w:color="auto"/>
            <w:left w:val="none" w:sz="0" w:space="0" w:color="auto"/>
            <w:bottom w:val="none" w:sz="0" w:space="0" w:color="auto"/>
            <w:right w:val="none" w:sz="0" w:space="0" w:color="auto"/>
          </w:divBdr>
        </w:div>
        <w:div w:id="349529694">
          <w:marLeft w:val="0"/>
          <w:marRight w:val="0"/>
          <w:marTop w:val="240"/>
          <w:marBottom w:val="0"/>
          <w:divBdr>
            <w:top w:val="none" w:sz="0" w:space="0" w:color="auto"/>
            <w:left w:val="none" w:sz="0" w:space="0" w:color="auto"/>
            <w:bottom w:val="none" w:sz="0" w:space="0" w:color="auto"/>
            <w:right w:val="none" w:sz="0" w:space="0" w:color="auto"/>
          </w:divBdr>
        </w:div>
        <w:div w:id="1445464057">
          <w:marLeft w:val="0"/>
          <w:marRight w:val="0"/>
          <w:marTop w:val="0"/>
          <w:marBottom w:val="0"/>
          <w:divBdr>
            <w:top w:val="none" w:sz="0" w:space="0" w:color="auto"/>
            <w:left w:val="none" w:sz="0" w:space="0" w:color="auto"/>
            <w:bottom w:val="none" w:sz="0" w:space="0" w:color="auto"/>
            <w:right w:val="none" w:sz="0" w:space="0" w:color="auto"/>
          </w:divBdr>
        </w:div>
        <w:div w:id="1593271082">
          <w:marLeft w:val="0"/>
          <w:marRight w:val="0"/>
          <w:marTop w:val="240"/>
          <w:marBottom w:val="0"/>
          <w:divBdr>
            <w:top w:val="none" w:sz="0" w:space="0" w:color="auto"/>
            <w:left w:val="none" w:sz="0" w:space="0" w:color="auto"/>
            <w:bottom w:val="none" w:sz="0" w:space="0" w:color="auto"/>
            <w:right w:val="none" w:sz="0" w:space="0" w:color="auto"/>
          </w:divBdr>
        </w:div>
        <w:div w:id="1690714312">
          <w:marLeft w:val="0"/>
          <w:marRight w:val="0"/>
          <w:marTop w:val="240"/>
          <w:marBottom w:val="0"/>
          <w:divBdr>
            <w:top w:val="none" w:sz="0" w:space="0" w:color="auto"/>
            <w:left w:val="none" w:sz="0" w:space="0" w:color="auto"/>
            <w:bottom w:val="none" w:sz="0" w:space="0" w:color="auto"/>
            <w:right w:val="none" w:sz="0" w:space="0" w:color="auto"/>
          </w:divBdr>
        </w:div>
        <w:div w:id="1185632065">
          <w:marLeft w:val="0"/>
          <w:marRight w:val="0"/>
          <w:marTop w:val="240"/>
          <w:marBottom w:val="0"/>
          <w:divBdr>
            <w:top w:val="none" w:sz="0" w:space="0" w:color="auto"/>
            <w:left w:val="none" w:sz="0" w:space="0" w:color="auto"/>
            <w:bottom w:val="none" w:sz="0" w:space="0" w:color="auto"/>
            <w:right w:val="none" w:sz="0" w:space="0" w:color="auto"/>
          </w:divBdr>
        </w:div>
        <w:div w:id="290210782">
          <w:marLeft w:val="0"/>
          <w:marRight w:val="0"/>
          <w:marTop w:val="240"/>
          <w:marBottom w:val="0"/>
          <w:divBdr>
            <w:top w:val="none" w:sz="0" w:space="0" w:color="auto"/>
            <w:left w:val="none" w:sz="0" w:space="0" w:color="auto"/>
            <w:bottom w:val="none" w:sz="0" w:space="0" w:color="auto"/>
            <w:right w:val="none" w:sz="0" w:space="0" w:color="auto"/>
          </w:divBdr>
        </w:div>
        <w:div w:id="1087266046">
          <w:marLeft w:val="0"/>
          <w:marRight w:val="0"/>
          <w:marTop w:val="240"/>
          <w:marBottom w:val="0"/>
          <w:divBdr>
            <w:top w:val="none" w:sz="0" w:space="0" w:color="auto"/>
            <w:left w:val="none" w:sz="0" w:space="0" w:color="auto"/>
            <w:bottom w:val="none" w:sz="0" w:space="0" w:color="auto"/>
            <w:right w:val="none" w:sz="0" w:space="0" w:color="auto"/>
          </w:divBdr>
        </w:div>
      </w:divsChild>
    </w:div>
    <w:div w:id="557858032">
      <w:bodyDiv w:val="1"/>
      <w:marLeft w:val="0"/>
      <w:marRight w:val="0"/>
      <w:marTop w:val="0"/>
      <w:marBottom w:val="0"/>
      <w:divBdr>
        <w:top w:val="none" w:sz="0" w:space="0" w:color="auto"/>
        <w:left w:val="none" w:sz="0" w:space="0" w:color="auto"/>
        <w:bottom w:val="none" w:sz="0" w:space="0" w:color="auto"/>
        <w:right w:val="none" w:sz="0" w:space="0" w:color="auto"/>
      </w:divBdr>
      <w:divsChild>
        <w:div w:id="2113163230">
          <w:marLeft w:val="0"/>
          <w:marRight w:val="0"/>
          <w:marTop w:val="0"/>
          <w:marBottom w:val="0"/>
          <w:divBdr>
            <w:top w:val="none" w:sz="0" w:space="0" w:color="auto"/>
            <w:left w:val="none" w:sz="0" w:space="0" w:color="auto"/>
            <w:bottom w:val="none" w:sz="0" w:space="0" w:color="auto"/>
            <w:right w:val="none" w:sz="0" w:space="0" w:color="auto"/>
          </w:divBdr>
          <w:divsChild>
            <w:div w:id="1573157276">
              <w:marLeft w:val="0"/>
              <w:marRight w:val="0"/>
              <w:marTop w:val="0"/>
              <w:marBottom w:val="0"/>
              <w:divBdr>
                <w:top w:val="none" w:sz="0" w:space="0" w:color="auto"/>
                <w:left w:val="none" w:sz="0" w:space="0" w:color="auto"/>
                <w:bottom w:val="none" w:sz="0" w:space="0" w:color="auto"/>
                <w:right w:val="none" w:sz="0" w:space="0" w:color="auto"/>
              </w:divBdr>
              <w:divsChild>
                <w:div w:id="1440947795">
                  <w:marLeft w:val="0"/>
                  <w:marRight w:val="0"/>
                  <w:marTop w:val="0"/>
                  <w:marBottom w:val="0"/>
                  <w:divBdr>
                    <w:top w:val="none" w:sz="0" w:space="0" w:color="auto"/>
                    <w:left w:val="none" w:sz="0" w:space="0" w:color="auto"/>
                    <w:bottom w:val="none" w:sz="0" w:space="0" w:color="auto"/>
                    <w:right w:val="none" w:sz="0" w:space="0" w:color="auto"/>
                  </w:divBdr>
                  <w:divsChild>
                    <w:div w:id="1782148096">
                      <w:marLeft w:val="0"/>
                      <w:marRight w:val="0"/>
                      <w:marTop w:val="0"/>
                      <w:marBottom w:val="0"/>
                      <w:divBdr>
                        <w:top w:val="none" w:sz="0" w:space="0" w:color="auto"/>
                        <w:left w:val="none" w:sz="0" w:space="0" w:color="auto"/>
                        <w:bottom w:val="none" w:sz="0" w:space="0" w:color="auto"/>
                        <w:right w:val="none" w:sz="0" w:space="0" w:color="auto"/>
                      </w:divBdr>
                      <w:divsChild>
                        <w:div w:id="798844507">
                          <w:marLeft w:val="0"/>
                          <w:marRight w:val="0"/>
                          <w:marTop w:val="0"/>
                          <w:marBottom w:val="0"/>
                          <w:divBdr>
                            <w:top w:val="none" w:sz="0" w:space="0" w:color="auto"/>
                            <w:left w:val="none" w:sz="0" w:space="0" w:color="auto"/>
                            <w:bottom w:val="none" w:sz="0" w:space="0" w:color="auto"/>
                            <w:right w:val="none" w:sz="0" w:space="0" w:color="auto"/>
                          </w:divBdr>
                          <w:divsChild>
                            <w:div w:id="724068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58440417">
      <w:bodyDiv w:val="1"/>
      <w:marLeft w:val="0"/>
      <w:marRight w:val="0"/>
      <w:marTop w:val="0"/>
      <w:marBottom w:val="0"/>
      <w:divBdr>
        <w:top w:val="none" w:sz="0" w:space="0" w:color="auto"/>
        <w:left w:val="none" w:sz="0" w:space="0" w:color="auto"/>
        <w:bottom w:val="none" w:sz="0" w:space="0" w:color="auto"/>
        <w:right w:val="none" w:sz="0" w:space="0" w:color="auto"/>
      </w:divBdr>
    </w:div>
    <w:div w:id="561600982">
      <w:bodyDiv w:val="1"/>
      <w:marLeft w:val="0"/>
      <w:marRight w:val="0"/>
      <w:marTop w:val="0"/>
      <w:marBottom w:val="0"/>
      <w:divBdr>
        <w:top w:val="none" w:sz="0" w:space="0" w:color="auto"/>
        <w:left w:val="none" w:sz="0" w:space="0" w:color="auto"/>
        <w:bottom w:val="none" w:sz="0" w:space="0" w:color="auto"/>
        <w:right w:val="none" w:sz="0" w:space="0" w:color="auto"/>
      </w:divBdr>
    </w:div>
    <w:div w:id="562913676">
      <w:bodyDiv w:val="1"/>
      <w:marLeft w:val="0"/>
      <w:marRight w:val="0"/>
      <w:marTop w:val="0"/>
      <w:marBottom w:val="0"/>
      <w:divBdr>
        <w:top w:val="none" w:sz="0" w:space="0" w:color="auto"/>
        <w:left w:val="none" w:sz="0" w:space="0" w:color="auto"/>
        <w:bottom w:val="none" w:sz="0" w:space="0" w:color="auto"/>
        <w:right w:val="none" w:sz="0" w:space="0" w:color="auto"/>
      </w:divBdr>
    </w:div>
    <w:div w:id="562983656">
      <w:bodyDiv w:val="1"/>
      <w:marLeft w:val="0"/>
      <w:marRight w:val="0"/>
      <w:marTop w:val="0"/>
      <w:marBottom w:val="0"/>
      <w:divBdr>
        <w:top w:val="none" w:sz="0" w:space="0" w:color="auto"/>
        <w:left w:val="none" w:sz="0" w:space="0" w:color="auto"/>
        <w:bottom w:val="none" w:sz="0" w:space="0" w:color="auto"/>
        <w:right w:val="none" w:sz="0" w:space="0" w:color="auto"/>
      </w:divBdr>
      <w:divsChild>
        <w:div w:id="406466613">
          <w:marLeft w:val="0"/>
          <w:marRight w:val="0"/>
          <w:marTop w:val="0"/>
          <w:marBottom w:val="0"/>
          <w:divBdr>
            <w:top w:val="none" w:sz="0" w:space="0" w:color="auto"/>
            <w:left w:val="none" w:sz="0" w:space="0" w:color="auto"/>
            <w:bottom w:val="none" w:sz="0" w:space="0" w:color="auto"/>
            <w:right w:val="none" w:sz="0" w:space="0" w:color="auto"/>
          </w:divBdr>
        </w:div>
        <w:div w:id="771902463">
          <w:marLeft w:val="0"/>
          <w:marRight w:val="0"/>
          <w:marTop w:val="240"/>
          <w:marBottom w:val="0"/>
          <w:divBdr>
            <w:top w:val="none" w:sz="0" w:space="0" w:color="auto"/>
            <w:left w:val="none" w:sz="0" w:space="0" w:color="auto"/>
            <w:bottom w:val="none" w:sz="0" w:space="0" w:color="auto"/>
            <w:right w:val="none" w:sz="0" w:space="0" w:color="auto"/>
          </w:divBdr>
        </w:div>
      </w:divsChild>
    </w:div>
    <w:div w:id="564336654">
      <w:bodyDiv w:val="1"/>
      <w:marLeft w:val="0"/>
      <w:marRight w:val="0"/>
      <w:marTop w:val="0"/>
      <w:marBottom w:val="0"/>
      <w:divBdr>
        <w:top w:val="none" w:sz="0" w:space="0" w:color="auto"/>
        <w:left w:val="none" w:sz="0" w:space="0" w:color="auto"/>
        <w:bottom w:val="none" w:sz="0" w:space="0" w:color="auto"/>
        <w:right w:val="none" w:sz="0" w:space="0" w:color="auto"/>
      </w:divBdr>
      <w:divsChild>
        <w:div w:id="46301124">
          <w:marLeft w:val="0"/>
          <w:marRight w:val="0"/>
          <w:marTop w:val="0"/>
          <w:marBottom w:val="0"/>
          <w:divBdr>
            <w:top w:val="none" w:sz="0" w:space="0" w:color="auto"/>
            <w:left w:val="none" w:sz="0" w:space="0" w:color="auto"/>
            <w:bottom w:val="none" w:sz="0" w:space="0" w:color="auto"/>
            <w:right w:val="none" w:sz="0" w:space="0" w:color="auto"/>
          </w:divBdr>
          <w:divsChild>
            <w:div w:id="374088363">
              <w:marLeft w:val="0"/>
              <w:marRight w:val="0"/>
              <w:marTop w:val="0"/>
              <w:marBottom w:val="0"/>
              <w:divBdr>
                <w:top w:val="none" w:sz="0" w:space="0" w:color="auto"/>
                <w:left w:val="none" w:sz="0" w:space="0" w:color="auto"/>
                <w:bottom w:val="none" w:sz="0" w:space="0" w:color="auto"/>
                <w:right w:val="none" w:sz="0" w:space="0" w:color="auto"/>
              </w:divBdr>
              <w:divsChild>
                <w:div w:id="2129466814">
                  <w:marLeft w:val="0"/>
                  <w:marRight w:val="0"/>
                  <w:marTop w:val="0"/>
                  <w:marBottom w:val="0"/>
                  <w:divBdr>
                    <w:top w:val="none" w:sz="0" w:space="0" w:color="auto"/>
                    <w:left w:val="none" w:sz="0" w:space="0" w:color="auto"/>
                    <w:bottom w:val="none" w:sz="0" w:space="0" w:color="auto"/>
                    <w:right w:val="none" w:sz="0" w:space="0" w:color="auto"/>
                  </w:divBdr>
                  <w:divsChild>
                    <w:div w:id="1688016484">
                      <w:marLeft w:val="0"/>
                      <w:marRight w:val="0"/>
                      <w:marTop w:val="0"/>
                      <w:marBottom w:val="0"/>
                      <w:divBdr>
                        <w:top w:val="none" w:sz="0" w:space="0" w:color="auto"/>
                        <w:left w:val="none" w:sz="0" w:space="0" w:color="auto"/>
                        <w:bottom w:val="none" w:sz="0" w:space="0" w:color="auto"/>
                        <w:right w:val="none" w:sz="0" w:space="0" w:color="auto"/>
                      </w:divBdr>
                      <w:divsChild>
                        <w:div w:id="1602833302">
                          <w:marLeft w:val="0"/>
                          <w:marRight w:val="0"/>
                          <w:marTop w:val="0"/>
                          <w:marBottom w:val="0"/>
                          <w:divBdr>
                            <w:top w:val="none" w:sz="0" w:space="0" w:color="auto"/>
                            <w:left w:val="none" w:sz="0" w:space="0" w:color="auto"/>
                            <w:bottom w:val="none" w:sz="0" w:space="0" w:color="auto"/>
                            <w:right w:val="none" w:sz="0" w:space="0" w:color="auto"/>
                          </w:divBdr>
                          <w:divsChild>
                            <w:div w:id="730077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65798992">
      <w:bodyDiv w:val="1"/>
      <w:marLeft w:val="0"/>
      <w:marRight w:val="0"/>
      <w:marTop w:val="0"/>
      <w:marBottom w:val="0"/>
      <w:divBdr>
        <w:top w:val="none" w:sz="0" w:space="0" w:color="auto"/>
        <w:left w:val="none" w:sz="0" w:space="0" w:color="auto"/>
        <w:bottom w:val="none" w:sz="0" w:space="0" w:color="auto"/>
        <w:right w:val="none" w:sz="0" w:space="0" w:color="auto"/>
      </w:divBdr>
      <w:divsChild>
        <w:div w:id="1960066700">
          <w:marLeft w:val="0"/>
          <w:marRight w:val="0"/>
          <w:marTop w:val="0"/>
          <w:marBottom w:val="0"/>
          <w:divBdr>
            <w:top w:val="none" w:sz="0" w:space="0" w:color="auto"/>
            <w:left w:val="none" w:sz="0" w:space="0" w:color="auto"/>
            <w:bottom w:val="none" w:sz="0" w:space="0" w:color="auto"/>
            <w:right w:val="none" w:sz="0" w:space="0" w:color="auto"/>
          </w:divBdr>
          <w:divsChild>
            <w:div w:id="1917082600">
              <w:marLeft w:val="0"/>
              <w:marRight w:val="0"/>
              <w:marTop w:val="0"/>
              <w:marBottom w:val="0"/>
              <w:divBdr>
                <w:top w:val="none" w:sz="0" w:space="0" w:color="auto"/>
                <w:left w:val="none" w:sz="0" w:space="0" w:color="auto"/>
                <w:bottom w:val="none" w:sz="0" w:space="0" w:color="auto"/>
                <w:right w:val="none" w:sz="0" w:space="0" w:color="auto"/>
              </w:divBdr>
              <w:divsChild>
                <w:div w:id="1436094301">
                  <w:marLeft w:val="0"/>
                  <w:marRight w:val="0"/>
                  <w:marTop w:val="0"/>
                  <w:marBottom w:val="0"/>
                  <w:divBdr>
                    <w:top w:val="none" w:sz="0" w:space="0" w:color="auto"/>
                    <w:left w:val="none" w:sz="0" w:space="0" w:color="auto"/>
                    <w:bottom w:val="none" w:sz="0" w:space="0" w:color="auto"/>
                    <w:right w:val="none" w:sz="0" w:space="0" w:color="auto"/>
                  </w:divBdr>
                  <w:divsChild>
                    <w:div w:id="632255195">
                      <w:marLeft w:val="0"/>
                      <w:marRight w:val="0"/>
                      <w:marTop w:val="0"/>
                      <w:marBottom w:val="0"/>
                      <w:divBdr>
                        <w:top w:val="none" w:sz="0" w:space="0" w:color="auto"/>
                        <w:left w:val="none" w:sz="0" w:space="0" w:color="auto"/>
                        <w:bottom w:val="none" w:sz="0" w:space="0" w:color="auto"/>
                        <w:right w:val="none" w:sz="0" w:space="0" w:color="auto"/>
                      </w:divBdr>
                      <w:divsChild>
                        <w:div w:id="133595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7613354">
      <w:bodyDiv w:val="1"/>
      <w:marLeft w:val="0"/>
      <w:marRight w:val="0"/>
      <w:marTop w:val="0"/>
      <w:marBottom w:val="0"/>
      <w:divBdr>
        <w:top w:val="none" w:sz="0" w:space="0" w:color="auto"/>
        <w:left w:val="none" w:sz="0" w:space="0" w:color="auto"/>
        <w:bottom w:val="none" w:sz="0" w:space="0" w:color="auto"/>
        <w:right w:val="none" w:sz="0" w:space="0" w:color="auto"/>
      </w:divBdr>
    </w:div>
    <w:div w:id="569577682">
      <w:bodyDiv w:val="1"/>
      <w:marLeft w:val="0"/>
      <w:marRight w:val="0"/>
      <w:marTop w:val="0"/>
      <w:marBottom w:val="0"/>
      <w:divBdr>
        <w:top w:val="none" w:sz="0" w:space="0" w:color="auto"/>
        <w:left w:val="none" w:sz="0" w:space="0" w:color="auto"/>
        <w:bottom w:val="none" w:sz="0" w:space="0" w:color="auto"/>
        <w:right w:val="none" w:sz="0" w:space="0" w:color="auto"/>
      </w:divBdr>
      <w:divsChild>
        <w:div w:id="1139417986">
          <w:marLeft w:val="0"/>
          <w:marRight w:val="0"/>
          <w:marTop w:val="0"/>
          <w:marBottom w:val="0"/>
          <w:divBdr>
            <w:top w:val="none" w:sz="0" w:space="0" w:color="auto"/>
            <w:left w:val="none" w:sz="0" w:space="0" w:color="auto"/>
            <w:bottom w:val="none" w:sz="0" w:space="0" w:color="auto"/>
            <w:right w:val="none" w:sz="0" w:space="0" w:color="auto"/>
          </w:divBdr>
        </w:div>
        <w:div w:id="1353260986">
          <w:marLeft w:val="0"/>
          <w:marRight w:val="0"/>
          <w:marTop w:val="240"/>
          <w:marBottom w:val="0"/>
          <w:divBdr>
            <w:top w:val="none" w:sz="0" w:space="0" w:color="auto"/>
            <w:left w:val="none" w:sz="0" w:space="0" w:color="auto"/>
            <w:bottom w:val="none" w:sz="0" w:space="0" w:color="auto"/>
            <w:right w:val="none" w:sz="0" w:space="0" w:color="auto"/>
          </w:divBdr>
        </w:div>
      </w:divsChild>
    </w:div>
    <w:div w:id="569661246">
      <w:bodyDiv w:val="1"/>
      <w:marLeft w:val="0"/>
      <w:marRight w:val="0"/>
      <w:marTop w:val="0"/>
      <w:marBottom w:val="0"/>
      <w:divBdr>
        <w:top w:val="none" w:sz="0" w:space="0" w:color="auto"/>
        <w:left w:val="none" w:sz="0" w:space="0" w:color="auto"/>
        <w:bottom w:val="none" w:sz="0" w:space="0" w:color="auto"/>
        <w:right w:val="none" w:sz="0" w:space="0" w:color="auto"/>
      </w:divBdr>
      <w:divsChild>
        <w:div w:id="449904803">
          <w:marLeft w:val="0"/>
          <w:marRight w:val="0"/>
          <w:marTop w:val="0"/>
          <w:marBottom w:val="0"/>
          <w:divBdr>
            <w:top w:val="none" w:sz="0" w:space="0" w:color="auto"/>
            <w:left w:val="none" w:sz="0" w:space="0" w:color="auto"/>
            <w:bottom w:val="none" w:sz="0" w:space="0" w:color="auto"/>
            <w:right w:val="none" w:sz="0" w:space="0" w:color="auto"/>
          </w:divBdr>
        </w:div>
        <w:div w:id="352343379">
          <w:marLeft w:val="0"/>
          <w:marRight w:val="0"/>
          <w:marTop w:val="0"/>
          <w:marBottom w:val="0"/>
          <w:divBdr>
            <w:top w:val="none" w:sz="0" w:space="0" w:color="auto"/>
            <w:left w:val="none" w:sz="0" w:space="0" w:color="auto"/>
            <w:bottom w:val="none" w:sz="0" w:space="0" w:color="auto"/>
            <w:right w:val="none" w:sz="0" w:space="0" w:color="auto"/>
          </w:divBdr>
        </w:div>
        <w:div w:id="1797406115">
          <w:marLeft w:val="0"/>
          <w:marRight w:val="0"/>
          <w:marTop w:val="0"/>
          <w:marBottom w:val="0"/>
          <w:divBdr>
            <w:top w:val="none" w:sz="0" w:space="0" w:color="auto"/>
            <w:left w:val="none" w:sz="0" w:space="0" w:color="auto"/>
            <w:bottom w:val="none" w:sz="0" w:space="0" w:color="auto"/>
            <w:right w:val="none" w:sz="0" w:space="0" w:color="auto"/>
          </w:divBdr>
        </w:div>
        <w:div w:id="1138231733">
          <w:marLeft w:val="0"/>
          <w:marRight w:val="0"/>
          <w:marTop w:val="0"/>
          <w:marBottom w:val="0"/>
          <w:divBdr>
            <w:top w:val="none" w:sz="0" w:space="0" w:color="auto"/>
            <w:left w:val="none" w:sz="0" w:space="0" w:color="auto"/>
            <w:bottom w:val="none" w:sz="0" w:space="0" w:color="auto"/>
            <w:right w:val="none" w:sz="0" w:space="0" w:color="auto"/>
          </w:divBdr>
        </w:div>
        <w:div w:id="1898011472">
          <w:marLeft w:val="0"/>
          <w:marRight w:val="0"/>
          <w:marTop w:val="240"/>
          <w:marBottom w:val="0"/>
          <w:divBdr>
            <w:top w:val="none" w:sz="0" w:space="0" w:color="auto"/>
            <w:left w:val="none" w:sz="0" w:space="0" w:color="auto"/>
            <w:bottom w:val="none" w:sz="0" w:space="0" w:color="auto"/>
            <w:right w:val="none" w:sz="0" w:space="0" w:color="auto"/>
          </w:divBdr>
        </w:div>
      </w:divsChild>
    </w:div>
    <w:div w:id="569969869">
      <w:bodyDiv w:val="1"/>
      <w:marLeft w:val="0"/>
      <w:marRight w:val="0"/>
      <w:marTop w:val="0"/>
      <w:marBottom w:val="0"/>
      <w:divBdr>
        <w:top w:val="none" w:sz="0" w:space="0" w:color="auto"/>
        <w:left w:val="none" w:sz="0" w:space="0" w:color="auto"/>
        <w:bottom w:val="none" w:sz="0" w:space="0" w:color="auto"/>
        <w:right w:val="none" w:sz="0" w:space="0" w:color="auto"/>
      </w:divBdr>
    </w:div>
    <w:div w:id="570123376">
      <w:bodyDiv w:val="1"/>
      <w:marLeft w:val="0"/>
      <w:marRight w:val="0"/>
      <w:marTop w:val="0"/>
      <w:marBottom w:val="0"/>
      <w:divBdr>
        <w:top w:val="none" w:sz="0" w:space="0" w:color="auto"/>
        <w:left w:val="none" w:sz="0" w:space="0" w:color="auto"/>
        <w:bottom w:val="none" w:sz="0" w:space="0" w:color="auto"/>
        <w:right w:val="none" w:sz="0" w:space="0" w:color="auto"/>
      </w:divBdr>
    </w:div>
    <w:div w:id="571038959">
      <w:bodyDiv w:val="1"/>
      <w:marLeft w:val="0"/>
      <w:marRight w:val="0"/>
      <w:marTop w:val="0"/>
      <w:marBottom w:val="0"/>
      <w:divBdr>
        <w:top w:val="none" w:sz="0" w:space="0" w:color="auto"/>
        <w:left w:val="none" w:sz="0" w:space="0" w:color="auto"/>
        <w:bottom w:val="none" w:sz="0" w:space="0" w:color="auto"/>
        <w:right w:val="none" w:sz="0" w:space="0" w:color="auto"/>
      </w:divBdr>
    </w:div>
    <w:div w:id="571425416">
      <w:bodyDiv w:val="1"/>
      <w:marLeft w:val="0"/>
      <w:marRight w:val="0"/>
      <w:marTop w:val="0"/>
      <w:marBottom w:val="0"/>
      <w:divBdr>
        <w:top w:val="none" w:sz="0" w:space="0" w:color="auto"/>
        <w:left w:val="none" w:sz="0" w:space="0" w:color="auto"/>
        <w:bottom w:val="none" w:sz="0" w:space="0" w:color="auto"/>
        <w:right w:val="none" w:sz="0" w:space="0" w:color="auto"/>
      </w:divBdr>
    </w:div>
    <w:div w:id="574045676">
      <w:bodyDiv w:val="1"/>
      <w:marLeft w:val="0"/>
      <w:marRight w:val="0"/>
      <w:marTop w:val="0"/>
      <w:marBottom w:val="0"/>
      <w:divBdr>
        <w:top w:val="none" w:sz="0" w:space="0" w:color="auto"/>
        <w:left w:val="none" w:sz="0" w:space="0" w:color="auto"/>
        <w:bottom w:val="none" w:sz="0" w:space="0" w:color="auto"/>
        <w:right w:val="none" w:sz="0" w:space="0" w:color="auto"/>
      </w:divBdr>
      <w:divsChild>
        <w:div w:id="1075316831">
          <w:marLeft w:val="0"/>
          <w:marRight w:val="0"/>
          <w:marTop w:val="0"/>
          <w:marBottom w:val="0"/>
          <w:divBdr>
            <w:top w:val="none" w:sz="0" w:space="0" w:color="auto"/>
            <w:left w:val="none" w:sz="0" w:space="0" w:color="auto"/>
            <w:bottom w:val="none" w:sz="0" w:space="0" w:color="auto"/>
            <w:right w:val="none" w:sz="0" w:space="0" w:color="auto"/>
          </w:divBdr>
          <w:divsChild>
            <w:div w:id="561989392">
              <w:marLeft w:val="0"/>
              <w:marRight w:val="0"/>
              <w:marTop w:val="0"/>
              <w:marBottom w:val="0"/>
              <w:divBdr>
                <w:top w:val="none" w:sz="0" w:space="0" w:color="auto"/>
                <w:left w:val="none" w:sz="0" w:space="0" w:color="auto"/>
                <w:bottom w:val="none" w:sz="0" w:space="0" w:color="auto"/>
                <w:right w:val="none" w:sz="0" w:space="0" w:color="auto"/>
              </w:divBdr>
              <w:divsChild>
                <w:div w:id="1507208476">
                  <w:marLeft w:val="0"/>
                  <w:marRight w:val="0"/>
                  <w:marTop w:val="0"/>
                  <w:marBottom w:val="0"/>
                  <w:divBdr>
                    <w:top w:val="none" w:sz="0" w:space="0" w:color="auto"/>
                    <w:left w:val="none" w:sz="0" w:space="0" w:color="auto"/>
                    <w:bottom w:val="none" w:sz="0" w:space="0" w:color="auto"/>
                    <w:right w:val="none" w:sz="0" w:space="0" w:color="auto"/>
                  </w:divBdr>
                  <w:divsChild>
                    <w:div w:id="950554755">
                      <w:marLeft w:val="0"/>
                      <w:marRight w:val="0"/>
                      <w:marTop w:val="0"/>
                      <w:marBottom w:val="0"/>
                      <w:divBdr>
                        <w:top w:val="none" w:sz="0" w:space="0" w:color="auto"/>
                        <w:left w:val="none" w:sz="0" w:space="0" w:color="auto"/>
                        <w:bottom w:val="none" w:sz="0" w:space="0" w:color="auto"/>
                        <w:right w:val="none" w:sz="0" w:space="0" w:color="auto"/>
                      </w:divBdr>
                      <w:divsChild>
                        <w:div w:id="1377704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5549820">
      <w:bodyDiv w:val="1"/>
      <w:marLeft w:val="0"/>
      <w:marRight w:val="0"/>
      <w:marTop w:val="0"/>
      <w:marBottom w:val="0"/>
      <w:divBdr>
        <w:top w:val="none" w:sz="0" w:space="0" w:color="auto"/>
        <w:left w:val="none" w:sz="0" w:space="0" w:color="auto"/>
        <w:bottom w:val="none" w:sz="0" w:space="0" w:color="auto"/>
        <w:right w:val="none" w:sz="0" w:space="0" w:color="auto"/>
      </w:divBdr>
    </w:div>
    <w:div w:id="575869277">
      <w:bodyDiv w:val="1"/>
      <w:marLeft w:val="0"/>
      <w:marRight w:val="0"/>
      <w:marTop w:val="0"/>
      <w:marBottom w:val="0"/>
      <w:divBdr>
        <w:top w:val="none" w:sz="0" w:space="0" w:color="auto"/>
        <w:left w:val="none" w:sz="0" w:space="0" w:color="auto"/>
        <w:bottom w:val="none" w:sz="0" w:space="0" w:color="auto"/>
        <w:right w:val="none" w:sz="0" w:space="0" w:color="auto"/>
      </w:divBdr>
    </w:div>
    <w:div w:id="579170906">
      <w:bodyDiv w:val="1"/>
      <w:marLeft w:val="0"/>
      <w:marRight w:val="0"/>
      <w:marTop w:val="0"/>
      <w:marBottom w:val="0"/>
      <w:divBdr>
        <w:top w:val="none" w:sz="0" w:space="0" w:color="auto"/>
        <w:left w:val="none" w:sz="0" w:space="0" w:color="auto"/>
        <w:bottom w:val="none" w:sz="0" w:space="0" w:color="auto"/>
        <w:right w:val="none" w:sz="0" w:space="0" w:color="auto"/>
      </w:divBdr>
    </w:div>
    <w:div w:id="579411379">
      <w:bodyDiv w:val="1"/>
      <w:marLeft w:val="0"/>
      <w:marRight w:val="0"/>
      <w:marTop w:val="0"/>
      <w:marBottom w:val="0"/>
      <w:divBdr>
        <w:top w:val="none" w:sz="0" w:space="0" w:color="auto"/>
        <w:left w:val="none" w:sz="0" w:space="0" w:color="auto"/>
        <w:bottom w:val="none" w:sz="0" w:space="0" w:color="auto"/>
        <w:right w:val="none" w:sz="0" w:space="0" w:color="auto"/>
      </w:divBdr>
      <w:divsChild>
        <w:div w:id="1680349523">
          <w:marLeft w:val="0"/>
          <w:marRight w:val="0"/>
          <w:marTop w:val="0"/>
          <w:marBottom w:val="0"/>
          <w:divBdr>
            <w:top w:val="none" w:sz="0" w:space="0" w:color="auto"/>
            <w:left w:val="none" w:sz="0" w:space="0" w:color="auto"/>
            <w:bottom w:val="none" w:sz="0" w:space="0" w:color="auto"/>
            <w:right w:val="none" w:sz="0" w:space="0" w:color="auto"/>
          </w:divBdr>
          <w:divsChild>
            <w:div w:id="728498375">
              <w:marLeft w:val="0"/>
              <w:marRight w:val="0"/>
              <w:marTop w:val="0"/>
              <w:marBottom w:val="0"/>
              <w:divBdr>
                <w:top w:val="none" w:sz="0" w:space="0" w:color="auto"/>
                <w:left w:val="none" w:sz="0" w:space="0" w:color="auto"/>
                <w:bottom w:val="none" w:sz="0" w:space="0" w:color="auto"/>
                <w:right w:val="none" w:sz="0" w:space="0" w:color="auto"/>
              </w:divBdr>
              <w:divsChild>
                <w:div w:id="108358881">
                  <w:marLeft w:val="0"/>
                  <w:marRight w:val="0"/>
                  <w:marTop w:val="0"/>
                  <w:marBottom w:val="0"/>
                  <w:divBdr>
                    <w:top w:val="none" w:sz="0" w:space="0" w:color="auto"/>
                    <w:left w:val="none" w:sz="0" w:space="0" w:color="auto"/>
                    <w:bottom w:val="none" w:sz="0" w:space="0" w:color="auto"/>
                    <w:right w:val="none" w:sz="0" w:space="0" w:color="auto"/>
                  </w:divBdr>
                  <w:divsChild>
                    <w:div w:id="704790202">
                      <w:marLeft w:val="0"/>
                      <w:marRight w:val="0"/>
                      <w:marTop w:val="0"/>
                      <w:marBottom w:val="0"/>
                      <w:divBdr>
                        <w:top w:val="none" w:sz="0" w:space="0" w:color="auto"/>
                        <w:left w:val="none" w:sz="0" w:space="0" w:color="auto"/>
                        <w:bottom w:val="none" w:sz="0" w:space="0" w:color="auto"/>
                        <w:right w:val="none" w:sz="0" w:space="0" w:color="auto"/>
                      </w:divBdr>
                      <w:divsChild>
                        <w:div w:id="47783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9756298">
      <w:bodyDiv w:val="1"/>
      <w:marLeft w:val="0"/>
      <w:marRight w:val="0"/>
      <w:marTop w:val="0"/>
      <w:marBottom w:val="0"/>
      <w:divBdr>
        <w:top w:val="none" w:sz="0" w:space="0" w:color="auto"/>
        <w:left w:val="none" w:sz="0" w:space="0" w:color="auto"/>
        <w:bottom w:val="none" w:sz="0" w:space="0" w:color="auto"/>
        <w:right w:val="none" w:sz="0" w:space="0" w:color="auto"/>
      </w:divBdr>
    </w:div>
    <w:div w:id="582683078">
      <w:bodyDiv w:val="1"/>
      <w:marLeft w:val="0"/>
      <w:marRight w:val="0"/>
      <w:marTop w:val="0"/>
      <w:marBottom w:val="0"/>
      <w:divBdr>
        <w:top w:val="none" w:sz="0" w:space="0" w:color="auto"/>
        <w:left w:val="none" w:sz="0" w:space="0" w:color="auto"/>
        <w:bottom w:val="none" w:sz="0" w:space="0" w:color="auto"/>
        <w:right w:val="none" w:sz="0" w:space="0" w:color="auto"/>
      </w:divBdr>
      <w:divsChild>
        <w:div w:id="279578412">
          <w:marLeft w:val="0"/>
          <w:marRight w:val="0"/>
          <w:marTop w:val="0"/>
          <w:marBottom w:val="0"/>
          <w:divBdr>
            <w:top w:val="none" w:sz="0" w:space="0" w:color="auto"/>
            <w:left w:val="none" w:sz="0" w:space="0" w:color="auto"/>
            <w:bottom w:val="none" w:sz="0" w:space="0" w:color="auto"/>
            <w:right w:val="none" w:sz="0" w:space="0" w:color="auto"/>
          </w:divBdr>
          <w:divsChild>
            <w:div w:id="99110584">
              <w:marLeft w:val="0"/>
              <w:marRight w:val="0"/>
              <w:marTop w:val="0"/>
              <w:marBottom w:val="0"/>
              <w:divBdr>
                <w:top w:val="none" w:sz="0" w:space="0" w:color="auto"/>
                <w:left w:val="none" w:sz="0" w:space="0" w:color="auto"/>
                <w:bottom w:val="none" w:sz="0" w:space="0" w:color="auto"/>
                <w:right w:val="none" w:sz="0" w:space="0" w:color="auto"/>
              </w:divBdr>
              <w:divsChild>
                <w:div w:id="1785268675">
                  <w:marLeft w:val="0"/>
                  <w:marRight w:val="0"/>
                  <w:marTop w:val="0"/>
                  <w:marBottom w:val="0"/>
                  <w:divBdr>
                    <w:top w:val="none" w:sz="0" w:space="0" w:color="auto"/>
                    <w:left w:val="none" w:sz="0" w:space="0" w:color="auto"/>
                    <w:bottom w:val="none" w:sz="0" w:space="0" w:color="auto"/>
                    <w:right w:val="none" w:sz="0" w:space="0" w:color="auto"/>
                  </w:divBdr>
                  <w:divsChild>
                    <w:div w:id="371730397">
                      <w:marLeft w:val="0"/>
                      <w:marRight w:val="0"/>
                      <w:marTop w:val="0"/>
                      <w:marBottom w:val="0"/>
                      <w:divBdr>
                        <w:top w:val="none" w:sz="0" w:space="0" w:color="auto"/>
                        <w:left w:val="none" w:sz="0" w:space="0" w:color="auto"/>
                        <w:bottom w:val="none" w:sz="0" w:space="0" w:color="auto"/>
                        <w:right w:val="none" w:sz="0" w:space="0" w:color="auto"/>
                      </w:divBdr>
                      <w:divsChild>
                        <w:div w:id="1074277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5649919">
      <w:bodyDiv w:val="1"/>
      <w:marLeft w:val="0"/>
      <w:marRight w:val="0"/>
      <w:marTop w:val="0"/>
      <w:marBottom w:val="0"/>
      <w:divBdr>
        <w:top w:val="none" w:sz="0" w:space="0" w:color="auto"/>
        <w:left w:val="none" w:sz="0" w:space="0" w:color="auto"/>
        <w:bottom w:val="none" w:sz="0" w:space="0" w:color="auto"/>
        <w:right w:val="none" w:sz="0" w:space="0" w:color="auto"/>
      </w:divBdr>
    </w:div>
    <w:div w:id="586383123">
      <w:bodyDiv w:val="1"/>
      <w:marLeft w:val="0"/>
      <w:marRight w:val="0"/>
      <w:marTop w:val="0"/>
      <w:marBottom w:val="0"/>
      <w:divBdr>
        <w:top w:val="none" w:sz="0" w:space="0" w:color="auto"/>
        <w:left w:val="none" w:sz="0" w:space="0" w:color="auto"/>
        <w:bottom w:val="none" w:sz="0" w:space="0" w:color="auto"/>
        <w:right w:val="none" w:sz="0" w:space="0" w:color="auto"/>
      </w:divBdr>
      <w:divsChild>
        <w:div w:id="109859173">
          <w:marLeft w:val="0"/>
          <w:marRight w:val="0"/>
          <w:marTop w:val="0"/>
          <w:marBottom w:val="0"/>
          <w:divBdr>
            <w:top w:val="none" w:sz="0" w:space="0" w:color="auto"/>
            <w:left w:val="none" w:sz="0" w:space="0" w:color="auto"/>
            <w:bottom w:val="none" w:sz="0" w:space="0" w:color="auto"/>
            <w:right w:val="none" w:sz="0" w:space="0" w:color="auto"/>
          </w:divBdr>
          <w:divsChild>
            <w:div w:id="1563521232">
              <w:marLeft w:val="0"/>
              <w:marRight w:val="0"/>
              <w:marTop w:val="0"/>
              <w:marBottom w:val="0"/>
              <w:divBdr>
                <w:top w:val="none" w:sz="0" w:space="0" w:color="auto"/>
                <w:left w:val="none" w:sz="0" w:space="0" w:color="auto"/>
                <w:bottom w:val="none" w:sz="0" w:space="0" w:color="auto"/>
                <w:right w:val="none" w:sz="0" w:space="0" w:color="auto"/>
              </w:divBdr>
              <w:divsChild>
                <w:div w:id="1174413587">
                  <w:marLeft w:val="0"/>
                  <w:marRight w:val="0"/>
                  <w:marTop w:val="0"/>
                  <w:marBottom w:val="0"/>
                  <w:divBdr>
                    <w:top w:val="none" w:sz="0" w:space="0" w:color="auto"/>
                    <w:left w:val="none" w:sz="0" w:space="0" w:color="auto"/>
                    <w:bottom w:val="none" w:sz="0" w:space="0" w:color="auto"/>
                    <w:right w:val="none" w:sz="0" w:space="0" w:color="auto"/>
                  </w:divBdr>
                  <w:divsChild>
                    <w:div w:id="1735078780">
                      <w:marLeft w:val="0"/>
                      <w:marRight w:val="0"/>
                      <w:marTop w:val="0"/>
                      <w:marBottom w:val="0"/>
                      <w:divBdr>
                        <w:top w:val="none" w:sz="0" w:space="0" w:color="auto"/>
                        <w:left w:val="none" w:sz="0" w:space="0" w:color="auto"/>
                        <w:bottom w:val="none" w:sz="0" w:space="0" w:color="auto"/>
                        <w:right w:val="none" w:sz="0" w:space="0" w:color="auto"/>
                      </w:divBdr>
                      <w:divsChild>
                        <w:div w:id="1608611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7079172">
      <w:bodyDiv w:val="1"/>
      <w:marLeft w:val="0"/>
      <w:marRight w:val="0"/>
      <w:marTop w:val="0"/>
      <w:marBottom w:val="0"/>
      <w:divBdr>
        <w:top w:val="none" w:sz="0" w:space="0" w:color="auto"/>
        <w:left w:val="none" w:sz="0" w:space="0" w:color="auto"/>
        <w:bottom w:val="none" w:sz="0" w:space="0" w:color="auto"/>
        <w:right w:val="none" w:sz="0" w:space="0" w:color="auto"/>
      </w:divBdr>
    </w:div>
    <w:div w:id="587351602">
      <w:bodyDiv w:val="1"/>
      <w:marLeft w:val="0"/>
      <w:marRight w:val="0"/>
      <w:marTop w:val="0"/>
      <w:marBottom w:val="0"/>
      <w:divBdr>
        <w:top w:val="none" w:sz="0" w:space="0" w:color="auto"/>
        <w:left w:val="none" w:sz="0" w:space="0" w:color="auto"/>
        <w:bottom w:val="none" w:sz="0" w:space="0" w:color="auto"/>
        <w:right w:val="none" w:sz="0" w:space="0" w:color="auto"/>
      </w:divBdr>
    </w:div>
    <w:div w:id="587886034">
      <w:bodyDiv w:val="1"/>
      <w:marLeft w:val="0"/>
      <w:marRight w:val="0"/>
      <w:marTop w:val="0"/>
      <w:marBottom w:val="0"/>
      <w:divBdr>
        <w:top w:val="none" w:sz="0" w:space="0" w:color="auto"/>
        <w:left w:val="none" w:sz="0" w:space="0" w:color="auto"/>
        <w:bottom w:val="none" w:sz="0" w:space="0" w:color="auto"/>
        <w:right w:val="none" w:sz="0" w:space="0" w:color="auto"/>
      </w:divBdr>
    </w:div>
    <w:div w:id="588585999">
      <w:bodyDiv w:val="1"/>
      <w:marLeft w:val="0"/>
      <w:marRight w:val="0"/>
      <w:marTop w:val="0"/>
      <w:marBottom w:val="0"/>
      <w:divBdr>
        <w:top w:val="none" w:sz="0" w:space="0" w:color="auto"/>
        <w:left w:val="none" w:sz="0" w:space="0" w:color="auto"/>
        <w:bottom w:val="none" w:sz="0" w:space="0" w:color="auto"/>
        <w:right w:val="none" w:sz="0" w:space="0" w:color="auto"/>
      </w:divBdr>
    </w:div>
    <w:div w:id="588923543">
      <w:bodyDiv w:val="1"/>
      <w:marLeft w:val="0"/>
      <w:marRight w:val="0"/>
      <w:marTop w:val="0"/>
      <w:marBottom w:val="0"/>
      <w:divBdr>
        <w:top w:val="none" w:sz="0" w:space="0" w:color="auto"/>
        <w:left w:val="none" w:sz="0" w:space="0" w:color="auto"/>
        <w:bottom w:val="none" w:sz="0" w:space="0" w:color="auto"/>
        <w:right w:val="none" w:sz="0" w:space="0" w:color="auto"/>
      </w:divBdr>
    </w:div>
    <w:div w:id="591549375">
      <w:bodyDiv w:val="1"/>
      <w:marLeft w:val="0"/>
      <w:marRight w:val="0"/>
      <w:marTop w:val="0"/>
      <w:marBottom w:val="0"/>
      <w:divBdr>
        <w:top w:val="none" w:sz="0" w:space="0" w:color="auto"/>
        <w:left w:val="none" w:sz="0" w:space="0" w:color="auto"/>
        <w:bottom w:val="none" w:sz="0" w:space="0" w:color="auto"/>
        <w:right w:val="none" w:sz="0" w:space="0" w:color="auto"/>
      </w:divBdr>
    </w:div>
    <w:div w:id="591623666">
      <w:bodyDiv w:val="1"/>
      <w:marLeft w:val="0"/>
      <w:marRight w:val="0"/>
      <w:marTop w:val="0"/>
      <w:marBottom w:val="0"/>
      <w:divBdr>
        <w:top w:val="none" w:sz="0" w:space="0" w:color="auto"/>
        <w:left w:val="none" w:sz="0" w:space="0" w:color="auto"/>
        <w:bottom w:val="none" w:sz="0" w:space="0" w:color="auto"/>
        <w:right w:val="none" w:sz="0" w:space="0" w:color="auto"/>
      </w:divBdr>
      <w:divsChild>
        <w:div w:id="704525633">
          <w:marLeft w:val="0"/>
          <w:marRight w:val="0"/>
          <w:marTop w:val="0"/>
          <w:marBottom w:val="0"/>
          <w:divBdr>
            <w:top w:val="none" w:sz="0" w:space="0" w:color="auto"/>
            <w:left w:val="none" w:sz="0" w:space="0" w:color="auto"/>
            <w:bottom w:val="none" w:sz="0" w:space="0" w:color="auto"/>
            <w:right w:val="none" w:sz="0" w:space="0" w:color="auto"/>
          </w:divBdr>
          <w:divsChild>
            <w:div w:id="403112361">
              <w:marLeft w:val="0"/>
              <w:marRight w:val="0"/>
              <w:marTop w:val="0"/>
              <w:marBottom w:val="0"/>
              <w:divBdr>
                <w:top w:val="none" w:sz="0" w:space="0" w:color="auto"/>
                <w:left w:val="none" w:sz="0" w:space="0" w:color="auto"/>
                <w:bottom w:val="none" w:sz="0" w:space="0" w:color="auto"/>
                <w:right w:val="none" w:sz="0" w:space="0" w:color="auto"/>
              </w:divBdr>
              <w:divsChild>
                <w:div w:id="1602103810">
                  <w:marLeft w:val="0"/>
                  <w:marRight w:val="0"/>
                  <w:marTop w:val="0"/>
                  <w:marBottom w:val="0"/>
                  <w:divBdr>
                    <w:top w:val="none" w:sz="0" w:space="0" w:color="auto"/>
                    <w:left w:val="none" w:sz="0" w:space="0" w:color="auto"/>
                    <w:bottom w:val="none" w:sz="0" w:space="0" w:color="auto"/>
                    <w:right w:val="none" w:sz="0" w:space="0" w:color="auto"/>
                  </w:divBdr>
                  <w:divsChild>
                    <w:div w:id="1491630748">
                      <w:marLeft w:val="0"/>
                      <w:marRight w:val="0"/>
                      <w:marTop w:val="0"/>
                      <w:marBottom w:val="0"/>
                      <w:divBdr>
                        <w:top w:val="none" w:sz="0" w:space="0" w:color="auto"/>
                        <w:left w:val="none" w:sz="0" w:space="0" w:color="auto"/>
                        <w:bottom w:val="none" w:sz="0" w:space="0" w:color="auto"/>
                        <w:right w:val="none" w:sz="0" w:space="0" w:color="auto"/>
                      </w:divBdr>
                      <w:divsChild>
                        <w:div w:id="1773670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94288986">
      <w:bodyDiv w:val="1"/>
      <w:marLeft w:val="0"/>
      <w:marRight w:val="0"/>
      <w:marTop w:val="0"/>
      <w:marBottom w:val="0"/>
      <w:divBdr>
        <w:top w:val="none" w:sz="0" w:space="0" w:color="auto"/>
        <w:left w:val="none" w:sz="0" w:space="0" w:color="auto"/>
        <w:bottom w:val="none" w:sz="0" w:space="0" w:color="auto"/>
        <w:right w:val="none" w:sz="0" w:space="0" w:color="auto"/>
      </w:divBdr>
    </w:div>
    <w:div w:id="597759452">
      <w:bodyDiv w:val="1"/>
      <w:marLeft w:val="0"/>
      <w:marRight w:val="0"/>
      <w:marTop w:val="0"/>
      <w:marBottom w:val="0"/>
      <w:divBdr>
        <w:top w:val="none" w:sz="0" w:space="0" w:color="auto"/>
        <w:left w:val="none" w:sz="0" w:space="0" w:color="auto"/>
        <w:bottom w:val="none" w:sz="0" w:space="0" w:color="auto"/>
        <w:right w:val="none" w:sz="0" w:space="0" w:color="auto"/>
      </w:divBdr>
    </w:div>
    <w:div w:id="598947623">
      <w:bodyDiv w:val="1"/>
      <w:marLeft w:val="0"/>
      <w:marRight w:val="0"/>
      <w:marTop w:val="0"/>
      <w:marBottom w:val="0"/>
      <w:divBdr>
        <w:top w:val="none" w:sz="0" w:space="0" w:color="auto"/>
        <w:left w:val="none" w:sz="0" w:space="0" w:color="auto"/>
        <w:bottom w:val="none" w:sz="0" w:space="0" w:color="auto"/>
        <w:right w:val="none" w:sz="0" w:space="0" w:color="auto"/>
      </w:divBdr>
    </w:div>
    <w:div w:id="600064018">
      <w:bodyDiv w:val="1"/>
      <w:marLeft w:val="0"/>
      <w:marRight w:val="0"/>
      <w:marTop w:val="0"/>
      <w:marBottom w:val="0"/>
      <w:divBdr>
        <w:top w:val="none" w:sz="0" w:space="0" w:color="auto"/>
        <w:left w:val="none" w:sz="0" w:space="0" w:color="auto"/>
        <w:bottom w:val="none" w:sz="0" w:space="0" w:color="auto"/>
        <w:right w:val="none" w:sz="0" w:space="0" w:color="auto"/>
      </w:divBdr>
    </w:div>
    <w:div w:id="601496921">
      <w:bodyDiv w:val="1"/>
      <w:marLeft w:val="0"/>
      <w:marRight w:val="0"/>
      <w:marTop w:val="0"/>
      <w:marBottom w:val="0"/>
      <w:divBdr>
        <w:top w:val="none" w:sz="0" w:space="0" w:color="auto"/>
        <w:left w:val="none" w:sz="0" w:space="0" w:color="auto"/>
        <w:bottom w:val="none" w:sz="0" w:space="0" w:color="auto"/>
        <w:right w:val="none" w:sz="0" w:space="0" w:color="auto"/>
      </w:divBdr>
    </w:div>
    <w:div w:id="601763521">
      <w:bodyDiv w:val="1"/>
      <w:marLeft w:val="0"/>
      <w:marRight w:val="0"/>
      <w:marTop w:val="0"/>
      <w:marBottom w:val="0"/>
      <w:divBdr>
        <w:top w:val="none" w:sz="0" w:space="0" w:color="auto"/>
        <w:left w:val="none" w:sz="0" w:space="0" w:color="auto"/>
        <w:bottom w:val="none" w:sz="0" w:space="0" w:color="auto"/>
        <w:right w:val="none" w:sz="0" w:space="0" w:color="auto"/>
      </w:divBdr>
    </w:div>
    <w:div w:id="602342769">
      <w:bodyDiv w:val="1"/>
      <w:marLeft w:val="0"/>
      <w:marRight w:val="0"/>
      <w:marTop w:val="0"/>
      <w:marBottom w:val="0"/>
      <w:divBdr>
        <w:top w:val="none" w:sz="0" w:space="0" w:color="auto"/>
        <w:left w:val="none" w:sz="0" w:space="0" w:color="auto"/>
        <w:bottom w:val="none" w:sz="0" w:space="0" w:color="auto"/>
        <w:right w:val="none" w:sz="0" w:space="0" w:color="auto"/>
      </w:divBdr>
    </w:div>
    <w:div w:id="603073708">
      <w:bodyDiv w:val="1"/>
      <w:marLeft w:val="0"/>
      <w:marRight w:val="0"/>
      <w:marTop w:val="0"/>
      <w:marBottom w:val="0"/>
      <w:divBdr>
        <w:top w:val="none" w:sz="0" w:space="0" w:color="auto"/>
        <w:left w:val="none" w:sz="0" w:space="0" w:color="auto"/>
        <w:bottom w:val="none" w:sz="0" w:space="0" w:color="auto"/>
        <w:right w:val="none" w:sz="0" w:space="0" w:color="auto"/>
      </w:divBdr>
    </w:div>
    <w:div w:id="603339558">
      <w:bodyDiv w:val="1"/>
      <w:marLeft w:val="0"/>
      <w:marRight w:val="0"/>
      <w:marTop w:val="0"/>
      <w:marBottom w:val="0"/>
      <w:divBdr>
        <w:top w:val="none" w:sz="0" w:space="0" w:color="auto"/>
        <w:left w:val="none" w:sz="0" w:space="0" w:color="auto"/>
        <w:bottom w:val="none" w:sz="0" w:space="0" w:color="auto"/>
        <w:right w:val="none" w:sz="0" w:space="0" w:color="auto"/>
      </w:divBdr>
    </w:div>
    <w:div w:id="603927262">
      <w:bodyDiv w:val="1"/>
      <w:marLeft w:val="0"/>
      <w:marRight w:val="0"/>
      <w:marTop w:val="0"/>
      <w:marBottom w:val="0"/>
      <w:divBdr>
        <w:top w:val="none" w:sz="0" w:space="0" w:color="auto"/>
        <w:left w:val="none" w:sz="0" w:space="0" w:color="auto"/>
        <w:bottom w:val="none" w:sz="0" w:space="0" w:color="auto"/>
        <w:right w:val="none" w:sz="0" w:space="0" w:color="auto"/>
      </w:divBdr>
    </w:div>
    <w:div w:id="604270297">
      <w:bodyDiv w:val="1"/>
      <w:marLeft w:val="0"/>
      <w:marRight w:val="0"/>
      <w:marTop w:val="0"/>
      <w:marBottom w:val="0"/>
      <w:divBdr>
        <w:top w:val="none" w:sz="0" w:space="0" w:color="auto"/>
        <w:left w:val="none" w:sz="0" w:space="0" w:color="auto"/>
        <w:bottom w:val="none" w:sz="0" w:space="0" w:color="auto"/>
        <w:right w:val="none" w:sz="0" w:space="0" w:color="auto"/>
      </w:divBdr>
    </w:div>
    <w:div w:id="604768801">
      <w:bodyDiv w:val="1"/>
      <w:marLeft w:val="0"/>
      <w:marRight w:val="0"/>
      <w:marTop w:val="0"/>
      <w:marBottom w:val="0"/>
      <w:divBdr>
        <w:top w:val="none" w:sz="0" w:space="0" w:color="auto"/>
        <w:left w:val="none" w:sz="0" w:space="0" w:color="auto"/>
        <w:bottom w:val="none" w:sz="0" w:space="0" w:color="auto"/>
        <w:right w:val="none" w:sz="0" w:space="0" w:color="auto"/>
      </w:divBdr>
    </w:div>
    <w:div w:id="605501034">
      <w:bodyDiv w:val="1"/>
      <w:marLeft w:val="0"/>
      <w:marRight w:val="0"/>
      <w:marTop w:val="0"/>
      <w:marBottom w:val="0"/>
      <w:divBdr>
        <w:top w:val="none" w:sz="0" w:space="0" w:color="auto"/>
        <w:left w:val="none" w:sz="0" w:space="0" w:color="auto"/>
        <w:bottom w:val="none" w:sz="0" w:space="0" w:color="auto"/>
        <w:right w:val="none" w:sz="0" w:space="0" w:color="auto"/>
      </w:divBdr>
    </w:div>
    <w:div w:id="606890781">
      <w:bodyDiv w:val="1"/>
      <w:marLeft w:val="0"/>
      <w:marRight w:val="0"/>
      <w:marTop w:val="0"/>
      <w:marBottom w:val="0"/>
      <w:divBdr>
        <w:top w:val="none" w:sz="0" w:space="0" w:color="auto"/>
        <w:left w:val="none" w:sz="0" w:space="0" w:color="auto"/>
        <w:bottom w:val="none" w:sz="0" w:space="0" w:color="auto"/>
        <w:right w:val="none" w:sz="0" w:space="0" w:color="auto"/>
      </w:divBdr>
      <w:divsChild>
        <w:div w:id="1313171957">
          <w:marLeft w:val="0"/>
          <w:marRight w:val="0"/>
          <w:marTop w:val="240"/>
          <w:marBottom w:val="0"/>
          <w:divBdr>
            <w:top w:val="none" w:sz="0" w:space="0" w:color="auto"/>
            <w:left w:val="none" w:sz="0" w:space="0" w:color="auto"/>
            <w:bottom w:val="none" w:sz="0" w:space="0" w:color="auto"/>
            <w:right w:val="none" w:sz="0" w:space="0" w:color="auto"/>
          </w:divBdr>
        </w:div>
        <w:div w:id="1990131717">
          <w:marLeft w:val="0"/>
          <w:marRight w:val="0"/>
          <w:marTop w:val="240"/>
          <w:marBottom w:val="0"/>
          <w:divBdr>
            <w:top w:val="none" w:sz="0" w:space="0" w:color="auto"/>
            <w:left w:val="none" w:sz="0" w:space="0" w:color="auto"/>
            <w:bottom w:val="none" w:sz="0" w:space="0" w:color="auto"/>
            <w:right w:val="none" w:sz="0" w:space="0" w:color="auto"/>
          </w:divBdr>
        </w:div>
        <w:div w:id="1215238229">
          <w:marLeft w:val="0"/>
          <w:marRight w:val="0"/>
          <w:marTop w:val="0"/>
          <w:marBottom w:val="0"/>
          <w:divBdr>
            <w:top w:val="none" w:sz="0" w:space="0" w:color="auto"/>
            <w:left w:val="none" w:sz="0" w:space="0" w:color="auto"/>
            <w:bottom w:val="none" w:sz="0" w:space="0" w:color="auto"/>
            <w:right w:val="none" w:sz="0" w:space="0" w:color="auto"/>
          </w:divBdr>
        </w:div>
      </w:divsChild>
    </w:div>
    <w:div w:id="607006400">
      <w:bodyDiv w:val="1"/>
      <w:marLeft w:val="0"/>
      <w:marRight w:val="0"/>
      <w:marTop w:val="0"/>
      <w:marBottom w:val="0"/>
      <w:divBdr>
        <w:top w:val="none" w:sz="0" w:space="0" w:color="auto"/>
        <w:left w:val="none" w:sz="0" w:space="0" w:color="auto"/>
        <w:bottom w:val="none" w:sz="0" w:space="0" w:color="auto"/>
        <w:right w:val="none" w:sz="0" w:space="0" w:color="auto"/>
      </w:divBdr>
    </w:div>
    <w:div w:id="607390528">
      <w:bodyDiv w:val="1"/>
      <w:marLeft w:val="0"/>
      <w:marRight w:val="0"/>
      <w:marTop w:val="0"/>
      <w:marBottom w:val="0"/>
      <w:divBdr>
        <w:top w:val="none" w:sz="0" w:space="0" w:color="auto"/>
        <w:left w:val="none" w:sz="0" w:space="0" w:color="auto"/>
        <w:bottom w:val="none" w:sz="0" w:space="0" w:color="auto"/>
        <w:right w:val="none" w:sz="0" w:space="0" w:color="auto"/>
      </w:divBdr>
    </w:div>
    <w:div w:id="607585692">
      <w:bodyDiv w:val="1"/>
      <w:marLeft w:val="0"/>
      <w:marRight w:val="0"/>
      <w:marTop w:val="0"/>
      <w:marBottom w:val="0"/>
      <w:divBdr>
        <w:top w:val="none" w:sz="0" w:space="0" w:color="auto"/>
        <w:left w:val="none" w:sz="0" w:space="0" w:color="auto"/>
        <w:bottom w:val="none" w:sz="0" w:space="0" w:color="auto"/>
        <w:right w:val="none" w:sz="0" w:space="0" w:color="auto"/>
      </w:divBdr>
    </w:div>
    <w:div w:id="612786301">
      <w:bodyDiv w:val="1"/>
      <w:marLeft w:val="0"/>
      <w:marRight w:val="0"/>
      <w:marTop w:val="0"/>
      <w:marBottom w:val="0"/>
      <w:divBdr>
        <w:top w:val="none" w:sz="0" w:space="0" w:color="auto"/>
        <w:left w:val="none" w:sz="0" w:space="0" w:color="auto"/>
        <w:bottom w:val="none" w:sz="0" w:space="0" w:color="auto"/>
        <w:right w:val="none" w:sz="0" w:space="0" w:color="auto"/>
      </w:divBdr>
      <w:divsChild>
        <w:div w:id="1543394859">
          <w:marLeft w:val="0"/>
          <w:marRight w:val="0"/>
          <w:marTop w:val="0"/>
          <w:marBottom w:val="0"/>
          <w:divBdr>
            <w:top w:val="none" w:sz="0" w:space="0" w:color="auto"/>
            <w:left w:val="none" w:sz="0" w:space="0" w:color="auto"/>
            <w:bottom w:val="none" w:sz="0" w:space="0" w:color="auto"/>
            <w:right w:val="none" w:sz="0" w:space="0" w:color="auto"/>
          </w:divBdr>
        </w:div>
        <w:div w:id="1979845029">
          <w:marLeft w:val="0"/>
          <w:marRight w:val="0"/>
          <w:marTop w:val="0"/>
          <w:marBottom w:val="0"/>
          <w:divBdr>
            <w:top w:val="none" w:sz="0" w:space="0" w:color="auto"/>
            <w:left w:val="none" w:sz="0" w:space="0" w:color="auto"/>
            <w:bottom w:val="none" w:sz="0" w:space="0" w:color="auto"/>
            <w:right w:val="none" w:sz="0" w:space="0" w:color="auto"/>
          </w:divBdr>
        </w:div>
        <w:div w:id="79714725">
          <w:marLeft w:val="0"/>
          <w:marRight w:val="0"/>
          <w:marTop w:val="0"/>
          <w:marBottom w:val="0"/>
          <w:divBdr>
            <w:top w:val="none" w:sz="0" w:space="0" w:color="auto"/>
            <w:left w:val="none" w:sz="0" w:space="0" w:color="auto"/>
            <w:bottom w:val="none" w:sz="0" w:space="0" w:color="auto"/>
            <w:right w:val="none" w:sz="0" w:space="0" w:color="auto"/>
          </w:divBdr>
        </w:div>
      </w:divsChild>
    </w:div>
    <w:div w:id="612830163">
      <w:bodyDiv w:val="1"/>
      <w:marLeft w:val="0"/>
      <w:marRight w:val="0"/>
      <w:marTop w:val="0"/>
      <w:marBottom w:val="0"/>
      <w:divBdr>
        <w:top w:val="none" w:sz="0" w:space="0" w:color="auto"/>
        <w:left w:val="none" w:sz="0" w:space="0" w:color="auto"/>
        <w:bottom w:val="none" w:sz="0" w:space="0" w:color="auto"/>
        <w:right w:val="none" w:sz="0" w:space="0" w:color="auto"/>
      </w:divBdr>
    </w:div>
    <w:div w:id="613444887">
      <w:bodyDiv w:val="1"/>
      <w:marLeft w:val="0"/>
      <w:marRight w:val="0"/>
      <w:marTop w:val="0"/>
      <w:marBottom w:val="0"/>
      <w:divBdr>
        <w:top w:val="none" w:sz="0" w:space="0" w:color="auto"/>
        <w:left w:val="none" w:sz="0" w:space="0" w:color="auto"/>
        <w:bottom w:val="none" w:sz="0" w:space="0" w:color="auto"/>
        <w:right w:val="none" w:sz="0" w:space="0" w:color="auto"/>
      </w:divBdr>
    </w:div>
    <w:div w:id="615405052">
      <w:bodyDiv w:val="1"/>
      <w:marLeft w:val="0"/>
      <w:marRight w:val="0"/>
      <w:marTop w:val="0"/>
      <w:marBottom w:val="0"/>
      <w:divBdr>
        <w:top w:val="none" w:sz="0" w:space="0" w:color="auto"/>
        <w:left w:val="none" w:sz="0" w:space="0" w:color="auto"/>
        <w:bottom w:val="none" w:sz="0" w:space="0" w:color="auto"/>
        <w:right w:val="none" w:sz="0" w:space="0" w:color="auto"/>
      </w:divBdr>
    </w:div>
    <w:div w:id="615454895">
      <w:bodyDiv w:val="1"/>
      <w:marLeft w:val="0"/>
      <w:marRight w:val="0"/>
      <w:marTop w:val="0"/>
      <w:marBottom w:val="0"/>
      <w:divBdr>
        <w:top w:val="none" w:sz="0" w:space="0" w:color="auto"/>
        <w:left w:val="none" w:sz="0" w:space="0" w:color="auto"/>
        <w:bottom w:val="none" w:sz="0" w:space="0" w:color="auto"/>
        <w:right w:val="none" w:sz="0" w:space="0" w:color="auto"/>
      </w:divBdr>
    </w:div>
    <w:div w:id="615647714">
      <w:bodyDiv w:val="1"/>
      <w:marLeft w:val="0"/>
      <w:marRight w:val="0"/>
      <w:marTop w:val="0"/>
      <w:marBottom w:val="0"/>
      <w:divBdr>
        <w:top w:val="none" w:sz="0" w:space="0" w:color="auto"/>
        <w:left w:val="none" w:sz="0" w:space="0" w:color="auto"/>
        <w:bottom w:val="none" w:sz="0" w:space="0" w:color="auto"/>
        <w:right w:val="none" w:sz="0" w:space="0" w:color="auto"/>
      </w:divBdr>
    </w:div>
    <w:div w:id="621499809">
      <w:bodyDiv w:val="1"/>
      <w:marLeft w:val="0"/>
      <w:marRight w:val="0"/>
      <w:marTop w:val="0"/>
      <w:marBottom w:val="0"/>
      <w:divBdr>
        <w:top w:val="none" w:sz="0" w:space="0" w:color="auto"/>
        <w:left w:val="none" w:sz="0" w:space="0" w:color="auto"/>
        <w:bottom w:val="none" w:sz="0" w:space="0" w:color="auto"/>
        <w:right w:val="none" w:sz="0" w:space="0" w:color="auto"/>
      </w:divBdr>
    </w:div>
    <w:div w:id="623853393">
      <w:bodyDiv w:val="1"/>
      <w:marLeft w:val="0"/>
      <w:marRight w:val="0"/>
      <w:marTop w:val="0"/>
      <w:marBottom w:val="0"/>
      <w:divBdr>
        <w:top w:val="none" w:sz="0" w:space="0" w:color="auto"/>
        <w:left w:val="none" w:sz="0" w:space="0" w:color="auto"/>
        <w:bottom w:val="none" w:sz="0" w:space="0" w:color="auto"/>
        <w:right w:val="none" w:sz="0" w:space="0" w:color="auto"/>
      </w:divBdr>
    </w:div>
    <w:div w:id="624653180">
      <w:bodyDiv w:val="1"/>
      <w:marLeft w:val="0"/>
      <w:marRight w:val="0"/>
      <w:marTop w:val="0"/>
      <w:marBottom w:val="0"/>
      <w:divBdr>
        <w:top w:val="none" w:sz="0" w:space="0" w:color="auto"/>
        <w:left w:val="none" w:sz="0" w:space="0" w:color="auto"/>
        <w:bottom w:val="none" w:sz="0" w:space="0" w:color="auto"/>
        <w:right w:val="none" w:sz="0" w:space="0" w:color="auto"/>
      </w:divBdr>
    </w:div>
    <w:div w:id="626467231">
      <w:bodyDiv w:val="1"/>
      <w:marLeft w:val="0"/>
      <w:marRight w:val="0"/>
      <w:marTop w:val="0"/>
      <w:marBottom w:val="0"/>
      <w:divBdr>
        <w:top w:val="none" w:sz="0" w:space="0" w:color="auto"/>
        <w:left w:val="none" w:sz="0" w:space="0" w:color="auto"/>
        <w:bottom w:val="none" w:sz="0" w:space="0" w:color="auto"/>
        <w:right w:val="none" w:sz="0" w:space="0" w:color="auto"/>
      </w:divBdr>
      <w:divsChild>
        <w:div w:id="1012418893">
          <w:marLeft w:val="0"/>
          <w:marRight w:val="0"/>
          <w:marTop w:val="0"/>
          <w:marBottom w:val="0"/>
          <w:divBdr>
            <w:top w:val="none" w:sz="0" w:space="0" w:color="auto"/>
            <w:left w:val="none" w:sz="0" w:space="0" w:color="auto"/>
            <w:bottom w:val="none" w:sz="0" w:space="0" w:color="auto"/>
            <w:right w:val="none" w:sz="0" w:space="0" w:color="auto"/>
          </w:divBdr>
          <w:divsChild>
            <w:div w:id="1401516725">
              <w:marLeft w:val="0"/>
              <w:marRight w:val="0"/>
              <w:marTop w:val="0"/>
              <w:marBottom w:val="0"/>
              <w:divBdr>
                <w:top w:val="none" w:sz="0" w:space="0" w:color="auto"/>
                <w:left w:val="none" w:sz="0" w:space="0" w:color="auto"/>
                <w:bottom w:val="none" w:sz="0" w:space="0" w:color="auto"/>
                <w:right w:val="none" w:sz="0" w:space="0" w:color="auto"/>
              </w:divBdr>
              <w:divsChild>
                <w:div w:id="1748572014">
                  <w:marLeft w:val="0"/>
                  <w:marRight w:val="0"/>
                  <w:marTop w:val="0"/>
                  <w:marBottom w:val="0"/>
                  <w:divBdr>
                    <w:top w:val="none" w:sz="0" w:space="0" w:color="auto"/>
                    <w:left w:val="none" w:sz="0" w:space="0" w:color="auto"/>
                    <w:bottom w:val="none" w:sz="0" w:space="0" w:color="auto"/>
                    <w:right w:val="none" w:sz="0" w:space="0" w:color="auto"/>
                  </w:divBdr>
                  <w:divsChild>
                    <w:div w:id="1626427283">
                      <w:marLeft w:val="0"/>
                      <w:marRight w:val="0"/>
                      <w:marTop w:val="0"/>
                      <w:marBottom w:val="0"/>
                      <w:divBdr>
                        <w:top w:val="none" w:sz="0" w:space="0" w:color="auto"/>
                        <w:left w:val="none" w:sz="0" w:space="0" w:color="auto"/>
                        <w:bottom w:val="none" w:sz="0" w:space="0" w:color="auto"/>
                        <w:right w:val="none" w:sz="0" w:space="0" w:color="auto"/>
                      </w:divBdr>
                      <w:divsChild>
                        <w:div w:id="509836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28896314">
      <w:bodyDiv w:val="1"/>
      <w:marLeft w:val="0"/>
      <w:marRight w:val="0"/>
      <w:marTop w:val="0"/>
      <w:marBottom w:val="0"/>
      <w:divBdr>
        <w:top w:val="none" w:sz="0" w:space="0" w:color="auto"/>
        <w:left w:val="none" w:sz="0" w:space="0" w:color="auto"/>
        <w:bottom w:val="none" w:sz="0" w:space="0" w:color="auto"/>
        <w:right w:val="none" w:sz="0" w:space="0" w:color="auto"/>
      </w:divBdr>
    </w:div>
    <w:div w:id="630477925">
      <w:bodyDiv w:val="1"/>
      <w:marLeft w:val="0"/>
      <w:marRight w:val="0"/>
      <w:marTop w:val="0"/>
      <w:marBottom w:val="0"/>
      <w:divBdr>
        <w:top w:val="none" w:sz="0" w:space="0" w:color="auto"/>
        <w:left w:val="none" w:sz="0" w:space="0" w:color="auto"/>
        <w:bottom w:val="none" w:sz="0" w:space="0" w:color="auto"/>
        <w:right w:val="none" w:sz="0" w:space="0" w:color="auto"/>
      </w:divBdr>
    </w:div>
    <w:div w:id="630595034">
      <w:bodyDiv w:val="1"/>
      <w:marLeft w:val="0"/>
      <w:marRight w:val="0"/>
      <w:marTop w:val="0"/>
      <w:marBottom w:val="0"/>
      <w:divBdr>
        <w:top w:val="none" w:sz="0" w:space="0" w:color="auto"/>
        <w:left w:val="none" w:sz="0" w:space="0" w:color="auto"/>
        <w:bottom w:val="none" w:sz="0" w:space="0" w:color="auto"/>
        <w:right w:val="none" w:sz="0" w:space="0" w:color="auto"/>
      </w:divBdr>
    </w:div>
    <w:div w:id="631836343">
      <w:bodyDiv w:val="1"/>
      <w:marLeft w:val="0"/>
      <w:marRight w:val="0"/>
      <w:marTop w:val="0"/>
      <w:marBottom w:val="0"/>
      <w:divBdr>
        <w:top w:val="none" w:sz="0" w:space="0" w:color="auto"/>
        <w:left w:val="none" w:sz="0" w:space="0" w:color="auto"/>
        <w:bottom w:val="none" w:sz="0" w:space="0" w:color="auto"/>
        <w:right w:val="none" w:sz="0" w:space="0" w:color="auto"/>
      </w:divBdr>
      <w:divsChild>
        <w:div w:id="1777216479">
          <w:marLeft w:val="0"/>
          <w:marRight w:val="0"/>
          <w:marTop w:val="0"/>
          <w:marBottom w:val="0"/>
          <w:divBdr>
            <w:top w:val="none" w:sz="0" w:space="0" w:color="auto"/>
            <w:left w:val="none" w:sz="0" w:space="0" w:color="auto"/>
            <w:bottom w:val="none" w:sz="0" w:space="0" w:color="auto"/>
            <w:right w:val="none" w:sz="0" w:space="0" w:color="auto"/>
          </w:divBdr>
          <w:divsChild>
            <w:div w:id="506603372">
              <w:marLeft w:val="0"/>
              <w:marRight w:val="0"/>
              <w:marTop w:val="0"/>
              <w:marBottom w:val="0"/>
              <w:divBdr>
                <w:top w:val="none" w:sz="0" w:space="0" w:color="auto"/>
                <w:left w:val="none" w:sz="0" w:space="0" w:color="auto"/>
                <w:bottom w:val="none" w:sz="0" w:space="0" w:color="auto"/>
                <w:right w:val="none" w:sz="0" w:space="0" w:color="auto"/>
              </w:divBdr>
              <w:divsChild>
                <w:div w:id="379087476">
                  <w:marLeft w:val="0"/>
                  <w:marRight w:val="0"/>
                  <w:marTop w:val="0"/>
                  <w:marBottom w:val="0"/>
                  <w:divBdr>
                    <w:top w:val="none" w:sz="0" w:space="0" w:color="auto"/>
                    <w:left w:val="none" w:sz="0" w:space="0" w:color="auto"/>
                    <w:bottom w:val="none" w:sz="0" w:space="0" w:color="auto"/>
                    <w:right w:val="none" w:sz="0" w:space="0" w:color="auto"/>
                  </w:divBdr>
                  <w:divsChild>
                    <w:div w:id="134032261">
                      <w:marLeft w:val="0"/>
                      <w:marRight w:val="0"/>
                      <w:marTop w:val="0"/>
                      <w:marBottom w:val="0"/>
                      <w:divBdr>
                        <w:top w:val="none" w:sz="0" w:space="0" w:color="auto"/>
                        <w:left w:val="none" w:sz="0" w:space="0" w:color="auto"/>
                        <w:bottom w:val="none" w:sz="0" w:space="0" w:color="auto"/>
                        <w:right w:val="none" w:sz="0" w:space="0" w:color="auto"/>
                      </w:divBdr>
                      <w:divsChild>
                        <w:div w:id="1247307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32563513">
      <w:bodyDiv w:val="1"/>
      <w:marLeft w:val="0"/>
      <w:marRight w:val="0"/>
      <w:marTop w:val="0"/>
      <w:marBottom w:val="0"/>
      <w:divBdr>
        <w:top w:val="none" w:sz="0" w:space="0" w:color="auto"/>
        <w:left w:val="none" w:sz="0" w:space="0" w:color="auto"/>
        <w:bottom w:val="none" w:sz="0" w:space="0" w:color="auto"/>
        <w:right w:val="none" w:sz="0" w:space="0" w:color="auto"/>
      </w:divBdr>
    </w:div>
    <w:div w:id="634407210">
      <w:bodyDiv w:val="1"/>
      <w:marLeft w:val="0"/>
      <w:marRight w:val="0"/>
      <w:marTop w:val="0"/>
      <w:marBottom w:val="0"/>
      <w:divBdr>
        <w:top w:val="none" w:sz="0" w:space="0" w:color="auto"/>
        <w:left w:val="none" w:sz="0" w:space="0" w:color="auto"/>
        <w:bottom w:val="none" w:sz="0" w:space="0" w:color="auto"/>
        <w:right w:val="none" w:sz="0" w:space="0" w:color="auto"/>
      </w:divBdr>
      <w:divsChild>
        <w:div w:id="1316302602">
          <w:marLeft w:val="0"/>
          <w:marRight w:val="0"/>
          <w:marTop w:val="0"/>
          <w:marBottom w:val="0"/>
          <w:divBdr>
            <w:top w:val="none" w:sz="0" w:space="0" w:color="auto"/>
            <w:left w:val="none" w:sz="0" w:space="0" w:color="auto"/>
            <w:bottom w:val="none" w:sz="0" w:space="0" w:color="auto"/>
            <w:right w:val="none" w:sz="0" w:space="0" w:color="auto"/>
          </w:divBdr>
        </w:div>
        <w:div w:id="440615895">
          <w:marLeft w:val="0"/>
          <w:marRight w:val="0"/>
          <w:marTop w:val="240"/>
          <w:marBottom w:val="0"/>
          <w:divBdr>
            <w:top w:val="none" w:sz="0" w:space="0" w:color="auto"/>
            <w:left w:val="none" w:sz="0" w:space="0" w:color="auto"/>
            <w:bottom w:val="none" w:sz="0" w:space="0" w:color="auto"/>
            <w:right w:val="none" w:sz="0" w:space="0" w:color="auto"/>
          </w:divBdr>
        </w:div>
      </w:divsChild>
    </w:div>
    <w:div w:id="634600409">
      <w:bodyDiv w:val="1"/>
      <w:marLeft w:val="0"/>
      <w:marRight w:val="0"/>
      <w:marTop w:val="0"/>
      <w:marBottom w:val="0"/>
      <w:divBdr>
        <w:top w:val="none" w:sz="0" w:space="0" w:color="auto"/>
        <w:left w:val="none" w:sz="0" w:space="0" w:color="auto"/>
        <w:bottom w:val="none" w:sz="0" w:space="0" w:color="auto"/>
        <w:right w:val="none" w:sz="0" w:space="0" w:color="auto"/>
      </w:divBdr>
    </w:div>
    <w:div w:id="635836224">
      <w:bodyDiv w:val="1"/>
      <w:marLeft w:val="0"/>
      <w:marRight w:val="0"/>
      <w:marTop w:val="0"/>
      <w:marBottom w:val="0"/>
      <w:divBdr>
        <w:top w:val="none" w:sz="0" w:space="0" w:color="auto"/>
        <w:left w:val="none" w:sz="0" w:space="0" w:color="auto"/>
        <w:bottom w:val="none" w:sz="0" w:space="0" w:color="auto"/>
        <w:right w:val="none" w:sz="0" w:space="0" w:color="auto"/>
      </w:divBdr>
    </w:div>
    <w:div w:id="637490540">
      <w:bodyDiv w:val="1"/>
      <w:marLeft w:val="0"/>
      <w:marRight w:val="0"/>
      <w:marTop w:val="0"/>
      <w:marBottom w:val="0"/>
      <w:divBdr>
        <w:top w:val="none" w:sz="0" w:space="0" w:color="auto"/>
        <w:left w:val="none" w:sz="0" w:space="0" w:color="auto"/>
        <w:bottom w:val="none" w:sz="0" w:space="0" w:color="auto"/>
        <w:right w:val="none" w:sz="0" w:space="0" w:color="auto"/>
      </w:divBdr>
    </w:div>
    <w:div w:id="639653067">
      <w:bodyDiv w:val="1"/>
      <w:marLeft w:val="0"/>
      <w:marRight w:val="0"/>
      <w:marTop w:val="0"/>
      <w:marBottom w:val="0"/>
      <w:divBdr>
        <w:top w:val="none" w:sz="0" w:space="0" w:color="auto"/>
        <w:left w:val="none" w:sz="0" w:space="0" w:color="auto"/>
        <w:bottom w:val="none" w:sz="0" w:space="0" w:color="auto"/>
        <w:right w:val="none" w:sz="0" w:space="0" w:color="auto"/>
      </w:divBdr>
    </w:div>
    <w:div w:id="640312843">
      <w:bodyDiv w:val="1"/>
      <w:marLeft w:val="0"/>
      <w:marRight w:val="0"/>
      <w:marTop w:val="0"/>
      <w:marBottom w:val="0"/>
      <w:divBdr>
        <w:top w:val="none" w:sz="0" w:space="0" w:color="auto"/>
        <w:left w:val="none" w:sz="0" w:space="0" w:color="auto"/>
        <w:bottom w:val="none" w:sz="0" w:space="0" w:color="auto"/>
        <w:right w:val="none" w:sz="0" w:space="0" w:color="auto"/>
      </w:divBdr>
    </w:div>
    <w:div w:id="640961244">
      <w:bodyDiv w:val="1"/>
      <w:marLeft w:val="0"/>
      <w:marRight w:val="0"/>
      <w:marTop w:val="0"/>
      <w:marBottom w:val="0"/>
      <w:divBdr>
        <w:top w:val="none" w:sz="0" w:space="0" w:color="auto"/>
        <w:left w:val="none" w:sz="0" w:space="0" w:color="auto"/>
        <w:bottom w:val="none" w:sz="0" w:space="0" w:color="auto"/>
        <w:right w:val="none" w:sz="0" w:space="0" w:color="auto"/>
      </w:divBdr>
    </w:div>
    <w:div w:id="641227980">
      <w:bodyDiv w:val="1"/>
      <w:marLeft w:val="0"/>
      <w:marRight w:val="0"/>
      <w:marTop w:val="0"/>
      <w:marBottom w:val="0"/>
      <w:divBdr>
        <w:top w:val="none" w:sz="0" w:space="0" w:color="auto"/>
        <w:left w:val="none" w:sz="0" w:space="0" w:color="auto"/>
        <w:bottom w:val="none" w:sz="0" w:space="0" w:color="auto"/>
        <w:right w:val="none" w:sz="0" w:space="0" w:color="auto"/>
      </w:divBdr>
    </w:div>
    <w:div w:id="641350652">
      <w:bodyDiv w:val="1"/>
      <w:marLeft w:val="0"/>
      <w:marRight w:val="0"/>
      <w:marTop w:val="0"/>
      <w:marBottom w:val="0"/>
      <w:divBdr>
        <w:top w:val="none" w:sz="0" w:space="0" w:color="auto"/>
        <w:left w:val="none" w:sz="0" w:space="0" w:color="auto"/>
        <w:bottom w:val="none" w:sz="0" w:space="0" w:color="auto"/>
        <w:right w:val="none" w:sz="0" w:space="0" w:color="auto"/>
      </w:divBdr>
    </w:div>
    <w:div w:id="641352237">
      <w:bodyDiv w:val="1"/>
      <w:marLeft w:val="0"/>
      <w:marRight w:val="0"/>
      <w:marTop w:val="0"/>
      <w:marBottom w:val="0"/>
      <w:divBdr>
        <w:top w:val="none" w:sz="0" w:space="0" w:color="auto"/>
        <w:left w:val="none" w:sz="0" w:space="0" w:color="auto"/>
        <w:bottom w:val="none" w:sz="0" w:space="0" w:color="auto"/>
        <w:right w:val="none" w:sz="0" w:space="0" w:color="auto"/>
      </w:divBdr>
      <w:divsChild>
        <w:div w:id="1911848259">
          <w:marLeft w:val="0"/>
          <w:marRight w:val="0"/>
          <w:marTop w:val="0"/>
          <w:marBottom w:val="0"/>
          <w:divBdr>
            <w:top w:val="none" w:sz="0" w:space="0" w:color="auto"/>
            <w:left w:val="none" w:sz="0" w:space="0" w:color="auto"/>
            <w:bottom w:val="none" w:sz="0" w:space="0" w:color="auto"/>
            <w:right w:val="none" w:sz="0" w:space="0" w:color="auto"/>
          </w:divBdr>
          <w:divsChild>
            <w:div w:id="175850023">
              <w:marLeft w:val="0"/>
              <w:marRight w:val="0"/>
              <w:marTop w:val="0"/>
              <w:marBottom w:val="0"/>
              <w:divBdr>
                <w:top w:val="none" w:sz="0" w:space="0" w:color="auto"/>
                <w:left w:val="none" w:sz="0" w:space="0" w:color="auto"/>
                <w:bottom w:val="none" w:sz="0" w:space="0" w:color="auto"/>
                <w:right w:val="none" w:sz="0" w:space="0" w:color="auto"/>
              </w:divBdr>
              <w:divsChild>
                <w:div w:id="195583276">
                  <w:marLeft w:val="0"/>
                  <w:marRight w:val="0"/>
                  <w:marTop w:val="0"/>
                  <w:marBottom w:val="0"/>
                  <w:divBdr>
                    <w:top w:val="none" w:sz="0" w:space="0" w:color="auto"/>
                    <w:left w:val="none" w:sz="0" w:space="0" w:color="auto"/>
                    <w:bottom w:val="none" w:sz="0" w:space="0" w:color="auto"/>
                    <w:right w:val="none" w:sz="0" w:space="0" w:color="auto"/>
                  </w:divBdr>
                  <w:divsChild>
                    <w:div w:id="1081565905">
                      <w:marLeft w:val="0"/>
                      <w:marRight w:val="0"/>
                      <w:marTop w:val="0"/>
                      <w:marBottom w:val="0"/>
                      <w:divBdr>
                        <w:top w:val="none" w:sz="0" w:space="0" w:color="auto"/>
                        <w:left w:val="none" w:sz="0" w:space="0" w:color="auto"/>
                        <w:bottom w:val="none" w:sz="0" w:space="0" w:color="auto"/>
                        <w:right w:val="none" w:sz="0" w:space="0" w:color="auto"/>
                      </w:divBdr>
                      <w:divsChild>
                        <w:div w:id="1825780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2462261">
      <w:bodyDiv w:val="1"/>
      <w:marLeft w:val="0"/>
      <w:marRight w:val="0"/>
      <w:marTop w:val="0"/>
      <w:marBottom w:val="0"/>
      <w:divBdr>
        <w:top w:val="none" w:sz="0" w:space="0" w:color="auto"/>
        <w:left w:val="none" w:sz="0" w:space="0" w:color="auto"/>
        <w:bottom w:val="none" w:sz="0" w:space="0" w:color="auto"/>
        <w:right w:val="none" w:sz="0" w:space="0" w:color="auto"/>
      </w:divBdr>
      <w:divsChild>
        <w:div w:id="924386972">
          <w:marLeft w:val="0"/>
          <w:marRight w:val="0"/>
          <w:marTop w:val="0"/>
          <w:marBottom w:val="0"/>
          <w:divBdr>
            <w:top w:val="none" w:sz="0" w:space="0" w:color="auto"/>
            <w:left w:val="none" w:sz="0" w:space="0" w:color="auto"/>
            <w:bottom w:val="none" w:sz="0" w:space="0" w:color="auto"/>
            <w:right w:val="none" w:sz="0" w:space="0" w:color="auto"/>
          </w:divBdr>
          <w:divsChild>
            <w:div w:id="340818160">
              <w:marLeft w:val="0"/>
              <w:marRight w:val="0"/>
              <w:marTop w:val="0"/>
              <w:marBottom w:val="0"/>
              <w:divBdr>
                <w:top w:val="none" w:sz="0" w:space="0" w:color="auto"/>
                <w:left w:val="none" w:sz="0" w:space="0" w:color="auto"/>
                <w:bottom w:val="none" w:sz="0" w:space="0" w:color="auto"/>
                <w:right w:val="none" w:sz="0" w:space="0" w:color="auto"/>
              </w:divBdr>
              <w:divsChild>
                <w:div w:id="1567377513">
                  <w:marLeft w:val="0"/>
                  <w:marRight w:val="0"/>
                  <w:marTop w:val="0"/>
                  <w:marBottom w:val="0"/>
                  <w:divBdr>
                    <w:top w:val="none" w:sz="0" w:space="0" w:color="auto"/>
                    <w:left w:val="none" w:sz="0" w:space="0" w:color="auto"/>
                    <w:bottom w:val="none" w:sz="0" w:space="0" w:color="auto"/>
                    <w:right w:val="none" w:sz="0" w:space="0" w:color="auto"/>
                  </w:divBdr>
                  <w:divsChild>
                    <w:div w:id="474369719">
                      <w:marLeft w:val="0"/>
                      <w:marRight w:val="0"/>
                      <w:marTop w:val="0"/>
                      <w:marBottom w:val="0"/>
                      <w:divBdr>
                        <w:top w:val="none" w:sz="0" w:space="0" w:color="auto"/>
                        <w:left w:val="none" w:sz="0" w:space="0" w:color="auto"/>
                        <w:bottom w:val="none" w:sz="0" w:space="0" w:color="auto"/>
                        <w:right w:val="none" w:sz="0" w:space="0" w:color="auto"/>
                      </w:divBdr>
                      <w:divsChild>
                        <w:div w:id="1994137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3315483">
      <w:bodyDiv w:val="1"/>
      <w:marLeft w:val="0"/>
      <w:marRight w:val="0"/>
      <w:marTop w:val="0"/>
      <w:marBottom w:val="0"/>
      <w:divBdr>
        <w:top w:val="none" w:sz="0" w:space="0" w:color="auto"/>
        <w:left w:val="none" w:sz="0" w:space="0" w:color="auto"/>
        <w:bottom w:val="none" w:sz="0" w:space="0" w:color="auto"/>
        <w:right w:val="none" w:sz="0" w:space="0" w:color="auto"/>
      </w:divBdr>
    </w:div>
    <w:div w:id="644353899">
      <w:bodyDiv w:val="1"/>
      <w:marLeft w:val="0"/>
      <w:marRight w:val="0"/>
      <w:marTop w:val="0"/>
      <w:marBottom w:val="0"/>
      <w:divBdr>
        <w:top w:val="none" w:sz="0" w:space="0" w:color="auto"/>
        <w:left w:val="none" w:sz="0" w:space="0" w:color="auto"/>
        <w:bottom w:val="none" w:sz="0" w:space="0" w:color="auto"/>
        <w:right w:val="none" w:sz="0" w:space="0" w:color="auto"/>
      </w:divBdr>
    </w:div>
    <w:div w:id="644357760">
      <w:bodyDiv w:val="1"/>
      <w:marLeft w:val="0"/>
      <w:marRight w:val="0"/>
      <w:marTop w:val="0"/>
      <w:marBottom w:val="0"/>
      <w:divBdr>
        <w:top w:val="none" w:sz="0" w:space="0" w:color="auto"/>
        <w:left w:val="none" w:sz="0" w:space="0" w:color="auto"/>
        <w:bottom w:val="none" w:sz="0" w:space="0" w:color="auto"/>
        <w:right w:val="none" w:sz="0" w:space="0" w:color="auto"/>
      </w:divBdr>
    </w:div>
    <w:div w:id="646477358">
      <w:bodyDiv w:val="1"/>
      <w:marLeft w:val="0"/>
      <w:marRight w:val="0"/>
      <w:marTop w:val="0"/>
      <w:marBottom w:val="0"/>
      <w:divBdr>
        <w:top w:val="none" w:sz="0" w:space="0" w:color="auto"/>
        <w:left w:val="none" w:sz="0" w:space="0" w:color="auto"/>
        <w:bottom w:val="none" w:sz="0" w:space="0" w:color="auto"/>
        <w:right w:val="none" w:sz="0" w:space="0" w:color="auto"/>
      </w:divBdr>
    </w:div>
    <w:div w:id="646665772">
      <w:bodyDiv w:val="1"/>
      <w:marLeft w:val="0"/>
      <w:marRight w:val="0"/>
      <w:marTop w:val="0"/>
      <w:marBottom w:val="0"/>
      <w:divBdr>
        <w:top w:val="none" w:sz="0" w:space="0" w:color="auto"/>
        <w:left w:val="none" w:sz="0" w:space="0" w:color="auto"/>
        <w:bottom w:val="none" w:sz="0" w:space="0" w:color="auto"/>
        <w:right w:val="none" w:sz="0" w:space="0" w:color="auto"/>
      </w:divBdr>
    </w:div>
    <w:div w:id="647368669">
      <w:bodyDiv w:val="1"/>
      <w:marLeft w:val="0"/>
      <w:marRight w:val="0"/>
      <w:marTop w:val="0"/>
      <w:marBottom w:val="0"/>
      <w:divBdr>
        <w:top w:val="none" w:sz="0" w:space="0" w:color="auto"/>
        <w:left w:val="none" w:sz="0" w:space="0" w:color="auto"/>
        <w:bottom w:val="none" w:sz="0" w:space="0" w:color="auto"/>
        <w:right w:val="none" w:sz="0" w:space="0" w:color="auto"/>
      </w:divBdr>
    </w:div>
    <w:div w:id="649290918">
      <w:bodyDiv w:val="1"/>
      <w:marLeft w:val="0"/>
      <w:marRight w:val="0"/>
      <w:marTop w:val="0"/>
      <w:marBottom w:val="0"/>
      <w:divBdr>
        <w:top w:val="none" w:sz="0" w:space="0" w:color="auto"/>
        <w:left w:val="none" w:sz="0" w:space="0" w:color="auto"/>
        <w:bottom w:val="none" w:sz="0" w:space="0" w:color="auto"/>
        <w:right w:val="none" w:sz="0" w:space="0" w:color="auto"/>
      </w:divBdr>
    </w:div>
    <w:div w:id="652370018">
      <w:bodyDiv w:val="1"/>
      <w:marLeft w:val="0"/>
      <w:marRight w:val="0"/>
      <w:marTop w:val="0"/>
      <w:marBottom w:val="0"/>
      <w:divBdr>
        <w:top w:val="none" w:sz="0" w:space="0" w:color="auto"/>
        <w:left w:val="none" w:sz="0" w:space="0" w:color="auto"/>
        <w:bottom w:val="none" w:sz="0" w:space="0" w:color="auto"/>
        <w:right w:val="none" w:sz="0" w:space="0" w:color="auto"/>
      </w:divBdr>
    </w:div>
    <w:div w:id="653222328">
      <w:bodyDiv w:val="1"/>
      <w:marLeft w:val="0"/>
      <w:marRight w:val="0"/>
      <w:marTop w:val="0"/>
      <w:marBottom w:val="0"/>
      <w:divBdr>
        <w:top w:val="none" w:sz="0" w:space="0" w:color="auto"/>
        <w:left w:val="none" w:sz="0" w:space="0" w:color="auto"/>
        <w:bottom w:val="none" w:sz="0" w:space="0" w:color="auto"/>
        <w:right w:val="none" w:sz="0" w:space="0" w:color="auto"/>
      </w:divBdr>
    </w:div>
    <w:div w:id="653335120">
      <w:bodyDiv w:val="1"/>
      <w:marLeft w:val="0"/>
      <w:marRight w:val="0"/>
      <w:marTop w:val="0"/>
      <w:marBottom w:val="0"/>
      <w:divBdr>
        <w:top w:val="none" w:sz="0" w:space="0" w:color="auto"/>
        <w:left w:val="none" w:sz="0" w:space="0" w:color="auto"/>
        <w:bottom w:val="none" w:sz="0" w:space="0" w:color="auto"/>
        <w:right w:val="none" w:sz="0" w:space="0" w:color="auto"/>
      </w:divBdr>
    </w:div>
    <w:div w:id="654844886">
      <w:bodyDiv w:val="1"/>
      <w:marLeft w:val="0"/>
      <w:marRight w:val="0"/>
      <w:marTop w:val="0"/>
      <w:marBottom w:val="0"/>
      <w:divBdr>
        <w:top w:val="none" w:sz="0" w:space="0" w:color="auto"/>
        <w:left w:val="none" w:sz="0" w:space="0" w:color="auto"/>
        <w:bottom w:val="none" w:sz="0" w:space="0" w:color="auto"/>
        <w:right w:val="none" w:sz="0" w:space="0" w:color="auto"/>
      </w:divBdr>
    </w:div>
    <w:div w:id="657422722">
      <w:bodyDiv w:val="1"/>
      <w:marLeft w:val="0"/>
      <w:marRight w:val="0"/>
      <w:marTop w:val="0"/>
      <w:marBottom w:val="0"/>
      <w:divBdr>
        <w:top w:val="none" w:sz="0" w:space="0" w:color="auto"/>
        <w:left w:val="none" w:sz="0" w:space="0" w:color="auto"/>
        <w:bottom w:val="none" w:sz="0" w:space="0" w:color="auto"/>
        <w:right w:val="none" w:sz="0" w:space="0" w:color="auto"/>
      </w:divBdr>
      <w:divsChild>
        <w:div w:id="297876842">
          <w:marLeft w:val="0"/>
          <w:marRight w:val="0"/>
          <w:marTop w:val="0"/>
          <w:marBottom w:val="0"/>
          <w:divBdr>
            <w:top w:val="none" w:sz="0" w:space="0" w:color="auto"/>
            <w:left w:val="none" w:sz="0" w:space="0" w:color="auto"/>
            <w:bottom w:val="none" w:sz="0" w:space="0" w:color="auto"/>
            <w:right w:val="none" w:sz="0" w:space="0" w:color="auto"/>
          </w:divBdr>
          <w:divsChild>
            <w:div w:id="766845985">
              <w:marLeft w:val="0"/>
              <w:marRight w:val="0"/>
              <w:marTop w:val="0"/>
              <w:marBottom w:val="0"/>
              <w:divBdr>
                <w:top w:val="none" w:sz="0" w:space="0" w:color="auto"/>
                <w:left w:val="none" w:sz="0" w:space="0" w:color="auto"/>
                <w:bottom w:val="none" w:sz="0" w:space="0" w:color="auto"/>
                <w:right w:val="none" w:sz="0" w:space="0" w:color="auto"/>
              </w:divBdr>
              <w:divsChild>
                <w:div w:id="282158762">
                  <w:marLeft w:val="0"/>
                  <w:marRight w:val="0"/>
                  <w:marTop w:val="0"/>
                  <w:marBottom w:val="0"/>
                  <w:divBdr>
                    <w:top w:val="none" w:sz="0" w:space="0" w:color="auto"/>
                    <w:left w:val="none" w:sz="0" w:space="0" w:color="auto"/>
                    <w:bottom w:val="none" w:sz="0" w:space="0" w:color="auto"/>
                    <w:right w:val="none" w:sz="0" w:space="0" w:color="auto"/>
                  </w:divBdr>
                  <w:divsChild>
                    <w:div w:id="1843278004">
                      <w:marLeft w:val="0"/>
                      <w:marRight w:val="0"/>
                      <w:marTop w:val="0"/>
                      <w:marBottom w:val="0"/>
                      <w:divBdr>
                        <w:top w:val="none" w:sz="0" w:space="0" w:color="auto"/>
                        <w:left w:val="none" w:sz="0" w:space="0" w:color="auto"/>
                        <w:bottom w:val="none" w:sz="0" w:space="0" w:color="auto"/>
                        <w:right w:val="none" w:sz="0" w:space="0" w:color="auto"/>
                      </w:divBdr>
                      <w:divsChild>
                        <w:div w:id="299304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57878554">
      <w:bodyDiv w:val="1"/>
      <w:marLeft w:val="0"/>
      <w:marRight w:val="0"/>
      <w:marTop w:val="0"/>
      <w:marBottom w:val="0"/>
      <w:divBdr>
        <w:top w:val="none" w:sz="0" w:space="0" w:color="auto"/>
        <w:left w:val="none" w:sz="0" w:space="0" w:color="auto"/>
        <w:bottom w:val="none" w:sz="0" w:space="0" w:color="auto"/>
        <w:right w:val="none" w:sz="0" w:space="0" w:color="auto"/>
      </w:divBdr>
    </w:div>
    <w:div w:id="658509072">
      <w:bodyDiv w:val="1"/>
      <w:marLeft w:val="0"/>
      <w:marRight w:val="0"/>
      <w:marTop w:val="0"/>
      <w:marBottom w:val="0"/>
      <w:divBdr>
        <w:top w:val="none" w:sz="0" w:space="0" w:color="auto"/>
        <w:left w:val="none" w:sz="0" w:space="0" w:color="auto"/>
        <w:bottom w:val="none" w:sz="0" w:space="0" w:color="auto"/>
        <w:right w:val="none" w:sz="0" w:space="0" w:color="auto"/>
      </w:divBdr>
    </w:div>
    <w:div w:id="658658288">
      <w:bodyDiv w:val="1"/>
      <w:marLeft w:val="0"/>
      <w:marRight w:val="0"/>
      <w:marTop w:val="0"/>
      <w:marBottom w:val="0"/>
      <w:divBdr>
        <w:top w:val="none" w:sz="0" w:space="0" w:color="auto"/>
        <w:left w:val="none" w:sz="0" w:space="0" w:color="auto"/>
        <w:bottom w:val="none" w:sz="0" w:space="0" w:color="auto"/>
        <w:right w:val="none" w:sz="0" w:space="0" w:color="auto"/>
      </w:divBdr>
    </w:div>
    <w:div w:id="659818837">
      <w:bodyDiv w:val="1"/>
      <w:marLeft w:val="0"/>
      <w:marRight w:val="0"/>
      <w:marTop w:val="0"/>
      <w:marBottom w:val="0"/>
      <w:divBdr>
        <w:top w:val="none" w:sz="0" w:space="0" w:color="auto"/>
        <w:left w:val="none" w:sz="0" w:space="0" w:color="auto"/>
        <w:bottom w:val="none" w:sz="0" w:space="0" w:color="auto"/>
        <w:right w:val="none" w:sz="0" w:space="0" w:color="auto"/>
      </w:divBdr>
      <w:divsChild>
        <w:div w:id="243687382">
          <w:marLeft w:val="0"/>
          <w:marRight w:val="0"/>
          <w:marTop w:val="0"/>
          <w:marBottom w:val="0"/>
          <w:divBdr>
            <w:top w:val="none" w:sz="0" w:space="0" w:color="auto"/>
            <w:left w:val="none" w:sz="0" w:space="0" w:color="auto"/>
            <w:bottom w:val="none" w:sz="0" w:space="0" w:color="auto"/>
            <w:right w:val="none" w:sz="0" w:space="0" w:color="auto"/>
          </w:divBdr>
          <w:divsChild>
            <w:div w:id="304892820">
              <w:marLeft w:val="0"/>
              <w:marRight w:val="0"/>
              <w:marTop w:val="0"/>
              <w:marBottom w:val="0"/>
              <w:divBdr>
                <w:top w:val="none" w:sz="0" w:space="0" w:color="auto"/>
                <w:left w:val="none" w:sz="0" w:space="0" w:color="auto"/>
                <w:bottom w:val="none" w:sz="0" w:space="0" w:color="auto"/>
                <w:right w:val="none" w:sz="0" w:space="0" w:color="auto"/>
              </w:divBdr>
              <w:divsChild>
                <w:div w:id="263919928">
                  <w:marLeft w:val="0"/>
                  <w:marRight w:val="0"/>
                  <w:marTop w:val="0"/>
                  <w:marBottom w:val="0"/>
                  <w:divBdr>
                    <w:top w:val="none" w:sz="0" w:space="0" w:color="auto"/>
                    <w:left w:val="none" w:sz="0" w:space="0" w:color="auto"/>
                    <w:bottom w:val="none" w:sz="0" w:space="0" w:color="auto"/>
                    <w:right w:val="none" w:sz="0" w:space="0" w:color="auto"/>
                  </w:divBdr>
                  <w:divsChild>
                    <w:div w:id="1443063872">
                      <w:marLeft w:val="0"/>
                      <w:marRight w:val="0"/>
                      <w:marTop w:val="0"/>
                      <w:marBottom w:val="0"/>
                      <w:divBdr>
                        <w:top w:val="none" w:sz="0" w:space="0" w:color="auto"/>
                        <w:left w:val="none" w:sz="0" w:space="0" w:color="auto"/>
                        <w:bottom w:val="none" w:sz="0" w:space="0" w:color="auto"/>
                        <w:right w:val="none" w:sz="0" w:space="0" w:color="auto"/>
                      </w:divBdr>
                      <w:divsChild>
                        <w:div w:id="3750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60158534">
      <w:bodyDiv w:val="1"/>
      <w:marLeft w:val="0"/>
      <w:marRight w:val="0"/>
      <w:marTop w:val="0"/>
      <w:marBottom w:val="0"/>
      <w:divBdr>
        <w:top w:val="none" w:sz="0" w:space="0" w:color="auto"/>
        <w:left w:val="none" w:sz="0" w:space="0" w:color="auto"/>
        <w:bottom w:val="none" w:sz="0" w:space="0" w:color="auto"/>
        <w:right w:val="none" w:sz="0" w:space="0" w:color="auto"/>
      </w:divBdr>
    </w:div>
    <w:div w:id="660816095">
      <w:bodyDiv w:val="1"/>
      <w:marLeft w:val="0"/>
      <w:marRight w:val="0"/>
      <w:marTop w:val="0"/>
      <w:marBottom w:val="0"/>
      <w:divBdr>
        <w:top w:val="none" w:sz="0" w:space="0" w:color="auto"/>
        <w:left w:val="none" w:sz="0" w:space="0" w:color="auto"/>
        <w:bottom w:val="none" w:sz="0" w:space="0" w:color="auto"/>
        <w:right w:val="none" w:sz="0" w:space="0" w:color="auto"/>
      </w:divBdr>
    </w:div>
    <w:div w:id="661157874">
      <w:bodyDiv w:val="1"/>
      <w:marLeft w:val="0"/>
      <w:marRight w:val="0"/>
      <w:marTop w:val="0"/>
      <w:marBottom w:val="0"/>
      <w:divBdr>
        <w:top w:val="none" w:sz="0" w:space="0" w:color="auto"/>
        <w:left w:val="none" w:sz="0" w:space="0" w:color="auto"/>
        <w:bottom w:val="none" w:sz="0" w:space="0" w:color="auto"/>
        <w:right w:val="none" w:sz="0" w:space="0" w:color="auto"/>
      </w:divBdr>
    </w:div>
    <w:div w:id="661741319">
      <w:bodyDiv w:val="1"/>
      <w:marLeft w:val="0"/>
      <w:marRight w:val="0"/>
      <w:marTop w:val="0"/>
      <w:marBottom w:val="0"/>
      <w:divBdr>
        <w:top w:val="none" w:sz="0" w:space="0" w:color="auto"/>
        <w:left w:val="none" w:sz="0" w:space="0" w:color="auto"/>
        <w:bottom w:val="none" w:sz="0" w:space="0" w:color="auto"/>
        <w:right w:val="none" w:sz="0" w:space="0" w:color="auto"/>
      </w:divBdr>
    </w:div>
    <w:div w:id="661851684">
      <w:bodyDiv w:val="1"/>
      <w:marLeft w:val="0"/>
      <w:marRight w:val="0"/>
      <w:marTop w:val="0"/>
      <w:marBottom w:val="0"/>
      <w:divBdr>
        <w:top w:val="none" w:sz="0" w:space="0" w:color="auto"/>
        <w:left w:val="none" w:sz="0" w:space="0" w:color="auto"/>
        <w:bottom w:val="none" w:sz="0" w:space="0" w:color="auto"/>
        <w:right w:val="none" w:sz="0" w:space="0" w:color="auto"/>
      </w:divBdr>
    </w:div>
    <w:div w:id="664357874">
      <w:bodyDiv w:val="1"/>
      <w:marLeft w:val="0"/>
      <w:marRight w:val="0"/>
      <w:marTop w:val="0"/>
      <w:marBottom w:val="0"/>
      <w:divBdr>
        <w:top w:val="none" w:sz="0" w:space="0" w:color="auto"/>
        <w:left w:val="none" w:sz="0" w:space="0" w:color="auto"/>
        <w:bottom w:val="none" w:sz="0" w:space="0" w:color="auto"/>
        <w:right w:val="none" w:sz="0" w:space="0" w:color="auto"/>
      </w:divBdr>
    </w:div>
    <w:div w:id="664431246">
      <w:bodyDiv w:val="1"/>
      <w:marLeft w:val="0"/>
      <w:marRight w:val="0"/>
      <w:marTop w:val="0"/>
      <w:marBottom w:val="0"/>
      <w:divBdr>
        <w:top w:val="none" w:sz="0" w:space="0" w:color="auto"/>
        <w:left w:val="none" w:sz="0" w:space="0" w:color="auto"/>
        <w:bottom w:val="none" w:sz="0" w:space="0" w:color="auto"/>
        <w:right w:val="none" w:sz="0" w:space="0" w:color="auto"/>
      </w:divBdr>
    </w:div>
    <w:div w:id="664481259">
      <w:bodyDiv w:val="1"/>
      <w:marLeft w:val="0"/>
      <w:marRight w:val="0"/>
      <w:marTop w:val="0"/>
      <w:marBottom w:val="0"/>
      <w:divBdr>
        <w:top w:val="none" w:sz="0" w:space="0" w:color="auto"/>
        <w:left w:val="none" w:sz="0" w:space="0" w:color="auto"/>
        <w:bottom w:val="none" w:sz="0" w:space="0" w:color="auto"/>
        <w:right w:val="none" w:sz="0" w:space="0" w:color="auto"/>
      </w:divBdr>
    </w:div>
    <w:div w:id="665403075">
      <w:bodyDiv w:val="1"/>
      <w:marLeft w:val="0"/>
      <w:marRight w:val="0"/>
      <w:marTop w:val="0"/>
      <w:marBottom w:val="0"/>
      <w:divBdr>
        <w:top w:val="none" w:sz="0" w:space="0" w:color="auto"/>
        <w:left w:val="none" w:sz="0" w:space="0" w:color="auto"/>
        <w:bottom w:val="none" w:sz="0" w:space="0" w:color="auto"/>
        <w:right w:val="none" w:sz="0" w:space="0" w:color="auto"/>
      </w:divBdr>
    </w:div>
    <w:div w:id="672496057">
      <w:bodyDiv w:val="1"/>
      <w:marLeft w:val="0"/>
      <w:marRight w:val="0"/>
      <w:marTop w:val="0"/>
      <w:marBottom w:val="0"/>
      <w:divBdr>
        <w:top w:val="none" w:sz="0" w:space="0" w:color="auto"/>
        <w:left w:val="none" w:sz="0" w:space="0" w:color="auto"/>
        <w:bottom w:val="none" w:sz="0" w:space="0" w:color="auto"/>
        <w:right w:val="none" w:sz="0" w:space="0" w:color="auto"/>
      </w:divBdr>
    </w:div>
    <w:div w:id="673335160">
      <w:bodyDiv w:val="1"/>
      <w:marLeft w:val="0"/>
      <w:marRight w:val="0"/>
      <w:marTop w:val="0"/>
      <w:marBottom w:val="0"/>
      <w:divBdr>
        <w:top w:val="none" w:sz="0" w:space="0" w:color="auto"/>
        <w:left w:val="none" w:sz="0" w:space="0" w:color="auto"/>
        <w:bottom w:val="none" w:sz="0" w:space="0" w:color="auto"/>
        <w:right w:val="none" w:sz="0" w:space="0" w:color="auto"/>
      </w:divBdr>
      <w:divsChild>
        <w:div w:id="1057435312">
          <w:marLeft w:val="0"/>
          <w:marRight w:val="0"/>
          <w:marTop w:val="0"/>
          <w:marBottom w:val="0"/>
          <w:divBdr>
            <w:top w:val="none" w:sz="0" w:space="0" w:color="auto"/>
            <w:left w:val="none" w:sz="0" w:space="0" w:color="auto"/>
            <w:bottom w:val="none" w:sz="0" w:space="0" w:color="auto"/>
            <w:right w:val="none" w:sz="0" w:space="0" w:color="auto"/>
          </w:divBdr>
          <w:divsChild>
            <w:div w:id="227572836">
              <w:marLeft w:val="0"/>
              <w:marRight w:val="0"/>
              <w:marTop w:val="0"/>
              <w:marBottom w:val="0"/>
              <w:divBdr>
                <w:top w:val="none" w:sz="0" w:space="0" w:color="auto"/>
                <w:left w:val="none" w:sz="0" w:space="0" w:color="auto"/>
                <w:bottom w:val="none" w:sz="0" w:space="0" w:color="auto"/>
                <w:right w:val="none" w:sz="0" w:space="0" w:color="auto"/>
              </w:divBdr>
              <w:divsChild>
                <w:div w:id="124662588">
                  <w:marLeft w:val="0"/>
                  <w:marRight w:val="0"/>
                  <w:marTop w:val="0"/>
                  <w:marBottom w:val="0"/>
                  <w:divBdr>
                    <w:top w:val="none" w:sz="0" w:space="0" w:color="auto"/>
                    <w:left w:val="none" w:sz="0" w:space="0" w:color="auto"/>
                    <w:bottom w:val="none" w:sz="0" w:space="0" w:color="auto"/>
                    <w:right w:val="none" w:sz="0" w:space="0" w:color="auto"/>
                  </w:divBdr>
                  <w:divsChild>
                    <w:div w:id="942883221">
                      <w:marLeft w:val="0"/>
                      <w:marRight w:val="0"/>
                      <w:marTop w:val="0"/>
                      <w:marBottom w:val="0"/>
                      <w:divBdr>
                        <w:top w:val="none" w:sz="0" w:space="0" w:color="auto"/>
                        <w:left w:val="none" w:sz="0" w:space="0" w:color="auto"/>
                        <w:bottom w:val="none" w:sz="0" w:space="0" w:color="auto"/>
                        <w:right w:val="none" w:sz="0" w:space="0" w:color="auto"/>
                      </w:divBdr>
                      <w:divsChild>
                        <w:div w:id="390420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73344918">
      <w:bodyDiv w:val="1"/>
      <w:marLeft w:val="0"/>
      <w:marRight w:val="0"/>
      <w:marTop w:val="0"/>
      <w:marBottom w:val="0"/>
      <w:divBdr>
        <w:top w:val="none" w:sz="0" w:space="0" w:color="auto"/>
        <w:left w:val="none" w:sz="0" w:space="0" w:color="auto"/>
        <w:bottom w:val="none" w:sz="0" w:space="0" w:color="auto"/>
        <w:right w:val="none" w:sz="0" w:space="0" w:color="auto"/>
      </w:divBdr>
    </w:div>
    <w:div w:id="673916775">
      <w:bodyDiv w:val="1"/>
      <w:marLeft w:val="0"/>
      <w:marRight w:val="0"/>
      <w:marTop w:val="0"/>
      <w:marBottom w:val="0"/>
      <w:divBdr>
        <w:top w:val="none" w:sz="0" w:space="0" w:color="auto"/>
        <w:left w:val="none" w:sz="0" w:space="0" w:color="auto"/>
        <w:bottom w:val="none" w:sz="0" w:space="0" w:color="auto"/>
        <w:right w:val="none" w:sz="0" w:space="0" w:color="auto"/>
      </w:divBdr>
    </w:div>
    <w:div w:id="675351046">
      <w:bodyDiv w:val="1"/>
      <w:marLeft w:val="0"/>
      <w:marRight w:val="0"/>
      <w:marTop w:val="0"/>
      <w:marBottom w:val="0"/>
      <w:divBdr>
        <w:top w:val="none" w:sz="0" w:space="0" w:color="auto"/>
        <w:left w:val="none" w:sz="0" w:space="0" w:color="auto"/>
        <w:bottom w:val="none" w:sz="0" w:space="0" w:color="auto"/>
        <w:right w:val="none" w:sz="0" w:space="0" w:color="auto"/>
      </w:divBdr>
      <w:divsChild>
        <w:div w:id="344867262">
          <w:marLeft w:val="0"/>
          <w:marRight w:val="0"/>
          <w:marTop w:val="0"/>
          <w:marBottom w:val="0"/>
          <w:divBdr>
            <w:top w:val="none" w:sz="0" w:space="0" w:color="auto"/>
            <w:left w:val="none" w:sz="0" w:space="0" w:color="auto"/>
            <w:bottom w:val="none" w:sz="0" w:space="0" w:color="auto"/>
            <w:right w:val="none" w:sz="0" w:space="0" w:color="auto"/>
          </w:divBdr>
        </w:div>
      </w:divsChild>
    </w:div>
    <w:div w:id="675501500">
      <w:bodyDiv w:val="1"/>
      <w:marLeft w:val="0"/>
      <w:marRight w:val="0"/>
      <w:marTop w:val="0"/>
      <w:marBottom w:val="0"/>
      <w:divBdr>
        <w:top w:val="none" w:sz="0" w:space="0" w:color="auto"/>
        <w:left w:val="none" w:sz="0" w:space="0" w:color="auto"/>
        <w:bottom w:val="none" w:sz="0" w:space="0" w:color="auto"/>
        <w:right w:val="none" w:sz="0" w:space="0" w:color="auto"/>
      </w:divBdr>
    </w:div>
    <w:div w:id="675576352">
      <w:bodyDiv w:val="1"/>
      <w:marLeft w:val="0"/>
      <w:marRight w:val="0"/>
      <w:marTop w:val="0"/>
      <w:marBottom w:val="0"/>
      <w:divBdr>
        <w:top w:val="none" w:sz="0" w:space="0" w:color="auto"/>
        <w:left w:val="none" w:sz="0" w:space="0" w:color="auto"/>
        <w:bottom w:val="none" w:sz="0" w:space="0" w:color="auto"/>
        <w:right w:val="none" w:sz="0" w:space="0" w:color="auto"/>
      </w:divBdr>
    </w:div>
    <w:div w:id="678629424">
      <w:bodyDiv w:val="1"/>
      <w:marLeft w:val="0"/>
      <w:marRight w:val="0"/>
      <w:marTop w:val="0"/>
      <w:marBottom w:val="0"/>
      <w:divBdr>
        <w:top w:val="none" w:sz="0" w:space="0" w:color="auto"/>
        <w:left w:val="none" w:sz="0" w:space="0" w:color="auto"/>
        <w:bottom w:val="none" w:sz="0" w:space="0" w:color="auto"/>
        <w:right w:val="none" w:sz="0" w:space="0" w:color="auto"/>
      </w:divBdr>
    </w:div>
    <w:div w:id="678890606">
      <w:bodyDiv w:val="1"/>
      <w:marLeft w:val="0"/>
      <w:marRight w:val="0"/>
      <w:marTop w:val="0"/>
      <w:marBottom w:val="0"/>
      <w:divBdr>
        <w:top w:val="none" w:sz="0" w:space="0" w:color="auto"/>
        <w:left w:val="none" w:sz="0" w:space="0" w:color="auto"/>
        <w:bottom w:val="none" w:sz="0" w:space="0" w:color="auto"/>
        <w:right w:val="none" w:sz="0" w:space="0" w:color="auto"/>
      </w:divBdr>
    </w:div>
    <w:div w:id="680353664">
      <w:bodyDiv w:val="1"/>
      <w:marLeft w:val="0"/>
      <w:marRight w:val="0"/>
      <w:marTop w:val="0"/>
      <w:marBottom w:val="0"/>
      <w:divBdr>
        <w:top w:val="none" w:sz="0" w:space="0" w:color="auto"/>
        <w:left w:val="none" w:sz="0" w:space="0" w:color="auto"/>
        <w:bottom w:val="none" w:sz="0" w:space="0" w:color="auto"/>
        <w:right w:val="none" w:sz="0" w:space="0" w:color="auto"/>
      </w:divBdr>
      <w:divsChild>
        <w:div w:id="1809274944">
          <w:marLeft w:val="0"/>
          <w:marRight w:val="0"/>
          <w:marTop w:val="0"/>
          <w:marBottom w:val="0"/>
          <w:divBdr>
            <w:top w:val="none" w:sz="0" w:space="0" w:color="auto"/>
            <w:left w:val="none" w:sz="0" w:space="0" w:color="auto"/>
            <w:bottom w:val="none" w:sz="0" w:space="0" w:color="auto"/>
            <w:right w:val="none" w:sz="0" w:space="0" w:color="auto"/>
          </w:divBdr>
        </w:div>
        <w:div w:id="1488747486">
          <w:marLeft w:val="0"/>
          <w:marRight w:val="0"/>
          <w:marTop w:val="0"/>
          <w:marBottom w:val="0"/>
          <w:divBdr>
            <w:top w:val="none" w:sz="0" w:space="0" w:color="auto"/>
            <w:left w:val="none" w:sz="0" w:space="0" w:color="auto"/>
            <w:bottom w:val="none" w:sz="0" w:space="0" w:color="auto"/>
            <w:right w:val="none" w:sz="0" w:space="0" w:color="auto"/>
          </w:divBdr>
        </w:div>
        <w:div w:id="856238992">
          <w:marLeft w:val="0"/>
          <w:marRight w:val="0"/>
          <w:marTop w:val="0"/>
          <w:marBottom w:val="0"/>
          <w:divBdr>
            <w:top w:val="none" w:sz="0" w:space="0" w:color="auto"/>
            <w:left w:val="none" w:sz="0" w:space="0" w:color="auto"/>
            <w:bottom w:val="none" w:sz="0" w:space="0" w:color="auto"/>
            <w:right w:val="none" w:sz="0" w:space="0" w:color="auto"/>
          </w:divBdr>
        </w:div>
        <w:div w:id="1460104085">
          <w:marLeft w:val="0"/>
          <w:marRight w:val="0"/>
          <w:marTop w:val="0"/>
          <w:marBottom w:val="0"/>
          <w:divBdr>
            <w:top w:val="none" w:sz="0" w:space="0" w:color="auto"/>
            <w:left w:val="none" w:sz="0" w:space="0" w:color="auto"/>
            <w:bottom w:val="none" w:sz="0" w:space="0" w:color="auto"/>
            <w:right w:val="none" w:sz="0" w:space="0" w:color="auto"/>
          </w:divBdr>
        </w:div>
        <w:div w:id="1242519184">
          <w:marLeft w:val="0"/>
          <w:marRight w:val="0"/>
          <w:marTop w:val="240"/>
          <w:marBottom w:val="0"/>
          <w:divBdr>
            <w:top w:val="none" w:sz="0" w:space="0" w:color="auto"/>
            <w:left w:val="none" w:sz="0" w:space="0" w:color="auto"/>
            <w:bottom w:val="none" w:sz="0" w:space="0" w:color="auto"/>
            <w:right w:val="none" w:sz="0" w:space="0" w:color="auto"/>
          </w:divBdr>
        </w:div>
        <w:div w:id="1569000106">
          <w:marLeft w:val="0"/>
          <w:marRight w:val="0"/>
          <w:marTop w:val="0"/>
          <w:marBottom w:val="0"/>
          <w:divBdr>
            <w:top w:val="none" w:sz="0" w:space="0" w:color="auto"/>
            <w:left w:val="none" w:sz="0" w:space="0" w:color="auto"/>
            <w:bottom w:val="none" w:sz="0" w:space="0" w:color="auto"/>
            <w:right w:val="none" w:sz="0" w:space="0" w:color="auto"/>
          </w:divBdr>
        </w:div>
      </w:divsChild>
    </w:div>
    <w:div w:id="682703704">
      <w:bodyDiv w:val="1"/>
      <w:marLeft w:val="0"/>
      <w:marRight w:val="0"/>
      <w:marTop w:val="0"/>
      <w:marBottom w:val="0"/>
      <w:divBdr>
        <w:top w:val="none" w:sz="0" w:space="0" w:color="auto"/>
        <w:left w:val="none" w:sz="0" w:space="0" w:color="auto"/>
        <w:bottom w:val="none" w:sz="0" w:space="0" w:color="auto"/>
        <w:right w:val="none" w:sz="0" w:space="0" w:color="auto"/>
      </w:divBdr>
    </w:div>
    <w:div w:id="683628143">
      <w:bodyDiv w:val="1"/>
      <w:marLeft w:val="0"/>
      <w:marRight w:val="0"/>
      <w:marTop w:val="0"/>
      <w:marBottom w:val="0"/>
      <w:divBdr>
        <w:top w:val="none" w:sz="0" w:space="0" w:color="auto"/>
        <w:left w:val="none" w:sz="0" w:space="0" w:color="auto"/>
        <w:bottom w:val="none" w:sz="0" w:space="0" w:color="auto"/>
        <w:right w:val="none" w:sz="0" w:space="0" w:color="auto"/>
      </w:divBdr>
    </w:div>
    <w:div w:id="683821720">
      <w:bodyDiv w:val="1"/>
      <w:marLeft w:val="0"/>
      <w:marRight w:val="0"/>
      <w:marTop w:val="0"/>
      <w:marBottom w:val="0"/>
      <w:divBdr>
        <w:top w:val="none" w:sz="0" w:space="0" w:color="auto"/>
        <w:left w:val="none" w:sz="0" w:space="0" w:color="auto"/>
        <w:bottom w:val="none" w:sz="0" w:space="0" w:color="auto"/>
        <w:right w:val="none" w:sz="0" w:space="0" w:color="auto"/>
      </w:divBdr>
      <w:divsChild>
        <w:div w:id="695815705">
          <w:marLeft w:val="0"/>
          <w:marRight w:val="0"/>
          <w:marTop w:val="0"/>
          <w:marBottom w:val="0"/>
          <w:divBdr>
            <w:top w:val="none" w:sz="0" w:space="0" w:color="auto"/>
            <w:left w:val="none" w:sz="0" w:space="0" w:color="auto"/>
            <w:bottom w:val="none" w:sz="0" w:space="0" w:color="auto"/>
            <w:right w:val="none" w:sz="0" w:space="0" w:color="auto"/>
          </w:divBdr>
        </w:div>
        <w:div w:id="596601584">
          <w:marLeft w:val="0"/>
          <w:marRight w:val="0"/>
          <w:marTop w:val="240"/>
          <w:marBottom w:val="0"/>
          <w:divBdr>
            <w:top w:val="none" w:sz="0" w:space="0" w:color="auto"/>
            <w:left w:val="none" w:sz="0" w:space="0" w:color="auto"/>
            <w:bottom w:val="none" w:sz="0" w:space="0" w:color="auto"/>
            <w:right w:val="none" w:sz="0" w:space="0" w:color="auto"/>
          </w:divBdr>
        </w:div>
      </w:divsChild>
    </w:div>
    <w:div w:id="684401029">
      <w:bodyDiv w:val="1"/>
      <w:marLeft w:val="0"/>
      <w:marRight w:val="0"/>
      <w:marTop w:val="0"/>
      <w:marBottom w:val="0"/>
      <w:divBdr>
        <w:top w:val="none" w:sz="0" w:space="0" w:color="auto"/>
        <w:left w:val="none" w:sz="0" w:space="0" w:color="auto"/>
        <w:bottom w:val="none" w:sz="0" w:space="0" w:color="auto"/>
        <w:right w:val="none" w:sz="0" w:space="0" w:color="auto"/>
      </w:divBdr>
    </w:div>
    <w:div w:id="686372871">
      <w:bodyDiv w:val="1"/>
      <w:marLeft w:val="0"/>
      <w:marRight w:val="0"/>
      <w:marTop w:val="0"/>
      <w:marBottom w:val="0"/>
      <w:divBdr>
        <w:top w:val="none" w:sz="0" w:space="0" w:color="auto"/>
        <w:left w:val="none" w:sz="0" w:space="0" w:color="auto"/>
        <w:bottom w:val="none" w:sz="0" w:space="0" w:color="auto"/>
        <w:right w:val="none" w:sz="0" w:space="0" w:color="auto"/>
      </w:divBdr>
    </w:div>
    <w:div w:id="687759050">
      <w:bodyDiv w:val="1"/>
      <w:marLeft w:val="0"/>
      <w:marRight w:val="0"/>
      <w:marTop w:val="0"/>
      <w:marBottom w:val="0"/>
      <w:divBdr>
        <w:top w:val="none" w:sz="0" w:space="0" w:color="auto"/>
        <w:left w:val="none" w:sz="0" w:space="0" w:color="auto"/>
        <w:bottom w:val="none" w:sz="0" w:space="0" w:color="auto"/>
        <w:right w:val="none" w:sz="0" w:space="0" w:color="auto"/>
      </w:divBdr>
      <w:divsChild>
        <w:div w:id="2130317311">
          <w:marLeft w:val="0"/>
          <w:marRight w:val="0"/>
          <w:marTop w:val="0"/>
          <w:marBottom w:val="0"/>
          <w:divBdr>
            <w:top w:val="none" w:sz="0" w:space="0" w:color="auto"/>
            <w:left w:val="none" w:sz="0" w:space="0" w:color="auto"/>
            <w:bottom w:val="none" w:sz="0" w:space="0" w:color="auto"/>
            <w:right w:val="none" w:sz="0" w:space="0" w:color="auto"/>
          </w:divBdr>
          <w:divsChild>
            <w:div w:id="1612394452">
              <w:marLeft w:val="0"/>
              <w:marRight w:val="0"/>
              <w:marTop w:val="0"/>
              <w:marBottom w:val="0"/>
              <w:divBdr>
                <w:top w:val="none" w:sz="0" w:space="0" w:color="auto"/>
                <w:left w:val="none" w:sz="0" w:space="0" w:color="auto"/>
                <w:bottom w:val="none" w:sz="0" w:space="0" w:color="auto"/>
                <w:right w:val="none" w:sz="0" w:space="0" w:color="auto"/>
              </w:divBdr>
              <w:divsChild>
                <w:div w:id="1838495040">
                  <w:marLeft w:val="0"/>
                  <w:marRight w:val="0"/>
                  <w:marTop w:val="0"/>
                  <w:marBottom w:val="0"/>
                  <w:divBdr>
                    <w:top w:val="none" w:sz="0" w:space="0" w:color="auto"/>
                    <w:left w:val="none" w:sz="0" w:space="0" w:color="auto"/>
                    <w:bottom w:val="none" w:sz="0" w:space="0" w:color="auto"/>
                    <w:right w:val="none" w:sz="0" w:space="0" w:color="auto"/>
                  </w:divBdr>
                  <w:divsChild>
                    <w:div w:id="1830436144">
                      <w:marLeft w:val="0"/>
                      <w:marRight w:val="0"/>
                      <w:marTop w:val="0"/>
                      <w:marBottom w:val="0"/>
                      <w:divBdr>
                        <w:top w:val="none" w:sz="0" w:space="0" w:color="auto"/>
                        <w:left w:val="none" w:sz="0" w:space="0" w:color="auto"/>
                        <w:bottom w:val="none" w:sz="0" w:space="0" w:color="auto"/>
                        <w:right w:val="none" w:sz="0" w:space="0" w:color="auto"/>
                      </w:divBdr>
                      <w:divsChild>
                        <w:div w:id="1338654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8533949">
      <w:bodyDiv w:val="1"/>
      <w:marLeft w:val="0"/>
      <w:marRight w:val="0"/>
      <w:marTop w:val="0"/>
      <w:marBottom w:val="0"/>
      <w:divBdr>
        <w:top w:val="none" w:sz="0" w:space="0" w:color="auto"/>
        <w:left w:val="none" w:sz="0" w:space="0" w:color="auto"/>
        <w:bottom w:val="none" w:sz="0" w:space="0" w:color="auto"/>
        <w:right w:val="none" w:sz="0" w:space="0" w:color="auto"/>
      </w:divBdr>
    </w:div>
    <w:div w:id="689184102">
      <w:bodyDiv w:val="1"/>
      <w:marLeft w:val="0"/>
      <w:marRight w:val="0"/>
      <w:marTop w:val="0"/>
      <w:marBottom w:val="0"/>
      <w:divBdr>
        <w:top w:val="none" w:sz="0" w:space="0" w:color="auto"/>
        <w:left w:val="none" w:sz="0" w:space="0" w:color="auto"/>
        <w:bottom w:val="none" w:sz="0" w:space="0" w:color="auto"/>
        <w:right w:val="none" w:sz="0" w:space="0" w:color="auto"/>
      </w:divBdr>
      <w:divsChild>
        <w:div w:id="483816245">
          <w:marLeft w:val="0"/>
          <w:marRight w:val="0"/>
          <w:marTop w:val="0"/>
          <w:marBottom w:val="0"/>
          <w:divBdr>
            <w:top w:val="none" w:sz="0" w:space="0" w:color="auto"/>
            <w:left w:val="none" w:sz="0" w:space="0" w:color="auto"/>
            <w:bottom w:val="none" w:sz="0" w:space="0" w:color="auto"/>
            <w:right w:val="none" w:sz="0" w:space="0" w:color="auto"/>
          </w:divBdr>
        </w:div>
        <w:div w:id="1519464997">
          <w:marLeft w:val="0"/>
          <w:marRight w:val="0"/>
          <w:marTop w:val="240"/>
          <w:marBottom w:val="0"/>
          <w:divBdr>
            <w:top w:val="none" w:sz="0" w:space="0" w:color="auto"/>
            <w:left w:val="none" w:sz="0" w:space="0" w:color="auto"/>
            <w:bottom w:val="none" w:sz="0" w:space="0" w:color="auto"/>
            <w:right w:val="none" w:sz="0" w:space="0" w:color="auto"/>
          </w:divBdr>
        </w:div>
        <w:div w:id="1160388398">
          <w:marLeft w:val="0"/>
          <w:marRight w:val="0"/>
          <w:marTop w:val="240"/>
          <w:marBottom w:val="0"/>
          <w:divBdr>
            <w:top w:val="none" w:sz="0" w:space="0" w:color="auto"/>
            <w:left w:val="none" w:sz="0" w:space="0" w:color="auto"/>
            <w:bottom w:val="none" w:sz="0" w:space="0" w:color="auto"/>
            <w:right w:val="none" w:sz="0" w:space="0" w:color="auto"/>
          </w:divBdr>
        </w:div>
      </w:divsChild>
    </w:div>
    <w:div w:id="690377649">
      <w:bodyDiv w:val="1"/>
      <w:marLeft w:val="0"/>
      <w:marRight w:val="0"/>
      <w:marTop w:val="0"/>
      <w:marBottom w:val="0"/>
      <w:divBdr>
        <w:top w:val="none" w:sz="0" w:space="0" w:color="auto"/>
        <w:left w:val="none" w:sz="0" w:space="0" w:color="auto"/>
        <w:bottom w:val="none" w:sz="0" w:space="0" w:color="auto"/>
        <w:right w:val="none" w:sz="0" w:space="0" w:color="auto"/>
      </w:divBdr>
    </w:div>
    <w:div w:id="690497083">
      <w:bodyDiv w:val="1"/>
      <w:marLeft w:val="0"/>
      <w:marRight w:val="0"/>
      <w:marTop w:val="0"/>
      <w:marBottom w:val="0"/>
      <w:divBdr>
        <w:top w:val="none" w:sz="0" w:space="0" w:color="auto"/>
        <w:left w:val="none" w:sz="0" w:space="0" w:color="auto"/>
        <w:bottom w:val="none" w:sz="0" w:space="0" w:color="auto"/>
        <w:right w:val="none" w:sz="0" w:space="0" w:color="auto"/>
      </w:divBdr>
    </w:div>
    <w:div w:id="690841262">
      <w:bodyDiv w:val="1"/>
      <w:marLeft w:val="0"/>
      <w:marRight w:val="0"/>
      <w:marTop w:val="0"/>
      <w:marBottom w:val="0"/>
      <w:divBdr>
        <w:top w:val="none" w:sz="0" w:space="0" w:color="auto"/>
        <w:left w:val="none" w:sz="0" w:space="0" w:color="auto"/>
        <w:bottom w:val="none" w:sz="0" w:space="0" w:color="auto"/>
        <w:right w:val="none" w:sz="0" w:space="0" w:color="auto"/>
      </w:divBdr>
      <w:divsChild>
        <w:div w:id="1816026475">
          <w:marLeft w:val="0"/>
          <w:marRight w:val="0"/>
          <w:marTop w:val="0"/>
          <w:marBottom w:val="0"/>
          <w:divBdr>
            <w:top w:val="none" w:sz="0" w:space="0" w:color="auto"/>
            <w:left w:val="none" w:sz="0" w:space="0" w:color="auto"/>
            <w:bottom w:val="none" w:sz="0" w:space="0" w:color="auto"/>
            <w:right w:val="none" w:sz="0" w:space="0" w:color="auto"/>
          </w:divBdr>
        </w:div>
        <w:div w:id="820391193">
          <w:marLeft w:val="0"/>
          <w:marRight w:val="0"/>
          <w:marTop w:val="0"/>
          <w:marBottom w:val="0"/>
          <w:divBdr>
            <w:top w:val="none" w:sz="0" w:space="0" w:color="auto"/>
            <w:left w:val="none" w:sz="0" w:space="0" w:color="auto"/>
            <w:bottom w:val="none" w:sz="0" w:space="0" w:color="auto"/>
            <w:right w:val="none" w:sz="0" w:space="0" w:color="auto"/>
          </w:divBdr>
        </w:div>
        <w:div w:id="547566421">
          <w:marLeft w:val="0"/>
          <w:marRight w:val="0"/>
          <w:marTop w:val="0"/>
          <w:marBottom w:val="0"/>
          <w:divBdr>
            <w:top w:val="none" w:sz="0" w:space="0" w:color="auto"/>
            <w:left w:val="none" w:sz="0" w:space="0" w:color="auto"/>
            <w:bottom w:val="none" w:sz="0" w:space="0" w:color="auto"/>
            <w:right w:val="none" w:sz="0" w:space="0" w:color="auto"/>
          </w:divBdr>
        </w:div>
        <w:div w:id="1847279805">
          <w:marLeft w:val="0"/>
          <w:marRight w:val="0"/>
          <w:marTop w:val="240"/>
          <w:marBottom w:val="0"/>
          <w:divBdr>
            <w:top w:val="none" w:sz="0" w:space="0" w:color="auto"/>
            <w:left w:val="none" w:sz="0" w:space="0" w:color="auto"/>
            <w:bottom w:val="none" w:sz="0" w:space="0" w:color="auto"/>
            <w:right w:val="none" w:sz="0" w:space="0" w:color="auto"/>
          </w:divBdr>
        </w:div>
      </w:divsChild>
    </w:div>
    <w:div w:id="691341020">
      <w:bodyDiv w:val="1"/>
      <w:marLeft w:val="0"/>
      <w:marRight w:val="0"/>
      <w:marTop w:val="0"/>
      <w:marBottom w:val="0"/>
      <w:divBdr>
        <w:top w:val="none" w:sz="0" w:space="0" w:color="auto"/>
        <w:left w:val="none" w:sz="0" w:space="0" w:color="auto"/>
        <w:bottom w:val="none" w:sz="0" w:space="0" w:color="auto"/>
        <w:right w:val="none" w:sz="0" w:space="0" w:color="auto"/>
      </w:divBdr>
    </w:div>
    <w:div w:id="693002070">
      <w:bodyDiv w:val="1"/>
      <w:marLeft w:val="0"/>
      <w:marRight w:val="0"/>
      <w:marTop w:val="0"/>
      <w:marBottom w:val="0"/>
      <w:divBdr>
        <w:top w:val="none" w:sz="0" w:space="0" w:color="auto"/>
        <w:left w:val="none" w:sz="0" w:space="0" w:color="auto"/>
        <w:bottom w:val="none" w:sz="0" w:space="0" w:color="auto"/>
        <w:right w:val="none" w:sz="0" w:space="0" w:color="auto"/>
      </w:divBdr>
    </w:div>
    <w:div w:id="693266425">
      <w:bodyDiv w:val="1"/>
      <w:marLeft w:val="0"/>
      <w:marRight w:val="0"/>
      <w:marTop w:val="0"/>
      <w:marBottom w:val="0"/>
      <w:divBdr>
        <w:top w:val="none" w:sz="0" w:space="0" w:color="auto"/>
        <w:left w:val="none" w:sz="0" w:space="0" w:color="auto"/>
        <w:bottom w:val="none" w:sz="0" w:space="0" w:color="auto"/>
        <w:right w:val="none" w:sz="0" w:space="0" w:color="auto"/>
      </w:divBdr>
    </w:div>
    <w:div w:id="693385967">
      <w:bodyDiv w:val="1"/>
      <w:marLeft w:val="0"/>
      <w:marRight w:val="0"/>
      <w:marTop w:val="0"/>
      <w:marBottom w:val="0"/>
      <w:divBdr>
        <w:top w:val="none" w:sz="0" w:space="0" w:color="auto"/>
        <w:left w:val="none" w:sz="0" w:space="0" w:color="auto"/>
        <w:bottom w:val="none" w:sz="0" w:space="0" w:color="auto"/>
        <w:right w:val="none" w:sz="0" w:space="0" w:color="auto"/>
      </w:divBdr>
    </w:div>
    <w:div w:id="693579357">
      <w:bodyDiv w:val="1"/>
      <w:marLeft w:val="0"/>
      <w:marRight w:val="0"/>
      <w:marTop w:val="0"/>
      <w:marBottom w:val="0"/>
      <w:divBdr>
        <w:top w:val="none" w:sz="0" w:space="0" w:color="auto"/>
        <w:left w:val="none" w:sz="0" w:space="0" w:color="auto"/>
        <w:bottom w:val="none" w:sz="0" w:space="0" w:color="auto"/>
        <w:right w:val="none" w:sz="0" w:space="0" w:color="auto"/>
      </w:divBdr>
      <w:divsChild>
        <w:div w:id="1027632630">
          <w:marLeft w:val="0"/>
          <w:marRight w:val="0"/>
          <w:marTop w:val="0"/>
          <w:marBottom w:val="0"/>
          <w:divBdr>
            <w:top w:val="none" w:sz="0" w:space="0" w:color="auto"/>
            <w:left w:val="none" w:sz="0" w:space="0" w:color="auto"/>
            <w:bottom w:val="none" w:sz="0" w:space="0" w:color="auto"/>
            <w:right w:val="none" w:sz="0" w:space="0" w:color="auto"/>
          </w:divBdr>
          <w:divsChild>
            <w:div w:id="1348630344">
              <w:marLeft w:val="0"/>
              <w:marRight w:val="0"/>
              <w:marTop w:val="0"/>
              <w:marBottom w:val="0"/>
              <w:divBdr>
                <w:top w:val="none" w:sz="0" w:space="0" w:color="auto"/>
                <w:left w:val="none" w:sz="0" w:space="0" w:color="auto"/>
                <w:bottom w:val="none" w:sz="0" w:space="0" w:color="auto"/>
                <w:right w:val="none" w:sz="0" w:space="0" w:color="auto"/>
              </w:divBdr>
              <w:divsChild>
                <w:div w:id="564099806">
                  <w:marLeft w:val="0"/>
                  <w:marRight w:val="0"/>
                  <w:marTop w:val="0"/>
                  <w:marBottom w:val="0"/>
                  <w:divBdr>
                    <w:top w:val="none" w:sz="0" w:space="0" w:color="auto"/>
                    <w:left w:val="none" w:sz="0" w:space="0" w:color="auto"/>
                    <w:bottom w:val="none" w:sz="0" w:space="0" w:color="auto"/>
                    <w:right w:val="none" w:sz="0" w:space="0" w:color="auto"/>
                  </w:divBdr>
                  <w:divsChild>
                    <w:div w:id="575633948">
                      <w:marLeft w:val="0"/>
                      <w:marRight w:val="0"/>
                      <w:marTop w:val="0"/>
                      <w:marBottom w:val="0"/>
                      <w:divBdr>
                        <w:top w:val="none" w:sz="0" w:space="0" w:color="auto"/>
                        <w:left w:val="none" w:sz="0" w:space="0" w:color="auto"/>
                        <w:bottom w:val="none" w:sz="0" w:space="0" w:color="auto"/>
                        <w:right w:val="none" w:sz="0" w:space="0" w:color="auto"/>
                      </w:divBdr>
                      <w:divsChild>
                        <w:div w:id="230578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4386462">
      <w:bodyDiv w:val="1"/>
      <w:marLeft w:val="0"/>
      <w:marRight w:val="0"/>
      <w:marTop w:val="0"/>
      <w:marBottom w:val="0"/>
      <w:divBdr>
        <w:top w:val="none" w:sz="0" w:space="0" w:color="auto"/>
        <w:left w:val="none" w:sz="0" w:space="0" w:color="auto"/>
        <w:bottom w:val="none" w:sz="0" w:space="0" w:color="auto"/>
        <w:right w:val="none" w:sz="0" w:space="0" w:color="auto"/>
      </w:divBdr>
      <w:divsChild>
        <w:div w:id="205720944">
          <w:marLeft w:val="0"/>
          <w:marRight w:val="0"/>
          <w:marTop w:val="0"/>
          <w:marBottom w:val="0"/>
          <w:divBdr>
            <w:top w:val="none" w:sz="0" w:space="0" w:color="auto"/>
            <w:left w:val="none" w:sz="0" w:space="0" w:color="auto"/>
            <w:bottom w:val="none" w:sz="0" w:space="0" w:color="auto"/>
            <w:right w:val="none" w:sz="0" w:space="0" w:color="auto"/>
          </w:divBdr>
        </w:div>
        <w:div w:id="30230461">
          <w:marLeft w:val="0"/>
          <w:marRight w:val="0"/>
          <w:marTop w:val="240"/>
          <w:marBottom w:val="0"/>
          <w:divBdr>
            <w:top w:val="none" w:sz="0" w:space="0" w:color="auto"/>
            <w:left w:val="none" w:sz="0" w:space="0" w:color="auto"/>
            <w:bottom w:val="none" w:sz="0" w:space="0" w:color="auto"/>
            <w:right w:val="none" w:sz="0" w:space="0" w:color="auto"/>
          </w:divBdr>
        </w:div>
      </w:divsChild>
    </w:div>
    <w:div w:id="697780226">
      <w:bodyDiv w:val="1"/>
      <w:marLeft w:val="0"/>
      <w:marRight w:val="0"/>
      <w:marTop w:val="0"/>
      <w:marBottom w:val="0"/>
      <w:divBdr>
        <w:top w:val="none" w:sz="0" w:space="0" w:color="auto"/>
        <w:left w:val="none" w:sz="0" w:space="0" w:color="auto"/>
        <w:bottom w:val="none" w:sz="0" w:space="0" w:color="auto"/>
        <w:right w:val="none" w:sz="0" w:space="0" w:color="auto"/>
      </w:divBdr>
    </w:div>
    <w:div w:id="698580414">
      <w:bodyDiv w:val="1"/>
      <w:marLeft w:val="0"/>
      <w:marRight w:val="0"/>
      <w:marTop w:val="0"/>
      <w:marBottom w:val="0"/>
      <w:divBdr>
        <w:top w:val="none" w:sz="0" w:space="0" w:color="auto"/>
        <w:left w:val="none" w:sz="0" w:space="0" w:color="auto"/>
        <w:bottom w:val="none" w:sz="0" w:space="0" w:color="auto"/>
        <w:right w:val="none" w:sz="0" w:space="0" w:color="auto"/>
      </w:divBdr>
    </w:div>
    <w:div w:id="701781508">
      <w:bodyDiv w:val="1"/>
      <w:marLeft w:val="0"/>
      <w:marRight w:val="0"/>
      <w:marTop w:val="0"/>
      <w:marBottom w:val="0"/>
      <w:divBdr>
        <w:top w:val="none" w:sz="0" w:space="0" w:color="auto"/>
        <w:left w:val="none" w:sz="0" w:space="0" w:color="auto"/>
        <w:bottom w:val="none" w:sz="0" w:space="0" w:color="auto"/>
        <w:right w:val="none" w:sz="0" w:space="0" w:color="auto"/>
      </w:divBdr>
      <w:divsChild>
        <w:div w:id="1708262371">
          <w:marLeft w:val="0"/>
          <w:marRight w:val="0"/>
          <w:marTop w:val="240"/>
          <w:marBottom w:val="0"/>
          <w:divBdr>
            <w:top w:val="none" w:sz="0" w:space="0" w:color="auto"/>
            <w:left w:val="none" w:sz="0" w:space="0" w:color="auto"/>
            <w:bottom w:val="none" w:sz="0" w:space="0" w:color="auto"/>
            <w:right w:val="none" w:sz="0" w:space="0" w:color="auto"/>
          </w:divBdr>
        </w:div>
      </w:divsChild>
    </w:div>
    <w:div w:id="701980384">
      <w:bodyDiv w:val="1"/>
      <w:marLeft w:val="0"/>
      <w:marRight w:val="0"/>
      <w:marTop w:val="0"/>
      <w:marBottom w:val="0"/>
      <w:divBdr>
        <w:top w:val="none" w:sz="0" w:space="0" w:color="auto"/>
        <w:left w:val="none" w:sz="0" w:space="0" w:color="auto"/>
        <w:bottom w:val="none" w:sz="0" w:space="0" w:color="auto"/>
        <w:right w:val="none" w:sz="0" w:space="0" w:color="auto"/>
      </w:divBdr>
      <w:divsChild>
        <w:div w:id="258951867">
          <w:marLeft w:val="0"/>
          <w:marRight w:val="0"/>
          <w:marTop w:val="0"/>
          <w:marBottom w:val="0"/>
          <w:divBdr>
            <w:top w:val="none" w:sz="0" w:space="0" w:color="auto"/>
            <w:left w:val="none" w:sz="0" w:space="0" w:color="auto"/>
            <w:bottom w:val="none" w:sz="0" w:space="0" w:color="auto"/>
            <w:right w:val="none" w:sz="0" w:space="0" w:color="auto"/>
          </w:divBdr>
        </w:div>
        <w:div w:id="216208273">
          <w:marLeft w:val="0"/>
          <w:marRight w:val="0"/>
          <w:marTop w:val="240"/>
          <w:marBottom w:val="0"/>
          <w:divBdr>
            <w:top w:val="none" w:sz="0" w:space="0" w:color="auto"/>
            <w:left w:val="none" w:sz="0" w:space="0" w:color="auto"/>
            <w:bottom w:val="none" w:sz="0" w:space="0" w:color="auto"/>
            <w:right w:val="none" w:sz="0" w:space="0" w:color="auto"/>
          </w:divBdr>
        </w:div>
      </w:divsChild>
    </w:div>
    <w:div w:id="702829681">
      <w:bodyDiv w:val="1"/>
      <w:marLeft w:val="0"/>
      <w:marRight w:val="0"/>
      <w:marTop w:val="0"/>
      <w:marBottom w:val="0"/>
      <w:divBdr>
        <w:top w:val="none" w:sz="0" w:space="0" w:color="auto"/>
        <w:left w:val="none" w:sz="0" w:space="0" w:color="auto"/>
        <w:bottom w:val="none" w:sz="0" w:space="0" w:color="auto"/>
        <w:right w:val="none" w:sz="0" w:space="0" w:color="auto"/>
      </w:divBdr>
      <w:divsChild>
        <w:div w:id="2003315917">
          <w:marLeft w:val="0"/>
          <w:marRight w:val="0"/>
          <w:marTop w:val="240"/>
          <w:marBottom w:val="0"/>
          <w:divBdr>
            <w:top w:val="none" w:sz="0" w:space="0" w:color="auto"/>
            <w:left w:val="none" w:sz="0" w:space="0" w:color="auto"/>
            <w:bottom w:val="none" w:sz="0" w:space="0" w:color="auto"/>
            <w:right w:val="none" w:sz="0" w:space="0" w:color="auto"/>
          </w:divBdr>
        </w:div>
        <w:div w:id="1260409606">
          <w:marLeft w:val="0"/>
          <w:marRight w:val="0"/>
          <w:marTop w:val="0"/>
          <w:marBottom w:val="0"/>
          <w:divBdr>
            <w:top w:val="none" w:sz="0" w:space="0" w:color="auto"/>
            <w:left w:val="none" w:sz="0" w:space="0" w:color="auto"/>
            <w:bottom w:val="none" w:sz="0" w:space="0" w:color="auto"/>
            <w:right w:val="none" w:sz="0" w:space="0" w:color="auto"/>
          </w:divBdr>
        </w:div>
      </w:divsChild>
    </w:div>
    <w:div w:id="703024227">
      <w:bodyDiv w:val="1"/>
      <w:marLeft w:val="0"/>
      <w:marRight w:val="0"/>
      <w:marTop w:val="0"/>
      <w:marBottom w:val="0"/>
      <w:divBdr>
        <w:top w:val="none" w:sz="0" w:space="0" w:color="auto"/>
        <w:left w:val="none" w:sz="0" w:space="0" w:color="auto"/>
        <w:bottom w:val="none" w:sz="0" w:space="0" w:color="auto"/>
        <w:right w:val="none" w:sz="0" w:space="0" w:color="auto"/>
      </w:divBdr>
    </w:div>
    <w:div w:id="704066611">
      <w:bodyDiv w:val="1"/>
      <w:marLeft w:val="0"/>
      <w:marRight w:val="0"/>
      <w:marTop w:val="0"/>
      <w:marBottom w:val="0"/>
      <w:divBdr>
        <w:top w:val="none" w:sz="0" w:space="0" w:color="auto"/>
        <w:left w:val="none" w:sz="0" w:space="0" w:color="auto"/>
        <w:bottom w:val="none" w:sz="0" w:space="0" w:color="auto"/>
        <w:right w:val="none" w:sz="0" w:space="0" w:color="auto"/>
      </w:divBdr>
      <w:divsChild>
        <w:div w:id="69036914">
          <w:marLeft w:val="0"/>
          <w:marRight w:val="0"/>
          <w:marTop w:val="0"/>
          <w:marBottom w:val="0"/>
          <w:divBdr>
            <w:top w:val="none" w:sz="0" w:space="0" w:color="auto"/>
            <w:left w:val="none" w:sz="0" w:space="0" w:color="auto"/>
            <w:bottom w:val="none" w:sz="0" w:space="0" w:color="auto"/>
            <w:right w:val="none" w:sz="0" w:space="0" w:color="auto"/>
          </w:divBdr>
          <w:divsChild>
            <w:div w:id="982007806">
              <w:marLeft w:val="0"/>
              <w:marRight w:val="0"/>
              <w:marTop w:val="0"/>
              <w:marBottom w:val="0"/>
              <w:divBdr>
                <w:top w:val="none" w:sz="0" w:space="0" w:color="auto"/>
                <w:left w:val="none" w:sz="0" w:space="0" w:color="auto"/>
                <w:bottom w:val="none" w:sz="0" w:space="0" w:color="auto"/>
                <w:right w:val="none" w:sz="0" w:space="0" w:color="auto"/>
              </w:divBdr>
              <w:divsChild>
                <w:div w:id="115032227">
                  <w:marLeft w:val="0"/>
                  <w:marRight w:val="0"/>
                  <w:marTop w:val="0"/>
                  <w:marBottom w:val="0"/>
                  <w:divBdr>
                    <w:top w:val="none" w:sz="0" w:space="0" w:color="auto"/>
                    <w:left w:val="none" w:sz="0" w:space="0" w:color="auto"/>
                    <w:bottom w:val="none" w:sz="0" w:space="0" w:color="auto"/>
                    <w:right w:val="none" w:sz="0" w:space="0" w:color="auto"/>
                  </w:divBdr>
                  <w:divsChild>
                    <w:div w:id="1971980459">
                      <w:marLeft w:val="0"/>
                      <w:marRight w:val="0"/>
                      <w:marTop w:val="0"/>
                      <w:marBottom w:val="0"/>
                      <w:divBdr>
                        <w:top w:val="none" w:sz="0" w:space="0" w:color="auto"/>
                        <w:left w:val="none" w:sz="0" w:space="0" w:color="auto"/>
                        <w:bottom w:val="none" w:sz="0" w:space="0" w:color="auto"/>
                        <w:right w:val="none" w:sz="0" w:space="0" w:color="auto"/>
                      </w:divBdr>
                      <w:divsChild>
                        <w:div w:id="1405027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836483">
      <w:bodyDiv w:val="1"/>
      <w:marLeft w:val="0"/>
      <w:marRight w:val="0"/>
      <w:marTop w:val="0"/>
      <w:marBottom w:val="0"/>
      <w:divBdr>
        <w:top w:val="none" w:sz="0" w:space="0" w:color="auto"/>
        <w:left w:val="none" w:sz="0" w:space="0" w:color="auto"/>
        <w:bottom w:val="none" w:sz="0" w:space="0" w:color="auto"/>
        <w:right w:val="none" w:sz="0" w:space="0" w:color="auto"/>
      </w:divBdr>
    </w:div>
    <w:div w:id="707609826">
      <w:bodyDiv w:val="1"/>
      <w:marLeft w:val="0"/>
      <w:marRight w:val="0"/>
      <w:marTop w:val="0"/>
      <w:marBottom w:val="0"/>
      <w:divBdr>
        <w:top w:val="none" w:sz="0" w:space="0" w:color="auto"/>
        <w:left w:val="none" w:sz="0" w:space="0" w:color="auto"/>
        <w:bottom w:val="none" w:sz="0" w:space="0" w:color="auto"/>
        <w:right w:val="none" w:sz="0" w:space="0" w:color="auto"/>
      </w:divBdr>
      <w:divsChild>
        <w:div w:id="2104103341">
          <w:marLeft w:val="0"/>
          <w:marRight w:val="0"/>
          <w:marTop w:val="0"/>
          <w:marBottom w:val="0"/>
          <w:divBdr>
            <w:top w:val="none" w:sz="0" w:space="0" w:color="auto"/>
            <w:left w:val="none" w:sz="0" w:space="0" w:color="auto"/>
            <w:bottom w:val="none" w:sz="0" w:space="0" w:color="auto"/>
            <w:right w:val="none" w:sz="0" w:space="0" w:color="auto"/>
          </w:divBdr>
        </w:div>
        <w:div w:id="1044673097">
          <w:marLeft w:val="0"/>
          <w:marRight w:val="0"/>
          <w:marTop w:val="0"/>
          <w:marBottom w:val="0"/>
          <w:divBdr>
            <w:top w:val="none" w:sz="0" w:space="0" w:color="auto"/>
            <w:left w:val="none" w:sz="0" w:space="0" w:color="auto"/>
            <w:bottom w:val="none" w:sz="0" w:space="0" w:color="auto"/>
            <w:right w:val="none" w:sz="0" w:space="0" w:color="auto"/>
          </w:divBdr>
        </w:div>
        <w:div w:id="2103527590">
          <w:marLeft w:val="0"/>
          <w:marRight w:val="0"/>
          <w:marTop w:val="240"/>
          <w:marBottom w:val="0"/>
          <w:divBdr>
            <w:top w:val="none" w:sz="0" w:space="0" w:color="auto"/>
            <w:left w:val="none" w:sz="0" w:space="0" w:color="auto"/>
            <w:bottom w:val="none" w:sz="0" w:space="0" w:color="auto"/>
            <w:right w:val="none" w:sz="0" w:space="0" w:color="auto"/>
          </w:divBdr>
        </w:div>
      </w:divsChild>
    </w:div>
    <w:div w:id="708451214">
      <w:bodyDiv w:val="1"/>
      <w:marLeft w:val="0"/>
      <w:marRight w:val="0"/>
      <w:marTop w:val="0"/>
      <w:marBottom w:val="0"/>
      <w:divBdr>
        <w:top w:val="none" w:sz="0" w:space="0" w:color="auto"/>
        <w:left w:val="none" w:sz="0" w:space="0" w:color="auto"/>
        <w:bottom w:val="none" w:sz="0" w:space="0" w:color="auto"/>
        <w:right w:val="none" w:sz="0" w:space="0" w:color="auto"/>
      </w:divBdr>
      <w:divsChild>
        <w:div w:id="748842449">
          <w:marLeft w:val="0"/>
          <w:marRight w:val="0"/>
          <w:marTop w:val="0"/>
          <w:marBottom w:val="0"/>
          <w:divBdr>
            <w:top w:val="none" w:sz="0" w:space="0" w:color="auto"/>
            <w:left w:val="none" w:sz="0" w:space="0" w:color="auto"/>
            <w:bottom w:val="none" w:sz="0" w:space="0" w:color="auto"/>
            <w:right w:val="none" w:sz="0" w:space="0" w:color="auto"/>
          </w:divBdr>
        </w:div>
        <w:div w:id="23559938">
          <w:marLeft w:val="0"/>
          <w:marRight w:val="0"/>
          <w:marTop w:val="240"/>
          <w:marBottom w:val="0"/>
          <w:divBdr>
            <w:top w:val="none" w:sz="0" w:space="0" w:color="auto"/>
            <w:left w:val="none" w:sz="0" w:space="0" w:color="auto"/>
            <w:bottom w:val="none" w:sz="0" w:space="0" w:color="auto"/>
            <w:right w:val="none" w:sz="0" w:space="0" w:color="auto"/>
          </w:divBdr>
        </w:div>
      </w:divsChild>
    </w:div>
    <w:div w:id="709459748">
      <w:bodyDiv w:val="1"/>
      <w:marLeft w:val="0"/>
      <w:marRight w:val="0"/>
      <w:marTop w:val="0"/>
      <w:marBottom w:val="0"/>
      <w:divBdr>
        <w:top w:val="none" w:sz="0" w:space="0" w:color="auto"/>
        <w:left w:val="none" w:sz="0" w:space="0" w:color="auto"/>
        <w:bottom w:val="none" w:sz="0" w:space="0" w:color="auto"/>
        <w:right w:val="none" w:sz="0" w:space="0" w:color="auto"/>
      </w:divBdr>
    </w:div>
    <w:div w:id="710498718">
      <w:bodyDiv w:val="1"/>
      <w:marLeft w:val="0"/>
      <w:marRight w:val="0"/>
      <w:marTop w:val="0"/>
      <w:marBottom w:val="0"/>
      <w:divBdr>
        <w:top w:val="none" w:sz="0" w:space="0" w:color="auto"/>
        <w:left w:val="none" w:sz="0" w:space="0" w:color="auto"/>
        <w:bottom w:val="none" w:sz="0" w:space="0" w:color="auto"/>
        <w:right w:val="none" w:sz="0" w:space="0" w:color="auto"/>
      </w:divBdr>
      <w:divsChild>
        <w:div w:id="88046725">
          <w:marLeft w:val="0"/>
          <w:marRight w:val="0"/>
          <w:marTop w:val="0"/>
          <w:marBottom w:val="0"/>
          <w:divBdr>
            <w:top w:val="none" w:sz="0" w:space="0" w:color="auto"/>
            <w:left w:val="none" w:sz="0" w:space="0" w:color="auto"/>
            <w:bottom w:val="none" w:sz="0" w:space="0" w:color="auto"/>
            <w:right w:val="none" w:sz="0" w:space="0" w:color="auto"/>
          </w:divBdr>
          <w:divsChild>
            <w:div w:id="1446655870">
              <w:marLeft w:val="0"/>
              <w:marRight w:val="0"/>
              <w:marTop w:val="0"/>
              <w:marBottom w:val="0"/>
              <w:divBdr>
                <w:top w:val="none" w:sz="0" w:space="0" w:color="auto"/>
                <w:left w:val="none" w:sz="0" w:space="0" w:color="auto"/>
                <w:bottom w:val="none" w:sz="0" w:space="0" w:color="auto"/>
                <w:right w:val="none" w:sz="0" w:space="0" w:color="auto"/>
              </w:divBdr>
              <w:divsChild>
                <w:div w:id="942303688">
                  <w:marLeft w:val="0"/>
                  <w:marRight w:val="0"/>
                  <w:marTop w:val="0"/>
                  <w:marBottom w:val="0"/>
                  <w:divBdr>
                    <w:top w:val="none" w:sz="0" w:space="0" w:color="auto"/>
                    <w:left w:val="none" w:sz="0" w:space="0" w:color="auto"/>
                    <w:bottom w:val="none" w:sz="0" w:space="0" w:color="auto"/>
                    <w:right w:val="none" w:sz="0" w:space="0" w:color="auto"/>
                  </w:divBdr>
                  <w:divsChild>
                    <w:div w:id="703990429">
                      <w:marLeft w:val="0"/>
                      <w:marRight w:val="0"/>
                      <w:marTop w:val="0"/>
                      <w:marBottom w:val="0"/>
                      <w:divBdr>
                        <w:top w:val="none" w:sz="0" w:space="0" w:color="auto"/>
                        <w:left w:val="none" w:sz="0" w:space="0" w:color="auto"/>
                        <w:bottom w:val="none" w:sz="0" w:space="0" w:color="auto"/>
                        <w:right w:val="none" w:sz="0" w:space="0" w:color="auto"/>
                      </w:divBdr>
                      <w:divsChild>
                        <w:div w:id="1100830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2386085">
      <w:bodyDiv w:val="1"/>
      <w:marLeft w:val="0"/>
      <w:marRight w:val="0"/>
      <w:marTop w:val="0"/>
      <w:marBottom w:val="0"/>
      <w:divBdr>
        <w:top w:val="none" w:sz="0" w:space="0" w:color="auto"/>
        <w:left w:val="none" w:sz="0" w:space="0" w:color="auto"/>
        <w:bottom w:val="none" w:sz="0" w:space="0" w:color="auto"/>
        <w:right w:val="none" w:sz="0" w:space="0" w:color="auto"/>
      </w:divBdr>
    </w:div>
    <w:div w:id="713237745">
      <w:bodyDiv w:val="1"/>
      <w:marLeft w:val="0"/>
      <w:marRight w:val="0"/>
      <w:marTop w:val="0"/>
      <w:marBottom w:val="0"/>
      <w:divBdr>
        <w:top w:val="none" w:sz="0" w:space="0" w:color="auto"/>
        <w:left w:val="none" w:sz="0" w:space="0" w:color="auto"/>
        <w:bottom w:val="none" w:sz="0" w:space="0" w:color="auto"/>
        <w:right w:val="none" w:sz="0" w:space="0" w:color="auto"/>
      </w:divBdr>
      <w:divsChild>
        <w:div w:id="657802059">
          <w:marLeft w:val="0"/>
          <w:marRight w:val="0"/>
          <w:marTop w:val="240"/>
          <w:marBottom w:val="0"/>
          <w:divBdr>
            <w:top w:val="none" w:sz="0" w:space="0" w:color="auto"/>
            <w:left w:val="none" w:sz="0" w:space="0" w:color="auto"/>
            <w:bottom w:val="none" w:sz="0" w:space="0" w:color="auto"/>
            <w:right w:val="none" w:sz="0" w:space="0" w:color="auto"/>
          </w:divBdr>
        </w:div>
      </w:divsChild>
    </w:div>
    <w:div w:id="713582214">
      <w:bodyDiv w:val="1"/>
      <w:marLeft w:val="0"/>
      <w:marRight w:val="0"/>
      <w:marTop w:val="0"/>
      <w:marBottom w:val="0"/>
      <w:divBdr>
        <w:top w:val="none" w:sz="0" w:space="0" w:color="auto"/>
        <w:left w:val="none" w:sz="0" w:space="0" w:color="auto"/>
        <w:bottom w:val="none" w:sz="0" w:space="0" w:color="auto"/>
        <w:right w:val="none" w:sz="0" w:space="0" w:color="auto"/>
      </w:divBdr>
      <w:divsChild>
        <w:div w:id="305668843">
          <w:marLeft w:val="0"/>
          <w:marRight w:val="0"/>
          <w:marTop w:val="0"/>
          <w:marBottom w:val="0"/>
          <w:divBdr>
            <w:top w:val="none" w:sz="0" w:space="0" w:color="auto"/>
            <w:left w:val="none" w:sz="0" w:space="0" w:color="auto"/>
            <w:bottom w:val="none" w:sz="0" w:space="0" w:color="auto"/>
            <w:right w:val="none" w:sz="0" w:space="0" w:color="auto"/>
          </w:divBdr>
          <w:divsChild>
            <w:div w:id="219706800">
              <w:marLeft w:val="0"/>
              <w:marRight w:val="0"/>
              <w:marTop w:val="0"/>
              <w:marBottom w:val="0"/>
              <w:divBdr>
                <w:top w:val="none" w:sz="0" w:space="0" w:color="auto"/>
                <w:left w:val="none" w:sz="0" w:space="0" w:color="auto"/>
                <w:bottom w:val="none" w:sz="0" w:space="0" w:color="auto"/>
                <w:right w:val="none" w:sz="0" w:space="0" w:color="auto"/>
              </w:divBdr>
              <w:divsChild>
                <w:div w:id="1829859750">
                  <w:marLeft w:val="0"/>
                  <w:marRight w:val="0"/>
                  <w:marTop w:val="0"/>
                  <w:marBottom w:val="0"/>
                  <w:divBdr>
                    <w:top w:val="none" w:sz="0" w:space="0" w:color="auto"/>
                    <w:left w:val="none" w:sz="0" w:space="0" w:color="auto"/>
                    <w:bottom w:val="none" w:sz="0" w:space="0" w:color="auto"/>
                    <w:right w:val="none" w:sz="0" w:space="0" w:color="auto"/>
                  </w:divBdr>
                  <w:divsChild>
                    <w:div w:id="685445661">
                      <w:marLeft w:val="0"/>
                      <w:marRight w:val="0"/>
                      <w:marTop w:val="0"/>
                      <w:marBottom w:val="0"/>
                      <w:divBdr>
                        <w:top w:val="none" w:sz="0" w:space="0" w:color="auto"/>
                        <w:left w:val="none" w:sz="0" w:space="0" w:color="auto"/>
                        <w:bottom w:val="none" w:sz="0" w:space="0" w:color="auto"/>
                        <w:right w:val="none" w:sz="0" w:space="0" w:color="auto"/>
                      </w:divBdr>
                      <w:divsChild>
                        <w:div w:id="1286813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4305847">
      <w:bodyDiv w:val="1"/>
      <w:marLeft w:val="0"/>
      <w:marRight w:val="0"/>
      <w:marTop w:val="0"/>
      <w:marBottom w:val="0"/>
      <w:divBdr>
        <w:top w:val="none" w:sz="0" w:space="0" w:color="auto"/>
        <w:left w:val="none" w:sz="0" w:space="0" w:color="auto"/>
        <w:bottom w:val="none" w:sz="0" w:space="0" w:color="auto"/>
        <w:right w:val="none" w:sz="0" w:space="0" w:color="auto"/>
      </w:divBdr>
    </w:div>
    <w:div w:id="714886007">
      <w:bodyDiv w:val="1"/>
      <w:marLeft w:val="0"/>
      <w:marRight w:val="0"/>
      <w:marTop w:val="0"/>
      <w:marBottom w:val="0"/>
      <w:divBdr>
        <w:top w:val="none" w:sz="0" w:space="0" w:color="auto"/>
        <w:left w:val="none" w:sz="0" w:space="0" w:color="auto"/>
        <w:bottom w:val="none" w:sz="0" w:space="0" w:color="auto"/>
        <w:right w:val="none" w:sz="0" w:space="0" w:color="auto"/>
      </w:divBdr>
    </w:div>
    <w:div w:id="716012332">
      <w:bodyDiv w:val="1"/>
      <w:marLeft w:val="0"/>
      <w:marRight w:val="0"/>
      <w:marTop w:val="0"/>
      <w:marBottom w:val="0"/>
      <w:divBdr>
        <w:top w:val="none" w:sz="0" w:space="0" w:color="auto"/>
        <w:left w:val="none" w:sz="0" w:space="0" w:color="auto"/>
        <w:bottom w:val="none" w:sz="0" w:space="0" w:color="auto"/>
        <w:right w:val="none" w:sz="0" w:space="0" w:color="auto"/>
      </w:divBdr>
    </w:div>
    <w:div w:id="716315488">
      <w:bodyDiv w:val="1"/>
      <w:marLeft w:val="0"/>
      <w:marRight w:val="0"/>
      <w:marTop w:val="0"/>
      <w:marBottom w:val="0"/>
      <w:divBdr>
        <w:top w:val="none" w:sz="0" w:space="0" w:color="auto"/>
        <w:left w:val="none" w:sz="0" w:space="0" w:color="auto"/>
        <w:bottom w:val="none" w:sz="0" w:space="0" w:color="auto"/>
        <w:right w:val="none" w:sz="0" w:space="0" w:color="auto"/>
      </w:divBdr>
    </w:div>
    <w:div w:id="718554084">
      <w:bodyDiv w:val="1"/>
      <w:marLeft w:val="0"/>
      <w:marRight w:val="0"/>
      <w:marTop w:val="0"/>
      <w:marBottom w:val="0"/>
      <w:divBdr>
        <w:top w:val="none" w:sz="0" w:space="0" w:color="auto"/>
        <w:left w:val="none" w:sz="0" w:space="0" w:color="auto"/>
        <w:bottom w:val="none" w:sz="0" w:space="0" w:color="auto"/>
        <w:right w:val="none" w:sz="0" w:space="0" w:color="auto"/>
      </w:divBdr>
      <w:divsChild>
        <w:div w:id="1016158227">
          <w:marLeft w:val="0"/>
          <w:marRight w:val="0"/>
          <w:marTop w:val="0"/>
          <w:marBottom w:val="0"/>
          <w:divBdr>
            <w:top w:val="none" w:sz="0" w:space="0" w:color="auto"/>
            <w:left w:val="none" w:sz="0" w:space="0" w:color="auto"/>
            <w:bottom w:val="none" w:sz="0" w:space="0" w:color="auto"/>
            <w:right w:val="none" w:sz="0" w:space="0" w:color="auto"/>
          </w:divBdr>
        </w:div>
        <w:div w:id="1683582447">
          <w:marLeft w:val="0"/>
          <w:marRight w:val="0"/>
          <w:marTop w:val="0"/>
          <w:marBottom w:val="0"/>
          <w:divBdr>
            <w:top w:val="none" w:sz="0" w:space="0" w:color="auto"/>
            <w:left w:val="none" w:sz="0" w:space="0" w:color="auto"/>
            <w:bottom w:val="none" w:sz="0" w:space="0" w:color="auto"/>
            <w:right w:val="none" w:sz="0" w:space="0" w:color="auto"/>
          </w:divBdr>
        </w:div>
        <w:div w:id="74669469">
          <w:marLeft w:val="0"/>
          <w:marRight w:val="0"/>
          <w:marTop w:val="0"/>
          <w:marBottom w:val="0"/>
          <w:divBdr>
            <w:top w:val="none" w:sz="0" w:space="0" w:color="auto"/>
            <w:left w:val="none" w:sz="0" w:space="0" w:color="auto"/>
            <w:bottom w:val="none" w:sz="0" w:space="0" w:color="auto"/>
            <w:right w:val="none" w:sz="0" w:space="0" w:color="auto"/>
          </w:divBdr>
        </w:div>
        <w:div w:id="21251987">
          <w:marLeft w:val="0"/>
          <w:marRight w:val="0"/>
          <w:marTop w:val="0"/>
          <w:marBottom w:val="0"/>
          <w:divBdr>
            <w:top w:val="none" w:sz="0" w:space="0" w:color="auto"/>
            <w:left w:val="none" w:sz="0" w:space="0" w:color="auto"/>
            <w:bottom w:val="none" w:sz="0" w:space="0" w:color="auto"/>
            <w:right w:val="none" w:sz="0" w:space="0" w:color="auto"/>
          </w:divBdr>
        </w:div>
        <w:div w:id="1932663247">
          <w:marLeft w:val="0"/>
          <w:marRight w:val="0"/>
          <w:marTop w:val="240"/>
          <w:marBottom w:val="0"/>
          <w:divBdr>
            <w:top w:val="none" w:sz="0" w:space="0" w:color="auto"/>
            <w:left w:val="none" w:sz="0" w:space="0" w:color="auto"/>
            <w:bottom w:val="none" w:sz="0" w:space="0" w:color="auto"/>
            <w:right w:val="none" w:sz="0" w:space="0" w:color="auto"/>
          </w:divBdr>
        </w:div>
      </w:divsChild>
    </w:div>
    <w:div w:id="719403858">
      <w:bodyDiv w:val="1"/>
      <w:marLeft w:val="0"/>
      <w:marRight w:val="0"/>
      <w:marTop w:val="0"/>
      <w:marBottom w:val="0"/>
      <w:divBdr>
        <w:top w:val="none" w:sz="0" w:space="0" w:color="auto"/>
        <w:left w:val="none" w:sz="0" w:space="0" w:color="auto"/>
        <w:bottom w:val="none" w:sz="0" w:space="0" w:color="auto"/>
        <w:right w:val="none" w:sz="0" w:space="0" w:color="auto"/>
      </w:divBdr>
    </w:div>
    <w:div w:id="719599831">
      <w:bodyDiv w:val="1"/>
      <w:marLeft w:val="0"/>
      <w:marRight w:val="0"/>
      <w:marTop w:val="0"/>
      <w:marBottom w:val="0"/>
      <w:divBdr>
        <w:top w:val="none" w:sz="0" w:space="0" w:color="auto"/>
        <w:left w:val="none" w:sz="0" w:space="0" w:color="auto"/>
        <w:bottom w:val="none" w:sz="0" w:space="0" w:color="auto"/>
        <w:right w:val="none" w:sz="0" w:space="0" w:color="auto"/>
      </w:divBdr>
    </w:div>
    <w:div w:id="720252072">
      <w:bodyDiv w:val="1"/>
      <w:marLeft w:val="0"/>
      <w:marRight w:val="0"/>
      <w:marTop w:val="0"/>
      <w:marBottom w:val="0"/>
      <w:divBdr>
        <w:top w:val="none" w:sz="0" w:space="0" w:color="auto"/>
        <w:left w:val="none" w:sz="0" w:space="0" w:color="auto"/>
        <w:bottom w:val="none" w:sz="0" w:space="0" w:color="auto"/>
        <w:right w:val="none" w:sz="0" w:space="0" w:color="auto"/>
      </w:divBdr>
    </w:div>
    <w:div w:id="720254684">
      <w:bodyDiv w:val="1"/>
      <w:marLeft w:val="0"/>
      <w:marRight w:val="0"/>
      <w:marTop w:val="0"/>
      <w:marBottom w:val="0"/>
      <w:divBdr>
        <w:top w:val="none" w:sz="0" w:space="0" w:color="auto"/>
        <w:left w:val="none" w:sz="0" w:space="0" w:color="auto"/>
        <w:bottom w:val="none" w:sz="0" w:space="0" w:color="auto"/>
        <w:right w:val="none" w:sz="0" w:space="0" w:color="auto"/>
      </w:divBdr>
      <w:divsChild>
        <w:div w:id="1596204292">
          <w:marLeft w:val="0"/>
          <w:marRight w:val="0"/>
          <w:marTop w:val="0"/>
          <w:marBottom w:val="0"/>
          <w:divBdr>
            <w:top w:val="none" w:sz="0" w:space="0" w:color="auto"/>
            <w:left w:val="none" w:sz="0" w:space="0" w:color="auto"/>
            <w:bottom w:val="none" w:sz="0" w:space="0" w:color="auto"/>
            <w:right w:val="none" w:sz="0" w:space="0" w:color="auto"/>
          </w:divBdr>
          <w:divsChild>
            <w:div w:id="1163859335">
              <w:marLeft w:val="0"/>
              <w:marRight w:val="0"/>
              <w:marTop w:val="0"/>
              <w:marBottom w:val="0"/>
              <w:divBdr>
                <w:top w:val="none" w:sz="0" w:space="0" w:color="auto"/>
                <w:left w:val="none" w:sz="0" w:space="0" w:color="auto"/>
                <w:bottom w:val="none" w:sz="0" w:space="0" w:color="auto"/>
                <w:right w:val="none" w:sz="0" w:space="0" w:color="auto"/>
              </w:divBdr>
              <w:divsChild>
                <w:div w:id="601838800">
                  <w:marLeft w:val="0"/>
                  <w:marRight w:val="0"/>
                  <w:marTop w:val="0"/>
                  <w:marBottom w:val="0"/>
                  <w:divBdr>
                    <w:top w:val="none" w:sz="0" w:space="0" w:color="auto"/>
                    <w:left w:val="none" w:sz="0" w:space="0" w:color="auto"/>
                    <w:bottom w:val="none" w:sz="0" w:space="0" w:color="auto"/>
                    <w:right w:val="none" w:sz="0" w:space="0" w:color="auto"/>
                  </w:divBdr>
                  <w:divsChild>
                    <w:div w:id="1274555189">
                      <w:marLeft w:val="0"/>
                      <w:marRight w:val="0"/>
                      <w:marTop w:val="0"/>
                      <w:marBottom w:val="0"/>
                      <w:divBdr>
                        <w:top w:val="none" w:sz="0" w:space="0" w:color="auto"/>
                        <w:left w:val="none" w:sz="0" w:space="0" w:color="auto"/>
                        <w:bottom w:val="none" w:sz="0" w:space="0" w:color="auto"/>
                        <w:right w:val="none" w:sz="0" w:space="0" w:color="auto"/>
                      </w:divBdr>
                      <w:divsChild>
                        <w:div w:id="366491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24180230">
      <w:bodyDiv w:val="1"/>
      <w:marLeft w:val="0"/>
      <w:marRight w:val="0"/>
      <w:marTop w:val="0"/>
      <w:marBottom w:val="0"/>
      <w:divBdr>
        <w:top w:val="none" w:sz="0" w:space="0" w:color="auto"/>
        <w:left w:val="none" w:sz="0" w:space="0" w:color="auto"/>
        <w:bottom w:val="none" w:sz="0" w:space="0" w:color="auto"/>
        <w:right w:val="none" w:sz="0" w:space="0" w:color="auto"/>
      </w:divBdr>
    </w:div>
    <w:div w:id="724720358">
      <w:bodyDiv w:val="1"/>
      <w:marLeft w:val="0"/>
      <w:marRight w:val="0"/>
      <w:marTop w:val="0"/>
      <w:marBottom w:val="0"/>
      <w:divBdr>
        <w:top w:val="none" w:sz="0" w:space="0" w:color="auto"/>
        <w:left w:val="none" w:sz="0" w:space="0" w:color="auto"/>
        <w:bottom w:val="none" w:sz="0" w:space="0" w:color="auto"/>
        <w:right w:val="none" w:sz="0" w:space="0" w:color="auto"/>
      </w:divBdr>
    </w:div>
    <w:div w:id="724987349">
      <w:bodyDiv w:val="1"/>
      <w:marLeft w:val="0"/>
      <w:marRight w:val="0"/>
      <w:marTop w:val="0"/>
      <w:marBottom w:val="0"/>
      <w:divBdr>
        <w:top w:val="none" w:sz="0" w:space="0" w:color="auto"/>
        <w:left w:val="none" w:sz="0" w:space="0" w:color="auto"/>
        <w:bottom w:val="none" w:sz="0" w:space="0" w:color="auto"/>
        <w:right w:val="none" w:sz="0" w:space="0" w:color="auto"/>
      </w:divBdr>
    </w:div>
    <w:div w:id="727144935">
      <w:bodyDiv w:val="1"/>
      <w:marLeft w:val="0"/>
      <w:marRight w:val="0"/>
      <w:marTop w:val="0"/>
      <w:marBottom w:val="0"/>
      <w:divBdr>
        <w:top w:val="none" w:sz="0" w:space="0" w:color="auto"/>
        <w:left w:val="none" w:sz="0" w:space="0" w:color="auto"/>
        <w:bottom w:val="none" w:sz="0" w:space="0" w:color="auto"/>
        <w:right w:val="none" w:sz="0" w:space="0" w:color="auto"/>
      </w:divBdr>
    </w:div>
    <w:div w:id="727461623">
      <w:bodyDiv w:val="1"/>
      <w:marLeft w:val="0"/>
      <w:marRight w:val="0"/>
      <w:marTop w:val="0"/>
      <w:marBottom w:val="0"/>
      <w:divBdr>
        <w:top w:val="none" w:sz="0" w:space="0" w:color="auto"/>
        <w:left w:val="none" w:sz="0" w:space="0" w:color="auto"/>
        <w:bottom w:val="none" w:sz="0" w:space="0" w:color="auto"/>
        <w:right w:val="none" w:sz="0" w:space="0" w:color="auto"/>
      </w:divBdr>
    </w:div>
    <w:div w:id="728648810">
      <w:bodyDiv w:val="1"/>
      <w:marLeft w:val="0"/>
      <w:marRight w:val="0"/>
      <w:marTop w:val="0"/>
      <w:marBottom w:val="0"/>
      <w:divBdr>
        <w:top w:val="none" w:sz="0" w:space="0" w:color="auto"/>
        <w:left w:val="none" w:sz="0" w:space="0" w:color="auto"/>
        <w:bottom w:val="none" w:sz="0" w:space="0" w:color="auto"/>
        <w:right w:val="none" w:sz="0" w:space="0" w:color="auto"/>
      </w:divBdr>
    </w:div>
    <w:div w:id="729576121">
      <w:bodyDiv w:val="1"/>
      <w:marLeft w:val="0"/>
      <w:marRight w:val="0"/>
      <w:marTop w:val="0"/>
      <w:marBottom w:val="0"/>
      <w:divBdr>
        <w:top w:val="none" w:sz="0" w:space="0" w:color="auto"/>
        <w:left w:val="none" w:sz="0" w:space="0" w:color="auto"/>
        <w:bottom w:val="none" w:sz="0" w:space="0" w:color="auto"/>
        <w:right w:val="none" w:sz="0" w:space="0" w:color="auto"/>
      </w:divBdr>
    </w:div>
    <w:div w:id="730005910">
      <w:bodyDiv w:val="1"/>
      <w:marLeft w:val="0"/>
      <w:marRight w:val="0"/>
      <w:marTop w:val="0"/>
      <w:marBottom w:val="0"/>
      <w:divBdr>
        <w:top w:val="none" w:sz="0" w:space="0" w:color="auto"/>
        <w:left w:val="none" w:sz="0" w:space="0" w:color="auto"/>
        <w:bottom w:val="none" w:sz="0" w:space="0" w:color="auto"/>
        <w:right w:val="none" w:sz="0" w:space="0" w:color="auto"/>
      </w:divBdr>
    </w:div>
    <w:div w:id="730277071">
      <w:bodyDiv w:val="1"/>
      <w:marLeft w:val="0"/>
      <w:marRight w:val="0"/>
      <w:marTop w:val="0"/>
      <w:marBottom w:val="0"/>
      <w:divBdr>
        <w:top w:val="none" w:sz="0" w:space="0" w:color="auto"/>
        <w:left w:val="none" w:sz="0" w:space="0" w:color="auto"/>
        <w:bottom w:val="none" w:sz="0" w:space="0" w:color="auto"/>
        <w:right w:val="none" w:sz="0" w:space="0" w:color="auto"/>
      </w:divBdr>
      <w:divsChild>
        <w:div w:id="265818529">
          <w:marLeft w:val="0"/>
          <w:marRight w:val="0"/>
          <w:marTop w:val="0"/>
          <w:marBottom w:val="0"/>
          <w:divBdr>
            <w:top w:val="none" w:sz="0" w:space="0" w:color="auto"/>
            <w:left w:val="none" w:sz="0" w:space="0" w:color="auto"/>
            <w:bottom w:val="none" w:sz="0" w:space="0" w:color="auto"/>
            <w:right w:val="none" w:sz="0" w:space="0" w:color="auto"/>
          </w:divBdr>
        </w:div>
        <w:div w:id="1334798874">
          <w:marLeft w:val="0"/>
          <w:marRight w:val="0"/>
          <w:marTop w:val="0"/>
          <w:marBottom w:val="0"/>
          <w:divBdr>
            <w:top w:val="none" w:sz="0" w:space="0" w:color="auto"/>
            <w:left w:val="none" w:sz="0" w:space="0" w:color="auto"/>
            <w:bottom w:val="none" w:sz="0" w:space="0" w:color="auto"/>
            <w:right w:val="none" w:sz="0" w:space="0" w:color="auto"/>
          </w:divBdr>
        </w:div>
        <w:div w:id="210312966">
          <w:marLeft w:val="0"/>
          <w:marRight w:val="0"/>
          <w:marTop w:val="0"/>
          <w:marBottom w:val="0"/>
          <w:divBdr>
            <w:top w:val="none" w:sz="0" w:space="0" w:color="auto"/>
            <w:left w:val="none" w:sz="0" w:space="0" w:color="auto"/>
            <w:bottom w:val="none" w:sz="0" w:space="0" w:color="auto"/>
            <w:right w:val="none" w:sz="0" w:space="0" w:color="auto"/>
          </w:divBdr>
        </w:div>
      </w:divsChild>
    </w:div>
    <w:div w:id="730347543">
      <w:bodyDiv w:val="1"/>
      <w:marLeft w:val="0"/>
      <w:marRight w:val="0"/>
      <w:marTop w:val="0"/>
      <w:marBottom w:val="0"/>
      <w:divBdr>
        <w:top w:val="none" w:sz="0" w:space="0" w:color="auto"/>
        <w:left w:val="none" w:sz="0" w:space="0" w:color="auto"/>
        <w:bottom w:val="none" w:sz="0" w:space="0" w:color="auto"/>
        <w:right w:val="none" w:sz="0" w:space="0" w:color="auto"/>
      </w:divBdr>
      <w:divsChild>
        <w:div w:id="1807623852">
          <w:marLeft w:val="0"/>
          <w:marRight w:val="0"/>
          <w:marTop w:val="0"/>
          <w:marBottom w:val="0"/>
          <w:divBdr>
            <w:top w:val="none" w:sz="0" w:space="0" w:color="auto"/>
            <w:left w:val="none" w:sz="0" w:space="0" w:color="auto"/>
            <w:bottom w:val="none" w:sz="0" w:space="0" w:color="auto"/>
            <w:right w:val="none" w:sz="0" w:space="0" w:color="auto"/>
          </w:divBdr>
          <w:divsChild>
            <w:div w:id="1232158770">
              <w:marLeft w:val="0"/>
              <w:marRight w:val="0"/>
              <w:marTop w:val="0"/>
              <w:marBottom w:val="0"/>
              <w:divBdr>
                <w:top w:val="none" w:sz="0" w:space="0" w:color="auto"/>
                <w:left w:val="none" w:sz="0" w:space="0" w:color="auto"/>
                <w:bottom w:val="none" w:sz="0" w:space="0" w:color="auto"/>
                <w:right w:val="none" w:sz="0" w:space="0" w:color="auto"/>
              </w:divBdr>
              <w:divsChild>
                <w:div w:id="710108723">
                  <w:marLeft w:val="0"/>
                  <w:marRight w:val="0"/>
                  <w:marTop w:val="0"/>
                  <w:marBottom w:val="0"/>
                  <w:divBdr>
                    <w:top w:val="none" w:sz="0" w:space="0" w:color="auto"/>
                    <w:left w:val="none" w:sz="0" w:space="0" w:color="auto"/>
                    <w:bottom w:val="none" w:sz="0" w:space="0" w:color="auto"/>
                    <w:right w:val="none" w:sz="0" w:space="0" w:color="auto"/>
                  </w:divBdr>
                  <w:divsChild>
                    <w:div w:id="2058627783">
                      <w:marLeft w:val="0"/>
                      <w:marRight w:val="0"/>
                      <w:marTop w:val="0"/>
                      <w:marBottom w:val="0"/>
                      <w:divBdr>
                        <w:top w:val="none" w:sz="0" w:space="0" w:color="auto"/>
                        <w:left w:val="none" w:sz="0" w:space="0" w:color="auto"/>
                        <w:bottom w:val="none" w:sz="0" w:space="0" w:color="auto"/>
                        <w:right w:val="none" w:sz="0" w:space="0" w:color="auto"/>
                      </w:divBdr>
                      <w:divsChild>
                        <w:div w:id="260530643">
                          <w:marLeft w:val="0"/>
                          <w:marRight w:val="0"/>
                          <w:marTop w:val="0"/>
                          <w:marBottom w:val="0"/>
                          <w:divBdr>
                            <w:top w:val="none" w:sz="0" w:space="0" w:color="auto"/>
                            <w:left w:val="none" w:sz="0" w:space="0" w:color="auto"/>
                            <w:bottom w:val="none" w:sz="0" w:space="0" w:color="auto"/>
                            <w:right w:val="none" w:sz="0" w:space="0" w:color="auto"/>
                          </w:divBdr>
                          <w:divsChild>
                            <w:div w:id="180499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31389345">
      <w:bodyDiv w:val="1"/>
      <w:marLeft w:val="0"/>
      <w:marRight w:val="0"/>
      <w:marTop w:val="0"/>
      <w:marBottom w:val="0"/>
      <w:divBdr>
        <w:top w:val="none" w:sz="0" w:space="0" w:color="auto"/>
        <w:left w:val="none" w:sz="0" w:space="0" w:color="auto"/>
        <w:bottom w:val="none" w:sz="0" w:space="0" w:color="auto"/>
        <w:right w:val="none" w:sz="0" w:space="0" w:color="auto"/>
      </w:divBdr>
    </w:div>
    <w:div w:id="735932135">
      <w:bodyDiv w:val="1"/>
      <w:marLeft w:val="0"/>
      <w:marRight w:val="0"/>
      <w:marTop w:val="0"/>
      <w:marBottom w:val="0"/>
      <w:divBdr>
        <w:top w:val="none" w:sz="0" w:space="0" w:color="auto"/>
        <w:left w:val="none" w:sz="0" w:space="0" w:color="auto"/>
        <w:bottom w:val="none" w:sz="0" w:space="0" w:color="auto"/>
        <w:right w:val="none" w:sz="0" w:space="0" w:color="auto"/>
      </w:divBdr>
    </w:div>
    <w:div w:id="736321220">
      <w:bodyDiv w:val="1"/>
      <w:marLeft w:val="0"/>
      <w:marRight w:val="0"/>
      <w:marTop w:val="0"/>
      <w:marBottom w:val="0"/>
      <w:divBdr>
        <w:top w:val="none" w:sz="0" w:space="0" w:color="auto"/>
        <w:left w:val="none" w:sz="0" w:space="0" w:color="auto"/>
        <w:bottom w:val="none" w:sz="0" w:space="0" w:color="auto"/>
        <w:right w:val="none" w:sz="0" w:space="0" w:color="auto"/>
      </w:divBdr>
    </w:div>
    <w:div w:id="739405536">
      <w:bodyDiv w:val="1"/>
      <w:marLeft w:val="0"/>
      <w:marRight w:val="0"/>
      <w:marTop w:val="0"/>
      <w:marBottom w:val="0"/>
      <w:divBdr>
        <w:top w:val="none" w:sz="0" w:space="0" w:color="auto"/>
        <w:left w:val="none" w:sz="0" w:space="0" w:color="auto"/>
        <w:bottom w:val="none" w:sz="0" w:space="0" w:color="auto"/>
        <w:right w:val="none" w:sz="0" w:space="0" w:color="auto"/>
      </w:divBdr>
    </w:div>
    <w:div w:id="739519216">
      <w:bodyDiv w:val="1"/>
      <w:marLeft w:val="0"/>
      <w:marRight w:val="0"/>
      <w:marTop w:val="0"/>
      <w:marBottom w:val="0"/>
      <w:divBdr>
        <w:top w:val="none" w:sz="0" w:space="0" w:color="auto"/>
        <w:left w:val="none" w:sz="0" w:space="0" w:color="auto"/>
        <w:bottom w:val="none" w:sz="0" w:space="0" w:color="auto"/>
        <w:right w:val="none" w:sz="0" w:space="0" w:color="auto"/>
      </w:divBdr>
      <w:divsChild>
        <w:div w:id="561790157">
          <w:marLeft w:val="0"/>
          <w:marRight w:val="0"/>
          <w:marTop w:val="240"/>
          <w:marBottom w:val="0"/>
          <w:divBdr>
            <w:top w:val="none" w:sz="0" w:space="0" w:color="auto"/>
            <w:left w:val="none" w:sz="0" w:space="0" w:color="auto"/>
            <w:bottom w:val="none" w:sz="0" w:space="0" w:color="auto"/>
            <w:right w:val="none" w:sz="0" w:space="0" w:color="auto"/>
          </w:divBdr>
        </w:div>
        <w:div w:id="281156427">
          <w:marLeft w:val="0"/>
          <w:marRight w:val="0"/>
          <w:marTop w:val="240"/>
          <w:marBottom w:val="0"/>
          <w:divBdr>
            <w:top w:val="none" w:sz="0" w:space="0" w:color="auto"/>
            <w:left w:val="none" w:sz="0" w:space="0" w:color="auto"/>
            <w:bottom w:val="none" w:sz="0" w:space="0" w:color="auto"/>
            <w:right w:val="none" w:sz="0" w:space="0" w:color="auto"/>
          </w:divBdr>
        </w:div>
        <w:div w:id="1264071361">
          <w:marLeft w:val="0"/>
          <w:marRight w:val="0"/>
          <w:marTop w:val="0"/>
          <w:marBottom w:val="0"/>
          <w:divBdr>
            <w:top w:val="none" w:sz="0" w:space="0" w:color="auto"/>
            <w:left w:val="none" w:sz="0" w:space="0" w:color="auto"/>
            <w:bottom w:val="none" w:sz="0" w:space="0" w:color="auto"/>
            <w:right w:val="none" w:sz="0" w:space="0" w:color="auto"/>
          </w:divBdr>
        </w:div>
      </w:divsChild>
    </w:div>
    <w:div w:id="739787589">
      <w:bodyDiv w:val="1"/>
      <w:marLeft w:val="0"/>
      <w:marRight w:val="0"/>
      <w:marTop w:val="0"/>
      <w:marBottom w:val="0"/>
      <w:divBdr>
        <w:top w:val="none" w:sz="0" w:space="0" w:color="auto"/>
        <w:left w:val="none" w:sz="0" w:space="0" w:color="auto"/>
        <w:bottom w:val="none" w:sz="0" w:space="0" w:color="auto"/>
        <w:right w:val="none" w:sz="0" w:space="0" w:color="auto"/>
      </w:divBdr>
    </w:div>
    <w:div w:id="742488568">
      <w:bodyDiv w:val="1"/>
      <w:marLeft w:val="0"/>
      <w:marRight w:val="0"/>
      <w:marTop w:val="0"/>
      <w:marBottom w:val="0"/>
      <w:divBdr>
        <w:top w:val="none" w:sz="0" w:space="0" w:color="auto"/>
        <w:left w:val="none" w:sz="0" w:space="0" w:color="auto"/>
        <w:bottom w:val="none" w:sz="0" w:space="0" w:color="auto"/>
        <w:right w:val="none" w:sz="0" w:space="0" w:color="auto"/>
      </w:divBdr>
    </w:div>
    <w:div w:id="743646439">
      <w:bodyDiv w:val="1"/>
      <w:marLeft w:val="0"/>
      <w:marRight w:val="0"/>
      <w:marTop w:val="0"/>
      <w:marBottom w:val="0"/>
      <w:divBdr>
        <w:top w:val="none" w:sz="0" w:space="0" w:color="auto"/>
        <w:left w:val="none" w:sz="0" w:space="0" w:color="auto"/>
        <w:bottom w:val="none" w:sz="0" w:space="0" w:color="auto"/>
        <w:right w:val="none" w:sz="0" w:space="0" w:color="auto"/>
      </w:divBdr>
      <w:divsChild>
        <w:div w:id="883248318">
          <w:marLeft w:val="0"/>
          <w:marRight w:val="0"/>
          <w:marTop w:val="0"/>
          <w:marBottom w:val="0"/>
          <w:divBdr>
            <w:top w:val="none" w:sz="0" w:space="0" w:color="auto"/>
            <w:left w:val="none" w:sz="0" w:space="0" w:color="auto"/>
            <w:bottom w:val="none" w:sz="0" w:space="0" w:color="auto"/>
            <w:right w:val="none" w:sz="0" w:space="0" w:color="auto"/>
          </w:divBdr>
        </w:div>
      </w:divsChild>
    </w:div>
    <w:div w:id="745541028">
      <w:bodyDiv w:val="1"/>
      <w:marLeft w:val="0"/>
      <w:marRight w:val="0"/>
      <w:marTop w:val="0"/>
      <w:marBottom w:val="0"/>
      <w:divBdr>
        <w:top w:val="none" w:sz="0" w:space="0" w:color="auto"/>
        <w:left w:val="none" w:sz="0" w:space="0" w:color="auto"/>
        <w:bottom w:val="none" w:sz="0" w:space="0" w:color="auto"/>
        <w:right w:val="none" w:sz="0" w:space="0" w:color="auto"/>
      </w:divBdr>
    </w:div>
    <w:div w:id="745883800">
      <w:bodyDiv w:val="1"/>
      <w:marLeft w:val="0"/>
      <w:marRight w:val="0"/>
      <w:marTop w:val="0"/>
      <w:marBottom w:val="0"/>
      <w:divBdr>
        <w:top w:val="none" w:sz="0" w:space="0" w:color="auto"/>
        <w:left w:val="none" w:sz="0" w:space="0" w:color="auto"/>
        <w:bottom w:val="none" w:sz="0" w:space="0" w:color="auto"/>
        <w:right w:val="none" w:sz="0" w:space="0" w:color="auto"/>
      </w:divBdr>
    </w:div>
    <w:div w:id="751197211">
      <w:bodyDiv w:val="1"/>
      <w:marLeft w:val="0"/>
      <w:marRight w:val="0"/>
      <w:marTop w:val="0"/>
      <w:marBottom w:val="0"/>
      <w:divBdr>
        <w:top w:val="none" w:sz="0" w:space="0" w:color="auto"/>
        <w:left w:val="none" w:sz="0" w:space="0" w:color="auto"/>
        <w:bottom w:val="none" w:sz="0" w:space="0" w:color="auto"/>
        <w:right w:val="none" w:sz="0" w:space="0" w:color="auto"/>
      </w:divBdr>
    </w:div>
    <w:div w:id="754325266">
      <w:bodyDiv w:val="1"/>
      <w:marLeft w:val="0"/>
      <w:marRight w:val="0"/>
      <w:marTop w:val="0"/>
      <w:marBottom w:val="0"/>
      <w:divBdr>
        <w:top w:val="none" w:sz="0" w:space="0" w:color="auto"/>
        <w:left w:val="none" w:sz="0" w:space="0" w:color="auto"/>
        <w:bottom w:val="none" w:sz="0" w:space="0" w:color="auto"/>
        <w:right w:val="none" w:sz="0" w:space="0" w:color="auto"/>
      </w:divBdr>
    </w:div>
    <w:div w:id="755832239">
      <w:bodyDiv w:val="1"/>
      <w:marLeft w:val="0"/>
      <w:marRight w:val="0"/>
      <w:marTop w:val="0"/>
      <w:marBottom w:val="0"/>
      <w:divBdr>
        <w:top w:val="none" w:sz="0" w:space="0" w:color="auto"/>
        <w:left w:val="none" w:sz="0" w:space="0" w:color="auto"/>
        <w:bottom w:val="none" w:sz="0" w:space="0" w:color="auto"/>
        <w:right w:val="none" w:sz="0" w:space="0" w:color="auto"/>
      </w:divBdr>
    </w:div>
    <w:div w:id="755974758">
      <w:bodyDiv w:val="1"/>
      <w:marLeft w:val="0"/>
      <w:marRight w:val="0"/>
      <w:marTop w:val="0"/>
      <w:marBottom w:val="0"/>
      <w:divBdr>
        <w:top w:val="none" w:sz="0" w:space="0" w:color="auto"/>
        <w:left w:val="none" w:sz="0" w:space="0" w:color="auto"/>
        <w:bottom w:val="none" w:sz="0" w:space="0" w:color="auto"/>
        <w:right w:val="none" w:sz="0" w:space="0" w:color="auto"/>
      </w:divBdr>
      <w:divsChild>
        <w:div w:id="240067576">
          <w:marLeft w:val="0"/>
          <w:marRight w:val="0"/>
          <w:marTop w:val="0"/>
          <w:marBottom w:val="0"/>
          <w:divBdr>
            <w:top w:val="none" w:sz="0" w:space="0" w:color="auto"/>
            <w:left w:val="none" w:sz="0" w:space="0" w:color="auto"/>
            <w:bottom w:val="none" w:sz="0" w:space="0" w:color="auto"/>
            <w:right w:val="none" w:sz="0" w:space="0" w:color="auto"/>
          </w:divBdr>
        </w:div>
        <w:div w:id="1234314718">
          <w:marLeft w:val="0"/>
          <w:marRight w:val="0"/>
          <w:marTop w:val="0"/>
          <w:marBottom w:val="0"/>
          <w:divBdr>
            <w:top w:val="none" w:sz="0" w:space="0" w:color="auto"/>
            <w:left w:val="none" w:sz="0" w:space="0" w:color="auto"/>
            <w:bottom w:val="none" w:sz="0" w:space="0" w:color="auto"/>
            <w:right w:val="none" w:sz="0" w:space="0" w:color="auto"/>
          </w:divBdr>
        </w:div>
        <w:div w:id="1459765121">
          <w:marLeft w:val="0"/>
          <w:marRight w:val="0"/>
          <w:marTop w:val="0"/>
          <w:marBottom w:val="0"/>
          <w:divBdr>
            <w:top w:val="none" w:sz="0" w:space="0" w:color="auto"/>
            <w:left w:val="none" w:sz="0" w:space="0" w:color="auto"/>
            <w:bottom w:val="none" w:sz="0" w:space="0" w:color="auto"/>
            <w:right w:val="none" w:sz="0" w:space="0" w:color="auto"/>
          </w:divBdr>
        </w:div>
        <w:div w:id="1084230001">
          <w:marLeft w:val="0"/>
          <w:marRight w:val="0"/>
          <w:marTop w:val="240"/>
          <w:marBottom w:val="0"/>
          <w:divBdr>
            <w:top w:val="none" w:sz="0" w:space="0" w:color="auto"/>
            <w:left w:val="none" w:sz="0" w:space="0" w:color="auto"/>
            <w:bottom w:val="none" w:sz="0" w:space="0" w:color="auto"/>
            <w:right w:val="none" w:sz="0" w:space="0" w:color="auto"/>
          </w:divBdr>
        </w:div>
        <w:div w:id="842165569">
          <w:marLeft w:val="0"/>
          <w:marRight w:val="0"/>
          <w:marTop w:val="240"/>
          <w:marBottom w:val="0"/>
          <w:divBdr>
            <w:top w:val="none" w:sz="0" w:space="0" w:color="auto"/>
            <w:left w:val="none" w:sz="0" w:space="0" w:color="auto"/>
            <w:bottom w:val="none" w:sz="0" w:space="0" w:color="auto"/>
            <w:right w:val="none" w:sz="0" w:space="0" w:color="auto"/>
          </w:divBdr>
        </w:div>
        <w:div w:id="217522203">
          <w:marLeft w:val="0"/>
          <w:marRight w:val="0"/>
          <w:marTop w:val="0"/>
          <w:marBottom w:val="0"/>
          <w:divBdr>
            <w:top w:val="none" w:sz="0" w:space="0" w:color="auto"/>
            <w:left w:val="none" w:sz="0" w:space="0" w:color="auto"/>
            <w:bottom w:val="none" w:sz="0" w:space="0" w:color="auto"/>
            <w:right w:val="none" w:sz="0" w:space="0" w:color="auto"/>
          </w:divBdr>
        </w:div>
      </w:divsChild>
    </w:div>
    <w:div w:id="756362309">
      <w:bodyDiv w:val="1"/>
      <w:marLeft w:val="0"/>
      <w:marRight w:val="0"/>
      <w:marTop w:val="0"/>
      <w:marBottom w:val="0"/>
      <w:divBdr>
        <w:top w:val="none" w:sz="0" w:space="0" w:color="auto"/>
        <w:left w:val="none" w:sz="0" w:space="0" w:color="auto"/>
        <w:bottom w:val="none" w:sz="0" w:space="0" w:color="auto"/>
        <w:right w:val="none" w:sz="0" w:space="0" w:color="auto"/>
      </w:divBdr>
    </w:div>
    <w:div w:id="758867569">
      <w:bodyDiv w:val="1"/>
      <w:marLeft w:val="0"/>
      <w:marRight w:val="0"/>
      <w:marTop w:val="0"/>
      <w:marBottom w:val="0"/>
      <w:divBdr>
        <w:top w:val="none" w:sz="0" w:space="0" w:color="auto"/>
        <w:left w:val="none" w:sz="0" w:space="0" w:color="auto"/>
        <w:bottom w:val="none" w:sz="0" w:space="0" w:color="auto"/>
        <w:right w:val="none" w:sz="0" w:space="0" w:color="auto"/>
      </w:divBdr>
    </w:div>
    <w:div w:id="760028354">
      <w:bodyDiv w:val="1"/>
      <w:marLeft w:val="0"/>
      <w:marRight w:val="0"/>
      <w:marTop w:val="0"/>
      <w:marBottom w:val="0"/>
      <w:divBdr>
        <w:top w:val="none" w:sz="0" w:space="0" w:color="auto"/>
        <w:left w:val="none" w:sz="0" w:space="0" w:color="auto"/>
        <w:bottom w:val="none" w:sz="0" w:space="0" w:color="auto"/>
        <w:right w:val="none" w:sz="0" w:space="0" w:color="auto"/>
      </w:divBdr>
    </w:div>
    <w:div w:id="760250329">
      <w:bodyDiv w:val="1"/>
      <w:marLeft w:val="0"/>
      <w:marRight w:val="0"/>
      <w:marTop w:val="0"/>
      <w:marBottom w:val="0"/>
      <w:divBdr>
        <w:top w:val="none" w:sz="0" w:space="0" w:color="auto"/>
        <w:left w:val="none" w:sz="0" w:space="0" w:color="auto"/>
        <w:bottom w:val="none" w:sz="0" w:space="0" w:color="auto"/>
        <w:right w:val="none" w:sz="0" w:space="0" w:color="auto"/>
      </w:divBdr>
    </w:div>
    <w:div w:id="760444234">
      <w:bodyDiv w:val="1"/>
      <w:marLeft w:val="0"/>
      <w:marRight w:val="0"/>
      <w:marTop w:val="0"/>
      <w:marBottom w:val="0"/>
      <w:divBdr>
        <w:top w:val="none" w:sz="0" w:space="0" w:color="auto"/>
        <w:left w:val="none" w:sz="0" w:space="0" w:color="auto"/>
        <w:bottom w:val="none" w:sz="0" w:space="0" w:color="auto"/>
        <w:right w:val="none" w:sz="0" w:space="0" w:color="auto"/>
      </w:divBdr>
    </w:div>
    <w:div w:id="761032549">
      <w:bodyDiv w:val="1"/>
      <w:marLeft w:val="0"/>
      <w:marRight w:val="0"/>
      <w:marTop w:val="0"/>
      <w:marBottom w:val="0"/>
      <w:divBdr>
        <w:top w:val="none" w:sz="0" w:space="0" w:color="auto"/>
        <w:left w:val="none" w:sz="0" w:space="0" w:color="auto"/>
        <w:bottom w:val="none" w:sz="0" w:space="0" w:color="auto"/>
        <w:right w:val="none" w:sz="0" w:space="0" w:color="auto"/>
      </w:divBdr>
      <w:divsChild>
        <w:div w:id="1055155905">
          <w:marLeft w:val="0"/>
          <w:marRight w:val="0"/>
          <w:marTop w:val="0"/>
          <w:marBottom w:val="0"/>
          <w:divBdr>
            <w:top w:val="none" w:sz="0" w:space="0" w:color="auto"/>
            <w:left w:val="none" w:sz="0" w:space="0" w:color="auto"/>
            <w:bottom w:val="none" w:sz="0" w:space="0" w:color="auto"/>
            <w:right w:val="none" w:sz="0" w:space="0" w:color="auto"/>
          </w:divBdr>
          <w:divsChild>
            <w:div w:id="2004506608">
              <w:marLeft w:val="0"/>
              <w:marRight w:val="0"/>
              <w:marTop w:val="0"/>
              <w:marBottom w:val="0"/>
              <w:divBdr>
                <w:top w:val="none" w:sz="0" w:space="0" w:color="auto"/>
                <w:left w:val="none" w:sz="0" w:space="0" w:color="auto"/>
                <w:bottom w:val="none" w:sz="0" w:space="0" w:color="auto"/>
                <w:right w:val="none" w:sz="0" w:space="0" w:color="auto"/>
              </w:divBdr>
              <w:divsChild>
                <w:div w:id="848912360">
                  <w:marLeft w:val="0"/>
                  <w:marRight w:val="0"/>
                  <w:marTop w:val="0"/>
                  <w:marBottom w:val="0"/>
                  <w:divBdr>
                    <w:top w:val="none" w:sz="0" w:space="0" w:color="auto"/>
                    <w:left w:val="none" w:sz="0" w:space="0" w:color="auto"/>
                    <w:bottom w:val="none" w:sz="0" w:space="0" w:color="auto"/>
                    <w:right w:val="none" w:sz="0" w:space="0" w:color="auto"/>
                  </w:divBdr>
                  <w:divsChild>
                    <w:div w:id="413816232">
                      <w:marLeft w:val="0"/>
                      <w:marRight w:val="0"/>
                      <w:marTop w:val="0"/>
                      <w:marBottom w:val="0"/>
                      <w:divBdr>
                        <w:top w:val="none" w:sz="0" w:space="0" w:color="auto"/>
                        <w:left w:val="none" w:sz="0" w:space="0" w:color="auto"/>
                        <w:bottom w:val="none" w:sz="0" w:space="0" w:color="auto"/>
                        <w:right w:val="none" w:sz="0" w:space="0" w:color="auto"/>
                      </w:divBdr>
                      <w:divsChild>
                        <w:div w:id="268781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63963761">
      <w:bodyDiv w:val="1"/>
      <w:marLeft w:val="0"/>
      <w:marRight w:val="0"/>
      <w:marTop w:val="0"/>
      <w:marBottom w:val="0"/>
      <w:divBdr>
        <w:top w:val="none" w:sz="0" w:space="0" w:color="auto"/>
        <w:left w:val="none" w:sz="0" w:space="0" w:color="auto"/>
        <w:bottom w:val="none" w:sz="0" w:space="0" w:color="auto"/>
        <w:right w:val="none" w:sz="0" w:space="0" w:color="auto"/>
      </w:divBdr>
      <w:divsChild>
        <w:div w:id="2017683001">
          <w:marLeft w:val="0"/>
          <w:marRight w:val="0"/>
          <w:marTop w:val="0"/>
          <w:marBottom w:val="0"/>
          <w:divBdr>
            <w:top w:val="none" w:sz="0" w:space="0" w:color="auto"/>
            <w:left w:val="none" w:sz="0" w:space="0" w:color="auto"/>
            <w:bottom w:val="none" w:sz="0" w:space="0" w:color="auto"/>
            <w:right w:val="none" w:sz="0" w:space="0" w:color="auto"/>
          </w:divBdr>
          <w:divsChild>
            <w:div w:id="2115897261">
              <w:marLeft w:val="0"/>
              <w:marRight w:val="0"/>
              <w:marTop w:val="0"/>
              <w:marBottom w:val="0"/>
              <w:divBdr>
                <w:top w:val="none" w:sz="0" w:space="0" w:color="auto"/>
                <w:left w:val="none" w:sz="0" w:space="0" w:color="auto"/>
                <w:bottom w:val="none" w:sz="0" w:space="0" w:color="auto"/>
                <w:right w:val="none" w:sz="0" w:space="0" w:color="auto"/>
              </w:divBdr>
              <w:divsChild>
                <w:div w:id="1162811904">
                  <w:marLeft w:val="0"/>
                  <w:marRight w:val="0"/>
                  <w:marTop w:val="0"/>
                  <w:marBottom w:val="0"/>
                  <w:divBdr>
                    <w:top w:val="none" w:sz="0" w:space="0" w:color="auto"/>
                    <w:left w:val="none" w:sz="0" w:space="0" w:color="auto"/>
                    <w:bottom w:val="none" w:sz="0" w:space="0" w:color="auto"/>
                    <w:right w:val="none" w:sz="0" w:space="0" w:color="auto"/>
                  </w:divBdr>
                  <w:divsChild>
                    <w:div w:id="411855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64229176">
      <w:bodyDiv w:val="1"/>
      <w:marLeft w:val="0"/>
      <w:marRight w:val="0"/>
      <w:marTop w:val="0"/>
      <w:marBottom w:val="0"/>
      <w:divBdr>
        <w:top w:val="none" w:sz="0" w:space="0" w:color="auto"/>
        <w:left w:val="none" w:sz="0" w:space="0" w:color="auto"/>
        <w:bottom w:val="none" w:sz="0" w:space="0" w:color="auto"/>
        <w:right w:val="none" w:sz="0" w:space="0" w:color="auto"/>
      </w:divBdr>
    </w:div>
    <w:div w:id="765734237">
      <w:bodyDiv w:val="1"/>
      <w:marLeft w:val="0"/>
      <w:marRight w:val="0"/>
      <w:marTop w:val="0"/>
      <w:marBottom w:val="0"/>
      <w:divBdr>
        <w:top w:val="none" w:sz="0" w:space="0" w:color="auto"/>
        <w:left w:val="none" w:sz="0" w:space="0" w:color="auto"/>
        <w:bottom w:val="none" w:sz="0" w:space="0" w:color="auto"/>
        <w:right w:val="none" w:sz="0" w:space="0" w:color="auto"/>
      </w:divBdr>
    </w:div>
    <w:div w:id="766005157">
      <w:bodyDiv w:val="1"/>
      <w:marLeft w:val="0"/>
      <w:marRight w:val="0"/>
      <w:marTop w:val="0"/>
      <w:marBottom w:val="0"/>
      <w:divBdr>
        <w:top w:val="none" w:sz="0" w:space="0" w:color="auto"/>
        <w:left w:val="none" w:sz="0" w:space="0" w:color="auto"/>
        <w:bottom w:val="none" w:sz="0" w:space="0" w:color="auto"/>
        <w:right w:val="none" w:sz="0" w:space="0" w:color="auto"/>
      </w:divBdr>
    </w:div>
    <w:div w:id="767965584">
      <w:bodyDiv w:val="1"/>
      <w:marLeft w:val="0"/>
      <w:marRight w:val="0"/>
      <w:marTop w:val="0"/>
      <w:marBottom w:val="0"/>
      <w:divBdr>
        <w:top w:val="none" w:sz="0" w:space="0" w:color="auto"/>
        <w:left w:val="none" w:sz="0" w:space="0" w:color="auto"/>
        <w:bottom w:val="none" w:sz="0" w:space="0" w:color="auto"/>
        <w:right w:val="none" w:sz="0" w:space="0" w:color="auto"/>
      </w:divBdr>
    </w:div>
    <w:div w:id="767966498">
      <w:bodyDiv w:val="1"/>
      <w:marLeft w:val="0"/>
      <w:marRight w:val="0"/>
      <w:marTop w:val="0"/>
      <w:marBottom w:val="0"/>
      <w:divBdr>
        <w:top w:val="none" w:sz="0" w:space="0" w:color="auto"/>
        <w:left w:val="none" w:sz="0" w:space="0" w:color="auto"/>
        <w:bottom w:val="none" w:sz="0" w:space="0" w:color="auto"/>
        <w:right w:val="none" w:sz="0" w:space="0" w:color="auto"/>
      </w:divBdr>
    </w:div>
    <w:div w:id="769665902">
      <w:bodyDiv w:val="1"/>
      <w:marLeft w:val="0"/>
      <w:marRight w:val="0"/>
      <w:marTop w:val="0"/>
      <w:marBottom w:val="0"/>
      <w:divBdr>
        <w:top w:val="none" w:sz="0" w:space="0" w:color="auto"/>
        <w:left w:val="none" w:sz="0" w:space="0" w:color="auto"/>
        <w:bottom w:val="none" w:sz="0" w:space="0" w:color="auto"/>
        <w:right w:val="none" w:sz="0" w:space="0" w:color="auto"/>
      </w:divBdr>
    </w:div>
    <w:div w:id="769736420">
      <w:bodyDiv w:val="1"/>
      <w:marLeft w:val="0"/>
      <w:marRight w:val="0"/>
      <w:marTop w:val="0"/>
      <w:marBottom w:val="0"/>
      <w:divBdr>
        <w:top w:val="none" w:sz="0" w:space="0" w:color="auto"/>
        <w:left w:val="none" w:sz="0" w:space="0" w:color="auto"/>
        <w:bottom w:val="none" w:sz="0" w:space="0" w:color="auto"/>
        <w:right w:val="none" w:sz="0" w:space="0" w:color="auto"/>
      </w:divBdr>
    </w:div>
    <w:div w:id="769860125">
      <w:bodyDiv w:val="1"/>
      <w:marLeft w:val="0"/>
      <w:marRight w:val="0"/>
      <w:marTop w:val="0"/>
      <w:marBottom w:val="0"/>
      <w:divBdr>
        <w:top w:val="none" w:sz="0" w:space="0" w:color="auto"/>
        <w:left w:val="none" w:sz="0" w:space="0" w:color="auto"/>
        <w:bottom w:val="none" w:sz="0" w:space="0" w:color="auto"/>
        <w:right w:val="none" w:sz="0" w:space="0" w:color="auto"/>
      </w:divBdr>
    </w:div>
    <w:div w:id="770125239">
      <w:bodyDiv w:val="1"/>
      <w:marLeft w:val="0"/>
      <w:marRight w:val="0"/>
      <w:marTop w:val="0"/>
      <w:marBottom w:val="0"/>
      <w:divBdr>
        <w:top w:val="none" w:sz="0" w:space="0" w:color="auto"/>
        <w:left w:val="none" w:sz="0" w:space="0" w:color="auto"/>
        <w:bottom w:val="none" w:sz="0" w:space="0" w:color="auto"/>
        <w:right w:val="none" w:sz="0" w:space="0" w:color="auto"/>
      </w:divBdr>
      <w:divsChild>
        <w:div w:id="1401056286">
          <w:marLeft w:val="0"/>
          <w:marRight w:val="0"/>
          <w:marTop w:val="0"/>
          <w:marBottom w:val="0"/>
          <w:divBdr>
            <w:top w:val="none" w:sz="0" w:space="0" w:color="auto"/>
            <w:left w:val="none" w:sz="0" w:space="0" w:color="auto"/>
            <w:bottom w:val="none" w:sz="0" w:space="0" w:color="auto"/>
            <w:right w:val="none" w:sz="0" w:space="0" w:color="auto"/>
          </w:divBdr>
        </w:div>
        <w:div w:id="1644775724">
          <w:marLeft w:val="0"/>
          <w:marRight w:val="0"/>
          <w:marTop w:val="240"/>
          <w:marBottom w:val="0"/>
          <w:divBdr>
            <w:top w:val="none" w:sz="0" w:space="0" w:color="auto"/>
            <w:left w:val="none" w:sz="0" w:space="0" w:color="auto"/>
            <w:bottom w:val="none" w:sz="0" w:space="0" w:color="auto"/>
            <w:right w:val="none" w:sz="0" w:space="0" w:color="auto"/>
          </w:divBdr>
        </w:div>
      </w:divsChild>
    </w:div>
    <w:div w:id="770324689">
      <w:bodyDiv w:val="1"/>
      <w:marLeft w:val="0"/>
      <w:marRight w:val="0"/>
      <w:marTop w:val="0"/>
      <w:marBottom w:val="0"/>
      <w:divBdr>
        <w:top w:val="none" w:sz="0" w:space="0" w:color="auto"/>
        <w:left w:val="none" w:sz="0" w:space="0" w:color="auto"/>
        <w:bottom w:val="none" w:sz="0" w:space="0" w:color="auto"/>
        <w:right w:val="none" w:sz="0" w:space="0" w:color="auto"/>
      </w:divBdr>
      <w:divsChild>
        <w:div w:id="2083943904">
          <w:marLeft w:val="0"/>
          <w:marRight w:val="0"/>
          <w:marTop w:val="0"/>
          <w:marBottom w:val="0"/>
          <w:divBdr>
            <w:top w:val="none" w:sz="0" w:space="0" w:color="auto"/>
            <w:left w:val="none" w:sz="0" w:space="0" w:color="auto"/>
            <w:bottom w:val="none" w:sz="0" w:space="0" w:color="auto"/>
            <w:right w:val="none" w:sz="0" w:space="0" w:color="auto"/>
          </w:divBdr>
          <w:divsChild>
            <w:div w:id="1670719260">
              <w:marLeft w:val="0"/>
              <w:marRight w:val="0"/>
              <w:marTop w:val="0"/>
              <w:marBottom w:val="0"/>
              <w:divBdr>
                <w:top w:val="none" w:sz="0" w:space="0" w:color="auto"/>
                <w:left w:val="none" w:sz="0" w:space="0" w:color="auto"/>
                <w:bottom w:val="none" w:sz="0" w:space="0" w:color="auto"/>
                <w:right w:val="none" w:sz="0" w:space="0" w:color="auto"/>
              </w:divBdr>
              <w:divsChild>
                <w:div w:id="33428704">
                  <w:marLeft w:val="0"/>
                  <w:marRight w:val="0"/>
                  <w:marTop w:val="0"/>
                  <w:marBottom w:val="0"/>
                  <w:divBdr>
                    <w:top w:val="none" w:sz="0" w:space="0" w:color="auto"/>
                    <w:left w:val="none" w:sz="0" w:space="0" w:color="auto"/>
                    <w:bottom w:val="none" w:sz="0" w:space="0" w:color="auto"/>
                    <w:right w:val="none" w:sz="0" w:space="0" w:color="auto"/>
                  </w:divBdr>
                  <w:divsChild>
                    <w:div w:id="1817599032">
                      <w:marLeft w:val="0"/>
                      <w:marRight w:val="0"/>
                      <w:marTop w:val="0"/>
                      <w:marBottom w:val="0"/>
                      <w:divBdr>
                        <w:top w:val="none" w:sz="0" w:space="0" w:color="auto"/>
                        <w:left w:val="none" w:sz="0" w:space="0" w:color="auto"/>
                        <w:bottom w:val="none" w:sz="0" w:space="0" w:color="auto"/>
                        <w:right w:val="none" w:sz="0" w:space="0" w:color="auto"/>
                      </w:divBdr>
                      <w:divsChild>
                        <w:div w:id="989554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2169605">
      <w:bodyDiv w:val="1"/>
      <w:marLeft w:val="0"/>
      <w:marRight w:val="0"/>
      <w:marTop w:val="0"/>
      <w:marBottom w:val="0"/>
      <w:divBdr>
        <w:top w:val="none" w:sz="0" w:space="0" w:color="auto"/>
        <w:left w:val="none" w:sz="0" w:space="0" w:color="auto"/>
        <w:bottom w:val="none" w:sz="0" w:space="0" w:color="auto"/>
        <w:right w:val="none" w:sz="0" w:space="0" w:color="auto"/>
      </w:divBdr>
      <w:divsChild>
        <w:div w:id="1323655646">
          <w:marLeft w:val="0"/>
          <w:marRight w:val="0"/>
          <w:marTop w:val="0"/>
          <w:marBottom w:val="0"/>
          <w:divBdr>
            <w:top w:val="none" w:sz="0" w:space="0" w:color="auto"/>
            <w:left w:val="none" w:sz="0" w:space="0" w:color="auto"/>
            <w:bottom w:val="none" w:sz="0" w:space="0" w:color="auto"/>
            <w:right w:val="none" w:sz="0" w:space="0" w:color="auto"/>
          </w:divBdr>
          <w:divsChild>
            <w:div w:id="504828998">
              <w:marLeft w:val="0"/>
              <w:marRight w:val="0"/>
              <w:marTop w:val="0"/>
              <w:marBottom w:val="0"/>
              <w:divBdr>
                <w:top w:val="none" w:sz="0" w:space="0" w:color="auto"/>
                <w:left w:val="none" w:sz="0" w:space="0" w:color="auto"/>
                <w:bottom w:val="none" w:sz="0" w:space="0" w:color="auto"/>
                <w:right w:val="none" w:sz="0" w:space="0" w:color="auto"/>
              </w:divBdr>
              <w:divsChild>
                <w:div w:id="824590535">
                  <w:marLeft w:val="0"/>
                  <w:marRight w:val="0"/>
                  <w:marTop w:val="0"/>
                  <w:marBottom w:val="0"/>
                  <w:divBdr>
                    <w:top w:val="none" w:sz="0" w:space="0" w:color="auto"/>
                    <w:left w:val="none" w:sz="0" w:space="0" w:color="auto"/>
                    <w:bottom w:val="none" w:sz="0" w:space="0" w:color="auto"/>
                    <w:right w:val="none" w:sz="0" w:space="0" w:color="auto"/>
                  </w:divBdr>
                  <w:divsChild>
                    <w:div w:id="2007126046">
                      <w:marLeft w:val="0"/>
                      <w:marRight w:val="0"/>
                      <w:marTop w:val="0"/>
                      <w:marBottom w:val="0"/>
                      <w:divBdr>
                        <w:top w:val="none" w:sz="0" w:space="0" w:color="auto"/>
                        <w:left w:val="none" w:sz="0" w:space="0" w:color="auto"/>
                        <w:bottom w:val="none" w:sz="0" w:space="0" w:color="auto"/>
                        <w:right w:val="none" w:sz="0" w:space="0" w:color="auto"/>
                      </w:divBdr>
                      <w:divsChild>
                        <w:div w:id="95560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3479916">
      <w:bodyDiv w:val="1"/>
      <w:marLeft w:val="0"/>
      <w:marRight w:val="0"/>
      <w:marTop w:val="0"/>
      <w:marBottom w:val="0"/>
      <w:divBdr>
        <w:top w:val="none" w:sz="0" w:space="0" w:color="auto"/>
        <w:left w:val="none" w:sz="0" w:space="0" w:color="auto"/>
        <w:bottom w:val="none" w:sz="0" w:space="0" w:color="auto"/>
        <w:right w:val="none" w:sz="0" w:space="0" w:color="auto"/>
      </w:divBdr>
    </w:div>
    <w:div w:id="773744717">
      <w:bodyDiv w:val="1"/>
      <w:marLeft w:val="0"/>
      <w:marRight w:val="0"/>
      <w:marTop w:val="0"/>
      <w:marBottom w:val="0"/>
      <w:divBdr>
        <w:top w:val="none" w:sz="0" w:space="0" w:color="auto"/>
        <w:left w:val="none" w:sz="0" w:space="0" w:color="auto"/>
        <w:bottom w:val="none" w:sz="0" w:space="0" w:color="auto"/>
        <w:right w:val="none" w:sz="0" w:space="0" w:color="auto"/>
      </w:divBdr>
    </w:div>
    <w:div w:id="774137037">
      <w:bodyDiv w:val="1"/>
      <w:marLeft w:val="0"/>
      <w:marRight w:val="0"/>
      <w:marTop w:val="0"/>
      <w:marBottom w:val="0"/>
      <w:divBdr>
        <w:top w:val="none" w:sz="0" w:space="0" w:color="auto"/>
        <w:left w:val="none" w:sz="0" w:space="0" w:color="auto"/>
        <w:bottom w:val="none" w:sz="0" w:space="0" w:color="auto"/>
        <w:right w:val="none" w:sz="0" w:space="0" w:color="auto"/>
      </w:divBdr>
    </w:div>
    <w:div w:id="778112319">
      <w:bodyDiv w:val="1"/>
      <w:marLeft w:val="0"/>
      <w:marRight w:val="0"/>
      <w:marTop w:val="0"/>
      <w:marBottom w:val="0"/>
      <w:divBdr>
        <w:top w:val="none" w:sz="0" w:space="0" w:color="auto"/>
        <w:left w:val="none" w:sz="0" w:space="0" w:color="auto"/>
        <w:bottom w:val="none" w:sz="0" w:space="0" w:color="auto"/>
        <w:right w:val="none" w:sz="0" w:space="0" w:color="auto"/>
      </w:divBdr>
    </w:div>
    <w:div w:id="779758440">
      <w:bodyDiv w:val="1"/>
      <w:marLeft w:val="0"/>
      <w:marRight w:val="0"/>
      <w:marTop w:val="0"/>
      <w:marBottom w:val="0"/>
      <w:divBdr>
        <w:top w:val="none" w:sz="0" w:space="0" w:color="auto"/>
        <w:left w:val="none" w:sz="0" w:space="0" w:color="auto"/>
        <w:bottom w:val="none" w:sz="0" w:space="0" w:color="auto"/>
        <w:right w:val="none" w:sz="0" w:space="0" w:color="auto"/>
      </w:divBdr>
      <w:divsChild>
        <w:div w:id="429279150">
          <w:marLeft w:val="0"/>
          <w:marRight w:val="0"/>
          <w:marTop w:val="0"/>
          <w:marBottom w:val="0"/>
          <w:divBdr>
            <w:top w:val="none" w:sz="0" w:space="0" w:color="auto"/>
            <w:left w:val="none" w:sz="0" w:space="0" w:color="auto"/>
            <w:bottom w:val="none" w:sz="0" w:space="0" w:color="auto"/>
            <w:right w:val="none" w:sz="0" w:space="0" w:color="auto"/>
          </w:divBdr>
        </w:div>
        <w:div w:id="1844011960">
          <w:marLeft w:val="0"/>
          <w:marRight w:val="0"/>
          <w:marTop w:val="240"/>
          <w:marBottom w:val="0"/>
          <w:divBdr>
            <w:top w:val="none" w:sz="0" w:space="0" w:color="auto"/>
            <w:left w:val="none" w:sz="0" w:space="0" w:color="auto"/>
            <w:bottom w:val="none" w:sz="0" w:space="0" w:color="auto"/>
            <w:right w:val="none" w:sz="0" w:space="0" w:color="auto"/>
          </w:divBdr>
        </w:div>
      </w:divsChild>
    </w:div>
    <w:div w:id="781143449">
      <w:bodyDiv w:val="1"/>
      <w:marLeft w:val="0"/>
      <w:marRight w:val="0"/>
      <w:marTop w:val="0"/>
      <w:marBottom w:val="0"/>
      <w:divBdr>
        <w:top w:val="none" w:sz="0" w:space="0" w:color="auto"/>
        <w:left w:val="none" w:sz="0" w:space="0" w:color="auto"/>
        <w:bottom w:val="none" w:sz="0" w:space="0" w:color="auto"/>
        <w:right w:val="none" w:sz="0" w:space="0" w:color="auto"/>
      </w:divBdr>
    </w:div>
    <w:div w:id="783619497">
      <w:bodyDiv w:val="1"/>
      <w:marLeft w:val="0"/>
      <w:marRight w:val="0"/>
      <w:marTop w:val="0"/>
      <w:marBottom w:val="0"/>
      <w:divBdr>
        <w:top w:val="none" w:sz="0" w:space="0" w:color="auto"/>
        <w:left w:val="none" w:sz="0" w:space="0" w:color="auto"/>
        <w:bottom w:val="none" w:sz="0" w:space="0" w:color="auto"/>
        <w:right w:val="none" w:sz="0" w:space="0" w:color="auto"/>
      </w:divBdr>
    </w:div>
    <w:div w:id="783773955">
      <w:bodyDiv w:val="1"/>
      <w:marLeft w:val="0"/>
      <w:marRight w:val="0"/>
      <w:marTop w:val="0"/>
      <w:marBottom w:val="0"/>
      <w:divBdr>
        <w:top w:val="none" w:sz="0" w:space="0" w:color="auto"/>
        <w:left w:val="none" w:sz="0" w:space="0" w:color="auto"/>
        <w:bottom w:val="none" w:sz="0" w:space="0" w:color="auto"/>
        <w:right w:val="none" w:sz="0" w:space="0" w:color="auto"/>
      </w:divBdr>
    </w:div>
    <w:div w:id="784273749">
      <w:bodyDiv w:val="1"/>
      <w:marLeft w:val="0"/>
      <w:marRight w:val="0"/>
      <w:marTop w:val="0"/>
      <w:marBottom w:val="0"/>
      <w:divBdr>
        <w:top w:val="none" w:sz="0" w:space="0" w:color="auto"/>
        <w:left w:val="none" w:sz="0" w:space="0" w:color="auto"/>
        <w:bottom w:val="none" w:sz="0" w:space="0" w:color="auto"/>
        <w:right w:val="none" w:sz="0" w:space="0" w:color="auto"/>
      </w:divBdr>
    </w:div>
    <w:div w:id="786312044">
      <w:bodyDiv w:val="1"/>
      <w:marLeft w:val="0"/>
      <w:marRight w:val="0"/>
      <w:marTop w:val="0"/>
      <w:marBottom w:val="0"/>
      <w:divBdr>
        <w:top w:val="none" w:sz="0" w:space="0" w:color="auto"/>
        <w:left w:val="none" w:sz="0" w:space="0" w:color="auto"/>
        <w:bottom w:val="none" w:sz="0" w:space="0" w:color="auto"/>
        <w:right w:val="none" w:sz="0" w:space="0" w:color="auto"/>
      </w:divBdr>
    </w:div>
    <w:div w:id="788281805">
      <w:bodyDiv w:val="1"/>
      <w:marLeft w:val="0"/>
      <w:marRight w:val="0"/>
      <w:marTop w:val="0"/>
      <w:marBottom w:val="0"/>
      <w:divBdr>
        <w:top w:val="none" w:sz="0" w:space="0" w:color="auto"/>
        <w:left w:val="none" w:sz="0" w:space="0" w:color="auto"/>
        <w:bottom w:val="none" w:sz="0" w:space="0" w:color="auto"/>
        <w:right w:val="none" w:sz="0" w:space="0" w:color="auto"/>
      </w:divBdr>
    </w:div>
    <w:div w:id="788353764">
      <w:bodyDiv w:val="1"/>
      <w:marLeft w:val="0"/>
      <w:marRight w:val="0"/>
      <w:marTop w:val="0"/>
      <w:marBottom w:val="0"/>
      <w:divBdr>
        <w:top w:val="none" w:sz="0" w:space="0" w:color="auto"/>
        <w:left w:val="none" w:sz="0" w:space="0" w:color="auto"/>
        <w:bottom w:val="none" w:sz="0" w:space="0" w:color="auto"/>
        <w:right w:val="none" w:sz="0" w:space="0" w:color="auto"/>
      </w:divBdr>
    </w:div>
    <w:div w:id="789975782">
      <w:bodyDiv w:val="1"/>
      <w:marLeft w:val="0"/>
      <w:marRight w:val="0"/>
      <w:marTop w:val="0"/>
      <w:marBottom w:val="0"/>
      <w:divBdr>
        <w:top w:val="none" w:sz="0" w:space="0" w:color="auto"/>
        <w:left w:val="none" w:sz="0" w:space="0" w:color="auto"/>
        <w:bottom w:val="none" w:sz="0" w:space="0" w:color="auto"/>
        <w:right w:val="none" w:sz="0" w:space="0" w:color="auto"/>
      </w:divBdr>
    </w:div>
    <w:div w:id="790786780">
      <w:bodyDiv w:val="1"/>
      <w:marLeft w:val="0"/>
      <w:marRight w:val="0"/>
      <w:marTop w:val="0"/>
      <w:marBottom w:val="0"/>
      <w:divBdr>
        <w:top w:val="none" w:sz="0" w:space="0" w:color="auto"/>
        <w:left w:val="none" w:sz="0" w:space="0" w:color="auto"/>
        <w:bottom w:val="none" w:sz="0" w:space="0" w:color="auto"/>
        <w:right w:val="none" w:sz="0" w:space="0" w:color="auto"/>
      </w:divBdr>
    </w:div>
    <w:div w:id="790828690">
      <w:bodyDiv w:val="1"/>
      <w:marLeft w:val="0"/>
      <w:marRight w:val="0"/>
      <w:marTop w:val="0"/>
      <w:marBottom w:val="0"/>
      <w:divBdr>
        <w:top w:val="none" w:sz="0" w:space="0" w:color="auto"/>
        <w:left w:val="none" w:sz="0" w:space="0" w:color="auto"/>
        <w:bottom w:val="none" w:sz="0" w:space="0" w:color="auto"/>
        <w:right w:val="none" w:sz="0" w:space="0" w:color="auto"/>
      </w:divBdr>
    </w:div>
    <w:div w:id="791434591">
      <w:bodyDiv w:val="1"/>
      <w:marLeft w:val="0"/>
      <w:marRight w:val="0"/>
      <w:marTop w:val="0"/>
      <w:marBottom w:val="0"/>
      <w:divBdr>
        <w:top w:val="none" w:sz="0" w:space="0" w:color="auto"/>
        <w:left w:val="none" w:sz="0" w:space="0" w:color="auto"/>
        <w:bottom w:val="none" w:sz="0" w:space="0" w:color="auto"/>
        <w:right w:val="none" w:sz="0" w:space="0" w:color="auto"/>
      </w:divBdr>
    </w:div>
    <w:div w:id="791941825">
      <w:bodyDiv w:val="1"/>
      <w:marLeft w:val="0"/>
      <w:marRight w:val="0"/>
      <w:marTop w:val="0"/>
      <w:marBottom w:val="0"/>
      <w:divBdr>
        <w:top w:val="none" w:sz="0" w:space="0" w:color="auto"/>
        <w:left w:val="none" w:sz="0" w:space="0" w:color="auto"/>
        <w:bottom w:val="none" w:sz="0" w:space="0" w:color="auto"/>
        <w:right w:val="none" w:sz="0" w:space="0" w:color="auto"/>
      </w:divBdr>
    </w:div>
    <w:div w:id="792485288">
      <w:bodyDiv w:val="1"/>
      <w:marLeft w:val="0"/>
      <w:marRight w:val="0"/>
      <w:marTop w:val="0"/>
      <w:marBottom w:val="0"/>
      <w:divBdr>
        <w:top w:val="none" w:sz="0" w:space="0" w:color="auto"/>
        <w:left w:val="none" w:sz="0" w:space="0" w:color="auto"/>
        <w:bottom w:val="none" w:sz="0" w:space="0" w:color="auto"/>
        <w:right w:val="none" w:sz="0" w:space="0" w:color="auto"/>
      </w:divBdr>
    </w:div>
    <w:div w:id="795371439">
      <w:bodyDiv w:val="1"/>
      <w:marLeft w:val="0"/>
      <w:marRight w:val="0"/>
      <w:marTop w:val="0"/>
      <w:marBottom w:val="0"/>
      <w:divBdr>
        <w:top w:val="none" w:sz="0" w:space="0" w:color="auto"/>
        <w:left w:val="none" w:sz="0" w:space="0" w:color="auto"/>
        <w:bottom w:val="none" w:sz="0" w:space="0" w:color="auto"/>
        <w:right w:val="none" w:sz="0" w:space="0" w:color="auto"/>
      </w:divBdr>
    </w:div>
    <w:div w:id="795609789">
      <w:bodyDiv w:val="1"/>
      <w:marLeft w:val="0"/>
      <w:marRight w:val="0"/>
      <w:marTop w:val="0"/>
      <w:marBottom w:val="0"/>
      <w:divBdr>
        <w:top w:val="none" w:sz="0" w:space="0" w:color="auto"/>
        <w:left w:val="none" w:sz="0" w:space="0" w:color="auto"/>
        <w:bottom w:val="none" w:sz="0" w:space="0" w:color="auto"/>
        <w:right w:val="none" w:sz="0" w:space="0" w:color="auto"/>
      </w:divBdr>
      <w:divsChild>
        <w:div w:id="1866289324">
          <w:marLeft w:val="0"/>
          <w:marRight w:val="0"/>
          <w:marTop w:val="240"/>
          <w:marBottom w:val="0"/>
          <w:divBdr>
            <w:top w:val="none" w:sz="0" w:space="0" w:color="auto"/>
            <w:left w:val="none" w:sz="0" w:space="0" w:color="auto"/>
            <w:bottom w:val="none" w:sz="0" w:space="0" w:color="auto"/>
            <w:right w:val="none" w:sz="0" w:space="0" w:color="auto"/>
          </w:divBdr>
        </w:div>
        <w:div w:id="2083016737">
          <w:marLeft w:val="0"/>
          <w:marRight w:val="0"/>
          <w:marTop w:val="0"/>
          <w:marBottom w:val="0"/>
          <w:divBdr>
            <w:top w:val="none" w:sz="0" w:space="0" w:color="auto"/>
            <w:left w:val="none" w:sz="0" w:space="0" w:color="auto"/>
            <w:bottom w:val="none" w:sz="0" w:space="0" w:color="auto"/>
            <w:right w:val="none" w:sz="0" w:space="0" w:color="auto"/>
          </w:divBdr>
        </w:div>
        <w:div w:id="694158467">
          <w:marLeft w:val="0"/>
          <w:marRight w:val="0"/>
          <w:marTop w:val="0"/>
          <w:marBottom w:val="0"/>
          <w:divBdr>
            <w:top w:val="none" w:sz="0" w:space="0" w:color="auto"/>
            <w:left w:val="none" w:sz="0" w:space="0" w:color="auto"/>
            <w:bottom w:val="none" w:sz="0" w:space="0" w:color="auto"/>
            <w:right w:val="none" w:sz="0" w:space="0" w:color="auto"/>
          </w:divBdr>
        </w:div>
      </w:divsChild>
    </w:div>
    <w:div w:id="797190096">
      <w:bodyDiv w:val="1"/>
      <w:marLeft w:val="0"/>
      <w:marRight w:val="0"/>
      <w:marTop w:val="0"/>
      <w:marBottom w:val="0"/>
      <w:divBdr>
        <w:top w:val="none" w:sz="0" w:space="0" w:color="auto"/>
        <w:left w:val="none" w:sz="0" w:space="0" w:color="auto"/>
        <w:bottom w:val="none" w:sz="0" w:space="0" w:color="auto"/>
        <w:right w:val="none" w:sz="0" w:space="0" w:color="auto"/>
      </w:divBdr>
    </w:div>
    <w:div w:id="798569527">
      <w:bodyDiv w:val="1"/>
      <w:marLeft w:val="0"/>
      <w:marRight w:val="0"/>
      <w:marTop w:val="0"/>
      <w:marBottom w:val="0"/>
      <w:divBdr>
        <w:top w:val="none" w:sz="0" w:space="0" w:color="auto"/>
        <w:left w:val="none" w:sz="0" w:space="0" w:color="auto"/>
        <w:bottom w:val="none" w:sz="0" w:space="0" w:color="auto"/>
        <w:right w:val="none" w:sz="0" w:space="0" w:color="auto"/>
      </w:divBdr>
    </w:div>
    <w:div w:id="798914973">
      <w:bodyDiv w:val="1"/>
      <w:marLeft w:val="0"/>
      <w:marRight w:val="0"/>
      <w:marTop w:val="0"/>
      <w:marBottom w:val="0"/>
      <w:divBdr>
        <w:top w:val="none" w:sz="0" w:space="0" w:color="auto"/>
        <w:left w:val="none" w:sz="0" w:space="0" w:color="auto"/>
        <w:bottom w:val="none" w:sz="0" w:space="0" w:color="auto"/>
        <w:right w:val="none" w:sz="0" w:space="0" w:color="auto"/>
      </w:divBdr>
    </w:div>
    <w:div w:id="799808459">
      <w:bodyDiv w:val="1"/>
      <w:marLeft w:val="0"/>
      <w:marRight w:val="0"/>
      <w:marTop w:val="0"/>
      <w:marBottom w:val="0"/>
      <w:divBdr>
        <w:top w:val="none" w:sz="0" w:space="0" w:color="auto"/>
        <w:left w:val="none" w:sz="0" w:space="0" w:color="auto"/>
        <w:bottom w:val="none" w:sz="0" w:space="0" w:color="auto"/>
        <w:right w:val="none" w:sz="0" w:space="0" w:color="auto"/>
      </w:divBdr>
    </w:div>
    <w:div w:id="799879425">
      <w:bodyDiv w:val="1"/>
      <w:marLeft w:val="0"/>
      <w:marRight w:val="0"/>
      <w:marTop w:val="0"/>
      <w:marBottom w:val="0"/>
      <w:divBdr>
        <w:top w:val="none" w:sz="0" w:space="0" w:color="auto"/>
        <w:left w:val="none" w:sz="0" w:space="0" w:color="auto"/>
        <w:bottom w:val="none" w:sz="0" w:space="0" w:color="auto"/>
        <w:right w:val="none" w:sz="0" w:space="0" w:color="auto"/>
      </w:divBdr>
    </w:div>
    <w:div w:id="800339824">
      <w:bodyDiv w:val="1"/>
      <w:marLeft w:val="0"/>
      <w:marRight w:val="0"/>
      <w:marTop w:val="0"/>
      <w:marBottom w:val="0"/>
      <w:divBdr>
        <w:top w:val="none" w:sz="0" w:space="0" w:color="auto"/>
        <w:left w:val="none" w:sz="0" w:space="0" w:color="auto"/>
        <w:bottom w:val="none" w:sz="0" w:space="0" w:color="auto"/>
        <w:right w:val="none" w:sz="0" w:space="0" w:color="auto"/>
      </w:divBdr>
      <w:divsChild>
        <w:div w:id="1581525930">
          <w:marLeft w:val="0"/>
          <w:marRight w:val="0"/>
          <w:marTop w:val="0"/>
          <w:marBottom w:val="0"/>
          <w:divBdr>
            <w:top w:val="none" w:sz="0" w:space="0" w:color="auto"/>
            <w:left w:val="none" w:sz="0" w:space="0" w:color="auto"/>
            <w:bottom w:val="none" w:sz="0" w:space="0" w:color="auto"/>
            <w:right w:val="none" w:sz="0" w:space="0" w:color="auto"/>
          </w:divBdr>
          <w:divsChild>
            <w:div w:id="246109899">
              <w:marLeft w:val="0"/>
              <w:marRight w:val="0"/>
              <w:marTop w:val="0"/>
              <w:marBottom w:val="0"/>
              <w:divBdr>
                <w:top w:val="none" w:sz="0" w:space="0" w:color="auto"/>
                <w:left w:val="none" w:sz="0" w:space="0" w:color="auto"/>
                <w:bottom w:val="none" w:sz="0" w:space="0" w:color="auto"/>
                <w:right w:val="none" w:sz="0" w:space="0" w:color="auto"/>
              </w:divBdr>
              <w:divsChild>
                <w:div w:id="2017881646">
                  <w:marLeft w:val="0"/>
                  <w:marRight w:val="0"/>
                  <w:marTop w:val="0"/>
                  <w:marBottom w:val="0"/>
                  <w:divBdr>
                    <w:top w:val="none" w:sz="0" w:space="0" w:color="auto"/>
                    <w:left w:val="none" w:sz="0" w:space="0" w:color="auto"/>
                    <w:bottom w:val="none" w:sz="0" w:space="0" w:color="auto"/>
                    <w:right w:val="none" w:sz="0" w:space="0" w:color="auto"/>
                  </w:divBdr>
                  <w:divsChild>
                    <w:div w:id="964047875">
                      <w:marLeft w:val="0"/>
                      <w:marRight w:val="0"/>
                      <w:marTop w:val="0"/>
                      <w:marBottom w:val="0"/>
                      <w:divBdr>
                        <w:top w:val="none" w:sz="0" w:space="0" w:color="auto"/>
                        <w:left w:val="none" w:sz="0" w:space="0" w:color="auto"/>
                        <w:bottom w:val="none" w:sz="0" w:space="0" w:color="auto"/>
                        <w:right w:val="none" w:sz="0" w:space="0" w:color="auto"/>
                      </w:divBdr>
                      <w:divsChild>
                        <w:div w:id="36505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0540805">
      <w:bodyDiv w:val="1"/>
      <w:marLeft w:val="0"/>
      <w:marRight w:val="0"/>
      <w:marTop w:val="0"/>
      <w:marBottom w:val="0"/>
      <w:divBdr>
        <w:top w:val="none" w:sz="0" w:space="0" w:color="auto"/>
        <w:left w:val="none" w:sz="0" w:space="0" w:color="auto"/>
        <w:bottom w:val="none" w:sz="0" w:space="0" w:color="auto"/>
        <w:right w:val="none" w:sz="0" w:space="0" w:color="auto"/>
      </w:divBdr>
      <w:divsChild>
        <w:div w:id="173109734">
          <w:marLeft w:val="0"/>
          <w:marRight w:val="0"/>
          <w:marTop w:val="0"/>
          <w:marBottom w:val="0"/>
          <w:divBdr>
            <w:top w:val="none" w:sz="0" w:space="0" w:color="auto"/>
            <w:left w:val="none" w:sz="0" w:space="0" w:color="auto"/>
            <w:bottom w:val="none" w:sz="0" w:space="0" w:color="auto"/>
            <w:right w:val="none" w:sz="0" w:space="0" w:color="auto"/>
          </w:divBdr>
        </w:div>
      </w:divsChild>
    </w:div>
    <w:div w:id="802576357">
      <w:bodyDiv w:val="1"/>
      <w:marLeft w:val="0"/>
      <w:marRight w:val="0"/>
      <w:marTop w:val="0"/>
      <w:marBottom w:val="0"/>
      <w:divBdr>
        <w:top w:val="none" w:sz="0" w:space="0" w:color="auto"/>
        <w:left w:val="none" w:sz="0" w:space="0" w:color="auto"/>
        <w:bottom w:val="none" w:sz="0" w:space="0" w:color="auto"/>
        <w:right w:val="none" w:sz="0" w:space="0" w:color="auto"/>
      </w:divBdr>
    </w:div>
    <w:div w:id="802885565">
      <w:bodyDiv w:val="1"/>
      <w:marLeft w:val="0"/>
      <w:marRight w:val="0"/>
      <w:marTop w:val="0"/>
      <w:marBottom w:val="0"/>
      <w:divBdr>
        <w:top w:val="none" w:sz="0" w:space="0" w:color="auto"/>
        <w:left w:val="none" w:sz="0" w:space="0" w:color="auto"/>
        <w:bottom w:val="none" w:sz="0" w:space="0" w:color="auto"/>
        <w:right w:val="none" w:sz="0" w:space="0" w:color="auto"/>
      </w:divBdr>
    </w:div>
    <w:div w:id="803080621">
      <w:bodyDiv w:val="1"/>
      <w:marLeft w:val="0"/>
      <w:marRight w:val="0"/>
      <w:marTop w:val="0"/>
      <w:marBottom w:val="0"/>
      <w:divBdr>
        <w:top w:val="none" w:sz="0" w:space="0" w:color="auto"/>
        <w:left w:val="none" w:sz="0" w:space="0" w:color="auto"/>
        <w:bottom w:val="none" w:sz="0" w:space="0" w:color="auto"/>
        <w:right w:val="none" w:sz="0" w:space="0" w:color="auto"/>
      </w:divBdr>
    </w:div>
    <w:div w:id="803306690">
      <w:bodyDiv w:val="1"/>
      <w:marLeft w:val="0"/>
      <w:marRight w:val="0"/>
      <w:marTop w:val="0"/>
      <w:marBottom w:val="0"/>
      <w:divBdr>
        <w:top w:val="none" w:sz="0" w:space="0" w:color="auto"/>
        <w:left w:val="none" w:sz="0" w:space="0" w:color="auto"/>
        <w:bottom w:val="none" w:sz="0" w:space="0" w:color="auto"/>
        <w:right w:val="none" w:sz="0" w:space="0" w:color="auto"/>
      </w:divBdr>
    </w:div>
    <w:div w:id="804542886">
      <w:bodyDiv w:val="1"/>
      <w:marLeft w:val="0"/>
      <w:marRight w:val="0"/>
      <w:marTop w:val="0"/>
      <w:marBottom w:val="0"/>
      <w:divBdr>
        <w:top w:val="none" w:sz="0" w:space="0" w:color="auto"/>
        <w:left w:val="none" w:sz="0" w:space="0" w:color="auto"/>
        <w:bottom w:val="none" w:sz="0" w:space="0" w:color="auto"/>
        <w:right w:val="none" w:sz="0" w:space="0" w:color="auto"/>
      </w:divBdr>
      <w:divsChild>
        <w:div w:id="880632647">
          <w:marLeft w:val="0"/>
          <w:marRight w:val="0"/>
          <w:marTop w:val="0"/>
          <w:marBottom w:val="0"/>
          <w:divBdr>
            <w:top w:val="none" w:sz="0" w:space="0" w:color="auto"/>
            <w:left w:val="none" w:sz="0" w:space="0" w:color="auto"/>
            <w:bottom w:val="none" w:sz="0" w:space="0" w:color="auto"/>
            <w:right w:val="none" w:sz="0" w:space="0" w:color="auto"/>
          </w:divBdr>
          <w:divsChild>
            <w:div w:id="79565823">
              <w:marLeft w:val="0"/>
              <w:marRight w:val="0"/>
              <w:marTop w:val="0"/>
              <w:marBottom w:val="0"/>
              <w:divBdr>
                <w:top w:val="none" w:sz="0" w:space="0" w:color="auto"/>
                <w:left w:val="none" w:sz="0" w:space="0" w:color="auto"/>
                <w:bottom w:val="none" w:sz="0" w:space="0" w:color="auto"/>
                <w:right w:val="none" w:sz="0" w:space="0" w:color="auto"/>
              </w:divBdr>
              <w:divsChild>
                <w:div w:id="1221209915">
                  <w:marLeft w:val="0"/>
                  <w:marRight w:val="0"/>
                  <w:marTop w:val="0"/>
                  <w:marBottom w:val="0"/>
                  <w:divBdr>
                    <w:top w:val="none" w:sz="0" w:space="0" w:color="auto"/>
                    <w:left w:val="none" w:sz="0" w:space="0" w:color="auto"/>
                    <w:bottom w:val="none" w:sz="0" w:space="0" w:color="auto"/>
                    <w:right w:val="none" w:sz="0" w:space="0" w:color="auto"/>
                  </w:divBdr>
                  <w:divsChild>
                    <w:div w:id="828861122">
                      <w:marLeft w:val="0"/>
                      <w:marRight w:val="0"/>
                      <w:marTop w:val="0"/>
                      <w:marBottom w:val="0"/>
                      <w:divBdr>
                        <w:top w:val="none" w:sz="0" w:space="0" w:color="auto"/>
                        <w:left w:val="none" w:sz="0" w:space="0" w:color="auto"/>
                        <w:bottom w:val="none" w:sz="0" w:space="0" w:color="auto"/>
                        <w:right w:val="none" w:sz="0" w:space="0" w:color="auto"/>
                      </w:divBdr>
                      <w:divsChild>
                        <w:div w:id="54973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5319069">
      <w:bodyDiv w:val="1"/>
      <w:marLeft w:val="0"/>
      <w:marRight w:val="0"/>
      <w:marTop w:val="0"/>
      <w:marBottom w:val="0"/>
      <w:divBdr>
        <w:top w:val="none" w:sz="0" w:space="0" w:color="auto"/>
        <w:left w:val="none" w:sz="0" w:space="0" w:color="auto"/>
        <w:bottom w:val="none" w:sz="0" w:space="0" w:color="auto"/>
        <w:right w:val="none" w:sz="0" w:space="0" w:color="auto"/>
      </w:divBdr>
    </w:div>
    <w:div w:id="807208504">
      <w:bodyDiv w:val="1"/>
      <w:marLeft w:val="0"/>
      <w:marRight w:val="0"/>
      <w:marTop w:val="0"/>
      <w:marBottom w:val="0"/>
      <w:divBdr>
        <w:top w:val="none" w:sz="0" w:space="0" w:color="auto"/>
        <w:left w:val="none" w:sz="0" w:space="0" w:color="auto"/>
        <w:bottom w:val="none" w:sz="0" w:space="0" w:color="auto"/>
        <w:right w:val="none" w:sz="0" w:space="0" w:color="auto"/>
      </w:divBdr>
    </w:div>
    <w:div w:id="807209721">
      <w:bodyDiv w:val="1"/>
      <w:marLeft w:val="0"/>
      <w:marRight w:val="0"/>
      <w:marTop w:val="0"/>
      <w:marBottom w:val="0"/>
      <w:divBdr>
        <w:top w:val="none" w:sz="0" w:space="0" w:color="auto"/>
        <w:left w:val="none" w:sz="0" w:space="0" w:color="auto"/>
        <w:bottom w:val="none" w:sz="0" w:space="0" w:color="auto"/>
        <w:right w:val="none" w:sz="0" w:space="0" w:color="auto"/>
      </w:divBdr>
      <w:divsChild>
        <w:div w:id="369260997">
          <w:marLeft w:val="0"/>
          <w:marRight w:val="0"/>
          <w:marTop w:val="0"/>
          <w:marBottom w:val="0"/>
          <w:divBdr>
            <w:top w:val="none" w:sz="0" w:space="0" w:color="auto"/>
            <w:left w:val="none" w:sz="0" w:space="0" w:color="auto"/>
            <w:bottom w:val="none" w:sz="0" w:space="0" w:color="auto"/>
            <w:right w:val="none" w:sz="0" w:space="0" w:color="auto"/>
          </w:divBdr>
          <w:divsChild>
            <w:div w:id="1605068741">
              <w:marLeft w:val="0"/>
              <w:marRight w:val="0"/>
              <w:marTop w:val="0"/>
              <w:marBottom w:val="0"/>
              <w:divBdr>
                <w:top w:val="none" w:sz="0" w:space="0" w:color="auto"/>
                <w:left w:val="none" w:sz="0" w:space="0" w:color="auto"/>
                <w:bottom w:val="none" w:sz="0" w:space="0" w:color="auto"/>
                <w:right w:val="none" w:sz="0" w:space="0" w:color="auto"/>
              </w:divBdr>
              <w:divsChild>
                <w:div w:id="137721943">
                  <w:marLeft w:val="0"/>
                  <w:marRight w:val="0"/>
                  <w:marTop w:val="0"/>
                  <w:marBottom w:val="0"/>
                  <w:divBdr>
                    <w:top w:val="none" w:sz="0" w:space="0" w:color="auto"/>
                    <w:left w:val="none" w:sz="0" w:space="0" w:color="auto"/>
                    <w:bottom w:val="none" w:sz="0" w:space="0" w:color="auto"/>
                    <w:right w:val="none" w:sz="0" w:space="0" w:color="auto"/>
                  </w:divBdr>
                  <w:divsChild>
                    <w:div w:id="1432125162">
                      <w:marLeft w:val="0"/>
                      <w:marRight w:val="0"/>
                      <w:marTop w:val="0"/>
                      <w:marBottom w:val="0"/>
                      <w:divBdr>
                        <w:top w:val="none" w:sz="0" w:space="0" w:color="auto"/>
                        <w:left w:val="none" w:sz="0" w:space="0" w:color="auto"/>
                        <w:bottom w:val="none" w:sz="0" w:space="0" w:color="auto"/>
                        <w:right w:val="none" w:sz="0" w:space="0" w:color="auto"/>
                      </w:divBdr>
                      <w:divsChild>
                        <w:div w:id="698430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9521527">
      <w:bodyDiv w:val="1"/>
      <w:marLeft w:val="0"/>
      <w:marRight w:val="0"/>
      <w:marTop w:val="0"/>
      <w:marBottom w:val="0"/>
      <w:divBdr>
        <w:top w:val="none" w:sz="0" w:space="0" w:color="auto"/>
        <w:left w:val="none" w:sz="0" w:space="0" w:color="auto"/>
        <w:bottom w:val="none" w:sz="0" w:space="0" w:color="auto"/>
        <w:right w:val="none" w:sz="0" w:space="0" w:color="auto"/>
      </w:divBdr>
      <w:divsChild>
        <w:div w:id="1116026246">
          <w:marLeft w:val="0"/>
          <w:marRight w:val="0"/>
          <w:marTop w:val="0"/>
          <w:marBottom w:val="0"/>
          <w:divBdr>
            <w:top w:val="none" w:sz="0" w:space="0" w:color="auto"/>
            <w:left w:val="none" w:sz="0" w:space="0" w:color="auto"/>
            <w:bottom w:val="none" w:sz="0" w:space="0" w:color="auto"/>
            <w:right w:val="none" w:sz="0" w:space="0" w:color="auto"/>
          </w:divBdr>
        </w:div>
        <w:div w:id="1794665309">
          <w:marLeft w:val="0"/>
          <w:marRight w:val="0"/>
          <w:marTop w:val="0"/>
          <w:marBottom w:val="0"/>
          <w:divBdr>
            <w:top w:val="none" w:sz="0" w:space="0" w:color="auto"/>
            <w:left w:val="none" w:sz="0" w:space="0" w:color="auto"/>
            <w:bottom w:val="none" w:sz="0" w:space="0" w:color="auto"/>
            <w:right w:val="none" w:sz="0" w:space="0" w:color="auto"/>
          </w:divBdr>
        </w:div>
        <w:div w:id="2042515403">
          <w:marLeft w:val="0"/>
          <w:marRight w:val="0"/>
          <w:marTop w:val="240"/>
          <w:marBottom w:val="0"/>
          <w:divBdr>
            <w:top w:val="none" w:sz="0" w:space="0" w:color="auto"/>
            <w:left w:val="none" w:sz="0" w:space="0" w:color="auto"/>
            <w:bottom w:val="none" w:sz="0" w:space="0" w:color="auto"/>
            <w:right w:val="none" w:sz="0" w:space="0" w:color="auto"/>
          </w:divBdr>
        </w:div>
        <w:div w:id="762799616">
          <w:marLeft w:val="0"/>
          <w:marRight w:val="0"/>
          <w:marTop w:val="240"/>
          <w:marBottom w:val="0"/>
          <w:divBdr>
            <w:top w:val="none" w:sz="0" w:space="0" w:color="auto"/>
            <w:left w:val="none" w:sz="0" w:space="0" w:color="auto"/>
            <w:bottom w:val="none" w:sz="0" w:space="0" w:color="auto"/>
            <w:right w:val="none" w:sz="0" w:space="0" w:color="auto"/>
          </w:divBdr>
        </w:div>
        <w:div w:id="1195771006">
          <w:marLeft w:val="0"/>
          <w:marRight w:val="0"/>
          <w:marTop w:val="240"/>
          <w:marBottom w:val="0"/>
          <w:divBdr>
            <w:top w:val="none" w:sz="0" w:space="0" w:color="auto"/>
            <w:left w:val="none" w:sz="0" w:space="0" w:color="auto"/>
            <w:bottom w:val="none" w:sz="0" w:space="0" w:color="auto"/>
            <w:right w:val="none" w:sz="0" w:space="0" w:color="auto"/>
          </w:divBdr>
        </w:div>
        <w:div w:id="1475756599">
          <w:marLeft w:val="0"/>
          <w:marRight w:val="0"/>
          <w:marTop w:val="240"/>
          <w:marBottom w:val="0"/>
          <w:divBdr>
            <w:top w:val="none" w:sz="0" w:space="0" w:color="auto"/>
            <w:left w:val="none" w:sz="0" w:space="0" w:color="auto"/>
            <w:bottom w:val="none" w:sz="0" w:space="0" w:color="auto"/>
            <w:right w:val="none" w:sz="0" w:space="0" w:color="auto"/>
          </w:divBdr>
        </w:div>
        <w:div w:id="1693915498">
          <w:marLeft w:val="0"/>
          <w:marRight w:val="0"/>
          <w:marTop w:val="240"/>
          <w:marBottom w:val="0"/>
          <w:divBdr>
            <w:top w:val="none" w:sz="0" w:space="0" w:color="auto"/>
            <w:left w:val="none" w:sz="0" w:space="0" w:color="auto"/>
            <w:bottom w:val="none" w:sz="0" w:space="0" w:color="auto"/>
            <w:right w:val="none" w:sz="0" w:space="0" w:color="auto"/>
          </w:divBdr>
        </w:div>
        <w:div w:id="41252168">
          <w:marLeft w:val="0"/>
          <w:marRight w:val="0"/>
          <w:marTop w:val="0"/>
          <w:marBottom w:val="0"/>
          <w:divBdr>
            <w:top w:val="none" w:sz="0" w:space="0" w:color="auto"/>
            <w:left w:val="none" w:sz="0" w:space="0" w:color="auto"/>
            <w:bottom w:val="none" w:sz="0" w:space="0" w:color="auto"/>
            <w:right w:val="none" w:sz="0" w:space="0" w:color="auto"/>
          </w:divBdr>
        </w:div>
        <w:div w:id="2099590719">
          <w:marLeft w:val="0"/>
          <w:marRight w:val="0"/>
          <w:marTop w:val="240"/>
          <w:marBottom w:val="0"/>
          <w:divBdr>
            <w:top w:val="none" w:sz="0" w:space="0" w:color="auto"/>
            <w:left w:val="none" w:sz="0" w:space="0" w:color="auto"/>
            <w:bottom w:val="none" w:sz="0" w:space="0" w:color="auto"/>
            <w:right w:val="none" w:sz="0" w:space="0" w:color="auto"/>
          </w:divBdr>
        </w:div>
      </w:divsChild>
    </w:div>
    <w:div w:id="811095210">
      <w:bodyDiv w:val="1"/>
      <w:marLeft w:val="0"/>
      <w:marRight w:val="0"/>
      <w:marTop w:val="0"/>
      <w:marBottom w:val="0"/>
      <w:divBdr>
        <w:top w:val="none" w:sz="0" w:space="0" w:color="auto"/>
        <w:left w:val="none" w:sz="0" w:space="0" w:color="auto"/>
        <w:bottom w:val="none" w:sz="0" w:space="0" w:color="auto"/>
        <w:right w:val="none" w:sz="0" w:space="0" w:color="auto"/>
      </w:divBdr>
    </w:div>
    <w:div w:id="811413281">
      <w:bodyDiv w:val="1"/>
      <w:marLeft w:val="0"/>
      <w:marRight w:val="0"/>
      <w:marTop w:val="0"/>
      <w:marBottom w:val="0"/>
      <w:divBdr>
        <w:top w:val="none" w:sz="0" w:space="0" w:color="auto"/>
        <w:left w:val="none" w:sz="0" w:space="0" w:color="auto"/>
        <w:bottom w:val="none" w:sz="0" w:space="0" w:color="auto"/>
        <w:right w:val="none" w:sz="0" w:space="0" w:color="auto"/>
      </w:divBdr>
    </w:div>
    <w:div w:id="811672393">
      <w:bodyDiv w:val="1"/>
      <w:marLeft w:val="0"/>
      <w:marRight w:val="0"/>
      <w:marTop w:val="0"/>
      <w:marBottom w:val="0"/>
      <w:divBdr>
        <w:top w:val="none" w:sz="0" w:space="0" w:color="auto"/>
        <w:left w:val="none" w:sz="0" w:space="0" w:color="auto"/>
        <w:bottom w:val="none" w:sz="0" w:space="0" w:color="auto"/>
        <w:right w:val="none" w:sz="0" w:space="0" w:color="auto"/>
      </w:divBdr>
    </w:div>
    <w:div w:id="812330238">
      <w:bodyDiv w:val="1"/>
      <w:marLeft w:val="0"/>
      <w:marRight w:val="0"/>
      <w:marTop w:val="0"/>
      <w:marBottom w:val="0"/>
      <w:divBdr>
        <w:top w:val="none" w:sz="0" w:space="0" w:color="auto"/>
        <w:left w:val="none" w:sz="0" w:space="0" w:color="auto"/>
        <w:bottom w:val="none" w:sz="0" w:space="0" w:color="auto"/>
        <w:right w:val="none" w:sz="0" w:space="0" w:color="auto"/>
      </w:divBdr>
    </w:div>
    <w:div w:id="812912194">
      <w:bodyDiv w:val="1"/>
      <w:marLeft w:val="0"/>
      <w:marRight w:val="0"/>
      <w:marTop w:val="0"/>
      <w:marBottom w:val="0"/>
      <w:divBdr>
        <w:top w:val="none" w:sz="0" w:space="0" w:color="auto"/>
        <w:left w:val="none" w:sz="0" w:space="0" w:color="auto"/>
        <w:bottom w:val="none" w:sz="0" w:space="0" w:color="auto"/>
        <w:right w:val="none" w:sz="0" w:space="0" w:color="auto"/>
      </w:divBdr>
    </w:div>
    <w:div w:id="813059754">
      <w:bodyDiv w:val="1"/>
      <w:marLeft w:val="0"/>
      <w:marRight w:val="0"/>
      <w:marTop w:val="0"/>
      <w:marBottom w:val="0"/>
      <w:divBdr>
        <w:top w:val="none" w:sz="0" w:space="0" w:color="auto"/>
        <w:left w:val="none" w:sz="0" w:space="0" w:color="auto"/>
        <w:bottom w:val="none" w:sz="0" w:space="0" w:color="auto"/>
        <w:right w:val="none" w:sz="0" w:space="0" w:color="auto"/>
      </w:divBdr>
    </w:div>
    <w:div w:id="813646256">
      <w:bodyDiv w:val="1"/>
      <w:marLeft w:val="0"/>
      <w:marRight w:val="0"/>
      <w:marTop w:val="0"/>
      <w:marBottom w:val="0"/>
      <w:divBdr>
        <w:top w:val="none" w:sz="0" w:space="0" w:color="auto"/>
        <w:left w:val="none" w:sz="0" w:space="0" w:color="auto"/>
        <w:bottom w:val="none" w:sz="0" w:space="0" w:color="auto"/>
        <w:right w:val="none" w:sz="0" w:space="0" w:color="auto"/>
      </w:divBdr>
    </w:div>
    <w:div w:id="817307080">
      <w:bodyDiv w:val="1"/>
      <w:marLeft w:val="0"/>
      <w:marRight w:val="0"/>
      <w:marTop w:val="0"/>
      <w:marBottom w:val="0"/>
      <w:divBdr>
        <w:top w:val="none" w:sz="0" w:space="0" w:color="auto"/>
        <w:left w:val="none" w:sz="0" w:space="0" w:color="auto"/>
        <w:bottom w:val="none" w:sz="0" w:space="0" w:color="auto"/>
        <w:right w:val="none" w:sz="0" w:space="0" w:color="auto"/>
      </w:divBdr>
    </w:div>
    <w:div w:id="817960799">
      <w:bodyDiv w:val="1"/>
      <w:marLeft w:val="0"/>
      <w:marRight w:val="0"/>
      <w:marTop w:val="0"/>
      <w:marBottom w:val="0"/>
      <w:divBdr>
        <w:top w:val="none" w:sz="0" w:space="0" w:color="auto"/>
        <w:left w:val="none" w:sz="0" w:space="0" w:color="auto"/>
        <w:bottom w:val="none" w:sz="0" w:space="0" w:color="auto"/>
        <w:right w:val="none" w:sz="0" w:space="0" w:color="auto"/>
      </w:divBdr>
    </w:div>
    <w:div w:id="817965902">
      <w:bodyDiv w:val="1"/>
      <w:marLeft w:val="0"/>
      <w:marRight w:val="0"/>
      <w:marTop w:val="0"/>
      <w:marBottom w:val="0"/>
      <w:divBdr>
        <w:top w:val="none" w:sz="0" w:space="0" w:color="auto"/>
        <w:left w:val="none" w:sz="0" w:space="0" w:color="auto"/>
        <w:bottom w:val="none" w:sz="0" w:space="0" w:color="auto"/>
        <w:right w:val="none" w:sz="0" w:space="0" w:color="auto"/>
      </w:divBdr>
    </w:div>
    <w:div w:id="818497172">
      <w:bodyDiv w:val="1"/>
      <w:marLeft w:val="0"/>
      <w:marRight w:val="0"/>
      <w:marTop w:val="0"/>
      <w:marBottom w:val="0"/>
      <w:divBdr>
        <w:top w:val="none" w:sz="0" w:space="0" w:color="auto"/>
        <w:left w:val="none" w:sz="0" w:space="0" w:color="auto"/>
        <w:bottom w:val="none" w:sz="0" w:space="0" w:color="auto"/>
        <w:right w:val="none" w:sz="0" w:space="0" w:color="auto"/>
      </w:divBdr>
      <w:divsChild>
        <w:div w:id="1884632993">
          <w:marLeft w:val="0"/>
          <w:marRight w:val="0"/>
          <w:marTop w:val="0"/>
          <w:marBottom w:val="0"/>
          <w:divBdr>
            <w:top w:val="none" w:sz="0" w:space="0" w:color="auto"/>
            <w:left w:val="none" w:sz="0" w:space="0" w:color="auto"/>
            <w:bottom w:val="none" w:sz="0" w:space="0" w:color="auto"/>
            <w:right w:val="none" w:sz="0" w:space="0" w:color="auto"/>
          </w:divBdr>
          <w:divsChild>
            <w:div w:id="121001509">
              <w:marLeft w:val="0"/>
              <w:marRight w:val="0"/>
              <w:marTop w:val="0"/>
              <w:marBottom w:val="0"/>
              <w:divBdr>
                <w:top w:val="none" w:sz="0" w:space="0" w:color="auto"/>
                <w:left w:val="none" w:sz="0" w:space="0" w:color="auto"/>
                <w:bottom w:val="none" w:sz="0" w:space="0" w:color="auto"/>
                <w:right w:val="none" w:sz="0" w:space="0" w:color="auto"/>
              </w:divBdr>
              <w:divsChild>
                <w:div w:id="436826917">
                  <w:marLeft w:val="0"/>
                  <w:marRight w:val="0"/>
                  <w:marTop w:val="0"/>
                  <w:marBottom w:val="0"/>
                  <w:divBdr>
                    <w:top w:val="none" w:sz="0" w:space="0" w:color="auto"/>
                    <w:left w:val="none" w:sz="0" w:space="0" w:color="auto"/>
                    <w:bottom w:val="none" w:sz="0" w:space="0" w:color="auto"/>
                    <w:right w:val="none" w:sz="0" w:space="0" w:color="auto"/>
                  </w:divBdr>
                  <w:divsChild>
                    <w:div w:id="1959070434">
                      <w:marLeft w:val="0"/>
                      <w:marRight w:val="0"/>
                      <w:marTop w:val="0"/>
                      <w:marBottom w:val="0"/>
                      <w:divBdr>
                        <w:top w:val="none" w:sz="0" w:space="0" w:color="auto"/>
                        <w:left w:val="none" w:sz="0" w:space="0" w:color="auto"/>
                        <w:bottom w:val="none" w:sz="0" w:space="0" w:color="auto"/>
                        <w:right w:val="none" w:sz="0" w:space="0" w:color="auto"/>
                      </w:divBdr>
                      <w:divsChild>
                        <w:div w:id="804928199">
                          <w:marLeft w:val="0"/>
                          <w:marRight w:val="0"/>
                          <w:marTop w:val="0"/>
                          <w:marBottom w:val="0"/>
                          <w:divBdr>
                            <w:top w:val="none" w:sz="0" w:space="0" w:color="auto"/>
                            <w:left w:val="none" w:sz="0" w:space="0" w:color="auto"/>
                            <w:bottom w:val="none" w:sz="0" w:space="0" w:color="auto"/>
                            <w:right w:val="none" w:sz="0" w:space="0" w:color="auto"/>
                          </w:divBdr>
                          <w:divsChild>
                            <w:div w:id="1927566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19075905">
      <w:bodyDiv w:val="1"/>
      <w:marLeft w:val="0"/>
      <w:marRight w:val="0"/>
      <w:marTop w:val="0"/>
      <w:marBottom w:val="0"/>
      <w:divBdr>
        <w:top w:val="none" w:sz="0" w:space="0" w:color="auto"/>
        <w:left w:val="none" w:sz="0" w:space="0" w:color="auto"/>
        <w:bottom w:val="none" w:sz="0" w:space="0" w:color="auto"/>
        <w:right w:val="none" w:sz="0" w:space="0" w:color="auto"/>
      </w:divBdr>
    </w:div>
    <w:div w:id="819493979">
      <w:bodyDiv w:val="1"/>
      <w:marLeft w:val="0"/>
      <w:marRight w:val="0"/>
      <w:marTop w:val="0"/>
      <w:marBottom w:val="0"/>
      <w:divBdr>
        <w:top w:val="none" w:sz="0" w:space="0" w:color="auto"/>
        <w:left w:val="none" w:sz="0" w:space="0" w:color="auto"/>
        <w:bottom w:val="none" w:sz="0" w:space="0" w:color="auto"/>
        <w:right w:val="none" w:sz="0" w:space="0" w:color="auto"/>
      </w:divBdr>
    </w:div>
    <w:div w:id="823274011">
      <w:bodyDiv w:val="1"/>
      <w:marLeft w:val="0"/>
      <w:marRight w:val="0"/>
      <w:marTop w:val="0"/>
      <w:marBottom w:val="0"/>
      <w:divBdr>
        <w:top w:val="none" w:sz="0" w:space="0" w:color="auto"/>
        <w:left w:val="none" w:sz="0" w:space="0" w:color="auto"/>
        <w:bottom w:val="none" w:sz="0" w:space="0" w:color="auto"/>
        <w:right w:val="none" w:sz="0" w:space="0" w:color="auto"/>
      </w:divBdr>
      <w:divsChild>
        <w:div w:id="2061897627">
          <w:marLeft w:val="0"/>
          <w:marRight w:val="0"/>
          <w:marTop w:val="0"/>
          <w:marBottom w:val="0"/>
          <w:divBdr>
            <w:top w:val="none" w:sz="0" w:space="0" w:color="auto"/>
            <w:left w:val="none" w:sz="0" w:space="0" w:color="auto"/>
            <w:bottom w:val="none" w:sz="0" w:space="0" w:color="auto"/>
            <w:right w:val="none" w:sz="0" w:space="0" w:color="auto"/>
          </w:divBdr>
        </w:div>
      </w:divsChild>
    </w:div>
    <w:div w:id="823859644">
      <w:bodyDiv w:val="1"/>
      <w:marLeft w:val="0"/>
      <w:marRight w:val="0"/>
      <w:marTop w:val="0"/>
      <w:marBottom w:val="0"/>
      <w:divBdr>
        <w:top w:val="none" w:sz="0" w:space="0" w:color="auto"/>
        <w:left w:val="none" w:sz="0" w:space="0" w:color="auto"/>
        <w:bottom w:val="none" w:sz="0" w:space="0" w:color="auto"/>
        <w:right w:val="none" w:sz="0" w:space="0" w:color="auto"/>
      </w:divBdr>
      <w:divsChild>
        <w:div w:id="899629935">
          <w:marLeft w:val="0"/>
          <w:marRight w:val="0"/>
          <w:marTop w:val="0"/>
          <w:marBottom w:val="0"/>
          <w:divBdr>
            <w:top w:val="none" w:sz="0" w:space="0" w:color="auto"/>
            <w:left w:val="none" w:sz="0" w:space="0" w:color="auto"/>
            <w:bottom w:val="none" w:sz="0" w:space="0" w:color="auto"/>
            <w:right w:val="none" w:sz="0" w:space="0" w:color="auto"/>
          </w:divBdr>
        </w:div>
        <w:div w:id="1064135245">
          <w:marLeft w:val="0"/>
          <w:marRight w:val="0"/>
          <w:marTop w:val="0"/>
          <w:marBottom w:val="0"/>
          <w:divBdr>
            <w:top w:val="none" w:sz="0" w:space="0" w:color="auto"/>
            <w:left w:val="none" w:sz="0" w:space="0" w:color="auto"/>
            <w:bottom w:val="none" w:sz="0" w:space="0" w:color="auto"/>
            <w:right w:val="none" w:sz="0" w:space="0" w:color="auto"/>
          </w:divBdr>
        </w:div>
      </w:divsChild>
    </w:div>
    <w:div w:id="824509241">
      <w:bodyDiv w:val="1"/>
      <w:marLeft w:val="0"/>
      <w:marRight w:val="0"/>
      <w:marTop w:val="0"/>
      <w:marBottom w:val="0"/>
      <w:divBdr>
        <w:top w:val="none" w:sz="0" w:space="0" w:color="auto"/>
        <w:left w:val="none" w:sz="0" w:space="0" w:color="auto"/>
        <w:bottom w:val="none" w:sz="0" w:space="0" w:color="auto"/>
        <w:right w:val="none" w:sz="0" w:space="0" w:color="auto"/>
      </w:divBdr>
    </w:div>
    <w:div w:id="824515429">
      <w:bodyDiv w:val="1"/>
      <w:marLeft w:val="0"/>
      <w:marRight w:val="0"/>
      <w:marTop w:val="0"/>
      <w:marBottom w:val="0"/>
      <w:divBdr>
        <w:top w:val="none" w:sz="0" w:space="0" w:color="auto"/>
        <w:left w:val="none" w:sz="0" w:space="0" w:color="auto"/>
        <w:bottom w:val="none" w:sz="0" w:space="0" w:color="auto"/>
        <w:right w:val="none" w:sz="0" w:space="0" w:color="auto"/>
      </w:divBdr>
      <w:divsChild>
        <w:div w:id="224220998">
          <w:marLeft w:val="0"/>
          <w:marRight w:val="0"/>
          <w:marTop w:val="0"/>
          <w:marBottom w:val="0"/>
          <w:divBdr>
            <w:top w:val="none" w:sz="0" w:space="0" w:color="auto"/>
            <w:left w:val="none" w:sz="0" w:space="0" w:color="auto"/>
            <w:bottom w:val="none" w:sz="0" w:space="0" w:color="auto"/>
            <w:right w:val="none" w:sz="0" w:space="0" w:color="auto"/>
          </w:divBdr>
          <w:divsChild>
            <w:div w:id="1901553818">
              <w:marLeft w:val="0"/>
              <w:marRight w:val="0"/>
              <w:marTop w:val="0"/>
              <w:marBottom w:val="0"/>
              <w:divBdr>
                <w:top w:val="none" w:sz="0" w:space="0" w:color="auto"/>
                <w:left w:val="none" w:sz="0" w:space="0" w:color="auto"/>
                <w:bottom w:val="none" w:sz="0" w:space="0" w:color="auto"/>
                <w:right w:val="none" w:sz="0" w:space="0" w:color="auto"/>
              </w:divBdr>
              <w:divsChild>
                <w:div w:id="118112407">
                  <w:marLeft w:val="0"/>
                  <w:marRight w:val="0"/>
                  <w:marTop w:val="0"/>
                  <w:marBottom w:val="0"/>
                  <w:divBdr>
                    <w:top w:val="none" w:sz="0" w:space="0" w:color="auto"/>
                    <w:left w:val="none" w:sz="0" w:space="0" w:color="auto"/>
                    <w:bottom w:val="none" w:sz="0" w:space="0" w:color="auto"/>
                    <w:right w:val="none" w:sz="0" w:space="0" w:color="auto"/>
                  </w:divBdr>
                  <w:divsChild>
                    <w:div w:id="581524510">
                      <w:marLeft w:val="0"/>
                      <w:marRight w:val="0"/>
                      <w:marTop w:val="0"/>
                      <w:marBottom w:val="0"/>
                      <w:divBdr>
                        <w:top w:val="none" w:sz="0" w:space="0" w:color="auto"/>
                        <w:left w:val="none" w:sz="0" w:space="0" w:color="auto"/>
                        <w:bottom w:val="none" w:sz="0" w:space="0" w:color="auto"/>
                        <w:right w:val="none" w:sz="0" w:space="0" w:color="auto"/>
                      </w:divBdr>
                      <w:divsChild>
                        <w:div w:id="173230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4781216">
      <w:bodyDiv w:val="1"/>
      <w:marLeft w:val="0"/>
      <w:marRight w:val="0"/>
      <w:marTop w:val="0"/>
      <w:marBottom w:val="0"/>
      <w:divBdr>
        <w:top w:val="none" w:sz="0" w:space="0" w:color="auto"/>
        <w:left w:val="none" w:sz="0" w:space="0" w:color="auto"/>
        <w:bottom w:val="none" w:sz="0" w:space="0" w:color="auto"/>
        <w:right w:val="none" w:sz="0" w:space="0" w:color="auto"/>
      </w:divBdr>
    </w:div>
    <w:div w:id="826475273">
      <w:bodyDiv w:val="1"/>
      <w:marLeft w:val="0"/>
      <w:marRight w:val="0"/>
      <w:marTop w:val="0"/>
      <w:marBottom w:val="0"/>
      <w:divBdr>
        <w:top w:val="none" w:sz="0" w:space="0" w:color="auto"/>
        <w:left w:val="none" w:sz="0" w:space="0" w:color="auto"/>
        <w:bottom w:val="none" w:sz="0" w:space="0" w:color="auto"/>
        <w:right w:val="none" w:sz="0" w:space="0" w:color="auto"/>
      </w:divBdr>
    </w:div>
    <w:div w:id="827136761">
      <w:bodyDiv w:val="1"/>
      <w:marLeft w:val="0"/>
      <w:marRight w:val="0"/>
      <w:marTop w:val="0"/>
      <w:marBottom w:val="0"/>
      <w:divBdr>
        <w:top w:val="none" w:sz="0" w:space="0" w:color="auto"/>
        <w:left w:val="none" w:sz="0" w:space="0" w:color="auto"/>
        <w:bottom w:val="none" w:sz="0" w:space="0" w:color="auto"/>
        <w:right w:val="none" w:sz="0" w:space="0" w:color="auto"/>
      </w:divBdr>
    </w:div>
    <w:div w:id="827984560">
      <w:bodyDiv w:val="1"/>
      <w:marLeft w:val="0"/>
      <w:marRight w:val="0"/>
      <w:marTop w:val="0"/>
      <w:marBottom w:val="0"/>
      <w:divBdr>
        <w:top w:val="none" w:sz="0" w:space="0" w:color="auto"/>
        <w:left w:val="none" w:sz="0" w:space="0" w:color="auto"/>
        <w:bottom w:val="none" w:sz="0" w:space="0" w:color="auto"/>
        <w:right w:val="none" w:sz="0" w:space="0" w:color="auto"/>
      </w:divBdr>
    </w:div>
    <w:div w:id="828209976">
      <w:bodyDiv w:val="1"/>
      <w:marLeft w:val="0"/>
      <w:marRight w:val="0"/>
      <w:marTop w:val="0"/>
      <w:marBottom w:val="0"/>
      <w:divBdr>
        <w:top w:val="none" w:sz="0" w:space="0" w:color="auto"/>
        <w:left w:val="none" w:sz="0" w:space="0" w:color="auto"/>
        <w:bottom w:val="none" w:sz="0" w:space="0" w:color="auto"/>
        <w:right w:val="none" w:sz="0" w:space="0" w:color="auto"/>
      </w:divBdr>
    </w:div>
    <w:div w:id="829175658">
      <w:bodyDiv w:val="1"/>
      <w:marLeft w:val="0"/>
      <w:marRight w:val="0"/>
      <w:marTop w:val="0"/>
      <w:marBottom w:val="0"/>
      <w:divBdr>
        <w:top w:val="none" w:sz="0" w:space="0" w:color="auto"/>
        <w:left w:val="none" w:sz="0" w:space="0" w:color="auto"/>
        <w:bottom w:val="none" w:sz="0" w:space="0" w:color="auto"/>
        <w:right w:val="none" w:sz="0" w:space="0" w:color="auto"/>
      </w:divBdr>
    </w:div>
    <w:div w:id="829370923">
      <w:bodyDiv w:val="1"/>
      <w:marLeft w:val="0"/>
      <w:marRight w:val="0"/>
      <w:marTop w:val="0"/>
      <w:marBottom w:val="0"/>
      <w:divBdr>
        <w:top w:val="none" w:sz="0" w:space="0" w:color="auto"/>
        <w:left w:val="none" w:sz="0" w:space="0" w:color="auto"/>
        <w:bottom w:val="none" w:sz="0" w:space="0" w:color="auto"/>
        <w:right w:val="none" w:sz="0" w:space="0" w:color="auto"/>
      </w:divBdr>
    </w:div>
    <w:div w:id="830759185">
      <w:bodyDiv w:val="1"/>
      <w:marLeft w:val="0"/>
      <w:marRight w:val="0"/>
      <w:marTop w:val="0"/>
      <w:marBottom w:val="0"/>
      <w:divBdr>
        <w:top w:val="none" w:sz="0" w:space="0" w:color="auto"/>
        <w:left w:val="none" w:sz="0" w:space="0" w:color="auto"/>
        <w:bottom w:val="none" w:sz="0" w:space="0" w:color="auto"/>
        <w:right w:val="none" w:sz="0" w:space="0" w:color="auto"/>
      </w:divBdr>
      <w:divsChild>
        <w:div w:id="20858886">
          <w:marLeft w:val="0"/>
          <w:marRight w:val="0"/>
          <w:marTop w:val="0"/>
          <w:marBottom w:val="0"/>
          <w:divBdr>
            <w:top w:val="none" w:sz="0" w:space="0" w:color="auto"/>
            <w:left w:val="none" w:sz="0" w:space="0" w:color="auto"/>
            <w:bottom w:val="none" w:sz="0" w:space="0" w:color="auto"/>
            <w:right w:val="none" w:sz="0" w:space="0" w:color="auto"/>
          </w:divBdr>
        </w:div>
        <w:div w:id="1032146100">
          <w:marLeft w:val="0"/>
          <w:marRight w:val="0"/>
          <w:marTop w:val="0"/>
          <w:marBottom w:val="0"/>
          <w:divBdr>
            <w:top w:val="none" w:sz="0" w:space="0" w:color="auto"/>
            <w:left w:val="none" w:sz="0" w:space="0" w:color="auto"/>
            <w:bottom w:val="none" w:sz="0" w:space="0" w:color="auto"/>
            <w:right w:val="none" w:sz="0" w:space="0" w:color="auto"/>
          </w:divBdr>
        </w:div>
      </w:divsChild>
    </w:div>
    <w:div w:id="831068522">
      <w:bodyDiv w:val="1"/>
      <w:marLeft w:val="0"/>
      <w:marRight w:val="0"/>
      <w:marTop w:val="0"/>
      <w:marBottom w:val="0"/>
      <w:divBdr>
        <w:top w:val="none" w:sz="0" w:space="0" w:color="auto"/>
        <w:left w:val="none" w:sz="0" w:space="0" w:color="auto"/>
        <w:bottom w:val="none" w:sz="0" w:space="0" w:color="auto"/>
        <w:right w:val="none" w:sz="0" w:space="0" w:color="auto"/>
      </w:divBdr>
      <w:divsChild>
        <w:div w:id="621813360">
          <w:marLeft w:val="0"/>
          <w:marRight w:val="0"/>
          <w:marTop w:val="0"/>
          <w:marBottom w:val="0"/>
          <w:divBdr>
            <w:top w:val="none" w:sz="0" w:space="0" w:color="auto"/>
            <w:left w:val="none" w:sz="0" w:space="0" w:color="auto"/>
            <w:bottom w:val="none" w:sz="0" w:space="0" w:color="auto"/>
            <w:right w:val="none" w:sz="0" w:space="0" w:color="auto"/>
          </w:divBdr>
        </w:div>
        <w:div w:id="1228034115">
          <w:marLeft w:val="0"/>
          <w:marRight w:val="0"/>
          <w:marTop w:val="240"/>
          <w:marBottom w:val="0"/>
          <w:divBdr>
            <w:top w:val="none" w:sz="0" w:space="0" w:color="auto"/>
            <w:left w:val="none" w:sz="0" w:space="0" w:color="auto"/>
            <w:bottom w:val="none" w:sz="0" w:space="0" w:color="auto"/>
            <w:right w:val="none" w:sz="0" w:space="0" w:color="auto"/>
          </w:divBdr>
        </w:div>
      </w:divsChild>
    </w:div>
    <w:div w:id="834345525">
      <w:bodyDiv w:val="1"/>
      <w:marLeft w:val="0"/>
      <w:marRight w:val="0"/>
      <w:marTop w:val="0"/>
      <w:marBottom w:val="0"/>
      <w:divBdr>
        <w:top w:val="none" w:sz="0" w:space="0" w:color="auto"/>
        <w:left w:val="none" w:sz="0" w:space="0" w:color="auto"/>
        <w:bottom w:val="none" w:sz="0" w:space="0" w:color="auto"/>
        <w:right w:val="none" w:sz="0" w:space="0" w:color="auto"/>
      </w:divBdr>
    </w:div>
    <w:div w:id="834876396">
      <w:bodyDiv w:val="1"/>
      <w:marLeft w:val="0"/>
      <w:marRight w:val="0"/>
      <w:marTop w:val="0"/>
      <w:marBottom w:val="0"/>
      <w:divBdr>
        <w:top w:val="none" w:sz="0" w:space="0" w:color="auto"/>
        <w:left w:val="none" w:sz="0" w:space="0" w:color="auto"/>
        <w:bottom w:val="none" w:sz="0" w:space="0" w:color="auto"/>
        <w:right w:val="none" w:sz="0" w:space="0" w:color="auto"/>
      </w:divBdr>
    </w:div>
    <w:div w:id="835997442">
      <w:bodyDiv w:val="1"/>
      <w:marLeft w:val="0"/>
      <w:marRight w:val="0"/>
      <w:marTop w:val="0"/>
      <w:marBottom w:val="0"/>
      <w:divBdr>
        <w:top w:val="none" w:sz="0" w:space="0" w:color="auto"/>
        <w:left w:val="none" w:sz="0" w:space="0" w:color="auto"/>
        <w:bottom w:val="none" w:sz="0" w:space="0" w:color="auto"/>
        <w:right w:val="none" w:sz="0" w:space="0" w:color="auto"/>
      </w:divBdr>
    </w:div>
    <w:div w:id="836074461">
      <w:bodyDiv w:val="1"/>
      <w:marLeft w:val="0"/>
      <w:marRight w:val="0"/>
      <w:marTop w:val="0"/>
      <w:marBottom w:val="0"/>
      <w:divBdr>
        <w:top w:val="none" w:sz="0" w:space="0" w:color="auto"/>
        <w:left w:val="none" w:sz="0" w:space="0" w:color="auto"/>
        <w:bottom w:val="none" w:sz="0" w:space="0" w:color="auto"/>
        <w:right w:val="none" w:sz="0" w:space="0" w:color="auto"/>
      </w:divBdr>
    </w:div>
    <w:div w:id="838425201">
      <w:bodyDiv w:val="1"/>
      <w:marLeft w:val="0"/>
      <w:marRight w:val="0"/>
      <w:marTop w:val="0"/>
      <w:marBottom w:val="0"/>
      <w:divBdr>
        <w:top w:val="none" w:sz="0" w:space="0" w:color="auto"/>
        <w:left w:val="none" w:sz="0" w:space="0" w:color="auto"/>
        <w:bottom w:val="none" w:sz="0" w:space="0" w:color="auto"/>
        <w:right w:val="none" w:sz="0" w:space="0" w:color="auto"/>
      </w:divBdr>
    </w:div>
    <w:div w:id="839853801">
      <w:bodyDiv w:val="1"/>
      <w:marLeft w:val="0"/>
      <w:marRight w:val="0"/>
      <w:marTop w:val="0"/>
      <w:marBottom w:val="0"/>
      <w:divBdr>
        <w:top w:val="none" w:sz="0" w:space="0" w:color="auto"/>
        <w:left w:val="none" w:sz="0" w:space="0" w:color="auto"/>
        <w:bottom w:val="none" w:sz="0" w:space="0" w:color="auto"/>
        <w:right w:val="none" w:sz="0" w:space="0" w:color="auto"/>
      </w:divBdr>
    </w:div>
    <w:div w:id="841310360">
      <w:bodyDiv w:val="1"/>
      <w:marLeft w:val="0"/>
      <w:marRight w:val="0"/>
      <w:marTop w:val="0"/>
      <w:marBottom w:val="0"/>
      <w:divBdr>
        <w:top w:val="none" w:sz="0" w:space="0" w:color="auto"/>
        <w:left w:val="none" w:sz="0" w:space="0" w:color="auto"/>
        <w:bottom w:val="none" w:sz="0" w:space="0" w:color="auto"/>
        <w:right w:val="none" w:sz="0" w:space="0" w:color="auto"/>
      </w:divBdr>
    </w:div>
    <w:div w:id="841437596">
      <w:bodyDiv w:val="1"/>
      <w:marLeft w:val="0"/>
      <w:marRight w:val="0"/>
      <w:marTop w:val="0"/>
      <w:marBottom w:val="0"/>
      <w:divBdr>
        <w:top w:val="none" w:sz="0" w:space="0" w:color="auto"/>
        <w:left w:val="none" w:sz="0" w:space="0" w:color="auto"/>
        <w:bottom w:val="none" w:sz="0" w:space="0" w:color="auto"/>
        <w:right w:val="none" w:sz="0" w:space="0" w:color="auto"/>
      </w:divBdr>
    </w:div>
    <w:div w:id="841819088">
      <w:bodyDiv w:val="1"/>
      <w:marLeft w:val="0"/>
      <w:marRight w:val="0"/>
      <w:marTop w:val="0"/>
      <w:marBottom w:val="0"/>
      <w:divBdr>
        <w:top w:val="none" w:sz="0" w:space="0" w:color="auto"/>
        <w:left w:val="none" w:sz="0" w:space="0" w:color="auto"/>
        <w:bottom w:val="none" w:sz="0" w:space="0" w:color="auto"/>
        <w:right w:val="none" w:sz="0" w:space="0" w:color="auto"/>
      </w:divBdr>
    </w:div>
    <w:div w:id="844174833">
      <w:bodyDiv w:val="1"/>
      <w:marLeft w:val="0"/>
      <w:marRight w:val="0"/>
      <w:marTop w:val="0"/>
      <w:marBottom w:val="0"/>
      <w:divBdr>
        <w:top w:val="none" w:sz="0" w:space="0" w:color="auto"/>
        <w:left w:val="none" w:sz="0" w:space="0" w:color="auto"/>
        <w:bottom w:val="none" w:sz="0" w:space="0" w:color="auto"/>
        <w:right w:val="none" w:sz="0" w:space="0" w:color="auto"/>
      </w:divBdr>
    </w:div>
    <w:div w:id="846098919">
      <w:bodyDiv w:val="1"/>
      <w:marLeft w:val="0"/>
      <w:marRight w:val="0"/>
      <w:marTop w:val="0"/>
      <w:marBottom w:val="0"/>
      <w:divBdr>
        <w:top w:val="none" w:sz="0" w:space="0" w:color="auto"/>
        <w:left w:val="none" w:sz="0" w:space="0" w:color="auto"/>
        <w:bottom w:val="none" w:sz="0" w:space="0" w:color="auto"/>
        <w:right w:val="none" w:sz="0" w:space="0" w:color="auto"/>
      </w:divBdr>
    </w:div>
    <w:div w:id="846477113">
      <w:bodyDiv w:val="1"/>
      <w:marLeft w:val="0"/>
      <w:marRight w:val="0"/>
      <w:marTop w:val="0"/>
      <w:marBottom w:val="0"/>
      <w:divBdr>
        <w:top w:val="none" w:sz="0" w:space="0" w:color="auto"/>
        <w:left w:val="none" w:sz="0" w:space="0" w:color="auto"/>
        <w:bottom w:val="none" w:sz="0" w:space="0" w:color="auto"/>
        <w:right w:val="none" w:sz="0" w:space="0" w:color="auto"/>
      </w:divBdr>
    </w:div>
    <w:div w:id="853761096">
      <w:bodyDiv w:val="1"/>
      <w:marLeft w:val="0"/>
      <w:marRight w:val="0"/>
      <w:marTop w:val="0"/>
      <w:marBottom w:val="0"/>
      <w:divBdr>
        <w:top w:val="none" w:sz="0" w:space="0" w:color="auto"/>
        <w:left w:val="none" w:sz="0" w:space="0" w:color="auto"/>
        <w:bottom w:val="none" w:sz="0" w:space="0" w:color="auto"/>
        <w:right w:val="none" w:sz="0" w:space="0" w:color="auto"/>
      </w:divBdr>
      <w:divsChild>
        <w:div w:id="1718242471">
          <w:marLeft w:val="0"/>
          <w:marRight w:val="0"/>
          <w:marTop w:val="0"/>
          <w:marBottom w:val="0"/>
          <w:divBdr>
            <w:top w:val="none" w:sz="0" w:space="0" w:color="auto"/>
            <w:left w:val="none" w:sz="0" w:space="0" w:color="auto"/>
            <w:bottom w:val="none" w:sz="0" w:space="0" w:color="auto"/>
            <w:right w:val="none" w:sz="0" w:space="0" w:color="auto"/>
          </w:divBdr>
          <w:divsChild>
            <w:div w:id="91559743">
              <w:marLeft w:val="0"/>
              <w:marRight w:val="0"/>
              <w:marTop w:val="0"/>
              <w:marBottom w:val="0"/>
              <w:divBdr>
                <w:top w:val="none" w:sz="0" w:space="0" w:color="auto"/>
                <w:left w:val="none" w:sz="0" w:space="0" w:color="auto"/>
                <w:bottom w:val="none" w:sz="0" w:space="0" w:color="auto"/>
                <w:right w:val="none" w:sz="0" w:space="0" w:color="auto"/>
              </w:divBdr>
              <w:divsChild>
                <w:div w:id="1395274208">
                  <w:marLeft w:val="0"/>
                  <w:marRight w:val="0"/>
                  <w:marTop w:val="0"/>
                  <w:marBottom w:val="0"/>
                  <w:divBdr>
                    <w:top w:val="none" w:sz="0" w:space="0" w:color="auto"/>
                    <w:left w:val="none" w:sz="0" w:space="0" w:color="auto"/>
                    <w:bottom w:val="none" w:sz="0" w:space="0" w:color="auto"/>
                    <w:right w:val="none" w:sz="0" w:space="0" w:color="auto"/>
                  </w:divBdr>
                  <w:divsChild>
                    <w:div w:id="516508286">
                      <w:marLeft w:val="0"/>
                      <w:marRight w:val="0"/>
                      <w:marTop w:val="0"/>
                      <w:marBottom w:val="0"/>
                      <w:divBdr>
                        <w:top w:val="none" w:sz="0" w:space="0" w:color="auto"/>
                        <w:left w:val="none" w:sz="0" w:space="0" w:color="auto"/>
                        <w:bottom w:val="none" w:sz="0" w:space="0" w:color="auto"/>
                        <w:right w:val="none" w:sz="0" w:space="0" w:color="auto"/>
                      </w:divBdr>
                      <w:divsChild>
                        <w:div w:id="1496651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4999648">
      <w:bodyDiv w:val="1"/>
      <w:marLeft w:val="0"/>
      <w:marRight w:val="0"/>
      <w:marTop w:val="0"/>
      <w:marBottom w:val="0"/>
      <w:divBdr>
        <w:top w:val="none" w:sz="0" w:space="0" w:color="auto"/>
        <w:left w:val="none" w:sz="0" w:space="0" w:color="auto"/>
        <w:bottom w:val="none" w:sz="0" w:space="0" w:color="auto"/>
        <w:right w:val="none" w:sz="0" w:space="0" w:color="auto"/>
      </w:divBdr>
      <w:divsChild>
        <w:div w:id="1302079082">
          <w:marLeft w:val="0"/>
          <w:marRight w:val="0"/>
          <w:marTop w:val="0"/>
          <w:marBottom w:val="0"/>
          <w:divBdr>
            <w:top w:val="none" w:sz="0" w:space="0" w:color="auto"/>
            <w:left w:val="none" w:sz="0" w:space="0" w:color="auto"/>
            <w:bottom w:val="none" w:sz="0" w:space="0" w:color="auto"/>
            <w:right w:val="none" w:sz="0" w:space="0" w:color="auto"/>
          </w:divBdr>
          <w:divsChild>
            <w:div w:id="1253003245">
              <w:marLeft w:val="0"/>
              <w:marRight w:val="0"/>
              <w:marTop w:val="0"/>
              <w:marBottom w:val="0"/>
              <w:divBdr>
                <w:top w:val="none" w:sz="0" w:space="0" w:color="auto"/>
                <w:left w:val="none" w:sz="0" w:space="0" w:color="auto"/>
                <w:bottom w:val="none" w:sz="0" w:space="0" w:color="auto"/>
                <w:right w:val="none" w:sz="0" w:space="0" w:color="auto"/>
              </w:divBdr>
              <w:divsChild>
                <w:div w:id="1644889727">
                  <w:marLeft w:val="0"/>
                  <w:marRight w:val="0"/>
                  <w:marTop w:val="0"/>
                  <w:marBottom w:val="0"/>
                  <w:divBdr>
                    <w:top w:val="none" w:sz="0" w:space="0" w:color="auto"/>
                    <w:left w:val="none" w:sz="0" w:space="0" w:color="auto"/>
                    <w:bottom w:val="none" w:sz="0" w:space="0" w:color="auto"/>
                    <w:right w:val="none" w:sz="0" w:space="0" w:color="auto"/>
                  </w:divBdr>
                  <w:divsChild>
                    <w:div w:id="1036999629">
                      <w:marLeft w:val="0"/>
                      <w:marRight w:val="0"/>
                      <w:marTop w:val="0"/>
                      <w:marBottom w:val="0"/>
                      <w:divBdr>
                        <w:top w:val="none" w:sz="0" w:space="0" w:color="auto"/>
                        <w:left w:val="none" w:sz="0" w:space="0" w:color="auto"/>
                        <w:bottom w:val="none" w:sz="0" w:space="0" w:color="auto"/>
                        <w:right w:val="none" w:sz="0" w:space="0" w:color="auto"/>
                      </w:divBdr>
                      <w:divsChild>
                        <w:div w:id="700863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003217">
      <w:bodyDiv w:val="1"/>
      <w:marLeft w:val="0"/>
      <w:marRight w:val="0"/>
      <w:marTop w:val="0"/>
      <w:marBottom w:val="0"/>
      <w:divBdr>
        <w:top w:val="none" w:sz="0" w:space="0" w:color="auto"/>
        <w:left w:val="none" w:sz="0" w:space="0" w:color="auto"/>
        <w:bottom w:val="none" w:sz="0" w:space="0" w:color="auto"/>
        <w:right w:val="none" w:sz="0" w:space="0" w:color="auto"/>
      </w:divBdr>
      <w:divsChild>
        <w:div w:id="550458232">
          <w:marLeft w:val="0"/>
          <w:marRight w:val="0"/>
          <w:marTop w:val="0"/>
          <w:marBottom w:val="0"/>
          <w:divBdr>
            <w:top w:val="none" w:sz="0" w:space="0" w:color="auto"/>
            <w:left w:val="none" w:sz="0" w:space="0" w:color="auto"/>
            <w:bottom w:val="none" w:sz="0" w:space="0" w:color="auto"/>
            <w:right w:val="none" w:sz="0" w:space="0" w:color="auto"/>
          </w:divBdr>
          <w:divsChild>
            <w:div w:id="1083181027">
              <w:marLeft w:val="0"/>
              <w:marRight w:val="0"/>
              <w:marTop w:val="0"/>
              <w:marBottom w:val="0"/>
              <w:divBdr>
                <w:top w:val="none" w:sz="0" w:space="0" w:color="auto"/>
                <w:left w:val="none" w:sz="0" w:space="0" w:color="auto"/>
                <w:bottom w:val="none" w:sz="0" w:space="0" w:color="auto"/>
                <w:right w:val="none" w:sz="0" w:space="0" w:color="auto"/>
              </w:divBdr>
              <w:divsChild>
                <w:div w:id="1665738246">
                  <w:marLeft w:val="0"/>
                  <w:marRight w:val="0"/>
                  <w:marTop w:val="0"/>
                  <w:marBottom w:val="0"/>
                  <w:divBdr>
                    <w:top w:val="none" w:sz="0" w:space="0" w:color="auto"/>
                    <w:left w:val="none" w:sz="0" w:space="0" w:color="auto"/>
                    <w:bottom w:val="none" w:sz="0" w:space="0" w:color="auto"/>
                    <w:right w:val="none" w:sz="0" w:space="0" w:color="auto"/>
                  </w:divBdr>
                  <w:divsChild>
                    <w:div w:id="746973">
                      <w:marLeft w:val="0"/>
                      <w:marRight w:val="0"/>
                      <w:marTop w:val="0"/>
                      <w:marBottom w:val="0"/>
                      <w:divBdr>
                        <w:top w:val="none" w:sz="0" w:space="0" w:color="auto"/>
                        <w:left w:val="none" w:sz="0" w:space="0" w:color="auto"/>
                        <w:bottom w:val="none" w:sz="0" w:space="0" w:color="auto"/>
                        <w:right w:val="none" w:sz="0" w:space="0" w:color="auto"/>
                      </w:divBdr>
                      <w:divsChild>
                        <w:div w:id="488521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532706">
      <w:bodyDiv w:val="1"/>
      <w:marLeft w:val="0"/>
      <w:marRight w:val="0"/>
      <w:marTop w:val="0"/>
      <w:marBottom w:val="0"/>
      <w:divBdr>
        <w:top w:val="none" w:sz="0" w:space="0" w:color="auto"/>
        <w:left w:val="none" w:sz="0" w:space="0" w:color="auto"/>
        <w:bottom w:val="none" w:sz="0" w:space="0" w:color="auto"/>
        <w:right w:val="none" w:sz="0" w:space="0" w:color="auto"/>
      </w:divBdr>
    </w:div>
    <w:div w:id="857616987">
      <w:bodyDiv w:val="1"/>
      <w:marLeft w:val="0"/>
      <w:marRight w:val="0"/>
      <w:marTop w:val="0"/>
      <w:marBottom w:val="0"/>
      <w:divBdr>
        <w:top w:val="none" w:sz="0" w:space="0" w:color="auto"/>
        <w:left w:val="none" w:sz="0" w:space="0" w:color="auto"/>
        <w:bottom w:val="none" w:sz="0" w:space="0" w:color="auto"/>
        <w:right w:val="none" w:sz="0" w:space="0" w:color="auto"/>
      </w:divBdr>
    </w:div>
    <w:div w:id="857695254">
      <w:bodyDiv w:val="1"/>
      <w:marLeft w:val="0"/>
      <w:marRight w:val="0"/>
      <w:marTop w:val="0"/>
      <w:marBottom w:val="0"/>
      <w:divBdr>
        <w:top w:val="none" w:sz="0" w:space="0" w:color="auto"/>
        <w:left w:val="none" w:sz="0" w:space="0" w:color="auto"/>
        <w:bottom w:val="none" w:sz="0" w:space="0" w:color="auto"/>
        <w:right w:val="none" w:sz="0" w:space="0" w:color="auto"/>
      </w:divBdr>
    </w:div>
    <w:div w:id="860357851">
      <w:bodyDiv w:val="1"/>
      <w:marLeft w:val="0"/>
      <w:marRight w:val="0"/>
      <w:marTop w:val="0"/>
      <w:marBottom w:val="0"/>
      <w:divBdr>
        <w:top w:val="none" w:sz="0" w:space="0" w:color="auto"/>
        <w:left w:val="none" w:sz="0" w:space="0" w:color="auto"/>
        <w:bottom w:val="none" w:sz="0" w:space="0" w:color="auto"/>
        <w:right w:val="none" w:sz="0" w:space="0" w:color="auto"/>
      </w:divBdr>
    </w:div>
    <w:div w:id="861170172">
      <w:bodyDiv w:val="1"/>
      <w:marLeft w:val="0"/>
      <w:marRight w:val="0"/>
      <w:marTop w:val="0"/>
      <w:marBottom w:val="0"/>
      <w:divBdr>
        <w:top w:val="none" w:sz="0" w:space="0" w:color="auto"/>
        <w:left w:val="none" w:sz="0" w:space="0" w:color="auto"/>
        <w:bottom w:val="none" w:sz="0" w:space="0" w:color="auto"/>
        <w:right w:val="none" w:sz="0" w:space="0" w:color="auto"/>
      </w:divBdr>
    </w:div>
    <w:div w:id="862473592">
      <w:bodyDiv w:val="1"/>
      <w:marLeft w:val="0"/>
      <w:marRight w:val="0"/>
      <w:marTop w:val="0"/>
      <w:marBottom w:val="0"/>
      <w:divBdr>
        <w:top w:val="none" w:sz="0" w:space="0" w:color="auto"/>
        <w:left w:val="none" w:sz="0" w:space="0" w:color="auto"/>
        <w:bottom w:val="none" w:sz="0" w:space="0" w:color="auto"/>
        <w:right w:val="none" w:sz="0" w:space="0" w:color="auto"/>
      </w:divBdr>
    </w:div>
    <w:div w:id="865603841">
      <w:bodyDiv w:val="1"/>
      <w:marLeft w:val="0"/>
      <w:marRight w:val="0"/>
      <w:marTop w:val="0"/>
      <w:marBottom w:val="0"/>
      <w:divBdr>
        <w:top w:val="none" w:sz="0" w:space="0" w:color="auto"/>
        <w:left w:val="none" w:sz="0" w:space="0" w:color="auto"/>
        <w:bottom w:val="none" w:sz="0" w:space="0" w:color="auto"/>
        <w:right w:val="none" w:sz="0" w:space="0" w:color="auto"/>
      </w:divBdr>
    </w:div>
    <w:div w:id="866793125">
      <w:bodyDiv w:val="1"/>
      <w:marLeft w:val="0"/>
      <w:marRight w:val="0"/>
      <w:marTop w:val="0"/>
      <w:marBottom w:val="0"/>
      <w:divBdr>
        <w:top w:val="none" w:sz="0" w:space="0" w:color="auto"/>
        <w:left w:val="none" w:sz="0" w:space="0" w:color="auto"/>
        <w:bottom w:val="none" w:sz="0" w:space="0" w:color="auto"/>
        <w:right w:val="none" w:sz="0" w:space="0" w:color="auto"/>
      </w:divBdr>
    </w:div>
    <w:div w:id="867793792">
      <w:bodyDiv w:val="1"/>
      <w:marLeft w:val="0"/>
      <w:marRight w:val="0"/>
      <w:marTop w:val="0"/>
      <w:marBottom w:val="0"/>
      <w:divBdr>
        <w:top w:val="none" w:sz="0" w:space="0" w:color="auto"/>
        <w:left w:val="none" w:sz="0" w:space="0" w:color="auto"/>
        <w:bottom w:val="none" w:sz="0" w:space="0" w:color="auto"/>
        <w:right w:val="none" w:sz="0" w:space="0" w:color="auto"/>
      </w:divBdr>
    </w:div>
    <w:div w:id="868377728">
      <w:bodyDiv w:val="1"/>
      <w:marLeft w:val="0"/>
      <w:marRight w:val="0"/>
      <w:marTop w:val="0"/>
      <w:marBottom w:val="0"/>
      <w:divBdr>
        <w:top w:val="none" w:sz="0" w:space="0" w:color="auto"/>
        <w:left w:val="none" w:sz="0" w:space="0" w:color="auto"/>
        <w:bottom w:val="none" w:sz="0" w:space="0" w:color="auto"/>
        <w:right w:val="none" w:sz="0" w:space="0" w:color="auto"/>
      </w:divBdr>
    </w:div>
    <w:div w:id="870722093">
      <w:bodyDiv w:val="1"/>
      <w:marLeft w:val="0"/>
      <w:marRight w:val="0"/>
      <w:marTop w:val="0"/>
      <w:marBottom w:val="0"/>
      <w:divBdr>
        <w:top w:val="none" w:sz="0" w:space="0" w:color="auto"/>
        <w:left w:val="none" w:sz="0" w:space="0" w:color="auto"/>
        <w:bottom w:val="none" w:sz="0" w:space="0" w:color="auto"/>
        <w:right w:val="none" w:sz="0" w:space="0" w:color="auto"/>
      </w:divBdr>
    </w:div>
    <w:div w:id="871381876">
      <w:bodyDiv w:val="1"/>
      <w:marLeft w:val="0"/>
      <w:marRight w:val="0"/>
      <w:marTop w:val="0"/>
      <w:marBottom w:val="0"/>
      <w:divBdr>
        <w:top w:val="none" w:sz="0" w:space="0" w:color="auto"/>
        <w:left w:val="none" w:sz="0" w:space="0" w:color="auto"/>
        <w:bottom w:val="none" w:sz="0" w:space="0" w:color="auto"/>
        <w:right w:val="none" w:sz="0" w:space="0" w:color="auto"/>
      </w:divBdr>
    </w:div>
    <w:div w:id="874659257">
      <w:bodyDiv w:val="1"/>
      <w:marLeft w:val="0"/>
      <w:marRight w:val="0"/>
      <w:marTop w:val="0"/>
      <w:marBottom w:val="0"/>
      <w:divBdr>
        <w:top w:val="none" w:sz="0" w:space="0" w:color="auto"/>
        <w:left w:val="none" w:sz="0" w:space="0" w:color="auto"/>
        <w:bottom w:val="none" w:sz="0" w:space="0" w:color="auto"/>
        <w:right w:val="none" w:sz="0" w:space="0" w:color="auto"/>
      </w:divBdr>
    </w:div>
    <w:div w:id="875461702">
      <w:bodyDiv w:val="1"/>
      <w:marLeft w:val="0"/>
      <w:marRight w:val="0"/>
      <w:marTop w:val="0"/>
      <w:marBottom w:val="0"/>
      <w:divBdr>
        <w:top w:val="none" w:sz="0" w:space="0" w:color="auto"/>
        <w:left w:val="none" w:sz="0" w:space="0" w:color="auto"/>
        <w:bottom w:val="none" w:sz="0" w:space="0" w:color="auto"/>
        <w:right w:val="none" w:sz="0" w:space="0" w:color="auto"/>
      </w:divBdr>
      <w:divsChild>
        <w:div w:id="148446394">
          <w:marLeft w:val="0"/>
          <w:marRight w:val="0"/>
          <w:marTop w:val="240"/>
          <w:marBottom w:val="0"/>
          <w:divBdr>
            <w:top w:val="none" w:sz="0" w:space="0" w:color="auto"/>
            <w:left w:val="none" w:sz="0" w:space="0" w:color="auto"/>
            <w:bottom w:val="none" w:sz="0" w:space="0" w:color="auto"/>
            <w:right w:val="none" w:sz="0" w:space="0" w:color="auto"/>
          </w:divBdr>
        </w:div>
        <w:div w:id="371615088">
          <w:marLeft w:val="0"/>
          <w:marRight w:val="0"/>
          <w:marTop w:val="240"/>
          <w:marBottom w:val="0"/>
          <w:divBdr>
            <w:top w:val="none" w:sz="0" w:space="0" w:color="auto"/>
            <w:left w:val="none" w:sz="0" w:space="0" w:color="auto"/>
            <w:bottom w:val="none" w:sz="0" w:space="0" w:color="auto"/>
            <w:right w:val="none" w:sz="0" w:space="0" w:color="auto"/>
          </w:divBdr>
        </w:div>
        <w:div w:id="228346179">
          <w:marLeft w:val="0"/>
          <w:marRight w:val="0"/>
          <w:marTop w:val="0"/>
          <w:marBottom w:val="0"/>
          <w:divBdr>
            <w:top w:val="none" w:sz="0" w:space="0" w:color="auto"/>
            <w:left w:val="none" w:sz="0" w:space="0" w:color="auto"/>
            <w:bottom w:val="none" w:sz="0" w:space="0" w:color="auto"/>
            <w:right w:val="none" w:sz="0" w:space="0" w:color="auto"/>
          </w:divBdr>
        </w:div>
      </w:divsChild>
    </w:div>
    <w:div w:id="875896771">
      <w:bodyDiv w:val="1"/>
      <w:marLeft w:val="0"/>
      <w:marRight w:val="0"/>
      <w:marTop w:val="0"/>
      <w:marBottom w:val="0"/>
      <w:divBdr>
        <w:top w:val="none" w:sz="0" w:space="0" w:color="auto"/>
        <w:left w:val="none" w:sz="0" w:space="0" w:color="auto"/>
        <w:bottom w:val="none" w:sz="0" w:space="0" w:color="auto"/>
        <w:right w:val="none" w:sz="0" w:space="0" w:color="auto"/>
      </w:divBdr>
    </w:div>
    <w:div w:id="876744748">
      <w:bodyDiv w:val="1"/>
      <w:marLeft w:val="0"/>
      <w:marRight w:val="0"/>
      <w:marTop w:val="0"/>
      <w:marBottom w:val="0"/>
      <w:divBdr>
        <w:top w:val="none" w:sz="0" w:space="0" w:color="auto"/>
        <w:left w:val="none" w:sz="0" w:space="0" w:color="auto"/>
        <w:bottom w:val="none" w:sz="0" w:space="0" w:color="auto"/>
        <w:right w:val="none" w:sz="0" w:space="0" w:color="auto"/>
      </w:divBdr>
    </w:div>
    <w:div w:id="879896986">
      <w:bodyDiv w:val="1"/>
      <w:marLeft w:val="0"/>
      <w:marRight w:val="0"/>
      <w:marTop w:val="0"/>
      <w:marBottom w:val="0"/>
      <w:divBdr>
        <w:top w:val="none" w:sz="0" w:space="0" w:color="auto"/>
        <w:left w:val="none" w:sz="0" w:space="0" w:color="auto"/>
        <w:bottom w:val="none" w:sz="0" w:space="0" w:color="auto"/>
        <w:right w:val="none" w:sz="0" w:space="0" w:color="auto"/>
      </w:divBdr>
    </w:div>
    <w:div w:id="880366391">
      <w:bodyDiv w:val="1"/>
      <w:marLeft w:val="0"/>
      <w:marRight w:val="0"/>
      <w:marTop w:val="0"/>
      <w:marBottom w:val="0"/>
      <w:divBdr>
        <w:top w:val="none" w:sz="0" w:space="0" w:color="auto"/>
        <w:left w:val="none" w:sz="0" w:space="0" w:color="auto"/>
        <w:bottom w:val="none" w:sz="0" w:space="0" w:color="auto"/>
        <w:right w:val="none" w:sz="0" w:space="0" w:color="auto"/>
      </w:divBdr>
      <w:divsChild>
        <w:div w:id="2003511240">
          <w:marLeft w:val="0"/>
          <w:marRight w:val="0"/>
          <w:marTop w:val="240"/>
          <w:marBottom w:val="0"/>
          <w:divBdr>
            <w:top w:val="none" w:sz="0" w:space="0" w:color="auto"/>
            <w:left w:val="none" w:sz="0" w:space="0" w:color="auto"/>
            <w:bottom w:val="none" w:sz="0" w:space="0" w:color="auto"/>
            <w:right w:val="none" w:sz="0" w:space="0" w:color="auto"/>
          </w:divBdr>
        </w:div>
      </w:divsChild>
    </w:div>
    <w:div w:id="881943041">
      <w:bodyDiv w:val="1"/>
      <w:marLeft w:val="0"/>
      <w:marRight w:val="0"/>
      <w:marTop w:val="0"/>
      <w:marBottom w:val="0"/>
      <w:divBdr>
        <w:top w:val="none" w:sz="0" w:space="0" w:color="auto"/>
        <w:left w:val="none" w:sz="0" w:space="0" w:color="auto"/>
        <w:bottom w:val="none" w:sz="0" w:space="0" w:color="auto"/>
        <w:right w:val="none" w:sz="0" w:space="0" w:color="auto"/>
      </w:divBdr>
    </w:div>
    <w:div w:id="885292588">
      <w:bodyDiv w:val="1"/>
      <w:marLeft w:val="0"/>
      <w:marRight w:val="0"/>
      <w:marTop w:val="0"/>
      <w:marBottom w:val="0"/>
      <w:divBdr>
        <w:top w:val="none" w:sz="0" w:space="0" w:color="auto"/>
        <w:left w:val="none" w:sz="0" w:space="0" w:color="auto"/>
        <w:bottom w:val="none" w:sz="0" w:space="0" w:color="auto"/>
        <w:right w:val="none" w:sz="0" w:space="0" w:color="auto"/>
      </w:divBdr>
      <w:divsChild>
        <w:div w:id="1863083638">
          <w:marLeft w:val="0"/>
          <w:marRight w:val="0"/>
          <w:marTop w:val="0"/>
          <w:marBottom w:val="0"/>
          <w:divBdr>
            <w:top w:val="none" w:sz="0" w:space="0" w:color="auto"/>
            <w:left w:val="none" w:sz="0" w:space="0" w:color="auto"/>
            <w:bottom w:val="none" w:sz="0" w:space="0" w:color="auto"/>
            <w:right w:val="none" w:sz="0" w:space="0" w:color="auto"/>
          </w:divBdr>
        </w:div>
        <w:div w:id="1663846660">
          <w:marLeft w:val="0"/>
          <w:marRight w:val="0"/>
          <w:marTop w:val="240"/>
          <w:marBottom w:val="0"/>
          <w:divBdr>
            <w:top w:val="none" w:sz="0" w:space="0" w:color="auto"/>
            <w:left w:val="none" w:sz="0" w:space="0" w:color="auto"/>
            <w:bottom w:val="none" w:sz="0" w:space="0" w:color="auto"/>
            <w:right w:val="none" w:sz="0" w:space="0" w:color="auto"/>
          </w:divBdr>
        </w:div>
      </w:divsChild>
    </w:div>
    <w:div w:id="885726828">
      <w:bodyDiv w:val="1"/>
      <w:marLeft w:val="0"/>
      <w:marRight w:val="0"/>
      <w:marTop w:val="0"/>
      <w:marBottom w:val="0"/>
      <w:divBdr>
        <w:top w:val="none" w:sz="0" w:space="0" w:color="auto"/>
        <w:left w:val="none" w:sz="0" w:space="0" w:color="auto"/>
        <w:bottom w:val="none" w:sz="0" w:space="0" w:color="auto"/>
        <w:right w:val="none" w:sz="0" w:space="0" w:color="auto"/>
      </w:divBdr>
    </w:div>
    <w:div w:id="887767289">
      <w:bodyDiv w:val="1"/>
      <w:marLeft w:val="0"/>
      <w:marRight w:val="0"/>
      <w:marTop w:val="0"/>
      <w:marBottom w:val="0"/>
      <w:divBdr>
        <w:top w:val="none" w:sz="0" w:space="0" w:color="auto"/>
        <w:left w:val="none" w:sz="0" w:space="0" w:color="auto"/>
        <w:bottom w:val="none" w:sz="0" w:space="0" w:color="auto"/>
        <w:right w:val="none" w:sz="0" w:space="0" w:color="auto"/>
      </w:divBdr>
    </w:div>
    <w:div w:id="887913585">
      <w:bodyDiv w:val="1"/>
      <w:marLeft w:val="0"/>
      <w:marRight w:val="0"/>
      <w:marTop w:val="0"/>
      <w:marBottom w:val="0"/>
      <w:divBdr>
        <w:top w:val="none" w:sz="0" w:space="0" w:color="auto"/>
        <w:left w:val="none" w:sz="0" w:space="0" w:color="auto"/>
        <w:bottom w:val="none" w:sz="0" w:space="0" w:color="auto"/>
        <w:right w:val="none" w:sz="0" w:space="0" w:color="auto"/>
      </w:divBdr>
      <w:divsChild>
        <w:div w:id="503327694">
          <w:marLeft w:val="0"/>
          <w:marRight w:val="0"/>
          <w:marTop w:val="0"/>
          <w:marBottom w:val="0"/>
          <w:divBdr>
            <w:top w:val="none" w:sz="0" w:space="0" w:color="auto"/>
            <w:left w:val="none" w:sz="0" w:space="0" w:color="auto"/>
            <w:bottom w:val="none" w:sz="0" w:space="0" w:color="auto"/>
            <w:right w:val="none" w:sz="0" w:space="0" w:color="auto"/>
          </w:divBdr>
        </w:div>
        <w:div w:id="123620062">
          <w:marLeft w:val="0"/>
          <w:marRight w:val="0"/>
          <w:marTop w:val="240"/>
          <w:marBottom w:val="0"/>
          <w:divBdr>
            <w:top w:val="none" w:sz="0" w:space="0" w:color="auto"/>
            <w:left w:val="none" w:sz="0" w:space="0" w:color="auto"/>
            <w:bottom w:val="none" w:sz="0" w:space="0" w:color="auto"/>
            <w:right w:val="none" w:sz="0" w:space="0" w:color="auto"/>
          </w:divBdr>
        </w:div>
      </w:divsChild>
    </w:div>
    <w:div w:id="888078471">
      <w:bodyDiv w:val="1"/>
      <w:marLeft w:val="0"/>
      <w:marRight w:val="0"/>
      <w:marTop w:val="0"/>
      <w:marBottom w:val="0"/>
      <w:divBdr>
        <w:top w:val="none" w:sz="0" w:space="0" w:color="auto"/>
        <w:left w:val="none" w:sz="0" w:space="0" w:color="auto"/>
        <w:bottom w:val="none" w:sz="0" w:space="0" w:color="auto"/>
        <w:right w:val="none" w:sz="0" w:space="0" w:color="auto"/>
      </w:divBdr>
    </w:div>
    <w:div w:id="888689667">
      <w:bodyDiv w:val="1"/>
      <w:marLeft w:val="0"/>
      <w:marRight w:val="0"/>
      <w:marTop w:val="0"/>
      <w:marBottom w:val="0"/>
      <w:divBdr>
        <w:top w:val="none" w:sz="0" w:space="0" w:color="auto"/>
        <w:left w:val="none" w:sz="0" w:space="0" w:color="auto"/>
        <w:bottom w:val="none" w:sz="0" w:space="0" w:color="auto"/>
        <w:right w:val="none" w:sz="0" w:space="0" w:color="auto"/>
      </w:divBdr>
      <w:divsChild>
        <w:div w:id="1056248081">
          <w:marLeft w:val="0"/>
          <w:marRight w:val="0"/>
          <w:marTop w:val="0"/>
          <w:marBottom w:val="0"/>
          <w:divBdr>
            <w:top w:val="none" w:sz="0" w:space="0" w:color="auto"/>
            <w:left w:val="none" w:sz="0" w:space="0" w:color="auto"/>
            <w:bottom w:val="none" w:sz="0" w:space="0" w:color="auto"/>
            <w:right w:val="none" w:sz="0" w:space="0" w:color="auto"/>
          </w:divBdr>
        </w:div>
      </w:divsChild>
    </w:div>
    <w:div w:id="888876662">
      <w:bodyDiv w:val="1"/>
      <w:marLeft w:val="0"/>
      <w:marRight w:val="0"/>
      <w:marTop w:val="0"/>
      <w:marBottom w:val="0"/>
      <w:divBdr>
        <w:top w:val="none" w:sz="0" w:space="0" w:color="auto"/>
        <w:left w:val="none" w:sz="0" w:space="0" w:color="auto"/>
        <w:bottom w:val="none" w:sz="0" w:space="0" w:color="auto"/>
        <w:right w:val="none" w:sz="0" w:space="0" w:color="auto"/>
      </w:divBdr>
    </w:div>
    <w:div w:id="891967216">
      <w:bodyDiv w:val="1"/>
      <w:marLeft w:val="0"/>
      <w:marRight w:val="0"/>
      <w:marTop w:val="0"/>
      <w:marBottom w:val="0"/>
      <w:divBdr>
        <w:top w:val="none" w:sz="0" w:space="0" w:color="auto"/>
        <w:left w:val="none" w:sz="0" w:space="0" w:color="auto"/>
        <w:bottom w:val="none" w:sz="0" w:space="0" w:color="auto"/>
        <w:right w:val="none" w:sz="0" w:space="0" w:color="auto"/>
      </w:divBdr>
    </w:div>
    <w:div w:id="892084949">
      <w:bodyDiv w:val="1"/>
      <w:marLeft w:val="0"/>
      <w:marRight w:val="0"/>
      <w:marTop w:val="0"/>
      <w:marBottom w:val="0"/>
      <w:divBdr>
        <w:top w:val="none" w:sz="0" w:space="0" w:color="auto"/>
        <w:left w:val="none" w:sz="0" w:space="0" w:color="auto"/>
        <w:bottom w:val="none" w:sz="0" w:space="0" w:color="auto"/>
        <w:right w:val="none" w:sz="0" w:space="0" w:color="auto"/>
      </w:divBdr>
    </w:div>
    <w:div w:id="892157636">
      <w:bodyDiv w:val="1"/>
      <w:marLeft w:val="0"/>
      <w:marRight w:val="0"/>
      <w:marTop w:val="0"/>
      <w:marBottom w:val="0"/>
      <w:divBdr>
        <w:top w:val="none" w:sz="0" w:space="0" w:color="auto"/>
        <w:left w:val="none" w:sz="0" w:space="0" w:color="auto"/>
        <w:bottom w:val="none" w:sz="0" w:space="0" w:color="auto"/>
        <w:right w:val="none" w:sz="0" w:space="0" w:color="auto"/>
      </w:divBdr>
      <w:divsChild>
        <w:div w:id="1247616350">
          <w:marLeft w:val="0"/>
          <w:marRight w:val="0"/>
          <w:marTop w:val="0"/>
          <w:marBottom w:val="0"/>
          <w:divBdr>
            <w:top w:val="none" w:sz="0" w:space="0" w:color="auto"/>
            <w:left w:val="none" w:sz="0" w:space="0" w:color="auto"/>
            <w:bottom w:val="none" w:sz="0" w:space="0" w:color="auto"/>
            <w:right w:val="none" w:sz="0" w:space="0" w:color="auto"/>
          </w:divBdr>
          <w:divsChild>
            <w:div w:id="1581594710">
              <w:marLeft w:val="0"/>
              <w:marRight w:val="0"/>
              <w:marTop w:val="0"/>
              <w:marBottom w:val="0"/>
              <w:divBdr>
                <w:top w:val="none" w:sz="0" w:space="0" w:color="auto"/>
                <w:left w:val="none" w:sz="0" w:space="0" w:color="auto"/>
                <w:bottom w:val="none" w:sz="0" w:space="0" w:color="auto"/>
                <w:right w:val="none" w:sz="0" w:space="0" w:color="auto"/>
              </w:divBdr>
              <w:divsChild>
                <w:div w:id="509371495">
                  <w:marLeft w:val="0"/>
                  <w:marRight w:val="0"/>
                  <w:marTop w:val="0"/>
                  <w:marBottom w:val="0"/>
                  <w:divBdr>
                    <w:top w:val="none" w:sz="0" w:space="0" w:color="auto"/>
                    <w:left w:val="none" w:sz="0" w:space="0" w:color="auto"/>
                    <w:bottom w:val="none" w:sz="0" w:space="0" w:color="auto"/>
                    <w:right w:val="none" w:sz="0" w:space="0" w:color="auto"/>
                  </w:divBdr>
                  <w:divsChild>
                    <w:div w:id="533810225">
                      <w:marLeft w:val="0"/>
                      <w:marRight w:val="0"/>
                      <w:marTop w:val="0"/>
                      <w:marBottom w:val="0"/>
                      <w:divBdr>
                        <w:top w:val="none" w:sz="0" w:space="0" w:color="auto"/>
                        <w:left w:val="none" w:sz="0" w:space="0" w:color="auto"/>
                        <w:bottom w:val="none" w:sz="0" w:space="0" w:color="auto"/>
                        <w:right w:val="none" w:sz="0" w:space="0" w:color="auto"/>
                      </w:divBdr>
                      <w:divsChild>
                        <w:div w:id="2065907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3616052">
      <w:bodyDiv w:val="1"/>
      <w:marLeft w:val="0"/>
      <w:marRight w:val="0"/>
      <w:marTop w:val="0"/>
      <w:marBottom w:val="0"/>
      <w:divBdr>
        <w:top w:val="none" w:sz="0" w:space="0" w:color="auto"/>
        <w:left w:val="none" w:sz="0" w:space="0" w:color="auto"/>
        <w:bottom w:val="none" w:sz="0" w:space="0" w:color="auto"/>
        <w:right w:val="none" w:sz="0" w:space="0" w:color="auto"/>
      </w:divBdr>
      <w:divsChild>
        <w:div w:id="1352950198">
          <w:marLeft w:val="0"/>
          <w:marRight w:val="0"/>
          <w:marTop w:val="240"/>
          <w:marBottom w:val="0"/>
          <w:divBdr>
            <w:top w:val="none" w:sz="0" w:space="0" w:color="auto"/>
            <w:left w:val="none" w:sz="0" w:space="0" w:color="auto"/>
            <w:bottom w:val="none" w:sz="0" w:space="0" w:color="auto"/>
            <w:right w:val="none" w:sz="0" w:space="0" w:color="auto"/>
          </w:divBdr>
        </w:div>
      </w:divsChild>
    </w:div>
    <w:div w:id="896361027">
      <w:bodyDiv w:val="1"/>
      <w:marLeft w:val="0"/>
      <w:marRight w:val="0"/>
      <w:marTop w:val="0"/>
      <w:marBottom w:val="0"/>
      <w:divBdr>
        <w:top w:val="none" w:sz="0" w:space="0" w:color="auto"/>
        <w:left w:val="none" w:sz="0" w:space="0" w:color="auto"/>
        <w:bottom w:val="none" w:sz="0" w:space="0" w:color="auto"/>
        <w:right w:val="none" w:sz="0" w:space="0" w:color="auto"/>
      </w:divBdr>
    </w:div>
    <w:div w:id="896823422">
      <w:bodyDiv w:val="1"/>
      <w:marLeft w:val="0"/>
      <w:marRight w:val="0"/>
      <w:marTop w:val="0"/>
      <w:marBottom w:val="0"/>
      <w:divBdr>
        <w:top w:val="none" w:sz="0" w:space="0" w:color="auto"/>
        <w:left w:val="none" w:sz="0" w:space="0" w:color="auto"/>
        <w:bottom w:val="none" w:sz="0" w:space="0" w:color="auto"/>
        <w:right w:val="none" w:sz="0" w:space="0" w:color="auto"/>
      </w:divBdr>
    </w:div>
    <w:div w:id="897320205">
      <w:bodyDiv w:val="1"/>
      <w:marLeft w:val="0"/>
      <w:marRight w:val="0"/>
      <w:marTop w:val="0"/>
      <w:marBottom w:val="0"/>
      <w:divBdr>
        <w:top w:val="none" w:sz="0" w:space="0" w:color="auto"/>
        <w:left w:val="none" w:sz="0" w:space="0" w:color="auto"/>
        <w:bottom w:val="none" w:sz="0" w:space="0" w:color="auto"/>
        <w:right w:val="none" w:sz="0" w:space="0" w:color="auto"/>
      </w:divBdr>
    </w:div>
    <w:div w:id="897320755">
      <w:bodyDiv w:val="1"/>
      <w:marLeft w:val="0"/>
      <w:marRight w:val="0"/>
      <w:marTop w:val="0"/>
      <w:marBottom w:val="0"/>
      <w:divBdr>
        <w:top w:val="none" w:sz="0" w:space="0" w:color="auto"/>
        <w:left w:val="none" w:sz="0" w:space="0" w:color="auto"/>
        <w:bottom w:val="none" w:sz="0" w:space="0" w:color="auto"/>
        <w:right w:val="none" w:sz="0" w:space="0" w:color="auto"/>
      </w:divBdr>
      <w:divsChild>
        <w:div w:id="929583795">
          <w:marLeft w:val="0"/>
          <w:marRight w:val="0"/>
          <w:marTop w:val="0"/>
          <w:marBottom w:val="0"/>
          <w:divBdr>
            <w:top w:val="none" w:sz="0" w:space="0" w:color="auto"/>
            <w:left w:val="none" w:sz="0" w:space="0" w:color="auto"/>
            <w:bottom w:val="none" w:sz="0" w:space="0" w:color="auto"/>
            <w:right w:val="none" w:sz="0" w:space="0" w:color="auto"/>
          </w:divBdr>
          <w:divsChild>
            <w:div w:id="1568370811">
              <w:marLeft w:val="0"/>
              <w:marRight w:val="0"/>
              <w:marTop w:val="0"/>
              <w:marBottom w:val="0"/>
              <w:divBdr>
                <w:top w:val="none" w:sz="0" w:space="0" w:color="auto"/>
                <w:left w:val="none" w:sz="0" w:space="0" w:color="auto"/>
                <w:bottom w:val="none" w:sz="0" w:space="0" w:color="auto"/>
                <w:right w:val="none" w:sz="0" w:space="0" w:color="auto"/>
              </w:divBdr>
              <w:divsChild>
                <w:div w:id="1465541651">
                  <w:marLeft w:val="0"/>
                  <w:marRight w:val="0"/>
                  <w:marTop w:val="0"/>
                  <w:marBottom w:val="0"/>
                  <w:divBdr>
                    <w:top w:val="none" w:sz="0" w:space="0" w:color="auto"/>
                    <w:left w:val="none" w:sz="0" w:space="0" w:color="auto"/>
                    <w:bottom w:val="none" w:sz="0" w:space="0" w:color="auto"/>
                    <w:right w:val="none" w:sz="0" w:space="0" w:color="auto"/>
                  </w:divBdr>
                  <w:divsChild>
                    <w:div w:id="1066534134">
                      <w:marLeft w:val="0"/>
                      <w:marRight w:val="0"/>
                      <w:marTop w:val="0"/>
                      <w:marBottom w:val="0"/>
                      <w:divBdr>
                        <w:top w:val="none" w:sz="0" w:space="0" w:color="auto"/>
                        <w:left w:val="none" w:sz="0" w:space="0" w:color="auto"/>
                        <w:bottom w:val="none" w:sz="0" w:space="0" w:color="auto"/>
                        <w:right w:val="none" w:sz="0" w:space="0" w:color="auto"/>
                      </w:divBdr>
                      <w:divsChild>
                        <w:div w:id="1935243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8134661">
      <w:bodyDiv w:val="1"/>
      <w:marLeft w:val="0"/>
      <w:marRight w:val="0"/>
      <w:marTop w:val="0"/>
      <w:marBottom w:val="0"/>
      <w:divBdr>
        <w:top w:val="none" w:sz="0" w:space="0" w:color="auto"/>
        <w:left w:val="none" w:sz="0" w:space="0" w:color="auto"/>
        <w:bottom w:val="none" w:sz="0" w:space="0" w:color="auto"/>
        <w:right w:val="none" w:sz="0" w:space="0" w:color="auto"/>
      </w:divBdr>
    </w:div>
    <w:div w:id="898633303">
      <w:bodyDiv w:val="1"/>
      <w:marLeft w:val="0"/>
      <w:marRight w:val="0"/>
      <w:marTop w:val="0"/>
      <w:marBottom w:val="0"/>
      <w:divBdr>
        <w:top w:val="none" w:sz="0" w:space="0" w:color="auto"/>
        <w:left w:val="none" w:sz="0" w:space="0" w:color="auto"/>
        <w:bottom w:val="none" w:sz="0" w:space="0" w:color="auto"/>
        <w:right w:val="none" w:sz="0" w:space="0" w:color="auto"/>
      </w:divBdr>
      <w:divsChild>
        <w:div w:id="1405683020">
          <w:marLeft w:val="0"/>
          <w:marRight w:val="0"/>
          <w:marTop w:val="240"/>
          <w:marBottom w:val="0"/>
          <w:divBdr>
            <w:top w:val="none" w:sz="0" w:space="0" w:color="auto"/>
            <w:left w:val="none" w:sz="0" w:space="0" w:color="auto"/>
            <w:bottom w:val="none" w:sz="0" w:space="0" w:color="auto"/>
            <w:right w:val="none" w:sz="0" w:space="0" w:color="auto"/>
          </w:divBdr>
        </w:div>
      </w:divsChild>
    </w:div>
    <w:div w:id="900018887">
      <w:bodyDiv w:val="1"/>
      <w:marLeft w:val="0"/>
      <w:marRight w:val="0"/>
      <w:marTop w:val="0"/>
      <w:marBottom w:val="0"/>
      <w:divBdr>
        <w:top w:val="none" w:sz="0" w:space="0" w:color="auto"/>
        <w:left w:val="none" w:sz="0" w:space="0" w:color="auto"/>
        <w:bottom w:val="none" w:sz="0" w:space="0" w:color="auto"/>
        <w:right w:val="none" w:sz="0" w:space="0" w:color="auto"/>
      </w:divBdr>
      <w:divsChild>
        <w:div w:id="43213618">
          <w:marLeft w:val="0"/>
          <w:marRight w:val="0"/>
          <w:marTop w:val="0"/>
          <w:marBottom w:val="0"/>
          <w:divBdr>
            <w:top w:val="none" w:sz="0" w:space="0" w:color="auto"/>
            <w:left w:val="none" w:sz="0" w:space="0" w:color="auto"/>
            <w:bottom w:val="none" w:sz="0" w:space="0" w:color="auto"/>
            <w:right w:val="none" w:sz="0" w:space="0" w:color="auto"/>
          </w:divBdr>
        </w:div>
        <w:div w:id="1329602411">
          <w:marLeft w:val="0"/>
          <w:marRight w:val="0"/>
          <w:marTop w:val="0"/>
          <w:marBottom w:val="0"/>
          <w:divBdr>
            <w:top w:val="none" w:sz="0" w:space="0" w:color="auto"/>
            <w:left w:val="none" w:sz="0" w:space="0" w:color="auto"/>
            <w:bottom w:val="none" w:sz="0" w:space="0" w:color="auto"/>
            <w:right w:val="none" w:sz="0" w:space="0" w:color="auto"/>
          </w:divBdr>
        </w:div>
        <w:div w:id="983049104">
          <w:marLeft w:val="0"/>
          <w:marRight w:val="0"/>
          <w:marTop w:val="0"/>
          <w:marBottom w:val="0"/>
          <w:divBdr>
            <w:top w:val="none" w:sz="0" w:space="0" w:color="auto"/>
            <w:left w:val="none" w:sz="0" w:space="0" w:color="auto"/>
            <w:bottom w:val="none" w:sz="0" w:space="0" w:color="auto"/>
            <w:right w:val="none" w:sz="0" w:space="0" w:color="auto"/>
          </w:divBdr>
        </w:div>
        <w:div w:id="1478034111">
          <w:marLeft w:val="0"/>
          <w:marRight w:val="0"/>
          <w:marTop w:val="0"/>
          <w:marBottom w:val="0"/>
          <w:divBdr>
            <w:top w:val="none" w:sz="0" w:space="0" w:color="auto"/>
            <w:left w:val="none" w:sz="0" w:space="0" w:color="auto"/>
            <w:bottom w:val="none" w:sz="0" w:space="0" w:color="auto"/>
            <w:right w:val="none" w:sz="0" w:space="0" w:color="auto"/>
          </w:divBdr>
        </w:div>
        <w:div w:id="1090001241">
          <w:marLeft w:val="0"/>
          <w:marRight w:val="0"/>
          <w:marTop w:val="0"/>
          <w:marBottom w:val="0"/>
          <w:divBdr>
            <w:top w:val="none" w:sz="0" w:space="0" w:color="auto"/>
            <w:left w:val="none" w:sz="0" w:space="0" w:color="auto"/>
            <w:bottom w:val="none" w:sz="0" w:space="0" w:color="auto"/>
            <w:right w:val="none" w:sz="0" w:space="0" w:color="auto"/>
          </w:divBdr>
        </w:div>
        <w:div w:id="1917783387">
          <w:marLeft w:val="0"/>
          <w:marRight w:val="0"/>
          <w:marTop w:val="0"/>
          <w:marBottom w:val="0"/>
          <w:divBdr>
            <w:top w:val="none" w:sz="0" w:space="0" w:color="auto"/>
            <w:left w:val="none" w:sz="0" w:space="0" w:color="auto"/>
            <w:bottom w:val="none" w:sz="0" w:space="0" w:color="auto"/>
            <w:right w:val="none" w:sz="0" w:space="0" w:color="auto"/>
          </w:divBdr>
        </w:div>
        <w:div w:id="2011790249">
          <w:marLeft w:val="0"/>
          <w:marRight w:val="0"/>
          <w:marTop w:val="240"/>
          <w:marBottom w:val="0"/>
          <w:divBdr>
            <w:top w:val="none" w:sz="0" w:space="0" w:color="auto"/>
            <w:left w:val="none" w:sz="0" w:space="0" w:color="auto"/>
            <w:bottom w:val="none" w:sz="0" w:space="0" w:color="auto"/>
            <w:right w:val="none" w:sz="0" w:space="0" w:color="auto"/>
          </w:divBdr>
        </w:div>
      </w:divsChild>
    </w:div>
    <w:div w:id="901015210">
      <w:bodyDiv w:val="1"/>
      <w:marLeft w:val="0"/>
      <w:marRight w:val="0"/>
      <w:marTop w:val="0"/>
      <w:marBottom w:val="0"/>
      <w:divBdr>
        <w:top w:val="none" w:sz="0" w:space="0" w:color="auto"/>
        <w:left w:val="none" w:sz="0" w:space="0" w:color="auto"/>
        <w:bottom w:val="none" w:sz="0" w:space="0" w:color="auto"/>
        <w:right w:val="none" w:sz="0" w:space="0" w:color="auto"/>
      </w:divBdr>
    </w:div>
    <w:div w:id="901065727">
      <w:bodyDiv w:val="1"/>
      <w:marLeft w:val="0"/>
      <w:marRight w:val="0"/>
      <w:marTop w:val="0"/>
      <w:marBottom w:val="0"/>
      <w:divBdr>
        <w:top w:val="none" w:sz="0" w:space="0" w:color="auto"/>
        <w:left w:val="none" w:sz="0" w:space="0" w:color="auto"/>
        <w:bottom w:val="none" w:sz="0" w:space="0" w:color="auto"/>
        <w:right w:val="none" w:sz="0" w:space="0" w:color="auto"/>
      </w:divBdr>
      <w:divsChild>
        <w:div w:id="52895724">
          <w:marLeft w:val="0"/>
          <w:marRight w:val="0"/>
          <w:marTop w:val="240"/>
          <w:marBottom w:val="0"/>
          <w:divBdr>
            <w:top w:val="none" w:sz="0" w:space="0" w:color="auto"/>
            <w:left w:val="none" w:sz="0" w:space="0" w:color="auto"/>
            <w:bottom w:val="none" w:sz="0" w:space="0" w:color="auto"/>
            <w:right w:val="none" w:sz="0" w:space="0" w:color="auto"/>
          </w:divBdr>
        </w:div>
      </w:divsChild>
    </w:div>
    <w:div w:id="901134911">
      <w:bodyDiv w:val="1"/>
      <w:marLeft w:val="0"/>
      <w:marRight w:val="0"/>
      <w:marTop w:val="0"/>
      <w:marBottom w:val="0"/>
      <w:divBdr>
        <w:top w:val="none" w:sz="0" w:space="0" w:color="auto"/>
        <w:left w:val="none" w:sz="0" w:space="0" w:color="auto"/>
        <w:bottom w:val="none" w:sz="0" w:space="0" w:color="auto"/>
        <w:right w:val="none" w:sz="0" w:space="0" w:color="auto"/>
      </w:divBdr>
      <w:divsChild>
        <w:div w:id="993874367">
          <w:marLeft w:val="0"/>
          <w:marRight w:val="0"/>
          <w:marTop w:val="0"/>
          <w:marBottom w:val="0"/>
          <w:divBdr>
            <w:top w:val="none" w:sz="0" w:space="0" w:color="auto"/>
            <w:left w:val="none" w:sz="0" w:space="0" w:color="auto"/>
            <w:bottom w:val="none" w:sz="0" w:space="0" w:color="auto"/>
            <w:right w:val="none" w:sz="0" w:space="0" w:color="auto"/>
          </w:divBdr>
        </w:div>
        <w:div w:id="562375863">
          <w:marLeft w:val="0"/>
          <w:marRight w:val="0"/>
          <w:marTop w:val="0"/>
          <w:marBottom w:val="0"/>
          <w:divBdr>
            <w:top w:val="none" w:sz="0" w:space="0" w:color="auto"/>
            <w:left w:val="none" w:sz="0" w:space="0" w:color="auto"/>
            <w:bottom w:val="none" w:sz="0" w:space="0" w:color="auto"/>
            <w:right w:val="none" w:sz="0" w:space="0" w:color="auto"/>
          </w:divBdr>
        </w:div>
        <w:div w:id="2139377844">
          <w:marLeft w:val="0"/>
          <w:marRight w:val="0"/>
          <w:marTop w:val="240"/>
          <w:marBottom w:val="0"/>
          <w:divBdr>
            <w:top w:val="none" w:sz="0" w:space="0" w:color="auto"/>
            <w:left w:val="none" w:sz="0" w:space="0" w:color="auto"/>
            <w:bottom w:val="none" w:sz="0" w:space="0" w:color="auto"/>
            <w:right w:val="none" w:sz="0" w:space="0" w:color="auto"/>
          </w:divBdr>
        </w:div>
      </w:divsChild>
    </w:div>
    <w:div w:id="903219800">
      <w:bodyDiv w:val="1"/>
      <w:marLeft w:val="0"/>
      <w:marRight w:val="0"/>
      <w:marTop w:val="0"/>
      <w:marBottom w:val="0"/>
      <w:divBdr>
        <w:top w:val="none" w:sz="0" w:space="0" w:color="auto"/>
        <w:left w:val="none" w:sz="0" w:space="0" w:color="auto"/>
        <w:bottom w:val="none" w:sz="0" w:space="0" w:color="auto"/>
        <w:right w:val="none" w:sz="0" w:space="0" w:color="auto"/>
      </w:divBdr>
    </w:div>
    <w:div w:id="903372635">
      <w:bodyDiv w:val="1"/>
      <w:marLeft w:val="0"/>
      <w:marRight w:val="0"/>
      <w:marTop w:val="0"/>
      <w:marBottom w:val="0"/>
      <w:divBdr>
        <w:top w:val="none" w:sz="0" w:space="0" w:color="auto"/>
        <w:left w:val="none" w:sz="0" w:space="0" w:color="auto"/>
        <w:bottom w:val="none" w:sz="0" w:space="0" w:color="auto"/>
        <w:right w:val="none" w:sz="0" w:space="0" w:color="auto"/>
      </w:divBdr>
      <w:divsChild>
        <w:div w:id="130178109">
          <w:marLeft w:val="0"/>
          <w:marRight w:val="0"/>
          <w:marTop w:val="0"/>
          <w:marBottom w:val="0"/>
          <w:divBdr>
            <w:top w:val="none" w:sz="0" w:space="0" w:color="auto"/>
            <w:left w:val="none" w:sz="0" w:space="0" w:color="auto"/>
            <w:bottom w:val="none" w:sz="0" w:space="0" w:color="auto"/>
            <w:right w:val="none" w:sz="0" w:space="0" w:color="auto"/>
          </w:divBdr>
          <w:divsChild>
            <w:div w:id="1799492146">
              <w:marLeft w:val="0"/>
              <w:marRight w:val="0"/>
              <w:marTop w:val="0"/>
              <w:marBottom w:val="0"/>
              <w:divBdr>
                <w:top w:val="none" w:sz="0" w:space="0" w:color="auto"/>
                <w:left w:val="none" w:sz="0" w:space="0" w:color="auto"/>
                <w:bottom w:val="none" w:sz="0" w:space="0" w:color="auto"/>
                <w:right w:val="none" w:sz="0" w:space="0" w:color="auto"/>
              </w:divBdr>
              <w:divsChild>
                <w:div w:id="2084404415">
                  <w:marLeft w:val="0"/>
                  <w:marRight w:val="0"/>
                  <w:marTop w:val="0"/>
                  <w:marBottom w:val="0"/>
                  <w:divBdr>
                    <w:top w:val="none" w:sz="0" w:space="0" w:color="auto"/>
                    <w:left w:val="none" w:sz="0" w:space="0" w:color="auto"/>
                    <w:bottom w:val="none" w:sz="0" w:space="0" w:color="auto"/>
                    <w:right w:val="none" w:sz="0" w:space="0" w:color="auto"/>
                  </w:divBdr>
                  <w:divsChild>
                    <w:div w:id="107628839">
                      <w:marLeft w:val="0"/>
                      <w:marRight w:val="0"/>
                      <w:marTop w:val="0"/>
                      <w:marBottom w:val="0"/>
                      <w:divBdr>
                        <w:top w:val="none" w:sz="0" w:space="0" w:color="auto"/>
                        <w:left w:val="none" w:sz="0" w:space="0" w:color="auto"/>
                        <w:bottom w:val="none" w:sz="0" w:space="0" w:color="auto"/>
                        <w:right w:val="none" w:sz="0" w:space="0" w:color="auto"/>
                      </w:divBdr>
                      <w:divsChild>
                        <w:div w:id="122575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3640838">
      <w:bodyDiv w:val="1"/>
      <w:marLeft w:val="0"/>
      <w:marRight w:val="0"/>
      <w:marTop w:val="0"/>
      <w:marBottom w:val="0"/>
      <w:divBdr>
        <w:top w:val="none" w:sz="0" w:space="0" w:color="auto"/>
        <w:left w:val="none" w:sz="0" w:space="0" w:color="auto"/>
        <w:bottom w:val="none" w:sz="0" w:space="0" w:color="auto"/>
        <w:right w:val="none" w:sz="0" w:space="0" w:color="auto"/>
      </w:divBdr>
    </w:div>
    <w:div w:id="903683256">
      <w:bodyDiv w:val="1"/>
      <w:marLeft w:val="0"/>
      <w:marRight w:val="0"/>
      <w:marTop w:val="0"/>
      <w:marBottom w:val="0"/>
      <w:divBdr>
        <w:top w:val="none" w:sz="0" w:space="0" w:color="auto"/>
        <w:left w:val="none" w:sz="0" w:space="0" w:color="auto"/>
        <w:bottom w:val="none" w:sz="0" w:space="0" w:color="auto"/>
        <w:right w:val="none" w:sz="0" w:space="0" w:color="auto"/>
      </w:divBdr>
    </w:div>
    <w:div w:id="904101012">
      <w:bodyDiv w:val="1"/>
      <w:marLeft w:val="0"/>
      <w:marRight w:val="0"/>
      <w:marTop w:val="0"/>
      <w:marBottom w:val="0"/>
      <w:divBdr>
        <w:top w:val="none" w:sz="0" w:space="0" w:color="auto"/>
        <w:left w:val="none" w:sz="0" w:space="0" w:color="auto"/>
        <w:bottom w:val="none" w:sz="0" w:space="0" w:color="auto"/>
        <w:right w:val="none" w:sz="0" w:space="0" w:color="auto"/>
      </w:divBdr>
    </w:div>
    <w:div w:id="904221211">
      <w:bodyDiv w:val="1"/>
      <w:marLeft w:val="0"/>
      <w:marRight w:val="0"/>
      <w:marTop w:val="0"/>
      <w:marBottom w:val="0"/>
      <w:divBdr>
        <w:top w:val="none" w:sz="0" w:space="0" w:color="auto"/>
        <w:left w:val="none" w:sz="0" w:space="0" w:color="auto"/>
        <w:bottom w:val="none" w:sz="0" w:space="0" w:color="auto"/>
        <w:right w:val="none" w:sz="0" w:space="0" w:color="auto"/>
      </w:divBdr>
    </w:div>
    <w:div w:id="908418432">
      <w:bodyDiv w:val="1"/>
      <w:marLeft w:val="0"/>
      <w:marRight w:val="0"/>
      <w:marTop w:val="0"/>
      <w:marBottom w:val="0"/>
      <w:divBdr>
        <w:top w:val="none" w:sz="0" w:space="0" w:color="auto"/>
        <w:left w:val="none" w:sz="0" w:space="0" w:color="auto"/>
        <w:bottom w:val="none" w:sz="0" w:space="0" w:color="auto"/>
        <w:right w:val="none" w:sz="0" w:space="0" w:color="auto"/>
      </w:divBdr>
      <w:divsChild>
        <w:div w:id="237836057">
          <w:marLeft w:val="0"/>
          <w:marRight w:val="0"/>
          <w:marTop w:val="0"/>
          <w:marBottom w:val="0"/>
          <w:divBdr>
            <w:top w:val="none" w:sz="0" w:space="0" w:color="auto"/>
            <w:left w:val="none" w:sz="0" w:space="0" w:color="auto"/>
            <w:bottom w:val="none" w:sz="0" w:space="0" w:color="auto"/>
            <w:right w:val="none" w:sz="0" w:space="0" w:color="auto"/>
          </w:divBdr>
          <w:divsChild>
            <w:div w:id="1231816318">
              <w:marLeft w:val="0"/>
              <w:marRight w:val="0"/>
              <w:marTop w:val="0"/>
              <w:marBottom w:val="0"/>
              <w:divBdr>
                <w:top w:val="none" w:sz="0" w:space="0" w:color="auto"/>
                <w:left w:val="none" w:sz="0" w:space="0" w:color="auto"/>
                <w:bottom w:val="none" w:sz="0" w:space="0" w:color="auto"/>
                <w:right w:val="none" w:sz="0" w:space="0" w:color="auto"/>
              </w:divBdr>
              <w:divsChild>
                <w:div w:id="1895315365">
                  <w:marLeft w:val="0"/>
                  <w:marRight w:val="0"/>
                  <w:marTop w:val="0"/>
                  <w:marBottom w:val="0"/>
                  <w:divBdr>
                    <w:top w:val="none" w:sz="0" w:space="0" w:color="auto"/>
                    <w:left w:val="none" w:sz="0" w:space="0" w:color="auto"/>
                    <w:bottom w:val="none" w:sz="0" w:space="0" w:color="auto"/>
                    <w:right w:val="none" w:sz="0" w:space="0" w:color="auto"/>
                  </w:divBdr>
                  <w:divsChild>
                    <w:div w:id="1142187922">
                      <w:marLeft w:val="0"/>
                      <w:marRight w:val="0"/>
                      <w:marTop w:val="0"/>
                      <w:marBottom w:val="0"/>
                      <w:divBdr>
                        <w:top w:val="none" w:sz="0" w:space="0" w:color="auto"/>
                        <w:left w:val="none" w:sz="0" w:space="0" w:color="auto"/>
                        <w:bottom w:val="none" w:sz="0" w:space="0" w:color="auto"/>
                        <w:right w:val="none" w:sz="0" w:space="0" w:color="auto"/>
                      </w:divBdr>
                      <w:divsChild>
                        <w:div w:id="2083598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8656648">
      <w:bodyDiv w:val="1"/>
      <w:marLeft w:val="0"/>
      <w:marRight w:val="0"/>
      <w:marTop w:val="0"/>
      <w:marBottom w:val="0"/>
      <w:divBdr>
        <w:top w:val="none" w:sz="0" w:space="0" w:color="auto"/>
        <w:left w:val="none" w:sz="0" w:space="0" w:color="auto"/>
        <w:bottom w:val="none" w:sz="0" w:space="0" w:color="auto"/>
        <w:right w:val="none" w:sz="0" w:space="0" w:color="auto"/>
      </w:divBdr>
      <w:divsChild>
        <w:div w:id="1579094040">
          <w:marLeft w:val="0"/>
          <w:marRight w:val="0"/>
          <w:marTop w:val="0"/>
          <w:marBottom w:val="0"/>
          <w:divBdr>
            <w:top w:val="none" w:sz="0" w:space="0" w:color="auto"/>
            <w:left w:val="none" w:sz="0" w:space="0" w:color="auto"/>
            <w:bottom w:val="none" w:sz="0" w:space="0" w:color="auto"/>
            <w:right w:val="none" w:sz="0" w:space="0" w:color="auto"/>
          </w:divBdr>
        </w:div>
        <w:div w:id="1567033397">
          <w:marLeft w:val="0"/>
          <w:marRight w:val="0"/>
          <w:marTop w:val="0"/>
          <w:marBottom w:val="0"/>
          <w:divBdr>
            <w:top w:val="none" w:sz="0" w:space="0" w:color="auto"/>
            <w:left w:val="none" w:sz="0" w:space="0" w:color="auto"/>
            <w:bottom w:val="none" w:sz="0" w:space="0" w:color="auto"/>
            <w:right w:val="none" w:sz="0" w:space="0" w:color="auto"/>
          </w:divBdr>
        </w:div>
        <w:div w:id="1755932005">
          <w:marLeft w:val="0"/>
          <w:marRight w:val="0"/>
          <w:marTop w:val="0"/>
          <w:marBottom w:val="0"/>
          <w:divBdr>
            <w:top w:val="none" w:sz="0" w:space="0" w:color="auto"/>
            <w:left w:val="none" w:sz="0" w:space="0" w:color="auto"/>
            <w:bottom w:val="none" w:sz="0" w:space="0" w:color="auto"/>
            <w:right w:val="none" w:sz="0" w:space="0" w:color="auto"/>
          </w:divBdr>
        </w:div>
        <w:div w:id="1901401398">
          <w:marLeft w:val="0"/>
          <w:marRight w:val="0"/>
          <w:marTop w:val="240"/>
          <w:marBottom w:val="0"/>
          <w:divBdr>
            <w:top w:val="none" w:sz="0" w:space="0" w:color="auto"/>
            <w:left w:val="none" w:sz="0" w:space="0" w:color="auto"/>
            <w:bottom w:val="none" w:sz="0" w:space="0" w:color="auto"/>
            <w:right w:val="none" w:sz="0" w:space="0" w:color="auto"/>
          </w:divBdr>
        </w:div>
      </w:divsChild>
    </w:div>
    <w:div w:id="911432983">
      <w:bodyDiv w:val="1"/>
      <w:marLeft w:val="0"/>
      <w:marRight w:val="0"/>
      <w:marTop w:val="0"/>
      <w:marBottom w:val="0"/>
      <w:divBdr>
        <w:top w:val="none" w:sz="0" w:space="0" w:color="auto"/>
        <w:left w:val="none" w:sz="0" w:space="0" w:color="auto"/>
        <w:bottom w:val="none" w:sz="0" w:space="0" w:color="auto"/>
        <w:right w:val="none" w:sz="0" w:space="0" w:color="auto"/>
      </w:divBdr>
      <w:divsChild>
        <w:div w:id="1035739063">
          <w:marLeft w:val="0"/>
          <w:marRight w:val="0"/>
          <w:marTop w:val="0"/>
          <w:marBottom w:val="0"/>
          <w:divBdr>
            <w:top w:val="none" w:sz="0" w:space="0" w:color="auto"/>
            <w:left w:val="none" w:sz="0" w:space="0" w:color="auto"/>
            <w:bottom w:val="none" w:sz="0" w:space="0" w:color="auto"/>
            <w:right w:val="none" w:sz="0" w:space="0" w:color="auto"/>
          </w:divBdr>
          <w:divsChild>
            <w:div w:id="1177227540">
              <w:marLeft w:val="0"/>
              <w:marRight w:val="0"/>
              <w:marTop w:val="0"/>
              <w:marBottom w:val="0"/>
              <w:divBdr>
                <w:top w:val="none" w:sz="0" w:space="0" w:color="auto"/>
                <w:left w:val="none" w:sz="0" w:space="0" w:color="auto"/>
                <w:bottom w:val="none" w:sz="0" w:space="0" w:color="auto"/>
                <w:right w:val="none" w:sz="0" w:space="0" w:color="auto"/>
              </w:divBdr>
              <w:divsChild>
                <w:div w:id="134765936">
                  <w:marLeft w:val="0"/>
                  <w:marRight w:val="0"/>
                  <w:marTop w:val="0"/>
                  <w:marBottom w:val="0"/>
                  <w:divBdr>
                    <w:top w:val="none" w:sz="0" w:space="0" w:color="auto"/>
                    <w:left w:val="none" w:sz="0" w:space="0" w:color="auto"/>
                    <w:bottom w:val="none" w:sz="0" w:space="0" w:color="auto"/>
                    <w:right w:val="none" w:sz="0" w:space="0" w:color="auto"/>
                  </w:divBdr>
                  <w:divsChild>
                    <w:div w:id="259488296">
                      <w:marLeft w:val="0"/>
                      <w:marRight w:val="0"/>
                      <w:marTop w:val="0"/>
                      <w:marBottom w:val="0"/>
                      <w:divBdr>
                        <w:top w:val="none" w:sz="0" w:space="0" w:color="auto"/>
                        <w:left w:val="none" w:sz="0" w:space="0" w:color="auto"/>
                        <w:bottom w:val="none" w:sz="0" w:space="0" w:color="auto"/>
                        <w:right w:val="none" w:sz="0" w:space="0" w:color="auto"/>
                      </w:divBdr>
                      <w:divsChild>
                        <w:div w:id="1990743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543076">
      <w:bodyDiv w:val="1"/>
      <w:marLeft w:val="0"/>
      <w:marRight w:val="0"/>
      <w:marTop w:val="0"/>
      <w:marBottom w:val="0"/>
      <w:divBdr>
        <w:top w:val="none" w:sz="0" w:space="0" w:color="auto"/>
        <w:left w:val="none" w:sz="0" w:space="0" w:color="auto"/>
        <w:bottom w:val="none" w:sz="0" w:space="0" w:color="auto"/>
        <w:right w:val="none" w:sz="0" w:space="0" w:color="auto"/>
      </w:divBdr>
      <w:divsChild>
        <w:div w:id="598486874">
          <w:marLeft w:val="0"/>
          <w:marRight w:val="0"/>
          <w:marTop w:val="0"/>
          <w:marBottom w:val="0"/>
          <w:divBdr>
            <w:top w:val="none" w:sz="0" w:space="0" w:color="auto"/>
            <w:left w:val="none" w:sz="0" w:space="0" w:color="auto"/>
            <w:bottom w:val="none" w:sz="0" w:space="0" w:color="auto"/>
            <w:right w:val="none" w:sz="0" w:space="0" w:color="auto"/>
          </w:divBdr>
          <w:divsChild>
            <w:div w:id="2001959515">
              <w:marLeft w:val="0"/>
              <w:marRight w:val="0"/>
              <w:marTop w:val="0"/>
              <w:marBottom w:val="0"/>
              <w:divBdr>
                <w:top w:val="none" w:sz="0" w:space="0" w:color="auto"/>
                <w:left w:val="none" w:sz="0" w:space="0" w:color="auto"/>
                <w:bottom w:val="none" w:sz="0" w:space="0" w:color="auto"/>
                <w:right w:val="none" w:sz="0" w:space="0" w:color="auto"/>
              </w:divBdr>
              <w:divsChild>
                <w:div w:id="162091831">
                  <w:marLeft w:val="0"/>
                  <w:marRight w:val="0"/>
                  <w:marTop w:val="0"/>
                  <w:marBottom w:val="0"/>
                  <w:divBdr>
                    <w:top w:val="none" w:sz="0" w:space="0" w:color="auto"/>
                    <w:left w:val="none" w:sz="0" w:space="0" w:color="auto"/>
                    <w:bottom w:val="none" w:sz="0" w:space="0" w:color="auto"/>
                    <w:right w:val="none" w:sz="0" w:space="0" w:color="auto"/>
                  </w:divBdr>
                  <w:divsChild>
                    <w:div w:id="383332562">
                      <w:marLeft w:val="0"/>
                      <w:marRight w:val="0"/>
                      <w:marTop w:val="0"/>
                      <w:marBottom w:val="0"/>
                      <w:divBdr>
                        <w:top w:val="none" w:sz="0" w:space="0" w:color="auto"/>
                        <w:left w:val="none" w:sz="0" w:space="0" w:color="auto"/>
                        <w:bottom w:val="none" w:sz="0" w:space="0" w:color="auto"/>
                        <w:right w:val="none" w:sz="0" w:space="0" w:color="auto"/>
                      </w:divBdr>
                      <w:divsChild>
                        <w:div w:id="1812400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894110">
      <w:bodyDiv w:val="1"/>
      <w:marLeft w:val="0"/>
      <w:marRight w:val="0"/>
      <w:marTop w:val="0"/>
      <w:marBottom w:val="0"/>
      <w:divBdr>
        <w:top w:val="none" w:sz="0" w:space="0" w:color="auto"/>
        <w:left w:val="none" w:sz="0" w:space="0" w:color="auto"/>
        <w:bottom w:val="none" w:sz="0" w:space="0" w:color="auto"/>
        <w:right w:val="none" w:sz="0" w:space="0" w:color="auto"/>
      </w:divBdr>
    </w:div>
    <w:div w:id="912084289">
      <w:bodyDiv w:val="1"/>
      <w:marLeft w:val="0"/>
      <w:marRight w:val="0"/>
      <w:marTop w:val="0"/>
      <w:marBottom w:val="0"/>
      <w:divBdr>
        <w:top w:val="none" w:sz="0" w:space="0" w:color="auto"/>
        <w:left w:val="none" w:sz="0" w:space="0" w:color="auto"/>
        <w:bottom w:val="none" w:sz="0" w:space="0" w:color="auto"/>
        <w:right w:val="none" w:sz="0" w:space="0" w:color="auto"/>
      </w:divBdr>
      <w:divsChild>
        <w:div w:id="163012920">
          <w:marLeft w:val="0"/>
          <w:marRight w:val="0"/>
          <w:marTop w:val="0"/>
          <w:marBottom w:val="0"/>
          <w:divBdr>
            <w:top w:val="none" w:sz="0" w:space="0" w:color="auto"/>
            <w:left w:val="none" w:sz="0" w:space="0" w:color="auto"/>
            <w:bottom w:val="none" w:sz="0" w:space="0" w:color="auto"/>
            <w:right w:val="none" w:sz="0" w:space="0" w:color="auto"/>
          </w:divBdr>
        </w:div>
        <w:div w:id="984046787">
          <w:marLeft w:val="0"/>
          <w:marRight w:val="0"/>
          <w:marTop w:val="0"/>
          <w:marBottom w:val="0"/>
          <w:divBdr>
            <w:top w:val="none" w:sz="0" w:space="0" w:color="auto"/>
            <w:left w:val="none" w:sz="0" w:space="0" w:color="auto"/>
            <w:bottom w:val="none" w:sz="0" w:space="0" w:color="auto"/>
            <w:right w:val="none" w:sz="0" w:space="0" w:color="auto"/>
          </w:divBdr>
        </w:div>
        <w:div w:id="1351950076">
          <w:marLeft w:val="0"/>
          <w:marRight w:val="0"/>
          <w:marTop w:val="240"/>
          <w:marBottom w:val="0"/>
          <w:divBdr>
            <w:top w:val="none" w:sz="0" w:space="0" w:color="auto"/>
            <w:left w:val="none" w:sz="0" w:space="0" w:color="auto"/>
            <w:bottom w:val="none" w:sz="0" w:space="0" w:color="auto"/>
            <w:right w:val="none" w:sz="0" w:space="0" w:color="auto"/>
          </w:divBdr>
        </w:div>
      </w:divsChild>
    </w:div>
    <w:div w:id="912204734">
      <w:bodyDiv w:val="1"/>
      <w:marLeft w:val="0"/>
      <w:marRight w:val="0"/>
      <w:marTop w:val="0"/>
      <w:marBottom w:val="0"/>
      <w:divBdr>
        <w:top w:val="none" w:sz="0" w:space="0" w:color="auto"/>
        <w:left w:val="none" w:sz="0" w:space="0" w:color="auto"/>
        <w:bottom w:val="none" w:sz="0" w:space="0" w:color="auto"/>
        <w:right w:val="none" w:sz="0" w:space="0" w:color="auto"/>
      </w:divBdr>
    </w:div>
    <w:div w:id="913973811">
      <w:bodyDiv w:val="1"/>
      <w:marLeft w:val="0"/>
      <w:marRight w:val="0"/>
      <w:marTop w:val="0"/>
      <w:marBottom w:val="0"/>
      <w:divBdr>
        <w:top w:val="none" w:sz="0" w:space="0" w:color="auto"/>
        <w:left w:val="none" w:sz="0" w:space="0" w:color="auto"/>
        <w:bottom w:val="none" w:sz="0" w:space="0" w:color="auto"/>
        <w:right w:val="none" w:sz="0" w:space="0" w:color="auto"/>
      </w:divBdr>
    </w:div>
    <w:div w:id="914359032">
      <w:bodyDiv w:val="1"/>
      <w:marLeft w:val="0"/>
      <w:marRight w:val="0"/>
      <w:marTop w:val="0"/>
      <w:marBottom w:val="0"/>
      <w:divBdr>
        <w:top w:val="none" w:sz="0" w:space="0" w:color="auto"/>
        <w:left w:val="none" w:sz="0" w:space="0" w:color="auto"/>
        <w:bottom w:val="none" w:sz="0" w:space="0" w:color="auto"/>
        <w:right w:val="none" w:sz="0" w:space="0" w:color="auto"/>
      </w:divBdr>
    </w:div>
    <w:div w:id="914776076">
      <w:bodyDiv w:val="1"/>
      <w:marLeft w:val="0"/>
      <w:marRight w:val="0"/>
      <w:marTop w:val="0"/>
      <w:marBottom w:val="0"/>
      <w:divBdr>
        <w:top w:val="none" w:sz="0" w:space="0" w:color="auto"/>
        <w:left w:val="none" w:sz="0" w:space="0" w:color="auto"/>
        <w:bottom w:val="none" w:sz="0" w:space="0" w:color="auto"/>
        <w:right w:val="none" w:sz="0" w:space="0" w:color="auto"/>
      </w:divBdr>
      <w:divsChild>
        <w:div w:id="737099158">
          <w:marLeft w:val="0"/>
          <w:marRight w:val="0"/>
          <w:marTop w:val="0"/>
          <w:marBottom w:val="0"/>
          <w:divBdr>
            <w:top w:val="none" w:sz="0" w:space="0" w:color="auto"/>
            <w:left w:val="none" w:sz="0" w:space="0" w:color="auto"/>
            <w:bottom w:val="none" w:sz="0" w:space="0" w:color="auto"/>
            <w:right w:val="none" w:sz="0" w:space="0" w:color="auto"/>
          </w:divBdr>
          <w:divsChild>
            <w:div w:id="278611997">
              <w:marLeft w:val="0"/>
              <w:marRight w:val="0"/>
              <w:marTop w:val="0"/>
              <w:marBottom w:val="0"/>
              <w:divBdr>
                <w:top w:val="none" w:sz="0" w:space="0" w:color="auto"/>
                <w:left w:val="none" w:sz="0" w:space="0" w:color="auto"/>
                <w:bottom w:val="none" w:sz="0" w:space="0" w:color="auto"/>
                <w:right w:val="none" w:sz="0" w:space="0" w:color="auto"/>
              </w:divBdr>
              <w:divsChild>
                <w:div w:id="848713060">
                  <w:marLeft w:val="0"/>
                  <w:marRight w:val="0"/>
                  <w:marTop w:val="0"/>
                  <w:marBottom w:val="0"/>
                  <w:divBdr>
                    <w:top w:val="none" w:sz="0" w:space="0" w:color="auto"/>
                    <w:left w:val="none" w:sz="0" w:space="0" w:color="auto"/>
                    <w:bottom w:val="none" w:sz="0" w:space="0" w:color="auto"/>
                    <w:right w:val="none" w:sz="0" w:space="0" w:color="auto"/>
                  </w:divBdr>
                  <w:divsChild>
                    <w:div w:id="1244606155">
                      <w:marLeft w:val="0"/>
                      <w:marRight w:val="0"/>
                      <w:marTop w:val="0"/>
                      <w:marBottom w:val="0"/>
                      <w:divBdr>
                        <w:top w:val="none" w:sz="0" w:space="0" w:color="auto"/>
                        <w:left w:val="none" w:sz="0" w:space="0" w:color="auto"/>
                        <w:bottom w:val="none" w:sz="0" w:space="0" w:color="auto"/>
                        <w:right w:val="none" w:sz="0" w:space="0" w:color="auto"/>
                      </w:divBdr>
                      <w:divsChild>
                        <w:div w:id="1093548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5018799">
      <w:bodyDiv w:val="1"/>
      <w:marLeft w:val="0"/>
      <w:marRight w:val="0"/>
      <w:marTop w:val="0"/>
      <w:marBottom w:val="0"/>
      <w:divBdr>
        <w:top w:val="none" w:sz="0" w:space="0" w:color="auto"/>
        <w:left w:val="none" w:sz="0" w:space="0" w:color="auto"/>
        <w:bottom w:val="none" w:sz="0" w:space="0" w:color="auto"/>
        <w:right w:val="none" w:sz="0" w:space="0" w:color="auto"/>
      </w:divBdr>
      <w:divsChild>
        <w:div w:id="1041829020">
          <w:marLeft w:val="0"/>
          <w:marRight w:val="0"/>
          <w:marTop w:val="0"/>
          <w:marBottom w:val="0"/>
          <w:divBdr>
            <w:top w:val="none" w:sz="0" w:space="0" w:color="auto"/>
            <w:left w:val="none" w:sz="0" w:space="0" w:color="auto"/>
            <w:bottom w:val="none" w:sz="0" w:space="0" w:color="auto"/>
            <w:right w:val="none" w:sz="0" w:space="0" w:color="auto"/>
          </w:divBdr>
          <w:divsChild>
            <w:div w:id="1415319127">
              <w:marLeft w:val="0"/>
              <w:marRight w:val="0"/>
              <w:marTop w:val="0"/>
              <w:marBottom w:val="0"/>
              <w:divBdr>
                <w:top w:val="none" w:sz="0" w:space="0" w:color="auto"/>
                <w:left w:val="none" w:sz="0" w:space="0" w:color="auto"/>
                <w:bottom w:val="none" w:sz="0" w:space="0" w:color="auto"/>
                <w:right w:val="none" w:sz="0" w:space="0" w:color="auto"/>
              </w:divBdr>
              <w:divsChild>
                <w:div w:id="713122291">
                  <w:marLeft w:val="0"/>
                  <w:marRight w:val="0"/>
                  <w:marTop w:val="0"/>
                  <w:marBottom w:val="0"/>
                  <w:divBdr>
                    <w:top w:val="none" w:sz="0" w:space="0" w:color="auto"/>
                    <w:left w:val="none" w:sz="0" w:space="0" w:color="auto"/>
                    <w:bottom w:val="none" w:sz="0" w:space="0" w:color="auto"/>
                    <w:right w:val="none" w:sz="0" w:space="0" w:color="auto"/>
                  </w:divBdr>
                  <w:divsChild>
                    <w:div w:id="19938763">
                      <w:marLeft w:val="0"/>
                      <w:marRight w:val="0"/>
                      <w:marTop w:val="0"/>
                      <w:marBottom w:val="0"/>
                      <w:divBdr>
                        <w:top w:val="none" w:sz="0" w:space="0" w:color="auto"/>
                        <w:left w:val="none" w:sz="0" w:space="0" w:color="auto"/>
                        <w:bottom w:val="none" w:sz="0" w:space="0" w:color="auto"/>
                        <w:right w:val="none" w:sz="0" w:space="0" w:color="auto"/>
                      </w:divBdr>
                      <w:divsChild>
                        <w:div w:id="18546892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7128946">
      <w:bodyDiv w:val="1"/>
      <w:marLeft w:val="0"/>
      <w:marRight w:val="0"/>
      <w:marTop w:val="0"/>
      <w:marBottom w:val="0"/>
      <w:divBdr>
        <w:top w:val="none" w:sz="0" w:space="0" w:color="auto"/>
        <w:left w:val="none" w:sz="0" w:space="0" w:color="auto"/>
        <w:bottom w:val="none" w:sz="0" w:space="0" w:color="auto"/>
        <w:right w:val="none" w:sz="0" w:space="0" w:color="auto"/>
      </w:divBdr>
    </w:div>
    <w:div w:id="917134763">
      <w:bodyDiv w:val="1"/>
      <w:marLeft w:val="0"/>
      <w:marRight w:val="0"/>
      <w:marTop w:val="0"/>
      <w:marBottom w:val="0"/>
      <w:divBdr>
        <w:top w:val="none" w:sz="0" w:space="0" w:color="auto"/>
        <w:left w:val="none" w:sz="0" w:space="0" w:color="auto"/>
        <w:bottom w:val="none" w:sz="0" w:space="0" w:color="auto"/>
        <w:right w:val="none" w:sz="0" w:space="0" w:color="auto"/>
      </w:divBdr>
      <w:divsChild>
        <w:div w:id="1837571738">
          <w:marLeft w:val="0"/>
          <w:marRight w:val="0"/>
          <w:marTop w:val="240"/>
          <w:marBottom w:val="0"/>
          <w:divBdr>
            <w:top w:val="none" w:sz="0" w:space="0" w:color="auto"/>
            <w:left w:val="none" w:sz="0" w:space="0" w:color="auto"/>
            <w:bottom w:val="none" w:sz="0" w:space="0" w:color="auto"/>
            <w:right w:val="none" w:sz="0" w:space="0" w:color="auto"/>
          </w:divBdr>
        </w:div>
        <w:div w:id="60836962">
          <w:marLeft w:val="0"/>
          <w:marRight w:val="0"/>
          <w:marTop w:val="240"/>
          <w:marBottom w:val="0"/>
          <w:divBdr>
            <w:top w:val="none" w:sz="0" w:space="0" w:color="auto"/>
            <w:left w:val="none" w:sz="0" w:space="0" w:color="auto"/>
            <w:bottom w:val="none" w:sz="0" w:space="0" w:color="auto"/>
            <w:right w:val="none" w:sz="0" w:space="0" w:color="auto"/>
          </w:divBdr>
        </w:div>
        <w:div w:id="1828326422">
          <w:marLeft w:val="0"/>
          <w:marRight w:val="0"/>
          <w:marTop w:val="0"/>
          <w:marBottom w:val="0"/>
          <w:divBdr>
            <w:top w:val="none" w:sz="0" w:space="0" w:color="auto"/>
            <w:left w:val="none" w:sz="0" w:space="0" w:color="auto"/>
            <w:bottom w:val="none" w:sz="0" w:space="0" w:color="auto"/>
            <w:right w:val="none" w:sz="0" w:space="0" w:color="auto"/>
          </w:divBdr>
        </w:div>
      </w:divsChild>
    </w:div>
    <w:div w:id="920257139">
      <w:bodyDiv w:val="1"/>
      <w:marLeft w:val="0"/>
      <w:marRight w:val="0"/>
      <w:marTop w:val="0"/>
      <w:marBottom w:val="0"/>
      <w:divBdr>
        <w:top w:val="none" w:sz="0" w:space="0" w:color="auto"/>
        <w:left w:val="none" w:sz="0" w:space="0" w:color="auto"/>
        <w:bottom w:val="none" w:sz="0" w:space="0" w:color="auto"/>
        <w:right w:val="none" w:sz="0" w:space="0" w:color="auto"/>
      </w:divBdr>
    </w:div>
    <w:div w:id="921137150">
      <w:bodyDiv w:val="1"/>
      <w:marLeft w:val="0"/>
      <w:marRight w:val="0"/>
      <w:marTop w:val="0"/>
      <w:marBottom w:val="0"/>
      <w:divBdr>
        <w:top w:val="none" w:sz="0" w:space="0" w:color="auto"/>
        <w:left w:val="none" w:sz="0" w:space="0" w:color="auto"/>
        <w:bottom w:val="none" w:sz="0" w:space="0" w:color="auto"/>
        <w:right w:val="none" w:sz="0" w:space="0" w:color="auto"/>
      </w:divBdr>
    </w:div>
    <w:div w:id="922299606">
      <w:bodyDiv w:val="1"/>
      <w:marLeft w:val="0"/>
      <w:marRight w:val="0"/>
      <w:marTop w:val="0"/>
      <w:marBottom w:val="0"/>
      <w:divBdr>
        <w:top w:val="none" w:sz="0" w:space="0" w:color="auto"/>
        <w:left w:val="none" w:sz="0" w:space="0" w:color="auto"/>
        <w:bottom w:val="none" w:sz="0" w:space="0" w:color="auto"/>
        <w:right w:val="none" w:sz="0" w:space="0" w:color="auto"/>
      </w:divBdr>
      <w:divsChild>
        <w:div w:id="531966083">
          <w:marLeft w:val="0"/>
          <w:marRight w:val="0"/>
          <w:marTop w:val="0"/>
          <w:marBottom w:val="0"/>
          <w:divBdr>
            <w:top w:val="none" w:sz="0" w:space="0" w:color="auto"/>
            <w:left w:val="none" w:sz="0" w:space="0" w:color="auto"/>
            <w:bottom w:val="none" w:sz="0" w:space="0" w:color="auto"/>
            <w:right w:val="none" w:sz="0" w:space="0" w:color="auto"/>
          </w:divBdr>
          <w:divsChild>
            <w:div w:id="164563042">
              <w:marLeft w:val="0"/>
              <w:marRight w:val="0"/>
              <w:marTop w:val="0"/>
              <w:marBottom w:val="0"/>
              <w:divBdr>
                <w:top w:val="none" w:sz="0" w:space="0" w:color="auto"/>
                <w:left w:val="none" w:sz="0" w:space="0" w:color="auto"/>
                <w:bottom w:val="none" w:sz="0" w:space="0" w:color="auto"/>
                <w:right w:val="none" w:sz="0" w:space="0" w:color="auto"/>
              </w:divBdr>
              <w:divsChild>
                <w:div w:id="465440255">
                  <w:marLeft w:val="0"/>
                  <w:marRight w:val="0"/>
                  <w:marTop w:val="0"/>
                  <w:marBottom w:val="0"/>
                  <w:divBdr>
                    <w:top w:val="none" w:sz="0" w:space="0" w:color="auto"/>
                    <w:left w:val="none" w:sz="0" w:space="0" w:color="auto"/>
                    <w:bottom w:val="none" w:sz="0" w:space="0" w:color="auto"/>
                    <w:right w:val="none" w:sz="0" w:space="0" w:color="auto"/>
                  </w:divBdr>
                  <w:divsChild>
                    <w:div w:id="1142387424">
                      <w:marLeft w:val="0"/>
                      <w:marRight w:val="0"/>
                      <w:marTop w:val="0"/>
                      <w:marBottom w:val="0"/>
                      <w:divBdr>
                        <w:top w:val="none" w:sz="0" w:space="0" w:color="auto"/>
                        <w:left w:val="none" w:sz="0" w:space="0" w:color="auto"/>
                        <w:bottom w:val="none" w:sz="0" w:space="0" w:color="auto"/>
                        <w:right w:val="none" w:sz="0" w:space="0" w:color="auto"/>
                      </w:divBdr>
                      <w:divsChild>
                        <w:div w:id="91424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2759085">
      <w:bodyDiv w:val="1"/>
      <w:marLeft w:val="0"/>
      <w:marRight w:val="0"/>
      <w:marTop w:val="0"/>
      <w:marBottom w:val="0"/>
      <w:divBdr>
        <w:top w:val="none" w:sz="0" w:space="0" w:color="auto"/>
        <w:left w:val="none" w:sz="0" w:space="0" w:color="auto"/>
        <w:bottom w:val="none" w:sz="0" w:space="0" w:color="auto"/>
        <w:right w:val="none" w:sz="0" w:space="0" w:color="auto"/>
      </w:divBdr>
    </w:div>
    <w:div w:id="923298787">
      <w:bodyDiv w:val="1"/>
      <w:marLeft w:val="0"/>
      <w:marRight w:val="0"/>
      <w:marTop w:val="0"/>
      <w:marBottom w:val="0"/>
      <w:divBdr>
        <w:top w:val="none" w:sz="0" w:space="0" w:color="auto"/>
        <w:left w:val="none" w:sz="0" w:space="0" w:color="auto"/>
        <w:bottom w:val="none" w:sz="0" w:space="0" w:color="auto"/>
        <w:right w:val="none" w:sz="0" w:space="0" w:color="auto"/>
      </w:divBdr>
    </w:div>
    <w:div w:id="923685629">
      <w:bodyDiv w:val="1"/>
      <w:marLeft w:val="0"/>
      <w:marRight w:val="0"/>
      <w:marTop w:val="0"/>
      <w:marBottom w:val="0"/>
      <w:divBdr>
        <w:top w:val="none" w:sz="0" w:space="0" w:color="auto"/>
        <w:left w:val="none" w:sz="0" w:space="0" w:color="auto"/>
        <w:bottom w:val="none" w:sz="0" w:space="0" w:color="auto"/>
        <w:right w:val="none" w:sz="0" w:space="0" w:color="auto"/>
      </w:divBdr>
    </w:div>
    <w:div w:id="923804818">
      <w:bodyDiv w:val="1"/>
      <w:marLeft w:val="0"/>
      <w:marRight w:val="0"/>
      <w:marTop w:val="0"/>
      <w:marBottom w:val="0"/>
      <w:divBdr>
        <w:top w:val="none" w:sz="0" w:space="0" w:color="auto"/>
        <w:left w:val="none" w:sz="0" w:space="0" w:color="auto"/>
        <w:bottom w:val="none" w:sz="0" w:space="0" w:color="auto"/>
        <w:right w:val="none" w:sz="0" w:space="0" w:color="auto"/>
      </w:divBdr>
    </w:div>
    <w:div w:id="924075640">
      <w:bodyDiv w:val="1"/>
      <w:marLeft w:val="0"/>
      <w:marRight w:val="0"/>
      <w:marTop w:val="0"/>
      <w:marBottom w:val="0"/>
      <w:divBdr>
        <w:top w:val="none" w:sz="0" w:space="0" w:color="auto"/>
        <w:left w:val="none" w:sz="0" w:space="0" w:color="auto"/>
        <w:bottom w:val="none" w:sz="0" w:space="0" w:color="auto"/>
        <w:right w:val="none" w:sz="0" w:space="0" w:color="auto"/>
      </w:divBdr>
    </w:div>
    <w:div w:id="924218417">
      <w:bodyDiv w:val="1"/>
      <w:marLeft w:val="0"/>
      <w:marRight w:val="0"/>
      <w:marTop w:val="0"/>
      <w:marBottom w:val="0"/>
      <w:divBdr>
        <w:top w:val="none" w:sz="0" w:space="0" w:color="auto"/>
        <w:left w:val="none" w:sz="0" w:space="0" w:color="auto"/>
        <w:bottom w:val="none" w:sz="0" w:space="0" w:color="auto"/>
        <w:right w:val="none" w:sz="0" w:space="0" w:color="auto"/>
      </w:divBdr>
      <w:divsChild>
        <w:div w:id="304627734">
          <w:marLeft w:val="0"/>
          <w:marRight w:val="0"/>
          <w:marTop w:val="0"/>
          <w:marBottom w:val="0"/>
          <w:divBdr>
            <w:top w:val="none" w:sz="0" w:space="0" w:color="auto"/>
            <w:left w:val="none" w:sz="0" w:space="0" w:color="auto"/>
            <w:bottom w:val="none" w:sz="0" w:space="0" w:color="auto"/>
            <w:right w:val="none" w:sz="0" w:space="0" w:color="auto"/>
          </w:divBdr>
          <w:divsChild>
            <w:div w:id="1112670462">
              <w:marLeft w:val="0"/>
              <w:marRight w:val="0"/>
              <w:marTop w:val="0"/>
              <w:marBottom w:val="0"/>
              <w:divBdr>
                <w:top w:val="none" w:sz="0" w:space="0" w:color="auto"/>
                <w:left w:val="none" w:sz="0" w:space="0" w:color="auto"/>
                <w:bottom w:val="none" w:sz="0" w:space="0" w:color="auto"/>
                <w:right w:val="none" w:sz="0" w:space="0" w:color="auto"/>
              </w:divBdr>
              <w:divsChild>
                <w:div w:id="904221483">
                  <w:marLeft w:val="0"/>
                  <w:marRight w:val="0"/>
                  <w:marTop w:val="0"/>
                  <w:marBottom w:val="0"/>
                  <w:divBdr>
                    <w:top w:val="none" w:sz="0" w:space="0" w:color="auto"/>
                    <w:left w:val="none" w:sz="0" w:space="0" w:color="auto"/>
                    <w:bottom w:val="none" w:sz="0" w:space="0" w:color="auto"/>
                    <w:right w:val="none" w:sz="0" w:space="0" w:color="auto"/>
                  </w:divBdr>
                  <w:divsChild>
                    <w:div w:id="1925452756">
                      <w:marLeft w:val="0"/>
                      <w:marRight w:val="0"/>
                      <w:marTop w:val="0"/>
                      <w:marBottom w:val="0"/>
                      <w:divBdr>
                        <w:top w:val="none" w:sz="0" w:space="0" w:color="auto"/>
                        <w:left w:val="none" w:sz="0" w:space="0" w:color="auto"/>
                        <w:bottom w:val="none" w:sz="0" w:space="0" w:color="auto"/>
                        <w:right w:val="none" w:sz="0" w:space="0" w:color="auto"/>
                      </w:divBdr>
                      <w:divsChild>
                        <w:div w:id="41291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14368">
      <w:bodyDiv w:val="1"/>
      <w:marLeft w:val="0"/>
      <w:marRight w:val="0"/>
      <w:marTop w:val="0"/>
      <w:marBottom w:val="0"/>
      <w:divBdr>
        <w:top w:val="none" w:sz="0" w:space="0" w:color="auto"/>
        <w:left w:val="none" w:sz="0" w:space="0" w:color="auto"/>
        <w:bottom w:val="none" w:sz="0" w:space="0" w:color="auto"/>
        <w:right w:val="none" w:sz="0" w:space="0" w:color="auto"/>
      </w:divBdr>
      <w:divsChild>
        <w:div w:id="192379784">
          <w:marLeft w:val="0"/>
          <w:marRight w:val="0"/>
          <w:marTop w:val="0"/>
          <w:marBottom w:val="0"/>
          <w:divBdr>
            <w:top w:val="none" w:sz="0" w:space="0" w:color="auto"/>
            <w:left w:val="none" w:sz="0" w:space="0" w:color="auto"/>
            <w:bottom w:val="none" w:sz="0" w:space="0" w:color="auto"/>
            <w:right w:val="none" w:sz="0" w:space="0" w:color="auto"/>
          </w:divBdr>
          <w:divsChild>
            <w:div w:id="14893147">
              <w:marLeft w:val="0"/>
              <w:marRight w:val="0"/>
              <w:marTop w:val="0"/>
              <w:marBottom w:val="0"/>
              <w:divBdr>
                <w:top w:val="none" w:sz="0" w:space="0" w:color="auto"/>
                <w:left w:val="none" w:sz="0" w:space="0" w:color="auto"/>
                <w:bottom w:val="none" w:sz="0" w:space="0" w:color="auto"/>
                <w:right w:val="none" w:sz="0" w:space="0" w:color="auto"/>
              </w:divBdr>
              <w:divsChild>
                <w:div w:id="202989011">
                  <w:marLeft w:val="0"/>
                  <w:marRight w:val="0"/>
                  <w:marTop w:val="0"/>
                  <w:marBottom w:val="0"/>
                  <w:divBdr>
                    <w:top w:val="none" w:sz="0" w:space="0" w:color="auto"/>
                    <w:left w:val="none" w:sz="0" w:space="0" w:color="auto"/>
                    <w:bottom w:val="none" w:sz="0" w:space="0" w:color="auto"/>
                    <w:right w:val="none" w:sz="0" w:space="0" w:color="auto"/>
                  </w:divBdr>
                  <w:divsChild>
                    <w:div w:id="1248031342">
                      <w:marLeft w:val="0"/>
                      <w:marRight w:val="0"/>
                      <w:marTop w:val="0"/>
                      <w:marBottom w:val="0"/>
                      <w:divBdr>
                        <w:top w:val="none" w:sz="0" w:space="0" w:color="auto"/>
                        <w:left w:val="none" w:sz="0" w:space="0" w:color="auto"/>
                        <w:bottom w:val="none" w:sz="0" w:space="0" w:color="auto"/>
                        <w:right w:val="none" w:sz="0" w:space="0" w:color="auto"/>
                      </w:divBdr>
                      <w:divsChild>
                        <w:div w:id="178041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58924">
      <w:bodyDiv w:val="1"/>
      <w:marLeft w:val="0"/>
      <w:marRight w:val="0"/>
      <w:marTop w:val="0"/>
      <w:marBottom w:val="0"/>
      <w:divBdr>
        <w:top w:val="none" w:sz="0" w:space="0" w:color="auto"/>
        <w:left w:val="none" w:sz="0" w:space="0" w:color="auto"/>
        <w:bottom w:val="none" w:sz="0" w:space="0" w:color="auto"/>
        <w:right w:val="none" w:sz="0" w:space="0" w:color="auto"/>
      </w:divBdr>
    </w:div>
    <w:div w:id="924607153">
      <w:bodyDiv w:val="1"/>
      <w:marLeft w:val="0"/>
      <w:marRight w:val="0"/>
      <w:marTop w:val="0"/>
      <w:marBottom w:val="0"/>
      <w:divBdr>
        <w:top w:val="none" w:sz="0" w:space="0" w:color="auto"/>
        <w:left w:val="none" w:sz="0" w:space="0" w:color="auto"/>
        <w:bottom w:val="none" w:sz="0" w:space="0" w:color="auto"/>
        <w:right w:val="none" w:sz="0" w:space="0" w:color="auto"/>
      </w:divBdr>
    </w:div>
    <w:div w:id="925723328">
      <w:bodyDiv w:val="1"/>
      <w:marLeft w:val="0"/>
      <w:marRight w:val="0"/>
      <w:marTop w:val="0"/>
      <w:marBottom w:val="0"/>
      <w:divBdr>
        <w:top w:val="none" w:sz="0" w:space="0" w:color="auto"/>
        <w:left w:val="none" w:sz="0" w:space="0" w:color="auto"/>
        <w:bottom w:val="none" w:sz="0" w:space="0" w:color="auto"/>
        <w:right w:val="none" w:sz="0" w:space="0" w:color="auto"/>
      </w:divBdr>
    </w:div>
    <w:div w:id="929388729">
      <w:bodyDiv w:val="1"/>
      <w:marLeft w:val="0"/>
      <w:marRight w:val="0"/>
      <w:marTop w:val="0"/>
      <w:marBottom w:val="0"/>
      <w:divBdr>
        <w:top w:val="none" w:sz="0" w:space="0" w:color="auto"/>
        <w:left w:val="none" w:sz="0" w:space="0" w:color="auto"/>
        <w:bottom w:val="none" w:sz="0" w:space="0" w:color="auto"/>
        <w:right w:val="none" w:sz="0" w:space="0" w:color="auto"/>
      </w:divBdr>
      <w:divsChild>
        <w:div w:id="575045261">
          <w:marLeft w:val="0"/>
          <w:marRight w:val="0"/>
          <w:marTop w:val="0"/>
          <w:marBottom w:val="0"/>
          <w:divBdr>
            <w:top w:val="none" w:sz="0" w:space="0" w:color="auto"/>
            <w:left w:val="none" w:sz="0" w:space="0" w:color="auto"/>
            <w:bottom w:val="none" w:sz="0" w:space="0" w:color="auto"/>
            <w:right w:val="none" w:sz="0" w:space="0" w:color="auto"/>
          </w:divBdr>
        </w:div>
        <w:div w:id="231892223">
          <w:marLeft w:val="0"/>
          <w:marRight w:val="0"/>
          <w:marTop w:val="240"/>
          <w:marBottom w:val="0"/>
          <w:divBdr>
            <w:top w:val="none" w:sz="0" w:space="0" w:color="auto"/>
            <w:left w:val="none" w:sz="0" w:space="0" w:color="auto"/>
            <w:bottom w:val="none" w:sz="0" w:space="0" w:color="auto"/>
            <w:right w:val="none" w:sz="0" w:space="0" w:color="auto"/>
          </w:divBdr>
        </w:div>
      </w:divsChild>
    </w:div>
    <w:div w:id="930089811">
      <w:bodyDiv w:val="1"/>
      <w:marLeft w:val="0"/>
      <w:marRight w:val="0"/>
      <w:marTop w:val="0"/>
      <w:marBottom w:val="0"/>
      <w:divBdr>
        <w:top w:val="none" w:sz="0" w:space="0" w:color="auto"/>
        <w:left w:val="none" w:sz="0" w:space="0" w:color="auto"/>
        <w:bottom w:val="none" w:sz="0" w:space="0" w:color="auto"/>
        <w:right w:val="none" w:sz="0" w:space="0" w:color="auto"/>
      </w:divBdr>
    </w:div>
    <w:div w:id="930774930">
      <w:bodyDiv w:val="1"/>
      <w:marLeft w:val="0"/>
      <w:marRight w:val="0"/>
      <w:marTop w:val="0"/>
      <w:marBottom w:val="0"/>
      <w:divBdr>
        <w:top w:val="none" w:sz="0" w:space="0" w:color="auto"/>
        <w:left w:val="none" w:sz="0" w:space="0" w:color="auto"/>
        <w:bottom w:val="none" w:sz="0" w:space="0" w:color="auto"/>
        <w:right w:val="none" w:sz="0" w:space="0" w:color="auto"/>
      </w:divBdr>
    </w:div>
    <w:div w:id="931932565">
      <w:bodyDiv w:val="1"/>
      <w:marLeft w:val="0"/>
      <w:marRight w:val="0"/>
      <w:marTop w:val="0"/>
      <w:marBottom w:val="0"/>
      <w:divBdr>
        <w:top w:val="none" w:sz="0" w:space="0" w:color="auto"/>
        <w:left w:val="none" w:sz="0" w:space="0" w:color="auto"/>
        <w:bottom w:val="none" w:sz="0" w:space="0" w:color="auto"/>
        <w:right w:val="none" w:sz="0" w:space="0" w:color="auto"/>
      </w:divBdr>
    </w:div>
    <w:div w:id="932781622">
      <w:bodyDiv w:val="1"/>
      <w:marLeft w:val="0"/>
      <w:marRight w:val="0"/>
      <w:marTop w:val="0"/>
      <w:marBottom w:val="0"/>
      <w:divBdr>
        <w:top w:val="none" w:sz="0" w:space="0" w:color="auto"/>
        <w:left w:val="none" w:sz="0" w:space="0" w:color="auto"/>
        <w:bottom w:val="none" w:sz="0" w:space="0" w:color="auto"/>
        <w:right w:val="none" w:sz="0" w:space="0" w:color="auto"/>
      </w:divBdr>
    </w:div>
    <w:div w:id="933711407">
      <w:bodyDiv w:val="1"/>
      <w:marLeft w:val="0"/>
      <w:marRight w:val="0"/>
      <w:marTop w:val="0"/>
      <w:marBottom w:val="0"/>
      <w:divBdr>
        <w:top w:val="none" w:sz="0" w:space="0" w:color="auto"/>
        <w:left w:val="none" w:sz="0" w:space="0" w:color="auto"/>
        <w:bottom w:val="none" w:sz="0" w:space="0" w:color="auto"/>
        <w:right w:val="none" w:sz="0" w:space="0" w:color="auto"/>
      </w:divBdr>
    </w:div>
    <w:div w:id="934023227">
      <w:bodyDiv w:val="1"/>
      <w:marLeft w:val="0"/>
      <w:marRight w:val="0"/>
      <w:marTop w:val="0"/>
      <w:marBottom w:val="0"/>
      <w:divBdr>
        <w:top w:val="none" w:sz="0" w:space="0" w:color="auto"/>
        <w:left w:val="none" w:sz="0" w:space="0" w:color="auto"/>
        <w:bottom w:val="none" w:sz="0" w:space="0" w:color="auto"/>
        <w:right w:val="none" w:sz="0" w:space="0" w:color="auto"/>
      </w:divBdr>
    </w:div>
    <w:div w:id="934216214">
      <w:bodyDiv w:val="1"/>
      <w:marLeft w:val="0"/>
      <w:marRight w:val="0"/>
      <w:marTop w:val="0"/>
      <w:marBottom w:val="0"/>
      <w:divBdr>
        <w:top w:val="none" w:sz="0" w:space="0" w:color="auto"/>
        <w:left w:val="none" w:sz="0" w:space="0" w:color="auto"/>
        <w:bottom w:val="none" w:sz="0" w:space="0" w:color="auto"/>
        <w:right w:val="none" w:sz="0" w:space="0" w:color="auto"/>
      </w:divBdr>
    </w:div>
    <w:div w:id="934634353">
      <w:bodyDiv w:val="1"/>
      <w:marLeft w:val="0"/>
      <w:marRight w:val="0"/>
      <w:marTop w:val="0"/>
      <w:marBottom w:val="0"/>
      <w:divBdr>
        <w:top w:val="none" w:sz="0" w:space="0" w:color="auto"/>
        <w:left w:val="none" w:sz="0" w:space="0" w:color="auto"/>
        <w:bottom w:val="none" w:sz="0" w:space="0" w:color="auto"/>
        <w:right w:val="none" w:sz="0" w:space="0" w:color="auto"/>
      </w:divBdr>
    </w:div>
    <w:div w:id="935290979">
      <w:bodyDiv w:val="1"/>
      <w:marLeft w:val="0"/>
      <w:marRight w:val="0"/>
      <w:marTop w:val="0"/>
      <w:marBottom w:val="0"/>
      <w:divBdr>
        <w:top w:val="none" w:sz="0" w:space="0" w:color="auto"/>
        <w:left w:val="none" w:sz="0" w:space="0" w:color="auto"/>
        <w:bottom w:val="none" w:sz="0" w:space="0" w:color="auto"/>
        <w:right w:val="none" w:sz="0" w:space="0" w:color="auto"/>
      </w:divBdr>
    </w:div>
    <w:div w:id="937179923">
      <w:bodyDiv w:val="1"/>
      <w:marLeft w:val="0"/>
      <w:marRight w:val="0"/>
      <w:marTop w:val="0"/>
      <w:marBottom w:val="0"/>
      <w:divBdr>
        <w:top w:val="none" w:sz="0" w:space="0" w:color="auto"/>
        <w:left w:val="none" w:sz="0" w:space="0" w:color="auto"/>
        <w:bottom w:val="none" w:sz="0" w:space="0" w:color="auto"/>
        <w:right w:val="none" w:sz="0" w:space="0" w:color="auto"/>
      </w:divBdr>
      <w:divsChild>
        <w:div w:id="709577394">
          <w:marLeft w:val="0"/>
          <w:marRight w:val="0"/>
          <w:marTop w:val="0"/>
          <w:marBottom w:val="0"/>
          <w:divBdr>
            <w:top w:val="none" w:sz="0" w:space="0" w:color="auto"/>
            <w:left w:val="none" w:sz="0" w:space="0" w:color="auto"/>
            <w:bottom w:val="none" w:sz="0" w:space="0" w:color="auto"/>
            <w:right w:val="none" w:sz="0" w:space="0" w:color="auto"/>
          </w:divBdr>
          <w:divsChild>
            <w:div w:id="83302229">
              <w:marLeft w:val="0"/>
              <w:marRight w:val="0"/>
              <w:marTop w:val="0"/>
              <w:marBottom w:val="0"/>
              <w:divBdr>
                <w:top w:val="none" w:sz="0" w:space="0" w:color="auto"/>
                <w:left w:val="none" w:sz="0" w:space="0" w:color="auto"/>
                <w:bottom w:val="none" w:sz="0" w:space="0" w:color="auto"/>
                <w:right w:val="none" w:sz="0" w:space="0" w:color="auto"/>
              </w:divBdr>
              <w:divsChild>
                <w:div w:id="1369768139">
                  <w:marLeft w:val="0"/>
                  <w:marRight w:val="0"/>
                  <w:marTop w:val="0"/>
                  <w:marBottom w:val="0"/>
                  <w:divBdr>
                    <w:top w:val="none" w:sz="0" w:space="0" w:color="auto"/>
                    <w:left w:val="none" w:sz="0" w:space="0" w:color="auto"/>
                    <w:bottom w:val="none" w:sz="0" w:space="0" w:color="auto"/>
                    <w:right w:val="none" w:sz="0" w:space="0" w:color="auto"/>
                  </w:divBdr>
                  <w:divsChild>
                    <w:div w:id="559101554">
                      <w:marLeft w:val="0"/>
                      <w:marRight w:val="0"/>
                      <w:marTop w:val="0"/>
                      <w:marBottom w:val="0"/>
                      <w:divBdr>
                        <w:top w:val="none" w:sz="0" w:space="0" w:color="auto"/>
                        <w:left w:val="none" w:sz="0" w:space="0" w:color="auto"/>
                        <w:bottom w:val="none" w:sz="0" w:space="0" w:color="auto"/>
                        <w:right w:val="none" w:sz="0" w:space="0" w:color="auto"/>
                      </w:divBdr>
                      <w:divsChild>
                        <w:div w:id="246774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37907321">
      <w:bodyDiv w:val="1"/>
      <w:marLeft w:val="0"/>
      <w:marRight w:val="0"/>
      <w:marTop w:val="0"/>
      <w:marBottom w:val="0"/>
      <w:divBdr>
        <w:top w:val="none" w:sz="0" w:space="0" w:color="auto"/>
        <w:left w:val="none" w:sz="0" w:space="0" w:color="auto"/>
        <w:bottom w:val="none" w:sz="0" w:space="0" w:color="auto"/>
        <w:right w:val="none" w:sz="0" w:space="0" w:color="auto"/>
      </w:divBdr>
      <w:divsChild>
        <w:div w:id="164789604">
          <w:marLeft w:val="0"/>
          <w:marRight w:val="0"/>
          <w:marTop w:val="240"/>
          <w:marBottom w:val="0"/>
          <w:divBdr>
            <w:top w:val="none" w:sz="0" w:space="0" w:color="auto"/>
            <w:left w:val="none" w:sz="0" w:space="0" w:color="auto"/>
            <w:bottom w:val="none" w:sz="0" w:space="0" w:color="auto"/>
            <w:right w:val="none" w:sz="0" w:space="0" w:color="auto"/>
          </w:divBdr>
        </w:div>
        <w:div w:id="325934835">
          <w:marLeft w:val="0"/>
          <w:marRight w:val="0"/>
          <w:marTop w:val="0"/>
          <w:marBottom w:val="0"/>
          <w:divBdr>
            <w:top w:val="none" w:sz="0" w:space="0" w:color="auto"/>
            <w:left w:val="none" w:sz="0" w:space="0" w:color="auto"/>
            <w:bottom w:val="none" w:sz="0" w:space="0" w:color="auto"/>
            <w:right w:val="none" w:sz="0" w:space="0" w:color="auto"/>
          </w:divBdr>
        </w:div>
        <w:div w:id="1020858347">
          <w:marLeft w:val="0"/>
          <w:marRight w:val="0"/>
          <w:marTop w:val="240"/>
          <w:marBottom w:val="0"/>
          <w:divBdr>
            <w:top w:val="none" w:sz="0" w:space="0" w:color="auto"/>
            <w:left w:val="none" w:sz="0" w:space="0" w:color="auto"/>
            <w:bottom w:val="none" w:sz="0" w:space="0" w:color="auto"/>
            <w:right w:val="none" w:sz="0" w:space="0" w:color="auto"/>
          </w:divBdr>
        </w:div>
        <w:div w:id="860704114">
          <w:marLeft w:val="0"/>
          <w:marRight w:val="0"/>
          <w:marTop w:val="240"/>
          <w:marBottom w:val="0"/>
          <w:divBdr>
            <w:top w:val="none" w:sz="0" w:space="0" w:color="auto"/>
            <w:left w:val="none" w:sz="0" w:space="0" w:color="auto"/>
            <w:bottom w:val="none" w:sz="0" w:space="0" w:color="auto"/>
            <w:right w:val="none" w:sz="0" w:space="0" w:color="auto"/>
          </w:divBdr>
        </w:div>
      </w:divsChild>
    </w:div>
    <w:div w:id="941114010">
      <w:bodyDiv w:val="1"/>
      <w:marLeft w:val="0"/>
      <w:marRight w:val="0"/>
      <w:marTop w:val="0"/>
      <w:marBottom w:val="0"/>
      <w:divBdr>
        <w:top w:val="none" w:sz="0" w:space="0" w:color="auto"/>
        <w:left w:val="none" w:sz="0" w:space="0" w:color="auto"/>
        <w:bottom w:val="none" w:sz="0" w:space="0" w:color="auto"/>
        <w:right w:val="none" w:sz="0" w:space="0" w:color="auto"/>
      </w:divBdr>
    </w:div>
    <w:div w:id="942148737">
      <w:bodyDiv w:val="1"/>
      <w:marLeft w:val="0"/>
      <w:marRight w:val="0"/>
      <w:marTop w:val="0"/>
      <w:marBottom w:val="0"/>
      <w:divBdr>
        <w:top w:val="none" w:sz="0" w:space="0" w:color="auto"/>
        <w:left w:val="none" w:sz="0" w:space="0" w:color="auto"/>
        <w:bottom w:val="none" w:sz="0" w:space="0" w:color="auto"/>
        <w:right w:val="none" w:sz="0" w:space="0" w:color="auto"/>
      </w:divBdr>
    </w:div>
    <w:div w:id="943809501">
      <w:bodyDiv w:val="1"/>
      <w:marLeft w:val="0"/>
      <w:marRight w:val="0"/>
      <w:marTop w:val="0"/>
      <w:marBottom w:val="0"/>
      <w:divBdr>
        <w:top w:val="none" w:sz="0" w:space="0" w:color="auto"/>
        <w:left w:val="none" w:sz="0" w:space="0" w:color="auto"/>
        <w:bottom w:val="none" w:sz="0" w:space="0" w:color="auto"/>
        <w:right w:val="none" w:sz="0" w:space="0" w:color="auto"/>
      </w:divBdr>
    </w:div>
    <w:div w:id="944658243">
      <w:bodyDiv w:val="1"/>
      <w:marLeft w:val="0"/>
      <w:marRight w:val="0"/>
      <w:marTop w:val="0"/>
      <w:marBottom w:val="0"/>
      <w:divBdr>
        <w:top w:val="none" w:sz="0" w:space="0" w:color="auto"/>
        <w:left w:val="none" w:sz="0" w:space="0" w:color="auto"/>
        <w:bottom w:val="none" w:sz="0" w:space="0" w:color="auto"/>
        <w:right w:val="none" w:sz="0" w:space="0" w:color="auto"/>
      </w:divBdr>
    </w:div>
    <w:div w:id="945499286">
      <w:bodyDiv w:val="1"/>
      <w:marLeft w:val="0"/>
      <w:marRight w:val="0"/>
      <w:marTop w:val="0"/>
      <w:marBottom w:val="0"/>
      <w:divBdr>
        <w:top w:val="none" w:sz="0" w:space="0" w:color="auto"/>
        <w:left w:val="none" w:sz="0" w:space="0" w:color="auto"/>
        <w:bottom w:val="none" w:sz="0" w:space="0" w:color="auto"/>
        <w:right w:val="none" w:sz="0" w:space="0" w:color="auto"/>
      </w:divBdr>
      <w:divsChild>
        <w:div w:id="1055272017">
          <w:marLeft w:val="0"/>
          <w:marRight w:val="0"/>
          <w:marTop w:val="0"/>
          <w:marBottom w:val="0"/>
          <w:divBdr>
            <w:top w:val="none" w:sz="0" w:space="0" w:color="auto"/>
            <w:left w:val="none" w:sz="0" w:space="0" w:color="auto"/>
            <w:bottom w:val="none" w:sz="0" w:space="0" w:color="auto"/>
            <w:right w:val="none" w:sz="0" w:space="0" w:color="auto"/>
          </w:divBdr>
          <w:divsChild>
            <w:div w:id="1379937885">
              <w:marLeft w:val="0"/>
              <w:marRight w:val="0"/>
              <w:marTop w:val="0"/>
              <w:marBottom w:val="0"/>
              <w:divBdr>
                <w:top w:val="none" w:sz="0" w:space="0" w:color="auto"/>
                <w:left w:val="none" w:sz="0" w:space="0" w:color="auto"/>
                <w:bottom w:val="none" w:sz="0" w:space="0" w:color="auto"/>
                <w:right w:val="none" w:sz="0" w:space="0" w:color="auto"/>
              </w:divBdr>
              <w:divsChild>
                <w:div w:id="1852375242">
                  <w:marLeft w:val="0"/>
                  <w:marRight w:val="0"/>
                  <w:marTop w:val="0"/>
                  <w:marBottom w:val="0"/>
                  <w:divBdr>
                    <w:top w:val="none" w:sz="0" w:space="0" w:color="auto"/>
                    <w:left w:val="none" w:sz="0" w:space="0" w:color="auto"/>
                    <w:bottom w:val="none" w:sz="0" w:space="0" w:color="auto"/>
                    <w:right w:val="none" w:sz="0" w:space="0" w:color="auto"/>
                  </w:divBdr>
                  <w:divsChild>
                    <w:div w:id="2020572271">
                      <w:marLeft w:val="0"/>
                      <w:marRight w:val="0"/>
                      <w:marTop w:val="0"/>
                      <w:marBottom w:val="0"/>
                      <w:divBdr>
                        <w:top w:val="none" w:sz="0" w:space="0" w:color="auto"/>
                        <w:left w:val="none" w:sz="0" w:space="0" w:color="auto"/>
                        <w:bottom w:val="none" w:sz="0" w:space="0" w:color="auto"/>
                        <w:right w:val="none" w:sz="0" w:space="0" w:color="auto"/>
                      </w:divBdr>
                      <w:divsChild>
                        <w:div w:id="2121873975">
                          <w:marLeft w:val="0"/>
                          <w:marRight w:val="0"/>
                          <w:marTop w:val="0"/>
                          <w:marBottom w:val="0"/>
                          <w:divBdr>
                            <w:top w:val="none" w:sz="0" w:space="0" w:color="auto"/>
                            <w:left w:val="none" w:sz="0" w:space="0" w:color="auto"/>
                            <w:bottom w:val="none" w:sz="0" w:space="0" w:color="auto"/>
                            <w:right w:val="none" w:sz="0" w:space="0" w:color="auto"/>
                          </w:divBdr>
                          <w:divsChild>
                            <w:div w:id="1215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46348456">
      <w:bodyDiv w:val="1"/>
      <w:marLeft w:val="0"/>
      <w:marRight w:val="0"/>
      <w:marTop w:val="0"/>
      <w:marBottom w:val="0"/>
      <w:divBdr>
        <w:top w:val="none" w:sz="0" w:space="0" w:color="auto"/>
        <w:left w:val="none" w:sz="0" w:space="0" w:color="auto"/>
        <w:bottom w:val="none" w:sz="0" w:space="0" w:color="auto"/>
        <w:right w:val="none" w:sz="0" w:space="0" w:color="auto"/>
      </w:divBdr>
      <w:divsChild>
        <w:div w:id="1890263833">
          <w:marLeft w:val="0"/>
          <w:marRight w:val="0"/>
          <w:marTop w:val="240"/>
          <w:marBottom w:val="0"/>
          <w:divBdr>
            <w:top w:val="none" w:sz="0" w:space="0" w:color="auto"/>
            <w:left w:val="none" w:sz="0" w:space="0" w:color="auto"/>
            <w:bottom w:val="none" w:sz="0" w:space="0" w:color="auto"/>
            <w:right w:val="none" w:sz="0" w:space="0" w:color="auto"/>
          </w:divBdr>
        </w:div>
        <w:div w:id="246427305">
          <w:marLeft w:val="0"/>
          <w:marRight w:val="0"/>
          <w:marTop w:val="240"/>
          <w:marBottom w:val="0"/>
          <w:divBdr>
            <w:top w:val="none" w:sz="0" w:space="0" w:color="auto"/>
            <w:left w:val="none" w:sz="0" w:space="0" w:color="auto"/>
            <w:bottom w:val="none" w:sz="0" w:space="0" w:color="auto"/>
            <w:right w:val="none" w:sz="0" w:space="0" w:color="auto"/>
          </w:divBdr>
        </w:div>
        <w:div w:id="451174020">
          <w:marLeft w:val="0"/>
          <w:marRight w:val="0"/>
          <w:marTop w:val="240"/>
          <w:marBottom w:val="0"/>
          <w:divBdr>
            <w:top w:val="none" w:sz="0" w:space="0" w:color="auto"/>
            <w:left w:val="none" w:sz="0" w:space="0" w:color="auto"/>
            <w:bottom w:val="none" w:sz="0" w:space="0" w:color="auto"/>
            <w:right w:val="none" w:sz="0" w:space="0" w:color="auto"/>
          </w:divBdr>
        </w:div>
        <w:div w:id="414323058">
          <w:marLeft w:val="0"/>
          <w:marRight w:val="0"/>
          <w:marTop w:val="240"/>
          <w:marBottom w:val="0"/>
          <w:divBdr>
            <w:top w:val="none" w:sz="0" w:space="0" w:color="auto"/>
            <w:left w:val="none" w:sz="0" w:space="0" w:color="auto"/>
            <w:bottom w:val="none" w:sz="0" w:space="0" w:color="auto"/>
            <w:right w:val="none" w:sz="0" w:space="0" w:color="auto"/>
          </w:divBdr>
        </w:div>
        <w:div w:id="1562866736">
          <w:marLeft w:val="0"/>
          <w:marRight w:val="0"/>
          <w:marTop w:val="240"/>
          <w:marBottom w:val="0"/>
          <w:divBdr>
            <w:top w:val="none" w:sz="0" w:space="0" w:color="auto"/>
            <w:left w:val="none" w:sz="0" w:space="0" w:color="auto"/>
            <w:bottom w:val="none" w:sz="0" w:space="0" w:color="auto"/>
            <w:right w:val="none" w:sz="0" w:space="0" w:color="auto"/>
          </w:divBdr>
        </w:div>
        <w:div w:id="12850407">
          <w:marLeft w:val="0"/>
          <w:marRight w:val="0"/>
          <w:marTop w:val="240"/>
          <w:marBottom w:val="0"/>
          <w:divBdr>
            <w:top w:val="none" w:sz="0" w:space="0" w:color="auto"/>
            <w:left w:val="none" w:sz="0" w:space="0" w:color="auto"/>
            <w:bottom w:val="none" w:sz="0" w:space="0" w:color="auto"/>
            <w:right w:val="none" w:sz="0" w:space="0" w:color="auto"/>
          </w:divBdr>
        </w:div>
        <w:div w:id="1576469819">
          <w:marLeft w:val="0"/>
          <w:marRight w:val="0"/>
          <w:marTop w:val="240"/>
          <w:marBottom w:val="0"/>
          <w:divBdr>
            <w:top w:val="none" w:sz="0" w:space="0" w:color="auto"/>
            <w:left w:val="none" w:sz="0" w:space="0" w:color="auto"/>
            <w:bottom w:val="none" w:sz="0" w:space="0" w:color="auto"/>
            <w:right w:val="none" w:sz="0" w:space="0" w:color="auto"/>
          </w:divBdr>
        </w:div>
        <w:div w:id="927999018">
          <w:marLeft w:val="0"/>
          <w:marRight w:val="0"/>
          <w:marTop w:val="240"/>
          <w:marBottom w:val="0"/>
          <w:divBdr>
            <w:top w:val="none" w:sz="0" w:space="0" w:color="auto"/>
            <w:left w:val="none" w:sz="0" w:space="0" w:color="auto"/>
            <w:bottom w:val="none" w:sz="0" w:space="0" w:color="auto"/>
            <w:right w:val="none" w:sz="0" w:space="0" w:color="auto"/>
          </w:divBdr>
        </w:div>
        <w:div w:id="1680113633">
          <w:marLeft w:val="0"/>
          <w:marRight w:val="0"/>
          <w:marTop w:val="240"/>
          <w:marBottom w:val="0"/>
          <w:divBdr>
            <w:top w:val="none" w:sz="0" w:space="0" w:color="auto"/>
            <w:left w:val="none" w:sz="0" w:space="0" w:color="auto"/>
            <w:bottom w:val="none" w:sz="0" w:space="0" w:color="auto"/>
            <w:right w:val="none" w:sz="0" w:space="0" w:color="auto"/>
          </w:divBdr>
        </w:div>
        <w:div w:id="338966336">
          <w:marLeft w:val="0"/>
          <w:marRight w:val="0"/>
          <w:marTop w:val="240"/>
          <w:marBottom w:val="0"/>
          <w:divBdr>
            <w:top w:val="none" w:sz="0" w:space="0" w:color="auto"/>
            <w:left w:val="none" w:sz="0" w:space="0" w:color="auto"/>
            <w:bottom w:val="none" w:sz="0" w:space="0" w:color="auto"/>
            <w:right w:val="none" w:sz="0" w:space="0" w:color="auto"/>
          </w:divBdr>
        </w:div>
      </w:divsChild>
    </w:div>
    <w:div w:id="946472902">
      <w:bodyDiv w:val="1"/>
      <w:marLeft w:val="0"/>
      <w:marRight w:val="0"/>
      <w:marTop w:val="0"/>
      <w:marBottom w:val="0"/>
      <w:divBdr>
        <w:top w:val="none" w:sz="0" w:space="0" w:color="auto"/>
        <w:left w:val="none" w:sz="0" w:space="0" w:color="auto"/>
        <w:bottom w:val="none" w:sz="0" w:space="0" w:color="auto"/>
        <w:right w:val="none" w:sz="0" w:space="0" w:color="auto"/>
      </w:divBdr>
    </w:div>
    <w:div w:id="946888815">
      <w:bodyDiv w:val="1"/>
      <w:marLeft w:val="0"/>
      <w:marRight w:val="0"/>
      <w:marTop w:val="0"/>
      <w:marBottom w:val="0"/>
      <w:divBdr>
        <w:top w:val="none" w:sz="0" w:space="0" w:color="auto"/>
        <w:left w:val="none" w:sz="0" w:space="0" w:color="auto"/>
        <w:bottom w:val="none" w:sz="0" w:space="0" w:color="auto"/>
        <w:right w:val="none" w:sz="0" w:space="0" w:color="auto"/>
      </w:divBdr>
    </w:div>
    <w:div w:id="948589582">
      <w:bodyDiv w:val="1"/>
      <w:marLeft w:val="0"/>
      <w:marRight w:val="0"/>
      <w:marTop w:val="0"/>
      <w:marBottom w:val="0"/>
      <w:divBdr>
        <w:top w:val="none" w:sz="0" w:space="0" w:color="auto"/>
        <w:left w:val="none" w:sz="0" w:space="0" w:color="auto"/>
        <w:bottom w:val="none" w:sz="0" w:space="0" w:color="auto"/>
        <w:right w:val="none" w:sz="0" w:space="0" w:color="auto"/>
      </w:divBdr>
      <w:divsChild>
        <w:div w:id="2006544607">
          <w:marLeft w:val="0"/>
          <w:marRight w:val="0"/>
          <w:marTop w:val="0"/>
          <w:marBottom w:val="0"/>
          <w:divBdr>
            <w:top w:val="none" w:sz="0" w:space="0" w:color="auto"/>
            <w:left w:val="none" w:sz="0" w:space="0" w:color="auto"/>
            <w:bottom w:val="none" w:sz="0" w:space="0" w:color="auto"/>
            <w:right w:val="none" w:sz="0" w:space="0" w:color="auto"/>
          </w:divBdr>
        </w:div>
        <w:div w:id="334041187">
          <w:marLeft w:val="0"/>
          <w:marRight w:val="0"/>
          <w:marTop w:val="0"/>
          <w:marBottom w:val="0"/>
          <w:divBdr>
            <w:top w:val="none" w:sz="0" w:space="0" w:color="auto"/>
            <w:left w:val="none" w:sz="0" w:space="0" w:color="auto"/>
            <w:bottom w:val="none" w:sz="0" w:space="0" w:color="auto"/>
            <w:right w:val="none" w:sz="0" w:space="0" w:color="auto"/>
          </w:divBdr>
        </w:div>
        <w:div w:id="2114086670">
          <w:marLeft w:val="0"/>
          <w:marRight w:val="0"/>
          <w:marTop w:val="0"/>
          <w:marBottom w:val="0"/>
          <w:divBdr>
            <w:top w:val="none" w:sz="0" w:space="0" w:color="auto"/>
            <w:left w:val="none" w:sz="0" w:space="0" w:color="auto"/>
            <w:bottom w:val="none" w:sz="0" w:space="0" w:color="auto"/>
            <w:right w:val="none" w:sz="0" w:space="0" w:color="auto"/>
          </w:divBdr>
        </w:div>
      </w:divsChild>
    </w:div>
    <w:div w:id="949051485">
      <w:bodyDiv w:val="1"/>
      <w:marLeft w:val="0"/>
      <w:marRight w:val="0"/>
      <w:marTop w:val="0"/>
      <w:marBottom w:val="0"/>
      <w:divBdr>
        <w:top w:val="none" w:sz="0" w:space="0" w:color="auto"/>
        <w:left w:val="none" w:sz="0" w:space="0" w:color="auto"/>
        <w:bottom w:val="none" w:sz="0" w:space="0" w:color="auto"/>
        <w:right w:val="none" w:sz="0" w:space="0" w:color="auto"/>
      </w:divBdr>
    </w:div>
    <w:div w:id="949241935">
      <w:bodyDiv w:val="1"/>
      <w:marLeft w:val="0"/>
      <w:marRight w:val="0"/>
      <w:marTop w:val="0"/>
      <w:marBottom w:val="0"/>
      <w:divBdr>
        <w:top w:val="none" w:sz="0" w:space="0" w:color="auto"/>
        <w:left w:val="none" w:sz="0" w:space="0" w:color="auto"/>
        <w:bottom w:val="none" w:sz="0" w:space="0" w:color="auto"/>
        <w:right w:val="none" w:sz="0" w:space="0" w:color="auto"/>
      </w:divBdr>
      <w:divsChild>
        <w:div w:id="950479566">
          <w:marLeft w:val="0"/>
          <w:marRight w:val="0"/>
          <w:marTop w:val="0"/>
          <w:marBottom w:val="0"/>
          <w:divBdr>
            <w:top w:val="none" w:sz="0" w:space="0" w:color="auto"/>
            <w:left w:val="none" w:sz="0" w:space="0" w:color="auto"/>
            <w:bottom w:val="none" w:sz="0" w:space="0" w:color="auto"/>
            <w:right w:val="none" w:sz="0" w:space="0" w:color="auto"/>
          </w:divBdr>
          <w:divsChild>
            <w:div w:id="1995716290">
              <w:marLeft w:val="0"/>
              <w:marRight w:val="0"/>
              <w:marTop w:val="0"/>
              <w:marBottom w:val="0"/>
              <w:divBdr>
                <w:top w:val="none" w:sz="0" w:space="0" w:color="auto"/>
                <w:left w:val="none" w:sz="0" w:space="0" w:color="auto"/>
                <w:bottom w:val="none" w:sz="0" w:space="0" w:color="auto"/>
                <w:right w:val="none" w:sz="0" w:space="0" w:color="auto"/>
              </w:divBdr>
              <w:divsChild>
                <w:div w:id="1875925258">
                  <w:marLeft w:val="0"/>
                  <w:marRight w:val="0"/>
                  <w:marTop w:val="0"/>
                  <w:marBottom w:val="0"/>
                  <w:divBdr>
                    <w:top w:val="none" w:sz="0" w:space="0" w:color="auto"/>
                    <w:left w:val="none" w:sz="0" w:space="0" w:color="auto"/>
                    <w:bottom w:val="none" w:sz="0" w:space="0" w:color="auto"/>
                    <w:right w:val="none" w:sz="0" w:space="0" w:color="auto"/>
                  </w:divBdr>
                  <w:divsChild>
                    <w:div w:id="824316555">
                      <w:marLeft w:val="0"/>
                      <w:marRight w:val="0"/>
                      <w:marTop w:val="0"/>
                      <w:marBottom w:val="0"/>
                      <w:divBdr>
                        <w:top w:val="none" w:sz="0" w:space="0" w:color="auto"/>
                        <w:left w:val="none" w:sz="0" w:space="0" w:color="auto"/>
                        <w:bottom w:val="none" w:sz="0" w:space="0" w:color="auto"/>
                        <w:right w:val="none" w:sz="0" w:space="0" w:color="auto"/>
                      </w:divBdr>
                      <w:divsChild>
                        <w:div w:id="1902521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512167">
      <w:bodyDiv w:val="1"/>
      <w:marLeft w:val="0"/>
      <w:marRight w:val="0"/>
      <w:marTop w:val="0"/>
      <w:marBottom w:val="0"/>
      <w:divBdr>
        <w:top w:val="none" w:sz="0" w:space="0" w:color="auto"/>
        <w:left w:val="none" w:sz="0" w:space="0" w:color="auto"/>
        <w:bottom w:val="none" w:sz="0" w:space="0" w:color="auto"/>
        <w:right w:val="none" w:sz="0" w:space="0" w:color="auto"/>
      </w:divBdr>
      <w:divsChild>
        <w:div w:id="1653677346">
          <w:marLeft w:val="0"/>
          <w:marRight w:val="0"/>
          <w:marTop w:val="0"/>
          <w:marBottom w:val="0"/>
          <w:divBdr>
            <w:top w:val="none" w:sz="0" w:space="0" w:color="auto"/>
            <w:left w:val="none" w:sz="0" w:space="0" w:color="auto"/>
            <w:bottom w:val="none" w:sz="0" w:space="0" w:color="auto"/>
            <w:right w:val="none" w:sz="0" w:space="0" w:color="auto"/>
          </w:divBdr>
          <w:divsChild>
            <w:div w:id="173425514">
              <w:marLeft w:val="0"/>
              <w:marRight w:val="0"/>
              <w:marTop w:val="0"/>
              <w:marBottom w:val="0"/>
              <w:divBdr>
                <w:top w:val="none" w:sz="0" w:space="0" w:color="auto"/>
                <w:left w:val="none" w:sz="0" w:space="0" w:color="auto"/>
                <w:bottom w:val="none" w:sz="0" w:space="0" w:color="auto"/>
                <w:right w:val="none" w:sz="0" w:space="0" w:color="auto"/>
              </w:divBdr>
              <w:divsChild>
                <w:div w:id="1793741506">
                  <w:marLeft w:val="0"/>
                  <w:marRight w:val="0"/>
                  <w:marTop w:val="0"/>
                  <w:marBottom w:val="0"/>
                  <w:divBdr>
                    <w:top w:val="none" w:sz="0" w:space="0" w:color="auto"/>
                    <w:left w:val="none" w:sz="0" w:space="0" w:color="auto"/>
                    <w:bottom w:val="none" w:sz="0" w:space="0" w:color="auto"/>
                    <w:right w:val="none" w:sz="0" w:space="0" w:color="auto"/>
                  </w:divBdr>
                  <w:divsChild>
                    <w:div w:id="955604901">
                      <w:marLeft w:val="0"/>
                      <w:marRight w:val="0"/>
                      <w:marTop w:val="0"/>
                      <w:marBottom w:val="0"/>
                      <w:divBdr>
                        <w:top w:val="none" w:sz="0" w:space="0" w:color="auto"/>
                        <w:left w:val="none" w:sz="0" w:space="0" w:color="auto"/>
                        <w:bottom w:val="none" w:sz="0" w:space="0" w:color="auto"/>
                        <w:right w:val="none" w:sz="0" w:space="0" w:color="auto"/>
                      </w:divBdr>
                      <w:divsChild>
                        <w:div w:id="469369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704121">
      <w:bodyDiv w:val="1"/>
      <w:marLeft w:val="0"/>
      <w:marRight w:val="0"/>
      <w:marTop w:val="0"/>
      <w:marBottom w:val="0"/>
      <w:divBdr>
        <w:top w:val="none" w:sz="0" w:space="0" w:color="auto"/>
        <w:left w:val="none" w:sz="0" w:space="0" w:color="auto"/>
        <w:bottom w:val="none" w:sz="0" w:space="0" w:color="auto"/>
        <w:right w:val="none" w:sz="0" w:space="0" w:color="auto"/>
      </w:divBdr>
    </w:div>
    <w:div w:id="950630407">
      <w:bodyDiv w:val="1"/>
      <w:marLeft w:val="0"/>
      <w:marRight w:val="0"/>
      <w:marTop w:val="0"/>
      <w:marBottom w:val="0"/>
      <w:divBdr>
        <w:top w:val="none" w:sz="0" w:space="0" w:color="auto"/>
        <w:left w:val="none" w:sz="0" w:space="0" w:color="auto"/>
        <w:bottom w:val="none" w:sz="0" w:space="0" w:color="auto"/>
        <w:right w:val="none" w:sz="0" w:space="0" w:color="auto"/>
      </w:divBdr>
    </w:div>
    <w:div w:id="951204381">
      <w:bodyDiv w:val="1"/>
      <w:marLeft w:val="0"/>
      <w:marRight w:val="0"/>
      <w:marTop w:val="0"/>
      <w:marBottom w:val="0"/>
      <w:divBdr>
        <w:top w:val="none" w:sz="0" w:space="0" w:color="auto"/>
        <w:left w:val="none" w:sz="0" w:space="0" w:color="auto"/>
        <w:bottom w:val="none" w:sz="0" w:space="0" w:color="auto"/>
        <w:right w:val="none" w:sz="0" w:space="0" w:color="auto"/>
      </w:divBdr>
    </w:div>
    <w:div w:id="952593956">
      <w:bodyDiv w:val="1"/>
      <w:marLeft w:val="0"/>
      <w:marRight w:val="0"/>
      <w:marTop w:val="0"/>
      <w:marBottom w:val="0"/>
      <w:divBdr>
        <w:top w:val="none" w:sz="0" w:space="0" w:color="auto"/>
        <w:left w:val="none" w:sz="0" w:space="0" w:color="auto"/>
        <w:bottom w:val="none" w:sz="0" w:space="0" w:color="auto"/>
        <w:right w:val="none" w:sz="0" w:space="0" w:color="auto"/>
      </w:divBdr>
    </w:div>
    <w:div w:id="954405681">
      <w:bodyDiv w:val="1"/>
      <w:marLeft w:val="0"/>
      <w:marRight w:val="0"/>
      <w:marTop w:val="0"/>
      <w:marBottom w:val="0"/>
      <w:divBdr>
        <w:top w:val="none" w:sz="0" w:space="0" w:color="auto"/>
        <w:left w:val="none" w:sz="0" w:space="0" w:color="auto"/>
        <w:bottom w:val="none" w:sz="0" w:space="0" w:color="auto"/>
        <w:right w:val="none" w:sz="0" w:space="0" w:color="auto"/>
      </w:divBdr>
    </w:div>
    <w:div w:id="954673174">
      <w:bodyDiv w:val="1"/>
      <w:marLeft w:val="0"/>
      <w:marRight w:val="0"/>
      <w:marTop w:val="0"/>
      <w:marBottom w:val="0"/>
      <w:divBdr>
        <w:top w:val="none" w:sz="0" w:space="0" w:color="auto"/>
        <w:left w:val="none" w:sz="0" w:space="0" w:color="auto"/>
        <w:bottom w:val="none" w:sz="0" w:space="0" w:color="auto"/>
        <w:right w:val="none" w:sz="0" w:space="0" w:color="auto"/>
      </w:divBdr>
    </w:div>
    <w:div w:id="954749179">
      <w:bodyDiv w:val="1"/>
      <w:marLeft w:val="0"/>
      <w:marRight w:val="0"/>
      <w:marTop w:val="0"/>
      <w:marBottom w:val="0"/>
      <w:divBdr>
        <w:top w:val="none" w:sz="0" w:space="0" w:color="auto"/>
        <w:left w:val="none" w:sz="0" w:space="0" w:color="auto"/>
        <w:bottom w:val="none" w:sz="0" w:space="0" w:color="auto"/>
        <w:right w:val="none" w:sz="0" w:space="0" w:color="auto"/>
      </w:divBdr>
    </w:div>
    <w:div w:id="954796389">
      <w:bodyDiv w:val="1"/>
      <w:marLeft w:val="0"/>
      <w:marRight w:val="0"/>
      <w:marTop w:val="0"/>
      <w:marBottom w:val="0"/>
      <w:divBdr>
        <w:top w:val="none" w:sz="0" w:space="0" w:color="auto"/>
        <w:left w:val="none" w:sz="0" w:space="0" w:color="auto"/>
        <w:bottom w:val="none" w:sz="0" w:space="0" w:color="auto"/>
        <w:right w:val="none" w:sz="0" w:space="0" w:color="auto"/>
      </w:divBdr>
    </w:div>
    <w:div w:id="955477953">
      <w:bodyDiv w:val="1"/>
      <w:marLeft w:val="0"/>
      <w:marRight w:val="0"/>
      <w:marTop w:val="0"/>
      <w:marBottom w:val="0"/>
      <w:divBdr>
        <w:top w:val="none" w:sz="0" w:space="0" w:color="auto"/>
        <w:left w:val="none" w:sz="0" w:space="0" w:color="auto"/>
        <w:bottom w:val="none" w:sz="0" w:space="0" w:color="auto"/>
        <w:right w:val="none" w:sz="0" w:space="0" w:color="auto"/>
      </w:divBdr>
    </w:div>
    <w:div w:id="957566675">
      <w:bodyDiv w:val="1"/>
      <w:marLeft w:val="0"/>
      <w:marRight w:val="0"/>
      <w:marTop w:val="0"/>
      <w:marBottom w:val="0"/>
      <w:divBdr>
        <w:top w:val="none" w:sz="0" w:space="0" w:color="auto"/>
        <w:left w:val="none" w:sz="0" w:space="0" w:color="auto"/>
        <w:bottom w:val="none" w:sz="0" w:space="0" w:color="auto"/>
        <w:right w:val="none" w:sz="0" w:space="0" w:color="auto"/>
      </w:divBdr>
    </w:div>
    <w:div w:id="957640889">
      <w:bodyDiv w:val="1"/>
      <w:marLeft w:val="0"/>
      <w:marRight w:val="0"/>
      <w:marTop w:val="0"/>
      <w:marBottom w:val="0"/>
      <w:divBdr>
        <w:top w:val="none" w:sz="0" w:space="0" w:color="auto"/>
        <w:left w:val="none" w:sz="0" w:space="0" w:color="auto"/>
        <w:bottom w:val="none" w:sz="0" w:space="0" w:color="auto"/>
        <w:right w:val="none" w:sz="0" w:space="0" w:color="auto"/>
      </w:divBdr>
    </w:div>
    <w:div w:id="957874710">
      <w:bodyDiv w:val="1"/>
      <w:marLeft w:val="0"/>
      <w:marRight w:val="0"/>
      <w:marTop w:val="0"/>
      <w:marBottom w:val="0"/>
      <w:divBdr>
        <w:top w:val="none" w:sz="0" w:space="0" w:color="auto"/>
        <w:left w:val="none" w:sz="0" w:space="0" w:color="auto"/>
        <w:bottom w:val="none" w:sz="0" w:space="0" w:color="auto"/>
        <w:right w:val="none" w:sz="0" w:space="0" w:color="auto"/>
      </w:divBdr>
    </w:div>
    <w:div w:id="958489537">
      <w:bodyDiv w:val="1"/>
      <w:marLeft w:val="0"/>
      <w:marRight w:val="0"/>
      <w:marTop w:val="0"/>
      <w:marBottom w:val="0"/>
      <w:divBdr>
        <w:top w:val="none" w:sz="0" w:space="0" w:color="auto"/>
        <w:left w:val="none" w:sz="0" w:space="0" w:color="auto"/>
        <w:bottom w:val="none" w:sz="0" w:space="0" w:color="auto"/>
        <w:right w:val="none" w:sz="0" w:space="0" w:color="auto"/>
      </w:divBdr>
    </w:div>
    <w:div w:id="959144120">
      <w:bodyDiv w:val="1"/>
      <w:marLeft w:val="0"/>
      <w:marRight w:val="0"/>
      <w:marTop w:val="0"/>
      <w:marBottom w:val="0"/>
      <w:divBdr>
        <w:top w:val="none" w:sz="0" w:space="0" w:color="auto"/>
        <w:left w:val="none" w:sz="0" w:space="0" w:color="auto"/>
        <w:bottom w:val="none" w:sz="0" w:space="0" w:color="auto"/>
        <w:right w:val="none" w:sz="0" w:space="0" w:color="auto"/>
      </w:divBdr>
      <w:divsChild>
        <w:div w:id="2099789459">
          <w:marLeft w:val="0"/>
          <w:marRight w:val="0"/>
          <w:marTop w:val="0"/>
          <w:marBottom w:val="0"/>
          <w:divBdr>
            <w:top w:val="none" w:sz="0" w:space="0" w:color="auto"/>
            <w:left w:val="none" w:sz="0" w:space="0" w:color="auto"/>
            <w:bottom w:val="none" w:sz="0" w:space="0" w:color="auto"/>
            <w:right w:val="none" w:sz="0" w:space="0" w:color="auto"/>
          </w:divBdr>
        </w:div>
        <w:div w:id="749691181">
          <w:marLeft w:val="0"/>
          <w:marRight w:val="0"/>
          <w:marTop w:val="0"/>
          <w:marBottom w:val="0"/>
          <w:divBdr>
            <w:top w:val="none" w:sz="0" w:space="0" w:color="auto"/>
            <w:left w:val="none" w:sz="0" w:space="0" w:color="auto"/>
            <w:bottom w:val="none" w:sz="0" w:space="0" w:color="auto"/>
            <w:right w:val="none" w:sz="0" w:space="0" w:color="auto"/>
          </w:divBdr>
        </w:div>
        <w:div w:id="727846800">
          <w:marLeft w:val="0"/>
          <w:marRight w:val="0"/>
          <w:marTop w:val="0"/>
          <w:marBottom w:val="0"/>
          <w:divBdr>
            <w:top w:val="none" w:sz="0" w:space="0" w:color="auto"/>
            <w:left w:val="none" w:sz="0" w:space="0" w:color="auto"/>
            <w:bottom w:val="none" w:sz="0" w:space="0" w:color="auto"/>
            <w:right w:val="none" w:sz="0" w:space="0" w:color="auto"/>
          </w:divBdr>
        </w:div>
        <w:div w:id="251086427">
          <w:marLeft w:val="0"/>
          <w:marRight w:val="0"/>
          <w:marTop w:val="0"/>
          <w:marBottom w:val="0"/>
          <w:divBdr>
            <w:top w:val="none" w:sz="0" w:space="0" w:color="auto"/>
            <w:left w:val="none" w:sz="0" w:space="0" w:color="auto"/>
            <w:bottom w:val="none" w:sz="0" w:space="0" w:color="auto"/>
            <w:right w:val="none" w:sz="0" w:space="0" w:color="auto"/>
          </w:divBdr>
        </w:div>
        <w:div w:id="1945379726">
          <w:marLeft w:val="0"/>
          <w:marRight w:val="0"/>
          <w:marTop w:val="0"/>
          <w:marBottom w:val="0"/>
          <w:divBdr>
            <w:top w:val="none" w:sz="0" w:space="0" w:color="auto"/>
            <w:left w:val="none" w:sz="0" w:space="0" w:color="auto"/>
            <w:bottom w:val="none" w:sz="0" w:space="0" w:color="auto"/>
            <w:right w:val="none" w:sz="0" w:space="0" w:color="auto"/>
          </w:divBdr>
        </w:div>
        <w:div w:id="461505562">
          <w:marLeft w:val="0"/>
          <w:marRight w:val="0"/>
          <w:marTop w:val="0"/>
          <w:marBottom w:val="0"/>
          <w:divBdr>
            <w:top w:val="none" w:sz="0" w:space="0" w:color="auto"/>
            <w:left w:val="none" w:sz="0" w:space="0" w:color="auto"/>
            <w:bottom w:val="none" w:sz="0" w:space="0" w:color="auto"/>
            <w:right w:val="none" w:sz="0" w:space="0" w:color="auto"/>
          </w:divBdr>
        </w:div>
        <w:div w:id="2001426935">
          <w:marLeft w:val="0"/>
          <w:marRight w:val="0"/>
          <w:marTop w:val="0"/>
          <w:marBottom w:val="0"/>
          <w:divBdr>
            <w:top w:val="none" w:sz="0" w:space="0" w:color="auto"/>
            <w:left w:val="none" w:sz="0" w:space="0" w:color="auto"/>
            <w:bottom w:val="none" w:sz="0" w:space="0" w:color="auto"/>
            <w:right w:val="none" w:sz="0" w:space="0" w:color="auto"/>
          </w:divBdr>
        </w:div>
        <w:div w:id="2116557508">
          <w:marLeft w:val="0"/>
          <w:marRight w:val="0"/>
          <w:marTop w:val="0"/>
          <w:marBottom w:val="0"/>
          <w:divBdr>
            <w:top w:val="none" w:sz="0" w:space="0" w:color="auto"/>
            <w:left w:val="none" w:sz="0" w:space="0" w:color="auto"/>
            <w:bottom w:val="none" w:sz="0" w:space="0" w:color="auto"/>
            <w:right w:val="none" w:sz="0" w:space="0" w:color="auto"/>
          </w:divBdr>
        </w:div>
        <w:div w:id="1565018695">
          <w:marLeft w:val="0"/>
          <w:marRight w:val="0"/>
          <w:marTop w:val="240"/>
          <w:marBottom w:val="0"/>
          <w:divBdr>
            <w:top w:val="none" w:sz="0" w:space="0" w:color="auto"/>
            <w:left w:val="none" w:sz="0" w:space="0" w:color="auto"/>
            <w:bottom w:val="none" w:sz="0" w:space="0" w:color="auto"/>
            <w:right w:val="none" w:sz="0" w:space="0" w:color="auto"/>
          </w:divBdr>
        </w:div>
        <w:div w:id="1452748195">
          <w:marLeft w:val="0"/>
          <w:marRight w:val="0"/>
          <w:marTop w:val="0"/>
          <w:marBottom w:val="0"/>
          <w:divBdr>
            <w:top w:val="none" w:sz="0" w:space="0" w:color="auto"/>
            <w:left w:val="none" w:sz="0" w:space="0" w:color="auto"/>
            <w:bottom w:val="none" w:sz="0" w:space="0" w:color="auto"/>
            <w:right w:val="none" w:sz="0" w:space="0" w:color="auto"/>
          </w:divBdr>
        </w:div>
        <w:div w:id="1517305486">
          <w:marLeft w:val="0"/>
          <w:marRight w:val="0"/>
          <w:marTop w:val="240"/>
          <w:marBottom w:val="0"/>
          <w:divBdr>
            <w:top w:val="none" w:sz="0" w:space="0" w:color="auto"/>
            <w:left w:val="none" w:sz="0" w:space="0" w:color="auto"/>
            <w:bottom w:val="none" w:sz="0" w:space="0" w:color="auto"/>
            <w:right w:val="none" w:sz="0" w:space="0" w:color="auto"/>
          </w:divBdr>
        </w:div>
        <w:div w:id="1717698692">
          <w:marLeft w:val="0"/>
          <w:marRight w:val="0"/>
          <w:marTop w:val="240"/>
          <w:marBottom w:val="0"/>
          <w:divBdr>
            <w:top w:val="none" w:sz="0" w:space="0" w:color="auto"/>
            <w:left w:val="none" w:sz="0" w:space="0" w:color="auto"/>
            <w:bottom w:val="none" w:sz="0" w:space="0" w:color="auto"/>
            <w:right w:val="none" w:sz="0" w:space="0" w:color="auto"/>
          </w:divBdr>
        </w:div>
        <w:div w:id="1735423762">
          <w:marLeft w:val="0"/>
          <w:marRight w:val="0"/>
          <w:marTop w:val="0"/>
          <w:marBottom w:val="0"/>
          <w:divBdr>
            <w:top w:val="none" w:sz="0" w:space="0" w:color="auto"/>
            <w:left w:val="none" w:sz="0" w:space="0" w:color="auto"/>
            <w:bottom w:val="none" w:sz="0" w:space="0" w:color="auto"/>
            <w:right w:val="none" w:sz="0" w:space="0" w:color="auto"/>
          </w:divBdr>
        </w:div>
        <w:div w:id="4982652">
          <w:marLeft w:val="0"/>
          <w:marRight w:val="0"/>
          <w:marTop w:val="0"/>
          <w:marBottom w:val="0"/>
          <w:divBdr>
            <w:top w:val="none" w:sz="0" w:space="0" w:color="auto"/>
            <w:left w:val="none" w:sz="0" w:space="0" w:color="auto"/>
            <w:bottom w:val="none" w:sz="0" w:space="0" w:color="auto"/>
            <w:right w:val="none" w:sz="0" w:space="0" w:color="auto"/>
          </w:divBdr>
        </w:div>
        <w:div w:id="662898751">
          <w:marLeft w:val="0"/>
          <w:marRight w:val="0"/>
          <w:marTop w:val="0"/>
          <w:marBottom w:val="0"/>
          <w:divBdr>
            <w:top w:val="none" w:sz="0" w:space="0" w:color="auto"/>
            <w:left w:val="none" w:sz="0" w:space="0" w:color="auto"/>
            <w:bottom w:val="none" w:sz="0" w:space="0" w:color="auto"/>
            <w:right w:val="none" w:sz="0" w:space="0" w:color="auto"/>
          </w:divBdr>
        </w:div>
        <w:div w:id="460267283">
          <w:marLeft w:val="0"/>
          <w:marRight w:val="0"/>
          <w:marTop w:val="0"/>
          <w:marBottom w:val="0"/>
          <w:divBdr>
            <w:top w:val="none" w:sz="0" w:space="0" w:color="auto"/>
            <w:left w:val="none" w:sz="0" w:space="0" w:color="auto"/>
            <w:bottom w:val="none" w:sz="0" w:space="0" w:color="auto"/>
            <w:right w:val="none" w:sz="0" w:space="0" w:color="auto"/>
          </w:divBdr>
        </w:div>
        <w:div w:id="1321034082">
          <w:marLeft w:val="0"/>
          <w:marRight w:val="0"/>
          <w:marTop w:val="0"/>
          <w:marBottom w:val="0"/>
          <w:divBdr>
            <w:top w:val="none" w:sz="0" w:space="0" w:color="auto"/>
            <w:left w:val="none" w:sz="0" w:space="0" w:color="auto"/>
            <w:bottom w:val="none" w:sz="0" w:space="0" w:color="auto"/>
            <w:right w:val="none" w:sz="0" w:space="0" w:color="auto"/>
          </w:divBdr>
        </w:div>
        <w:div w:id="41557773">
          <w:marLeft w:val="0"/>
          <w:marRight w:val="0"/>
          <w:marTop w:val="0"/>
          <w:marBottom w:val="0"/>
          <w:divBdr>
            <w:top w:val="none" w:sz="0" w:space="0" w:color="auto"/>
            <w:left w:val="none" w:sz="0" w:space="0" w:color="auto"/>
            <w:bottom w:val="none" w:sz="0" w:space="0" w:color="auto"/>
            <w:right w:val="none" w:sz="0" w:space="0" w:color="auto"/>
          </w:divBdr>
        </w:div>
      </w:divsChild>
    </w:div>
    <w:div w:id="962618496">
      <w:bodyDiv w:val="1"/>
      <w:marLeft w:val="0"/>
      <w:marRight w:val="0"/>
      <w:marTop w:val="0"/>
      <w:marBottom w:val="0"/>
      <w:divBdr>
        <w:top w:val="none" w:sz="0" w:space="0" w:color="auto"/>
        <w:left w:val="none" w:sz="0" w:space="0" w:color="auto"/>
        <w:bottom w:val="none" w:sz="0" w:space="0" w:color="auto"/>
        <w:right w:val="none" w:sz="0" w:space="0" w:color="auto"/>
      </w:divBdr>
    </w:div>
    <w:div w:id="962732627">
      <w:bodyDiv w:val="1"/>
      <w:marLeft w:val="0"/>
      <w:marRight w:val="0"/>
      <w:marTop w:val="0"/>
      <w:marBottom w:val="0"/>
      <w:divBdr>
        <w:top w:val="none" w:sz="0" w:space="0" w:color="auto"/>
        <w:left w:val="none" w:sz="0" w:space="0" w:color="auto"/>
        <w:bottom w:val="none" w:sz="0" w:space="0" w:color="auto"/>
        <w:right w:val="none" w:sz="0" w:space="0" w:color="auto"/>
      </w:divBdr>
      <w:divsChild>
        <w:div w:id="823281313">
          <w:marLeft w:val="0"/>
          <w:marRight w:val="0"/>
          <w:marTop w:val="0"/>
          <w:marBottom w:val="0"/>
          <w:divBdr>
            <w:top w:val="none" w:sz="0" w:space="0" w:color="auto"/>
            <w:left w:val="none" w:sz="0" w:space="0" w:color="auto"/>
            <w:bottom w:val="none" w:sz="0" w:space="0" w:color="auto"/>
            <w:right w:val="none" w:sz="0" w:space="0" w:color="auto"/>
          </w:divBdr>
          <w:divsChild>
            <w:div w:id="2002007018">
              <w:marLeft w:val="0"/>
              <w:marRight w:val="0"/>
              <w:marTop w:val="0"/>
              <w:marBottom w:val="0"/>
              <w:divBdr>
                <w:top w:val="none" w:sz="0" w:space="0" w:color="auto"/>
                <w:left w:val="none" w:sz="0" w:space="0" w:color="auto"/>
                <w:bottom w:val="none" w:sz="0" w:space="0" w:color="auto"/>
                <w:right w:val="none" w:sz="0" w:space="0" w:color="auto"/>
              </w:divBdr>
              <w:divsChild>
                <w:div w:id="1005285043">
                  <w:marLeft w:val="0"/>
                  <w:marRight w:val="0"/>
                  <w:marTop w:val="0"/>
                  <w:marBottom w:val="0"/>
                  <w:divBdr>
                    <w:top w:val="none" w:sz="0" w:space="0" w:color="auto"/>
                    <w:left w:val="none" w:sz="0" w:space="0" w:color="auto"/>
                    <w:bottom w:val="none" w:sz="0" w:space="0" w:color="auto"/>
                    <w:right w:val="none" w:sz="0" w:space="0" w:color="auto"/>
                  </w:divBdr>
                  <w:divsChild>
                    <w:div w:id="125710147">
                      <w:marLeft w:val="0"/>
                      <w:marRight w:val="0"/>
                      <w:marTop w:val="0"/>
                      <w:marBottom w:val="0"/>
                      <w:divBdr>
                        <w:top w:val="none" w:sz="0" w:space="0" w:color="auto"/>
                        <w:left w:val="none" w:sz="0" w:space="0" w:color="auto"/>
                        <w:bottom w:val="none" w:sz="0" w:space="0" w:color="auto"/>
                        <w:right w:val="none" w:sz="0" w:space="0" w:color="auto"/>
                      </w:divBdr>
                      <w:divsChild>
                        <w:div w:id="1763918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460579">
      <w:bodyDiv w:val="1"/>
      <w:marLeft w:val="0"/>
      <w:marRight w:val="0"/>
      <w:marTop w:val="0"/>
      <w:marBottom w:val="0"/>
      <w:divBdr>
        <w:top w:val="none" w:sz="0" w:space="0" w:color="auto"/>
        <w:left w:val="none" w:sz="0" w:space="0" w:color="auto"/>
        <w:bottom w:val="none" w:sz="0" w:space="0" w:color="auto"/>
        <w:right w:val="none" w:sz="0" w:space="0" w:color="auto"/>
      </w:divBdr>
      <w:divsChild>
        <w:div w:id="610548895">
          <w:marLeft w:val="0"/>
          <w:marRight w:val="0"/>
          <w:marTop w:val="0"/>
          <w:marBottom w:val="0"/>
          <w:divBdr>
            <w:top w:val="none" w:sz="0" w:space="0" w:color="auto"/>
            <w:left w:val="none" w:sz="0" w:space="0" w:color="auto"/>
            <w:bottom w:val="none" w:sz="0" w:space="0" w:color="auto"/>
            <w:right w:val="none" w:sz="0" w:space="0" w:color="auto"/>
          </w:divBdr>
          <w:divsChild>
            <w:div w:id="1955163435">
              <w:marLeft w:val="0"/>
              <w:marRight w:val="0"/>
              <w:marTop w:val="0"/>
              <w:marBottom w:val="0"/>
              <w:divBdr>
                <w:top w:val="none" w:sz="0" w:space="0" w:color="auto"/>
                <w:left w:val="none" w:sz="0" w:space="0" w:color="auto"/>
                <w:bottom w:val="none" w:sz="0" w:space="0" w:color="auto"/>
                <w:right w:val="none" w:sz="0" w:space="0" w:color="auto"/>
              </w:divBdr>
              <w:divsChild>
                <w:div w:id="1319115107">
                  <w:marLeft w:val="0"/>
                  <w:marRight w:val="0"/>
                  <w:marTop w:val="0"/>
                  <w:marBottom w:val="0"/>
                  <w:divBdr>
                    <w:top w:val="none" w:sz="0" w:space="0" w:color="auto"/>
                    <w:left w:val="none" w:sz="0" w:space="0" w:color="auto"/>
                    <w:bottom w:val="none" w:sz="0" w:space="0" w:color="auto"/>
                    <w:right w:val="none" w:sz="0" w:space="0" w:color="auto"/>
                  </w:divBdr>
                  <w:divsChild>
                    <w:div w:id="727917539">
                      <w:marLeft w:val="0"/>
                      <w:marRight w:val="0"/>
                      <w:marTop w:val="0"/>
                      <w:marBottom w:val="0"/>
                      <w:divBdr>
                        <w:top w:val="none" w:sz="0" w:space="0" w:color="auto"/>
                        <w:left w:val="none" w:sz="0" w:space="0" w:color="auto"/>
                        <w:bottom w:val="none" w:sz="0" w:space="0" w:color="auto"/>
                        <w:right w:val="none" w:sz="0" w:space="0" w:color="auto"/>
                      </w:divBdr>
                      <w:divsChild>
                        <w:div w:id="1138108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656266">
      <w:bodyDiv w:val="1"/>
      <w:marLeft w:val="0"/>
      <w:marRight w:val="0"/>
      <w:marTop w:val="0"/>
      <w:marBottom w:val="0"/>
      <w:divBdr>
        <w:top w:val="none" w:sz="0" w:space="0" w:color="auto"/>
        <w:left w:val="none" w:sz="0" w:space="0" w:color="auto"/>
        <w:bottom w:val="none" w:sz="0" w:space="0" w:color="auto"/>
        <w:right w:val="none" w:sz="0" w:space="0" w:color="auto"/>
      </w:divBdr>
    </w:div>
    <w:div w:id="964196267">
      <w:bodyDiv w:val="1"/>
      <w:marLeft w:val="0"/>
      <w:marRight w:val="0"/>
      <w:marTop w:val="0"/>
      <w:marBottom w:val="0"/>
      <w:divBdr>
        <w:top w:val="none" w:sz="0" w:space="0" w:color="auto"/>
        <w:left w:val="none" w:sz="0" w:space="0" w:color="auto"/>
        <w:bottom w:val="none" w:sz="0" w:space="0" w:color="auto"/>
        <w:right w:val="none" w:sz="0" w:space="0" w:color="auto"/>
      </w:divBdr>
    </w:div>
    <w:div w:id="964308072">
      <w:bodyDiv w:val="1"/>
      <w:marLeft w:val="0"/>
      <w:marRight w:val="0"/>
      <w:marTop w:val="0"/>
      <w:marBottom w:val="0"/>
      <w:divBdr>
        <w:top w:val="none" w:sz="0" w:space="0" w:color="auto"/>
        <w:left w:val="none" w:sz="0" w:space="0" w:color="auto"/>
        <w:bottom w:val="none" w:sz="0" w:space="0" w:color="auto"/>
        <w:right w:val="none" w:sz="0" w:space="0" w:color="auto"/>
      </w:divBdr>
      <w:divsChild>
        <w:div w:id="545533803">
          <w:marLeft w:val="0"/>
          <w:marRight w:val="0"/>
          <w:marTop w:val="0"/>
          <w:marBottom w:val="0"/>
          <w:divBdr>
            <w:top w:val="none" w:sz="0" w:space="0" w:color="auto"/>
            <w:left w:val="none" w:sz="0" w:space="0" w:color="auto"/>
            <w:bottom w:val="none" w:sz="0" w:space="0" w:color="auto"/>
            <w:right w:val="none" w:sz="0" w:space="0" w:color="auto"/>
          </w:divBdr>
        </w:div>
      </w:divsChild>
    </w:div>
    <w:div w:id="965888332">
      <w:bodyDiv w:val="1"/>
      <w:marLeft w:val="0"/>
      <w:marRight w:val="0"/>
      <w:marTop w:val="0"/>
      <w:marBottom w:val="0"/>
      <w:divBdr>
        <w:top w:val="none" w:sz="0" w:space="0" w:color="auto"/>
        <w:left w:val="none" w:sz="0" w:space="0" w:color="auto"/>
        <w:bottom w:val="none" w:sz="0" w:space="0" w:color="auto"/>
        <w:right w:val="none" w:sz="0" w:space="0" w:color="auto"/>
      </w:divBdr>
      <w:divsChild>
        <w:div w:id="560097092">
          <w:marLeft w:val="0"/>
          <w:marRight w:val="0"/>
          <w:marTop w:val="0"/>
          <w:marBottom w:val="0"/>
          <w:divBdr>
            <w:top w:val="none" w:sz="0" w:space="0" w:color="auto"/>
            <w:left w:val="none" w:sz="0" w:space="0" w:color="auto"/>
            <w:bottom w:val="none" w:sz="0" w:space="0" w:color="auto"/>
            <w:right w:val="none" w:sz="0" w:space="0" w:color="auto"/>
          </w:divBdr>
        </w:div>
      </w:divsChild>
    </w:div>
    <w:div w:id="966005172">
      <w:bodyDiv w:val="1"/>
      <w:marLeft w:val="0"/>
      <w:marRight w:val="0"/>
      <w:marTop w:val="0"/>
      <w:marBottom w:val="0"/>
      <w:divBdr>
        <w:top w:val="none" w:sz="0" w:space="0" w:color="auto"/>
        <w:left w:val="none" w:sz="0" w:space="0" w:color="auto"/>
        <w:bottom w:val="none" w:sz="0" w:space="0" w:color="auto"/>
        <w:right w:val="none" w:sz="0" w:space="0" w:color="auto"/>
      </w:divBdr>
    </w:div>
    <w:div w:id="968045703">
      <w:bodyDiv w:val="1"/>
      <w:marLeft w:val="0"/>
      <w:marRight w:val="0"/>
      <w:marTop w:val="0"/>
      <w:marBottom w:val="0"/>
      <w:divBdr>
        <w:top w:val="none" w:sz="0" w:space="0" w:color="auto"/>
        <w:left w:val="none" w:sz="0" w:space="0" w:color="auto"/>
        <w:bottom w:val="none" w:sz="0" w:space="0" w:color="auto"/>
        <w:right w:val="none" w:sz="0" w:space="0" w:color="auto"/>
      </w:divBdr>
      <w:divsChild>
        <w:div w:id="275645348">
          <w:marLeft w:val="0"/>
          <w:marRight w:val="0"/>
          <w:marTop w:val="0"/>
          <w:marBottom w:val="0"/>
          <w:divBdr>
            <w:top w:val="none" w:sz="0" w:space="0" w:color="auto"/>
            <w:left w:val="none" w:sz="0" w:space="0" w:color="auto"/>
            <w:bottom w:val="none" w:sz="0" w:space="0" w:color="auto"/>
            <w:right w:val="none" w:sz="0" w:space="0" w:color="auto"/>
          </w:divBdr>
          <w:divsChild>
            <w:div w:id="84881372">
              <w:marLeft w:val="0"/>
              <w:marRight w:val="0"/>
              <w:marTop w:val="0"/>
              <w:marBottom w:val="0"/>
              <w:divBdr>
                <w:top w:val="none" w:sz="0" w:space="0" w:color="auto"/>
                <w:left w:val="none" w:sz="0" w:space="0" w:color="auto"/>
                <w:bottom w:val="none" w:sz="0" w:space="0" w:color="auto"/>
                <w:right w:val="none" w:sz="0" w:space="0" w:color="auto"/>
              </w:divBdr>
              <w:divsChild>
                <w:div w:id="648754854">
                  <w:marLeft w:val="0"/>
                  <w:marRight w:val="0"/>
                  <w:marTop w:val="0"/>
                  <w:marBottom w:val="0"/>
                  <w:divBdr>
                    <w:top w:val="none" w:sz="0" w:space="0" w:color="auto"/>
                    <w:left w:val="none" w:sz="0" w:space="0" w:color="auto"/>
                    <w:bottom w:val="none" w:sz="0" w:space="0" w:color="auto"/>
                    <w:right w:val="none" w:sz="0" w:space="0" w:color="auto"/>
                  </w:divBdr>
                  <w:divsChild>
                    <w:div w:id="1821968172">
                      <w:marLeft w:val="0"/>
                      <w:marRight w:val="0"/>
                      <w:marTop w:val="0"/>
                      <w:marBottom w:val="0"/>
                      <w:divBdr>
                        <w:top w:val="none" w:sz="0" w:space="0" w:color="auto"/>
                        <w:left w:val="none" w:sz="0" w:space="0" w:color="auto"/>
                        <w:bottom w:val="none" w:sz="0" w:space="0" w:color="auto"/>
                        <w:right w:val="none" w:sz="0" w:space="0" w:color="auto"/>
                      </w:divBdr>
                      <w:divsChild>
                        <w:div w:id="26504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9214020">
      <w:bodyDiv w:val="1"/>
      <w:marLeft w:val="0"/>
      <w:marRight w:val="0"/>
      <w:marTop w:val="0"/>
      <w:marBottom w:val="0"/>
      <w:divBdr>
        <w:top w:val="none" w:sz="0" w:space="0" w:color="auto"/>
        <w:left w:val="none" w:sz="0" w:space="0" w:color="auto"/>
        <w:bottom w:val="none" w:sz="0" w:space="0" w:color="auto"/>
        <w:right w:val="none" w:sz="0" w:space="0" w:color="auto"/>
      </w:divBdr>
    </w:div>
    <w:div w:id="970674317">
      <w:bodyDiv w:val="1"/>
      <w:marLeft w:val="0"/>
      <w:marRight w:val="0"/>
      <w:marTop w:val="0"/>
      <w:marBottom w:val="0"/>
      <w:divBdr>
        <w:top w:val="none" w:sz="0" w:space="0" w:color="auto"/>
        <w:left w:val="none" w:sz="0" w:space="0" w:color="auto"/>
        <w:bottom w:val="none" w:sz="0" w:space="0" w:color="auto"/>
        <w:right w:val="none" w:sz="0" w:space="0" w:color="auto"/>
      </w:divBdr>
      <w:divsChild>
        <w:div w:id="73086207">
          <w:marLeft w:val="0"/>
          <w:marRight w:val="0"/>
          <w:marTop w:val="0"/>
          <w:marBottom w:val="0"/>
          <w:divBdr>
            <w:top w:val="none" w:sz="0" w:space="0" w:color="auto"/>
            <w:left w:val="none" w:sz="0" w:space="0" w:color="auto"/>
            <w:bottom w:val="none" w:sz="0" w:space="0" w:color="auto"/>
            <w:right w:val="none" w:sz="0" w:space="0" w:color="auto"/>
          </w:divBdr>
        </w:div>
      </w:divsChild>
    </w:div>
    <w:div w:id="971865902">
      <w:bodyDiv w:val="1"/>
      <w:marLeft w:val="0"/>
      <w:marRight w:val="0"/>
      <w:marTop w:val="0"/>
      <w:marBottom w:val="0"/>
      <w:divBdr>
        <w:top w:val="none" w:sz="0" w:space="0" w:color="auto"/>
        <w:left w:val="none" w:sz="0" w:space="0" w:color="auto"/>
        <w:bottom w:val="none" w:sz="0" w:space="0" w:color="auto"/>
        <w:right w:val="none" w:sz="0" w:space="0" w:color="auto"/>
      </w:divBdr>
      <w:divsChild>
        <w:div w:id="449666219">
          <w:marLeft w:val="0"/>
          <w:marRight w:val="0"/>
          <w:marTop w:val="0"/>
          <w:marBottom w:val="0"/>
          <w:divBdr>
            <w:top w:val="none" w:sz="0" w:space="0" w:color="auto"/>
            <w:left w:val="none" w:sz="0" w:space="0" w:color="auto"/>
            <w:bottom w:val="none" w:sz="0" w:space="0" w:color="auto"/>
            <w:right w:val="none" w:sz="0" w:space="0" w:color="auto"/>
          </w:divBdr>
          <w:divsChild>
            <w:div w:id="378864581">
              <w:marLeft w:val="0"/>
              <w:marRight w:val="0"/>
              <w:marTop w:val="0"/>
              <w:marBottom w:val="0"/>
              <w:divBdr>
                <w:top w:val="none" w:sz="0" w:space="0" w:color="auto"/>
                <w:left w:val="none" w:sz="0" w:space="0" w:color="auto"/>
                <w:bottom w:val="none" w:sz="0" w:space="0" w:color="auto"/>
                <w:right w:val="none" w:sz="0" w:space="0" w:color="auto"/>
              </w:divBdr>
              <w:divsChild>
                <w:div w:id="1575360891">
                  <w:marLeft w:val="0"/>
                  <w:marRight w:val="0"/>
                  <w:marTop w:val="0"/>
                  <w:marBottom w:val="0"/>
                  <w:divBdr>
                    <w:top w:val="none" w:sz="0" w:space="0" w:color="auto"/>
                    <w:left w:val="none" w:sz="0" w:space="0" w:color="auto"/>
                    <w:bottom w:val="none" w:sz="0" w:space="0" w:color="auto"/>
                    <w:right w:val="none" w:sz="0" w:space="0" w:color="auto"/>
                  </w:divBdr>
                  <w:divsChild>
                    <w:div w:id="502477206">
                      <w:marLeft w:val="0"/>
                      <w:marRight w:val="0"/>
                      <w:marTop w:val="0"/>
                      <w:marBottom w:val="0"/>
                      <w:divBdr>
                        <w:top w:val="none" w:sz="0" w:space="0" w:color="auto"/>
                        <w:left w:val="none" w:sz="0" w:space="0" w:color="auto"/>
                        <w:bottom w:val="none" w:sz="0" w:space="0" w:color="auto"/>
                        <w:right w:val="none" w:sz="0" w:space="0" w:color="auto"/>
                      </w:divBdr>
                      <w:divsChild>
                        <w:div w:id="716203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370272">
      <w:bodyDiv w:val="1"/>
      <w:marLeft w:val="0"/>
      <w:marRight w:val="0"/>
      <w:marTop w:val="0"/>
      <w:marBottom w:val="0"/>
      <w:divBdr>
        <w:top w:val="none" w:sz="0" w:space="0" w:color="auto"/>
        <w:left w:val="none" w:sz="0" w:space="0" w:color="auto"/>
        <w:bottom w:val="none" w:sz="0" w:space="0" w:color="auto"/>
        <w:right w:val="none" w:sz="0" w:space="0" w:color="auto"/>
      </w:divBdr>
      <w:divsChild>
        <w:div w:id="532109112">
          <w:marLeft w:val="0"/>
          <w:marRight w:val="0"/>
          <w:marTop w:val="0"/>
          <w:marBottom w:val="0"/>
          <w:divBdr>
            <w:top w:val="none" w:sz="0" w:space="0" w:color="auto"/>
            <w:left w:val="none" w:sz="0" w:space="0" w:color="auto"/>
            <w:bottom w:val="none" w:sz="0" w:space="0" w:color="auto"/>
            <w:right w:val="none" w:sz="0" w:space="0" w:color="auto"/>
          </w:divBdr>
        </w:div>
        <w:div w:id="2068455184">
          <w:marLeft w:val="0"/>
          <w:marRight w:val="0"/>
          <w:marTop w:val="0"/>
          <w:marBottom w:val="0"/>
          <w:divBdr>
            <w:top w:val="none" w:sz="0" w:space="0" w:color="auto"/>
            <w:left w:val="none" w:sz="0" w:space="0" w:color="auto"/>
            <w:bottom w:val="none" w:sz="0" w:space="0" w:color="auto"/>
            <w:right w:val="none" w:sz="0" w:space="0" w:color="auto"/>
          </w:divBdr>
        </w:div>
      </w:divsChild>
    </w:div>
    <w:div w:id="974798768">
      <w:bodyDiv w:val="1"/>
      <w:marLeft w:val="0"/>
      <w:marRight w:val="0"/>
      <w:marTop w:val="0"/>
      <w:marBottom w:val="0"/>
      <w:divBdr>
        <w:top w:val="none" w:sz="0" w:space="0" w:color="auto"/>
        <w:left w:val="none" w:sz="0" w:space="0" w:color="auto"/>
        <w:bottom w:val="none" w:sz="0" w:space="0" w:color="auto"/>
        <w:right w:val="none" w:sz="0" w:space="0" w:color="auto"/>
      </w:divBdr>
      <w:divsChild>
        <w:div w:id="1994871862">
          <w:marLeft w:val="0"/>
          <w:marRight w:val="0"/>
          <w:marTop w:val="240"/>
          <w:marBottom w:val="0"/>
          <w:divBdr>
            <w:top w:val="none" w:sz="0" w:space="0" w:color="auto"/>
            <w:left w:val="none" w:sz="0" w:space="0" w:color="auto"/>
            <w:bottom w:val="none" w:sz="0" w:space="0" w:color="auto"/>
            <w:right w:val="none" w:sz="0" w:space="0" w:color="auto"/>
          </w:divBdr>
        </w:div>
        <w:div w:id="957176279">
          <w:marLeft w:val="0"/>
          <w:marRight w:val="0"/>
          <w:marTop w:val="240"/>
          <w:marBottom w:val="0"/>
          <w:divBdr>
            <w:top w:val="none" w:sz="0" w:space="0" w:color="auto"/>
            <w:left w:val="none" w:sz="0" w:space="0" w:color="auto"/>
            <w:bottom w:val="none" w:sz="0" w:space="0" w:color="auto"/>
            <w:right w:val="none" w:sz="0" w:space="0" w:color="auto"/>
          </w:divBdr>
        </w:div>
      </w:divsChild>
    </w:div>
    <w:div w:id="974800370">
      <w:bodyDiv w:val="1"/>
      <w:marLeft w:val="0"/>
      <w:marRight w:val="0"/>
      <w:marTop w:val="0"/>
      <w:marBottom w:val="0"/>
      <w:divBdr>
        <w:top w:val="none" w:sz="0" w:space="0" w:color="auto"/>
        <w:left w:val="none" w:sz="0" w:space="0" w:color="auto"/>
        <w:bottom w:val="none" w:sz="0" w:space="0" w:color="auto"/>
        <w:right w:val="none" w:sz="0" w:space="0" w:color="auto"/>
      </w:divBdr>
    </w:div>
    <w:div w:id="979575516">
      <w:bodyDiv w:val="1"/>
      <w:marLeft w:val="0"/>
      <w:marRight w:val="0"/>
      <w:marTop w:val="0"/>
      <w:marBottom w:val="0"/>
      <w:divBdr>
        <w:top w:val="none" w:sz="0" w:space="0" w:color="auto"/>
        <w:left w:val="none" w:sz="0" w:space="0" w:color="auto"/>
        <w:bottom w:val="none" w:sz="0" w:space="0" w:color="auto"/>
        <w:right w:val="none" w:sz="0" w:space="0" w:color="auto"/>
      </w:divBdr>
    </w:div>
    <w:div w:id="980503192">
      <w:bodyDiv w:val="1"/>
      <w:marLeft w:val="0"/>
      <w:marRight w:val="0"/>
      <w:marTop w:val="0"/>
      <w:marBottom w:val="0"/>
      <w:divBdr>
        <w:top w:val="none" w:sz="0" w:space="0" w:color="auto"/>
        <w:left w:val="none" w:sz="0" w:space="0" w:color="auto"/>
        <w:bottom w:val="none" w:sz="0" w:space="0" w:color="auto"/>
        <w:right w:val="none" w:sz="0" w:space="0" w:color="auto"/>
      </w:divBdr>
      <w:divsChild>
        <w:div w:id="1180199980">
          <w:marLeft w:val="0"/>
          <w:marRight w:val="0"/>
          <w:marTop w:val="0"/>
          <w:marBottom w:val="0"/>
          <w:divBdr>
            <w:top w:val="none" w:sz="0" w:space="0" w:color="auto"/>
            <w:left w:val="none" w:sz="0" w:space="0" w:color="auto"/>
            <w:bottom w:val="none" w:sz="0" w:space="0" w:color="auto"/>
            <w:right w:val="none" w:sz="0" w:space="0" w:color="auto"/>
          </w:divBdr>
        </w:div>
        <w:div w:id="2114474859">
          <w:marLeft w:val="0"/>
          <w:marRight w:val="0"/>
          <w:marTop w:val="0"/>
          <w:marBottom w:val="0"/>
          <w:divBdr>
            <w:top w:val="none" w:sz="0" w:space="0" w:color="auto"/>
            <w:left w:val="none" w:sz="0" w:space="0" w:color="auto"/>
            <w:bottom w:val="none" w:sz="0" w:space="0" w:color="auto"/>
            <w:right w:val="none" w:sz="0" w:space="0" w:color="auto"/>
          </w:divBdr>
        </w:div>
        <w:div w:id="1522015876">
          <w:marLeft w:val="0"/>
          <w:marRight w:val="0"/>
          <w:marTop w:val="0"/>
          <w:marBottom w:val="0"/>
          <w:divBdr>
            <w:top w:val="none" w:sz="0" w:space="0" w:color="auto"/>
            <w:left w:val="none" w:sz="0" w:space="0" w:color="auto"/>
            <w:bottom w:val="none" w:sz="0" w:space="0" w:color="auto"/>
            <w:right w:val="none" w:sz="0" w:space="0" w:color="auto"/>
          </w:divBdr>
        </w:div>
      </w:divsChild>
    </w:div>
    <w:div w:id="981349217">
      <w:bodyDiv w:val="1"/>
      <w:marLeft w:val="0"/>
      <w:marRight w:val="0"/>
      <w:marTop w:val="0"/>
      <w:marBottom w:val="0"/>
      <w:divBdr>
        <w:top w:val="none" w:sz="0" w:space="0" w:color="auto"/>
        <w:left w:val="none" w:sz="0" w:space="0" w:color="auto"/>
        <w:bottom w:val="none" w:sz="0" w:space="0" w:color="auto"/>
        <w:right w:val="none" w:sz="0" w:space="0" w:color="auto"/>
      </w:divBdr>
      <w:divsChild>
        <w:div w:id="1974166820">
          <w:marLeft w:val="0"/>
          <w:marRight w:val="0"/>
          <w:marTop w:val="0"/>
          <w:marBottom w:val="0"/>
          <w:divBdr>
            <w:top w:val="none" w:sz="0" w:space="0" w:color="auto"/>
            <w:left w:val="none" w:sz="0" w:space="0" w:color="auto"/>
            <w:bottom w:val="none" w:sz="0" w:space="0" w:color="auto"/>
            <w:right w:val="none" w:sz="0" w:space="0" w:color="auto"/>
          </w:divBdr>
          <w:divsChild>
            <w:div w:id="78871006">
              <w:marLeft w:val="0"/>
              <w:marRight w:val="0"/>
              <w:marTop w:val="0"/>
              <w:marBottom w:val="0"/>
              <w:divBdr>
                <w:top w:val="none" w:sz="0" w:space="0" w:color="auto"/>
                <w:left w:val="none" w:sz="0" w:space="0" w:color="auto"/>
                <w:bottom w:val="none" w:sz="0" w:space="0" w:color="auto"/>
                <w:right w:val="none" w:sz="0" w:space="0" w:color="auto"/>
              </w:divBdr>
              <w:divsChild>
                <w:div w:id="703023136">
                  <w:marLeft w:val="0"/>
                  <w:marRight w:val="0"/>
                  <w:marTop w:val="0"/>
                  <w:marBottom w:val="0"/>
                  <w:divBdr>
                    <w:top w:val="none" w:sz="0" w:space="0" w:color="auto"/>
                    <w:left w:val="none" w:sz="0" w:space="0" w:color="auto"/>
                    <w:bottom w:val="none" w:sz="0" w:space="0" w:color="auto"/>
                    <w:right w:val="none" w:sz="0" w:space="0" w:color="auto"/>
                  </w:divBdr>
                  <w:divsChild>
                    <w:div w:id="1228951872">
                      <w:marLeft w:val="0"/>
                      <w:marRight w:val="0"/>
                      <w:marTop w:val="0"/>
                      <w:marBottom w:val="0"/>
                      <w:divBdr>
                        <w:top w:val="none" w:sz="0" w:space="0" w:color="auto"/>
                        <w:left w:val="none" w:sz="0" w:space="0" w:color="auto"/>
                        <w:bottom w:val="none" w:sz="0" w:space="0" w:color="auto"/>
                        <w:right w:val="none" w:sz="0" w:space="0" w:color="auto"/>
                      </w:divBdr>
                      <w:divsChild>
                        <w:div w:id="92060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1735099">
      <w:bodyDiv w:val="1"/>
      <w:marLeft w:val="0"/>
      <w:marRight w:val="0"/>
      <w:marTop w:val="0"/>
      <w:marBottom w:val="0"/>
      <w:divBdr>
        <w:top w:val="none" w:sz="0" w:space="0" w:color="auto"/>
        <w:left w:val="none" w:sz="0" w:space="0" w:color="auto"/>
        <w:bottom w:val="none" w:sz="0" w:space="0" w:color="auto"/>
        <w:right w:val="none" w:sz="0" w:space="0" w:color="auto"/>
      </w:divBdr>
    </w:div>
    <w:div w:id="983579194">
      <w:bodyDiv w:val="1"/>
      <w:marLeft w:val="0"/>
      <w:marRight w:val="0"/>
      <w:marTop w:val="0"/>
      <w:marBottom w:val="0"/>
      <w:divBdr>
        <w:top w:val="none" w:sz="0" w:space="0" w:color="auto"/>
        <w:left w:val="none" w:sz="0" w:space="0" w:color="auto"/>
        <w:bottom w:val="none" w:sz="0" w:space="0" w:color="auto"/>
        <w:right w:val="none" w:sz="0" w:space="0" w:color="auto"/>
      </w:divBdr>
    </w:div>
    <w:div w:id="983697272">
      <w:bodyDiv w:val="1"/>
      <w:marLeft w:val="0"/>
      <w:marRight w:val="0"/>
      <w:marTop w:val="0"/>
      <w:marBottom w:val="0"/>
      <w:divBdr>
        <w:top w:val="none" w:sz="0" w:space="0" w:color="auto"/>
        <w:left w:val="none" w:sz="0" w:space="0" w:color="auto"/>
        <w:bottom w:val="none" w:sz="0" w:space="0" w:color="auto"/>
        <w:right w:val="none" w:sz="0" w:space="0" w:color="auto"/>
      </w:divBdr>
    </w:div>
    <w:div w:id="983701686">
      <w:bodyDiv w:val="1"/>
      <w:marLeft w:val="0"/>
      <w:marRight w:val="0"/>
      <w:marTop w:val="0"/>
      <w:marBottom w:val="0"/>
      <w:divBdr>
        <w:top w:val="none" w:sz="0" w:space="0" w:color="auto"/>
        <w:left w:val="none" w:sz="0" w:space="0" w:color="auto"/>
        <w:bottom w:val="none" w:sz="0" w:space="0" w:color="auto"/>
        <w:right w:val="none" w:sz="0" w:space="0" w:color="auto"/>
      </w:divBdr>
      <w:divsChild>
        <w:div w:id="1612666438">
          <w:marLeft w:val="0"/>
          <w:marRight w:val="0"/>
          <w:marTop w:val="240"/>
          <w:marBottom w:val="0"/>
          <w:divBdr>
            <w:top w:val="none" w:sz="0" w:space="0" w:color="auto"/>
            <w:left w:val="none" w:sz="0" w:space="0" w:color="auto"/>
            <w:bottom w:val="none" w:sz="0" w:space="0" w:color="auto"/>
            <w:right w:val="none" w:sz="0" w:space="0" w:color="auto"/>
          </w:divBdr>
        </w:div>
        <w:div w:id="1640068923">
          <w:marLeft w:val="0"/>
          <w:marRight w:val="0"/>
          <w:marTop w:val="0"/>
          <w:marBottom w:val="0"/>
          <w:divBdr>
            <w:top w:val="none" w:sz="0" w:space="0" w:color="auto"/>
            <w:left w:val="none" w:sz="0" w:space="0" w:color="auto"/>
            <w:bottom w:val="none" w:sz="0" w:space="0" w:color="auto"/>
            <w:right w:val="none" w:sz="0" w:space="0" w:color="auto"/>
          </w:divBdr>
        </w:div>
      </w:divsChild>
    </w:div>
    <w:div w:id="984162830">
      <w:bodyDiv w:val="1"/>
      <w:marLeft w:val="0"/>
      <w:marRight w:val="0"/>
      <w:marTop w:val="0"/>
      <w:marBottom w:val="0"/>
      <w:divBdr>
        <w:top w:val="none" w:sz="0" w:space="0" w:color="auto"/>
        <w:left w:val="none" w:sz="0" w:space="0" w:color="auto"/>
        <w:bottom w:val="none" w:sz="0" w:space="0" w:color="auto"/>
        <w:right w:val="none" w:sz="0" w:space="0" w:color="auto"/>
      </w:divBdr>
      <w:divsChild>
        <w:div w:id="1071268874">
          <w:marLeft w:val="0"/>
          <w:marRight w:val="0"/>
          <w:marTop w:val="0"/>
          <w:marBottom w:val="0"/>
          <w:divBdr>
            <w:top w:val="none" w:sz="0" w:space="0" w:color="auto"/>
            <w:left w:val="none" w:sz="0" w:space="0" w:color="auto"/>
            <w:bottom w:val="none" w:sz="0" w:space="0" w:color="auto"/>
            <w:right w:val="none" w:sz="0" w:space="0" w:color="auto"/>
          </w:divBdr>
        </w:div>
        <w:div w:id="165874324">
          <w:marLeft w:val="0"/>
          <w:marRight w:val="0"/>
          <w:marTop w:val="0"/>
          <w:marBottom w:val="0"/>
          <w:divBdr>
            <w:top w:val="none" w:sz="0" w:space="0" w:color="auto"/>
            <w:left w:val="none" w:sz="0" w:space="0" w:color="auto"/>
            <w:bottom w:val="none" w:sz="0" w:space="0" w:color="auto"/>
            <w:right w:val="none" w:sz="0" w:space="0" w:color="auto"/>
          </w:divBdr>
        </w:div>
        <w:div w:id="1779642059">
          <w:marLeft w:val="0"/>
          <w:marRight w:val="0"/>
          <w:marTop w:val="0"/>
          <w:marBottom w:val="0"/>
          <w:divBdr>
            <w:top w:val="none" w:sz="0" w:space="0" w:color="auto"/>
            <w:left w:val="none" w:sz="0" w:space="0" w:color="auto"/>
            <w:bottom w:val="none" w:sz="0" w:space="0" w:color="auto"/>
            <w:right w:val="none" w:sz="0" w:space="0" w:color="auto"/>
          </w:divBdr>
        </w:div>
      </w:divsChild>
    </w:div>
    <w:div w:id="984313245">
      <w:bodyDiv w:val="1"/>
      <w:marLeft w:val="0"/>
      <w:marRight w:val="0"/>
      <w:marTop w:val="0"/>
      <w:marBottom w:val="0"/>
      <w:divBdr>
        <w:top w:val="none" w:sz="0" w:space="0" w:color="auto"/>
        <w:left w:val="none" w:sz="0" w:space="0" w:color="auto"/>
        <w:bottom w:val="none" w:sz="0" w:space="0" w:color="auto"/>
        <w:right w:val="none" w:sz="0" w:space="0" w:color="auto"/>
      </w:divBdr>
      <w:divsChild>
        <w:div w:id="53281467">
          <w:marLeft w:val="0"/>
          <w:marRight w:val="0"/>
          <w:marTop w:val="0"/>
          <w:marBottom w:val="0"/>
          <w:divBdr>
            <w:top w:val="none" w:sz="0" w:space="0" w:color="auto"/>
            <w:left w:val="none" w:sz="0" w:space="0" w:color="auto"/>
            <w:bottom w:val="none" w:sz="0" w:space="0" w:color="auto"/>
            <w:right w:val="none" w:sz="0" w:space="0" w:color="auto"/>
          </w:divBdr>
          <w:divsChild>
            <w:div w:id="819468753">
              <w:marLeft w:val="0"/>
              <w:marRight w:val="0"/>
              <w:marTop w:val="0"/>
              <w:marBottom w:val="0"/>
              <w:divBdr>
                <w:top w:val="none" w:sz="0" w:space="0" w:color="auto"/>
                <w:left w:val="none" w:sz="0" w:space="0" w:color="auto"/>
                <w:bottom w:val="none" w:sz="0" w:space="0" w:color="auto"/>
                <w:right w:val="none" w:sz="0" w:space="0" w:color="auto"/>
              </w:divBdr>
              <w:divsChild>
                <w:div w:id="864949961">
                  <w:marLeft w:val="0"/>
                  <w:marRight w:val="0"/>
                  <w:marTop w:val="0"/>
                  <w:marBottom w:val="0"/>
                  <w:divBdr>
                    <w:top w:val="none" w:sz="0" w:space="0" w:color="auto"/>
                    <w:left w:val="none" w:sz="0" w:space="0" w:color="auto"/>
                    <w:bottom w:val="none" w:sz="0" w:space="0" w:color="auto"/>
                    <w:right w:val="none" w:sz="0" w:space="0" w:color="auto"/>
                  </w:divBdr>
                  <w:divsChild>
                    <w:div w:id="1298994469">
                      <w:marLeft w:val="0"/>
                      <w:marRight w:val="0"/>
                      <w:marTop w:val="0"/>
                      <w:marBottom w:val="0"/>
                      <w:divBdr>
                        <w:top w:val="none" w:sz="0" w:space="0" w:color="auto"/>
                        <w:left w:val="none" w:sz="0" w:space="0" w:color="auto"/>
                        <w:bottom w:val="none" w:sz="0" w:space="0" w:color="auto"/>
                        <w:right w:val="none" w:sz="0" w:space="0" w:color="auto"/>
                      </w:divBdr>
                      <w:divsChild>
                        <w:div w:id="1436288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135430">
      <w:bodyDiv w:val="1"/>
      <w:marLeft w:val="0"/>
      <w:marRight w:val="0"/>
      <w:marTop w:val="0"/>
      <w:marBottom w:val="0"/>
      <w:divBdr>
        <w:top w:val="none" w:sz="0" w:space="0" w:color="auto"/>
        <w:left w:val="none" w:sz="0" w:space="0" w:color="auto"/>
        <w:bottom w:val="none" w:sz="0" w:space="0" w:color="auto"/>
        <w:right w:val="none" w:sz="0" w:space="0" w:color="auto"/>
      </w:divBdr>
      <w:divsChild>
        <w:div w:id="382677087">
          <w:marLeft w:val="0"/>
          <w:marRight w:val="0"/>
          <w:marTop w:val="0"/>
          <w:marBottom w:val="0"/>
          <w:divBdr>
            <w:top w:val="none" w:sz="0" w:space="0" w:color="auto"/>
            <w:left w:val="none" w:sz="0" w:space="0" w:color="auto"/>
            <w:bottom w:val="none" w:sz="0" w:space="0" w:color="auto"/>
            <w:right w:val="none" w:sz="0" w:space="0" w:color="auto"/>
          </w:divBdr>
          <w:divsChild>
            <w:div w:id="1083649004">
              <w:marLeft w:val="0"/>
              <w:marRight w:val="0"/>
              <w:marTop w:val="0"/>
              <w:marBottom w:val="0"/>
              <w:divBdr>
                <w:top w:val="none" w:sz="0" w:space="0" w:color="auto"/>
                <w:left w:val="none" w:sz="0" w:space="0" w:color="auto"/>
                <w:bottom w:val="none" w:sz="0" w:space="0" w:color="auto"/>
                <w:right w:val="none" w:sz="0" w:space="0" w:color="auto"/>
              </w:divBdr>
              <w:divsChild>
                <w:div w:id="126244555">
                  <w:marLeft w:val="0"/>
                  <w:marRight w:val="0"/>
                  <w:marTop w:val="0"/>
                  <w:marBottom w:val="0"/>
                  <w:divBdr>
                    <w:top w:val="none" w:sz="0" w:space="0" w:color="auto"/>
                    <w:left w:val="none" w:sz="0" w:space="0" w:color="auto"/>
                    <w:bottom w:val="none" w:sz="0" w:space="0" w:color="auto"/>
                    <w:right w:val="none" w:sz="0" w:space="0" w:color="auto"/>
                  </w:divBdr>
                  <w:divsChild>
                    <w:div w:id="107702713">
                      <w:marLeft w:val="0"/>
                      <w:marRight w:val="0"/>
                      <w:marTop w:val="0"/>
                      <w:marBottom w:val="0"/>
                      <w:divBdr>
                        <w:top w:val="none" w:sz="0" w:space="0" w:color="auto"/>
                        <w:left w:val="none" w:sz="0" w:space="0" w:color="auto"/>
                        <w:bottom w:val="none" w:sz="0" w:space="0" w:color="auto"/>
                        <w:right w:val="none" w:sz="0" w:space="0" w:color="auto"/>
                      </w:divBdr>
                      <w:divsChild>
                        <w:div w:id="1677613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791323">
      <w:bodyDiv w:val="1"/>
      <w:marLeft w:val="0"/>
      <w:marRight w:val="0"/>
      <w:marTop w:val="0"/>
      <w:marBottom w:val="0"/>
      <w:divBdr>
        <w:top w:val="none" w:sz="0" w:space="0" w:color="auto"/>
        <w:left w:val="none" w:sz="0" w:space="0" w:color="auto"/>
        <w:bottom w:val="none" w:sz="0" w:space="0" w:color="auto"/>
        <w:right w:val="none" w:sz="0" w:space="0" w:color="auto"/>
      </w:divBdr>
      <w:divsChild>
        <w:div w:id="883442931">
          <w:marLeft w:val="0"/>
          <w:marRight w:val="0"/>
          <w:marTop w:val="240"/>
          <w:marBottom w:val="0"/>
          <w:divBdr>
            <w:top w:val="none" w:sz="0" w:space="0" w:color="auto"/>
            <w:left w:val="none" w:sz="0" w:space="0" w:color="auto"/>
            <w:bottom w:val="none" w:sz="0" w:space="0" w:color="auto"/>
            <w:right w:val="none" w:sz="0" w:space="0" w:color="auto"/>
          </w:divBdr>
        </w:div>
      </w:divsChild>
    </w:div>
    <w:div w:id="991566763">
      <w:bodyDiv w:val="1"/>
      <w:marLeft w:val="0"/>
      <w:marRight w:val="0"/>
      <w:marTop w:val="0"/>
      <w:marBottom w:val="0"/>
      <w:divBdr>
        <w:top w:val="none" w:sz="0" w:space="0" w:color="auto"/>
        <w:left w:val="none" w:sz="0" w:space="0" w:color="auto"/>
        <w:bottom w:val="none" w:sz="0" w:space="0" w:color="auto"/>
        <w:right w:val="none" w:sz="0" w:space="0" w:color="auto"/>
      </w:divBdr>
    </w:div>
    <w:div w:id="993070221">
      <w:bodyDiv w:val="1"/>
      <w:marLeft w:val="0"/>
      <w:marRight w:val="0"/>
      <w:marTop w:val="0"/>
      <w:marBottom w:val="0"/>
      <w:divBdr>
        <w:top w:val="none" w:sz="0" w:space="0" w:color="auto"/>
        <w:left w:val="none" w:sz="0" w:space="0" w:color="auto"/>
        <w:bottom w:val="none" w:sz="0" w:space="0" w:color="auto"/>
        <w:right w:val="none" w:sz="0" w:space="0" w:color="auto"/>
      </w:divBdr>
      <w:divsChild>
        <w:div w:id="1356272646">
          <w:marLeft w:val="0"/>
          <w:marRight w:val="0"/>
          <w:marTop w:val="0"/>
          <w:marBottom w:val="0"/>
          <w:divBdr>
            <w:top w:val="none" w:sz="0" w:space="0" w:color="auto"/>
            <w:left w:val="none" w:sz="0" w:space="0" w:color="auto"/>
            <w:bottom w:val="none" w:sz="0" w:space="0" w:color="auto"/>
            <w:right w:val="none" w:sz="0" w:space="0" w:color="auto"/>
          </w:divBdr>
        </w:div>
      </w:divsChild>
    </w:div>
    <w:div w:id="993601693">
      <w:bodyDiv w:val="1"/>
      <w:marLeft w:val="0"/>
      <w:marRight w:val="0"/>
      <w:marTop w:val="0"/>
      <w:marBottom w:val="0"/>
      <w:divBdr>
        <w:top w:val="none" w:sz="0" w:space="0" w:color="auto"/>
        <w:left w:val="none" w:sz="0" w:space="0" w:color="auto"/>
        <w:bottom w:val="none" w:sz="0" w:space="0" w:color="auto"/>
        <w:right w:val="none" w:sz="0" w:space="0" w:color="auto"/>
      </w:divBdr>
    </w:div>
    <w:div w:id="994647317">
      <w:bodyDiv w:val="1"/>
      <w:marLeft w:val="0"/>
      <w:marRight w:val="0"/>
      <w:marTop w:val="0"/>
      <w:marBottom w:val="0"/>
      <w:divBdr>
        <w:top w:val="none" w:sz="0" w:space="0" w:color="auto"/>
        <w:left w:val="none" w:sz="0" w:space="0" w:color="auto"/>
        <w:bottom w:val="none" w:sz="0" w:space="0" w:color="auto"/>
        <w:right w:val="none" w:sz="0" w:space="0" w:color="auto"/>
      </w:divBdr>
    </w:div>
    <w:div w:id="994727656">
      <w:bodyDiv w:val="1"/>
      <w:marLeft w:val="0"/>
      <w:marRight w:val="0"/>
      <w:marTop w:val="0"/>
      <w:marBottom w:val="0"/>
      <w:divBdr>
        <w:top w:val="none" w:sz="0" w:space="0" w:color="auto"/>
        <w:left w:val="none" w:sz="0" w:space="0" w:color="auto"/>
        <w:bottom w:val="none" w:sz="0" w:space="0" w:color="auto"/>
        <w:right w:val="none" w:sz="0" w:space="0" w:color="auto"/>
      </w:divBdr>
    </w:div>
    <w:div w:id="995718341">
      <w:bodyDiv w:val="1"/>
      <w:marLeft w:val="0"/>
      <w:marRight w:val="0"/>
      <w:marTop w:val="0"/>
      <w:marBottom w:val="0"/>
      <w:divBdr>
        <w:top w:val="none" w:sz="0" w:space="0" w:color="auto"/>
        <w:left w:val="none" w:sz="0" w:space="0" w:color="auto"/>
        <w:bottom w:val="none" w:sz="0" w:space="0" w:color="auto"/>
        <w:right w:val="none" w:sz="0" w:space="0" w:color="auto"/>
      </w:divBdr>
    </w:div>
    <w:div w:id="996957457">
      <w:bodyDiv w:val="1"/>
      <w:marLeft w:val="0"/>
      <w:marRight w:val="0"/>
      <w:marTop w:val="0"/>
      <w:marBottom w:val="0"/>
      <w:divBdr>
        <w:top w:val="none" w:sz="0" w:space="0" w:color="auto"/>
        <w:left w:val="none" w:sz="0" w:space="0" w:color="auto"/>
        <w:bottom w:val="none" w:sz="0" w:space="0" w:color="auto"/>
        <w:right w:val="none" w:sz="0" w:space="0" w:color="auto"/>
      </w:divBdr>
    </w:div>
    <w:div w:id="997031682">
      <w:bodyDiv w:val="1"/>
      <w:marLeft w:val="0"/>
      <w:marRight w:val="0"/>
      <w:marTop w:val="0"/>
      <w:marBottom w:val="0"/>
      <w:divBdr>
        <w:top w:val="none" w:sz="0" w:space="0" w:color="auto"/>
        <w:left w:val="none" w:sz="0" w:space="0" w:color="auto"/>
        <w:bottom w:val="none" w:sz="0" w:space="0" w:color="auto"/>
        <w:right w:val="none" w:sz="0" w:space="0" w:color="auto"/>
      </w:divBdr>
      <w:divsChild>
        <w:div w:id="1781484991">
          <w:marLeft w:val="0"/>
          <w:marRight w:val="0"/>
          <w:marTop w:val="0"/>
          <w:marBottom w:val="0"/>
          <w:divBdr>
            <w:top w:val="none" w:sz="0" w:space="0" w:color="auto"/>
            <w:left w:val="none" w:sz="0" w:space="0" w:color="auto"/>
            <w:bottom w:val="none" w:sz="0" w:space="0" w:color="auto"/>
            <w:right w:val="none" w:sz="0" w:space="0" w:color="auto"/>
          </w:divBdr>
        </w:div>
      </w:divsChild>
    </w:div>
    <w:div w:id="999193462">
      <w:bodyDiv w:val="1"/>
      <w:marLeft w:val="0"/>
      <w:marRight w:val="0"/>
      <w:marTop w:val="0"/>
      <w:marBottom w:val="0"/>
      <w:divBdr>
        <w:top w:val="none" w:sz="0" w:space="0" w:color="auto"/>
        <w:left w:val="none" w:sz="0" w:space="0" w:color="auto"/>
        <w:bottom w:val="none" w:sz="0" w:space="0" w:color="auto"/>
        <w:right w:val="none" w:sz="0" w:space="0" w:color="auto"/>
      </w:divBdr>
    </w:div>
    <w:div w:id="1000305238">
      <w:bodyDiv w:val="1"/>
      <w:marLeft w:val="0"/>
      <w:marRight w:val="0"/>
      <w:marTop w:val="0"/>
      <w:marBottom w:val="0"/>
      <w:divBdr>
        <w:top w:val="none" w:sz="0" w:space="0" w:color="auto"/>
        <w:left w:val="none" w:sz="0" w:space="0" w:color="auto"/>
        <w:bottom w:val="none" w:sz="0" w:space="0" w:color="auto"/>
        <w:right w:val="none" w:sz="0" w:space="0" w:color="auto"/>
      </w:divBdr>
    </w:div>
    <w:div w:id="1000500516">
      <w:bodyDiv w:val="1"/>
      <w:marLeft w:val="0"/>
      <w:marRight w:val="0"/>
      <w:marTop w:val="0"/>
      <w:marBottom w:val="0"/>
      <w:divBdr>
        <w:top w:val="none" w:sz="0" w:space="0" w:color="auto"/>
        <w:left w:val="none" w:sz="0" w:space="0" w:color="auto"/>
        <w:bottom w:val="none" w:sz="0" w:space="0" w:color="auto"/>
        <w:right w:val="none" w:sz="0" w:space="0" w:color="auto"/>
      </w:divBdr>
      <w:divsChild>
        <w:div w:id="1241713049">
          <w:marLeft w:val="0"/>
          <w:marRight w:val="0"/>
          <w:marTop w:val="0"/>
          <w:marBottom w:val="0"/>
          <w:divBdr>
            <w:top w:val="none" w:sz="0" w:space="0" w:color="auto"/>
            <w:left w:val="none" w:sz="0" w:space="0" w:color="auto"/>
            <w:bottom w:val="none" w:sz="0" w:space="0" w:color="auto"/>
            <w:right w:val="none" w:sz="0" w:space="0" w:color="auto"/>
          </w:divBdr>
          <w:divsChild>
            <w:div w:id="537014904">
              <w:marLeft w:val="0"/>
              <w:marRight w:val="0"/>
              <w:marTop w:val="0"/>
              <w:marBottom w:val="0"/>
              <w:divBdr>
                <w:top w:val="none" w:sz="0" w:space="0" w:color="auto"/>
                <w:left w:val="none" w:sz="0" w:space="0" w:color="auto"/>
                <w:bottom w:val="none" w:sz="0" w:space="0" w:color="auto"/>
                <w:right w:val="none" w:sz="0" w:space="0" w:color="auto"/>
              </w:divBdr>
              <w:divsChild>
                <w:div w:id="2050645800">
                  <w:marLeft w:val="0"/>
                  <w:marRight w:val="0"/>
                  <w:marTop w:val="0"/>
                  <w:marBottom w:val="0"/>
                  <w:divBdr>
                    <w:top w:val="none" w:sz="0" w:space="0" w:color="auto"/>
                    <w:left w:val="none" w:sz="0" w:space="0" w:color="auto"/>
                    <w:bottom w:val="none" w:sz="0" w:space="0" w:color="auto"/>
                    <w:right w:val="none" w:sz="0" w:space="0" w:color="auto"/>
                  </w:divBdr>
                  <w:divsChild>
                    <w:div w:id="1938058484">
                      <w:marLeft w:val="0"/>
                      <w:marRight w:val="0"/>
                      <w:marTop w:val="0"/>
                      <w:marBottom w:val="0"/>
                      <w:divBdr>
                        <w:top w:val="none" w:sz="0" w:space="0" w:color="auto"/>
                        <w:left w:val="none" w:sz="0" w:space="0" w:color="auto"/>
                        <w:bottom w:val="none" w:sz="0" w:space="0" w:color="auto"/>
                        <w:right w:val="none" w:sz="0" w:space="0" w:color="auto"/>
                      </w:divBdr>
                      <w:divsChild>
                        <w:div w:id="522866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7057511">
      <w:bodyDiv w:val="1"/>
      <w:marLeft w:val="0"/>
      <w:marRight w:val="0"/>
      <w:marTop w:val="0"/>
      <w:marBottom w:val="0"/>
      <w:divBdr>
        <w:top w:val="none" w:sz="0" w:space="0" w:color="auto"/>
        <w:left w:val="none" w:sz="0" w:space="0" w:color="auto"/>
        <w:bottom w:val="none" w:sz="0" w:space="0" w:color="auto"/>
        <w:right w:val="none" w:sz="0" w:space="0" w:color="auto"/>
      </w:divBdr>
      <w:divsChild>
        <w:div w:id="580259652">
          <w:marLeft w:val="0"/>
          <w:marRight w:val="0"/>
          <w:marTop w:val="0"/>
          <w:marBottom w:val="0"/>
          <w:divBdr>
            <w:top w:val="none" w:sz="0" w:space="0" w:color="auto"/>
            <w:left w:val="none" w:sz="0" w:space="0" w:color="auto"/>
            <w:bottom w:val="none" w:sz="0" w:space="0" w:color="auto"/>
            <w:right w:val="none" w:sz="0" w:space="0" w:color="auto"/>
          </w:divBdr>
          <w:divsChild>
            <w:div w:id="439035347">
              <w:marLeft w:val="0"/>
              <w:marRight w:val="0"/>
              <w:marTop w:val="0"/>
              <w:marBottom w:val="0"/>
              <w:divBdr>
                <w:top w:val="none" w:sz="0" w:space="0" w:color="auto"/>
                <w:left w:val="none" w:sz="0" w:space="0" w:color="auto"/>
                <w:bottom w:val="none" w:sz="0" w:space="0" w:color="auto"/>
                <w:right w:val="none" w:sz="0" w:space="0" w:color="auto"/>
              </w:divBdr>
              <w:divsChild>
                <w:div w:id="379092518">
                  <w:marLeft w:val="0"/>
                  <w:marRight w:val="0"/>
                  <w:marTop w:val="0"/>
                  <w:marBottom w:val="0"/>
                  <w:divBdr>
                    <w:top w:val="none" w:sz="0" w:space="0" w:color="auto"/>
                    <w:left w:val="none" w:sz="0" w:space="0" w:color="auto"/>
                    <w:bottom w:val="none" w:sz="0" w:space="0" w:color="auto"/>
                    <w:right w:val="none" w:sz="0" w:space="0" w:color="auto"/>
                  </w:divBdr>
                  <w:divsChild>
                    <w:div w:id="1034303235">
                      <w:marLeft w:val="0"/>
                      <w:marRight w:val="0"/>
                      <w:marTop w:val="0"/>
                      <w:marBottom w:val="0"/>
                      <w:divBdr>
                        <w:top w:val="none" w:sz="0" w:space="0" w:color="auto"/>
                        <w:left w:val="none" w:sz="0" w:space="0" w:color="auto"/>
                        <w:bottom w:val="none" w:sz="0" w:space="0" w:color="auto"/>
                        <w:right w:val="none" w:sz="0" w:space="0" w:color="auto"/>
                      </w:divBdr>
                      <w:divsChild>
                        <w:div w:id="1713655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8675691">
      <w:bodyDiv w:val="1"/>
      <w:marLeft w:val="0"/>
      <w:marRight w:val="0"/>
      <w:marTop w:val="0"/>
      <w:marBottom w:val="0"/>
      <w:divBdr>
        <w:top w:val="none" w:sz="0" w:space="0" w:color="auto"/>
        <w:left w:val="none" w:sz="0" w:space="0" w:color="auto"/>
        <w:bottom w:val="none" w:sz="0" w:space="0" w:color="auto"/>
        <w:right w:val="none" w:sz="0" w:space="0" w:color="auto"/>
      </w:divBdr>
    </w:div>
    <w:div w:id="1010251738">
      <w:bodyDiv w:val="1"/>
      <w:marLeft w:val="0"/>
      <w:marRight w:val="0"/>
      <w:marTop w:val="0"/>
      <w:marBottom w:val="0"/>
      <w:divBdr>
        <w:top w:val="none" w:sz="0" w:space="0" w:color="auto"/>
        <w:left w:val="none" w:sz="0" w:space="0" w:color="auto"/>
        <w:bottom w:val="none" w:sz="0" w:space="0" w:color="auto"/>
        <w:right w:val="none" w:sz="0" w:space="0" w:color="auto"/>
      </w:divBdr>
      <w:divsChild>
        <w:div w:id="1524510481">
          <w:marLeft w:val="0"/>
          <w:marRight w:val="0"/>
          <w:marTop w:val="240"/>
          <w:marBottom w:val="0"/>
          <w:divBdr>
            <w:top w:val="none" w:sz="0" w:space="0" w:color="auto"/>
            <w:left w:val="none" w:sz="0" w:space="0" w:color="auto"/>
            <w:bottom w:val="none" w:sz="0" w:space="0" w:color="auto"/>
            <w:right w:val="none" w:sz="0" w:space="0" w:color="auto"/>
          </w:divBdr>
        </w:div>
      </w:divsChild>
    </w:div>
    <w:div w:id="1010334451">
      <w:bodyDiv w:val="1"/>
      <w:marLeft w:val="0"/>
      <w:marRight w:val="0"/>
      <w:marTop w:val="0"/>
      <w:marBottom w:val="0"/>
      <w:divBdr>
        <w:top w:val="none" w:sz="0" w:space="0" w:color="auto"/>
        <w:left w:val="none" w:sz="0" w:space="0" w:color="auto"/>
        <w:bottom w:val="none" w:sz="0" w:space="0" w:color="auto"/>
        <w:right w:val="none" w:sz="0" w:space="0" w:color="auto"/>
      </w:divBdr>
      <w:divsChild>
        <w:div w:id="1053886653">
          <w:marLeft w:val="0"/>
          <w:marRight w:val="0"/>
          <w:marTop w:val="0"/>
          <w:marBottom w:val="0"/>
          <w:divBdr>
            <w:top w:val="none" w:sz="0" w:space="0" w:color="auto"/>
            <w:left w:val="none" w:sz="0" w:space="0" w:color="auto"/>
            <w:bottom w:val="none" w:sz="0" w:space="0" w:color="auto"/>
            <w:right w:val="none" w:sz="0" w:space="0" w:color="auto"/>
          </w:divBdr>
          <w:divsChild>
            <w:div w:id="908658517">
              <w:marLeft w:val="0"/>
              <w:marRight w:val="0"/>
              <w:marTop w:val="0"/>
              <w:marBottom w:val="0"/>
              <w:divBdr>
                <w:top w:val="none" w:sz="0" w:space="0" w:color="auto"/>
                <w:left w:val="none" w:sz="0" w:space="0" w:color="auto"/>
                <w:bottom w:val="none" w:sz="0" w:space="0" w:color="auto"/>
                <w:right w:val="none" w:sz="0" w:space="0" w:color="auto"/>
              </w:divBdr>
              <w:divsChild>
                <w:div w:id="1702901812">
                  <w:marLeft w:val="0"/>
                  <w:marRight w:val="0"/>
                  <w:marTop w:val="0"/>
                  <w:marBottom w:val="0"/>
                  <w:divBdr>
                    <w:top w:val="none" w:sz="0" w:space="0" w:color="auto"/>
                    <w:left w:val="none" w:sz="0" w:space="0" w:color="auto"/>
                    <w:bottom w:val="none" w:sz="0" w:space="0" w:color="auto"/>
                    <w:right w:val="none" w:sz="0" w:space="0" w:color="auto"/>
                  </w:divBdr>
                  <w:divsChild>
                    <w:div w:id="1660576417">
                      <w:marLeft w:val="0"/>
                      <w:marRight w:val="0"/>
                      <w:marTop w:val="0"/>
                      <w:marBottom w:val="0"/>
                      <w:divBdr>
                        <w:top w:val="none" w:sz="0" w:space="0" w:color="auto"/>
                        <w:left w:val="none" w:sz="0" w:space="0" w:color="auto"/>
                        <w:bottom w:val="none" w:sz="0" w:space="0" w:color="auto"/>
                        <w:right w:val="none" w:sz="0" w:space="0" w:color="auto"/>
                      </w:divBdr>
                      <w:divsChild>
                        <w:div w:id="155543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4768948">
      <w:bodyDiv w:val="1"/>
      <w:marLeft w:val="0"/>
      <w:marRight w:val="0"/>
      <w:marTop w:val="0"/>
      <w:marBottom w:val="0"/>
      <w:divBdr>
        <w:top w:val="none" w:sz="0" w:space="0" w:color="auto"/>
        <w:left w:val="none" w:sz="0" w:space="0" w:color="auto"/>
        <w:bottom w:val="none" w:sz="0" w:space="0" w:color="auto"/>
        <w:right w:val="none" w:sz="0" w:space="0" w:color="auto"/>
      </w:divBdr>
    </w:div>
    <w:div w:id="1014847368">
      <w:bodyDiv w:val="1"/>
      <w:marLeft w:val="0"/>
      <w:marRight w:val="0"/>
      <w:marTop w:val="0"/>
      <w:marBottom w:val="0"/>
      <w:divBdr>
        <w:top w:val="none" w:sz="0" w:space="0" w:color="auto"/>
        <w:left w:val="none" w:sz="0" w:space="0" w:color="auto"/>
        <w:bottom w:val="none" w:sz="0" w:space="0" w:color="auto"/>
        <w:right w:val="none" w:sz="0" w:space="0" w:color="auto"/>
      </w:divBdr>
      <w:divsChild>
        <w:div w:id="1491017307">
          <w:marLeft w:val="0"/>
          <w:marRight w:val="0"/>
          <w:marTop w:val="0"/>
          <w:marBottom w:val="0"/>
          <w:divBdr>
            <w:top w:val="none" w:sz="0" w:space="0" w:color="auto"/>
            <w:left w:val="none" w:sz="0" w:space="0" w:color="auto"/>
            <w:bottom w:val="none" w:sz="0" w:space="0" w:color="auto"/>
            <w:right w:val="none" w:sz="0" w:space="0" w:color="auto"/>
          </w:divBdr>
        </w:div>
        <w:div w:id="276445893">
          <w:marLeft w:val="0"/>
          <w:marRight w:val="0"/>
          <w:marTop w:val="240"/>
          <w:marBottom w:val="0"/>
          <w:divBdr>
            <w:top w:val="none" w:sz="0" w:space="0" w:color="auto"/>
            <w:left w:val="none" w:sz="0" w:space="0" w:color="auto"/>
            <w:bottom w:val="none" w:sz="0" w:space="0" w:color="auto"/>
            <w:right w:val="none" w:sz="0" w:space="0" w:color="auto"/>
          </w:divBdr>
        </w:div>
      </w:divsChild>
    </w:div>
    <w:div w:id="1015304520">
      <w:bodyDiv w:val="1"/>
      <w:marLeft w:val="0"/>
      <w:marRight w:val="0"/>
      <w:marTop w:val="0"/>
      <w:marBottom w:val="0"/>
      <w:divBdr>
        <w:top w:val="none" w:sz="0" w:space="0" w:color="auto"/>
        <w:left w:val="none" w:sz="0" w:space="0" w:color="auto"/>
        <w:bottom w:val="none" w:sz="0" w:space="0" w:color="auto"/>
        <w:right w:val="none" w:sz="0" w:space="0" w:color="auto"/>
      </w:divBdr>
    </w:div>
    <w:div w:id="1016005403">
      <w:bodyDiv w:val="1"/>
      <w:marLeft w:val="0"/>
      <w:marRight w:val="0"/>
      <w:marTop w:val="0"/>
      <w:marBottom w:val="0"/>
      <w:divBdr>
        <w:top w:val="none" w:sz="0" w:space="0" w:color="auto"/>
        <w:left w:val="none" w:sz="0" w:space="0" w:color="auto"/>
        <w:bottom w:val="none" w:sz="0" w:space="0" w:color="auto"/>
        <w:right w:val="none" w:sz="0" w:space="0" w:color="auto"/>
      </w:divBdr>
      <w:divsChild>
        <w:div w:id="1714231583">
          <w:marLeft w:val="0"/>
          <w:marRight w:val="0"/>
          <w:marTop w:val="0"/>
          <w:marBottom w:val="0"/>
          <w:divBdr>
            <w:top w:val="none" w:sz="0" w:space="0" w:color="auto"/>
            <w:left w:val="none" w:sz="0" w:space="0" w:color="auto"/>
            <w:bottom w:val="none" w:sz="0" w:space="0" w:color="auto"/>
            <w:right w:val="none" w:sz="0" w:space="0" w:color="auto"/>
          </w:divBdr>
          <w:divsChild>
            <w:div w:id="989134961">
              <w:marLeft w:val="0"/>
              <w:marRight w:val="0"/>
              <w:marTop w:val="0"/>
              <w:marBottom w:val="0"/>
              <w:divBdr>
                <w:top w:val="none" w:sz="0" w:space="0" w:color="auto"/>
                <w:left w:val="none" w:sz="0" w:space="0" w:color="auto"/>
                <w:bottom w:val="none" w:sz="0" w:space="0" w:color="auto"/>
                <w:right w:val="none" w:sz="0" w:space="0" w:color="auto"/>
              </w:divBdr>
              <w:divsChild>
                <w:div w:id="1012487539">
                  <w:marLeft w:val="0"/>
                  <w:marRight w:val="0"/>
                  <w:marTop w:val="0"/>
                  <w:marBottom w:val="0"/>
                  <w:divBdr>
                    <w:top w:val="none" w:sz="0" w:space="0" w:color="auto"/>
                    <w:left w:val="none" w:sz="0" w:space="0" w:color="auto"/>
                    <w:bottom w:val="none" w:sz="0" w:space="0" w:color="auto"/>
                    <w:right w:val="none" w:sz="0" w:space="0" w:color="auto"/>
                  </w:divBdr>
                  <w:divsChild>
                    <w:div w:id="187766240">
                      <w:marLeft w:val="0"/>
                      <w:marRight w:val="0"/>
                      <w:marTop w:val="0"/>
                      <w:marBottom w:val="0"/>
                      <w:divBdr>
                        <w:top w:val="none" w:sz="0" w:space="0" w:color="auto"/>
                        <w:left w:val="none" w:sz="0" w:space="0" w:color="auto"/>
                        <w:bottom w:val="none" w:sz="0" w:space="0" w:color="auto"/>
                        <w:right w:val="none" w:sz="0" w:space="0" w:color="auto"/>
                      </w:divBdr>
                      <w:divsChild>
                        <w:div w:id="1913006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6999269">
      <w:bodyDiv w:val="1"/>
      <w:marLeft w:val="0"/>
      <w:marRight w:val="0"/>
      <w:marTop w:val="0"/>
      <w:marBottom w:val="0"/>
      <w:divBdr>
        <w:top w:val="none" w:sz="0" w:space="0" w:color="auto"/>
        <w:left w:val="none" w:sz="0" w:space="0" w:color="auto"/>
        <w:bottom w:val="none" w:sz="0" w:space="0" w:color="auto"/>
        <w:right w:val="none" w:sz="0" w:space="0" w:color="auto"/>
      </w:divBdr>
      <w:divsChild>
        <w:div w:id="452018205">
          <w:marLeft w:val="0"/>
          <w:marRight w:val="0"/>
          <w:marTop w:val="0"/>
          <w:marBottom w:val="0"/>
          <w:divBdr>
            <w:top w:val="none" w:sz="0" w:space="0" w:color="auto"/>
            <w:left w:val="none" w:sz="0" w:space="0" w:color="auto"/>
            <w:bottom w:val="none" w:sz="0" w:space="0" w:color="auto"/>
            <w:right w:val="none" w:sz="0" w:space="0" w:color="auto"/>
          </w:divBdr>
          <w:divsChild>
            <w:div w:id="1677880732">
              <w:marLeft w:val="0"/>
              <w:marRight w:val="0"/>
              <w:marTop w:val="0"/>
              <w:marBottom w:val="0"/>
              <w:divBdr>
                <w:top w:val="none" w:sz="0" w:space="0" w:color="auto"/>
                <w:left w:val="none" w:sz="0" w:space="0" w:color="auto"/>
                <w:bottom w:val="none" w:sz="0" w:space="0" w:color="auto"/>
                <w:right w:val="none" w:sz="0" w:space="0" w:color="auto"/>
              </w:divBdr>
              <w:divsChild>
                <w:div w:id="991563823">
                  <w:marLeft w:val="0"/>
                  <w:marRight w:val="0"/>
                  <w:marTop w:val="0"/>
                  <w:marBottom w:val="0"/>
                  <w:divBdr>
                    <w:top w:val="none" w:sz="0" w:space="0" w:color="auto"/>
                    <w:left w:val="none" w:sz="0" w:space="0" w:color="auto"/>
                    <w:bottom w:val="none" w:sz="0" w:space="0" w:color="auto"/>
                    <w:right w:val="none" w:sz="0" w:space="0" w:color="auto"/>
                  </w:divBdr>
                  <w:divsChild>
                    <w:div w:id="1767270409">
                      <w:marLeft w:val="0"/>
                      <w:marRight w:val="0"/>
                      <w:marTop w:val="0"/>
                      <w:marBottom w:val="0"/>
                      <w:divBdr>
                        <w:top w:val="none" w:sz="0" w:space="0" w:color="auto"/>
                        <w:left w:val="none" w:sz="0" w:space="0" w:color="auto"/>
                        <w:bottom w:val="none" w:sz="0" w:space="0" w:color="auto"/>
                        <w:right w:val="none" w:sz="0" w:space="0" w:color="auto"/>
                      </w:divBdr>
                      <w:divsChild>
                        <w:div w:id="270749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7392581">
      <w:bodyDiv w:val="1"/>
      <w:marLeft w:val="0"/>
      <w:marRight w:val="0"/>
      <w:marTop w:val="0"/>
      <w:marBottom w:val="0"/>
      <w:divBdr>
        <w:top w:val="none" w:sz="0" w:space="0" w:color="auto"/>
        <w:left w:val="none" w:sz="0" w:space="0" w:color="auto"/>
        <w:bottom w:val="none" w:sz="0" w:space="0" w:color="auto"/>
        <w:right w:val="none" w:sz="0" w:space="0" w:color="auto"/>
      </w:divBdr>
    </w:div>
    <w:div w:id="1017661919">
      <w:bodyDiv w:val="1"/>
      <w:marLeft w:val="0"/>
      <w:marRight w:val="0"/>
      <w:marTop w:val="0"/>
      <w:marBottom w:val="0"/>
      <w:divBdr>
        <w:top w:val="none" w:sz="0" w:space="0" w:color="auto"/>
        <w:left w:val="none" w:sz="0" w:space="0" w:color="auto"/>
        <w:bottom w:val="none" w:sz="0" w:space="0" w:color="auto"/>
        <w:right w:val="none" w:sz="0" w:space="0" w:color="auto"/>
      </w:divBdr>
    </w:div>
    <w:div w:id="1018891319">
      <w:bodyDiv w:val="1"/>
      <w:marLeft w:val="0"/>
      <w:marRight w:val="0"/>
      <w:marTop w:val="0"/>
      <w:marBottom w:val="0"/>
      <w:divBdr>
        <w:top w:val="none" w:sz="0" w:space="0" w:color="auto"/>
        <w:left w:val="none" w:sz="0" w:space="0" w:color="auto"/>
        <w:bottom w:val="none" w:sz="0" w:space="0" w:color="auto"/>
        <w:right w:val="none" w:sz="0" w:space="0" w:color="auto"/>
      </w:divBdr>
    </w:div>
    <w:div w:id="1021323884">
      <w:bodyDiv w:val="1"/>
      <w:marLeft w:val="0"/>
      <w:marRight w:val="0"/>
      <w:marTop w:val="0"/>
      <w:marBottom w:val="0"/>
      <w:divBdr>
        <w:top w:val="none" w:sz="0" w:space="0" w:color="auto"/>
        <w:left w:val="none" w:sz="0" w:space="0" w:color="auto"/>
        <w:bottom w:val="none" w:sz="0" w:space="0" w:color="auto"/>
        <w:right w:val="none" w:sz="0" w:space="0" w:color="auto"/>
      </w:divBdr>
    </w:div>
    <w:div w:id="1022900357">
      <w:bodyDiv w:val="1"/>
      <w:marLeft w:val="0"/>
      <w:marRight w:val="0"/>
      <w:marTop w:val="0"/>
      <w:marBottom w:val="0"/>
      <w:divBdr>
        <w:top w:val="none" w:sz="0" w:space="0" w:color="auto"/>
        <w:left w:val="none" w:sz="0" w:space="0" w:color="auto"/>
        <w:bottom w:val="none" w:sz="0" w:space="0" w:color="auto"/>
        <w:right w:val="none" w:sz="0" w:space="0" w:color="auto"/>
      </w:divBdr>
    </w:div>
    <w:div w:id="1024331941">
      <w:bodyDiv w:val="1"/>
      <w:marLeft w:val="0"/>
      <w:marRight w:val="0"/>
      <w:marTop w:val="0"/>
      <w:marBottom w:val="0"/>
      <w:divBdr>
        <w:top w:val="none" w:sz="0" w:space="0" w:color="auto"/>
        <w:left w:val="none" w:sz="0" w:space="0" w:color="auto"/>
        <w:bottom w:val="none" w:sz="0" w:space="0" w:color="auto"/>
        <w:right w:val="none" w:sz="0" w:space="0" w:color="auto"/>
      </w:divBdr>
      <w:divsChild>
        <w:div w:id="1347828938">
          <w:marLeft w:val="0"/>
          <w:marRight w:val="0"/>
          <w:marTop w:val="0"/>
          <w:marBottom w:val="0"/>
          <w:divBdr>
            <w:top w:val="none" w:sz="0" w:space="0" w:color="auto"/>
            <w:left w:val="none" w:sz="0" w:space="0" w:color="auto"/>
            <w:bottom w:val="none" w:sz="0" w:space="0" w:color="auto"/>
            <w:right w:val="none" w:sz="0" w:space="0" w:color="auto"/>
          </w:divBdr>
          <w:divsChild>
            <w:div w:id="1444378481">
              <w:marLeft w:val="0"/>
              <w:marRight w:val="0"/>
              <w:marTop w:val="0"/>
              <w:marBottom w:val="0"/>
              <w:divBdr>
                <w:top w:val="none" w:sz="0" w:space="0" w:color="auto"/>
                <w:left w:val="none" w:sz="0" w:space="0" w:color="auto"/>
                <w:bottom w:val="none" w:sz="0" w:space="0" w:color="auto"/>
                <w:right w:val="none" w:sz="0" w:space="0" w:color="auto"/>
              </w:divBdr>
              <w:divsChild>
                <w:div w:id="497043126">
                  <w:marLeft w:val="0"/>
                  <w:marRight w:val="0"/>
                  <w:marTop w:val="0"/>
                  <w:marBottom w:val="0"/>
                  <w:divBdr>
                    <w:top w:val="none" w:sz="0" w:space="0" w:color="auto"/>
                    <w:left w:val="none" w:sz="0" w:space="0" w:color="auto"/>
                    <w:bottom w:val="none" w:sz="0" w:space="0" w:color="auto"/>
                    <w:right w:val="none" w:sz="0" w:space="0" w:color="auto"/>
                  </w:divBdr>
                  <w:divsChild>
                    <w:div w:id="1606185282">
                      <w:marLeft w:val="0"/>
                      <w:marRight w:val="0"/>
                      <w:marTop w:val="0"/>
                      <w:marBottom w:val="0"/>
                      <w:divBdr>
                        <w:top w:val="none" w:sz="0" w:space="0" w:color="auto"/>
                        <w:left w:val="none" w:sz="0" w:space="0" w:color="auto"/>
                        <w:bottom w:val="none" w:sz="0" w:space="0" w:color="auto"/>
                        <w:right w:val="none" w:sz="0" w:space="0" w:color="auto"/>
                      </w:divBdr>
                      <w:divsChild>
                        <w:div w:id="66370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4751495">
      <w:bodyDiv w:val="1"/>
      <w:marLeft w:val="0"/>
      <w:marRight w:val="0"/>
      <w:marTop w:val="0"/>
      <w:marBottom w:val="0"/>
      <w:divBdr>
        <w:top w:val="none" w:sz="0" w:space="0" w:color="auto"/>
        <w:left w:val="none" w:sz="0" w:space="0" w:color="auto"/>
        <w:bottom w:val="none" w:sz="0" w:space="0" w:color="auto"/>
        <w:right w:val="none" w:sz="0" w:space="0" w:color="auto"/>
      </w:divBdr>
    </w:div>
    <w:div w:id="1026828279">
      <w:bodyDiv w:val="1"/>
      <w:marLeft w:val="0"/>
      <w:marRight w:val="0"/>
      <w:marTop w:val="0"/>
      <w:marBottom w:val="0"/>
      <w:divBdr>
        <w:top w:val="none" w:sz="0" w:space="0" w:color="auto"/>
        <w:left w:val="none" w:sz="0" w:space="0" w:color="auto"/>
        <w:bottom w:val="none" w:sz="0" w:space="0" w:color="auto"/>
        <w:right w:val="none" w:sz="0" w:space="0" w:color="auto"/>
      </w:divBdr>
      <w:divsChild>
        <w:div w:id="1312951630">
          <w:marLeft w:val="0"/>
          <w:marRight w:val="0"/>
          <w:marTop w:val="240"/>
          <w:marBottom w:val="0"/>
          <w:divBdr>
            <w:top w:val="none" w:sz="0" w:space="0" w:color="auto"/>
            <w:left w:val="none" w:sz="0" w:space="0" w:color="auto"/>
            <w:bottom w:val="none" w:sz="0" w:space="0" w:color="auto"/>
            <w:right w:val="none" w:sz="0" w:space="0" w:color="auto"/>
          </w:divBdr>
        </w:div>
        <w:div w:id="132480407">
          <w:marLeft w:val="0"/>
          <w:marRight w:val="0"/>
          <w:marTop w:val="240"/>
          <w:marBottom w:val="0"/>
          <w:divBdr>
            <w:top w:val="none" w:sz="0" w:space="0" w:color="auto"/>
            <w:left w:val="none" w:sz="0" w:space="0" w:color="auto"/>
            <w:bottom w:val="none" w:sz="0" w:space="0" w:color="auto"/>
            <w:right w:val="none" w:sz="0" w:space="0" w:color="auto"/>
          </w:divBdr>
        </w:div>
      </w:divsChild>
    </w:div>
    <w:div w:id="1027026328">
      <w:bodyDiv w:val="1"/>
      <w:marLeft w:val="0"/>
      <w:marRight w:val="0"/>
      <w:marTop w:val="0"/>
      <w:marBottom w:val="0"/>
      <w:divBdr>
        <w:top w:val="none" w:sz="0" w:space="0" w:color="auto"/>
        <w:left w:val="none" w:sz="0" w:space="0" w:color="auto"/>
        <w:bottom w:val="none" w:sz="0" w:space="0" w:color="auto"/>
        <w:right w:val="none" w:sz="0" w:space="0" w:color="auto"/>
      </w:divBdr>
      <w:divsChild>
        <w:div w:id="1631936734">
          <w:marLeft w:val="0"/>
          <w:marRight w:val="0"/>
          <w:marTop w:val="0"/>
          <w:marBottom w:val="0"/>
          <w:divBdr>
            <w:top w:val="none" w:sz="0" w:space="0" w:color="auto"/>
            <w:left w:val="none" w:sz="0" w:space="0" w:color="auto"/>
            <w:bottom w:val="none" w:sz="0" w:space="0" w:color="auto"/>
            <w:right w:val="none" w:sz="0" w:space="0" w:color="auto"/>
          </w:divBdr>
          <w:divsChild>
            <w:div w:id="526453783">
              <w:marLeft w:val="0"/>
              <w:marRight w:val="0"/>
              <w:marTop w:val="0"/>
              <w:marBottom w:val="0"/>
              <w:divBdr>
                <w:top w:val="none" w:sz="0" w:space="0" w:color="auto"/>
                <w:left w:val="none" w:sz="0" w:space="0" w:color="auto"/>
                <w:bottom w:val="none" w:sz="0" w:space="0" w:color="auto"/>
                <w:right w:val="none" w:sz="0" w:space="0" w:color="auto"/>
              </w:divBdr>
              <w:divsChild>
                <w:div w:id="77988074">
                  <w:marLeft w:val="0"/>
                  <w:marRight w:val="0"/>
                  <w:marTop w:val="0"/>
                  <w:marBottom w:val="0"/>
                  <w:divBdr>
                    <w:top w:val="none" w:sz="0" w:space="0" w:color="auto"/>
                    <w:left w:val="none" w:sz="0" w:space="0" w:color="auto"/>
                    <w:bottom w:val="none" w:sz="0" w:space="0" w:color="auto"/>
                    <w:right w:val="none" w:sz="0" w:space="0" w:color="auto"/>
                  </w:divBdr>
                  <w:divsChild>
                    <w:div w:id="1220628873">
                      <w:marLeft w:val="0"/>
                      <w:marRight w:val="0"/>
                      <w:marTop w:val="0"/>
                      <w:marBottom w:val="0"/>
                      <w:divBdr>
                        <w:top w:val="none" w:sz="0" w:space="0" w:color="auto"/>
                        <w:left w:val="none" w:sz="0" w:space="0" w:color="auto"/>
                        <w:bottom w:val="none" w:sz="0" w:space="0" w:color="auto"/>
                        <w:right w:val="none" w:sz="0" w:space="0" w:color="auto"/>
                      </w:divBdr>
                      <w:divsChild>
                        <w:div w:id="483085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7636183">
      <w:bodyDiv w:val="1"/>
      <w:marLeft w:val="0"/>
      <w:marRight w:val="0"/>
      <w:marTop w:val="0"/>
      <w:marBottom w:val="0"/>
      <w:divBdr>
        <w:top w:val="none" w:sz="0" w:space="0" w:color="auto"/>
        <w:left w:val="none" w:sz="0" w:space="0" w:color="auto"/>
        <w:bottom w:val="none" w:sz="0" w:space="0" w:color="auto"/>
        <w:right w:val="none" w:sz="0" w:space="0" w:color="auto"/>
      </w:divBdr>
    </w:div>
    <w:div w:id="1028335595">
      <w:bodyDiv w:val="1"/>
      <w:marLeft w:val="0"/>
      <w:marRight w:val="0"/>
      <w:marTop w:val="0"/>
      <w:marBottom w:val="0"/>
      <w:divBdr>
        <w:top w:val="none" w:sz="0" w:space="0" w:color="auto"/>
        <w:left w:val="none" w:sz="0" w:space="0" w:color="auto"/>
        <w:bottom w:val="none" w:sz="0" w:space="0" w:color="auto"/>
        <w:right w:val="none" w:sz="0" w:space="0" w:color="auto"/>
      </w:divBdr>
    </w:div>
    <w:div w:id="1028871671">
      <w:bodyDiv w:val="1"/>
      <w:marLeft w:val="0"/>
      <w:marRight w:val="0"/>
      <w:marTop w:val="0"/>
      <w:marBottom w:val="0"/>
      <w:divBdr>
        <w:top w:val="none" w:sz="0" w:space="0" w:color="auto"/>
        <w:left w:val="none" w:sz="0" w:space="0" w:color="auto"/>
        <w:bottom w:val="none" w:sz="0" w:space="0" w:color="auto"/>
        <w:right w:val="none" w:sz="0" w:space="0" w:color="auto"/>
      </w:divBdr>
    </w:div>
    <w:div w:id="1029064822">
      <w:bodyDiv w:val="1"/>
      <w:marLeft w:val="0"/>
      <w:marRight w:val="0"/>
      <w:marTop w:val="0"/>
      <w:marBottom w:val="0"/>
      <w:divBdr>
        <w:top w:val="none" w:sz="0" w:space="0" w:color="auto"/>
        <w:left w:val="none" w:sz="0" w:space="0" w:color="auto"/>
        <w:bottom w:val="none" w:sz="0" w:space="0" w:color="auto"/>
        <w:right w:val="none" w:sz="0" w:space="0" w:color="auto"/>
      </w:divBdr>
    </w:div>
    <w:div w:id="1030952638">
      <w:bodyDiv w:val="1"/>
      <w:marLeft w:val="0"/>
      <w:marRight w:val="0"/>
      <w:marTop w:val="0"/>
      <w:marBottom w:val="0"/>
      <w:divBdr>
        <w:top w:val="none" w:sz="0" w:space="0" w:color="auto"/>
        <w:left w:val="none" w:sz="0" w:space="0" w:color="auto"/>
        <w:bottom w:val="none" w:sz="0" w:space="0" w:color="auto"/>
        <w:right w:val="none" w:sz="0" w:space="0" w:color="auto"/>
      </w:divBdr>
    </w:div>
    <w:div w:id="1032534810">
      <w:bodyDiv w:val="1"/>
      <w:marLeft w:val="0"/>
      <w:marRight w:val="0"/>
      <w:marTop w:val="0"/>
      <w:marBottom w:val="0"/>
      <w:divBdr>
        <w:top w:val="none" w:sz="0" w:space="0" w:color="auto"/>
        <w:left w:val="none" w:sz="0" w:space="0" w:color="auto"/>
        <w:bottom w:val="none" w:sz="0" w:space="0" w:color="auto"/>
        <w:right w:val="none" w:sz="0" w:space="0" w:color="auto"/>
      </w:divBdr>
      <w:divsChild>
        <w:div w:id="1582717893">
          <w:marLeft w:val="0"/>
          <w:marRight w:val="0"/>
          <w:marTop w:val="0"/>
          <w:marBottom w:val="0"/>
          <w:divBdr>
            <w:top w:val="none" w:sz="0" w:space="0" w:color="auto"/>
            <w:left w:val="none" w:sz="0" w:space="0" w:color="auto"/>
            <w:bottom w:val="none" w:sz="0" w:space="0" w:color="auto"/>
            <w:right w:val="none" w:sz="0" w:space="0" w:color="auto"/>
          </w:divBdr>
          <w:divsChild>
            <w:div w:id="1363899963">
              <w:marLeft w:val="0"/>
              <w:marRight w:val="0"/>
              <w:marTop w:val="0"/>
              <w:marBottom w:val="0"/>
              <w:divBdr>
                <w:top w:val="none" w:sz="0" w:space="0" w:color="auto"/>
                <w:left w:val="none" w:sz="0" w:space="0" w:color="auto"/>
                <w:bottom w:val="none" w:sz="0" w:space="0" w:color="auto"/>
                <w:right w:val="none" w:sz="0" w:space="0" w:color="auto"/>
              </w:divBdr>
              <w:divsChild>
                <w:div w:id="1413816024">
                  <w:marLeft w:val="0"/>
                  <w:marRight w:val="0"/>
                  <w:marTop w:val="0"/>
                  <w:marBottom w:val="0"/>
                  <w:divBdr>
                    <w:top w:val="none" w:sz="0" w:space="0" w:color="auto"/>
                    <w:left w:val="none" w:sz="0" w:space="0" w:color="auto"/>
                    <w:bottom w:val="none" w:sz="0" w:space="0" w:color="auto"/>
                    <w:right w:val="none" w:sz="0" w:space="0" w:color="auto"/>
                  </w:divBdr>
                  <w:divsChild>
                    <w:div w:id="1257787019">
                      <w:marLeft w:val="0"/>
                      <w:marRight w:val="0"/>
                      <w:marTop w:val="0"/>
                      <w:marBottom w:val="0"/>
                      <w:divBdr>
                        <w:top w:val="none" w:sz="0" w:space="0" w:color="auto"/>
                        <w:left w:val="none" w:sz="0" w:space="0" w:color="auto"/>
                        <w:bottom w:val="none" w:sz="0" w:space="0" w:color="auto"/>
                        <w:right w:val="none" w:sz="0" w:space="0" w:color="auto"/>
                      </w:divBdr>
                      <w:divsChild>
                        <w:div w:id="126052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34885489">
      <w:bodyDiv w:val="1"/>
      <w:marLeft w:val="0"/>
      <w:marRight w:val="0"/>
      <w:marTop w:val="0"/>
      <w:marBottom w:val="0"/>
      <w:divBdr>
        <w:top w:val="none" w:sz="0" w:space="0" w:color="auto"/>
        <w:left w:val="none" w:sz="0" w:space="0" w:color="auto"/>
        <w:bottom w:val="none" w:sz="0" w:space="0" w:color="auto"/>
        <w:right w:val="none" w:sz="0" w:space="0" w:color="auto"/>
      </w:divBdr>
      <w:divsChild>
        <w:div w:id="756906573">
          <w:marLeft w:val="0"/>
          <w:marRight w:val="0"/>
          <w:marTop w:val="240"/>
          <w:marBottom w:val="0"/>
          <w:divBdr>
            <w:top w:val="none" w:sz="0" w:space="0" w:color="auto"/>
            <w:left w:val="none" w:sz="0" w:space="0" w:color="auto"/>
            <w:bottom w:val="none" w:sz="0" w:space="0" w:color="auto"/>
            <w:right w:val="none" w:sz="0" w:space="0" w:color="auto"/>
          </w:divBdr>
        </w:div>
        <w:div w:id="2049716498">
          <w:marLeft w:val="0"/>
          <w:marRight w:val="0"/>
          <w:marTop w:val="240"/>
          <w:marBottom w:val="0"/>
          <w:divBdr>
            <w:top w:val="none" w:sz="0" w:space="0" w:color="auto"/>
            <w:left w:val="none" w:sz="0" w:space="0" w:color="auto"/>
            <w:bottom w:val="none" w:sz="0" w:space="0" w:color="auto"/>
            <w:right w:val="none" w:sz="0" w:space="0" w:color="auto"/>
          </w:divBdr>
        </w:div>
        <w:div w:id="513690785">
          <w:marLeft w:val="0"/>
          <w:marRight w:val="0"/>
          <w:marTop w:val="240"/>
          <w:marBottom w:val="0"/>
          <w:divBdr>
            <w:top w:val="none" w:sz="0" w:space="0" w:color="auto"/>
            <w:left w:val="none" w:sz="0" w:space="0" w:color="auto"/>
            <w:bottom w:val="none" w:sz="0" w:space="0" w:color="auto"/>
            <w:right w:val="none" w:sz="0" w:space="0" w:color="auto"/>
          </w:divBdr>
        </w:div>
        <w:div w:id="1310279686">
          <w:marLeft w:val="0"/>
          <w:marRight w:val="0"/>
          <w:marTop w:val="240"/>
          <w:marBottom w:val="0"/>
          <w:divBdr>
            <w:top w:val="none" w:sz="0" w:space="0" w:color="auto"/>
            <w:left w:val="none" w:sz="0" w:space="0" w:color="auto"/>
            <w:bottom w:val="none" w:sz="0" w:space="0" w:color="auto"/>
            <w:right w:val="none" w:sz="0" w:space="0" w:color="auto"/>
          </w:divBdr>
        </w:div>
        <w:div w:id="703750512">
          <w:marLeft w:val="0"/>
          <w:marRight w:val="0"/>
          <w:marTop w:val="240"/>
          <w:marBottom w:val="0"/>
          <w:divBdr>
            <w:top w:val="none" w:sz="0" w:space="0" w:color="auto"/>
            <w:left w:val="none" w:sz="0" w:space="0" w:color="auto"/>
            <w:bottom w:val="none" w:sz="0" w:space="0" w:color="auto"/>
            <w:right w:val="none" w:sz="0" w:space="0" w:color="auto"/>
          </w:divBdr>
        </w:div>
        <w:div w:id="503984041">
          <w:marLeft w:val="0"/>
          <w:marRight w:val="0"/>
          <w:marTop w:val="240"/>
          <w:marBottom w:val="0"/>
          <w:divBdr>
            <w:top w:val="none" w:sz="0" w:space="0" w:color="auto"/>
            <w:left w:val="none" w:sz="0" w:space="0" w:color="auto"/>
            <w:bottom w:val="none" w:sz="0" w:space="0" w:color="auto"/>
            <w:right w:val="none" w:sz="0" w:space="0" w:color="auto"/>
          </w:divBdr>
        </w:div>
        <w:div w:id="1793329263">
          <w:marLeft w:val="0"/>
          <w:marRight w:val="0"/>
          <w:marTop w:val="240"/>
          <w:marBottom w:val="0"/>
          <w:divBdr>
            <w:top w:val="none" w:sz="0" w:space="0" w:color="auto"/>
            <w:left w:val="none" w:sz="0" w:space="0" w:color="auto"/>
            <w:bottom w:val="none" w:sz="0" w:space="0" w:color="auto"/>
            <w:right w:val="none" w:sz="0" w:space="0" w:color="auto"/>
          </w:divBdr>
        </w:div>
        <w:div w:id="373123124">
          <w:marLeft w:val="0"/>
          <w:marRight w:val="0"/>
          <w:marTop w:val="240"/>
          <w:marBottom w:val="0"/>
          <w:divBdr>
            <w:top w:val="none" w:sz="0" w:space="0" w:color="auto"/>
            <w:left w:val="none" w:sz="0" w:space="0" w:color="auto"/>
            <w:bottom w:val="none" w:sz="0" w:space="0" w:color="auto"/>
            <w:right w:val="none" w:sz="0" w:space="0" w:color="auto"/>
          </w:divBdr>
        </w:div>
      </w:divsChild>
    </w:div>
    <w:div w:id="1035618688">
      <w:bodyDiv w:val="1"/>
      <w:marLeft w:val="0"/>
      <w:marRight w:val="0"/>
      <w:marTop w:val="0"/>
      <w:marBottom w:val="0"/>
      <w:divBdr>
        <w:top w:val="none" w:sz="0" w:space="0" w:color="auto"/>
        <w:left w:val="none" w:sz="0" w:space="0" w:color="auto"/>
        <w:bottom w:val="none" w:sz="0" w:space="0" w:color="auto"/>
        <w:right w:val="none" w:sz="0" w:space="0" w:color="auto"/>
      </w:divBdr>
    </w:div>
    <w:div w:id="1036547103">
      <w:bodyDiv w:val="1"/>
      <w:marLeft w:val="0"/>
      <w:marRight w:val="0"/>
      <w:marTop w:val="0"/>
      <w:marBottom w:val="0"/>
      <w:divBdr>
        <w:top w:val="none" w:sz="0" w:space="0" w:color="auto"/>
        <w:left w:val="none" w:sz="0" w:space="0" w:color="auto"/>
        <w:bottom w:val="none" w:sz="0" w:space="0" w:color="auto"/>
        <w:right w:val="none" w:sz="0" w:space="0" w:color="auto"/>
      </w:divBdr>
    </w:div>
    <w:div w:id="1038509977">
      <w:bodyDiv w:val="1"/>
      <w:marLeft w:val="0"/>
      <w:marRight w:val="0"/>
      <w:marTop w:val="0"/>
      <w:marBottom w:val="0"/>
      <w:divBdr>
        <w:top w:val="none" w:sz="0" w:space="0" w:color="auto"/>
        <w:left w:val="none" w:sz="0" w:space="0" w:color="auto"/>
        <w:bottom w:val="none" w:sz="0" w:space="0" w:color="auto"/>
        <w:right w:val="none" w:sz="0" w:space="0" w:color="auto"/>
      </w:divBdr>
    </w:div>
    <w:div w:id="1038818027">
      <w:bodyDiv w:val="1"/>
      <w:marLeft w:val="0"/>
      <w:marRight w:val="0"/>
      <w:marTop w:val="0"/>
      <w:marBottom w:val="0"/>
      <w:divBdr>
        <w:top w:val="none" w:sz="0" w:space="0" w:color="auto"/>
        <w:left w:val="none" w:sz="0" w:space="0" w:color="auto"/>
        <w:bottom w:val="none" w:sz="0" w:space="0" w:color="auto"/>
        <w:right w:val="none" w:sz="0" w:space="0" w:color="auto"/>
      </w:divBdr>
      <w:divsChild>
        <w:div w:id="1589071829">
          <w:marLeft w:val="0"/>
          <w:marRight w:val="0"/>
          <w:marTop w:val="0"/>
          <w:marBottom w:val="0"/>
          <w:divBdr>
            <w:top w:val="none" w:sz="0" w:space="0" w:color="auto"/>
            <w:left w:val="none" w:sz="0" w:space="0" w:color="auto"/>
            <w:bottom w:val="none" w:sz="0" w:space="0" w:color="auto"/>
            <w:right w:val="none" w:sz="0" w:space="0" w:color="auto"/>
          </w:divBdr>
          <w:divsChild>
            <w:div w:id="956063760">
              <w:marLeft w:val="0"/>
              <w:marRight w:val="0"/>
              <w:marTop w:val="0"/>
              <w:marBottom w:val="0"/>
              <w:divBdr>
                <w:top w:val="none" w:sz="0" w:space="0" w:color="auto"/>
                <w:left w:val="none" w:sz="0" w:space="0" w:color="auto"/>
                <w:bottom w:val="none" w:sz="0" w:space="0" w:color="auto"/>
                <w:right w:val="none" w:sz="0" w:space="0" w:color="auto"/>
              </w:divBdr>
              <w:divsChild>
                <w:div w:id="1549341886">
                  <w:marLeft w:val="0"/>
                  <w:marRight w:val="0"/>
                  <w:marTop w:val="0"/>
                  <w:marBottom w:val="0"/>
                  <w:divBdr>
                    <w:top w:val="none" w:sz="0" w:space="0" w:color="auto"/>
                    <w:left w:val="none" w:sz="0" w:space="0" w:color="auto"/>
                    <w:bottom w:val="none" w:sz="0" w:space="0" w:color="auto"/>
                    <w:right w:val="none" w:sz="0" w:space="0" w:color="auto"/>
                  </w:divBdr>
                  <w:divsChild>
                    <w:div w:id="56050205">
                      <w:marLeft w:val="0"/>
                      <w:marRight w:val="0"/>
                      <w:marTop w:val="0"/>
                      <w:marBottom w:val="0"/>
                      <w:divBdr>
                        <w:top w:val="none" w:sz="0" w:space="0" w:color="auto"/>
                        <w:left w:val="none" w:sz="0" w:space="0" w:color="auto"/>
                        <w:bottom w:val="none" w:sz="0" w:space="0" w:color="auto"/>
                        <w:right w:val="none" w:sz="0" w:space="0" w:color="auto"/>
                      </w:divBdr>
                      <w:divsChild>
                        <w:div w:id="5447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1973934">
      <w:bodyDiv w:val="1"/>
      <w:marLeft w:val="0"/>
      <w:marRight w:val="0"/>
      <w:marTop w:val="0"/>
      <w:marBottom w:val="0"/>
      <w:divBdr>
        <w:top w:val="none" w:sz="0" w:space="0" w:color="auto"/>
        <w:left w:val="none" w:sz="0" w:space="0" w:color="auto"/>
        <w:bottom w:val="none" w:sz="0" w:space="0" w:color="auto"/>
        <w:right w:val="none" w:sz="0" w:space="0" w:color="auto"/>
      </w:divBdr>
    </w:div>
    <w:div w:id="1044911522">
      <w:bodyDiv w:val="1"/>
      <w:marLeft w:val="0"/>
      <w:marRight w:val="0"/>
      <w:marTop w:val="0"/>
      <w:marBottom w:val="0"/>
      <w:divBdr>
        <w:top w:val="none" w:sz="0" w:space="0" w:color="auto"/>
        <w:left w:val="none" w:sz="0" w:space="0" w:color="auto"/>
        <w:bottom w:val="none" w:sz="0" w:space="0" w:color="auto"/>
        <w:right w:val="none" w:sz="0" w:space="0" w:color="auto"/>
      </w:divBdr>
    </w:div>
    <w:div w:id="1045059333">
      <w:bodyDiv w:val="1"/>
      <w:marLeft w:val="0"/>
      <w:marRight w:val="0"/>
      <w:marTop w:val="0"/>
      <w:marBottom w:val="0"/>
      <w:divBdr>
        <w:top w:val="none" w:sz="0" w:space="0" w:color="auto"/>
        <w:left w:val="none" w:sz="0" w:space="0" w:color="auto"/>
        <w:bottom w:val="none" w:sz="0" w:space="0" w:color="auto"/>
        <w:right w:val="none" w:sz="0" w:space="0" w:color="auto"/>
      </w:divBdr>
    </w:div>
    <w:div w:id="1047220457">
      <w:bodyDiv w:val="1"/>
      <w:marLeft w:val="0"/>
      <w:marRight w:val="0"/>
      <w:marTop w:val="0"/>
      <w:marBottom w:val="0"/>
      <w:divBdr>
        <w:top w:val="none" w:sz="0" w:space="0" w:color="auto"/>
        <w:left w:val="none" w:sz="0" w:space="0" w:color="auto"/>
        <w:bottom w:val="none" w:sz="0" w:space="0" w:color="auto"/>
        <w:right w:val="none" w:sz="0" w:space="0" w:color="auto"/>
      </w:divBdr>
    </w:div>
    <w:div w:id="1047415627">
      <w:bodyDiv w:val="1"/>
      <w:marLeft w:val="0"/>
      <w:marRight w:val="0"/>
      <w:marTop w:val="0"/>
      <w:marBottom w:val="0"/>
      <w:divBdr>
        <w:top w:val="none" w:sz="0" w:space="0" w:color="auto"/>
        <w:left w:val="none" w:sz="0" w:space="0" w:color="auto"/>
        <w:bottom w:val="none" w:sz="0" w:space="0" w:color="auto"/>
        <w:right w:val="none" w:sz="0" w:space="0" w:color="auto"/>
      </w:divBdr>
    </w:div>
    <w:div w:id="1048650791">
      <w:bodyDiv w:val="1"/>
      <w:marLeft w:val="0"/>
      <w:marRight w:val="0"/>
      <w:marTop w:val="0"/>
      <w:marBottom w:val="0"/>
      <w:divBdr>
        <w:top w:val="none" w:sz="0" w:space="0" w:color="auto"/>
        <w:left w:val="none" w:sz="0" w:space="0" w:color="auto"/>
        <w:bottom w:val="none" w:sz="0" w:space="0" w:color="auto"/>
        <w:right w:val="none" w:sz="0" w:space="0" w:color="auto"/>
      </w:divBdr>
      <w:divsChild>
        <w:div w:id="318004349">
          <w:marLeft w:val="0"/>
          <w:marRight w:val="0"/>
          <w:marTop w:val="0"/>
          <w:marBottom w:val="0"/>
          <w:divBdr>
            <w:top w:val="none" w:sz="0" w:space="0" w:color="auto"/>
            <w:left w:val="none" w:sz="0" w:space="0" w:color="auto"/>
            <w:bottom w:val="none" w:sz="0" w:space="0" w:color="auto"/>
            <w:right w:val="none" w:sz="0" w:space="0" w:color="auto"/>
          </w:divBdr>
          <w:divsChild>
            <w:div w:id="940138009">
              <w:marLeft w:val="0"/>
              <w:marRight w:val="0"/>
              <w:marTop w:val="0"/>
              <w:marBottom w:val="0"/>
              <w:divBdr>
                <w:top w:val="none" w:sz="0" w:space="0" w:color="auto"/>
                <w:left w:val="none" w:sz="0" w:space="0" w:color="auto"/>
                <w:bottom w:val="none" w:sz="0" w:space="0" w:color="auto"/>
                <w:right w:val="none" w:sz="0" w:space="0" w:color="auto"/>
              </w:divBdr>
              <w:divsChild>
                <w:div w:id="1698502892">
                  <w:marLeft w:val="0"/>
                  <w:marRight w:val="0"/>
                  <w:marTop w:val="0"/>
                  <w:marBottom w:val="0"/>
                  <w:divBdr>
                    <w:top w:val="none" w:sz="0" w:space="0" w:color="auto"/>
                    <w:left w:val="none" w:sz="0" w:space="0" w:color="auto"/>
                    <w:bottom w:val="none" w:sz="0" w:space="0" w:color="auto"/>
                    <w:right w:val="none" w:sz="0" w:space="0" w:color="auto"/>
                  </w:divBdr>
                  <w:divsChild>
                    <w:div w:id="217087241">
                      <w:marLeft w:val="0"/>
                      <w:marRight w:val="0"/>
                      <w:marTop w:val="0"/>
                      <w:marBottom w:val="0"/>
                      <w:divBdr>
                        <w:top w:val="none" w:sz="0" w:space="0" w:color="auto"/>
                        <w:left w:val="none" w:sz="0" w:space="0" w:color="auto"/>
                        <w:bottom w:val="none" w:sz="0" w:space="0" w:color="auto"/>
                        <w:right w:val="none" w:sz="0" w:space="0" w:color="auto"/>
                      </w:divBdr>
                      <w:divsChild>
                        <w:div w:id="1373117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646309">
      <w:bodyDiv w:val="1"/>
      <w:marLeft w:val="0"/>
      <w:marRight w:val="0"/>
      <w:marTop w:val="0"/>
      <w:marBottom w:val="0"/>
      <w:divBdr>
        <w:top w:val="none" w:sz="0" w:space="0" w:color="auto"/>
        <w:left w:val="none" w:sz="0" w:space="0" w:color="auto"/>
        <w:bottom w:val="none" w:sz="0" w:space="0" w:color="auto"/>
        <w:right w:val="none" w:sz="0" w:space="0" w:color="auto"/>
      </w:divBdr>
      <w:divsChild>
        <w:div w:id="562646894">
          <w:marLeft w:val="0"/>
          <w:marRight w:val="0"/>
          <w:marTop w:val="0"/>
          <w:marBottom w:val="0"/>
          <w:divBdr>
            <w:top w:val="none" w:sz="0" w:space="0" w:color="auto"/>
            <w:left w:val="none" w:sz="0" w:space="0" w:color="auto"/>
            <w:bottom w:val="none" w:sz="0" w:space="0" w:color="auto"/>
            <w:right w:val="none" w:sz="0" w:space="0" w:color="auto"/>
          </w:divBdr>
          <w:divsChild>
            <w:div w:id="2095005838">
              <w:marLeft w:val="0"/>
              <w:marRight w:val="0"/>
              <w:marTop w:val="0"/>
              <w:marBottom w:val="0"/>
              <w:divBdr>
                <w:top w:val="none" w:sz="0" w:space="0" w:color="auto"/>
                <w:left w:val="none" w:sz="0" w:space="0" w:color="auto"/>
                <w:bottom w:val="none" w:sz="0" w:space="0" w:color="auto"/>
                <w:right w:val="none" w:sz="0" w:space="0" w:color="auto"/>
              </w:divBdr>
              <w:divsChild>
                <w:div w:id="1348943926">
                  <w:marLeft w:val="0"/>
                  <w:marRight w:val="0"/>
                  <w:marTop w:val="0"/>
                  <w:marBottom w:val="0"/>
                  <w:divBdr>
                    <w:top w:val="none" w:sz="0" w:space="0" w:color="auto"/>
                    <w:left w:val="none" w:sz="0" w:space="0" w:color="auto"/>
                    <w:bottom w:val="none" w:sz="0" w:space="0" w:color="auto"/>
                    <w:right w:val="none" w:sz="0" w:space="0" w:color="auto"/>
                  </w:divBdr>
                  <w:divsChild>
                    <w:div w:id="1836529440">
                      <w:marLeft w:val="0"/>
                      <w:marRight w:val="0"/>
                      <w:marTop w:val="0"/>
                      <w:marBottom w:val="0"/>
                      <w:divBdr>
                        <w:top w:val="none" w:sz="0" w:space="0" w:color="auto"/>
                        <w:left w:val="none" w:sz="0" w:space="0" w:color="auto"/>
                        <w:bottom w:val="none" w:sz="0" w:space="0" w:color="auto"/>
                        <w:right w:val="none" w:sz="0" w:space="0" w:color="auto"/>
                      </w:divBdr>
                      <w:divsChild>
                        <w:div w:id="1795365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767494">
      <w:bodyDiv w:val="1"/>
      <w:marLeft w:val="0"/>
      <w:marRight w:val="0"/>
      <w:marTop w:val="0"/>
      <w:marBottom w:val="0"/>
      <w:divBdr>
        <w:top w:val="none" w:sz="0" w:space="0" w:color="auto"/>
        <w:left w:val="none" w:sz="0" w:space="0" w:color="auto"/>
        <w:bottom w:val="none" w:sz="0" w:space="0" w:color="auto"/>
        <w:right w:val="none" w:sz="0" w:space="0" w:color="auto"/>
      </w:divBdr>
    </w:div>
    <w:div w:id="1050767561">
      <w:bodyDiv w:val="1"/>
      <w:marLeft w:val="0"/>
      <w:marRight w:val="0"/>
      <w:marTop w:val="0"/>
      <w:marBottom w:val="0"/>
      <w:divBdr>
        <w:top w:val="none" w:sz="0" w:space="0" w:color="auto"/>
        <w:left w:val="none" w:sz="0" w:space="0" w:color="auto"/>
        <w:bottom w:val="none" w:sz="0" w:space="0" w:color="auto"/>
        <w:right w:val="none" w:sz="0" w:space="0" w:color="auto"/>
      </w:divBdr>
    </w:div>
    <w:div w:id="1050885685">
      <w:bodyDiv w:val="1"/>
      <w:marLeft w:val="0"/>
      <w:marRight w:val="0"/>
      <w:marTop w:val="0"/>
      <w:marBottom w:val="0"/>
      <w:divBdr>
        <w:top w:val="none" w:sz="0" w:space="0" w:color="auto"/>
        <w:left w:val="none" w:sz="0" w:space="0" w:color="auto"/>
        <w:bottom w:val="none" w:sz="0" w:space="0" w:color="auto"/>
        <w:right w:val="none" w:sz="0" w:space="0" w:color="auto"/>
      </w:divBdr>
      <w:divsChild>
        <w:div w:id="2028024937">
          <w:marLeft w:val="0"/>
          <w:marRight w:val="0"/>
          <w:marTop w:val="0"/>
          <w:marBottom w:val="0"/>
          <w:divBdr>
            <w:top w:val="none" w:sz="0" w:space="0" w:color="auto"/>
            <w:left w:val="none" w:sz="0" w:space="0" w:color="auto"/>
            <w:bottom w:val="none" w:sz="0" w:space="0" w:color="auto"/>
            <w:right w:val="none" w:sz="0" w:space="0" w:color="auto"/>
          </w:divBdr>
          <w:divsChild>
            <w:div w:id="1937520600">
              <w:marLeft w:val="0"/>
              <w:marRight w:val="0"/>
              <w:marTop w:val="0"/>
              <w:marBottom w:val="0"/>
              <w:divBdr>
                <w:top w:val="none" w:sz="0" w:space="0" w:color="auto"/>
                <w:left w:val="none" w:sz="0" w:space="0" w:color="auto"/>
                <w:bottom w:val="none" w:sz="0" w:space="0" w:color="auto"/>
                <w:right w:val="none" w:sz="0" w:space="0" w:color="auto"/>
              </w:divBdr>
              <w:divsChild>
                <w:div w:id="276454249">
                  <w:marLeft w:val="0"/>
                  <w:marRight w:val="0"/>
                  <w:marTop w:val="0"/>
                  <w:marBottom w:val="0"/>
                  <w:divBdr>
                    <w:top w:val="none" w:sz="0" w:space="0" w:color="auto"/>
                    <w:left w:val="none" w:sz="0" w:space="0" w:color="auto"/>
                    <w:bottom w:val="none" w:sz="0" w:space="0" w:color="auto"/>
                    <w:right w:val="none" w:sz="0" w:space="0" w:color="auto"/>
                  </w:divBdr>
                  <w:divsChild>
                    <w:div w:id="1018234540">
                      <w:marLeft w:val="0"/>
                      <w:marRight w:val="0"/>
                      <w:marTop w:val="0"/>
                      <w:marBottom w:val="0"/>
                      <w:divBdr>
                        <w:top w:val="none" w:sz="0" w:space="0" w:color="auto"/>
                        <w:left w:val="none" w:sz="0" w:space="0" w:color="auto"/>
                        <w:bottom w:val="none" w:sz="0" w:space="0" w:color="auto"/>
                        <w:right w:val="none" w:sz="0" w:space="0" w:color="auto"/>
                      </w:divBdr>
                      <w:divsChild>
                        <w:div w:id="368337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53843321">
      <w:bodyDiv w:val="1"/>
      <w:marLeft w:val="0"/>
      <w:marRight w:val="0"/>
      <w:marTop w:val="0"/>
      <w:marBottom w:val="0"/>
      <w:divBdr>
        <w:top w:val="none" w:sz="0" w:space="0" w:color="auto"/>
        <w:left w:val="none" w:sz="0" w:space="0" w:color="auto"/>
        <w:bottom w:val="none" w:sz="0" w:space="0" w:color="auto"/>
        <w:right w:val="none" w:sz="0" w:space="0" w:color="auto"/>
      </w:divBdr>
    </w:div>
    <w:div w:id="1055162084">
      <w:bodyDiv w:val="1"/>
      <w:marLeft w:val="0"/>
      <w:marRight w:val="0"/>
      <w:marTop w:val="0"/>
      <w:marBottom w:val="0"/>
      <w:divBdr>
        <w:top w:val="none" w:sz="0" w:space="0" w:color="auto"/>
        <w:left w:val="none" w:sz="0" w:space="0" w:color="auto"/>
        <w:bottom w:val="none" w:sz="0" w:space="0" w:color="auto"/>
        <w:right w:val="none" w:sz="0" w:space="0" w:color="auto"/>
      </w:divBdr>
    </w:div>
    <w:div w:id="1055590810">
      <w:bodyDiv w:val="1"/>
      <w:marLeft w:val="0"/>
      <w:marRight w:val="0"/>
      <w:marTop w:val="0"/>
      <w:marBottom w:val="0"/>
      <w:divBdr>
        <w:top w:val="none" w:sz="0" w:space="0" w:color="auto"/>
        <w:left w:val="none" w:sz="0" w:space="0" w:color="auto"/>
        <w:bottom w:val="none" w:sz="0" w:space="0" w:color="auto"/>
        <w:right w:val="none" w:sz="0" w:space="0" w:color="auto"/>
      </w:divBdr>
    </w:div>
    <w:div w:id="1055857387">
      <w:bodyDiv w:val="1"/>
      <w:marLeft w:val="0"/>
      <w:marRight w:val="0"/>
      <w:marTop w:val="0"/>
      <w:marBottom w:val="0"/>
      <w:divBdr>
        <w:top w:val="none" w:sz="0" w:space="0" w:color="auto"/>
        <w:left w:val="none" w:sz="0" w:space="0" w:color="auto"/>
        <w:bottom w:val="none" w:sz="0" w:space="0" w:color="auto"/>
        <w:right w:val="none" w:sz="0" w:space="0" w:color="auto"/>
      </w:divBdr>
    </w:div>
    <w:div w:id="1056049784">
      <w:bodyDiv w:val="1"/>
      <w:marLeft w:val="0"/>
      <w:marRight w:val="0"/>
      <w:marTop w:val="0"/>
      <w:marBottom w:val="0"/>
      <w:divBdr>
        <w:top w:val="none" w:sz="0" w:space="0" w:color="auto"/>
        <w:left w:val="none" w:sz="0" w:space="0" w:color="auto"/>
        <w:bottom w:val="none" w:sz="0" w:space="0" w:color="auto"/>
        <w:right w:val="none" w:sz="0" w:space="0" w:color="auto"/>
      </w:divBdr>
    </w:div>
    <w:div w:id="1056202345">
      <w:bodyDiv w:val="1"/>
      <w:marLeft w:val="0"/>
      <w:marRight w:val="0"/>
      <w:marTop w:val="0"/>
      <w:marBottom w:val="0"/>
      <w:divBdr>
        <w:top w:val="none" w:sz="0" w:space="0" w:color="auto"/>
        <w:left w:val="none" w:sz="0" w:space="0" w:color="auto"/>
        <w:bottom w:val="none" w:sz="0" w:space="0" w:color="auto"/>
        <w:right w:val="none" w:sz="0" w:space="0" w:color="auto"/>
      </w:divBdr>
      <w:divsChild>
        <w:div w:id="562370262">
          <w:marLeft w:val="0"/>
          <w:marRight w:val="0"/>
          <w:marTop w:val="0"/>
          <w:marBottom w:val="0"/>
          <w:divBdr>
            <w:top w:val="none" w:sz="0" w:space="0" w:color="auto"/>
            <w:left w:val="none" w:sz="0" w:space="0" w:color="auto"/>
            <w:bottom w:val="none" w:sz="0" w:space="0" w:color="auto"/>
            <w:right w:val="none" w:sz="0" w:space="0" w:color="auto"/>
          </w:divBdr>
        </w:div>
        <w:div w:id="1230728146">
          <w:marLeft w:val="0"/>
          <w:marRight w:val="0"/>
          <w:marTop w:val="0"/>
          <w:marBottom w:val="0"/>
          <w:divBdr>
            <w:top w:val="none" w:sz="0" w:space="0" w:color="auto"/>
            <w:left w:val="none" w:sz="0" w:space="0" w:color="auto"/>
            <w:bottom w:val="none" w:sz="0" w:space="0" w:color="auto"/>
            <w:right w:val="none" w:sz="0" w:space="0" w:color="auto"/>
          </w:divBdr>
        </w:div>
        <w:div w:id="198782444">
          <w:marLeft w:val="0"/>
          <w:marRight w:val="0"/>
          <w:marTop w:val="0"/>
          <w:marBottom w:val="0"/>
          <w:divBdr>
            <w:top w:val="none" w:sz="0" w:space="0" w:color="auto"/>
            <w:left w:val="none" w:sz="0" w:space="0" w:color="auto"/>
            <w:bottom w:val="none" w:sz="0" w:space="0" w:color="auto"/>
            <w:right w:val="none" w:sz="0" w:space="0" w:color="auto"/>
          </w:divBdr>
        </w:div>
        <w:div w:id="1411853787">
          <w:marLeft w:val="0"/>
          <w:marRight w:val="0"/>
          <w:marTop w:val="240"/>
          <w:marBottom w:val="0"/>
          <w:divBdr>
            <w:top w:val="none" w:sz="0" w:space="0" w:color="auto"/>
            <w:left w:val="none" w:sz="0" w:space="0" w:color="auto"/>
            <w:bottom w:val="none" w:sz="0" w:space="0" w:color="auto"/>
            <w:right w:val="none" w:sz="0" w:space="0" w:color="auto"/>
          </w:divBdr>
        </w:div>
      </w:divsChild>
    </w:div>
    <w:div w:id="1060127838">
      <w:bodyDiv w:val="1"/>
      <w:marLeft w:val="0"/>
      <w:marRight w:val="0"/>
      <w:marTop w:val="0"/>
      <w:marBottom w:val="0"/>
      <w:divBdr>
        <w:top w:val="none" w:sz="0" w:space="0" w:color="auto"/>
        <w:left w:val="none" w:sz="0" w:space="0" w:color="auto"/>
        <w:bottom w:val="none" w:sz="0" w:space="0" w:color="auto"/>
        <w:right w:val="none" w:sz="0" w:space="0" w:color="auto"/>
      </w:divBdr>
    </w:div>
    <w:div w:id="1062410584">
      <w:bodyDiv w:val="1"/>
      <w:marLeft w:val="0"/>
      <w:marRight w:val="0"/>
      <w:marTop w:val="0"/>
      <w:marBottom w:val="0"/>
      <w:divBdr>
        <w:top w:val="none" w:sz="0" w:space="0" w:color="auto"/>
        <w:left w:val="none" w:sz="0" w:space="0" w:color="auto"/>
        <w:bottom w:val="none" w:sz="0" w:space="0" w:color="auto"/>
        <w:right w:val="none" w:sz="0" w:space="0" w:color="auto"/>
      </w:divBdr>
      <w:divsChild>
        <w:div w:id="784160708">
          <w:marLeft w:val="0"/>
          <w:marRight w:val="0"/>
          <w:marTop w:val="0"/>
          <w:marBottom w:val="0"/>
          <w:divBdr>
            <w:top w:val="none" w:sz="0" w:space="0" w:color="auto"/>
            <w:left w:val="none" w:sz="0" w:space="0" w:color="auto"/>
            <w:bottom w:val="none" w:sz="0" w:space="0" w:color="auto"/>
            <w:right w:val="none" w:sz="0" w:space="0" w:color="auto"/>
          </w:divBdr>
        </w:div>
        <w:div w:id="771437376">
          <w:marLeft w:val="0"/>
          <w:marRight w:val="0"/>
          <w:marTop w:val="240"/>
          <w:marBottom w:val="0"/>
          <w:divBdr>
            <w:top w:val="none" w:sz="0" w:space="0" w:color="auto"/>
            <w:left w:val="none" w:sz="0" w:space="0" w:color="auto"/>
            <w:bottom w:val="none" w:sz="0" w:space="0" w:color="auto"/>
            <w:right w:val="none" w:sz="0" w:space="0" w:color="auto"/>
          </w:divBdr>
        </w:div>
      </w:divsChild>
    </w:div>
    <w:div w:id="1062558479">
      <w:bodyDiv w:val="1"/>
      <w:marLeft w:val="0"/>
      <w:marRight w:val="0"/>
      <w:marTop w:val="0"/>
      <w:marBottom w:val="0"/>
      <w:divBdr>
        <w:top w:val="none" w:sz="0" w:space="0" w:color="auto"/>
        <w:left w:val="none" w:sz="0" w:space="0" w:color="auto"/>
        <w:bottom w:val="none" w:sz="0" w:space="0" w:color="auto"/>
        <w:right w:val="none" w:sz="0" w:space="0" w:color="auto"/>
      </w:divBdr>
      <w:divsChild>
        <w:div w:id="1409840728">
          <w:marLeft w:val="0"/>
          <w:marRight w:val="0"/>
          <w:marTop w:val="0"/>
          <w:marBottom w:val="0"/>
          <w:divBdr>
            <w:top w:val="none" w:sz="0" w:space="0" w:color="auto"/>
            <w:left w:val="none" w:sz="0" w:space="0" w:color="auto"/>
            <w:bottom w:val="none" w:sz="0" w:space="0" w:color="auto"/>
            <w:right w:val="none" w:sz="0" w:space="0" w:color="auto"/>
          </w:divBdr>
        </w:div>
      </w:divsChild>
    </w:div>
    <w:div w:id="1067074482">
      <w:bodyDiv w:val="1"/>
      <w:marLeft w:val="0"/>
      <w:marRight w:val="0"/>
      <w:marTop w:val="0"/>
      <w:marBottom w:val="0"/>
      <w:divBdr>
        <w:top w:val="none" w:sz="0" w:space="0" w:color="auto"/>
        <w:left w:val="none" w:sz="0" w:space="0" w:color="auto"/>
        <w:bottom w:val="none" w:sz="0" w:space="0" w:color="auto"/>
        <w:right w:val="none" w:sz="0" w:space="0" w:color="auto"/>
      </w:divBdr>
    </w:div>
    <w:div w:id="1067148950">
      <w:bodyDiv w:val="1"/>
      <w:marLeft w:val="0"/>
      <w:marRight w:val="0"/>
      <w:marTop w:val="0"/>
      <w:marBottom w:val="0"/>
      <w:divBdr>
        <w:top w:val="none" w:sz="0" w:space="0" w:color="auto"/>
        <w:left w:val="none" w:sz="0" w:space="0" w:color="auto"/>
        <w:bottom w:val="none" w:sz="0" w:space="0" w:color="auto"/>
        <w:right w:val="none" w:sz="0" w:space="0" w:color="auto"/>
      </w:divBdr>
    </w:div>
    <w:div w:id="1068499116">
      <w:bodyDiv w:val="1"/>
      <w:marLeft w:val="0"/>
      <w:marRight w:val="0"/>
      <w:marTop w:val="0"/>
      <w:marBottom w:val="0"/>
      <w:divBdr>
        <w:top w:val="none" w:sz="0" w:space="0" w:color="auto"/>
        <w:left w:val="none" w:sz="0" w:space="0" w:color="auto"/>
        <w:bottom w:val="none" w:sz="0" w:space="0" w:color="auto"/>
        <w:right w:val="none" w:sz="0" w:space="0" w:color="auto"/>
      </w:divBdr>
      <w:divsChild>
        <w:div w:id="619261493">
          <w:marLeft w:val="0"/>
          <w:marRight w:val="0"/>
          <w:marTop w:val="0"/>
          <w:marBottom w:val="0"/>
          <w:divBdr>
            <w:top w:val="none" w:sz="0" w:space="0" w:color="auto"/>
            <w:left w:val="none" w:sz="0" w:space="0" w:color="auto"/>
            <w:bottom w:val="none" w:sz="0" w:space="0" w:color="auto"/>
            <w:right w:val="none" w:sz="0" w:space="0" w:color="auto"/>
          </w:divBdr>
          <w:divsChild>
            <w:div w:id="1534152927">
              <w:marLeft w:val="0"/>
              <w:marRight w:val="0"/>
              <w:marTop w:val="0"/>
              <w:marBottom w:val="0"/>
              <w:divBdr>
                <w:top w:val="none" w:sz="0" w:space="0" w:color="auto"/>
                <w:left w:val="none" w:sz="0" w:space="0" w:color="auto"/>
                <w:bottom w:val="none" w:sz="0" w:space="0" w:color="auto"/>
                <w:right w:val="none" w:sz="0" w:space="0" w:color="auto"/>
              </w:divBdr>
              <w:divsChild>
                <w:div w:id="1818953247">
                  <w:marLeft w:val="0"/>
                  <w:marRight w:val="0"/>
                  <w:marTop w:val="0"/>
                  <w:marBottom w:val="0"/>
                  <w:divBdr>
                    <w:top w:val="none" w:sz="0" w:space="0" w:color="auto"/>
                    <w:left w:val="none" w:sz="0" w:space="0" w:color="auto"/>
                    <w:bottom w:val="none" w:sz="0" w:space="0" w:color="auto"/>
                    <w:right w:val="none" w:sz="0" w:space="0" w:color="auto"/>
                  </w:divBdr>
                  <w:divsChild>
                    <w:div w:id="1059285135">
                      <w:marLeft w:val="0"/>
                      <w:marRight w:val="0"/>
                      <w:marTop w:val="0"/>
                      <w:marBottom w:val="0"/>
                      <w:divBdr>
                        <w:top w:val="none" w:sz="0" w:space="0" w:color="auto"/>
                        <w:left w:val="none" w:sz="0" w:space="0" w:color="auto"/>
                        <w:bottom w:val="none" w:sz="0" w:space="0" w:color="auto"/>
                        <w:right w:val="none" w:sz="0" w:space="0" w:color="auto"/>
                      </w:divBdr>
                      <w:divsChild>
                        <w:div w:id="1563298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69351911">
      <w:bodyDiv w:val="1"/>
      <w:marLeft w:val="0"/>
      <w:marRight w:val="0"/>
      <w:marTop w:val="0"/>
      <w:marBottom w:val="0"/>
      <w:divBdr>
        <w:top w:val="none" w:sz="0" w:space="0" w:color="auto"/>
        <w:left w:val="none" w:sz="0" w:space="0" w:color="auto"/>
        <w:bottom w:val="none" w:sz="0" w:space="0" w:color="auto"/>
        <w:right w:val="none" w:sz="0" w:space="0" w:color="auto"/>
      </w:divBdr>
    </w:div>
    <w:div w:id="1070076887">
      <w:bodyDiv w:val="1"/>
      <w:marLeft w:val="0"/>
      <w:marRight w:val="0"/>
      <w:marTop w:val="0"/>
      <w:marBottom w:val="0"/>
      <w:divBdr>
        <w:top w:val="none" w:sz="0" w:space="0" w:color="auto"/>
        <w:left w:val="none" w:sz="0" w:space="0" w:color="auto"/>
        <w:bottom w:val="none" w:sz="0" w:space="0" w:color="auto"/>
        <w:right w:val="none" w:sz="0" w:space="0" w:color="auto"/>
      </w:divBdr>
    </w:div>
    <w:div w:id="1070345401">
      <w:bodyDiv w:val="1"/>
      <w:marLeft w:val="0"/>
      <w:marRight w:val="0"/>
      <w:marTop w:val="0"/>
      <w:marBottom w:val="0"/>
      <w:divBdr>
        <w:top w:val="none" w:sz="0" w:space="0" w:color="auto"/>
        <w:left w:val="none" w:sz="0" w:space="0" w:color="auto"/>
        <w:bottom w:val="none" w:sz="0" w:space="0" w:color="auto"/>
        <w:right w:val="none" w:sz="0" w:space="0" w:color="auto"/>
      </w:divBdr>
    </w:div>
    <w:div w:id="1072971464">
      <w:bodyDiv w:val="1"/>
      <w:marLeft w:val="0"/>
      <w:marRight w:val="0"/>
      <w:marTop w:val="0"/>
      <w:marBottom w:val="0"/>
      <w:divBdr>
        <w:top w:val="none" w:sz="0" w:space="0" w:color="auto"/>
        <w:left w:val="none" w:sz="0" w:space="0" w:color="auto"/>
        <w:bottom w:val="none" w:sz="0" w:space="0" w:color="auto"/>
        <w:right w:val="none" w:sz="0" w:space="0" w:color="auto"/>
      </w:divBdr>
    </w:div>
    <w:div w:id="1073551910">
      <w:bodyDiv w:val="1"/>
      <w:marLeft w:val="0"/>
      <w:marRight w:val="0"/>
      <w:marTop w:val="0"/>
      <w:marBottom w:val="0"/>
      <w:divBdr>
        <w:top w:val="none" w:sz="0" w:space="0" w:color="auto"/>
        <w:left w:val="none" w:sz="0" w:space="0" w:color="auto"/>
        <w:bottom w:val="none" w:sz="0" w:space="0" w:color="auto"/>
        <w:right w:val="none" w:sz="0" w:space="0" w:color="auto"/>
      </w:divBdr>
      <w:divsChild>
        <w:div w:id="904802542">
          <w:marLeft w:val="0"/>
          <w:marRight w:val="0"/>
          <w:marTop w:val="0"/>
          <w:marBottom w:val="0"/>
          <w:divBdr>
            <w:top w:val="none" w:sz="0" w:space="0" w:color="auto"/>
            <w:left w:val="none" w:sz="0" w:space="0" w:color="auto"/>
            <w:bottom w:val="none" w:sz="0" w:space="0" w:color="auto"/>
            <w:right w:val="none" w:sz="0" w:space="0" w:color="auto"/>
          </w:divBdr>
          <w:divsChild>
            <w:div w:id="1002779316">
              <w:marLeft w:val="0"/>
              <w:marRight w:val="0"/>
              <w:marTop w:val="0"/>
              <w:marBottom w:val="0"/>
              <w:divBdr>
                <w:top w:val="none" w:sz="0" w:space="0" w:color="auto"/>
                <w:left w:val="none" w:sz="0" w:space="0" w:color="auto"/>
                <w:bottom w:val="none" w:sz="0" w:space="0" w:color="auto"/>
                <w:right w:val="none" w:sz="0" w:space="0" w:color="auto"/>
              </w:divBdr>
              <w:divsChild>
                <w:div w:id="1642954579">
                  <w:marLeft w:val="0"/>
                  <w:marRight w:val="0"/>
                  <w:marTop w:val="0"/>
                  <w:marBottom w:val="0"/>
                  <w:divBdr>
                    <w:top w:val="none" w:sz="0" w:space="0" w:color="auto"/>
                    <w:left w:val="none" w:sz="0" w:space="0" w:color="auto"/>
                    <w:bottom w:val="none" w:sz="0" w:space="0" w:color="auto"/>
                    <w:right w:val="none" w:sz="0" w:space="0" w:color="auto"/>
                  </w:divBdr>
                  <w:divsChild>
                    <w:div w:id="921061971">
                      <w:marLeft w:val="0"/>
                      <w:marRight w:val="0"/>
                      <w:marTop w:val="0"/>
                      <w:marBottom w:val="0"/>
                      <w:divBdr>
                        <w:top w:val="none" w:sz="0" w:space="0" w:color="auto"/>
                        <w:left w:val="none" w:sz="0" w:space="0" w:color="auto"/>
                        <w:bottom w:val="none" w:sz="0" w:space="0" w:color="auto"/>
                        <w:right w:val="none" w:sz="0" w:space="0" w:color="auto"/>
                      </w:divBdr>
                      <w:divsChild>
                        <w:div w:id="6529487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5516245">
      <w:bodyDiv w:val="1"/>
      <w:marLeft w:val="0"/>
      <w:marRight w:val="0"/>
      <w:marTop w:val="0"/>
      <w:marBottom w:val="0"/>
      <w:divBdr>
        <w:top w:val="none" w:sz="0" w:space="0" w:color="auto"/>
        <w:left w:val="none" w:sz="0" w:space="0" w:color="auto"/>
        <w:bottom w:val="none" w:sz="0" w:space="0" w:color="auto"/>
        <w:right w:val="none" w:sz="0" w:space="0" w:color="auto"/>
      </w:divBdr>
      <w:divsChild>
        <w:div w:id="1031764542">
          <w:marLeft w:val="0"/>
          <w:marRight w:val="0"/>
          <w:marTop w:val="0"/>
          <w:marBottom w:val="0"/>
          <w:divBdr>
            <w:top w:val="none" w:sz="0" w:space="0" w:color="auto"/>
            <w:left w:val="none" w:sz="0" w:space="0" w:color="auto"/>
            <w:bottom w:val="none" w:sz="0" w:space="0" w:color="auto"/>
            <w:right w:val="none" w:sz="0" w:space="0" w:color="auto"/>
          </w:divBdr>
        </w:div>
        <w:div w:id="1023629575">
          <w:marLeft w:val="0"/>
          <w:marRight w:val="0"/>
          <w:marTop w:val="240"/>
          <w:marBottom w:val="0"/>
          <w:divBdr>
            <w:top w:val="none" w:sz="0" w:space="0" w:color="auto"/>
            <w:left w:val="none" w:sz="0" w:space="0" w:color="auto"/>
            <w:bottom w:val="none" w:sz="0" w:space="0" w:color="auto"/>
            <w:right w:val="none" w:sz="0" w:space="0" w:color="auto"/>
          </w:divBdr>
        </w:div>
      </w:divsChild>
    </w:div>
    <w:div w:id="1076591204">
      <w:bodyDiv w:val="1"/>
      <w:marLeft w:val="0"/>
      <w:marRight w:val="0"/>
      <w:marTop w:val="0"/>
      <w:marBottom w:val="0"/>
      <w:divBdr>
        <w:top w:val="none" w:sz="0" w:space="0" w:color="auto"/>
        <w:left w:val="none" w:sz="0" w:space="0" w:color="auto"/>
        <w:bottom w:val="none" w:sz="0" w:space="0" w:color="auto"/>
        <w:right w:val="none" w:sz="0" w:space="0" w:color="auto"/>
      </w:divBdr>
      <w:divsChild>
        <w:div w:id="1728650994">
          <w:marLeft w:val="0"/>
          <w:marRight w:val="0"/>
          <w:marTop w:val="0"/>
          <w:marBottom w:val="0"/>
          <w:divBdr>
            <w:top w:val="none" w:sz="0" w:space="0" w:color="auto"/>
            <w:left w:val="none" w:sz="0" w:space="0" w:color="auto"/>
            <w:bottom w:val="none" w:sz="0" w:space="0" w:color="auto"/>
            <w:right w:val="none" w:sz="0" w:space="0" w:color="auto"/>
          </w:divBdr>
          <w:divsChild>
            <w:div w:id="96145488">
              <w:marLeft w:val="0"/>
              <w:marRight w:val="0"/>
              <w:marTop w:val="0"/>
              <w:marBottom w:val="0"/>
              <w:divBdr>
                <w:top w:val="none" w:sz="0" w:space="0" w:color="auto"/>
                <w:left w:val="none" w:sz="0" w:space="0" w:color="auto"/>
                <w:bottom w:val="none" w:sz="0" w:space="0" w:color="auto"/>
                <w:right w:val="none" w:sz="0" w:space="0" w:color="auto"/>
              </w:divBdr>
              <w:divsChild>
                <w:div w:id="1880435054">
                  <w:marLeft w:val="0"/>
                  <w:marRight w:val="0"/>
                  <w:marTop w:val="0"/>
                  <w:marBottom w:val="0"/>
                  <w:divBdr>
                    <w:top w:val="none" w:sz="0" w:space="0" w:color="auto"/>
                    <w:left w:val="none" w:sz="0" w:space="0" w:color="auto"/>
                    <w:bottom w:val="none" w:sz="0" w:space="0" w:color="auto"/>
                    <w:right w:val="none" w:sz="0" w:space="0" w:color="auto"/>
                  </w:divBdr>
                  <w:divsChild>
                    <w:div w:id="1821074338">
                      <w:marLeft w:val="0"/>
                      <w:marRight w:val="0"/>
                      <w:marTop w:val="0"/>
                      <w:marBottom w:val="0"/>
                      <w:divBdr>
                        <w:top w:val="none" w:sz="0" w:space="0" w:color="auto"/>
                        <w:left w:val="none" w:sz="0" w:space="0" w:color="auto"/>
                        <w:bottom w:val="none" w:sz="0" w:space="0" w:color="auto"/>
                        <w:right w:val="none" w:sz="0" w:space="0" w:color="auto"/>
                      </w:divBdr>
                      <w:divsChild>
                        <w:div w:id="155457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8096196">
      <w:bodyDiv w:val="1"/>
      <w:marLeft w:val="0"/>
      <w:marRight w:val="0"/>
      <w:marTop w:val="0"/>
      <w:marBottom w:val="0"/>
      <w:divBdr>
        <w:top w:val="none" w:sz="0" w:space="0" w:color="auto"/>
        <w:left w:val="none" w:sz="0" w:space="0" w:color="auto"/>
        <w:bottom w:val="none" w:sz="0" w:space="0" w:color="auto"/>
        <w:right w:val="none" w:sz="0" w:space="0" w:color="auto"/>
      </w:divBdr>
      <w:divsChild>
        <w:div w:id="753941650">
          <w:marLeft w:val="0"/>
          <w:marRight w:val="0"/>
          <w:marTop w:val="240"/>
          <w:marBottom w:val="0"/>
          <w:divBdr>
            <w:top w:val="none" w:sz="0" w:space="0" w:color="auto"/>
            <w:left w:val="none" w:sz="0" w:space="0" w:color="auto"/>
            <w:bottom w:val="none" w:sz="0" w:space="0" w:color="auto"/>
            <w:right w:val="none" w:sz="0" w:space="0" w:color="auto"/>
          </w:divBdr>
        </w:div>
      </w:divsChild>
    </w:div>
    <w:div w:id="1079251915">
      <w:bodyDiv w:val="1"/>
      <w:marLeft w:val="0"/>
      <w:marRight w:val="0"/>
      <w:marTop w:val="0"/>
      <w:marBottom w:val="0"/>
      <w:divBdr>
        <w:top w:val="none" w:sz="0" w:space="0" w:color="auto"/>
        <w:left w:val="none" w:sz="0" w:space="0" w:color="auto"/>
        <w:bottom w:val="none" w:sz="0" w:space="0" w:color="auto"/>
        <w:right w:val="none" w:sz="0" w:space="0" w:color="auto"/>
      </w:divBdr>
      <w:divsChild>
        <w:div w:id="1196428217">
          <w:marLeft w:val="0"/>
          <w:marRight w:val="0"/>
          <w:marTop w:val="0"/>
          <w:marBottom w:val="0"/>
          <w:divBdr>
            <w:top w:val="none" w:sz="0" w:space="0" w:color="auto"/>
            <w:left w:val="none" w:sz="0" w:space="0" w:color="auto"/>
            <w:bottom w:val="none" w:sz="0" w:space="0" w:color="auto"/>
            <w:right w:val="none" w:sz="0" w:space="0" w:color="auto"/>
          </w:divBdr>
          <w:divsChild>
            <w:div w:id="1439259369">
              <w:marLeft w:val="0"/>
              <w:marRight w:val="0"/>
              <w:marTop w:val="0"/>
              <w:marBottom w:val="0"/>
              <w:divBdr>
                <w:top w:val="none" w:sz="0" w:space="0" w:color="auto"/>
                <w:left w:val="none" w:sz="0" w:space="0" w:color="auto"/>
                <w:bottom w:val="none" w:sz="0" w:space="0" w:color="auto"/>
                <w:right w:val="none" w:sz="0" w:space="0" w:color="auto"/>
              </w:divBdr>
              <w:divsChild>
                <w:div w:id="1552810800">
                  <w:marLeft w:val="0"/>
                  <w:marRight w:val="0"/>
                  <w:marTop w:val="0"/>
                  <w:marBottom w:val="0"/>
                  <w:divBdr>
                    <w:top w:val="none" w:sz="0" w:space="0" w:color="auto"/>
                    <w:left w:val="none" w:sz="0" w:space="0" w:color="auto"/>
                    <w:bottom w:val="none" w:sz="0" w:space="0" w:color="auto"/>
                    <w:right w:val="none" w:sz="0" w:space="0" w:color="auto"/>
                  </w:divBdr>
                  <w:divsChild>
                    <w:div w:id="800347628">
                      <w:marLeft w:val="0"/>
                      <w:marRight w:val="0"/>
                      <w:marTop w:val="0"/>
                      <w:marBottom w:val="0"/>
                      <w:divBdr>
                        <w:top w:val="none" w:sz="0" w:space="0" w:color="auto"/>
                        <w:left w:val="none" w:sz="0" w:space="0" w:color="auto"/>
                        <w:bottom w:val="none" w:sz="0" w:space="0" w:color="auto"/>
                        <w:right w:val="none" w:sz="0" w:space="0" w:color="auto"/>
                      </w:divBdr>
                      <w:divsChild>
                        <w:div w:id="1584953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256629">
      <w:bodyDiv w:val="1"/>
      <w:marLeft w:val="0"/>
      <w:marRight w:val="0"/>
      <w:marTop w:val="0"/>
      <w:marBottom w:val="0"/>
      <w:divBdr>
        <w:top w:val="none" w:sz="0" w:space="0" w:color="auto"/>
        <w:left w:val="none" w:sz="0" w:space="0" w:color="auto"/>
        <w:bottom w:val="none" w:sz="0" w:space="0" w:color="auto"/>
        <w:right w:val="none" w:sz="0" w:space="0" w:color="auto"/>
      </w:divBdr>
      <w:divsChild>
        <w:div w:id="2030719173">
          <w:marLeft w:val="0"/>
          <w:marRight w:val="0"/>
          <w:marTop w:val="0"/>
          <w:marBottom w:val="0"/>
          <w:divBdr>
            <w:top w:val="none" w:sz="0" w:space="0" w:color="auto"/>
            <w:left w:val="none" w:sz="0" w:space="0" w:color="auto"/>
            <w:bottom w:val="none" w:sz="0" w:space="0" w:color="auto"/>
            <w:right w:val="none" w:sz="0" w:space="0" w:color="auto"/>
          </w:divBdr>
          <w:divsChild>
            <w:div w:id="288436020">
              <w:marLeft w:val="0"/>
              <w:marRight w:val="0"/>
              <w:marTop w:val="0"/>
              <w:marBottom w:val="0"/>
              <w:divBdr>
                <w:top w:val="none" w:sz="0" w:space="0" w:color="auto"/>
                <w:left w:val="none" w:sz="0" w:space="0" w:color="auto"/>
                <w:bottom w:val="none" w:sz="0" w:space="0" w:color="auto"/>
                <w:right w:val="none" w:sz="0" w:space="0" w:color="auto"/>
              </w:divBdr>
              <w:divsChild>
                <w:div w:id="1685208572">
                  <w:marLeft w:val="0"/>
                  <w:marRight w:val="0"/>
                  <w:marTop w:val="0"/>
                  <w:marBottom w:val="0"/>
                  <w:divBdr>
                    <w:top w:val="none" w:sz="0" w:space="0" w:color="auto"/>
                    <w:left w:val="none" w:sz="0" w:space="0" w:color="auto"/>
                    <w:bottom w:val="none" w:sz="0" w:space="0" w:color="auto"/>
                    <w:right w:val="none" w:sz="0" w:space="0" w:color="auto"/>
                  </w:divBdr>
                  <w:divsChild>
                    <w:div w:id="1371148198">
                      <w:marLeft w:val="0"/>
                      <w:marRight w:val="0"/>
                      <w:marTop w:val="0"/>
                      <w:marBottom w:val="0"/>
                      <w:divBdr>
                        <w:top w:val="none" w:sz="0" w:space="0" w:color="auto"/>
                        <w:left w:val="none" w:sz="0" w:space="0" w:color="auto"/>
                        <w:bottom w:val="none" w:sz="0" w:space="0" w:color="auto"/>
                        <w:right w:val="none" w:sz="0" w:space="0" w:color="auto"/>
                      </w:divBdr>
                      <w:divsChild>
                        <w:div w:id="2016609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402622">
      <w:bodyDiv w:val="1"/>
      <w:marLeft w:val="0"/>
      <w:marRight w:val="0"/>
      <w:marTop w:val="0"/>
      <w:marBottom w:val="0"/>
      <w:divBdr>
        <w:top w:val="none" w:sz="0" w:space="0" w:color="auto"/>
        <w:left w:val="none" w:sz="0" w:space="0" w:color="auto"/>
        <w:bottom w:val="none" w:sz="0" w:space="0" w:color="auto"/>
        <w:right w:val="none" w:sz="0" w:space="0" w:color="auto"/>
      </w:divBdr>
    </w:div>
    <w:div w:id="1081020931">
      <w:bodyDiv w:val="1"/>
      <w:marLeft w:val="0"/>
      <w:marRight w:val="0"/>
      <w:marTop w:val="0"/>
      <w:marBottom w:val="0"/>
      <w:divBdr>
        <w:top w:val="none" w:sz="0" w:space="0" w:color="auto"/>
        <w:left w:val="none" w:sz="0" w:space="0" w:color="auto"/>
        <w:bottom w:val="none" w:sz="0" w:space="0" w:color="auto"/>
        <w:right w:val="none" w:sz="0" w:space="0" w:color="auto"/>
      </w:divBdr>
    </w:div>
    <w:div w:id="1081440076">
      <w:bodyDiv w:val="1"/>
      <w:marLeft w:val="0"/>
      <w:marRight w:val="0"/>
      <w:marTop w:val="0"/>
      <w:marBottom w:val="0"/>
      <w:divBdr>
        <w:top w:val="none" w:sz="0" w:space="0" w:color="auto"/>
        <w:left w:val="none" w:sz="0" w:space="0" w:color="auto"/>
        <w:bottom w:val="none" w:sz="0" w:space="0" w:color="auto"/>
        <w:right w:val="none" w:sz="0" w:space="0" w:color="auto"/>
      </w:divBdr>
    </w:div>
    <w:div w:id="1082029568">
      <w:bodyDiv w:val="1"/>
      <w:marLeft w:val="0"/>
      <w:marRight w:val="0"/>
      <w:marTop w:val="0"/>
      <w:marBottom w:val="0"/>
      <w:divBdr>
        <w:top w:val="none" w:sz="0" w:space="0" w:color="auto"/>
        <w:left w:val="none" w:sz="0" w:space="0" w:color="auto"/>
        <w:bottom w:val="none" w:sz="0" w:space="0" w:color="auto"/>
        <w:right w:val="none" w:sz="0" w:space="0" w:color="auto"/>
      </w:divBdr>
      <w:divsChild>
        <w:div w:id="1066028803">
          <w:marLeft w:val="0"/>
          <w:marRight w:val="0"/>
          <w:marTop w:val="0"/>
          <w:marBottom w:val="0"/>
          <w:divBdr>
            <w:top w:val="none" w:sz="0" w:space="0" w:color="auto"/>
            <w:left w:val="none" w:sz="0" w:space="0" w:color="auto"/>
            <w:bottom w:val="none" w:sz="0" w:space="0" w:color="auto"/>
            <w:right w:val="none" w:sz="0" w:space="0" w:color="auto"/>
          </w:divBdr>
        </w:div>
      </w:divsChild>
    </w:div>
    <w:div w:id="1082917168">
      <w:bodyDiv w:val="1"/>
      <w:marLeft w:val="0"/>
      <w:marRight w:val="0"/>
      <w:marTop w:val="0"/>
      <w:marBottom w:val="0"/>
      <w:divBdr>
        <w:top w:val="none" w:sz="0" w:space="0" w:color="auto"/>
        <w:left w:val="none" w:sz="0" w:space="0" w:color="auto"/>
        <w:bottom w:val="none" w:sz="0" w:space="0" w:color="auto"/>
        <w:right w:val="none" w:sz="0" w:space="0" w:color="auto"/>
      </w:divBdr>
    </w:div>
    <w:div w:id="1082993490">
      <w:bodyDiv w:val="1"/>
      <w:marLeft w:val="0"/>
      <w:marRight w:val="0"/>
      <w:marTop w:val="0"/>
      <w:marBottom w:val="0"/>
      <w:divBdr>
        <w:top w:val="none" w:sz="0" w:space="0" w:color="auto"/>
        <w:left w:val="none" w:sz="0" w:space="0" w:color="auto"/>
        <w:bottom w:val="none" w:sz="0" w:space="0" w:color="auto"/>
        <w:right w:val="none" w:sz="0" w:space="0" w:color="auto"/>
      </w:divBdr>
      <w:divsChild>
        <w:div w:id="1024794858">
          <w:marLeft w:val="0"/>
          <w:marRight w:val="0"/>
          <w:marTop w:val="240"/>
          <w:marBottom w:val="0"/>
          <w:divBdr>
            <w:top w:val="none" w:sz="0" w:space="0" w:color="auto"/>
            <w:left w:val="none" w:sz="0" w:space="0" w:color="auto"/>
            <w:bottom w:val="none" w:sz="0" w:space="0" w:color="auto"/>
            <w:right w:val="none" w:sz="0" w:space="0" w:color="auto"/>
          </w:divBdr>
        </w:div>
        <w:div w:id="1358849089">
          <w:marLeft w:val="0"/>
          <w:marRight w:val="0"/>
          <w:marTop w:val="0"/>
          <w:marBottom w:val="0"/>
          <w:divBdr>
            <w:top w:val="none" w:sz="0" w:space="0" w:color="auto"/>
            <w:left w:val="none" w:sz="0" w:space="0" w:color="auto"/>
            <w:bottom w:val="none" w:sz="0" w:space="0" w:color="auto"/>
            <w:right w:val="none" w:sz="0" w:space="0" w:color="auto"/>
          </w:divBdr>
        </w:div>
        <w:div w:id="1208956993">
          <w:marLeft w:val="0"/>
          <w:marRight w:val="0"/>
          <w:marTop w:val="240"/>
          <w:marBottom w:val="0"/>
          <w:divBdr>
            <w:top w:val="none" w:sz="0" w:space="0" w:color="auto"/>
            <w:left w:val="none" w:sz="0" w:space="0" w:color="auto"/>
            <w:bottom w:val="none" w:sz="0" w:space="0" w:color="auto"/>
            <w:right w:val="none" w:sz="0" w:space="0" w:color="auto"/>
          </w:divBdr>
        </w:div>
      </w:divsChild>
    </w:div>
    <w:div w:id="1083725006">
      <w:bodyDiv w:val="1"/>
      <w:marLeft w:val="0"/>
      <w:marRight w:val="0"/>
      <w:marTop w:val="0"/>
      <w:marBottom w:val="0"/>
      <w:divBdr>
        <w:top w:val="none" w:sz="0" w:space="0" w:color="auto"/>
        <w:left w:val="none" w:sz="0" w:space="0" w:color="auto"/>
        <w:bottom w:val="none" w:sz="0" w:space="0" w:color="auto"/>
        <w:right w:val="none" w:sz="0" w:space="0" w:color="auto"/>
      </w:divBdr>
    </w:div>
    <w:div w:id="1084305807">
      <w:bodyDiv w:val="1"/>
      <w:marLeft w:val="0"/>
      <w:marRight w:val="0"/>
      <w:marTop w:val="0"/>
      <w:marBottom w:val="0"/>
      <w:divBdr>
        <w:top w:val="none" w:sz="0" w:space="0" w:color="auto"/>
        <w:left w:val="none" w:sz="0" w:space="0" w:color="auto"/>
        <w:bottom w:val="none" w:sz="0" w:space="0" w:color="auto"/>
        <w:right w:val="none" w:sz="0" w:space="0" w:color="auto"/>
      </w:divBdr>
    </w:div>
    <w:div w:id="1084842209">
      <w:bodyDiv w:val="1"/>
      <w:marLeft w:val="0"/>
      <w:marRight w:val="0"/>
      <w:marTop w:val="0"/>
      <w:marBottom w:val="0"/>
      <w:divBdr>
        <w:top w:val="none" w:sz="0" w:space="0" w:color="auto"/>
        <w:left w:val="none" w:sz="0" w:space="0" w:color="auto"/>
        <w:bottom w:val="none" w:sz="0" w:space="0" w:color="auto"/>
        <w:right w:val="none" w:sz="0" w:space="0" w:color="auto"/>
      </w:divBdr>
    </w:div>
    <w:div w:id="1085103366">
      <w:bodyDiv w:val="1"/>
      <w:marLeft w:val="0"/>
      <w:marRight w:val="0"/>
      <w:marTop w:val="0"/>
      <w:marBottom w:val="0"/>
      <w:divBdr>
        <w:top w:val="none" w:sz="0" w:space="0" w:color="auto"/>
        <w:left w:val="none" w:sz="0" w:space="0" w:color="auto"/>
        <w:bottom w:val="none" w:sz="0" w:space="0" w:color="auto"/>
        <w:right w:val="none" w:sz="0" w:space="0" w:color="auto"/>
      </w:divBdr>
      <w:divsChild>
        <w:div w:id="147787055">
          <w:marLeft w:val="0"/>
          <w:marRight w:val="0"/>
          <w:marTop w:val="0"/>
          <w:marBottom w:val="0"/>
          <w:divBdr>
            <w:top w:val="none" w:sz="0" w:space="0" w:color="auto"/>
            <w:left w:val="none" w:sz="0" w:space="0" w:color="auto"/>
            <w:bottom w:val="none" w:sz="0" w:space="0" w:color="auto"/>
            <w:right w:val="none" w:sz="0" w:space="0" w:color="auto"/>
          </w:divBdr>
          <w:divsChild>
            <w:div w:id="1304701892">
              <w:marLeft w:val="0"/>
              <w:marRight w:val="0"/>
              <w:marTop w:val="0"/>
              <w:marBottom w:val="0"/>
              <w:divBdr>
                <w:top w:val="none" w:sz="0" w:space="0" w:color="auto"/>
                <w:left w:val="none" w:sz="0" w:space="0" w:color="auto"/>
                <w:bottom w:val="none" w:sz="0" w:space="0" w:color="auto"/>
                <w:right w:val="none" w:sz="0" w:space="0" w:color="auto"/>
              </w:divBdr>
              <w:divsChild>
                <w:div w:id="1648507787">
                  <w:marLeft w:val="0"/>
                  <w:marRight w:val="0"/>
                  <w:marTop w:val="0"/>
                  <w:marBottom w:val="0"/>
                  <w:divBdr>
                    <w:top w:val="none" w:sz="0" w:space="0" w:color="auto"/>
                    <w:left w:val="none" w:sz="0" w:space="0" w:color="auto"/>
                    <w:bottom w:val="none" w:sz="0" w:space="0" w:color="auto"/>
                    <w:right w:val="none" w:sz="0" w:space="0" w:color="auto"/>
                  </w:divBdr>
                  <w:divsChild>
                    <w:div w:id="1272739047">
                      <w:marLeft w:val="0"/>
                      <w:marRight w:val="0"/>
                      <w:marTop w:val="0"/>
                      <w:marBottom w:val="0"/>
                      <w:divBdr>
                        <w:top w:val="none" w:sz="0" w:space="0" w:color="auto"/>
                        <w:left w:val="none" w:sz="0" w:space="0" w:color="auto"/>
                        <w:bottom w:val="none" w:sz="0" w:space="0" w:color="auto"/>
                        <w:right w:val="none" w:sz="0" w:space="0" w:color="auto"/>
                      </w:divBdr>
                      <w:divsChild>
                        <w:div w:id="2060474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85766467">
      <w:bodyDiv w:val="1"/>
      <w:marLeft w:val="0"/>
      <w:marRight w:val="0"/>
      <w:marTop w:val="0"/>
      <w:marBottom w:val="0"/>
      <w:divBdr>
        <w:top w:val="none" w:sz="0" w:space="0" w:color="auto"/>
        <w:left w:val="none" w:sz="0" w:space="0" w:color="auto"/>
        <w:bottom w:val="none" w:sz="0" w:space="0" w:color="auto"/>
        <w:right w:val="none" w:sz="0" w:space="0" w:color="auto"/>
      </w:divBdr>
      <w:divsChild>
        <w:div w:id="260065749">
          <w:marLeft w:val="0"/>
          <w:marRight w:val="0"/>
          <w:marTop w:val="0"/>
          <w:marBottom w:val="0"/>
          <w:divBdr>
            <w:top w:val="none" w:sz="0" w:space="0" w:color="auto"/>
            <w:left w:val="none" w:sz="0" w:space="0" w:color="auto"/>
            <w:bottom w:val="none" w:sz="0" w:space="0" w:color="auto"/>
            <w:right w:val="none" w:sz="0" w:space="0" w:color="auto"/>
          </w:divBdr>
        </w:div>
        <w:div w:id="441612969">
          <w:marLeft w:val="0"/>
          <w:marRight w:val="0"/>
          <w:marTop w:val="240"/>
          <w:marBottom w:val="0"/>
          <w:divBdr>
            <w:top w:val="none" w:sz="0" w:space="0" w:color="auto"/>
            <w:left w:val="none" w:sz="0" w:space="0" w:color="auto"/>
            <w:bottom w:val="none" w:sz="0" w:space="0" w:color="auto"/>
            <w:right w:val="none" w:sz="0" w:space="0" w:color="auto"/>
          </w:divBdr>
        </w:div>
      </w:divsChild>
    </w:div>
    <w:div w:id="1085879893">
      <w:bodyDiv w:val="1"/>
      <w:marLeft w:val="0"/>
      <w:marRight w:val="0"/>
      <w:marTop w:val="0"/>
      <w:marBottom w:val="0"/>
      <w:divBdr>
        <w:top w:val="none" w:sz="0" w:space="0" w:color="auto"/>
        <w:left w:val="none" w:sz="0" w:space="0" w:color="auto"/>
        <w:bottom w:val="none" w:sz="0" w:space="0" w:color="auto"/>
        <w:right w:val="none" w:sz="0" w:space="0" w:color="auto"/>
      </w:divBdr>
    </w:div>
    <w:div w:id="1087729281">
      <w:bodyDiv w:val="1"/>
      <w:marLeft w:val="0"/>
      <w:marRight w:val="0"/>
      <w:marTop w:val="0"/>
      <w:marBottom w:val="0"/>
      <w:divBdr>
        <w:top w:val="none" w:sz="0" w:space="0" w:color="auto"/>
        <w:left w:val="none" w:sz="0" w:space="0" w:color="auto"/>
        <w:bottom w:val="none" w:sz="0" w:space="0" w:color="auto"/>
        <w:right w:val="none" w:sz="0" w:space="0" w:color="auto"/>
      </w:divBdr>
      <w:divsChild>
        <w:div w:id="1217812397">
          <w:marLeft w:val="0"/>
          <w:marRight w:val="0"/>
          <w:marTop w:val="0"/>
          <w:marBottom w:val="0"/>
          <w:divBdr>
            <w:top w:val="none" w:sz="0" w:space="0" w:color="auto"/>
            <w:left w:val="none" w:sz="0" w:space="0" w:color="auto"/>
            <w:bottom w:val="none" w:sz="0" w:space="0" w:color="auto"/>
            <w:right w:val="none" w:sz="0" w:space="0" w:color="auto"/>
          </w:divBdr>
        </w:div>
        <w:div w:id="508102185">
          <w:marLeft w:val="0"/>
          <w:marRight w:val="0"/>
          <w:marTop w:val="240"/>
          <w:marBottom w:val="0"/>
          <w:divBdr>
            <w:top w:val="none" w:sz="0" w:space="0" w:color="auto"/>
            <w:left w:val="none" w:sz="0" w:space="0" w:color="auto"/>
            <w:bottom w:val="none" w:sz="0" w:space="0" w:color="auto"/>
            <w:right w:val="none" w:sz="0" w:space="0" w:color="auto"/>
          </w:divBdr>
        </w:div>
        <w:div w:id="1739596127">
          <w:marLeft w:val="0"/>
          <w:marRight w:val="0"/>
          <w:marTop w:val="240"/>
          <w:marBottom w:val="0"/>
          <w:divBdr>
            <w:top w:val="none" w:sz="0" w:space="0" w:color="auto"/>
            <w:left w:val="none" w:sz="0" w:space="0" w:color="auto"/>
            <w:bottom w:val="none" w:sz="0" w:space="0" w:color="auto"/>
            <w:right w:val="none" w:sz="0" w:space="0" w:color="auto"/>
          </w:divBdr>
        </w:div>
      </w:divsChild>
    </w:div>
    <w:div w:id="1088306587">
      <w:bodyDiv w:val="1"/>
      <w:marLeft w:val="0"/>
      <w:marRight w:val="0"/>
      <w:marTop w:val="0"/>
      <w:marBottom w:val="0"/>
      <w:divBdr>
        <w:top w:val="none" w:sz="0" w:space="0" w:color="auto"/>
        <w:left w:val="none" w:sz="0" w:space="0" w:color="auto"/>
        <w:bottom w:val="none" w:sz="0" w:space="0" w:color="auto"/>
        <w:right w:val="none" w:sz="0" w:space="0" w:color="auto"/>
      </w:divBdr>
      <w:divsChild>
        <w:div w:id="1519466967">
          <w:marLeft w:val="0"/>
          <w:marRight w:val="0"/>
          <w:marTop w:val="240"/>
          <w:marBottom w:val="0"/>
          <w:divBdr>
            <w:top w:val="none" w:sz="0" w:space="0" w:color="auto"/>
            <w:left w:val="none" w:sz="0" w:space="0" w:color="auto"/>
            <w:bottom w:val="none" w:sz="0" w:space="0" w:color="auto"/>
            <w:right w:val="none" w:sz="0" w:space="0" w:color="auto"/>
          </w:divBdr>
        </w:div>
        <w:div w:id="303314791">
          <w:marLeft w:val="0"/>
          <w:marRight w:val="0"/>
          <w:marTop w:val="240"/>
          <w:marBottom w:val="0"/>
          <w:divBdr>
            <w:top w:val="none" w:sz="0" w:space="0" w:color="auto"/>
            <w:left w:val="none" w:sz="0" w:space="0" w:color="auto"/>
            <w:bottom w:val="none" w:sz="0" w:space="0" w:color="auto"/>
            <w:right w:val="none" w:sz="0" w:space="0" w:color="auto"/>
          </w:divBdr>
        </w:div>
        <w:div w:id="76364902">
          <w:marLeft w:val="0"/>
          <w:marRight w:val="0"/>
          <w:marTop w:val="240"/>
          <w:marBottom w:val="0"/>
          <w:divBdr>
            <w:top w:val="none" w:sz="0" w:space="0" w:color="auto"/>
            <w:left w:val="none" w:sz="0" w:space="0" w:color="auto"/>
            <w:bottom w:val="none" w:sz="0" w:space="0" w:color="auto"/>
            <w:right w:val="none" w:sz="0" w:space="0" w:color="auto"/>
          </w:divBdr>
        </w:div>
        <w:div w:id="598752709">
          <w:marLeft w:val="0"/>
          <w:marRight w:val="0"/>
          <w:marTop w:val="0"/>
          <w:marBottom w:val="0"/>
          <w:divBdr>
            <w:top w:val="none" w:sz="0" w:space="0" w:color="auto"/>
            <w:left w:val="none" w:sz="0" w:space="0" w:color="auto"/>
            <w:bottom w:val="none" w:sz="0" w:space="0" w:color="auto"/>
            <w:right w:val="none" w:sz="0" w:space="0" w:color="auto"/>
          </w:divBdr>
        </w:div>
      </w:divsChild>
    </w:div>
    <w:div w:id="1091505099">
      <w:bodyDiv w:val="1"/>
      <w:marLeft w:val="0"/>
      <w:marRight w:val="0"/>
      <w:marTop w:val="0"/>
      <w:marBottom w:val="0"/>
      <w:divBdr>
        <w:top w:val="none" w:sz="0" w:space="0" w:color="auto"/>
        <w:left w:val="none" w:sz="0" w:space="0" w:color="auto"/>
        <w:bottom w:val="none" w:sz="0" w:space="0" w:color="auto"/>
        <w:right w:val="none" w:sz="0" w:space="0" w:color="auto"/>
      </w:divBdr>
      <w:divsChild>
        <w:div w:id="722486886">
          <w:marLeft w:val="0"/>
          <w:marRight w:val="0"/>
          <w:marTop w:val="0"/>
          <w:marBottom w:val="0"/>
          <w:divBdr>
            <w:top w:val="none" w:sz="0" w:space="0" w:color="auto"/>
            <w:left w:val="none" w:sz="0" w:space="0" w:color="auto"/>
            <w:bottom w:val="none" w:sz="0" w:space="0" w:color="auto"/>
            <w:right w:val="none" w:sz="0" w:space="0" w:color="auto"/>
          </w:divBdr>
        </w:div>
        <w:div w:id="1124084372">
          <w:marLeft w:val="0"/>
          <w:marRight w:val="0"/>
          <w:marTop w:val="0"/>
          <w:marBottom w:val="0"/>
          <w:divBdr>
            <w:top w:val="none" w:sz="0" w:space="0" w:color="auto"/>
            <w:left w:val="none" w:sz="0" w:space="0" w:color="auto"/>
            <w:bottom w:val="none" w:sz="0" w:space="0" w:color="auto"/>
            <w:right w:val="none" w:sz="0" w:space="0" w:color="auto"/>
          </w:divBdr>
        </w:div>
        <w:div w:id="16464445">
          <w:marLeft w:val="0"/>
          <w:marRight w:val="0"/>
          <w:marTop w:val="240"/>
          <w:marBottom w:val="0"/>
          <w:divBdr>
            <w:top w:val="none" w:sz="0" w:space="0" w:color="auto"/>
            <w:left w:val="none" w:sz="0" w:space="0" w:color="auto"/>
            <w:bottom w:val="none" w:sz="0" w:space="0" w:color="auto"/>
            <w:right w:val="none" w:sz="0" w:space="0" w:color="auto"/>
          </w:divBdr>
        </w:div>
      </w:divsChild>
    </w:div>
    <w:div w:id="1093360995">
      <w:bodyDiv w:val="1"/>
      <w:marLeft w:val="0"/>
      <w:marRight w:val="0"/>
      <w:marTop w:val="0"/>
      <w:marBottom w:val="0"/>
      <w:divBdr>
        <w:top w:val="none" w:sz="0" w:space="0" w:color="auto"/>
        <w:left w:val="none" w:sz="0" w:space="0" w:color="auto"/>
        <w:bottom w:val="none" w:sz="0" w:space="0" w:color="auto"/>
        <w:right w:val="none" w:sz="0" w:space="0" w:color="auto"/>
      </w:divBdr>
      <w:divsChild>
        <w:div w:id="1125349216">
          <w:marLeft w:val="0"/>
          <w:marRight w:val="0"/>
          <w:marTop w:val="240"/>
          <w:marBottom w:val="0"/>
          <w:divBdr>
            <w:top w:val="none" w:sz="0" w:space="0" w:color="auto"/>
            <w:left w:val="none" w:sz="0" w:space="0" w:color="auto"/>
            <w:bottom w:val="none" w:sz="0" w:space="0" w:color="auto"/>
            <w:right w:val="none" w:sz="0" w:space="0" w:color="auto"/>
          </w:divBdr>
        </w:div>
      </w:divsChild>
    </w:div>
    <w:div w:id="1097018529">
      <w:bodyDiv w:val="1"/>
      <w:marLeft w:val="0"/>
      <w:marRight w:val="0"/>
      <w:marTop w:val="0"/>
      <w:marBottom w:val="0"/>
      <w:divBdr>
        <w:top w:val="none" w:sz="0" w:space="0" w:color="auto"/>
        <w:left w:val="none" w:sz="0" w:space="0" w:color="auto"/>
        <w:bottom w:val="none" w:sz="0" w:space="0" w:color="auto"/>
        <w:right w:val="none" w:sz="0" w:space="0" w:color="auto"/>
      </w:divBdr>
    </w:div>
    <w:div w:id="1097210780">
      <w:bodyDiv w:val="1"/>
      <w:marLeft w:val="0"/>
      <w:marRight w:val="0"/>
      <w:marTop w:val="0"/>
      <w:marBottom w:val="0"/>
      <w:divBdr>
        <w:top w:val="none" w:sz="0" w:space="0" w:color="auto"/>
        <w:left w:val="none" w:sz="0" w:space="0" w:color="auto"/>
        <w:bottom w:val="none" w:sz="0" w:space="0" w:color="auto"/>
        <w:right w:val="none" w:sz="0" w:space="0" w:color="auto"/>
      </w:divBdr>
      <w:divsChild>
        <w:div w:id="314647622">
          <w:marLeft w:val="0"/>
          <w:marRight w:val="0"/>
          <w:marTop w:val="0"/>
          <w:marBottom w:val="0"/>
          <w:divBdr>
            <w:top w:val="none" w:sz="0" w:space="0" w:color="auto"/>
            <w:left w:val="none" w:sz="0" w:space="0" w:color="auto"/>
            <w:bottom w:val="none" w:sz="0" w:space="0" w:color="auto"/>
            <w:right w:val="none" w:sz="0" w:space="0" w:color="auto"/>
          </w:divBdr>
        </w:div>
        <w:div w:id="290130623">
          <w:marLeft w:val="0"/>
          <w:marRight w:val="0"/>
          <w:marTop w:val="0"/>
          <w:marBottom w:val="0"/>
          <w:divBdr>
            <w:top w:val="none" w:sz="0" w:space="0" w:color="auto"/>
            <w:left w:val="none" w:sz="0" w:space="0" w:color="auto"/>
            <w:bottom w:val="none" w:sz="0" w:space="0" w:color="auto"/>
            <w:right w:val="none" w:sz="0" w:space="0" w:color="auto"/>
          </w:divBdr>
        </w:div>
      </w:divsChild>
    </w:div>
    <w:div w:id="1100491272">
      <w:bodyDiv w:val="1"/>
      <w:marLeft w:val="0"/>
      <w:marRight w:val="0"/>
      <w:marTop w:val="0"/>
      <w:marBottom w:val="0"/>
      <w:divBdr>
        <w:top w:val="none" w:sz="0" w:space="0" w:color="auto"/>
        <w:left w:val="none" w:sz="0" w:space="0" w:color="auto"/>
        <w:bottom w:val="none" w:sz="0" w:space="0" w:color="auto"/>
        <w:right w:val="none" w:sz="0" w:space="0" w:color="auto"/>
      </w:divBdr>
    </w:div>
    <w:div w:id="1102340241">
      <w:bodyDiv w:val="1"/>
      <w:marLeft w:val="0"/>
      <w:marRight w:val="0"/>
      <w:marTop w:val="0"/>
      <w:marBottom w:val="0"/>
      <w:divBdr>
        <w:top w:val="none" w:sz="0" w:space="0" w:color="auto"/>
        <w:left w:val="none" w:sz="0" w:space="0" w:color="auto"/>
        <w:bottom w:val="none" w:sz="0" w:space="0" w:color="auto"/>
        <w:right w:val="none" w:sz="0" w:space="0" w:color="auto"/>
      </w:divBdr>
    </w:div>
    <w:div w:id="1105999225">
      <w:bodyDiv w:val="1"/>
      <w:marLeft w:val="0"/>
      <w:marRight w:val="0"/>
      <w:marTop w:val="0"/>
      <w:marBottom w:val="0"/>
      <w:divBdr>
        <w:top w:val="none" w:sz="0" w:space="0" w:color="auto"/>
        <w:left w:val="none" w:sz="0" w:space="0" w:color="auto"/>
        <w:bottom w:val="none" w:sz="0" w:space="0" w:color="auto"/>
        <w:right w:val="none" w:sz="0" w:space="0" w:color="auto"/>
      </w:divBdr>
    </w:div>
    <w:div w:id="1107507510">
      <w:bodyDiv w:val="1"/>
      <w:marLeft w:val="0"/>
      <w:marRight w:val="0"/>
      <w:marTop w:val="0"/>
      <w:marBottom w:val="0"/>
      <w:divBdr>
        <w:top w:val="none" w:sz="0" w:space="0" w:color="auto"/>
        <w:left w:val="none" w:sz="0" w:space="0" w:color="auto"/>
        <w:bottom w:val="none" w:sz="0" w:space="0" w:color="auto"/>
        <w:right w:val="none" w:sz="0" w:space="0" w:color="auto"/>
      </w:divBdr>
    </w:div>
    <w:div w:id="1107890365">
      <w:bodyDiv w:val="1"/>
      <w:marLeft w:val="0"/>
      <w:marRight w:val="0"/>
      <w:marTop w:val="0"/>
      <w:marBottom w:val="0"/>
      <w:divBdr>
        <w:top w:val="none" w:sz="0" w:space="0" w:color="auto"/>
        <w:left w:val="none" w:sz="0" w:space="0" w:color="auto"/>
        <w:bottom w:val="none" w:sz="0" w:space="0" w:color="auto"/>
        <w:right w:val="none" w:sz="0" w:space="0" w:color="auto"/>
      </w:divBdr>
    </w:div>
    <w:div w:id="1109394030">
      <w:bodyDiv w:val="1"/>
      <w:marLeft w:val="0"/>
      <w:marRight w:val="0"/>
      <w:marTop w:val="0"/>
      <w:marBottom w:val="0"/>
      <w:divBdr>
        <w:top w:val="none" w:sz="0" w:space="0" w:color="auto"/>
        <w:left w:val="none" w:sz="0" w:space="0" w:color="auto"/>
        <w:bottom w:val="none" w:sz="0" w:space="0" w:color="auto"/>
        <w:right w:val="none" w:sz="0" w:space="0" w:color="auto"/>
      </w:divBdr>
      <w:divsChild>
        <w:div w:id="1432705493">
          <w:marLeft w:val="0"/>
          <w:marRight w:val="0"/>
          <w:marTop w:val="0"/>
          <w:marBottom w:val="0"/>
          <w:divBdr>
            <w:top w:val="none" w:sz="0" w:space="0" w:color="auto"/>
            <w:left w:val="none" w:sz="0" w:space="0" w:color="auto"/>
            <w:bottom w:val="none" w:sz="0" w:space="0" w:color="auto"/>
            <w:right w:val="none" w:sz="0" w:space="0" w:color="auto"/>
          </w:divBdr>
        </w:div>
        <w:div w:id="1957561826">
          <w:marLeft w:val="0"/>
          <w:marRight w:val="0"/>
          <w:marTop w:val="0"/>
          <w:marBottom w:val="0"/>
          <w:divBdr>
            <w:top w:val="none" w:sz="0" w:space="0" w:color="auto"/>
            <w:left w:val="none" w:sz="0" w:space="0" w:color="auto"/>
            <w:bottom w:val="none" w:sz="0" w:space="0" w:color="auto"/>
            <w:right w:val="none" w:sz="0" w:space="0" w:color="auto"/>
          </w:divBdr>
        </w:div>
        <w:div w:id="653070448">
          <w:marLeft w:val="0"/>
          <w:marRight w:val="0"/>
          <w:marTop w:val="240"/>
          <w:marBottom w:val="0"/>
          <w:divBdr>
            <w:top w:val="none" w:sz="0" w:space="0" w:color="auto"/>
            <w:left w:val="none" w:sz="0" w:space="0" w:color="auto"/>
            <w:bottom w:val="none" w:sz="0" w:space="0" w:color="auto"/>
            <w:right w:val="none" w:sz="0" w:space="0" w:color="auto"/>
          </w:divBdr>
        </w:div>
        <w:div w:id="418142506">
          <w:marLeft w:val="0"/>
          <w:marRight w:val="0"/>
          <w:marTop w:val="0"/>
          <w:marBottom w:val="0"/>
          <w:divBdr>
            <w:top w:val="none" w:sz="0" w:space="0" w:color="auto"/>
            <w:left w:val="none" w:sz="0" w:space="0" w:color="auto"/>
            <w:bottom w:val="none" w:sz="0" w:space="0" w:color="auto"/>
            <w:right w:val="none" w:sz="0" w:space="0" w:color="auto"/>
          </w:divBdr>
        </w:div>
      </w:divsChild>
    </w:div>
    <w:div w:id="1109860642">
      <w:bodyDiv w:val="1"/>
      <w:marLeft w:val="0"/>
      <w:marRight w:val="0"/>
      <w:marTop w:val="0"/>
      <w:marBottom w:val="0"/>
      <w:divBdr>
        <w:top w:val="none" w:sz="0" w:space="0" w:color="auto"/>
        <w:left w:val="none" w:sz="0" w:space="0" w:color="auto"/>
        <w:bottom w:val="none" w:sz="0" w:space="0" w:color="auto"/>
        <w:right w:val="none" w:sz="0" w:space="0" w:color="auto"/>
      </w:divBdr>
      <w:divsChild>
        <w:div w:id="643583047">
          <w:marLeft w:val="0"/>
          <w:marRight w:val="0"/>
          <w:marTop w:val="0"/>
          <w:marBottom w:val="0"/>
          <w:divBdr>
            <w:top w:val="none" w:sz="0" w:space="0" w:color="auto"/>
            <w:left w:val="none" w:sz="0" w:space="0" w:color="auto"/>
            <w:bottom w:val="none" w:sz="0" w:space="0" w:color="auto"/>
            <w:right w:val="none" w:sz="0" w:space="0" w:color="auto"/>
          </w:divBdr>
        </w:div>
        <w:div w:id="1474252335">
          <w:marLeft w:val="0"/>
          <w:marRight w:val="0"/>
          <w:marTop w:val="0"/>
          <w:marBottom w:val="0"/>
          <w:divBdr>
            <w:top w:val="none" w:sz="0" w:space="0" w:color="auto"/>
            <w:left w:val="none" w:sz="0" w:space="0" w:color="auto"/>
            <w:bottom w:val="none" w:sz="0" w:space="0" w:color="auto"/>
            <w:right w:val="none" w:sz="0" w:space="0" w:color="auto"/>
          </w:divBdr>
        </w:div>
        <w:div w:id="272398004">
          <w:marLeft w:val="0"/>
          <w:marRight w:val="0"/>
          <w:marTop w:val="0"/>
          <w:marBottom w:val="0"/>
          <w:divBdr>
            <w:top w:val="none" w:sz="0" w:space="0" w:color="auto"/>
            <w:left w:val="none" w:sz="0" w:space="0" w:color="auto"/>
            <w:bottom w:val="none" w:sz="0" w:space="0" w:color="auto"/>
            <w:right w:val="none" w:sz="0" w:space="0" w:color="auto"/>
          </w:divBdr>
        </w:div>
        <w:div w:id="536814356">
          <w:marLeft w:val="0"/>
          <w:marRight w:val="0"/>
          <w:marTop w:val="0"/>
          <w:marBottom w:val="0"/>
          <w:divBdr>
            <w:top w:val="none" w:sz="0" w:space="0" w:color="auto"/>
            <w:left w:val="none" w:sz="0" w:space="0" w:color="auto"/>
            <w:bottom w:val="none" w:sz="0" w:space="0" w:color="auto"/>
            <w:right w:val="none" w:sz="0" w:space="0" w:color="auto"/>
          </w:divBdr>
        </w:div>
      </w:divsChild>
    </w:div>
    <w:div w:id="1110246098">
      <w:bodyDiv w:val="1"/>
      <w:marLeft w:val="0"/>
      <w:marRight w:val="0"/>
      <w:marTop w:val="0"/>
      <w:marBottom w:val="0"/>
      <w:divBdr>
        <w:top w:val="none" w:sz="0" w:space="0" w:color="auto"/>
        <w:left w:val="none" w:sz="0" w:space="0" w:color="auto"/>
        <w:bottom w:val="none" w:sz="0" w:space="0" w:color="auto"/>
        <w:right w:val="none" w:sz="0" w:space="0" w:color="auto"/>
      </w:divBdr>
    </w:div>
    <w:div w:id="1110393221">
      <w:bodyDiv w:val="1"/>
      <w:marLeft w:val="0"/>
      <w:marRight w:val="0"/>
      <w:marTop w:val="0"/>
      <w:marBottom w:val="0"/>
      <w:divBdr>
        <w:top w:val="none" w:sz="0" w:space="0" w:color="auto"/>
        <w:left w:val="none" w:sz="0" w:space="0" w:color="auto"/>
        <w:bottom w:val="none" w:sz="0" w:space="0" w:color="auto"/>
        <w:right w:val="none" w:sz="0" w:space="0" w:color="auto"/>
      </w:divBdr>
    </w:div>
    <w:div w:id="1111362400">
      <w:bodyDiv w:val="1"/>
      <w:marLeft w:val="0"/>
      <w:marRight w:val="0"/>
      <w:marTop w:val="0"/>
      <w:marBottom w:val="0"/>
      <w:divBdr>
        <w:top w:val="none" w:sz="0" w:space="0" w:color="auto"/>
        <w:left w:val="none" w:sz="0" w:space="0" w:color="auto"/>
        <w:bottom w:val="none" w:sz="0" w:space="0" w:color="auto"/>
        <w:right w:val="none" w:sz="0" w:space="0" w:color="auto"/>
      </w:divBdr>
    </w:div>
    <w:div w:id="1111391752">
      <w:bodyDiv w:val="1"/>
      <w:marLeft w:val="0"/>
      <w:marRight w:val="0"/>
      <w:marTop w:val="0"/>
      <w:marBottom w:val="0"/>
      <w:divBdr>
        <w:top w:val="none" w:sz="0" w:space="0" w:color="auto"/>
        <w:left w:val="none" w:sz="0" w:space="0" w:color="auto"/>
        <w:bottom w:val="none" w:sz="0" w:space="0" w:color="auto"/>
        <w:right w:val="none" w:sz="0" w:space="0" w:color="auto"/>
      </w:divBdr>
    </w:div>
    <w:div w:id="1112631376">
      <w:bodyDiv w:val="1"/>
      <w:marLeft w:val="0"/>
      <w:marRight w:val="0"/>
      <w:marTop w:val="0"/>
      <w:marBottom w:val="0"/>
      <w:divBdr>
        <w:top w:val="none" w:sz="0" w:space="0" w:color="auto"/>
        <w:left w:val="none" w:sz="0" w:space="0" w:color="auto"/>
        <w:bottom w:val="none" w:sz="0" w:space="0" w:color="auto"/>
        <w:right w:val="none" w:sz="0" w:space="0" w:color="auto"/>
      </w:divBdr>
    </w:div>
    <w:div w:id="1112823362">
      <w:bodyDiv w:val="1"/>
      <w:marLeft w:val="0"/>
      <w:marRight w:val="0"/>
      <w:marTop w:val="0"/>
      <w:marBottom w:val="0"/>
      <w:divBdr>
        <w:top w:val="none" w:sz="0" w:space="0" w:color="auto"/>
        <w:left w:val="none" w:sz="0" w:space="0" w:color="auto"/>
        <w:bottom w:val="none" w:sz="0" w:space="0" w:color="auto"/>
        <w:right w:val="none" w:sz="0" w:space="0" w:color="auto"/>
      </w:divBdr>
    </w:div>
    <w:div w:id="1113018022">
      <w:bodyDiv w:val="1"/>
      <w:marLeft w:val="0"/>
      <w:marRight w:val="0"/>
      <w:marTop w:val="0"/>
      <w:marBottom w:val="0"/>
      <w:divBdr>
        <w:top w:val="none" w:sz="0" w:space="0" w:color="auto"/>
        <w:left w:val="none" w:sz="0" w:space="0" w:color="auto"/>
        <w:bottom w:val="none" w:sz="0" w:space="0" w:color="auto"/>
        <w:right w:val="none" w:sz="0" w:space="0" w:color="auto"/>
      </w:divBdr>
    </w:div>
    <w:div w:id="1113208080">
      <w:bodyDiv w:val="1"/>
      <w:marLeft w:val="0"/>
      <w:marRight w:val="0"/>
      <w:marTop w:val="0"/>
      <w:marBottom w:val="0"/>
      <w:divBdr>
        <w:top w:val="none" w:sz="0" w:space="0" w:color="auto"/>
        <w:left w:val="none" w:sz="0" w:space="0" w:color="auto"/>
        <w:bottom w:val="none" w:sz="0" w:space="0" w:color="auto"/>
        <w:right w:val="none" w:sz="0" w:space="0" w:color="auto"/>
      </w:divBdr>
    </w:div>
    <w:div w:id="1113981766">
      <w:bodyDiv w:val="1"/>
      <w:marLeft w:val="0"/>
      <w:marRight w:val="0"/>
      <w:marTop w:val="0"/>
      <w:marBottom w:val="0"/>
      <w:divBdr>
        <w:top w:val="none" w:sz="0" w:space="0" w:color="auto"/>
        <w:left w:val="none" w:sz="0" w:space="0" w:color="auto"/>
        <w:bottom w:val="none" w:sz="0" w:space="0" w:color="auto"/>
        <w:right w:val="none" w:sz="0" w:space="0" w:color="auto"/>
      </w:divBdr>
      <w:divsChild>
        <w:div w:id="510948932">
          <w:marLeft w:val="0"/>
          <w:marRight w:val="0"/>
          <w:marTop w:val="0"/>
          <w:marBottom w:val="0"/>
          <w:divBdr>
            <w:top w:val="none" w:sz="0" w:space="0" w:color="auto"/>
            <w:left w:val="none" w:sz="0" w:space="0" w:color="auto"/>
            <w:bottom w:val="none" w:sz="0" w:space="0" w:color="auto"/>
            <w:right w:val="none" w:sz="0" w:space="0" w:color="auto"/>
          </w:divBdr>
          <w:divsChild>
            <w:div w:id="527255674">
              <w:marLeft w:val="0"/>
              <w:marRight w:val="0"/>
              <w:marTop w:val="0"/>
              <w:marBottom w:val="0"/>
              <w:divBdr>
                <w:top w:val="none" w:sz="0" w:space="0" w:color="auto"/>
                <w:left w:val="none" w:sz="0" w:space="0" w:color="auto"/>
                <w:bottom w:val="none" w:sz="0" w:space="0" w:color="auto"/>
                <w:right w:val="none" w:sz="0" w:space="0" w:color="auto"/>
              </w:divBdr>
              <w:divsChild>
                <w:div w:id="1056783508">
                  <w:marLeft w:val="0"/>
                  <w:marRight w:val="0"/>
                  <w:marTop w:val="0"/>
                  <w:marBottom w:val="0"/>
                  <w:divBdr>
                    <w:top w:val="none" w:sz="0" w:space="0" w:color="auto"/>
                    <w:left w:val="none" w:sz="0" w:space="0" w:color="auto"/>
                    <w:bottom w:val="none" w:sz="0" w:space="0" w:color="auto"/>
                    <w:right w:val="none" w:sz="0" w:space="0" w:color="auto"/>
                  </w:divBdr>
                  <w:divsChild>
                    <w:div w:id="347146542">
                      <w:marLeft w:val="0"/>
                      <w:marRight w:val="0"/>
                      <w:marTop w:val="0"/>
                      <w:marBottom w:val="0"/>
                      <w:divBdr>
                        <w:top w:val="none" w:sz="0" w:space="0" w:color="auto"/>
                        <w:left w:val="none" w:sz="0" w:space="0" w:color="auto"/>
                        <w:bottom w:val="none" w:sz="0" w:space="0" w:color="auto"/>
                        <w:right w:val="none" w:sz="0" w:space="0" w:color="auto"/>
                      </w:divBdr>
                      <w:divsChild>
                        <w:div w:id="84528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4522702">
      <w:bodyDiv w:val="1"/>
      <w:marLeft w:val="0"/>
      <w:marRight w:val="0"/>
      <w:marTop w:val="0"/>
      <w:marBottom w:val="0"/>
      <w:divBdr>
        <w:top w:val="none" w:sz="0" w:space="0" w:color="auto"/>
        <w:left w:val="none" w:sz="0" w:space="0" w:color="auto"/>
        <w:bottom w:val="none" w:sz="0" w:space="0" w:color="auto"/>
        <w:right w:val="none" w:sz="0" w:space="0" w:color="auto"/>
      </w:divBdr>
    </w:div>
    <w:div w:id="1114788457">
      <w:bodyDiv w:val="1"/>
      <w:marLeft w:val="0"/>
      <w:marRight w:val="0"/>
      <w:marTop w:val="0"/>
      <w:marBottom w:val="0"/>
      <w:divBdr>
        <w:top w:val="none" w:sz="0" w:space="0" w:color="auto"/>
        <w:left w:val="none" w:sz="0" w:space="0" w:color="auto"/>
        <w:bottom w:val="none" w:sz="0" w:space="0" w:color="auto"/>
        <w:right w:val="none" w:sz="0" w:space="0" w:color="auto"/>
      </w:divBdr>
    </w:div>
    <w:div w:id="1116676369">
      <w:bodyDiv w:val="1"/>
      <w:marLeft w:val="0"/>
      <w:marRight w:val="0"/>
      <w:marTop w:val="0"/>
      <w:marBottom w:val="0"/>
      <w:divBdr>
        <w:top w:val="none" w:sz="0" w:space="0" w:color="auto"/>
        <w:left w:val="none" w:sz="0" w:space="0" w:color="auto"/>
        <w:bottom w:val="none" w:sz="0" w:space="0" w:color="auto"/>
        <w:right w:val="none" w:sz="0" w:space="0" w:color="auto"/>
      </w:divBdr>
    </w:div>
    <w:div w:id="1116951755">
      <w:bodyDiv w:val="1"/>
      <w:marLeft w:val="0"/>
      <w:marRight w:val="0"/>
      <w:marTop w:val="0"/>
      <w:marBottom w:val="0"/>
      <w:divBdr>
        <w:top w:val="none" w:sz="0" w:space="0" w:color="auto"/>
        <w:left w:val="none" w:sz="0" w:space="0" w:color="auto"/>
        <w:bottom w:val="none" w:sz="0" w:space="0" w:color="auto"/>
        <w:right w:val="none" w:sz="0" w:space="0" w:color="auto"/>
      </w:divBdr>
      <w:divsChild>
        <w:div w:id="1275602060">
          <w:marLeft w:val="0"/>
          <w:marRight w:val="0"/>
          <w:marTop w:val="240"/>
          <w:marBottom w:val="0"/>
          <w:divBdr>
            <w:top w:val="none" w:sz="0" w:space="0" w:color="auto"/>
            <w:left w:val="none" w:sz="0" w:space="0" w:color="auto"/>
            <w:bottom w:val="none" w:sz="0" w:space="0" w:color="auto"/>
            <w:right w:val="none" w:sz="0" w:space="0" w:color="auto"/>
          </w:divBdr>
        </w:div>
        <w:div w:id="876044620">
          <w:marLeft w:val="0"/>
          <w:marRight w:val="0"/>
          <w:marTop w:val="240"/>
          <w:marBottom w:val="0"/>
          <w:divBdr>
            <w:top w:val="none" w:sz="0" w:space="0" w:color="auto"/>
            <w:left w:val="none" w:sz="0" w:space="0" w:color="auto"/>
            <w:bottom w:val="none" w:sz="0" w:space="0" w:color="auto"/>
            <w:right w:val="none" w:sz="0" w:space="0" w:color="auto"/>
          </w:divBdr>
        </w:div>
        <w:div w:id="2122383867">
          <w:marLeft w:val="0"/>
          <w:marRight w:val="0"/>
          <w:marTop w:val="240"/>
          <w:marBottom w:val="0"/>
          <w:divBdr>
            <w:top w:val="none" w:sz="0" w:space="0" w:color="auto"/>
            <w:left w:val="none" w:sz="0" w:space="0" w:color="auto"/>
            <w:bottom w:val="none" w:sz="0" w:space="0" w:color="auto"/>
            <w:right w:val="none" w:sz="0" w:space="0" w:color="auto"/>
          </w:divBdr>
        </w:div>
        <w:div w:id="342704588">
          <w:marLeft w:val="0"/>
          <w:marRight w:val="0"/>
          <w:marTop w:val="0"/>
          <w:marBottom w:val="0"/>
          <w:divBdr>
            <w:top w:val="none" w:sz="0" w:space="0" w:color="auto"/>
            <w:left w:val="none" w:sz="0" w:space="0" w:color="auto"/>
            <w:bottom w:val="none" w:sz="0" w:space="0" w:color="auto"/>
            <w:right w:val="none" w:sz="0" w:space="0" w:color="auto"/>
          </w:divBdr>
        </w:div>
      </w:divsChild>
    </w:div>
    <w:div w:id="1118183646">
      <w:bodyDiv w:val="1"/>
      <w:marLeft w:val="0"/>
      <w:marRight w:val="0"/>
      <w:marTop w:val="0"/>
      <w:marBottom w:val="0"/>
      <w:divBdr>
        <w:top w:val="none" w:sz="0" w:space="0" w:color="auto"/>
        <w:left w:val="none" w:sz="0" w:space="0" w:color="auto"/>
        <w:bottom w:val="none" w:sz="0" w:space="0" w:color="auto"/>
        <w:right w:val="none" w:sz="0" w:space="0" w:color="auto"/>
      </w:divBdr>
    </w:div>
    <w:div w:id="1118723560">
      <w:bodyDiv w:val="1"/>
      <w:marLeft w:val="0"/>
      <w:marRight w:val="0"/>
      <w:marTop w:val="0"/>
      <w:marBottom w:val="0"/>
      <w:divBdr>
        <w:top w:val="none" w:sz="0" w:space="0" w:color="auto"/>
        <w:left w:val="none" w:sz="0" w:space="0" w:color="auto"/>
        <w:bottom w:val="none" w:sz="0" w:space="0" w:color="auto"/>
        <w:right w:val="none" w:sz="0" w:space="0" w:color="auto"/>
      </w:divBdr>
    </w:div>
    <w:div w:id="1119566183">
      <w:bodyDiv w:val="1"/>
      <w:marLeft w:val="0"/>
      <w:marRight w:val="0"/>
      <w:marTop w:val="0"/>
      <w:marBottom w:val="0"/>
      <w:divBdr>
        <w:top w:val="none" w:sz="0" w:space="0" w:color="auto"/>
        <w:left w:val="none" w:sz="0" w:space="0" w:color="auto"/>
        <w:bottom w:val="none" w:sz="0" w:space="0" w:color="auto"/>
        <w:right w:val="none" w:sz="0" w:space="0" w:color="auto"/>
      </w:divBdr>
    </w:div>
    <w:div w:id="1121025496">
      <w:bodyDiv w:val="1"/>
      <w:marLeft w:val="0"/>
      <w:marRight w:val="0"/>
      <w:marTop w:val="0"/>
      <w:marBottom w:val="0"/>
      <w:divBdr>
        <w:top w:val="none" w:sz="0" w:space="0" w:color="auto"/>
        <w:left w:val="none" w:sz="0" w:space="0" w:color="auto"/>
        <w:bottom w:val="none" w:sz="0" w:space="0" w:color="auto"/>
        <w:right w:val="none" w:sz="0" w:space="0" w:color="auto"/>
      </w:divBdr>
      <w:divsChild>
        <w:div w:id="1028946934">
          <w:marLeft w:val="0"/>
          <w:marRight w:val="0"/>
          <w:marTop w:val="0"/>
          <w:marBottom w:val="0"/>
          <w:divBdr>
            <w:top w:val="none" w:sz="0" w:space="0" w:color="auto"/>
            <w:left w:val="none" w:sz="0" w:space="0" w:color="auto"/>
            <w:bottom w:val="none" w:sz="0" w:space="0" w:color="auto"/>
            <w:right w:val="none" w:sz="0" w:space="0" w:color="auto"/>
          </w:divBdr>
          <w:divsChild>
            <w:div w:id="1787307125">
              <w:marLeft w:val="0"/>
              <w:marRight w:val="0"/>
              <w:marTop w:val="0"/>
              <w:marBottom w:val="0"/>
              <w:divBdr>
                <w:top w:val="none" w:sz="0" w:space="0" w:color="auto"/>
                <w:left w:val="none" w:sz="0" w:space="0" w:color="auto"/>
                <w:bottom w:val="none" w:sz="0" w:space="0" w:color="auto"/>
                <w:right w:val="none" w:sz="0" w:space="0" w:color="auto"/>
              </w:divBdr>
              <w:divsChild>
                <w:div w:id="1539001238">
                  <w:marLeft w:val="0"/>
                  <w:marRight w:val="0"/>
                  <w:marTop w:val="0"/>
                  <w:marBottom w:val="0"/>
                  <w:divBdr>
                    <w:top w:val="none" w:sz="0" w:space="0" w:color="auto"/>
                    <w:left w:val="none" w:sz="0" w:space="0" w:color="auto"/>
                    <w:bottom w:val="none" w:sz="0" w:space="0" w:color="auto"/>
                    <w:right w:val="none" w:sz="0" w:space="0" w:color="auto"/>
                  </w:divBdr>
                  <w:divsChild>
                    <w:div w:id="1599557396">
                      <w:marLeft w:val="0"/>
                      <w:marRight w:val="0"/>
                      <w:marTop w:val="0"/>
                      <w:marBottom w:val="0"/>
                      <w:divBdr>
                        <w:top w:val="none" w:sz="0" w:space="0" w:color="auto"/>
                        <w:left w:val="none" w:sz="0" w:space="0" w:color="auto"/>
                        <w:bottom w:val="none" w:sz="0" w:space="0" w:color="auto"/>
                        <w:right w:val="none" w:sz="0" w:space="0" w:color="auto"/>
                      </w:divBdr>
                      <w:divsChild>
                        <w:div w:id="1495343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2185630">
      <w:bodyDiv w:val="1"/>
      <w:marLeft w:val="0"/>
      <w:marRight w:val="0"/>
      <w:marTop w:val="0"/>
      <w:marBottom w:val="0"/>
      <w:divBdr>
        <w:top w:val="none" w:sz="0" w:space="0" w:color="auto"/>
        <w:left w:val="none" w:sz="0" w:space="0" w:color="auto"/>
        <w:bottom w:val="none" w:sz="0" w:space="0" w:color="auto"/>
        <w:right w:val="none" w:sz="0" w:space="0" w:color="auto"/>
      </w:divBdr>
    </w:div>
    <w:div w:id="1125850725">
      <w:bodyDiv w:val="1"/>
      <w:marLeft w:val="0"/>
      <w:marRight w:val="0"/>
      <w:marTop w:val="0"/>
      <w:marBottom w:val="0"/>
      <w:divBdr>
        <w:top w:val="none" w:sz="0" w:space="0" w:color="auto"/>
        <w:left w:val="none" w:sz="0" w:space="0" w:color="auto"/>
        <w:bottom w:val="none" w:sz="0" w:space="0" w:color="auto"/>
        <w:right w:val="none" w:sz="0" w:space="0" w:color="auto"/>
      </w:divBdr>
    </w:div>
    <w:div w:id="1126463277">
      <w:bodyDiv w:val="1"/>
      <w:marLeft w:val="0"/>
      <w:marRight w:val="0"/>
      <w:marTop w:val="0"/>
      <w:marBottom w:val="0"/>
      <w:divBdr>
        <w:top w:val="none" w:sz="0" w:space="0" w:color="auto"/>
        <w:left w:val="none" w:sz="0" w:space="0" w:color="auto"/>
        <w:bottom w:val="none" w:sz="0" w:space="0" w:color="auto"/>
        <w:right w:val="none" w:sz="0" w:space="0" w:color="auto"/>
      </w:divBdr>
    </w:div>
    <w:div w:id="1128208116">
      <w:bodyDiv w:val="1"/>
      <w:marLeft w:val="0"/>
      <w:marRight w:val="0"/>
      <w:marTop w:val="0"/>
      <w:marBottom w:val="0"/>
      <w:divBdr>
        <w:top w:val="none" w:sz="0" w:space="0" w:color="auto"/>
        <w:left w:val="none" w:sz="0" w:space="0" w:color="auto"/>
        <w:bottom w:val="none" w:sz="0" w:space="0" w:color="auto"/>
        <w:right w:val="none" w:sz="0" w:space="0" w:color="auto"/>
      </w:divBdr>
      <w:divsChild>
        <w:div w:id="283853307">
          <w:marLeft w:val="0"/>
          <w:marRight w:val="0"/>
          <w:marTop w:val="0"/>
          <w:marBottom w:val="0"/>
          <w:divBdr>
            <w:top w:val="none" w:sz="0" w:space="0" w:color="auto"/>
            <w:left w:val="none" w:sz="0" w:space="0" w:color="auto"/>
            <w:bottom w:val="none" w:sz="0" w:space="0" w:color="auto"/>
            <w:right w:val="none" w:sz="0" w:space="0" w:color="auto"/>
          </w:divBdr>
          <w:divsChild>
            <w:div w:id="1361273353">
              <w:marLeft w:val="0"/>
              <w:marRight w:val="0"/>
              <w:marTop w:val="0"/>
              <w:marBottom w:val="0"/>
              <w:divBdr>
                <w:top w:val="none" w:sz="0" w:space="0" w:color="auto"/>
                <w:left w:val="none" w:sz="0" w:space="0" w:color="auto"/>
                <w:bottom w:val="none" w:sz="0" w:space="0" w:color="auto"/>
                <w:right w:val="none" w:sz="0" w:space="0" w:color="auto"/>
              </w:divBdr>
              <w:divsChild>
                <w:div w:id="128597986">
                  <w:marLeft w:val="0"/>
                  <w:marRight w:val="0"/>
                  <w:marTop w:val="0"/>
                  <w:marBottom w:val="0"/>
                  <w:divBdr>
                    <w:top w:val="none" w:sz="0" w:space="0" w:color="auto"/>
                    <w:left w:val="none" w:sz="0" w:space="0" w:color="auto"/>
                    <w:bottom w:val="none" w:sz="0" w:space="0" w:color="auto"/>
                    <w:right w:val="none" w:sz="0" w:space="0" w:color="auto"/>
                  </w:divBdr>
                  <w:divsChild>
                    <w:div w:id="722485913">
                      <w:marLeft w:val="0"/>
                      <w:marRight w:val="0"/>
                      <w:marTop w:val="0"/>
                      <w:marBottom w:val="0"/>
                      <w:divBdr>
                        <w:top w:val="none" w:sz="0" w:space="0" w:color="auto"/>
                        <w:left w:val="none" w:sz="0" w:space="0" w:color="auto"/>
                        <w:bottom w:val="none" w:sz="0" w:space="0" w:color="auto"/>
                        <w:right w:val="none" w:sz="0" w:space="0" w:color="auto"/>
                      </w:divBdr>
                      <w:divsChild>
                        <w:div w:id="154228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9783475">
      <w:bodyDiv w:val="1"/>
      <w:marLeft w:val="0"/>
      <w:marRight w:val="0"/>
      <w:marTop w:val="0"/>
      <w:marBottom w:val="0"/>
      <w:divBdr>
        <w:top w:val="none" w:sz="0" w:space="0" w:color="auto"/>
        <w:left w:val="none" w:sz="0" w:space="0" w:color="auto"/>
        <w:bottom w:val="none" w:sz="0" w:space="0" w:color="auto"/>
        <w:right w:val="none" w:sz="0" w:space="0" w:color="auto"/>
      </w:divBdr>
      <w:divsChild>
        <w:div w:id="21714371">
          <w:marLeft w:val="0"/>
          <w:marRight w:val="0"/>
          <w:marTop w:val="0"/>
          <w:marBottom w:val="0"/>
          <w:divBdr>
            <w:top w:val="none" w:sz="0" w:space="0" w:color="auto"/>
            <w:left w:val="none" w:sz="0" w:space="0" w:color="auto"/>
            <w:bottom w:val="none" w:sz="0" w:space="0" w:color="auto"/>
            <w:right w:val="none" w:sz="0" w:space="0" w:color="auto"/>
          </w:divBdr>
          <w:divsChild>
            <w:div w:id="1173498189">
              <w:marLeft w:val="0"/>
              <w:marRight w:val="0"/>
              <w:marTop w:val="0"/>
              <w:marBottom w:val="0"/>
              <w:divBdr>
                <w:top w:val="none" w:sz="0" w:space="0" w:color="auto"/>
                <w:left w:val="none" w:sz="0" w:space="0" w:color="auto"/>
                <w:bottom w:val="none" w:sz="0" w:space="0" w:color="auto"/>
                <w:right w:val="none" w:sz="0" w:space="0" w:color="auto"/>
              </w:divBdr>
              <w:divsChild>
                <w:div w:id="1240867721">
                  <w:marLeft w:val="0"/>
                  <w:marRight w:val="0"/>
                  <w:marTop w:val="0"/>
                  <w:marBottom w:val="0"/>
                  <w:divBdr>
                    <w:top w:val="none" w:sz="0" w:space="0" w:color="auto"/>
                    <w:left w:val="none" w:sz="0" w:space="0" w:color="auto"/>
                    <w:bottom w:val="none" w:sz="0" w:space="0" w:color="auto"/>
                    <w:right w:val="none" w:sz="0" w:space="0" w:color="auto"/>
                  </w:divBdr>
                  <w:divsChild>
                    <w:div w:id="699161134">
                      <w:marLeft w:val="0"/>
                      <w:marRight w:val="0"/>
                      <w:marTop w:val="0"/>
                      <w:marBottom w:val="0"/>
                      <w:divBdr>
                        <w:top w:val="none" w:sz="0" w:space="0" w:color="auto"/>
                        <w:left w:val="none" w:sz="0" w:space="0" w:color="auto"/>
                        <w:bottom w:val="none" w:sz="0" w:space="0" w:color="auto"/>
                        <w:right w:val="none" w:sz="0" w:space="0" w:color="auto"/>
                      </w:divBdr>
                      <w:divsChild>
                        <w:div w:id="984166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30049941">
      <w:bodyDiv w:val="1"/>
      <w:marLeft w:val="0"/>
      <w:marRight w:val="0"/>
      <w:marTop w:val="0"/>
      <w:marBottom w:val="0"/>
      <w:divBdr>
        <w:top w:val="none" w:sz="0" w:space="0" w:color="auto"/>
        <w:left w:val="none" w:sz="0" w:space="0" w:color="auto"/>
        <w:bottom w:val="none" w:sz="0" w:space="0" w:color="auto"/>
        <w:right w:val="none" w:sz="0" w:space="0" w:color="auto"/>
      </w:divBdr>
      <w:divsChild>
        <w:div w:id="1215508097">
          <w:marLeft w:val="0"/>
          <w:marRight w:val="0"/>
          <w:marTop w:val="0"/>
          <w:marBottom w:val="0"/>
          <w:divBdr>
            <w:top w:val="none" w:sz="0" w:space="0" w:color="auto"/>
            <w:left w:val="none" w:sz="0" w:space="0" w:color="auto"/>
            <w:bottom w:val="none" w:sz="0" w:space="0" w:color="auto"/>
            <w:right w:val="none" w:sz="0" w:space="0" w:color="auto"/>
          </w:divBdr>
        </w:div>
        <w:div w:id="474301797">
          <w:marLeft w:val="0"/>
          <w:marRight w:val="0"/>
          <w:marTop w:val="240"/>
          <w:marBottom w:val="0"/>
          <w:divBdr>
            <w:top w:val="none" w:sz="0" w:space="0" w:color="auto"/>
            <w:left w:val="none" w:sz="0" w:space="0" w:color="auto"/>
            <w:bottom w:val="none" w:sz="0" w:space="0" w:color="auto"/>
            <w:right w:val="none" w:sz="0" w:space="0" w:color="auto"/>
          </w:divBdr>
        </w:div>
      </w:divsChild>
    </w:div>
    <w:div w:id="1131482623">
      <w:bodyDiv w:val="1"/>
      <w:marLeft w:val="0"/>
      <w:marRight w:val="0"/>
      <w:marTop w:val="0"/>
      <w:marBottom w:val="0"/>
      <w:divBdr>
        <w:top w:val="none" w:sz="0" w:space="0" w:color="auto"/>
        <w:left w:val="none" w:sz="0" w:space="0" w:color="auto"/>
        <w:bottom w:val="none" w:sz="0" w:space="0" w:color="auto"/>
        <w:right w:val="none" w:sz="0" w:space="0" w:color="auto"/>
      </w:divBdr>
    </w:div>
    <w:div w:id="1132939995">
      <w:bodyDiv w:val="1"/>
      <w:marLeft w:val="0"/>
      <w:marRight w:val="0"/>
      <w:marTop w:val="0"/>
      <w:marBottom w:val="0"/>
      <w:divBdr>
        <w:top w:val="none" w:sz="0" w:space="0" w:color="auto"/>
        <w:left w:val="none" w:sz="0" w:space="0" w:color="auto"/>
        <w:bottom w:val="none" w:sz="0" w:space="0" w:color="auto"/>
        <w:right w:val="none" w:sz="0" w:space="0" w:color="auto"/>
      </w:divBdr>
    </w:div>
    <w:div w:id="1134180535">
      <w:bodyDiv w:val="1"/>
      <w:marLeft w:val="0"/>
      <w:marRight w:val="0"/>
      <w:marTop w:val="0"/>
      <w:marBottom w:val="0"/>
      <w:divBdr>
        <w:top w:val="none" w:sz="0" w:space="0" w:color="auto"/>
        <w:left w:val="none" w:sz="0" w:space="0" w:color="auto"/>
        <w:bottom w:val="none" w:sz="0" w:space="0" w:color="auto"/>
        <w:right w:val="none" w:sz="0" w:space="0" w:color="auto"/>
      </w:divBdr>
    </w:div>
    <w:div w:id="1134953240">
      <w:bodyDiv w:val="1"/>
      <w:marLeft w:val="0"/>
      <w:marRight w:val="0"/>
      <w:marTop w:val="0"/>
      <w:marBottom w:val="0"/>
      <w:divBdr>
        <w:top w:val="none" w:sz="0" w:space="0" w:color="auto"/>
        <w:left w:val="none" w:sz="0" w:space="0" w:color="auto"/>
        <w:bottom w:val="none" w:sz="0" w:space="0" w:color="auto"/>
        <w:right w:val="none" w:sz="0" w:space="0" w:color="auto"/>
      </w:divBdr>
    </w:div>
    <w:div w:id="1135635015">
      <w:bodyDiv w:val="1"/>
      <w:marLeft w:val="0"/>
      <w:marRight w:val="0"/>
      <w:marTop w:val="0"/>
      <w:marBottom w:val="0"/>
      <w:divBdr>
        <w:top w:val="none" w:sz="0" w:space="0" w:color="auto"/>
        <w:left w:val="none" w:sz="0" w:space="0" w:color="auto"/>
        <w:bottom w:val="none" w:sz="0" w:space="0" w:color="auto"/>
        <w:right w:val="none" w:sz="0" w:space="0" w:color="auto"/>
      </w:divBdr>
    </w:div>
    <w:div w:id="1137333598">
      <w:bodyDiv w:val="1"/>
      <w:marLeft w:val="0"/>
      <w:marRight w:val="0"/>
      <w:marTop w:val="0"/>
      <w:marBottom w:val="0"/>
      <w:divBdr>
        <w:top w:val="none" w:sz="0" w:space="0" w:color="auto"/>
        <w:left w:val="none" w:sz="0" w:space="0" w:color="auto"/>
        <w:bottom w:val="none" w:sz="0" w:space="0" w:color="auto"/>
        <w:right w:val="none" w:sz="0" w:space="0" w:color="auto"/>
      </w:divBdr>
    </w:div>
    <w:div w:id="1139808333">
      <w:bodyDiv w:val="1"/>
      <w:marLeft w:val="0"/>
      <w:marRight w:val="0"/>
      <w:marTop w:val="0"/>
      <w:marBottom w:val="0"/>
      <w:divBdr>
        <w:top w:val="none" w:sz="0" w:space="0" w:color="auto"/>
        <w:left w:val="none" w:sz="0" w:space="0" w:color="auto"/>
        <w:bottom w:val="none" w:sz="0" w:space="0" w:color="auto"/>
        <w:right w:val="none" w:sz="0" w:space="0" w:color="auto"/>
      </w:divBdr>
    </w:div>
    <w:div w:id="1140999905">
      <w:bodyDiv w:val="1"/>
      <w:marLeft w:val="0"/>
      <w:marRight w:val="0"/>
      <w:marTop w:val="0"/>
      <w:marBottom w:val="0"/>
      <w:divBdr>
        <w:top w:val="none" w:sz="0" w:space="0" w:color="auto"/>
        <w:left w:val="none" w:sz="0" w:space="0" w:color="auto"/>
        <w:bottom w:val="none" w:sz="0" w:space="0" w:color="auto"/>
        <w:right w:val="none" w:sz="0" w:space="0" w:color="auto"/>
      </w:divBdr>
    </w:div>
    <w:div w:id="1142043513">
      <w:bodyDiv w:val="1"/>
      <w:marLeft w:val="0"/>
      <w:marRight w:val="0"/>
      <w:marTop w:val="0"/>
      <w:marBottom w:val="0"/>
      <w:divBdr>
        <w:top w:val="none" w:sz="0" w:space="0" w:color="auto"/>
        <w:left w:val="none" w:sz="0" w:space="0" w:color="auto"/>
        <w:bottom w:val="none" w:sz="0" w:space="0" w:color="auto"/>
        <w:right w:val="none" w:sz="0" w:space="0" w:color="auto"/>
      </w:divBdr>
    </w:div>
    <w:div w:id="1142649627">
      <w:bodyDiv w:val="1"/>
      <w:marLeft w:val="0"/>
      <w:marRight w:val="0"/>
      <w:marTop w:val="0"/>
      <w:marBottom w:val="0"/>
      <w:divBdr>
        <w:top w:val="none" w:sz="0" w:space="0" w:color="auto"/>
        <w:left w:val="none" w:sz="0" w:space="0" w:color="auto"/>
        <w:bottom w:val="none" w:sz="0" w:space="0" w:color="auto"/>
        <w:right w:val="none" w:sz="0" w:space="0" w:color="auto"/>
      </w:divBdr>
      <w:divsChild>
        <w:div w:id="330985672">
          <w:marLeft w:val="0"/>
          <w:marRight w:val="0"/>
          <w:marTop w:val="0"/>
          <w:marBottom w:val="0"/>
          <w:divBdr>
            <w:top w:val="none" w:sz="0" w:space="0" w:color="auto"/>
            <w:left w:val="none" w:sz="0" w:space="0" w:color="auto"/>
            <w:bottom w:val="none" w:sz="0" w:space="0" w:color="auto"/>
            <w:right w:val="none" w:sz="0" w:space="0" w:color="auto"/>
          </w:divBdr>
        </w:div>
      </w:divsChild>
    </w:div>
    <w:div w:id="1146242840">
      <w:bodyDiv w:val="1"/>
      <w:marLeft w:val="0"/>
      <w:marRight w:val="0"/>
      <w:marTop w:val="0"/>
      <w:marBottom w:val="0"/>
      <w:divBdr>
        <w:top w:val="none" w:sz="0" w:space="0" w:color="auto"/>
        <w:left w:val="none" w:sz="0" w:space="0" w:color="auto"/>
        <w:bottom w:val="none" w:sz="0" w:space="0" w:color="auto"/>
        <w:right w:val="none" w:sz="0" w:space="0" w:color="auto"/>
      </w:divBdr>
    </w:div>
    <w:div w:id="1146320424">
      <w:bodyDiv w:val="1"/>
      <w:marLeft w:val="0"/>
      <w:marRight w:val="0"/>
      <w:marTop w:val="0"/>
      <w:marBottom w:val="0"/>
      <w:divBdr>
        <w:top w:val="none" w:sz="0" w:space="0" w:color="auto"/>
        <w:left w:val="none" w:sz="0" w:space="0" w:color="auto"/>
        <w:bottom w:val="none" w:sz="0" w:space="0" w:color="auto"/>
        <w:right w:val="none" w:sz="0" w:space="0" w:color="auto"/>
      </w:divBdr>
      <w:divsChild>
        <w:div w:id="1739790009">
          <w:marLeft w:val="0"/>
          <w:marRight w:val="0"/>
          <w:marTop w:val="240"/>
          <w:marBottom w:val="0"/>
          <w:divBdr>
            <w:top w:val="none" w:sz="0" w:space="0" w:color="auto"/>
            <w:left w:val="none" w:sz="0" w:space="0" w:color="auto"/>
            <w:bottom w:val="none" w:sz="0" w:space="0" w:color="auto"/>
            <w:right w:val="none" w:sz="0" w:space="0" w:color="auto"/>
          </w:divBdr>
        </w:div>
      </w:divsChild>
    </w:div>
    <w:div w:id="1148399819">
      <w:bodyDiv w:val="1"/>
      <w:marLeft w:val="0"/>
      <w:marRight w:val="0"/>
      <w:marTop w:val="0"/>
      <w:marBottom w:val="0"/>
      <w:divBdr>
        <w:top w:val="none" w:sz="0" w:space="0" w:color="auto"/>
        <w:left w:val="none" w:sz="0" w:space="0" w:color="auto"/>
        <w:bottom w:val="none" w:sz="0" w:space="0" w:color="auto"/>
        <w:right w:val="none" w:sz="0" w:space="0" w:color="auto"/>
      </w:divBdr>
    </w:div>
    <w:div w:id="1148860085">
      <w:bodyDiv w:val="1"/>
      <w:marLeft w:val="0"/>
      <w:marRight w:val="0"/>
      <w:marTop w:val="0"/>
      <w:marBottom w:val="0"/>
      <w:divBdr>
        <w:top w:val="none" w:sz="0" w:space="0" w:color="auto"/>
        <w:left w:val="none" w:sz="0" w:space="0" w:color="auto"/>
        <w:bottom w:val="none" w:sz="0" w:space="0" w:color="auto"/>
        <w:right w:val="none" w:sz="0" w:space="0" w:color="auto"/>
      </w:divBdr>
    </w:div>
    <w:div w:id="1149056491">
      <w:bodyDiv w:val="1"/>
      <w:marLeft w:val="0"/>
      <w:marRight w:val="0"/>
      <w:marTop w:val="0"/>
      <w:marBottom w:val="0"/>
      <w:divBdr>
        <w:top w:val="none" w:sz="0" w:space="0" w:color="auto"/>
        <w:left w:val="none" w:sz="0" w:space="0" w:color="auto"/>
        <w:bottom w:val="none" w:sz="0" w:space="0" w:color="auto"/>
        <w:right w:val="none" w:sz="0" w:space="0" w:color="auto"/>
      </w:divBdr>
    </w:div>
    <w:div w:id="1149790991">
      <w:bodyDiv w:val="1"/>
      <w:marLeft w:val="0"/>
      <w:marRight w:val="0"/>
      <w:marTop w:val="0"/>
      <w:marBottom w:val="0"/>
      <w:divBdr>
        <w:top w:val="none" w:sz="0" w:space="0" w:color="auto"/>
        <w:left w:val="none" w:sz="0" w:space="0" w:color="auto"/>
        <w:bottom w:val="none" w:sz="0" w:space="0" w:color="auto"/>
        <w:right w:val="none" w:sz="0" w:space="0" w:color="auto"/>
      </w:divBdr>
    </w:div>
    <w:div w:id="1150092759">
      <w:bodyDiv w:val="1"/>
      <w:marLeft w:val="0"/>
      <w:marRight w:val="0"/>
      <w:marTop w:val="0"/>
      <w:marBottom w:val="0"/>
      <w:divBdr>
        <w:top w:val="none" w:sz="0" w:space="0" w:color="auto"/>
        <w:left w:val="none" w:sz="0" w:space="0" w:color="auto"/>
        <w:bottom w:val="none" w:sz="0" w:space="0" w:color="auto"/>
        <w:right w:val="none" w:sz="0" w:space="0" w:color="auto"/>
      </w:divBdr>
    </w:div>
    <w:div w:id="1150638991">
      <w:bodyDiv w:val="1"/>
      <w:marLeft w:val="0"/>
      <w:marRight w:val="0"/>
      <w:marTop w:val="0"/>
      <w:marBottom w:val="0"/>
      <w:divBdr>
        <w:top w:val="none" w:sz="0" w:space="0" w:color="auto"/>
        <w:left w:val="none" w:sz="0" w:space="0" w:color="auto"/>
        <w:bottom w:val="none" w:sz="0" w:space="0" w:color="auto"/>
        <w:right w:val="none" w:sz="0" w:space="0" w:color="auto"/>
      </w:divBdr>
    </w:div>
    <w:div w:id="1153837402">
      <w:bodyDiv w:val="1"/>
      <w:marLeft w:val="0"/>
      <w:marRight w:val="0"/>
      <w:marTop w:val="0"/>
      <w:marBottom w:val="0"/>
      <w:divBdr>
        <w:top w:val="none" w:sz="0" w:space="0" w:color="auto"/>
        <w:left w:val="none" w:sz="0" w:space="0" w:color="auto"/>
        <w:bottom w:val="none" w:sz="0" w:space="0" w:color="auto"/>
        <w:right w:val="none" w:sz="0" w:space="0" w:color="auto"/>
      </w:divBdr>
    </w:div>
    <w:div w:id="1154832496">
      <w:bodyDiv w:val="1"/>
      <w:marLeft w:val="0"/>
      <w:marRight w:val="0"/>
      <w:marTop w:val="0"/>
      <w:marBottom w:val="0"/>
      <w:divBdr>
        <w:top w:val="none" w:sz="0" w:space="0" w:color="auto"/>
        <w:left w:val="none" w:sz="0" w:space="0" w:color="auto"/>
        <w:bottom w:val="none" w:sz="0" w:space="0" w:color="auto"/>
        <w:right w:val="none" w:sz="0" w:space="0" w:color="auto"/>
      </w:divBdr>
    </w:div>
    <w:div w:id="1155604269">
      <w:bodyDiv w:val="1"/>
      <w:marLeft w:val="0"/>
      <w:marRight w:val="0"/>
      <w:marTop w:val="0"/>
      <w:marBottom w:val="0"/>
      <w:divBdr>
        <w:top w:val="none" w:sz="0" w:space="0" w:color="auto"/>
        <w:left w:val="none" w:sz="0" w:space="0" w:color="auto"/>
        <w:bottom w:val="none" w:sz="0" w:space="0" w:color="auto"/>
        <w:right w:val="none" w:sz="0" w:space="0" w:color="auto"/>
      </w:divBdr>
      <w:divsChild>
        <w:div w:id="569585302">
          <w:marLeft w:val="0"/>
          <w:marRight w:val="0"/>
          <w:marTop w:val="0"/>
          <w:marBottom w:val="0"/>
          <w:divBdr>
            <w:top w:val="none" w:sz="0" w:space="0" w:color="auto"/>
            <w:left w:val="none" w:sz="0" w:space="0" w:color="auto"/>
            <w:bottom w:val="none" w:sz="0" w:space="0" w:color="auto"/>
            <w:right w:val="none" w:sz="0" w:space="0" w:color="auto"/>
          </w:divBdr>
        </w:div>
      </w:divsChild>
    </w:div>
    <w:div w:id="1156192025">
      <w:bodyDiv w:val="1"/>
      <w:marLeft w:val="0"/>
      <w:marRight w:val="0"/>
      <w:marTop w:val="0"/>
      <w:marBottom w:val="0"/>
      <w:divBdr>
        <w:top w:val="none" w:sz="0" w:space="0" w:color="auto"/>
        <w:left w:val="none" w:sz="0" w:space="0" w:color="auto"/>
        <w:bottom w:val="none" w:sz="0" w:space="0" w:color="auto"/>
        <w:right w:val="none" w:sz="0" w:space="0" w:color="auto"/>
      </w:divBdr>
      <w:divsChild>
        <w:div w:id="15039339">
          <w:marLeft w:val="0"/>
          <w:marRight w:val="0"/>
          <w:marTop w:val="0"/>
          <w:marBottom w:val="0"/>
          <w:divBdr>
            <w:top w:val="none" w:sz="0" w:space="0" w:color="auto"/>
            <w:left w:val="none" w:sz="0" w:space="0" w:color="auto"/>
            <w:bottom w:val="none" w:sz="0" w:space="0" w:color="auto"/>
            <w:right w:val="none" w:sz="0" w:space="0" w:color="auto"/>
          </w:divBdr>
        </w:div>
        <w:div w:id="1373112779">
          <w:marLeft w:val="0"/>
          <w:marRight w:val="0"/>
          <w:marTop w:val="240"/>
          <w:marBottom w:val="0"/>
          <w:divBdr>
            <w:top w:val="none" w:sz="0" w:space="0" w:color="auto"/>
            <w:left w:val="none" w:sz="0" w:space="0" w:color="auto"/>
            <w:bottom w:val="none" w:sz="0" w:space="0" w:color="auto"/>
            <w:right w:val="none" w:sz="0" w:space="0" w:color="auto"/>
          </w:divBdr>
        </w:div>
      </w:divsChild>
    </w:div>
    <w:div w:id="1157038285">
      <w:bodyDiv w:val="1"/>
      <w:marLeft w:val="0"/>
      <w:marRight w:val="0"/>
      <w:marTop w:val="0"/>
      <w:marBottom w:val="0"/>
      <w:divBdr>
        <w:top w:val="none" w:sz="0" w:space="0" w:color="auto"/>
        <w:left w:val="none" w:sz="0" w:space="0" w:color="auto"/>
        <w:bottom w:val="none" w:sz="0" w:space="0" w:color="auto"/>
        <w:right w:val="none" w:sz="0" w:space="0" w:color="auto"/>
      </w:divBdr>
    </w:div>
    <w:div w:id="1158182946">
      <w:bodyDiv w:val="1"/>
      <w:marLeft w:val="0"/>
      <w:marRight w:val="0"/>
      <w:marTop w:val="0"/>
      <w:marBottom w:val="0"/>
      <w:divBdr>
        <w:top w:val="none" w:sz="0" w:space="0" w:color="auto"/>
        <w:left w:val="none" w:sz="0" w:space="0" w:color="auto"/>
        <w:bottom w:val="none" w:sz="0" w:space="0" w:color="auto"/>
        <w:right w:val="none" w:sz="0" w:space="0" w:color="auto"/>
      </w:divBdr>
    </w:div>
    <w:div w:id="1158612001">
      <w:bodyDiv w:val="1"/>
      <w:marLeft w:val="0"/>
      <w:marRight w:val="0"/>
      <w:marTop w:val="0"/>
      <w:marBottom w:val="0"/>
      <w:divBdr>
        <w:top w:val="none" w:sz="0" w:space="0" w:color="auto"/>
        <w:left w:val="none" w:sz="0" w:space="0" w:color="auto"/>
        <w:bottom w:val="none" w:sz="0" w:space="0" w:color="auto"/>
        <w:right w:val="none" w:sz="0" w:space="0" w:color="auto"/>
      </w:divBdr>
      <w:divsChild>
        <w:div w:id="1853177558">
          <w:marLeft w:val="0"/>
          <w:marRight w:val="0"/>
          <w:marTop w:val="0"/>
          <w:marBottom w:val="0"/>
          <w:divBdr>
            <w:top w:val="none" w:sz="0" w:space="0" w:color="auto"/>
            <w:left w:val="none" w:sz="0" w:space="0" w:color="auto"/>
            <w:bottom w:val="none" w:sz="0" w:space="0" w:color="auto"/>
            <w:right w:val="none" w:sz="0" w:space="0" w:color="auto"/>
          </w:divBdr>
          <w:divsChild>
            <w:div w:id="1575700625">
              <w:marLeft w:val="0"/>
              <w:marRight w:val="0"/>
              <w:marTop w:val="0"/>
              <w:marBottom w:val="0"/>
              <w:divBdr>
                <w:top w:val="none" w:sz="0" w:space="0" w:color="auto"/>
                <w:left w:val="none" w:sz="0" w:space="0" w:color="auto"/>
                <w:bottom w:val="none" w:sz="0" w:space="0" w:color="auto"/>
                <w:right w:val="none" w:sz="0" w:space="0" w:color="auto"/>
              </w:divBdr>
              <w:divsChild>
                <w:div w:id="1344746759">
                  <w:marLeft w:val="0"/>
                  <w:marRight w:val="0"/>
                  <w:marTop w:val="0"/>
                  <w:marBottom w:val="0"/>
                  <w:divBdr>
                    <w:top w:val="none" w:sz="0" w:space="0" w:color="auto"/>
                    <w:left w:val="none" w:sz="0" w:space="0" w:color="auto"/>
                    <w:bottom w:val="none" w:sz="0" w:space="0" w:color="auto"/>
                    <w:right w:val="none" w:sz="0" w:space="0" w:color="auto"/>
                  </w:divBdr>
                  <w:divsChild>
                    <w:div w:id="1814981748">
                      <w:marLeft w:val="0"/>
                      <w:marRight w:val="0"/>
                      <w:marTop w:val="0"/>
                      <w:marBottom w:val="0"/>
                      <w:divBdr>
                        <w:top w:val="none" w:sz="0" w:space="0" w:color="auto"/>
                        <w:left w:val="none" w:sz="0" w:space="0" w:color="auto"/>
                        <w:bottom w:val="none" w:sz="0" w:space="0" w:color="auto"/>
                        <w:right w:val="none" w:sz="0" w:space="0" w:color="auto"/>
                      </w:divBdr>
                      <w:divsChild>
                        <w:div w:id="1366566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1045159">
      <w:bodyDiv w:val="1"/>
      <w:marLeft w:val="0"/>
      <w:marRight w:val="0"/>
      <w:marTop w:val="0"/>
      <w:marBottom w:val="0"/>
      <w:divBdr>
        <w:top w:val="none" w:sz="0" w:space="0" w:color="auto"/>
        <w:left w:val="none" w:sz="0" w:space="0" w:color="auto"/>
        <w:bottom w:val="none" w:sz="0" w:space="0" w:color="auto"/>
        <w:right w:val="none" w:sz="0" w:space="0" w:color="auto"/>
      </w:divBdr>
    </w:div>
    <w:div w:id="1163426644">
      <w:bodyDiv w:val="1"/>
      <w:marLeft w:val="0"/>
      <w:marRight w:val="0"/>
      <w:marTop w:val="0"/>
      <w:marBottom w:val="0"/>
      <w:divBdr>
        <w:top w:val="none" w:sz="0" w:space="0" w:color="auto"/>
        <w:left w:val="none" w:sz="0" w:space="0" w:color="auto"/>
        <w:bottom w:val="none" w:sz="0" w:space="0" w:color="auto"/>
        <w:right w:val="none" w:sz="0" w:space="0" w:color="auto"/>
      </w:divBdr>
      <w:divsChild>
        <w:div w:id="1324968899">
          <w:marLeft w:val="0"/>
          <w:marRight w:val="0"/>
          <w:marTop w:val="0"/>
          <w:marBottom w:val="0"/>
          <w:divBdr>
            <w:top w:val="none" w:sz="0" w:space="0" w:color="auto"/>
            <w:left w:val="none" w:sz="0" w:space="0" w:color="auto"/>
            <w:bottom w:val="none" w:sz="0" w:space="0" w:color="auto"/>
            <w:right w:val="none" w:sz="0" w:space="0" w:color="auto"/>
          </w:divBdr>
          <w:divsChild>
            <w:div w:id="123281169">
              <w:marLeft w:val="0"/>
              <w:marRight w:val="0"/>
              <w:marTop w:val="0"/>
              <w:marBottom w:val="0"/>
              <w:divBdr>
                <w:top w:val="none" w:sz="0" w:space="0" w:color="auto"/>
                <w:left w:val="none" w:sz="0" w:space="0" w:color="auto"/>
                <w:bottom w:val="none" w:sz="0" w:space="0" w:color="auto"/>
                <w:right w:val="none" w:sz="0" w:space="0" w:color="auto"/>
              </w:divBdr>
              <w:divsChild>
                <w:div w:id="1973826951">
                  <w:marLeft w:val="0"/>
                  <w:marRight w:val="0"/>
                  <w:marTop w:val="0"/>
                  <w:marBottom w:val="0"/>
                  <w:divBdr>
                    <w:top w:val="none" w:sz="0" w:space="0" w:color="auto"/>
                    <w:left w:val="none" w:sz="0" w:space="0" w:color="auto"/>
                    <w:bottom w:val="none" w:sz="0" w:space="0" w:color="auto"/>
                    <w:right w:val="none" w:sz="0" w:space="0" w:color="auto"/>
                  </w:divBdr>
                  <w:divsChild>
                    <w:div w:id="1749304555">
                      <w:marLeft w:val="0"/>
                      <w:marRight w:val="0"/>
                      <w:marTop w:val="0"/>
                      <w:marBottom w:val="0"/>
                      <w:divBdr>
                        <w:top w:val="none" w:sz="0" w:space="0" w:color="auto"/>
                        <w:left w:val="none" w:sz="0" w:space="0" w:color="auto"/>
                        <w:bottom w:val="none" w:sz="0" w:space="0" w:color="auto"/>
                        <w:right w:val="none" w:sz="0" w:space="0" w:color="auto"/>
                      </w:divBdr>
                      <w:divsChild>
                        <w:div w:id="3456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4473573">
      <w:bodyDiv w:val="1"/>
      <w:marLeft w:val="0"/>
      <w:marRight w:val="0"/>
      <w:marTop w:val="0"/>
      <w:marBottom w:val="0"/>
      <w:divBdr>
        <w:top w:val="none" w:sz="0" w:space="0" w:color="auto"/>
        <w:left w:val="none" w:sz="0" w:space="0" w:color="auto"/>
        <w:bottom w:val="none" w:sz="0" w:space="0" w:color="auto"/>
        <w:right w:val="none" w:sz="0" w:space="0" w:color="auto"/>
      </w:divBdr>
    </w:div>
    <w:div w:id="1164930202">
      <w:bodyDiv w:val="1"/>
      <w:marLeft w:val="0"/>
      <w:marRight w:val="0"/>
      <w:marTop w:val="0"/>
      <w:marBottom w:val="0"/>
      <w:divBdr>
        <w:top w:val="none" w:sz="0" w:space="0" w:color="auto"/>
        <w:left w:val="none" w:sz="0" w:space="0" w:color="auto"/>
        <w:bottom w:val="none" w:sz="0" w:space="0" w:color="auto"/>
        <w:right w:val="none" w:sz="0" w:space="0" w:color="auto"/>
      </w:divBdr>
    </w:div>
    <w:div w:id="1165902382">
      <w:bodyDiv w:val="1"/>
      <w:marLeft w:val="0"/>
      <w:marRight w:val="0"/>
      <w:marTop w:val="0"/>
      <w:marBottom w:val="0"/>
      <w:divBdr>
        <w:top w:val="none" w:sz="0" w:space="0" w:color="auto"/>
        <w:left w:val="none" w:sz="0" w:space="0" w:color="auto"/>
        <w:bottom w:val="none" w:sz="0" w:space="0" w:color="auto"/>
        <w:right w:val="none" w:sz="0" w:space="0" w:color="auto"/>
      </w:divBdr>
      <w:divsChild>
        <w:div w:id="611471434">
          <w:marLeft w:val="0"/>
          <w:marRight w:val="0"/>
          <w:marTop w:val="0"/>
          <w:marBottom w:val="0"/>
          <w:divBdr>
            <w:top w:val="none" w:sz="0" w:space="0" w:color="auto"/>
            <w:left w:val="none" w:sz="0" w:space="0" w:color="auto"/>
            <w:bottom w:val="none" w:sz="0" w:space="0" w:color="auto"/>
            <w:right w:val="none" w:sz="0" w:space="0" w:color="auto"/>
          </w:divBdr>
          <w:divsChild>
            <w:div w:id="564221425">
              <w:marLeft w:val="0"/>
              <w:marRight w:val="0"/>
              <w:marTop w:val="0"/>
              <w:marBottom w:val="0"/>
              <w:divBdr>
                <w:top w:val="none" w:sz="0" w:space="0" w:color="auto"/>
                <w:left w:val="none" w:sz="0" w:space="0" w:color="auto"/>
                <w:bottom w:val="none" w:sz="0" w:space="0" w:color="auto"/>
                <w:right w:val="none" w:sz="0" w:space="0" w:color="auto"/>
              </w:divBdr>
              <w:divsChild>
                <w:div w:id="215514465">
                  <w:marLeft w:val="0"/>
                  <w:marRight w:val="0"/>
                  <w:marTop w:val="0"/>
                  <w:marBottom w:val="0"/>
                  <w:divBdr>
                    <w:top w:val="none" w:sz="0" w:space="0" w:color="auto"/>
                    <w:left w:val="none" w:sz="0" w:space="0" w:color="auto"/>
                    <w:bottom w:val="none" w:sz="0" w:space="0" w:color="auto"/>
                    <w:right w:val="none" w:sz="0" w:space="0" w:color="auto"/>
                  </w:divBdr>
                  <w:divsChild>
                    <w:div w:id="601038063">
                      <w:marLeft w:val="0"/>
                      <w:marRight w:val="0"/>
                      <w:marTop w:val="0"/>
                      <w:marBottom w:val="0"/>
                      <w:divBdr>
                        <w:top w:val="none" w:sz="0" w:space="0" w:color="auto"/>
                        <w:left w:val="none" w:sz="0" w:space="0" w:color="auto"/>
                        <w:bottom w:val="none" w:sz="0" w:space="0" w:color="auto"/>
                        <w:right w:val="none" w:sz="0" w:space="0" w:color="auto"/>
                      </w:divBdr>
                      <w:divsChild>
                        <w:div w:id="27263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6549830">
      <w:bodyDiv w:val="1"/>
      <w:marLeft w:val="0"/>
      <w:marRight w:val="0"/>
      <w:marTop w:val="0"/>
      <w:marBottom w:val="0"/>
      <w:divBdr>
        <w:top w:val="none" w:sz="0" w:space="0" w:color="auto"/>
        <w:left w:val="none" w:sz="0" w:space="0" w:color="auto"/>
        <w:bottom w:val="none" w:sz="0" w:space="0" w:color="auto"/>
        <w:right w:val="none" w:sz="0" w:space="0" w:color="auto"/>
      </w:divBdr>
    </w:div>
    <w:div w:id="1167094185">
      <w:bodyDiv w:val="1"/>
      <w:marLeft w:val="0"/>
      <w:marRight w:val="0"/>
      <w:marTop w:val="0"/>
      <w:marBottom w:val="0"/>
      <w:divBdr>
        <w:top w:val="none" w:sz="0" w:space="0" w:color="auto"/>
        <w:left w:val="none" w:sz="0" w:space="0" w:color="auto"/>
        <w:bottom w:val="none" w:sz="0" w:space="0" w:color="auto"/>
        <w:right w:val="none" w:sz="0" w:space="0" w:color="auto"/>
      </w:divBdr>
      <w:divsChild>
        <w:div w:id="916405294">
          <w:marLeft w:val="0"/>
          <w:marRight w:val="0"/>
          <w:marTop w:val="0"/>
          <w:marBottom w:val="0"/>
          <w:divBdr>
            <w:top w:val="none" w:sz="0" w:space="0" w:color="auto"/>
            <w:left w:val="none" w:sz="0" w:space="0" w:color="auto"/>
            <w:bottom w:val="none" w:sz="0" w:space="0" w:color="auto"/>
            <w:right w:val="none" w:sz="0" w:space="0" w:color="auto"/>
          </w:divBdr>
          <w:divsChild>
            <w:div w:id="821040181">
              <w:marLeft w:val="0"/>
              <w:marRight w:val="0"/>
              <w:marTop w:val="0"/>
              <w:marBottom w:val="0"/>
              <w:divBdr>
                <w:top w:val="none" w:sz="0" w:space="0" w:color="auto"/>
                <w:left w:val="none" w:sz="0" w:space="0" w:color="auto"/>
                <w:bottom w:val="none" w:sz="0" w:space="0" w:color="auto"/>
                <w:right w:val="none" w:sz="0" w:space="0" w:color="auto"/>
              </w:divBdr>
              <w:divsChild>
                <w:div w:id="946471280">
                  <w:marLeft w:val="0"/>
                  <w:marRight w:val="0"/>
                  <w:marTop w:val="0"/>
                  <w:marBottom w:val="0"/>
                  <w:divBdr>
                    <w:top w:val="none" w:sz="0" w:space="0" w:color="auto"/>
                    <w:left w:val="none" w:sz="0" w:space="0" w:color="auto"/>
                    <w:bottom w:val="none" w:sz="0" w:space="0" w:color="auto"/>
                    <w:right w:val="none" w:sz="0" w:space="0" w:color="auto"/>
                  </w:divBdr>
                  <w:divsChild>
                    <w:div w:id="1491748510">
                      <w:marLeft w:val="0"/>
                      <w:marRight w:val="0"/>
                      <w:marTop w:val="0"/>
                      <w:marBottom w:val="0"/>
                      <w:divBdr>
                        <w:top w:val="none" w:sz="0" w:space="0" w:color="auto"/>
                        <w:left w:val="none" w:sz="0" w:space="0" w:color="auto"/>
                        <w:bottom w:val="none" w:sz="0" w:space="0" w:color="auto"/>
                        <w:right w:val="none" w:sz="0" w:space="0" w:color="auto"/>
                      </w:divBdr>
                      <w:divsChild>
                        <w:div w:id="35158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7936533">
      <w:bodyDiv w:val="1"/>
      <w:marLeft w:val="0"/>
      <w:marRight w:val="0"/>
      <w:marTop w:val="0"/>
      <w:marBottom w:val="0"/>
      <w:divBdr>
        <w:top w:val="none" w:sz="0" w:space="0" w:color="auto"/>
        <w:left w:val="none" w:sz="0" w:space="0" w:color="auto"/>
        <w:bottom w:val="none" w:sz="0" w:space="0" w:color="auto"/>
        <w:right w:val="none" w:sz="0" w:space="0" w:color="auto"/>
      </w:divBdr>
    </w:div>
    <w:div w:id="1168322710">
      <w:bodyDiv w:val="1"/>
      <w:marLeft w:val="0"/>
      <w:marRight w:val="0"/>
      <w:marTop w:val="0"/>
      <w:marBottom w:val="0"/>
      <w:divBdr>
        <w:top w:val="none" w:sz="0" w:space="0" w:color="auto"/>
        <w:left w:val="none" w:sz="0" w:space="0" w:color="auto"/>
        <w:bottom w:val="none" w:sz="0" w:space="0" w:color="auto"/>
        <w:right w:val="none" w:sz="0" w:space="0" w:color="auto"/>
      </w:divBdr>
    </w:div>
    <w:div w:id="1168862289">
      <w:bodyDiv w:val="1"/>
      <w:marLeft w:val="0"/>
      <w:marRight w:val="0"/>
      <w:marTop w:val="0"/>
      <w:marBottom w:val="0"/>
      <w:divBdr>
        <w:top w:val="none" w:sz="0" w:space="0" w:color="auto"/>
        <w:left w:val="none" w:sz="0" w:space="0" w:color="auto"/>
        <w:bottom w:val="none" w:sz="0" w:space="0" w:color="auto"/>
        <w:right w:val="none" w:sz="0" w:space="0" w:color="auto"/>
      </w:divBdr>
    </w:div>
    <w:div w:id="1168865186">
      <w:bodyDiv w:val="1"/>
      <w:marLeft w:val="0"/>
      <w:marRight w:val="0"/>
      <w:marTop w:val="0"/>
      <w:marBottom w:val="0"/>
      <w:divBdr>
        <w:top w:val="none" w:sz="0" w:space="0" w:color="auto"/>
        <w:left w:val="none" w:sz="0" w:space="0" w:color="auto"/>
        <w:bottom w:val="none" w:sz="0" w:space="0" w:color="auto"/>
        <w:right w:val="none" w:sz="0" w:space="0" w:color="auto"/>
      </w:divBdr>
    </w:div>
    <w:div w:id="1171336312">
      <w:bodyDiv w:val="1"/>
      <w:marLeft w:val="0"/>
      <w:marRight w:val="0"/>
      <w:marTop w:val="0"/>
      <w:marBottom w:val="0"/>
      <w:divBdr>
        <w:top w:val="none" w:sz="0" w:space="0" w:color="auto"/>
        <w:left w:val="none" w:sz="0" w:space="0" w:color="auto"/>
        <w:bottom w:val="none" w:sz="0" w:space="0" w:color="auto"/>
        <w:right w:val="none" w:sz="0" w:space="0" w:color="auto"/>
      </w:divBdr>
    </w:div>
    <w:div w:id="1173492636">
      <w:bodyDiv w:val="1"/>
      <w:marLeft w:val="0"/>
      <w:marRight w:val="0"/>
      <w:marTop w:val="0"/>
      <w:marBottom w:val="0"/>
      <w:divBdr>
        <w:top w:val="none" w:sz="0" w:space="0" w:color="auto"/>
        <w:left w:val="none" w:sz="0" w:space="0" w:color="auto"/>
        <w:bottom w:val="none" w:sz="0" w:space="0" w:color="auto"/>
        <w:right w:val="none" w:sz="0" w:space="0" w:color="auto"/>
      </w:divBdr>
      <w:divsChild>
        <w:div w:id="544218236">
          <w:marLeft w:val="0"/>
          <w:marRight w:val="0"/>
          <w:marTop w:val="0"/>
          <w:marBottom w:val="0"/>
          <w:divBdr>
            <w:top w:val="none" w:sz="0" w:space="0" w:color="auto"/>
            <w:left w:val="none" w:sz="0" w:space="0" w:color="auto"/>
            <w:bottom w:val="none" w:sz="0" w:space="0" w:color="auto"/>
            <w:right w:val="none" w:sz="0" w:space="0" w:color="auto"/>
          </w:divBdr>
          <w:divsChild>
            <w:div w:id="1771316638">
              <w:marLeft w:val="0"/>
              <w:marRight w:val="0"/>
              <w:marTop w:val="0"/>
              <w:marBottom w:val="0"/>
              <w:divBdr>
                <w:top w:val="none" w:sz="0" w:space="0" w:color="auto"/>
                <w:left w:val="none" w:sz="0" w:space="0" w:color="auto"/>
                <w:bottom w:val="none" w:sz="0" w:space="0" w:color="auto"/>
                <w:right w:val="none" w:sz="0" w:space="0" w:color="auto"/>
              </w:divBdr>
              <w:divsChild>
                <w:div w:id="845704929">
                  <w:marLeft w:val="0"/>
                  <w:marRight w:val="0"/>
                  <w:marTop w:val="0"/>
                  <w:marBottom w:val="0"/>
                  <w:divBdr>
                    <w:top w:val="none" w:sz="0" w:space="0" w:color="auto"/>
                    <w:left w:val="none" w:sz="0" w:space="0" w:color="auto"/>
                    <w:bottom w:val="none" w:sz="0" w:space="0" w:color="auto"/>
                    <w:right w:val="none" w:sz="0" w:space="0" w:color="auto"/>
                  </w:divBdr>
                  <w:divsChild>
                    <w:div w:id="785471165">
                      <w:marLeft w:val="0"/>
                      <w:marRight w:val="0"/>
                      <w:marTop w:val="0"/>
                      <w:marBottom w:val="0"/>
                      <w:divBdr>
                        <w:top w:val="none" w:sz="0" w:space="0" w:color="auto"/>
                        <w:left w:val="none" w:sz="0" w:space="0" w:color="auto"/>
                        <w:bottom w:val="none" w:sz="0" w:space="0" w:color="auto"/>
                        <w:right w:val="none" w:sz="0" w:space="0" w:color="auto"/>
                      </w:divBdr>
                      <w:divsChild>
                        <w:div w:id="515854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75461104">
      <w:bodyDiv w:val="1"/>
      <w:marLeft w:val="0"/>
      <w:marRight w:val="0"/>
      <w:marTop w:val="0"/>
      <w:marBottom w:val="0"/>
      <w:divBdr>
        <w:top w:val="none" w:sz="0" w:space="0" w:color="auto"/>
        <w:left w:val="none" w:sz="0" w:space="0" w:color="auto"/>
        <w:bottom w:val="none" w:sz="0" w:space="0" w:color="auto"/>
        <w:right w:val="none" w:sz="0" w:space="0" w:color="auto"/>
      </w:divBdr>
    </w:div>
    <w:div w:id="1175875224">
      <w:bodyDiv w:val="1"/>
      <w:marLeft w:val="0"/>
      <w:marRight w:val="0"/>
      <w:marTop w:val="0"/>
      <w:marBottom w:val="0"/>
      <w:divBdr>
        <w:top w:val="none" w:sz="0" w:space="0" w:color="auto"/>
        <w:left w:val="none" w:sz="0" w:space="0" w:color="auto"/>
        <w:bottom w:val="none" w:sz="0" w:space="0" w:color="auto"/>
        <w:right w:val="none" w:sz="0" w:space="0" w:color="auto"/>
      </w:divBdr>
    </w:div>
    <w:div w:id="1176270249">
      <w:bodyDiv w:val="1"/>
      <w:marLeft w:val="0"/>
      <w:marRight w:val="0"/>
      <w:marTop w:val="0"/>
      <w:marBottom w:val="0"/>
      <w:divBdr>
        <w:top w:val="none" w:sz="0" w:space="0" w:color="auto"/>
        <w:left w:val="none" w:sz="0" w:space="0" w:color="auto"/>
        <w:bottom w:val="none" w:sz="0" w:space="0" w:color="auto"/>
        <w:right w:val="none" w:sz="0" w:space="0" w:color="auto"/>
      </w:divBdr>
    </w:div>
    <w:div w:id="1176841908">
      <w:bodyDiv w:val="1"/>
      <w:marLeft w:val="0"/>
      <w:marRight w:val="0"/>
      <w:marTop w:val="0"/>
      <w:marBottom w:val="0"/>
      <w:divBdr>
        <w:top w:val="none" w:sz="0" w:space="0" w:color="auto"/>
        <w:left w:val="none" w:sz="0" w:space="0" w:color="auto"/>
        <w:bottom w:val="none" w:sz="0" w:space="0" w:color="auto"/>
        <w:right w:val="none" w:sz="0" w:space="0" w:color="auto"/>
      </w:divBdr>
      <w:divsChild>
        <w:div w:id="1267037417">
          <w:marLeft w:val="0"/>
          <w:marRight w:val="0"/>
          <w:marTop w:val="0"/>
          <w:marBottom w:val="0"/>
          <w:divBdr>
            <w:top w:val="none" w:sz="0" w:space="0" w:color="auto"/>
            <w:left w:val="none" w:sz="0" w:space="0" w:color="auto"/>
            <w:bottom w:val="none" w:sz="0" w:space="0" w:color="auto"/>
            <w:right w:val="none" w:sz="0" w:space="0" w:color="auto"/>
          </w:divBdr>
          <w:divsChild>
            <w:div w:id="364522164">
              <w:marLeft w:val="0"/>
              <w:marRight w:val="0"/>
              <w:marTop w:val="0"/>
              <w:marBottom w:val="0"/>
              <w:divBdr>
                <w:top w:val="none" w:sz="0" w:space="0" w:color="auto"/>
                <w:left w:val="none" w:sz="0" w:space="0" w:color="auto"/>
                <w:bottom w:val="none" w:sz="0" w:space="0" w:color="auto"/>
                <w:right w:val="none" w:sz="0" w:space="0" w:color="auto"/>
              </w:divBdr>
              <w:divsChild>
                <w:div w:id="326325631">
                  <w:marLeft w:val="0"/>
                  <w:marRight w:val="0"/>
                  <w:marTop w:val="0"/>
                  <w:marBottom w:val="0"/>
                  <w:divBdr>
                    <w:top w:val="none" w:sz="0" w:space="0" w:color="auto"/>
                    <w:left w:val="none" w:sz="0" w:space="0" w:color="auto"/>
                    <w:bottom w:val="none" w:sz="0" w:space="0" w:color="auto"/>
                    <w:right w:val="none" w:sz="0" w:space="0" w:color="auto"/>
                  </w:divBdr>
                  <w:divsChild>
                    <w:div w:id="1280643440">
                      <w:marLeft w:val="0"/>
                      <w:marRight w:val="0"/>
                      <w:marTop w:val="0"/>
                      <w:marBottom w:val="0"/>
                      <w:divBdr>
                        <w:top w:val="none" w:sz="0" w:space="0" w:color="auto"/>
                        <w:left w:val="none" w:sz="0" w:space="0" w:color="auto"/>
                        <w:bottom w:val="none" w:sz="0" w:space="0" w:color="auto"/>
                        <w:right w:val="none" w:sz="0" w:space="0" w:color="auto"/>
                      </w:divBdr>
                      <w:divsChild>
                        <w:div w:id="736821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80780951">
      <w:bodyDiv w:val="1"/>
      <w:marLeft w:val="0"/>
      <w:marRight w:val="0"/>
      <w:marTop w:val="0"/>
      <w:marBottom w:val="0"/>
      <w:divBdr>
        <w:top w:val="none" w:sz="0" w:space="0" w:color="auto"/>
        <w:left w:val="none" w:sz="0" w:space="0" w:color="auto"/>
        <w:bottom w:val="none" w:sz="0" w:space="0" w:color="auto"/>
        <w:right w:val="none" w:sz="0" w:space="0" w:color="auto"/>
      </w:divBdr>
    </w:div>
    <w:div w:id="1182167051">
      <w:bodyDiv w:val="1"/>
      <w:marLeft w:val="0"/>
      <w:marRight w:val="0"/>
      <w:marTop w:val="0"/>
      <w:marBottom w:val="0"/>
      <w:divBdr>
        <w:top w:val="none" w:sz="0" w:space="0" w:color="auto"/>
        <w:left w:val="none" w:sz="0" w:space="0" w:color="auto"/>
        <w:bottom w:val="none" w:sz="0" w:space="0" w:color="auto"/>
        <w:right w:val="none" w:sz="0" w:space="0" w:color="auto"/>
      </w:divBdr>
    </w:div>
    <w:div w:id="1183521022">
      <w:bodyDiv w:val="1"/>
      <w:marLeft w:val="0"/>
      <w:marRight w:val="0"/>
      <w:marTop w:val="0"/>
      <w:marBottom w:val="0"/>
      <w:divBdr>
        <w:top w:val="none" w:sz="0" w:space="0" w:color="auto"/>
        <w:left w:val="none" w:sz="0" w:space="0" w:color="auto"/>
        <w:bottom w:val="none" w:sz="0" w:space="0" w:color="auto"/>
        <w:right w:val="none" w:sz="0" w:space="0" w:color="auto"/>
      </w:divBdr>
    </w:div>
    <w:div w:id="1184175784">
      <w:bodyDiv w:val="1"/>
      <w:marLeft w:val="0"/>
      <w:marRight w:val="0"/>
      <w:marTop w:val="0"/>
      <w:marBottom w:val="0"/>
      <w:divBdr>
        <w:top w:val="none" w:sz="0" w:space="0" w:color="auto"/>
        <w:left w:val="none" w:sz="0" w:space="0" w:color="auto"/>
        <w:bottom w:val="none" w:sz="0" w:space="0" w:color="auto"/>
        <w:right w:val="none" w:sz="0" w:space="0" w:color="auto"/>
      </w:divBdr>
    </w:div>
    <w:div w:id="1184786059">
      <w:bodyDiv w:val="1"/>
      <w:marLeft w:val="0"/>
      <w:marRight w:val="0"/>
      <w:marTop w:val="0"/>
      <w:marBottom w:val="0"/>
      <w:divBdr>
        <w:top w:val="none" w:sz="0" w:space="0" w:color="auto"/>
        <w:left w:val="none" w:sz="0" w:space="0" w:color="auto"/>
        <w:bottom w:val="none" w:sz="0" w:space="0" w:color="auto"/>
        <w:right w:val="none" w:sz="0" w:space="0" w:color="auto"/>
      </w:divBdr>
    </w:div>
    <w:div w:id="1185746124">
      <w:bodyDiv w:val="1"/>
      <w:marLeft w:val="0"/>
      <w:marRight w:val="0"/>
      <w:marTop w:val="0"/>
      <w:marBottom w:val="0"/>
      <w:divBdr>
        <w:top w:val="none" w:sz="0" w:space="0" w:color="auto"/>
        <w:left w:val="none" w:sz="0" w:space="0" w:color="auto"/>
        <w:bottom w:val="none" w:sz="0" w:space="0" w:color="auto"/>
        <w:right w:val="none" w:sz="0" w:space="0" w:color="auto"/>
      </w:divBdr>
    </w:div>
    <w:div w:id="1187526252">
      <w:bodyDiv w:val="1"/>
      <w:marLeft w:val="0"/>
      <w:marRight w:val="0"/>
      <w:marTop w:val="0"/>
      <w:marBottom w:val="0"/>
      <w:divBdr>
        <w:top w:val="none" w:sz="0" w:space="0" w:color="auto"/>
        <w:left w:val="none" w:sz="0" w:space="0" w:color="auto"/>
        <w:bottom w:val="none" w:sz="0" w:space="0" w:color="auto"/>
        <w:right w:val="none" w:sz="0" w:space="0" w:color="auto"/>
      </w:divBdr>
    </w:div>
    <w:div w:id="1189098301">
      <w:bodyDiv w:val="1"/>
      <w:marLeft w:val="0"/>
      <w:marRight w:val="0"/>
      <w:marTop w:val="0"/>
      <w:marBottom w:val="0"/>
      <w:divBdr>
        <w:top w:val="none" w:sz="0" w:space="0" w:color="auto"/>
        <w:left w:val="none" w:sz="0" w:space="0" w:color="auto"/>
        <w:bottom w:val="none" w:sz="0" w:space="0" w:color="auto"/>
        <w:right w:val="none" w:sz="0" w:space="0" w:color="auto"/>
      </w:divBdr>
    </w:div>
    <w:div w:id="1189173174">
      <w:bodyDiv w:val="1"/>
      <w:marLeft w:val="0"/>
      <w:marRight w:val="0"/>
      <w:marTop w:val="0"/>
      <w:marBottom w:val="0"/>
      <w:divBdr>
        <w:top w:val="none" w:sz="0" w:space="0" w:color="auto"/>
        <w:left w:val="none" w:sz="0" w:space="0" w:color="auto"/>
        <w:bottom w:val="none" w:sz="0" w:space="0" w:color="auto"/>
        <w:right w:val="none" w:sz="0" w:space="0" w:color="auto"/>
      </w:divBdr>
    </w:div>
    <w:div w:id="1189565532">
      <w:bodyDiv w:val="1"/>
      <w:marLeft w:val="0"/>
      <w:marRight w:val="0"/>
      <w:marTop w:val="0"/>
      <w:marBottom w:val="0"/>
      <w:divBdr>
        <w:top w:val="none" w:sz="0" w:space="0" w:color="auto"/>
        <w:left w:val="none" w:sz="0" w:space="0" w:color="auto"/>
        <w:bottom w:val="none" w:sz="0" w:space="0" w:color="auto"/>
        <w:right w:val="none" w:sz="0" w:space="0" w:color="auto"/>
      </w:divBdr>
    </w:div>
    <w:div w:id="1190683582">
      <w:bodyDiv w:val="1"/>
      <w:marLeft w:val="0"/>
      <w:marRight w:val="0"/>
      <w:marTop w:val="0"/>
      <w:marBottom w:val="0"/>
      <w:divBdr>
        <w:top w:val="none" w:sz="0" w:space="0" w:color="auto"/>
        <w:left w:val="none" w:sz="0" w:space="0" w:color="auto"/>
        <w:bottom w:val="none" w:sz="0" w:space="0" w:color="auto"/>
        <w:right w:val="none" w:sz="0" w:space="0" w:color="auto"/>
      </w:divBdr>
    </w:div>
    <w:div w:id="1191531250">
      <w:bodyDiv w:val="1"/>
      <w:marLeft w:val="0"/>
      <w:marRight w:val="0"/>
      <w:marTop w:val="0"/>
      <w:marBottom w:val="0"/>
      <w:divBdr>
        <w:top w:val="none" w:sz="0" w:space="0" w:color="auto"/>
        <w:left w:val="none" w:sz="0" w:space="0" w:color="auto"/>
        <w:bottom w:val="none" w:sz="0" w:space="0" w:color="auto"/>
        <w:right w:val="none" w:sz="0" w:space="0" w:color="auto"/>
      </w:divBdr>
      <w:divsChild>
        <w:div w:id="1083528867">
          <w:marLeft w:val="0"/>
          <w:marRight w:val="0"/>
          <w:marTop w:val="0"/>
          <w:marBottom w:val="0"/>
          <w:divBdr>
            <w:top w:val="none" w:sz="0" w:space="0" w:color="auto"/>
            <w:left w:val="none" w:sz="0" w:space="0" w:color="auto"/>
            <w:bottom w:val="none" w:sz="0" w:space="0" w:color="auto"/>
            <w:right w:val="none" w:sz="0" w:space="0" w:color="auto"/>
          </w:divBdr>
        </w:div>
      </w:divsChild>
    </w:div>
    <w:div w:id="1193104411">
      <w:bodyDiv w:val="1"/>
      <w:marLeft w:val="0"/>
      <w:marRight w:val="0"/>
      <w:marTop w:val="0"/>
      <w:marBottom w:val="0"/>
      <w:divBdr>
        <w:top w:val="none" w:sz="0" w:space="0" w:color="auto"/>
        <w:left w:val="none" w:sz="0" w:space="0" w:color="auto"/>
        <w:bottom w:val="none" w:sz="0" w:space="0" w:color="auto"/>
        <w:right w:val="none" w:sz="0" w:space="0" w:color="auto"/>
      </w:divBdr>
      <w:divsChild>
        <w:div w:id="1128353901">
          <w:marLeft w:val="0"/>
          <w:marRight w:val="0"/>
          <w:marTop w:val="0"/>
          <w:marBottom w:val="0"/>
          <w:divBdr>
            <w:top w:val="none" w:sz="0" w:space="0" w:color="auto"/>
            <w:left w:val="none" w:sz="0" w:space="0" w:color="auto"/>
            <w:bottom w:val="none" w:sz="0" w:space="0" w:color="auto"/>
            <w:right w:val="none" w:sz="0" w:space="0" w:color="auto"/>
          </w:divBdr>
        </w:div>
        <w:div w:id="2008053733">
          <w:marLeft w:val="0"/>
          <w:marRight w:val="0"/>
          <w:marTop w:val="240"/>
          <w:marBottom w:val="0"/>
          <w:divBdr>
            <w:top w:val="none" w:sz="0" w:space="0" w:color="auto"/>
            <w:left w:val="none" w:sz="0" w:space="0" w:color="auto"/>
            <w:bottom w:val="none" w:sz="0" w:space="0" w:color="auto"/>
            <w:right w:val="none" w:sz="0" w:space="0" w:color="auto"/>
          </w:divBdr>
        </w:div>
      </w:divsChild>
    </w:div>
    <w:div w:id="1193542137">
      <w:bodyDiv w:val="1"/>
      <w:marLeft w:val="0"/>
      <w:marRight w:val="0"/>
      <w:marTop w:val="0"/>
      <w:marBottom w:val="0"/>
      <w:divBdr>
        <w:top w:val="none" w:sz="0" w:space="0" w:color="auto"/>
        <w:left w:val="none" w:sz="0" w:space="0" w:color="auto"/>
        <w:bottom w:val="none" w:sz="0" w:space="0" w:color="auto"/>
        <w:right w:val="none" w:sz="0" w:space="0" w:color="auto"/>
      </w:divBdr>
      <w:divsChild>
        <w:div w:id="652569569">
          <w:marLeft w:val="0"/>
          <w:marRight w:val="0"/>
          <w:marTop w:val="0"/>
          <w:marBottom w:val="0"/>
          <w:divBdr>
            <w:top w:val="none" w:sz="0" w:space="0" w:color="auto"/>
            <w:left w:val="none" w:sz="0" w:space="0" w:color="auto"/>
            <w:bottom w:val="none" w:sz="0" w:space="0" w:color="auto"/>
            <w:right w:val="none" w:sz="0" w:space="0" w:color="auto"/>
          </w:divBdr>
          <w:divsChild>
            <w:div w:id="132869996">
              <w:marLeft w:val="0"/>
              <w:marRight w:val="0"/>
              <w:marTop w:val="0"/>
              <w:marBottom w:val="0"/>
              <w:divBdr>
                <w:top w:val="none" w:sz="0" w:space="0" w:color="auto"/>
                <w:left w:val="none" w:sz="0" w:space="0" w:color="auto"/>
                <w:bottom w:val="none" w:sz="0" w:space="0" w:color="auto"/>
                <w:right w:val="none" w:sz="0" w:space="0" w:color="auto"/>
              </w:divBdr>
              <w:divsChild>
                <w:div w:id="202862707">
                  <w:marLeft w:val="0"/>
                  <w:marRight w:val="0"/>
                  <w:marTop w:val="0"/>
                  <w:marBottom w:val="0"/>
                  <w:divBdr>
                    <w:top w:val="none" w:sz="0" w:space="0" w:color="auto"/>
                    <w:left w:val="none" w:sz="0" w:space="0" w:color="auto"/>
                    <w:bottom w:val="none" w:sz="0" w:space="0" w:color="auto"/>
                    <w:right w:val="none" w:sz="0" w:space="0" w:color="auto"/>
                  </w:divBdr>
                  <w:divsChild>
                    <w:div w:id="1337996322">
                      <w:marLeft w:val="0"/>
                      <w:marRight w:val="0"/>
                      <w:marTop w:val="0"/>
                      <w:marBottom w:val="0"/>
                      <w:divBdr>
                        <w:top w:val="none" w:sz="0" w:space="0" w:color="auto"/>
                        <w:left w:val="none" w:sz="0" w:space="0" w:color="auto"/>
                        <w:bottom w:val="none" w:sz="0" w:space="0" w:color="auto"/>
                        <w:right w:val="none" w:sz="0" w:space="0" w:color="auto"/>
                      </w:divBdr>
                      <w:divsChild>
                        <w:div w:id="1994874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5386245">
      <w:bodyDiv w:val="1"/>
      <w:marLeft w:val="0"/>
      <w:marRight w:val="0"/>
      <w:marTop w:val="0"/>
      <w:marBottom w:val="0"/>
      <w:divBdr>
        <w:top w:val="none" w:sz="0" w:space="0" w:color="auto"/>
        <w:left w:val="none" w:sz="0" w:space="0" w:color="auto"/>
        <w:bottom w:val="none" w:sz="0" w:space="0" w:color="auto"/>
        <w:right w:val="none" w:sz="0" w:space="0" w:color="auto"/>
      </w:divBdr>
    </w:div>
    <w:div w:id="1196819246">
      <w:bodyDiv w:val="1"/>
      <w:marLeft w:val="0"/>
      <w:marRight w:val="0"/>
      <w:marTop w:val="0"/>
      <w:marBottom w:val="0"/>
      <w:divBdr>
        <w:top w:val="none" w:sz="0" w:space="0" w:color="auto"/>
        <w:left w:val="none" w:sz="0" w:space="0" w:color="auto"/>
        <w:bottom w:val="none" w:sz="0" w:space="0" w:color="auto"/>
        <w:right w:val="none" w:sz="0" w:space="0" w:color="auto"/>
      </w:divBdr>
    </w:div>
    <w:div w:id="1197158763">
      <w:bodyDiv w:val="1"/>
      <w:marLeft w:val="0"/>
      <w:marRight w:val="0"/>
      <w:marTop w:val="0"/>
      <w:marBottom w:val="0"/>
      <w:divBdr>
        <w:top w:val="none" w:sz="0" w:space="0" w:color="auto"/>
        <w:left w:val="none" w:sz="0" w:space="0" w:color="auto"/>
        <w:bottom w:val="none" w:sz="0" w:space="0" w:color="auto"/>
        <w:right w:val="none" w:sz="0" w:space="0" w:color="auto"/>
      </w:divBdr>
    </w:div>
    <w:div w:id="1198080764">
      <w:bodyDiv w:val="1"/>
      <w:marLeft w:val="0"/>
      <w:marRight w:val="0"/>
      <w:marTop w:val="0"/>
      <w:marBottom w:val="0"/>
      <w:divBdr>
        <w:top w:val="none" w:sz="0" w:space="0" w:color="auto"/>
        <w:left w:val="none" w:sz="0" w:space="0" w:color="auto"/>
        <w:bottom w:val="none" w:sz="0" w:space="0" w:color="auto"/>
        <w:right w:val="none" w:sz="0" w:space="0" w:color="auto"/>
      </w:divBdr>
    </w:div>
    <w:div w:id="1202330312">
      <w:bodyDiv w:val="1"/>
      <w:marLeft w:val="0"/>
      <w:marRight w:val="0"/>
      <w:marTop w:val="0"/>
      <w:marBottom w:val="0"/>
      <w:divBdr>
        <w:top w:val="none" w:sz="0" w:space="0" w:color="auto"/>
        <w:left w:val="none" w:sz="0" w:space="0" w:color="auto"/>
        <w:bottom w:val="none" w:sz="0" w:space="0" w:color="auto"/>
        <w:right w:val="none" w:sz="0" w:space="0" w:color="auto"/>
      </w:divBdr>
    </w:div>
    <w:div w:id="1204176517">
      <w:bodyDiv w:val="1"/>
      <w:marLeft w:val="0"/>
      <w:marRight w:val="0"/>
      <w:marTop w:val="0"/>
      <w:marBottom w:val="0"/>
      <w:divBdr>
        <w:top w:val="none" w:sz="0" w:space="0" w:color="auto"/>
        <w:left w:val="none" w:sz="0" w:space="0" w:color="auto"/>
        <w:bottom w:val="none" w:sz="0" w:space="0" w:color="auto"/>
        <w:right w:val="none" w:sz="0" w:space="0" w:color="auto"/>
      </w:divBdr>
      <w:divsChild>
        <w:div w:id="297616781">
          <w:marLeft w:val="0"/>
          <w:marRight w:val="0"/>
          <w:marTop w:val="240"/>
          <w:marBottom w:val="0"/>
          <w:divBdr>
            <w:top w:val="none" w:sz="0" w:space="0" w:color="auto"/>
            <w:left w:val="none" w:sz="0" w:space="0" w:color="auto"/>
            <w:bottom w:val="none" w:sz="0" w:space="0" w:color="auto"/>
            <w:right w:val="none" w:sz="0" w:space="0" w:color="auto"/>
          </w:divBdr>
        </w:div>
      </w:divsChild>
    </w:div>
    <w:div w:id="1204947473">
      <w:bodyDiv w:val="1"/>
      <w:marLeft w:val="0"/>
      <w:marRight w:val="0"/>
      <w:marTop w:val="0"/>
      <w:marBottom w:val="0"/>
      <w:divBdr>
        <w:top w:val="none" w:sz="0" w:space="0" w:color="auto"/>
        <w:left w:val="none" w:sz="0" w:space="0" w:color="auto"/>
        <w:bottom w:val="none" w:sz="0" w:space="0" w:color="auto"/>
        <w:right w:val="none" w:sz="0" w:space="0" w:color="auto"/>
      </w:divBdr>
    </w:div>
    <w:div w:id="1206213325">
      <w:bodyDiv w:val="1"/>
      <w:marLeft w:val="0"/>
      <w:marRight w:val="0"/>
      <w:marTop w:val="0"/>
      <w:marBottom w:val="0"/>
      <w:divBdr>
        <w:top w:val="none" w:sz="0" w:space="0" w:color="auto"/>
        <w:left w:val="none" w:sz="0" w:space="0" w:color="auto"/>
        <w:bottom w:val="none" w:sz="0" w:space="0" w:color="auto"/>
        <w:right w:val="none" w:sz="0" w:space="0" w:color="auto"/>
      </w:divBdr>
    </w:div>
    <w:div w:id="1207184800">
      <w:bodyDiv w:val="1"/>
      <w:marLeft w:val="0"/>
      <w:marRight w:val="0"/>
      <w:marTop w:val="0"/>
      <w:marBottom w:val="0"/>
      <w:divBdr>
        <w:top w:val="none" w:sz="0" w:space="0" w:color="auto"/>
        <w:left w:val="none" w:sz="0" w:space="0" w:color="auto"/>
        <w:bottom w:val="none" w:sz="0" w:space="0" w:color="auto"/>
        <w:right w:val="none" w:sz="0" w:space="0" w:color="auto"/>
      </w:divBdr>
    </w:div>
    <w:div w:id="1207335926">
      <w:bodyDiv w:val="1"/>
      <w:marLeft w:val="0"/>
      <w:marRight w:val="0"/>
      <w:marTop w:val="0"/>
      <w:marBottom w:val="0"/>
      <w:divBdr>
        <w:top w:val="none" w:sz="0" w:space="0" w:color="auto"/>
        <w:left w:val="none" w:sz="0" w:space="0" w:color="auto"/>
        <w:bottom w:val="none" w:sz="0" w:space="0" w:color="auto"/>
        <w:right w:val="none" w:sz="0" w:space="0" w:color="auto"/>
      </w:divBdr>
      <w:divsChild>
        <w:div w:id="1011906146">
          <w:marLeft w:val="0"/>
          <w:marRight w:val="0"/>
          <w:marTop w:val="0"/>
          <w:marBottom w:val="0"/>
          <w:divBdr>
            <w:top w:val="none" w:sz="0" w:space="0" w:color="auto"/>
            <w:left w:val="none" w:sz="0" w:space="0" w:color="auto"/>
            <w:bottom w:val="none" w:sz="0" w:space="0" w:color="auto"/>
            <w:right w:val="none" w:sz="0" w:space="0" w:color="auto"/>
          </w:divBdr>
          <w:divsChild>
            <w:div w:id="1197960068">
              <w:marLeft w:val="0"/>
              <w:marRight w:val="0"/>
              <w:marTop w:val="0"/>
              <w:marBottom w:val="0"/>
              <w:divBdr>
                <w:top w:val="none" w:sz="0" w:space="0" w:color="auto"/>
                <w:left w:val="none" w:sz="0" w:space="0" w:color="auto"/>
                <w:bottom w:val="none" w:sz="0" w:space="0" w:color="auto"/>
                <w:right w:val="none" w:sz="0" w:space="0" w:color="auto"/>
              </w:divBdr>
              <w:divsChild>
                <w:div w:id="32384318">
                  <w:marLeft w:val="0"/>
                  <w:marRight w:val="0"/>
                  <w:marTop w:val="0"/>
                  <w:marBottom w:val="0"/>
                  <w:divBdr>
                    <w:top w:val="none" w:sz="0" w:space="0" w:color="auto"/>
                    <w:left w:val="none" w:sz="0" w:space="0" w:color="auto"/>
                    <w:bottom w:val="none" w:sz="0" w:space="0" w:color="auto"/>
                    <w:right w:val="none" w:sz="0" w:space="0" w:color="auto"/>
                  </w:divBdr>
                  <w:divsChild>
                    <w:div w:id="1519001355">
                      <w:marLeft w:val="0"/>
                      <w:marRight w:val="0"/>
                      <w:marTop w:val="0"/>
                      <w:marBottom w:val="0"/>
                      <w:divBdr>
                        <w:top w:val="none" w:sz="0" w:space="0" w:color="auto"/>
                        <w:left w:val="none" w:sz="0" w:space="0" w:color="auto"/>
                        <w:bottom w:val="none" w:sz="0" w:space="0" w:color="auto"/>
                        <w:right w:val="none" w:sz="0" w:space="0" w:color="auto"/>
                      </w:divBdr>
                      <w:divsChild>
                        <w:div w:id="897864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07834213">
      <w:bodyDiv w:val="1"/>
      <w:marLeft w:val="0"/>
      <w:marRight w:val="0"/>
      <w:marTop w:val="0"/>
      <w:marBottom w:val="0"/>
      <w:divBdr>
        <w:top w:val="none" w:sz="0" w:space="0" w:color="auto"/>
        <w:left w:val="none" w:sz="0" w:space="0" w:color="auto"/>
        <w:bottom w:val="none" w:sz="0" w:space="0" w:color="auto"/>
        <w:right w:val="none" w:sz="0" w:space="0" w:color="auto"/>
      </w:divBdr>
    </w:div>
    <w:div w:id="1208101070">
      <w:bodyDiv w:val="1"/>
      <w:marLeft w:val="0"/>
      <w:marRight w:val="0"/>
      <w:marTop w:val="0"/>
      <w:marBottom w:val="0"/>
      <w:divBdr>
        <w:top w:val="none" w:sz="0" w:space="0" w:color="auto"/>
        <w:left w:val="none" w:sz="0" w:space="0" w:color="auto"/>
        <w:bottom w:val="none" w:sz="0" w:space="0" w:color="auto"/>
        <w:right w:val="none" w:sz="0" w:space="0" w:color="auto"/>
      </w:divBdr>
      <w:divsChild>
        <w:div w:id="932084336">
          <w:marLeft w:val="0"/>
          <w:marRight w:val="0"/>
          <w:marTop w:val="0"/>
          <w:marBottom w:val="0"/>
          <w:divBdr>
            <w:top w:val="none" w:sz="0" w:space="0" w:color="auto"/>
            <w:left w:val="none" w:sz="0" w:space="0" w:color="auto"/>
            <w:bottom w:val="none" w:sz="0" w:space="0" w:color="auto"/>
            <w:right w:val="none" w:sz="0" w:space="0" w:color="auto"/>
          </w:divBdr>
        </w:div>
      </w:divsChild>
    </w:div>
    <w:div w:id="1209535679">
      <w:bodyDiv w:val="1"/>
      <w:marLeft w:val="0"/>
      <w:marRight w:val="0"/>
      <w:marTop w:val="0"/>
      <w:marBottom w:val="0"/>
      <w:divBdr>
        <w:top w:val="none" w:sz="0" w:space="0" w:color="auto"/>
        <w:left w:val="none" w:sz="0" w:space="0" w:color="auto"/>
        <w:bottom w:val="none" w:sz="0" w:space="0" w:color="auto"/>
        <w:right w:val="none" w:sz="0" w:space="0" w:color="auto"/>
      </w:divBdr>
      <w:divsChild>
        <w:div w:id="881668942">
          <w:marLeft w:val="0"/>
          <w:marRight w:val="0"/>
          <w:marTop w:val="0"/>
          <w:marBottom w:val="0"/>
          <w:divBdr>
            <w:top w:val="none" w:sz="0" w:space="0" w:color="auto"/>
            <w:left w:val="none" w:sz="0" w:space="0" w:color="auto"/>
            <w:bottom w:val="none" w:sz="0" w:space="0" w:color="auto"/>
            <w:right w:val="none" w:sz="0" w:space="0" w:color="auto"/>
          </w:divBdr>
        </w:div>
      </w:divsChild>
    </w:div>
    <w:div w:id="1209878425">
      <w:bodyDiv w:val="1"/>
      <w:marLeft w:val="0"/>
      <w:marRight w:val="0"/>
      <w:marTop w:val="0"/>
      <w:marBottom w:val="0"/>
      <w:divBdr>
        <w:top w:val="none" w:sz="0" w:space="0" w:color="auto"/>
        <w:left w:val="none" w:sz="0" w:space="0" w:color="auto"/>
        <w:bottom w:val="none" w:sz="0" w:space="0" w:color="auto"/>
        <w:right w:val="none" w:sz="0" w:space="0" w:color="auto"/>
      </w:divBdr>
    </w:div>
    <w:div w:id="1210148601">
      <w:bodyDiv w:val="1"/>
      <w:marLeft w:val="0"/>
      <w:marRight w:val="0"/>
      <w:marTop w:val="0"/>
      <w:marBottom w:val="0"/>
      <w:divBdr>
        <w:top w:val="none" w:sz="0" w:space="0" w:color="auto"/>
        <w:left w:val="none" w:sz="0" w:space="0" w:color="auto"/>
        <w:bottom w:val="none" w:sz="0" w:space="0" w:color="auto"/>
        <w:right w:val="none" w:sz="0" w:space="0" w:color="auto"/>
      </w:divBdr>
    </w:div>
    <w:div w:id="1210341557">
      <w:bodyDiv w:val="1"/>
      <w:marLeft w:val="0"/>
      <w:marRight w:val="0"/>
      <w:marTop w:val="0"/>
      <w:marBottom w:val="0"/>
      <w:divBdr>
        <w:top w:val="none" w:sz="0" w:space="0" w:color="auto"/>
        <w:left w:val="none" w:sz="0" w:space="0" w:color="auto"/>
        <w:bottom w:val="none" w:sz="0" w:space="0" w:color="auto"/>
        <w:right w:val="none" w:sz="0" w:space="0" w:color="auto"/>
      </w:divBdr>
    </w:div>
    <w:div w:id="1211724600">
      <w:bodyDiv w:val="1"/>
      <w:marLeft w:val="0"/>
      <w:marRight w:val="0"/>
      <w:marTop w:val="0"/>
      <w:marBottom w:val="0"/>
      <w:divBdr>
        <w:top w:val="none" w:sz="0" w:space="0" w:color="auto"/>
        <w:left w:val="none" w:sz="0" w:space="0" w:color="auto"/>
        <w:bottom w:val="none" w:sz="0" w:space="0" w:color="auto"/>
        <w:right w:val="none" w:sz="0" w:space="0" w:color="auto"/>
      </w:divBdr>
    </w:div>
    <w:div w:id="1215897277">
      <w:bodyDiv w:val="1"/>
      <w:marLeft w:val="0"/>
      <w:marRight w:val="0"/>
      <w:marTop w:val="0"/>
      <w:marBottom w:val="0"/>
      <w:divBdr>
        <w:top w:val="none" w:sz="0" w:space="0" w:color="auto"/>
        <w:left w:val="none" w:sz="0" w:space="0" w:color="auto"/>
        <w:bottom w:val="none" w:sz="0" w:space="0" w:color="auto"/>
        <w:right w:val="none" w:sz="0" w:space="0" w:color="auto"/>
      </w:divBdr>
    </w:div>
    <w:div w:id="1216893914">
      <w:bodyDiv w:val="1"/>
      <w:marLeft w:val="0"/>
      <w:marRight w:val="0"/>
      <w:marTop w:val="0"/>
      <w:marBottom w:val="0"/>
      <w:divBdr>
        <w:top w:val="none" w:sz="0" w:space="0" w:color="auto"/>
        <w:left w:val="none" w:sz="0" w:space="0" w:color="auto"/>
        <w:bottom w:val="none" w:sz="0" w:space="0" w:color="auto"/>
        <w:right w:val="none" w:sz="0" w:space="0" w:color="auto"/>
      </w:divBdr>
      <w:divsChild>
        <w:div w:id="1195966622">
          <w:marLeft w:val="15"/>
          <w:marRight w:val="15"/>
          <w:marTop w:val="15"/>
          <w:marBottom w:val="15"/>
          <w:divBdr>
            <w:top w:val="none" w:sz="0" w:space="0" w:color="auto"/>
            <w:left w:val="none" w:sz="0" w:space="0" w:color="auto"/>
            <w:bottom w:val="none" w:sz="0" w:space="0" w:color="auto"/>
            <w:right w:val="none" w:sz="0" w:space="0" w:color="auto"/>
          </w:divBdr>
        </w:div>
        <w:div w:id="1131677681">
          <w:marLeft w:val="0"/>
          <w:marRight w:val="0"/>
          <w:marTop w:val="240"/>
          <w:marBottom w:val="0"/>
          <w:divBdr>
            <w:top w:val="none" w:sz="0" w:space="0" w:color="auto"/>
            <w:left w:val="none" w:sz="0" w:space="0" w:color="auto"/>
            <w:bottom w:val="none" w:sz="0" w:space="0" w:color="auto"/>
            <w:right w:val="none" w:sz="0" w:space="0" w:color="auto"/>
          </w:divBdr>
        </w:div>
        <w:div w:id="543761034">
          <w:marLeft w:val="0"/>
          <w:marRight w:val="0"/>
          <w:marTop w:val="240"/>
          <w:marBottom w:val="0"/>
          <w:divBdr>
            <w:top w:val="none" w:sz="0" w:space="0" w:color="auto"/>
            <w:left w:val="none" w:sz="0" w:space="0" w:color="auto"/>
            <w:bottom w:val="none" w:sz="0" w:space="0" w:color="auto"/>
            <w:right w:val="none" w:sz="0" w:space="0" w:color="auto"/>
          </w:divBdr>
        </w:div>
      </w:divsChild>
    </w:div>
    <w:div w:id="1217739122">
      <w:bodyDiv w:val="1"/>
      <w:marLeft w:val="0"/>
      <w:marRight w:val="0"/>
      <w:marTop w:val="0"/>
      <w:marBottom w:val="0"/>
      <w:divBdr>
        <w:top w:val="none" w:sz="0" w:space="0" w:color="auto"/>
        <w:left w:val="none" w:sz="0" w:space="0" w:color="auto"/>
        <w:bottom w:val="none" w:sz="0" w:space="0" w:color="auto"/>
        <w:right w:val="none" w:sz="0" w:space="0" w:color="auto"/>
      </w:divBdr>
    </w:div>
    <w:div w:id="1221015382">
      <w:bodyDiv w:val="1"/>
      <w:marLeft w:val="0"/>
      <w:marRight w:val="0"/>
      <w:marTop w:val="0"/>
      <w:marBottom w:val="0"/>
      <w:divBdr>
        <w:top w:val="none" w:sz="0" w:space="0" w:color="auto"/>
        <w:left w:val="none" w:sz="0" w:space="0" w:color="auto"/>
        <w:bottom w:val="none" w:sz="0" w:space="0" w:color="auto"/>
        <w:right w:val="none" w:sz="0" w:space="0" w:color="auto"/>
      </w:divBdr>
      <w:divsChild>
        <w:div w:id="1031420607">
          <w:marLeft w:val="0"/>
          <w:marRight w:val="0"/>
          <w:marTop w:val="0"/>
          <w:marBottom w:val="0"/>
          <w:divBdr>
            <w:top w:val="none" w:sz="0" w:space="0" w:color="auto"/>
            <w:left w:val="none" w:sz="0" w:space="0" w:color="auto"/>
            <w:bottom w:val="none" w:sz="0" w:space="0" w:color="auto"/>
            <w:right w:val="none" w:sz="0" w:space="0" w:color="auto"/>
          </w:divBdr>
          <w:divsChild>
            <w:div w:id="2125534127">
              <w:marLeft w:val="0"/>
              <w:marRight w:val="0"/>
              <w:marTop w:val="0"/>
              <w:marBottom w:val="0"/>
              <w:divBdr>
                <w:top w:val="none" w:sz="0" w:space="0" w:color="auto"/>
                <w:left w:val="none" w:sz="0" w:space="0" w:color="auto"/>
                <w:bottom w:val="none" w:sz="0" w:space="0" w:color="auto"/>
                <w:right w:val="none" w:sz="0" w:space="0" w:color="auto"/>
              </w:divBdr>
              <w:divsChild>
                <w:div w:id="1643583036">
                  <w:marLeft w:val="0"/>
                  <w:marRight w:val="0"/>
                  <w:marTop w:val="0"/>
                  <w:marBottom w:val="0"/>
                  <w:divBdr>
                    <w:top w:val="none" w:sz="0" w:space="0" w:color="auto"/>
                    <w:left w:val="none" w:sz="0" w:space="0" w:color="auto"/>
                    <w:bottom w:val="none" w:sz="0" w:space="0" w:color="auto"/>
                    <w:right w:val="none" w:sz="0" w:space="0" w:color="auto"/>
                  </w:divBdr>
                  <w:divsChild>
                    <w:div w:id="883709674">
                      <w:marLeft w:val="0"/>
                      <w:marRight w:val="0"/>
                      <w:marTop w:val="0"/>
                      <w:marBottom w:val="0"/>
                      <w:divBdr>
                        <w:top w:val="none" w:sz="0" w:space="0" w:color="auto"/>
                        <w:left w:val="none" w:sz="0" w:space="0" w:color="auto"/>
                        <w:bottom w:val="none" w:sz="0" w:space="0" w:color="auto"/>
                        <w:right w:val="none" w:sz="0" w:space="0" w:color="auto"/>
                      </w:divBdr>
                      <w:divsChild>
                        <w:div w:id="488786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2137838">
      <w:bodyDiv w:val="1"/>
      <w:marLeft w:val="0"/>
      <w:marRight w:val="0"/>
      <w:marTop w:val="0"/>
      <w:marBottom w:val="0"/>
      <w:divBdr>
        <w:top w:val="none" w:sz="0" w:space="0" w:color="auto"/>
        <w:left w:val="none" w:sz="0" w:space="0" w:color="auto"/>
        <w:bottom w:val="none" w:sz="0" w:space="0" w:color="auto"/>
        <w:right w:val="none" w:sz="0" w:space="0" w:color="auto"/>
      </w:divBdr>
    </w:div>
    <w:div w:id="1222403434">
      <w:bodyDiv w:val="1"/>
      <w:marLeft w:val="0"/>
      <w:marRight w:val="0"/>
      <w:marTop w:val="0"/>
      <w:marBottom w:val="0"/>
      <w:divBdr>
        <w:top w:val="none" w:sz="0" w:space="0" w:color="auto"/>
        <w:left w:val="none" w:sz="0" w:space="0" w:color="auto"/>
        <w:bottom w:val="none" w:sz="0" w:space="0" w:color="auto"/>
        <w:right w:val="none" w:sz="0" w:space="0" w:color="auto"/>
      </w:divBdr>
    </w:div>
    <w:div w:id="1223441730">
      <w:bodyDiv w:val="1"/>
      <w:marLeft w:val="0"/>
      <w:marRight w:val="0"/>
      <w:marTop w:val="0"/>
      <w:marBottom w:val="0"/>
      <w:divBdr>
        <w:top w:val="none" w:sz="0" w:space="0" w:color="auto"/>
        <w:left w:val="none" w:sz="0" w:space="0" w:color="auto"/>
        <w:bottom w:val="none" w:sz="0" w:space="0" w:color="auto"/>
        <w:right w:val="none" w:sz="0" w:space="0" w:color="auto"/>
      </w:divBdr>
    </w:div>
    <w:div w:id="1223641631">
      <w:bodyDiv w:val="1"/>
      <w:marLeft w:val="0"/>
      <w:marRight w:val="0"/>
      <w:marTop w:val="0"/>
      <w:marBottom w:val="0"/>
      <w:divBdr>
        <w:top w:val="none" w:sz="0" w:space="0" w:color="auto"/>
        <w:left w:val="none" w:sz="0" w:space="0" w:color="auto"/>
        <w:bottom w:val="none" w:sz="0" w:space="0" w:color="auto"/>
        <w:right w:val="none" w:sz="0" w:space="0" w:color="auto"/>
      </w:divBdr>
      <w:divsChild>
        <w:div w:id="993994702">
          <w:marLeft w:val="0"/>
          <w:marRight w:val="0"/>
          <w:marTop w:val="0"/>
          <w:marBottom w:val="0"/>
          <w:divBdr>
            <w:top w:val="none" w:sz="0" w:space="0" w:color="auto"/>
            <w:left w:val="none" w:sz="0" w:space="0" w:color="auto"/>
            <w:bottom w:val="none" w:sz="0" w:space="0" w:color="auto"/>
            <w:right w:val="none" w:sz="0" w:space="0" w:color="auto"/>
          </w:divBdr>
        </w:div>
        <w:div w:id="360516691">
          <w:marLeft w:val="0"/>
          <w:marRight w:val="0"/>
          <w:marTop w:val="0"/>
          <w:marBottom w:val="0"/>
          <w:divBdr>
            <w:top w:val="none" w:sz="0" w:space="0" w:color="auto"/>
            <w:left w:val="none" w:sz="0" w:space="0" w:color="auto"/>
            <w:bottom w:val="none" w:sz="0" w:space="0" w:color="auto"/>
            <w:right w:val="none" w:sz="0" w:space="0" w:color="auto"/>
          </w:divBdr>
        </w:div>
        <w:div w:id="1255431633">
          <w:marLeft w:val="0"/>
          <w:marRight w:val="0"/>
          <w:marTop w:val="0"/>
          <w:marBottom w:val="0"/>
          <w:divBdr>
            <w:top w:val="none" w:sz="0" w:space="0" w:color="auto"/>
            <w:left w:val="none" w:sz="0" w:space="0" w:color="auto"/>
            <w:bottom w:val="none" w:sz="0" w:space="0" w:color="auto"/>
            <w:right w:val="none" w:sz="0" w:space="0" w:color="auto"/>
          </w:divBdr>
        </w:div>
      </w:divsChild>
    </w:div>
    <w:div w:id="1223753997">
      <w:bodyDiv w:val="1"/>
      <w:marLeft w:val="0"/>
      <w:marRight w:val="0"/>
      <w:marTop w:val="0"/>
      <w:marBottom w:val="0"/>
      <w:divBdr>
        <w:top w:val="none" w:sz="0" w:space="0" w:color="auto"/>
        <w:left w:val="none" w:sz="0" w:space="0" w:color="auto"/>
        <w:bottom w:val="none" w:sz="0" w:space="0" w:color="auto"/>
        <w:right w:val="none" w:sz="0" w:space="0" w:color="auto"/>
      </w:divBdr>
    </w:div>
    <w:div w:id="1224025100">
      <w:bodyDiv w:val="1"/>
      <w:marLeft w:val="0"/>
      <w:marRight w:val="0"/>
      <w:marTop w:val="0"/>
      <w:marBottom w:val="0"/>
      <w:divBdr>
        <w:top w:val="none" w:sz="0" w:space="0" w:color="auto"/>
        <w:left w:val="none" w:sz="0" w:space="0" w:color="auto"/>
        <w:bottom w:val="none" w:sz="0" w:space="0" w:color="auto"/>
        <w:right w:val="none" w:sz="0" w:space="0" w:color="auto"/>
      </w:divBdr>
    </w:div>
    <w:div w:id="1224410215">
      <w:bodyDiv w:val="1"/>
      <w:marLeft w:val="0"/>
      <w:marRight w:val="0"/>
      <w:marTop w:val="0"/>
      <w:marBottom w:val="0"/>
      <w:divBdr>
        <w:top w:val="none" w:sz="0" w:space="0" w:color="auto"/>
        <w:left w:val="none" w:sz="0" w:space="0" w:color="auto"/>
        <w:bottom w:val="none" w:sz="0" w:space="0" w:color="auto"/>
        <w:right w:val="none" w:sz="0" w:space="0" w:color="auto"/>
      </w:divBdr>
      <w:divsChild>
        <w:div w:id="1963799501">
          <w:marLeft w:val="0"/>
          <w:marRight w:val="0"/>
          <w:marTop w:val="0"/>
          <w:marBottom w:val="0"/>
          <w:divBdr>
            <w:top w:val="none" w:sz="0" w:space="0" w:color="auto"/>
            <w:left w:val="none" w:sz="0" w:space="0" w:color="auto"/>
            <w:bottom w:val="none" w:sz="0" w:space="0" w:color="auto"/>
            <w:right w:val="none" w:sz="0" w:space="0" w:color="auto"/>
          </w:divBdr>
          <w:divsChild>
            <w:div w:id="170412490">
              <w:marLeft w:val="0"/>
              <w:marRight w:val="0"/>
              <w:marTop w:val="0"/>
              <w:marBottom w:val="0"/>
              <w:divBdr>
                <w:top w:val="none" w:sz="0" w:space="0" w:color="auto"/>
                <w:left w:val="none" w:sz="0" w:space="0" w:color="auto"/>
                <w:bottom w:val="none" w:sz="0" w:space="0" w:color="auto"/>
                <w:right w:val="none" w:sz="0" w:space="0" w:color="auto"/>
              </w:divBdr>
              <w:divsChild>
                <w:div w:id="59912926">
                  <w:marLeft w:val="0"/>
                  <w:marRight w:val="0"/>
                  <w:marTop w:val="0"/>
                  <w:marBottom w:val="0"/>
                  <w:divBdr>
                    <w:top w:val="none" w:sz="0" w:space="0" w:color="auto"/>
                    <w:left w:val="none" w:sz="0" w:space="0" w:color="auto"/>
                    <w:bottom w:val="none" w:sz="0" w:space="0" w:color="auto"/>
                    <w:right w:val="none" w:sz="0" w:space="0" w:color="auto"/>
                  </w:divBdr>
                  <w:divsChild>
                    <w:div w:id="947857911">
                      <w:marLeft w:val="0"/>
                      <w:marRight w:val="0"/>
                      <w:marTop w:val="0"/>
                      <w:marBottom w:val="0"/>
                      <w:divBdr>
                        <w:top w:val="none" w:sz="0" w:space="0" w:color="auto"/>
                        <w:left w:val="none" w:sz="0" w:space="0" w:color="auto"/>
                        <w:bottom w:val="none" w:sz="0" w:space="0" w:color="auto"/>
                        <w:right w:val="none" w:sz="0" w:space="0" w:color="auto"/>
                      </w:divBdr>
                      <w:divsChild>
                        <w:div w:id="1147745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4947906">
      <w:bodyDiv w:val="1"/>
      <w:marLeft w:val="0"/>
      <w:marRight w:val="0"/>
      <w:marTop w:val="0"/>
      <w:marBottom w:val="0"/>
      <w:divBdr>
        <w:top w:val="none" w:sz="0" w:space="0" w:color="auto"/>
        <w:left w:val="none" w:sz="0" w:space="0" w:color="auto"/>
        <w:bottom w:val="none" w:sz="0" w:space="0" w:color="auto"/>
        <w:right w:val="none" w:sz="0" w:space="0" w:color="auto"/>
      </w:divBdr>
    </w:div>
    <w:div w:id="1225068010">
      <w:bodyDiv w:val="1"/>
      <w:marLeft w:val="0"/>
      <w:marRight w:val="0"/>
      <w:marTop w:val="0"/>
      <w:marBottom w:val="0"/>
      <w:divBdr>
        <w:top w:val="none" w:sz="0" w:space="0" w:color="auto"/>
        <w:left w:val="none" w:sz="0" w:space="0" w:color="auto"/>
        <w:bottom w:val="none" w:sz="0" w:space="0" w:color="auto"/>
        <w:right w:val="none" w:sz="0" w:space="0" w:color="auto"/>
      </w:divBdr>
      <w:divsChild>
        <w:div w:id="1281691945">
          <w:marLeft w:val="0"/>
          <w:marRight w:val="0"/>
          <w:marTop w:val="0"/>
          <w:marBottom w:val="0"/>
          <w:divBdr>
            <w:top w:val="none" w:sz="0" w:space="0" w:color="auto"/>
            <w:left w:val="none" w:sz="0" w:space="0" w:color="auto"/>
            <w:bottom w:val="none" w:sz="0" w:space="0" w:color="auto"/>
            <w:right w:val="none" w:sz="0" w:space="0" w:color="auto"/>
          </w:divBdr>
        </w:div>
        <w:div w:id="1561860544">
          <w:marLeft w:val="0"/>
          <w:marRight w:val="0"/>
          <w:marTop w:val="240"/>
          <w:marBottom w:val="0"/>
          <w:divBdr>
            <w:top w:val="none" w:sz="0" w:space="0" w:color="auto"/>
            <w:left w:val="none" w:sz="0" w:space="0" w:color="auto"/>
            <w:bottom w:val="none" w:sz="0" w:space="0" w:color="auto"/>
            <w:right w:val="none" w:sz="0" w:space="0" w:color="auto"/>
          </w:divBdr>
        </w:div>
        <w:div w:id="1749838481">
          <w:marLeft w:val="0"/>
          <w:marRight w:val="0"/>
          <w:marTop w:val="240"/>
          <w:marBottom w:val="0"/>
          <w:divBdr>
            <w:top w:val="none" w:sz="0" w:space="0" w:color="auto"/>
            <w:left w:val="none" w:sz="0" w:space="0" w:color="auto"/>
            <w:bottom w:val="none" w:sz="0" w:space="0" w:color="auto"/>
            <w:right w:val="none" w:sz="0" w:space="0" w:color="auto"/>
          </w:divBdr>
        </w:div>
        <w:div w:id="1962881533">
          <w:marLeft w:val="0"/>
          <w:marRight w:val="0"/>
          <w:marTop w:val="240"/>
          <w:marBottom w:val="0"/>
          <w:divBdr>
            <w:top w:val="none" w:sz="0" w:space="0" w:color="auto"/>
            <w:left w:val="none" w:sz="0" w:space="0" w:color="auto"/>
            <w:bottom w:val="none" w:sz="0" w:space="0" w:color="auto"/>
            <w:right w:val="none" w:sz="0" w:space="0" w:color="auto"/>
          </w:divBdr>
        </w:div>
      </w:divsChild>
    </w:div>
    <w:div w:id="1226910697">
      <w:bodyDiv w:val="1"/>
      <w:marLeft w:val="0"/>
      <w:marRight w:val="0"/>
      <w:marTop w:val="0"/>
      <w:marBottom w:val="0"/>
      <w:divBdr>
        <w:top w:val="none" w:sz="0" w:space="0" w:color="auto"/>
        <w:left w:val="none" w:sz="0" w:space="0" w:color="auto"/>
        <w:bottom w:val="none" w:sz="0" w:space="0" w:color="auto"/>
        <w:right w:val="none" w:sz="0" w:space="0" w:color="auto"/>
      </w:divBdr>
      <w:divsChild>
        <w:div w:id="962730648">
          <w:marLeft w:val="0"/>
          <w:marRight w:val="0"/>
          <w:marTop w:val="0"/>
          <w:marBottom w:val="0"/>
          <w:divBdr>
            <w:top w:val="none" w:sz="0" w:space="0" w:color="auto"/>
            <w:left w:val="none" w:sz="0" w:space="0" w:color="auto"/>
            <w:bottom w:val="none" w:sz="0" w:space="0" w:color="auto"/>
            <w:right w:val="none" w:sz="0" w:space="0" w:color="auto"/>
          </w:divBdr>
          <w:divsChild>
            <w:div w:id="537011628">
              <w:marLeft w:val="0"/>
              <w:marRight w:val="0"/>
              <w:marTop w:val="0"/>
              <w:marBottom w:val="0"/>
              <w:divBdr>
                <w:top w:val="none" w:sz="0" w:space="0" w:color="auto"/>
                <w:left w:val="none" w:sz="0" w:space="0" w:color="auto"/>
                <w:bottom w:val="none" w:sz="0" w:space="0" w:color="auto"/>
                <w:right w:val="none" w:sz="0" w:space="0" w:color="auto"/>
              </w:divBdr>
              <w:divsChild>
                <w:div w:id="1042317165">
                  <w:marLeft w:val="0"/>
                  <w:marRight w:val="0"/>
                  <w:marTop w:val="0"/>
                  <w:marBottom w:val="0"/>
                  <w:divBdr>
                    <w:top w:val="none" w:sz="0" w:space="0" w:color="auto"/>
                    <w:left w:val="none" w:sz="0" w:space="0" w:color="auto"/>
                    <w:bottom w:val="none" w:sz="0" w:space="0" w:color="auto"/>
                    <w:right w:val="none" w:sz="0" w:space="0" w:color="auto"/>
                  </w:divBdr>
                  <w:divsChild>
                    <w:div w:id="960456072">
                      <w:marLeft w:val="0"/>
                      <w:marRight w:val="0"/>
                      <w:marTop w:val="0"/>
                      <w:marBottom w:val="0"/>
                      <w:divBdr>
                        <w:top w:val="none" w:sz="0" w:space="0" w:color="auto"/>
                        <w:left w:val="none" w:sz="0" w:space="0" w:color="auto"/>
                        <w:bottom w:val="none" w:sz="0" w:space="0" w:color="auto"/>
                        <w:right w:val="none" w:sz="0" w:space="0" w:color="auto"/>
                      </w:divBdr>
                      <w:divsChild>
                        <w:div w:id="129329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7179043">
      <w:bodyDiv w:val="1"/>
      <w:marLeft w:val="0"/>
      <w:marRight w:val="0"/>
      <w:marTop w:val="0"/>
      <w:marBottom w:val="0"/>
      <w:divBdr>
        <w:top w:val="none" w:sz="0" w:space="0" w:color="auto"/>
        <w:left w:val="none" w:sz="0" w:space="0" w:color="auto"/>
        <w:bottom w:val="none" w:sz="0" w:space="0" w:color="auto"/>
        <w:right w:val="none" w:sz="0" w:space="0" w:color="auto"/>
      </w:divBdr>
      <w:divsChild>
        <w:div w:id="117071220">
          <w:marLeft w:val="0"/>
          <w:marRight w:val="0"/>
          <w:marTop w:val="0"/>
          <w:marBottom w:val="0"/>
          <w:divBdr>
            <w:top w:val="none" w:sz="0" w:space="0" w:color="auto"/>
            <w:left w:val="none" w:sz="0" w:space="0" w:color="auto"/>
            <w:bottom w:val="none" w:sz="0" w:space="0" w:color="auto"/>
            <w:right w:val="none" w:sz="0" w:space="0" w:color="auto"/>
          </w:divBdr>
        </w:div>
      </w:divsChild>
    </w:div>
    <w:div w:id="1227493768">
      <w:bodyDiv w:val="1"/>
      <w:marLeft w:val="0"/>
      <w:marRight w:val="0"/>
      <w:marTop w:val="0"/>
      <w:marBottom w:val="0"/>
      <w:divBdr>
        <w:top w:val="none" w:sz="0" w:space="0" w:color="auto"/>
        <w:left w:val="none" w:sz="0" w:space="0" w:color="auto"/>
        <w:bottom w:val="none" w:sz="0" w:space="0" w:color="auto"/>
        <w:right w:val="none" w:sz="0" w:space="0" w:color="auto"/>
      </w:divBdr>
    </w:div>
    <w:div w:id="1230456853">
      <w:bodyDiv w:val="1"/>
      <w:marLeft w:val="0"/>
      <w:marRight w:val="0"/>
      <w:marTop w:val="0"/>
      <w:marBottom w:val="0"/>
      <w:divBdr>
        <w:top w:val="none" w:sz="0" w:space="0" w:color="auto"/>
        <w:left w:val="none" w:sz="0" w:space="0" w:color="auto"/>
        <w:bottom w:val="none" w:sz="0" w:space="0" w:color="auto"/>
        <w:right w:val="none" w:sz="0" w:space="0" w:color="auto"/>
      </w:divBdr>
      <w:divsChild>
        <w:div w:id="734472874">
          <w:marLeft w:val="0"/>
          <w:marRight w:val="0"/>
          <w:marTop w:val="0"/>
          <w:marBottom w:val="0"/>
          <w:divBdr>
            <w:top w:val="none" w:sz="0" w:space="0" w:color="auto"/>
            <w:left w:val="none" w:sz="0" w:space="0" w:color="auto"/>
            <w:bottom w:val="none" w:sz="0" w:space="0" w:color="auto"/>
            <w:right w:val="none" w:sz="0" w:space="0" w:color="auto"/>
          </w:divBdr>
          <w:divsChild>
            <w:div w:id="1430009747">
              <w:marLeft w:val="0"/>
              <w:marRight w:val="0"/>
              <w:marTop w:val="0"/>
              <w:marBottom w:val="0"/>
              <w:divBdr>
                <w:top w:val="none" w:sz="0" w:space="0" w:color="auto"/>
                <w:left w:val="none" w:sz="0" w:space="0" w:color="auto"/>
                <w:bottom w:val="none" w:sz="0" w:space="0" w:color="auto"/>
                <w:right w:val="none" w:sz="0" w:space="0" w:color="auto"/>
              </w:divBdr>
              <w:divsChild>
                <w:div w:id="667826005">
                  <w:marLeft w:val="0"/>
                  <w:marRight w:val="0"/>
                  <w:marTop w:val="0"/>
                  <w:marBottom w:val="0"/>
                  <w:divBdr>
                    <w:top w:val="none" w:sz="0" w:space="0" w:color="auto"/>
                    <w:left w:val="none" w:sz="0" w:space="0" w:color="auto"/>
                    <w:bottom w:val="none" w:sz="0" w:space="0" w:color="auto"/>
                    <w:right w:val="none" w:sz="0" w:space="0" w:color="auto"/>
                  </w:divBdr>
                  <w:divsChild>
                    <w:div w:id="379020763">
                      <w:marLeft w:val="0"/>
                      <w:marRight w:val="0"/>
                      <w:marTop w:val="0"/>
                      <w:marBottom w:val="0"/>
                      <w:divBdr>
                        <w:top w:val="none" w:sz="0" w:space="0" w:color="auto"/>
                        <w:left w:val="none" w:sz="0" w:space="0" w:color="auto"/>
                        <w:bottom w:val="none" w:sz="0" w:space="0" w:color="auto"/>
                        <w:right w:val="none" w:sz="0" w:space="0" w:color="auto"/>
                      </w:divBdr>
                      <w:divsChild>
                        <w:div w:id="1476340096">
                          <w:marLeft w:val="0"/>
                          <w:marRight w:val="0"/>
                          <w:marTop w:val="0"/>
                          <w:marBottom w:val="0"/>
                          <w:divBdr>
                            <w:top w:val="none" w:sz="0" w:space="0" w:color="auto"/>
                            <w:left w:val="none" w:sz="0" w:space="0" w:color="auto"/>
                            <w:bottom w:val="none" w:sz="0" w:space="0" w:color="auto"/>
                            <w:right w:val="none" w:sz="0" w:space="0" w:color="auto"/>
                          </w:divBdr>
                          <w:divsChild>
                            <w:div w:id="1186673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33933191">
      <w:bodyDiv w:val="1"/>
      <w:marLeft w:val="0"/>
      <w:marRight w:val="0"/>
      <w:marTop w:val="0"/>
      <w:marBottom w:val="0"/>
      <w:divBdr>
        <w:top w:val="none" w:sz="0" w:space="0" w:color="auto"/>
        <w:left w:val="none" w:sz="0" w:space="0" w:color="auto"/>
        <w:bottom w:val="none" w:sz="0" w:space="0" w:color="auto"/>
        <w:right w:val="none" w:sz="0" w:space="0" w:color="auto"/>
      </w:divBdr>
    </w:div>
    <w:div w:id="1234437079">
      <w:bodyDiv w:val="1"/>
      <w:marLeft w:val="0"/>
      <w:marRight w:val="0"/>
      <w:marTop w:val="0"/>
      <w:marBottom w:val="0"/>
      <w:divBdr>
        <w:top w:val="none" w:sz="0" w:space="0" w:color="auto"/>
        <w:left w:val="none" w:sz="0" w:space="0" w:color="auto"/>
        <w:bottom w:val="none" w:sz="0" w:space="0" w:color="auto"/>
        <w:right w:val="none" w:sz="0" w:space="0" w:color="auto"/>
      </w:divBdr>
    </w:div>
    <w:div w:id="1236160003">
      <w:bodyDiv w:val="1"/>
      <w:marLeft w:val="0"/>
      <w:marRight w:val="0"/>
      <w:marTop w:val="0"/>
      <w:marBottom w:val="0"/>
      <w:divBdr>
        <w:top w:val="none" w:sz="0" w:space="0" w:color="auto"/>
        <w:left w:val="none" w:sz="0" w:space="0" w:color="auto"/>
        <w:bottom w:val="none" w:sz="0" w:space="0" w:color="auto"/>
        <w:right w:val="none" w:sz="0" w:space="0" w:color="auto"/>
      </w:divBdr>
    </w:div>
    <w:div w:id="1237207037">
      <w:bodyDiv w:val="1"/>
      <w:marLeft w:val="0"/>
      <w:marRight w:val="0"/>
      <w:marTop w:val="0"/>
      <w:marBottom w:val="0"/>
      <w:divBdr>
        <w:top w:val="none" w:sz="0" w:space="0" w:color="auto"/>
        <w:left w:val="none" w:sz="0" w:space="0" w:color="auto"/>
        <w:bottom w:val="none" w:sz="0" w:space="0" w:color="auto"/>
        <w:right w:val="none" w:sz="0" w:space="0" w:color="auto"/>
      </w:divBdr>
    </w:div>
    <w:div w:id="1238245454">
      <w:bodyDiv w:val="1"/>
      <w:marLeft w:val="0"/>
      <w:marRight w:val="0"/>
      <w:marTop w:val="0"/>
      <w:marBottom w:val="0"/>
      <w:divBdr>
        <w:top w:val="none" w:sz="0" w:space="0" w:color="auto"/>
        <w:left w:val="none" w:sz="0" w:space="0" w:color="auto"/>
        <w:bottom w:val="none" w:sz="0" w:space="0" w:color="auto"/>
        <w:right w:val="none" w:sz="0" w:space="0" w:color="auto"/>
      </w:divBdr>
    </w:div>
    <w:div w:id="1238318485">
      <w:bodyDiv w:val="1"/>
      <w:marLeft w:val="0"/>
      <w:marRight w:val="0"/>
      <w:marTop w:val="0"/>
      <w:marBottom w:val="0"/>
      <w:divBdr>
        <w:top w:val="none" w:sz="0" w:space="0" w:color="auto"/>
        <w:left w:val="none" w:sz="0" w:space="0" w:color="auto"/>
        <w:bottom w:val="none" w:sz="0" w:space="0" w:color="auto"/>
        <w:right w:val="none" w:sz="0" w:space="0" w:color="auto"/>
      </w:divBdr>
    </w:div>
    <w:div w:id="1238588278">
      <w:bodyDiv w:val="1"/>
      <w:marLeft w:val="0"/>
      <w:marRight w:val="0"/>
      <w:marTop w:val="0"/>
      <w:marBottom w:val="0"/>
      <w:divBdr>
        <w:top w:val="none" w:sz="0" w:space="0" w:color="auto"/>
        <w:left w:val="none" w:sz="0" w:space="0" w:color="auto"/>
        <w:bottom w:val="none" w:sz="0" w:space="0" w:color="auto"/>
        <w:right w:val="none" w:sz="0" w:space="0" w:color="auto"/>
      </w:divBdr>
      <w:divsChild>
        <w:div w:id="719744603">
          <w:marLeft w:val="0"/>
          <w:marRight w:val="0"/>
          <w:marTop w:val="240"/>
          <w:marBottom w:val="0"/>
          <w:divBdr>
            <w:top w:val="none" w:sz="0" w:space="0" w:color="auto"/>
            <w:left w:val="none" w:sz="0" w:space="0" w:color="auto"/>
            <w:bottom w:val="none" w:sz="0" w:space="0" w:color="auto"/>
            <w:right w:val="none" w:sz="0" w:space="0" w:color="auto"/>
          </w:divBdr>
        </w:div>
      </w:divsChild>
    </w:div>
    <w:div w:id="1238787024">
      <w:bodyDiv w:val="1"/>
      <w:marLeft w:val="0"/>
      <w:marRight w:val="0"/>
      <w:marTop w:val="0"/>
      <w:marBottom w:val="0"/>
      <w:divBdr>
        <w:top w:val="none" w:sz="0" w:space="0" w:color="auto"/>
        <w:left w:val="none" w:sz="0" w:space="0" w:color="auto"/>
        <w:bottom w:val="none" w:sz="0" w:space="0" w:color="auto"/>
        <w:right w:val="none" w:sz="0" w:space="0" w:color="auto"/>
      </w:divBdr>
    </w:div>
    <w:div w:id="1240364441">
      <w:bodyDiv w:val="1"/>
      <w:marLeft w:val="0"/>
      <w:marRight w:val="0"/>
      <w:marTop w:val="0"/>
      <w:marBottom w:val="0"/>
      <w:divBdr>
        <w:top w:val="none" w:sz="0" w:space="0" w:color="auto"/>
        <w:left w:val="none" w:sz="0" w:space="0" w:color="auto"/>
        <w:bottom w:val="none" w:sz="0" w:space="0" w:color="auto"/>
        <w:right w:val="none" w:sz="0" w:space="0" w:color="auto"/>
      </w:divBdr>
    </w:div>
    <w:div w:id="1240553093">
      <w:bodyDiv w:val="1"/>
      <w:marLeft w:val="0"/>
      <w:marRight w:val="0"/>
      <w:marTop w:val="0"/>
      <w:marBottom w:val="0"/>
      <w:divBdr>
        <w:top w:val="none" w:sz="0" w:space="0" w:color="auto"/>
        <w:left w:val="none" w:sz="0" w:space="0" w:color="auto"/>
        <w:bottom w:val="none" w:sz="0" w:space="0" w:color="auto"/>
        <w:right w:val="none" w:sz="0" w:space="0" w:color="auto"/>
      </w:divBdr>
      <w:divsChild>
        <w:div w:id="855732801">
          <w:marLeft w:val="0"/>
          <w:marRight w:val="0"/>
          <w:marTop w:val="0"/>
          <w:marBottom w:val="0"/>
          <w:divBdr>
            <w:top w:val="none" w:sz="0" w:space="0" w:color="auto"/>
            <w:left w:val="none" w:sz="0" w:space="0" w:color="auto"/>
            <w:bottom w:val="none" w:sz="0" w:space="0" w:color="auto"/>
            <w:right w:val="none" w:sz="0" w:space="0" w:color="auto"/>
          </w:divBdr>
          <w:divsChild>
            <w:div w:id="1080443159">
              <w:marLeft w:val="0"/>
              <w:marRight w:val="0"/>
              <w:marTop w:val="0"/>
              <w:marBottom w:val="0"/>
              <w:divBdr>
                <w:top w:val="none" w:sz="0" w:space="0" w:color="auto"/>
                <w:left w:val="none" w:sz="0" w:space="0" w:color="auto"/>
                <w:bottom w:val="none" w:sz="0" w:space="0" w:color="auto"/>
                <w:right w:val="none" w:sz="0" w:space="0" w:color="auto"/>
              </w:divBdr>
              <w:divsChild>
                <w:div w:id="710811148">
                  <w:marLeft w:val="0"/>
                  <w:marRight w:val="0"/>
                  <w:marTop w:val="0"/>
                  <w:marBottom w:val="0"/>
                  <w:divBdr>
                    <w:top w:val="none" w:sz="0" w:space="0" w:color="auto"/>
                    <w:left w:val="none" w:sz="0" w:space="0" w:color="auto"/>
                    <w:bottom w:val="none" w:sz="0" w:space="0" w:color="auto"/>
                    <w:right w:val="none" w:sz="0" w:space="0" w:color="auto"/>
                  </w:divBdr>
                  <w:divsChild>
                    <w:div w:id="1298100660">
                      <w:marLeft w:val="0"/>
                      <w:marRight w:val="0"/>
                      <w:marTop w:val="0"/>
                      <w:marBottom w:val="0"/>
                      <w:divBdr>
                        <w:top w:val="none" w:sz="0" w:space="0" w:color="auto"/>
                        <w:left w:val="none" w:sz="0" w:space="0" w:color="auto"/>
                        <w:bottom w:val="none" w:sz="0" w:space="0" w:color="auto"/>
                        <w:right w:val="none" w:sz="0" w:space="0" w:color="auto"/>
                      </w:divBdr>
                      <w:divsChild>
                        <w:div w:id="71388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41066471">
      <w:bodyDiv w:val="1"/>
      <w:marLeft w:val="0"/>
      <w:marRight w:val="0"/>
      <w:marTop w:val="0"/>
      <w:marBottom w:val="0"/>
      <w:divBdr>
        <w:top w:val="none" w:sz="0" w:space="0" w:color="auto"/>
        <w:left w:val="none" w:sz="0" w:space="0" w:color="auto"/>
        <w:bottom w:val="none" w:sz="0" w:space="0" w:color="auto"/>
        <w:right w:val="none" w:sz="0" w:space="0" w:color="auto"/>
      </w:divBdr>
      <w:divsChild>
        <w:div w:id="872309925">
          <w:marLeft w:val="0"/>
          <w:marRight w:val="0"/>
          <w:marTop w:val="240"/>
          <w:marBottom w:val="0"/>
          <w:divBdr>
            <w:top w:val="none" w:sz="0" w:space="0" w:color="auto"/>
            <w:left w:val="none" w:sz="0" w:space="0" w:color="auto"/>
            <w:bottom w:val="none" w:sz="0" w:space="0" w:color="auto"/>
            <w:right w:val="none" w:sz="0" w:space="0" w:color="auto"/>
          </w:divBdr>
        </w:div>
      </w:divsChild>
    </w:div>
    <w:div w:id="1243104775">
      <w:bodyDiv w:val="1"/>
      <w:marLeft w:val="0"/>
      <w:marRight w:val="0"/>
      <w:marTop w:val="0"/>
      <w:marBottom w:val="0"/>
      <w:divBdr>
        <w:top w:val="none" w:sz="0" w:space="0" w:color="auto"/>
        <w:left w:val="none" w:sz="0" w:space="0" w:color="auto"/>
        <w:bottom w:val="none" w:sz="0" w:space="0" w:color="auto"/>
        <w:right w:val="none" w:sz="0" w:space="0" w:color="auto"/>
      </w:divBdr>
    </w:div>
    <w:div w:id="1245457361">
      <w:bodyDiv w:val="1"/>
      <w:marLeft w:val="0"/>
      <w:marRight w:val="0"/>
      <w:marTop w:val="0"/>
      <w:marBottom w:val="0"/>
      <w:divBdr>
        <w:top w:val="none" w:sz="0" w:space="0" w:color="auto"/>
        <w:left w:val="none" w:sz="0" w:space="0" w:color="auto"/>
        <w:bottom w:val="none" w:sz="0" w:space="0" w:color="auto"/>
        <w:right w:val="none" w:sz="0" w:space="0" w:color="auto"/>
      </w:divBdr>
    </w:div>
    <w:div w:id="1246497772">
      <w:bodyDiv w:val="1"/>
      <w:marLeft w:val="0"/>
      <w:marRight w:val="0"/>
      <w:marTop w:val="0"/>
      <w:marBottom w:val="0"/>
      <w:divBdr>
        <w:top w:val="none" w:sz="0" w:space="0" w:color="auto"/>
        <w:left w:val="none" w:sz="0" w:space="0" w:color="auto"/>
        <w:bottom w:val="none" w:sz="0" w:space="0" w:color="auto"/>
        <w:right w:val="none" w:sz="0" w:space="0" w:color="auto"/>
      </w:divBdr>
    </w:div>
    <w:div w:id="1248493010">
      <w:bodyDiv w:val="1"/>
      <w:marLeft w:val="0"/>
      <w:marRight w:val="0"/>
      <w:marTop w:val="0"/>
      <w:marBottom w:val="0"/>
      <w:divBdr>
        <w:top w:val="none" w:sz="0" w:space="0" w:color="auto"/>
        <w:left w:val="none" w:sz="0" w:space="0" w:color="auto"/>
        <w:bottom w:val="none" w:sz="0" w:space="0" w:color="auto"/>
        <w:right w:val="none" w:sz="0" w:space="0" w:color="auto"/>
      </w:divBdr>
    </w:div>
    <w:div w:id="1249923967">
      <w:bodyDiv w:val="1"/>
      <w:marLeft w:val="0"/>
      <w:marRight w:val="0"/>
      <w:marTop w:val="0"/>
      <w:marBottom w:val="0"/>
      <w:divBdr>
        <w:top w:val="none" w:sz="0" w:space="0" w:color="auto"/>
        <w:left w:val="none" w:sz="0" w:space="0" w:color="auto"/>
        <w:bottom w:val="none" w:sz="0" w:space="0" w:color="auto"/>
        <w:right w:val="none" w:sz="0" w:space="0" w:color="auto"/>
      </w:divBdr>
    </w:div>
    <w:div w:id="1250313717">
      <w:bodyDiv w:val="1"/>
      <w:marLeft w:val="0"/>
      <w:marRight w:val="0"/>
      <w:marTop w:val="0"/>
      <w:marBottom w:val="0"/>
      <w:divBdr>
        <w:top w:val="none" w:sz="0" w:space="0" w:color="auto"/>
        <w:left w:val="none" w:sz="0" w:space="0" w:color="auto"/>
        <w:bottom w:val="none" w:sz="0" w:space="0" w:color="auto"/>
        <w:right w:val="none" w:sz="0" w:space="0" w:color="auto"/>
      </w:divBdr>
    </w:div>
    <w:div w:id="1252931183">
      <w:bodyDiv w:val="1"/>
      <w:marLeft w:val="0"/>
      <w:marRight w:val="0"/>
      <w:marTop w:val="0"/>
      <w:marBottom w:val="0"/>
      <w:divBdr>
        <w:top w:val="none" w:sz="0" w:space="0" w:color="auto"/>
        <w:left w:val="none" w:sz="0" w:space="0" w:color="auto"/>
        <w:bottom w:val="none" w:sz="0" w:space="0" w:color="auto"/>
        <w:right w:val="none" w:sz="0" w:space="0" w:color="auto"/>
      </w:divBdr>
      <w:divsChild>
        <w:div w:id="1046830042">
          <w:marLeft w:val="0"/>
          <w:marRight w:val="0"/>
          <w:marTop w:val="0"/>
          <w:marBottom w:val="0"/>
          <w:divBdr>
            <w:top w:val="none" w:sz="0" w:space="0" w:color="auto"/>
            <w:left w:val="none" w:sz="0" w:space="0" w:color="auto"/>
            <w:bottom w:val="none" w:sz="0" w:space="0" w:color="auto"/>
            <w:right w:val="none" w:sz="0" w:space="0" w:color="auto"/>
          </w:divBdr>
          <w:divsChild>
            <w:div w:id="1469787598">
              <w:marLeft w:val="0"/>
              <w:marRight w:val="0"/>
              <w:marTop w:val="0"/>
              <w:marBottom w:val="0"/>
              <w:divBdr>
                <w:top w:val="none" w:sz="0" w:space="0" w:color="auto"/>
                <w:left w:val="none" w:sz="0" w:space="0" w:color="auto"/>
                <w:bottom w:val="none" w:sz="0" w:space="0" w:color="auto"/>
                <w:right w:val="none" w:sz="0" w:space="0" w:color="auto"/>
              </w:divBdr>
              <w:divsChild>
                <w:div w:id="921599284">
                  <w:marLeft w:val="0"/>
                  <w:marRight w:val="0"/>
                  <w:marTop w:val="0"/>
                  <w:marBottom w:val="0"/>
                  <w:divBdr>
                    <w:top w:val="none" w:sz="0" w:space="0" w:color="auto"/>
                    <w:left w:val="none" w:sz="0" w:space="0" w:color="auto"/>
                    <w:bottom w:val="none" w:sz="0" w:space="0" w:color="auto"/>
                    <w:right w:val="none" w:sz="0" w:space="0" w:color="auto"/>
                  </w:divBdr>
                  <w:divsChild>
                    <w:div w:id="1223951745">
                      <w:marLeft w:val="0"/>
                      <w:marRight w:val="0"/>
                      <w:marTop w:val="0"/>
                      <w:marBottom w:val="0"/>
                      <w:divBdr>
                        <w:top w:val="none" w:sz="0" w:space="0" w:color="auto"/>
                        <w:left w:val="none" w:sz="0" w:space="0" w:color="auto"/>
                        <w:bottom w:val="none" w:sz="0" w:space="0" w:color="auto"/>
                        <w:right w:val="none" w:sz="0" w:space="0" w:color="auto"/>
                      </w:divBdr>
                      <w:divsChild>
                        <w:div w:id="354771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5867399">
      <w:bodyDiv w:val="1"/>
      <w:marLeft w:val="0"/>
      <w:marRight w:val="0"/>
      <w:marTop w:val="0"/>
      <w:marBottom w:val="0"/>
      <w:divBdr>
        <w:top w:val="none" w:sz="0" w:space="0" w:color="auto"/>
        <w:left w:val="none" w:sz="0" w:space="0" w:color="auto"/>
        <w:bottom w:val="none" w:sz="0" w:space="0" w:color="auto"/>
        <w:right w:val="none" w:sz="0" w:space="0" w:color="auto"/>
      </w:divBdr>
    </w:div>
    <w:div w:id="1256522848">
      <w:bodyDiv w:val="1"/>
      <w:marLeft w:val="0"/>
      <w:marRight w:val="0"/>
      <w:marTop w:val="0"/>
      <w:marBottom w:val="0"/>
      <w:divBdr>
        <w:top w:val="none" w:sz="0" w:space="0" w:color="auto"/>
        <w:left w:val="none" w:sz="0" w:space="0" w:color="auto"/>
        <w:bottom w:val="none" w:sz="0" w:space="0" w:color="auto"/>
        <w:right w:val="none" w:sz="0" w:space="0" w:color="auto"/>
      </w:divBdr>
    </w:div>
    <w:div w:id="1258782063">
      <w:bodyDiv w:val="1"/>
      <w:marLeft w:val="0"/>
      <w:marRight w:val="0"/>
      <w:marTop w:val="0"/>
      <w:marBottom w:val="0"/>
      <w:divBdr>
        <w:top w:val="none" w:sz="0" w:space="0" w:color="auto"/>
        <w:left w:val="none" w:sz="0" w:space="0" w:color="auto"/>
        <w:bottom w:val="none" w:sz="0" w:space="0" w:color="auto"/>
        <w:right w:val="none" w:sz="0" w:space="0" w:color="auto"/>
      </w:divBdr>
    </w:div>
    <w:div w:id="1258947035">
      <w:bodyDiv w:val="1"/>
      <w:marLeft w:val="0"/>
      <w:marRight w:val="0"/>
      <w:marTop w:val="0"/>
      <w:marBottom w:val="0"/>
      <w:divBdr>
        <w:top w:val="none" w:sz="0" w:space="0" w:color="auto"/>
        <w:left w:val="none" w:sz="0" w:space="0" w:color="auto"/>
        <w:bottom w:val="none" w:sz="0" w:space="0" w:color="auto"/>
        <w:right w:val="none" w:sz="0" w:space="0" w:color="auto"/>
      </w:divBdr>
    </w:div>
    <w:div w:id="1259094155">
      <w:bodyDiv w:val="1"/>
      <w:marLeft w:val="0"/>
      <w:marRight w:val="0"/>
      <w:marTop w:val="0"/>
      <w:marBottom w:val="0"/>
      <w:divBdr>
        <w:top w:val="none" w:sz="0" w:space="0" w:color="auto"/>
        <w:left w:val="none" w:sz="0" w:space="0" w:color="auto"/>
        <w:bottom w:val="none" w:sz="0" w:space="0" w:color="auto"/>
        <w:right w:val="none" w:sz="0" w:space="0" w:color="auto"/>
      </w:divBdr>
    </w:div>
    <w:div w:id="1259561008">
      <w:bodyDiv w:val="1"/>
      <w:marLeft w:val="0"/>
      <w:marRight w:val="0"/>
      <w:marTop w:val="0"/>
      <w:marBottom w:val="0"/>
      <w:divBdr>
        <w:top w:val="none" w:sz="0" w:space="0" w:color="auto"/>
        <w:left w:val="none" w:sz="0" w:space="0" w:color="auto"/>
        <w:bottom w:val="none" w:sz="0" w:space="0" w:color="auto"/>
        <w:right w:val="none" w:sz="0" w:space="0" w:color="auto"/>
      </w:divBdr>
      <w:divsChild>
        <w:div w:id="2139106826">
          <w:marLeft w:val="0"/>
          <w:marRight w:val="0"/>
          <w:marTop w:val="0"/>
          <w:marBottom w:val="0"/>
          <w:divBdr>
            <w:top w:val="none" w:sz="0" w:space="0" w:color="auto"/>
            <w:left w:val="none" w:sz="0" w:space="0" w:color="auto"/>
            <w:bottom w:val="none" w:sz="0" w:space="0" w:color="auto"/>
            <w:right w:val="none" w:sz="0" w:space="0" w:color="auto"/>
          </w:divBdr>
          <w:divsChild>
            <w:div w:id="508251225">
              <w:marLeft w:val="0"/>
              <w:marRight w:val="0"/>
              <w:marTop w:val="0"/>
              <w:marBottom w:val="0"/>
              <w:divBdr>
                <w:top w:val="none" w:sz="0" w:space="0" w:color="auto"/>
                <w:left w:val="none" w:sz="0" w:space="0" w:color="auto"/>
                <w:bottom w:val="none" w:sz="0" w:space="0" w:color="auto"/>
                <w:right w:val="none" w:sz="0" w:space="0" w:color="auto"/>
              </w:divBdr>
              <w:divsChild>
                <w:div w:id="755128821">
                  <w:marLeft w:val="0"/>
                  <w:marRight w:val="0"/>
                  <w:marTop w:val="0"/>
                  <w:marBottom w:val="0"/>
                  <w:divBdr>
                    <w:top w:val="none" w:sz="0" w:space="0" w:color="auto"/>
                    <w:left w:val="none" w:sz="0" w:space="0" w:color="auto"/>
                    <w:bottom w:val="none" w:sz="0" w:space="0" w:color="auto"/>
                    <w:right w:val="none" w:sz="0" w:space="0" w:color="auto"/>
                  </w:divBdr>
                  <w:divsChild>
                    <w:div w:id="555698175">
                      <w:marLeft w:val="0"/>
                      <w:marRight w:val="0"/>
                      <w:marTop w:val="0"/>
                      <w:marBottom w:val="0"/>
                      <w:divBdr>
                        <w:top w:val="none" w:sz="0" w:space="0" w:color="auto"/>
                        <w:left w:val="none" w:sz="0" w:space="0" w:color="auto"/>
                        <w:bottom w:val="none" w:sz="0" w:space="0" w:color="auto"/>
                        <w:right w:val="none" w:sz="0" w:space="0" w:color="auto"/>
                      </w:divBdr>
                      <w:divsChild>
                        <w:div w:id="165930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9674525">
      <w:bodyDiv w:val="1"/>
      <w:marLeft w:val="0"/>
      <w:marRight w:val="0"/>
      <w:marTop w:val="0"/>
      <w:marBottom w:val="0"/>
      <w:divBdr>
        <w:top w:val="none" w:sz="0" w:space="0" w:color="auto"/>
        <w:left w:val="none" w:sz="0" w:space="0" w:color="auto"/>
        <w:bottom w:val="none" w:sz="0" w:space="0" w:color="auto"/>
        <w:right w:val="none" w:sz="0" w:space="0" w:color="auto"/>
      </w:divBdr>
    </w:div>
    <w:div w:id="1259675014">
      <w:bodyDiv w:val="1"/>
      <w:marLeft w:val="0"/>
      <w:marRight w:val="0"/>
      <w:marTop w:val="0"/>
      <w:marBottom w:val="0"/>
      <w:divBdr>
        <w:top w:val="none" w:sz="0" w:space="0" w:color="auto"/>
        <w:left w:val="none" w:sz="0" w:space="0" w:color="auto"/>
        <w:bottom w:val="none" w:sz="0" w:space="0" w:color="auto"/>
        <w:right w:val="none" w:sz="0" w:space="0" w:color="auto"/>
      </w:divBdr>
    </w:div>
    <w:div w:id="1263490944">
      <w:bodyDiv w:val="1"/>
      <w:marLeft w:val="0"/>
      <w:marRight w:val="0"/>
      <w:marTop w:val="0"/>
      <w:marBottom w:val="0"/>
      <w:divBdr>
        <w:top w:val="none" w:sz="0" w:space="0" w:color="auto"/>
        <w:left w:val="none" w:sz="0" w:space="0" w:color="auto"/>
        <w:bottom w:val="none" w:sz="0" w:space="0" w:color="auto"/>
        <w:right w:val="none" w:sz="0" w:space="0" w:color="auto"/>
      </w:divBdr>
    </w:div>
    <w:div w:id="1263755813">
      <w:bodyDiv w:val="1"/>
      <w:marLeft w:val="0"/>
      <w:marRight w:val="0"/>
      <w:marTop w:val="0"/>
      <w:marBottom w:val="0"/>
      <w:divBdr>
        <w:top w:val="none" w:sz="0" w:space="0" w:color="auto"/>
        <w:left w:val="none" w:sz="0" w:space="0" w:color="auto"/>
        <w:bottom w:val="none" w:sz="0" w:space="0" w:color="auto"/>
        <w:right w:val="none" w:sz="0" w:space="0" w:color="auto"/>
      </w:divBdr>
    </w:div>
    <w:div w:id="1263952939">
      <w:bodyDiv w:val="1"/>
      <w:marLeft w:val="0"/>
      <w:marRight w:val="0"/>
      <w:marTop w:val="0"/>
      <w:marBottom w:val="0"/>
      <w:divBdr>
        <w:top w:val="none" w:sz="0" w:space="0" w:color="auto"/>
        <w:left w:val="none" w:sz="0" w:space="0" w:color="auto"/>
        <w:bottom w:val="none" w:sz="0" w:space="0" w:color="auto"/>
        <w:right w:val="none" w:sz="0" w:space="0" w:color="auto"/>
      </w:divBdr>
    </w:div>
    <w:div w:id="1265305602">
      <w:bodyDiv w:val="1"/>
      <w:marLeft w:val="0"/>
      <w:marRight w:val="0"/>
      <w:marTop w:val="0"/>
      <w:marBottom w:val="0"/>
      <w:divBdr>
        <w:top w:val="none" w:sz="0" w:space="0" w:color="auto"/>
        <w:left w:val="none" w:sz="0" w:space="0" w:color="auto"/>
        <w:bottom w:val="none" w:sz="0" w:space="0" w:color="auto"/>
        <w:right w:val="none" w:sz="0" w:space="0" w:color="auto"/>
      </w:divBdr>
    </w:div>
    <w:div w:id="1265570831">
      <w:bodyDiv w:val="1"/>
      <w:marLeft w:val="0"/>
      <w:marRight w:val="0"/>
      <w:marTop w:val="0"/>
      <w:marBottom w:val="0"/>
      <w:divBdr>
        <w:top w:val="none" w:sz="0" w:space="0" w:color="auto"/>
        <w:left w:val="none" w:sz="0" w:space="0" w:color="auto"/>
        <w:bottom w:val="none" w:sz="0" w:space="0" w:color="auto"/>
        <w:right w:val="none" w:sz="0" w:space="0" w:color="auto"/>
      </w:divBdr>
    </w:div>
    <w:div w:id="1266381247">
      <w:bodyDiv w:val="1"/>
      <w:marLeft w:val="0"/>
      <w:marRight w:val="0"/>
      <w:marTop w:val="0"/>
      <w:marBottom w:val="0"/>
      <w:divBdr>
        <w:top w:val="none" w:sz="0" w:space="0" w:color="auto"/>
        <w:left w:val="none" w:sz="0" w:space="0" w:color="auto"/>
        <w:bottom w:val="none" w:sz="0" w:space="0" w:color="auto"/>
        <w:right w:val="none" w:sz="0" w:space="0" w:color="auto"/>
      </w:divBdr>
    </w:div>
    <w:div w:id="1268077164">
      <w:bodyDiv w:val="1"/>
      <w:marLeft w:val="0"/>
      <w:marRight w:val="0"/>
      <w:marTop w:val="0"/>
      <w:marBottom w:val="0"/>
      <w:divBdr>
        <w:top w:val="none" w:sz="0" w:space="0" w:color="auto"/>
        <w:left w:val="none" w:sz="0" w:space="0" w:color="auto"/>
        <w:bottom w:val="none" w:sz="0" w:space="0" w:color="auto"/>
        <w:right w:val="none" w:sz="0" w:space="0" w:color="auto"/>
      </w:divBdr>
    </w:div>
    <w:div w:id="1270503086">
      <w:bodyDiv w:val="1"/>
      <w:marLeft w:val="0"/>
      <w:marRight w:val="0"/>
      <w:marTop w:val="0"/>
      <w:marBottom w:val="0"/>
      <w:divBdr>
        <w:top w:val="none" w:sz="0" w:space="0" w:color="auto"/>
        <w:left w:val="none" w:sz="0" w:space="0" w:color="auto"/>
        <w:bottom w:val="none" w:sz="0" w:space="0" w:color="auto"/>
        <w:right w:val="none" w:sz="0" w:space="0" w:color="auto"/>
      </w:divBdr>
    </w:div>
    <w:div w:id="1271204629">
      <w:bodyDiv w:val="1"/>
      <w:marLeft w:val="0"/>
      <w:marRight w:val="0"/>
      <w:marTop w:val="0"/>
      <w:marBottom w:val="0"/>
      <w:divBdr>
        <w:top w:val="none" w:sz="0" w:space="0" w:color="auto"/>
        <w:left w:val="none" w:sz="0" w:space="0" w:color="auto"/>
        <w:bottom w:val="none" w:sz="0" w:space="0" w:color="auto"/>
        <w:right w:val="none" w:sz="0" w:space="0" w:color="auto"/>
      </w:divBdr>
    </w:div>
    <w:div w:id="1271816730">
      <w:bodyDiv w:val="1"/>
      <w:marLeft w:val="0"/>
      <w:marRight w:val="0"/>
      <w:marTop w:val="0"/>
      <w:marBottom w:val="0"/>
      <w:divBdr>
        <w:top w:val="none" w:sz="0" w:space="0" w:color="auto"/>
        <w:left w:val="none" w:sz="0" w:space="0" w:color="auto"/>
        <w:bottom w:val="none" w:sz="0" w:space="0" w:color="auto"/>
        <w:right w:val="none" w:sz="0" w:space="0" w:color="auto"/>
      </w:divBdr>
    </w:div>
    <w:div w:id="1272282324">
      <w:bodyDiv w:val="1"/>
      <w:marLeft w:val="0"/>
      <w:marRight w:val="0"/>
      <w:marTop w:val="0"/>
      <w:marBottom w:val="0"/>
      <w:divBdr>
        <w:top w:val="none" w:sz="0" w:space="0" w:color="auto"/>
        <w:left w:val="none" w:sz="0" w:space="0" w:color="auto"/>
        <w:bottom w:val="none" w:sz="0" w:space="0" w:color="auto"/>
        <w:right w:val="none" w:sz="0" w:space="0" w:color="auto"/>
      </w:divBdr>
    </w:div>
    <w:div w:id="1272472277">
      <w:bodyDiv w:val="1"/>
      <w:marLeft w:val="0"/>
      <w:marRight w:val="0"/>
      <w:marTop w:val="0"/>
      <w:marBottom w:val="0"/>
      <w:divBdr>
        <w:top w:val="none" w:sz="0" w:space="0" w:color="auto"/>
        <w:left w:val="none" w:sz="0" w:space="0" w:color="auto"/>
        <w:bottom w:val="none" w:sz="0" w:space="0" w:color="auto"/>
        <w:right w:val="none" w:sz="0" w:space="0" w:color="auto"/>
      </w:divBdr>
    </w:div>
    <w:div w:id="1273591053">
      <w:bodyDiv w:val="1"/>
      <w:marLeft w:val="0"/>
      <w:marRight w:val="0"/>
      <w:marTop w:val="0"/>
      <w:marBottom w:val="0"/>
      <w:divBdr>
        <w:top w:val="none" w:sz="0" w:space="0" w:color="auto"/>
        <w:left w:val="none" w:sz="0" w:space="0" w:color="auto"/>
        <w:bottom w:val="none" w:sz="0" w:space="0" w:color="auto"/>
        <w:right w:val="none" w:sz="0" w:space="0" w:color="auto"/>
      </w:divBdr>
    </w:div>
    <w:div w:id="1274823317">
      <w:bodyDiv w:val="1"/>
      <w:marLeft w:val="0"/>
      <w:marRight w:val="0"/>
      <w:marTop w:val="0"/>
      <w:marBottom w:val="0"/>
      <w:divBdr>
        <w:top w:val="none" w:sz="0" w:space="0" w:color="auto"/>
        <w:left w:val="none" w:sz="0" w:space="0" w:color="auto"/>
        <w:bottom w:val="none" w:sz="0" w:space="0" w:color="auto"/>
        <w:right w:val="none" w:sz="0" w:space="0" w:color="auto"/>
      </w:divBdr>
      <w:divsChild>
        <w:div w:id="1626043555">
          <w:marLeft w:val="0"/>
          <w:marRight w:val="0"/>
          <w:marTop w:val="0"/>
          <w:marBottom w:val="0"/>
          <w:divBdr>
            <w:top w:val="none" w:sz="0" w:space="0" w:color="auto"/>
            <w:left w:val="none" w:sz="0" w:space="0" w:color="auto"/>
            <w:bottom w:val="none" w:sz="0" w:space="0" w:color="auto"/>
            <w:right w:val="none" w:sz="0" w:space="0" w:color="auto"/>
          </w:divBdr>
          <w:divsChild>
            <w:div w:id="1364675835">
              <w:marLeft w:val="0"/>
              <w:marRight w:val="0"/>
              <w:marTop w:val="0"/>
              <w:marBottom w:val="0"/>
              <w:divBdr>
                <w:top w:val="none" w:sz="0" w:space="0" w:color="auto"/>
                <w:left w:val="none" w:sz="0" w:space="0" w:color="auto"/>
                <w:bottom w:val="none" w:sz="0" w:space="0" w:color="auto"/>
                <w:right w:val="none" w:sz="0" w:space="0" w:color="auto"/>
              </w:divBdr>
              <w:divsChild>
                <w:div w:id="2016107702">
                  <w:marLeft w:val="0"/>
                  <w:marRight w:val="0"/>
                  <w:marTop w:val="0"/>
                  <w:marBottom w:val="0"/>
                  <w:divBdr>
                    <w:top w:val="none" w:sz="0" w:space="0" w:color="auto"/>
                    <w:left w:val="none" w:sz="0" w:space="0" w:color="auto"/>
                    <w:bottom w:val="none" w:sz="0" w:space="0" w:color="auto"/>
                    <w:right w:val="none" w:sz="0" w:space="0" w:color="auto"/>
                  </w:divBdr>
                  <w:divsChild>
                    <w:div w:id="1307589172">
                      <w:marLeft w:val="0"/>
                      <w:marRight w:val="0"/>
                      <w:marTop w:val="0"/>
                      <w:marBottom w:val="0"/>
                      <w:divBdr>
                        <w:top w:val="none" w:sz="0" w:space="0" w:color="auto"/>
                        <w:left w:val="none" w:sz="0" w:space="0" w:color="auto"/>
                        <w:bottom w:val="none" w:sz="0" w:space="0" w:color="auto"/>
                        <w:right w:val="none" w:sz="0" w:space="0" w:color="auto"/>
                      </w:divBdr>
                      <w:divsChild>
                        <w:div w:id="54853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77175025">
      <w:bodyDiv w:val="1"/>
      <w:marLeft w:val="0"/>
      <w:marRight w:val="0"/>
      <w:marTop w:val="0"/>
      <w:marBottom w:val="0"/>
      <w:divBdr>
        <w:top w:val="none" w:sz="0" w:space="0" w:color="auto"/>
        <w:left w:val="none" w:sz="0" w:space="0" w:color="auto"/>
        <w:bottom w:val="none" w:sz="0" w:space="0" w:color="auto"/>
        <w:right w:val="none" w:sz="0" w:space="0" w:color="auto"/>
      </w:divBdr>
    </w:div>
    <w:div w:id="1278485365">
      <w:bodyDiv w:val="1"/>
      <w:marLeft w:val="0"/>
      <w:marRight w:val="0"/>
      <w:marTop w:val="0"/>
      <w:marBottom w:val="0"/>
      <w:divBdr>
        <w:top w:val="none" w:sz="0" w:space="0" w:color="auto"/>
        <w:left w:val="none" w:sz="0" w:space="0" w:color="auto"/>
        <w:bottom w:val="none" w:sz="0" w:space="0" w:color="auto"/>
        <w:right w:val="none" w:sz="0" w:space="0" w:color="auto"/>
      </w:divBdr>
    </w:div>
    <w:div w:id="1279491341">
      <w:bodyDiv w:val="1"/>
      <w:marLeft w:val="0"/>
      <w:marRight w:val="0"/>
      <w:marTop w:val="0"/>
      <w:marBottom w:val="0"/>
      <w:divBdr>
        <w:top w:val="none" w:sz="0" w:space="0" w:color="auto"/>
        <w:left w:val="none" w:sz="0" w:space="0" w:color="auto"/>
        <w:bottom w:val="none" w:sz="0" w:space="0" w:color="auto"/>
        <w:right w:val="none" w:sz="0" w:space="0" w:color="auto"/>
      </w:divBdr>
    </w:div>
    <w:div w:id="1282228846">
      <w:bodyDiv w:val="1"/>
      <w:marLeft w:val="0"/>
      <w:marRight w:val="0"/>
      <w:marTop w:val="0"/>
      <w:marBottom w:val="0"/>
      <w:divBdr>
        <w:top w:val="none" w:sz="0" w:space="0" w:color="auto"/>
        <w:left w:val="none" w:sz="0" w:space="0" w:color="auto"/>
        <w:bottom w:val="none" w:sz="0" w:space="0" w:color="auto"/>
        <w:right w:val="none" w:sz="0" w:space="0" w:color="auto"/>
      </w:divBdr>
    </w:div>
    <w:div w:id="1282955003">
      <w:bodyDiv w:val="1"/>
      <w:marLeft w:val="0"/>
      <w:marRight w:val="0"/>
      <w:marTop w:val="0"/>
      <w:marBottom w:val="0"/>
      <w:divBdr>
        <w:top w:val="none" w:sz="0" w:space="0" w:color="auto"/>
        <w:left w:val="none" w:sz="0" w:space="0" w:color="auto"/>
        <w:bottom w:val="none" w:sz="0" w:space="0" w:color="auto"/>
        <w:right w:val="none" w:sz="0" w:space="0" w:color="auto"/>
      </w:divBdr>
    </w:div>
    <w:div w:id="1283003758">
      <w:bodyDiv w:val="1"/>
      <w:marLeft w:val="0"/>
      <w:marRight w:val="0"/>
      <w:marTop w:val="0"/>
      <w:marBottom w:val="0"/>
      <w:divBdr>
        <w:top w:val="none" w:sz="0" w:space="0" w:color="auto"/>
        <w:left w:val="none" w:sz="0" w:space="0" w:color="auto"/>
        <w:bottom w:val="none" w:sz="0" w:space="0" w:color="auto"/>
        <w:right w:val="none" w:sz="0" w:space="0" w:color="auto"/>
      </w:divBdr>
      <w:divsChild>
        <w:div w:id="230577126">
          <w:marLeft w:val="0"/>
          <w:marRight w:val="0"/>
          <w:marTop w:val="0"/>
          <w:marBottom w:val="0"/>
          <w:divBdr>
            <w:top w:val="none" w:sz="0" w:space="0" w:color="auto"/>
            <w:left w:val="none" w:sz="0" w:space="0" w:color="auto"/>
            <w:bottom w:val="none" w:sz="0" w:space="0" w:color="auto"/>
            <w:right w:val="none" w:sz="0" w:space="0" w:color="auto"/>
          </w:divBdr>
          <w:divsChild>
            <w:div w:id="2090610528">
              <w:marLeft w:val="0"/>
              <w:marRight w:val="0"/>
              <w:marTop w:val="0"/>
              <w:marBottom w:val="0"/>
              <w:divBdr>
                <w:top w:val="none" w:sz="0" w:space="0" w:color="auto"/>
                <w:left w:val="none" w:sz="0" w:space="0" w:color="auto"/>
                <w:bottom w:val="none" w:sz="0" w:space="0" w:color="auto"/>
                <w:right w:val="none" w:sz="0" w:space="0" w:color="auto"/>
              </w:divBdr>
              <w:divsChild>
                <w:div w:id="1054742650">
                  <w:marLeft w:val="0"/>
                  <w:marRight w:val="0"/>
                  <w:marTop w:val="0"/>
                  <w:marBottom w:val="0"/>
                  <w:divBdr>
                    <w:top w:val="none" w:sz="0" w:space="0" w:color="auto"/>
                    <w:left w:val="none" w:sz="0" w:space="0" w:color="auto"/>
                    <w:bottom w:val="none" w:sz="0" w:space="0" w:color="auto"/>
                    <w:right w:val="none" w:sz="0" w:space="0" w:color="auto"/>
                  </w:divBdr>
                  <w:divsChild>
                    <w:div w:id="1457333455">
                      <w:marLeft w:val="0"/>
                      <w:marRight w:val="0"/>
                      <w:marTop w:val="0"/>
                      <w:marBottom w:val="0"/>
                      <w:divBdr>
                        <w:top w:val="none" w:sz="0" w:space="0" w:color="auto"/>
                        <w:left w:val="none" w:sz="0" w:space="0" w:color="auto"/>
                        <w:bottom w:val="none" w:sz="0" w:space="0" w:color="auto"/>
                        <w:right w:val="none" w:sz="0" w:space="0" w:color="auto"/>
                      </w:divBdr>
                      <w:divsChild>
                        <w:div w:id="938834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83611536">
      <w:bodyDiv w:val="1"/>
      <w:marLeft w:val="0"/>
      <w:marRight w:val="0"/>
      <w:marTop w:val="0"/>
      <w:marBottom w:val="0"/>
      <w:divBdr>
        <w:top w:val="none" w:sz="0" w:space="0" w:color="auto"/>
        <w:left w:val="none" w:sz="0" w:space="0" w:color="auto"/>
        <w:bottom w:val="none" w:sz="0" w:space="0" w:color="auto"/>
        <w:right w:val="none" w:sz="0" w:space="0" w:color="auto"/>
      </w:divBdr>
    </w:div>
    <w:div w:id="1287079782">
      <w:bodyDiv w:val="1"/>
      <w:marLeft w:val="0"/>
      <w:marRight w:val="0"/>
      <w:marTop w:val="0"/>
      <w:marBottom w:val="0"/>
      <w:divBdr>
        <w:top w:val="none" w:sz="0" w:space="0" w:color="auto"/>
        <w:left w:val="none" w:sz="0" w:space="0" w:color="auto"/>
        <w:bottom w:val="none" w:sz="0" w:space="0" w:color="auto"/>
        <w:right w:val="none" w:sz="0" w:space="0" w:color="auto"/>
      </w:divBdr>
    </w:div>
    <w:div w:id="1288004164">
      <w:bodyDiv w:val="1"/>
      <w:marLeft w:val="0"/>
      <w:marRight w:val="0"/>
      <w:marTop w:val="0"/>
      <w:marBottom w:val="0"/>
      <w:divBdr>
        <w:top w:val="none" w:sz="0" w:space="0" w:color="auto"/>
        <w:left w:val="none" w:sz="0" w:space="0" w:color="auto"/>
        <w:bottom w:val="none" w:sz="0" w:space="0" w:color="auto"/>
        <w:right w:val="none" w:sz="0" w:space="0" w:color="auto"/>
      </w:divBdr>
    </w:div>
    <w:div w:id="1289355898">
      <w:bodyDiv w:val="1"/>
      <w:marLeft w:val="0"/>
      <w:marRight w:val="0"/>
      <w:marTop w:val="0"/>
      <w:marBottom w:val="0"/>
      <w:divBdr>
        <w:top w:val="none" w:sz="0" w:space="0" w:color="auto"/>
        <w:left w:val="none" w:sz="0" w:space="0" w:color="auto"/>
        <w:bottom w:val="none" w:sz="0" w:space="0" w:color="auto"/>
        <w:right w:val="none" w:sz="0" w:space="0" w:color="auto"/>
      </w:divBdr>
      <w:divsChild>
        <w:div w:id="589778231">
          <w:marLeft w:val="0"/>
          <w:marRight w:val="0"/>
          <w:marTop w:val="0"/>
          <w:marBottom w:val="0"/>
          <w:divBdr>
            <w:top w:val="none" w:sz="0" w:space="0" w:color="auto"/>
            <w:left w:val="none" w:sz="0" w:space="0" w:color="auto"/>
            <w:bottom w:val="none" w:sz="0" w:space="0" w:color="auto"/>
            <w:right w:val="none" w:sz="0" w:space="0" w:color="auto"/>
          </w:divBdr>
        </w:div>
        <w:div w:id="416295912">
          <w:marLeft w:val="0"/>
          <w:marRight w:val="0"/>
          <w:marTop w:val="0"/>
          <w:marBottom w:val="0"/>
          <w:divBdr>
            <w:top w:val="none" w:sz="0" w:space="0" w:color="auto"/>
            <w:left w:val="none" w:sz="0" w:space="0" w:color="auto"/>
            <w:bottom w:val="none" w:sz="0" w:space="0" w:color="auto"/>
            <w:right w:val="none" w:sz="0" w:space="0" w:color="auto"/>
          </w:divBdr>
        </w:div>
        <w:div w:id="1872186542">
          <w:marLeft w:val="0"/>
          <w:marRight w:val="0"/>
          <w:marTop w:val="0"/>
          <w:marBottom w:val="0"/>
          <w:divBdr>
            <w:top w:val="none" w:sz="0" w:space="0" w:color="auto"/>
            <w:left w:val="none" w:sz="0" w:space="0" w:color="auto"/>
            <w:bottom w:val="none" w:sz="0" w:space="0" w:color="auto"/>
            <w:right w:val="none" w:sz="0" w:space="0" w:color="auto"/>
          </w:divBdr>
        </w:div>
        <w:div w:id="765812339">
          <w:marLeft w:val="0"/>
          <w:marRight w:val="0"/>
          <w:marTop w:val="0"/>
          <w:marBottom w:val="0"/>
          <w:divBdr>
            <w:top w:val="none" w:sz="0" w:space="0" w:color="auto"/>
            <w:left w:val="none" w:sz="0" w:space="0" w:color="auto"/>
            <w:bottom w:val="none" w:sz="0" w:space="0" w:color="auto"/>
            <w:right w:val="none" w:sz="0" w:space="0" w:color="auto"/>
          </w:divBdr>
        </w:div>
        <w:div w:id="2114982189">
          <w:marLeft w:val="0"/>
          <w:marRight w:val="0"/>
          <w:marTop w:val="0"/>
          <w:marBottom w:val="0"/>
          <w:divBdr>
            <w:top w:val="none" w:sz="0" w:space="0" w:color="auto"/>
            <w:left w:val="none" w:sz="0" w:space="0" w:color="auto"/>
            <w:bottom w:val="none" w:sz="0" w:space="0" w:color="auto"/>
            <w:right w:val="none" w:sz="0" w:space="0" w:color="auto"/>
          </w:divBdr>
        </w:div>
        <w:div w:id="2021467218">
          <w:marLeft w:val="0"/>
          <w:marRight w:val="0"/>
          <w:marTop w:val="240"/>
          <w:marBottom w:val="0"/>
          <w:divBdr>
            <w:top w:val="none" w:sz="0" w:space="0" w:color="auto"/>
            <w:left w:val="none" w:sz="0" w:space="0" w:color="auto"/>
            <w:bottom w:val="none" w:sz="0" w:space="0" w:color="auto"/>
            <w:right w:val="none" w:sz="0" w:space="0" w:color="auto"/>
          </w:divBdr>
        </w:div>
        <w:div w:id="2122336813">
          <w:marLeft w:val="0"/>
          <w:marRight w:val="0"/>
          <w:marTop w:val="0"/>
          <w:marBottom w:val="0"/>
          <w:divBdr>
            <w:top w:val="none" w:sz="0" w:space="0" w:color="auto"/>
            <w:left w:val="none" w:sz="0" w:space="0" w:color="auto"/>
            <w:bottom w:val="none" w:sz="0" w:space="0" w:color="auto"/>
            <w:right w:val="none" w:sz="0" w:space="0" w:color="auto"/>
          </w:divBdr>
        </w:div>
      </w:divsChild>
    </w:div>
    <w:div w:id="1291085017">
      <w:bodyDiv w:val="1"/>
      <w:marLeft w:val="0"/>
      <w:marRight w:val="0"/>
      <w:marTop w:val="0"/>
      <w:marBottom w:val="0"/>
      <w:divBdr>
        <w:top w:val="none" w:sz="0" w:space="0" w:color="auto"/>
        <w:left w:val="none" w:sz="0" w:space="0" w:color="auto"/>
        <w:bottom w:val="none" w:sz="0" w:space="0" w:color="auto"/>
        <w:right w:val="none" w:sz="0" w:space="0" w:color="auto"/>
      </w:divBdr>
    </w:div>
    <w:div w:id="1295520144">
      <w:bodyDiv w:val="1"/>
      <w:marLeft w:val="0"/>
      <w:marRight w:val="0"/>
      <w:marTop w:val="0"/>
      <w:marBottom w:val="0"/>
      <w:divBdr>
        <w:top w:val="none" w:sz="0" w:space="0" w:color="auto"/>
        <w:left w:val="none" w:sz="0" w:space="0" w:color="auto"/>
        <w:bottom w:val="none" w:sz="0" w:space="0" w:color="auto"/>
        <w:right w:val="none" w:sz="0" w:space="0" w:color="auto"/>
      </w:divBdr>
    </w:div>
    <w:div w:id="1300648529">
      <w:bodyDiv w:val="1"/>
      <w:marLeft w:val="0"/>
      <w:marRight w:val="0"/>
      <w:marTop w:val="0"/>
      <w:marBottom w:val="0"/>
      <w:divBdr>
        <w:top w:val="none" w:sz="0" w:space="0" w:color="auto"/>
        <w:left w:val="none" w:sz="0" w:space="0" w:color="auto"/>
        <w:bottom w:val="none" w:sz="0" w:space="0" w:color="auto"/>
        <w:right w:val="none" w:sz="0" w:space="0" w:color="auto"/>
      </w:divBdr>
      <w:divsChild>
        <w:div w:id="461385309">
          <w:marLeft w:val="0"/>
          <w:marRight w:val="0"/>
          <w:marTop w:val="0"/>
          <w:marBottom w:val="0"/>
          <w:divBdr>
            <w:top w:val="none" w:sz="0" w:space="0" w:color="auto"/>
            <w:left w:val="none" w:sz="0" w:space="0" w:color="auto"/>
            <w:bottom w:val="none" w:sz="0" w:space="0" w:color="auto"/>
            <w:right w:val="none" w:sz="0" w:space="0" w:color="auto"/>
          </w:divBdr>
          <w:divsChild>
            <w:div w:id="997146529">
              <w:marLeft w:val="0"/>
              <w:marRight w:val="0"/>
              <w:marTop w:val="0"/>
              <w:marBottom w:val="0"/>
              <w:divBdr>
                <w:top w:val="none" w:sz="0" w:space="0" w:color="auto"/>
                <w:left w:val="none" w:sz="0" w:space="0" w:color="auto"/>
                <w:bottom w:val="none" w:sz="0" w:space="0" w:color="auto"/>
                <w:right w:val="none" w:sz="0" w:space="0" w:color="auto"/>
              </w:divBdr>
              <w:divsChild>
                <w:div w:id="614093381">
                  <w:marLeft w:val="0"/>
                  <w:marRight w:val="0"/>
                  <w:marTop w:val="0"/>
                  <w:marBottom w:val="0"/>
                  <w:divBdr>
                    <w:top w:val="none" w:sz="0" w:space="0" w:color="auto"/>
                    <w:left w:val="none" w:sz="0" w:space="0" w:color="auto"/>
                    <w:bottom w:val="none" w:sz="0" w:space="0" w:color="auto"/>
                    <w:right w:val="none" w:sz="0" w:space="0" w:color="auto"/>
                  </w:divBdr>
                  <w:divsChild>
                    <w:div w:id="1159223807">
                      <w:marLeft w:val="0"/>
                      <w:marRight w:val="0"/>
                      <w:marTop w:val="0"/>
                      <w:marBottom w:val="0"/>
                      <w:divBdr>
                        <w:top w:val="none" w:sz="0" w:space="0" w:color="auto"/>
                        <w:left w:val="none" w:sz="0" w:space="0" w:color="auto"/>
                        <w:bottom w:val="none" w:sz="0" w:space="0" w:color="auto"/>
                        <w:right w:val="none" w:sz="0" w:space="0" w:color="auto"/>
                      </w:divBdr>
                      <w:divsChild>
                        <w:div w:id="885721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2612196">
      <w:bodyDiv w:val="1"/>
      <w:marLeft w:val="0"/>
      <w:marRight w:val="0"/>
      <w:marTop w:val="0"/>
      <w:marBottom w:val="0"/>
      <w:divBdr>
        <w:top w:val="none" w:sz="0" w:space="0" w:color="auto"/>
        <w:left w:val="none" w:sz="0" w:space="0" w:color="auto"/>
        <w:bottom w:val="none" w:sz="0" w:space="0" w:color="auto"/>
        <w:right w:val="none" w:sz="0" w:space="0" w:color="auto"/>
      </w:divBdr>
      <w:divsChild>
        <w:div w:id="1077628151">
          <w:marLeft w:val="0"/>
          <w:marRight w:val="0"/>
          <w:marTop w:val="0"/>
          <w:marBottom w:val="0"/>
          <w:divBdr>
            <w:top w:val="none" w:sz="0" w:space="0" w:color="auto"/>
            <w:left w:val="none" w:sz="0" w:space="0" w:color="auto"/>
            <w:bottom w:val="none" w:sz="0" w:space="0" w:color="auto"/>
            <w:right w:val="none" w:sz="0" w:space="0" w:color="auto"/>
          </w:divBdr>
          <w:divsChild>
            <w:div w:id="1682318981">
              <w:marLeft w:val="0"/>
              <w:marRight w:val="0"/>
              <w:marTop w:val="0"/>
              <w:marBottom w:val="0"/>
              <w:divBdr>
                <w:top w:val="none" w:sz="0" w:space="0" w:color="auto"/>
                <w:left w:val="none" w:sz="0" w:space="0" w:color="auto"/>
                <w:bottom w:val="none" w:sz="0" w:space="0" w:color="auto"/>
                <w:right w:val="none" w:sz="0" w:space="0" w:color="auto"/>
              </w:divBdr>
              <w:divsChild>
                <w:div w:id="664431055">
                  <w:marLeft w:val="0"/>
                  <w:marRight w:val="0"/>
                  <w:marTop w:val="0"/>
                  <w:marBottom w:val="0"/>
                  <w:divBdr>
                    <w:top w:val="none" w:sz="0" w:space="0" w:color="auto"/>
                    <w:left w:val="none" w:sz="0" w:space="0" w:color="auto"/>
                    <w:bottom w:val="none" w:sz="0" w:space="0" w:color="auto"/>
                    <w:right w:val="none" w:sz="0" w:space="0" w:color="auto"/>
                  </w:divBdr>
                  <w:divsChild>
                    <w:div w:id="1947731522">
                      <w:marLeft w:val="0"/>
                      <w:marRight w:val="0"/>
                      <w:marTop w:val="0"/>
                      <w:marBottom w:val="0"/>
                      <w:divBdr>
                        <w:top w:val="none" w:sz="0" w:space="0" w:color="auto"/>
                        <w:left w:val="none" w:sz="0" w:space="0" w:color="auto"/>
                        <w:bottom w:val="none" w:sz="0" w:space="0" w:color="auto"/>
                        <w:right w:val="none" w:sz="0" w:space="0" w:color="auto"/>
                      </w:divBdr>
                      <w:divsChild>
                        <w:div w:id="2144686559">
                          <w:marLeft w:val="0"/>
                          <w:marRight w:val="0"/>
                          <w:marTop w:val="0"/>
                          <w:marBottom w:val="0"/>
                          <w:divBdr>
                            <w:top w:val="none" w:sz="0" w:space="0" w:color="auto"/>
                            <w:left w:val="none" w:sz="0" w:space="0" w:color="auto"/>
                            <w:bottom w:val="none" w:sz="0" w:space="0" w:color="auto"/>
                            <w:right w:val="none" w:sz="0" w:space="0" w:color="auto"/>
                          </w:divBdr>
                          <w:divsChild>
                            <w:div w:id="1293900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03274181">
      <w:bodyDiv w:val="1"/>
      <w:marLeft w:val="0"/>
      <w:marRight w:val="0"/>
      <w:marTop w:val="0"/>
      <w:marBottom w:val="0"/>
      <w:divBdr>
        <w:top w:val="none" w:sz="0" w:space="0" w:color="auto"/>
        <w:left w:val="none" w:sz="0" w:space="0" w:color="auto"/>
        <w:bottom w:val="none" w:sz="0" w:space="0" w:color="auto"/>
        <w:right w:val="none" w:sz="0" w:space="0" w:color="auto"/>
      </w:divBdr>
    </w:div>
    <w:div w:id="1303658973">
      <w:bodyDiv w:val="1"/>
      <w:marLeft w:val="0"/>
      <w:marRight w:val="0"/>
      <w:marTop w:val="0"/>
      <w:marBottom w:val="0"/>
      <w:divBdr>
        <w:top w:val="none" w:sz="0" w:space="0" w:color="auto"/>
        <w:left w:val="none" w:sz="0" w:space="0" w:color="auto"/>
        <w:bottom w:val="none" w:sz="0" w:space="0" w:color="auto"/>
        <w:right w:val="none" w:sz="0" w:space="0" w:color="auto"/>
      </w:divBdr>
      <w:divsChild>
        <w:div w:id="346834731">
          <w:marLeft w:val="0"/>
          <w:marRight w:val="0"/>
          <w:marTop w:val="0"/>
          <w:marBottom w:val="0"/>
          <w:divBdr>
            <w:top w:val="none" w:sz="0" w:space="0" w:color="auto"/>
            <w:left w:val="none" w:sz="0" w:space="0" w:color="auto"/>
            <w:bottom w:val="none" w:sz="0" w:space="0" w:color="auto"/>
            <w:right w:val="none" w:sz="0" w:space="0" w:color="auto"/>
          </w:divBdr>
          <w:divsChild>
            <w:div w:id="1893493321">
              <w:marLeft w:val="0"/>
              <w:marRight w:val="0"/>
              <w:marTop w:val="0"/>
              <w:marBottom w:val="0"/>
              <w:divBdr>
                <w:top w:val="none" w:sz="0" w:space="0" w:color="auto"/>
                <w:left w:val="none" w:sz="0" w:space="0" w:color="auto"/>
                <w:bottom w:val="none" w:sz="0" w:space="0" w:color="auto"/>
                <w:right w:val="none" w:sz="0" w:space="0" w:color="auto"/>
              </w:divBdr>
              <w:divsChild>
                <w:div w:id="1306811785">
                  <w:marLeft w:val="0"/>
                  <w:marRight w:val="0"/>
                  <w:marTop w:val="0"/>
                  <w:marBottom w:val="0"/>
                  <w:divBdr>
                    <w:top w:val="none" w:sz="0" w:space="0" w:color="auto"/>
                    <w:left w:val="none" w:sz="0" w:space="0" w:color="auto"/>
                    <w:bottom w:val="none" w:sz="0" w:space="0" w:color="auto"/>
                    <w:right w:val="none" w:sz="0" w:space="0" w:color="auto"/>
                  </w:divBdr>
                  <w:divsChild>
                    <w:div w:id="1759058671">
                      <w:marLeft w:val="0"/>
                      <w:marRight w:val="0"/>
                      <w:marTop w:val="0"/>
                      <w:marBottom w:val="0"/>
                      <w:divBdr>
                        <w:top w:val="none" w:sz="0" w:space="0" w:color="auto"/>
                        <w:left w:val="none" w:sz="0" w:space="0" w:color="auto"/>
                        <w:bottom w:val="none" w:sz="0" w:space="0" w:color="auto"/>
                        <w:right w:val="none" w:sz="0" w:space="0" w:color="auto"/>
                      </w:divBdr>
                      <w:divsChild>
                        <w:div w:id="787431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3733502">
      <w:bodyDiv w:val="1"/>
      <w:marLeft w:val="0"/>
      <w:marRight w:val="0"/>
      <w:marTop w:val="0"/>
      <w:marBottom w:val="0"/>
      <w:divBdr>
        <w:top w:val="none" w:sz="0" w:space="0" w:color="auto"/>
        <w:left w:val="none" w:sz="0" w:space="0" w:color="auto"/>
        <w:bottom w:val="none" w:sz="0" w:space="0" w:color="auto"/>
        <w:right w:val="none" w:sz="0" w:space="0" w:color="auto"/>
      </w:divBdr>
    </w:div>
    <w:div w:id="1304114848">
      <w:bodyDiv w:val="1"/>
      <w:marLeft w:val="0"/>
      <w:marRight w:val="0"/>
      <w:marTop w:val="0"/>
      <w:marBottom w:val="0"/>
      <w:divBdr>
        <w:top w:val="none" w:sz="0" w:space="0" w:color="auto"/>
        <w:left w:val="none" w:sz="0" w:space="0" w:color="auto"/>
        <w:bottom w:val="none" w:sz="0" w:space="0" w:color="auto"/>
        <w:right w:val="none" w:sz="0" w:space="0" w:color="auto"/>
      </w:divBdr>
      <w:divsChild>
        <w:div w:id="96684416">
          <w:marLeft w:val="0"/>
          <w:marRight w:val="0"/>
          <w:marTop w:val="0"/>
          <w:marBottom w:val="0"/>
          <w:divBdr>
            <w:top w:val="none" w:sz="0" w:space="0" w:color="auto"/>
            <w:left w:val="none" w:sz="0" w:space="0" w:color="auto"/>
            <w:bottom w:val="none" w:sz="0" w:space="0" w:color="auto"/>
            <w:right w:val="none" w:sz="0" w:space="0" w:color="auto"/>
          </w:divBdr>
          <w:divsChild>
            <w:div w:id="2130927526">
              <w:marLeft w:val="0"/>
              <w:marRight w:val="0"/>
              <w:marTop w:val="0"/>
              <w:marBottom w:val="0"/>
              <w:divBdr>
                <w:top w:val="none" w:sz="0" w:space="0" w:color="auto"/>
                <w:left w:val="none" w:sz="0" w:space="0" w:color="auto"/>
                <w:bottom w:val="none" w:sz="0" w:space="0" w:color="auto"/>
                <w:right w:val="none" w:sz="0" w:space="0" w:color="auto"/>
              </w:divBdr>
              <w:divsChild>
                <w:div w:id="748037066">
                  <w:marLeft w:val="0"/>
                  <w:marRight w:val="0"/>
                  <w:marTop w:val="0"/>
                  <w:marBottom w:val="0"/>
                  <w:divBdr>
                    <w:top w:val="none" w:sz="0" w:space="0" w:color="auto"/>
                    <w:left w:val="none" w:sz="0" w:space="0" w:color="auto"/>
                    <w:bottom w:val="none" w:sz="0" w:space="0" w:color="auto"/>
                    <w:right w:val="none" w:sz="0" w:space="0" w:color="auto"/>
                  </w:divBdr>
                  <w:divsChild>
                    <w:div w:id="2142920448">
                      <w:marLeft w:val="0"/>
                      <w:marRight w:val="0"/>
                      <w:marTop w:val="0"/>
                      <w:marBottom w:val="0"/>
                      <w:divBdr>
                        <w:top w:val="none" w:sz="0" w:space="0" w:color="auto"/>
                        <w:left w:val="none" w:sz="0" w:space="0" w:color="auto"/>
                        <w:bottom w:val="none" w:sz="0" w:space="0" w:color="auto"/>
                        <w:right w:val="none" w:sz="0" w:space="0" w:color="auto"/>
                      </w:divBdr>
                      <w:divsChild>
                        <w:div w:id="1977250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4458084">
      <w:bodyDiv w:val="1"/>
      <w:marLeft w:val="0"/>
      <w:marRight w:val="0"/>
      <w:marTop w:val="0"/>
      <w:marBottom w:val="0"/>
      <w:divBdr>
        <w:top w:val="none" w:sz="0" w:space="0" w:color="auto"/>
        <w:left w:val="none" w:sz="0" w:space="0" w:color="auto"/>
        <w:bottom w:val="none" w:sz="0" w:space="0" w:color="auto"/>
        <w:right w:val="none" w:sz="0" w:space="0" w:color="auto"/>
      </w:divBdr>
    </w:div>
    <w:div w:id="1304890471">
      <w:bodyDiv w:val="1"/>
      <w:marLeft w:val="0"/>
      <w:marRight w:val="0"/>
      <w:marTop w:val="0"/>
      <w:marBottom w:val="0"/>
      <w:divBdr>
        <w:top w:val="none" w:sz="0" w:space="0" w:color="auto"/>
        <w:left w:val="none" w:sz="0" w:space="0" w:color="auto"/>
        <w:bottom w:val="none" w:sz="0" w:space="0" w:color="auto"/>
        <w:right w:val="none" w:sz="0" w:space="0" w:color="auto"/>
      </w:divBdr>
    </w:div>
    <w:div w:id="1307735695">
      <w:bodyDiv w:val="1"/>
      <w:marLeft w:val="0"/>
      <w:marRight w:val="0"/>
      <w:marTop w:val="0"/>
      <w:marBottom w:val="0"/>
      <w:divBdr>
        <w:top w:val="none" w:sz="0" w:space="0" w:color="auto"/>
        <w:left w:val="none" w:sz="0" w:space="0" w:color="auto"/>
        <w:bottom w:val="none" w:sz="0" w:space="0" w:color="auto"/>
        <w:right w:val="none" w:sz="0" w:space="0" w:color="auto"/>
      </w:divBdr>
    </w:div>
    <w:div w:id="1310286078">
      <w:bodyDiv w:val="1"/>
      <w:marLeft w:val="0"/>
      <w:marRight w:val="0"/>
      <w:marTop w:val="0"/>
      <w:marBottom w:val="0"/>
      <w:divBdr>
        <w:top w:val="none" w:sz="0" w:space="0" w:color="auto"/>
        <w:left w:val="none" w:sz="0" w:space="0" w:color="auto"/>
        <w:bottom w:val="none" w:sz="0" w:space="0" w:color="auto"/>
        <w:right w:val="none" w:sz="0" w:space="0" w:color="auto"/>
      </w:divBdr>
      <w:divsChild>
        <w:div w:id="91170480">
          <w:marLeft w:val="0"/>
          <w:marRight w:val="0"/>
          <w:marTop w:val="240"/>
          <w:marBottom w:val="0"/>
          <w:divBdr>
            <w:top w:val="none" w:sz="0" w:space="0" w:color="auto"/>
            <w:left w:val="none" w:sz="0" w:space="0" w:color="auto"/>
            <w:bottom w:val="none" w:sz="0" w:space="0" w:color="auto"/>
            <w:right w:val="none" w:sz="0" w:space="0" w:color="auto"/>
          </w:divBdr>
        </w:div>
        <w:div w:id="801965133">
          <w:marLeft w:val="0"/>
          <w:marRight w:val="0"/>
          <w:marTop w:val="0"/>
          <w:marBottom w:val="0"/>
          <w:divBdr>
            <w:top w:val="none" w:sz="0" w:space="0" w:color="auto"/>
            <w:left w:val="none" w:sz="0" w:space="0" w:color="auto"/>
            <w:bottom w:val="none" w:sz="0" w:space="0" w:color="auto"/>
            <w:right w:val="none" w:sz="0" w:space="0" w:color="auto"/>
          </w:divBdr>
        </w:div>
        <w:div w:id="2078815758">
          <w:marLeft w:val="0"/>
          <w:marRight w:val="0"/>
          <w:marTop w:val="240"/>
          <w:marBottom w:val="0"/>
          <w:divBdr>
            <w:top w:val="none" w:sz="0" w:space="0" w:color="auto"/>
            <w:left w:val="none" w:sz="0" w:space="0" w:color="auto"/>
            <w:bottom w:val="none" w:sz="0" w:space="0" w:color="auto"/>
            <w:right w:val="none" w:sz="0" w:space="0" w:color="auto"/>
          </w:divBdr>
        </w:div>
      </w:divsChild>
    </w:div>
    <w:div w:id="1311059390">
      <w:bodyDiv w:val="1"/>
      <w:marLeft w:val="0"/>
      <w:marRight w:val="0"/>
      <w:marTop w:val="0"/>
      <w:marBottom w:val="0"/>
      <w:divBdr>
        <w:top w:val="none" w:sz="0" w:space="0" w:color="auto"/>
        <w:left w:val="none" w:sz="0" w:space="0" w:color="auto"/>
        <w:bottom w:val="none" w:sz="0" w:space="0" w:color="auto"/>
        <w:right w:val="none" w:sz="0" w:space="0" w:color="auto"/>
      </w:divBdr>
      <w:divsChild>
        <w:div w:id="1284535153">
          <w:marLeft w:val="0"/>
          <w:marRight w:val="0"/>
          <w:marTop w:val="0"/>
          <w:marBottom w:val="0"/>
          <w:divBdr>
            <w:top w:val="none" w:sz="0" w:space="0" w:color="auto"/>
            <w:left w:val="none" w:sz="0" w:space="0" w:color="auto"/>
            <w:bottom w:val="none" w:sz="0" w:space="0" w:color="auto"/>
            <w:right w:val="none" w:sz="0" w:space="0" w:color="auto"/>
          </w:divBdr>
          <w:divsChild>
            <w:div w:id="113525546">
              <w:marLeft w:val="0"/>
              <w:marRight w:val="0"/>
              <w:marTop w:val="0"/>
              <w:marBottom w:val="0"/>
              <w:divBdr>
                <w:top w:val="none" w:sz="0" w:space="0" w:color="auto"/>
                <w:left w:val="none" w:sz="0" w:space="0" w:color="auto"/>
                <w:bottom w:val="none" w:sz="0" w:space="0" w:color="auto"/>
                <w:right w:val="none" w:sz="0" w:space="0" w:color="auto"/>
              </w:divBdr>
              <w:divsChild>
                <w:div w:id="1561939864">
                  <w:marLeft w:val="0"/>
                  <w:marRight w:val="0"/>
                  <w:marTop w:val="0"/>
                  <w:marBottom w:val="0"/>
                  <w:divBdr>
                    <w:top w:val="none" w:sz="0" w:space="0" w:color="auto"/>
                    <w:left w:val="none" w:sz="0" w:space="0" w:color="auto"/>
                    <w:bottom w:val="none" w:sz="0" w:space="0" w:color="auto"/>
                    <w:right w:val="none" w:sz="0" w:space="0" w:color="auto"/>
                  </w:divBdr>
                  <w:divsChild>
                    <w:div w:id="2007630300">
                      <w:marLeft w:val="0"/>
                      <w:marRight w:val="0"/>
                      <w:marTop w:val="0"/>
                      <w:marBottom w:val="0"/>
                      <w:divBdr>
                        <w:top w:val="none" w:sz="0" w:space="0" w:color="auto"/>
                        <w:left w:val="none" w:sz="0" w:space="0" w:color="auto"/>
                        <w:bottom w:val="none" w:sz="0" w:space="0" w:color="auto"/>
                        <w:right w:val="none" w:sz="0" w:space="0" w:color="auto"/>
                      </w:divBdr>
                      <w:divsChild>
                        <w:div w:id="1279410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2712076">
      <w:bodyDiv w:val="1"/>
      <w:marLeft w:val="0"/>
      <w:marRight w:val="0"/>
      <w:marTop w:val="0"/>
      <w:marBottom w:val="0"/>
      <w:divBdr>
        <w:top w:val="none" w:sz="0" w:space="0" w:color="auto"/>
        <w:left w:val="none" w:sz="0" w:space="0" w:color="auto"/>
        <w:bottom w:val="none" w:sz="0" w:space="0" w:color="auto"/>
        <w:right w:val="none" w:sz="0" w:space="0" w:color="auto"/>
      </w:divBdr>
    </w:div>
    <w:div w:id="1314525646">
      <w:bodyDiv w:val="1"/>
      <w:marLeft w:val="0"/>
      <w:marRight w:val="0"/>
      <w:marTop w:val="0"/>
      <w:marBottom w:val="0"/>
      <w:divBdr>
        <w:top w:val="none" w:sz="0" w:space="0" w:color="auto"/>
        <w:left w:val="none" w:sz="0" w:space="0" w:color="auto"/>
        <w:bottom w:val="none" w:sz="0" w:space="0" w:color="auto"/>
        <w:right w:val="none" w:sz="0" w:space="0" w:color="auto"/>
      </w:divBdr>
      <w:divsChild>
        <w:div w:id="1546017013">
          <w:marLeft w:val="0"/>
          <w:marRight w:val="0"/>
          <w:marTop w:val="0"/>
          <w:marBottom w:val="0"/>
          <w:divBdr>
            <w:top w:val="none" w:sz="0" w:space="0" w:color="auto"/>
            <w:left w:val="none" w:sz="0" w:space="0" w:color="auto"/>
            <w:bottom w:val="none" w:sz="0" w:space="0" w:color="auto"/>
            <w:right w:val="none" w:sz="0" w:space="0" w:color="auto"/>
          </w:divBdr>
          <w:divsChild>
            <w:div w:id="1645352694">
              <w:marLeft w:val="0"/>
              <w:marRight w:val="0"/>
              <w:marTop w:val="0"/>
              <w:marBottom w:val="0"/>
              <w:divBdr>
                <w:top w:val="none" w:sz="0" w:space="0" w:color="auto"/>
                <w:left w:val="none" w:sz="0" w:space="0" w:color="auto"/>
                <w:bottom w:val="none" w:sz="0" w:space="0" w:color="auto"/>
                <w:right w:val="none" w:sz="0" w:space="0" w:color="auto"/>
              </w:divBdr>
              <w:divsChild>
                <w:div w:id="90976806">
                  <w:marLeft w:val="0"/>
                  <w:marRight w:val="0"/>
                  <w:marTop w:val="0"/>
                  <w:marBottom w:val="0"/>
                  <w:divBdr>
                    <w:top w:val="none" w:sz="0" w:space="0" w:color="auto"/>
                    <w:left w:val="none" w:sz="0" w:space="0" w:color="auto"/>
                    <w:bottom w:val="none" w:sz="0" w:space="0" w:color="auto"/>
                    <w:right w:val="none" w:sz="0" w:space="0" w:color="auto"/>
                  </w:divBdr>
                  <w:divsChild>
                    <w:div w:id="477039744">
                      <w:marLeft w:val="0"/>
                      <w:marRight w:val="0"/>
                      <w:marTop w:val="0"/>
                      <w:marBottom w:val="0"/>
                      <w:divBdr>
                        <w:top w:val="none" w:sz="0" w:space="0" w:color="auto"/>
                        <w:left w:val="none" w:sz="0" w:space="0" w:color="auto"/>
                        <w:bottom w:val="none" w:sz="0" w:space="0" w:color="auto"/>
                        <w:right w:val="none" w:sz="0" w:space="0" w:color="auto"/>
                      </w:divBdr>
                      <w:divsChild>
                        <w:div w:id="570890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5181169">
      <w:bodyDiv w:val="1"/>
      <w:marLeft w:val="0"/>
      <w:marRight w:val="0"/>
      <w:marTop w:val="0"/>
      <w:marBottom w:val="0"/>
      <w:divBdr>
        <w:top w:val="none" w:sz="0" w:space="0" w:color="auto"/>
        <w:left w:val="none" w:sz="0" w:space="0" w:color="auto"/>
        <w:bottom w:val="none" w:sz="0" w:space="0" w:color="auto"/>
        <w:right w:val="none" w:sz="0" w:space="0" w:color="auto"/>
      </w:divBdr>
    </w:div>
    <w:div w:id="1315791980">
      <w:bodyDiv w:val="1"/>
      <w:marLeft w:val="0"/>
      <w:marRight w:val="0"/>
      <w:marTop w:val="0"/>
      <w:marBottom w:val="0"/>
      <w:divBdr>
        <w:top w:val="none" w:sz="0" w:space="0" w:color="auto"/>
        <w:left w:val="none" w:sz="0" w:space="0" w:color="auto"/>
        <w:bottom w:val="none" w:sz="0" w:space="0" w:color="auto"/>
        <w:right w:val="none" w:sz="0" w:space="0" w:color="auto"/>
      </w:divBdr>
    </w:div>
    <w:div w:id="1318145554">
      <w:bodyDiv w:val="1"/>
      <w:marLeft w:val="0"/>
      <w:marRight w:val="0"/>
      <w:marTop w:val="0"/>
      <w:marBottom w:val="0"/>
      <w:divBdr>
        <w:top w:val="none" w:sz="0" w:space="0" w:color="auto"/>
        <w:left w:val="none" w:sz="0" w:space="0" w:color="auto"/>
        <w:bottom w:val="none" w:sz="0" w:space="0" w:color="auto"/>
        <w:right w:val="none" w:sz="0" w:space="0" w:color="auto"/>
      </w:divBdr>
    </w:div>
    <w:div w:id="1318849661">
      <w:bodyDiv w:val="1"/>
      <w:marLeft w:val="0"/>
      <w:marRight w:val="0"/>
      <w:marTop w:val="0"/>
      <w:marBottom w:val="0"/>
      <w:divBdr>
        <w:top w:val="none" w:sz="0" w:space="0" w:color="auto"/>
        <w:left w:val="none" w:sz="0" w:space="0" w:color="auto"/>
        <w:bottom w:val="none" w:sz="0" w:space="0" w:color="auto"/>
        <w:right w:val="none" w:sz="0" w:space="0" w:color="auto"/>
      </w:divBdr>
      <w:divsChild>
        <w:div w:id="1366950770">
          <w:marLeft w:val="0"/>
          <w:marRight w:val="0"/>
          <w:marTop w:val="0"/>
          <w:marBottom w:val="0"/>
          <w:divBdr>
            <w:top w:val="none" w:sz="0" w:space="0" w:color="auto"/>
            <w:left w:val="none" w:sz="0" w:space="0" w:color="auto"/>
            <w:bottom w:val="none" w:sz="0" w:space="0" w:color="auto"/>
            <w:right w:val="none" w:sz="0" w:space="0" w:color="auto"/>
          </w:divBdr>
        </w:div>
        <w:div w:id="2080446071">
          <w:marLeft w:val="0"/>
          <w:marRight w:val="0"/>
          <w:marTop w:val="0"/>
          <w:marBottom w:val="0"/>
          <w:divBdr>
            <w:top w:val="none" w:sz="0" w:space="0" w:color="auto"/>
            <w:left w:val="none" w:sz="0" w:space="0" w:color="auto"/>
            <w:bottom w:val="none" w:sz="0" w:space="0" w:color="auto"/>
            <w:right w:val="none" w:sz="0" w:space="0" w:color="auto"/>
          </w:divBdr>
        </w:div>
        <w:div w:id="1949699548">
          <w:marLeft w:val="0"/>
          <w:marRight w:val="0"/>
          <w:marTop w:val="0"/>
          <w:marBottom w:val="0"/>
          <w:divBdr>
            <w:top w:val="none" w:sz="0" w:space="0" w:color="auto"/>
            <w:left w:val="none" w:sz="0" w:space="0" w:color="auto"/>
            <w:bottom w:val="none" w:sz="0" w:space="0" w:color="auto"/>
            <w:right w:val="none" w:sz="0" w:space="0" w:color="auto"/>
          </w:divBdr>
        </w:div>
      </w:divsChild>
    </w:div>
    <w:div w:id="1318991907">
      <w:bodyDiv w:val="1"/>
      <w:marLeft w:val="0"/>
      <w:marRight w:val="0"/>
      <w:marTop w:val="0"/>
      <w:marBottom w:val="0"/>
      <w:divBdr>
        <w:top w:val="none" w:sz="0" w:space="0" w:color="auto"/>
        <w:left w:val="none" w:sz="0" w:space="0" w:color="auto"/>
        <w:bottom w:val="none" w:sz="0" w:space="0" w:color="auto"/>
        <w:right w:val="none" w:sz="0" w:space="0" w:color="auto"/>
      </w:divBdr>
      <w:divsChild>
        <w:div w:id="1911428839">
          <w:marLeft w:val="0"/>
          <w:marRight w:val="0"/>
          <w:marTop w:val="0"/>
          <w:marBottom w:val="0"/>
          <w:divBdr>
            <w:top w:val="none" w:sz="0" w:space="0" w:color="auto"/>
            <w:left w:val="none" w:sz="0" w:space="0" w:color="auto"/>
            <w:bottom w:val="none" w:sz="0" w:space="0" w:color="auto"/>
            <w:right w:val="none" w:sz="0" w:space="0" w:color="auto"/>
          </w:divBdr>
        </w:div>
        <w:div w:id="473107385">
          <w:marLeft w:val="15"/>
          <w:marRight w:val="15"/>
          <w:marTop w:val="15"/>
          <w:marBottom w:val="15"/>
          <w:divBdr>
            <w:top w:val="none" w:sz="0" w:space="0" w:color="auto"/>
            <w:left w:val="none" w:sz="0" w:space="0" w:color="auto"/>
            <w:bottom w:val="none" w:sz="0" w:space="0" w:color="auto"/>
            <w:right w:val="none" w:sz="0" w:space="0" w:color="auto"/>
          </w:divBdr>
        </w:div>
        <w:div w:id="1095857793">
          <w:marLeft w:val="0"/>
          <w:marRight w:val="0"/>
          <w:marTop w:val="240"/>
          <w:marBottom w:val="0"/>
          <w:divBdr>
            <w:top w:val="none" w:sz="0" w:space="0" w:color="auto"/>
            <w:left w:val="none" w:sz="0" w:space="0" w:color="auto"/>
            <w:bottom w:val="none" w:sz="0" w:space="0" w:color="auto"/>
            <w:right w:val="none" w:sz="0" w:space="0" w:color="auto"/>
          </w:divBdr>
        </w:div>
      </w:divsChild>
    </w:div>
    <w:div w:id="1319387282">
      <w:bodyDiv w:val="1"/>
      <w:marLeft w:val="0"/>
      <w:marRight w:val="0"/>
      <w:marTop w:val="0"/>
      <w:marBottom w:val="0"/>
      <w:divBdr>
        <w:top w:val="none" w:sz="0" w:space="0" w:color="auto"/>
        <w:left w:val="none" w:sz="0" w:space="0" w:color="auto"/>
        <w:bottom w:val="none" w:sz="0" w:space="0" w:color="auto"/>
        <w:right w:val="none" w:sz="0" w:space="0" w:color="auto"/>
      </w:divBdr>
    </w:div>
    <w:div w:id="1321229594">
      <w:bodyDiv w:val="1"/>
      <w:marLeft w:val="0"/>
      <w:marRight w:val="0"/>
      <w:marTop w:val="0"/>
      <w:marBottom w:val="0"/>
      <w:divBdr>
        <w:top w:val="none" w:sz="0" w:space="0" w:color="auto"/>
        <w:left w:val="none" w:sz="0" w:space="0" w:color="auto"/>
        <w:bottom w:val="none" w:sz="0" w:space="0" w:color="auto"/>
        <w:right w:val="none" w:sz="0" w:space="0" w:color="auto"/>
      </w:divBdr>
    </w:div>
    <w:div w:id="1323007893">
      <w:bodyDiv w:val="1"/>
      <w:marLeft w:val="0"/>
      <w:marRight w:val="0"/>
      <w:marTop w:val="0"/>
      <w:marBottom w:val="0"/>
      <w:divBdr>
        <w:top w:val="none" w:sz="0" w:space="0" w:color="auto"/>
        <w:left w:val="none" w:sz="0" w:space="0" w:color="auto"/>
        <w:bottom w:val="none" w:sz="0" w:space="0" w:color="auto"/>
        <w:right w:val="none" w:sz="0" w:space="0" w:color="auto"/>
      </w:divBdr>
    </w:div>
    <w:div w:id="1323584415">
      <w:bodyDiv w:val="1"/>
      <w:marLeft w:val="0"/>
      <w:marRight w:val="0"/>
      <w:marTop w:val="0"/>
      <w:marBottom w:val="0"/>
      <w:divBdr>
        <w:top w:val="none" w:sz="0" w:space="0" w:color="auto"/>
        <w:left w:val="none" w:sz="0" w:space="0" w:color="auto"/>
        <w:bottom w:val="none" w:sz="0" w:space="0" w:color="auto"/>
        <w:right w:val="none" w:sz="0" w:space="0" w:color="auto"/>
      </w:divBdr>
    </w:div>
    <w:div w:id="1323659685">
      <w:bodyDiv w:val="1"/>
      <w:marLeft w:val="0"/>
      <w:marRight w:val="0"/>
      <w:marTop w:val="0"/>
      <w:marBottom w:val="0"/>
      <w:divBdr>
        <w:top w:val="none" w:sz="0" w:space="0" w:color="auto"/>
        <w:left w:val="none" w:sz="0" w:space="0" w:color="auto"/>
        <w:bottom w:val="none" w:sz="0" w:space="0" w:color="auto"/>
        <w:right w:val="none" w:sz="0" w:space="0" w:color="auto"/>
      </w:divBdr>
      <w:divsChild>
        <w:div w:id="18704250">
          <w:marLeft w:val="0"/>
          <w:marRight w:val="0"/>
          <w:marTop w:val="0"/>
          <w:marBottom w:val="0"/>
          <w:divBdr>
            <w:top w:val="none" w:sz="0" w:space="0" w:color="auto"/>
            <w:left w:val="none" w:sz="0" w:space="0" w:color="auto"/>
            <w:bottom w:val="none" w:sz="0" w:space="0" w:color="auto"/>
            <w:right w:val="none" w:sz="0" w:space="0" w:color="auto"/>
          </w:divBdr>
        </w:div>
        <w:div w:id="1278754058">
          <w:marLeft w:val="0"/>
          <w:marRight w:val="0"/>
          <w:marTop w:val="0"/>
          <w:marBottom w:val="0"/>
          <w:divBdr>
            <w:top w:val="none" w:sz="0" w:space="0" w:color="auto"/>
            <w:left w:val="none" w:sz="0" w:space="0" w:color="auto"/>
            <w:bottom w:val="none" w:sz="0" w:space="0" w:color="auto"/>
            <w:right w:val="none" w:sz="0" w:space="0" w:color="auto"/>
          </w:divBdr>
        </w:div>
      </w:divsChild>
    </w:div>
    <w:div w:id="1325206243">
      <w:bodyDiv w:val="1"/>
      <w:marLeft w:val="0"/>
      <w:marRight w:val="0"/>
      <w:marTop w:val="0"/>
      <w:marBottom w:val="0"/>
      <w:divBdr>
        <w:top w:val="none" w:sz="0" w:space="0" w:color="auto"/>
        <w:left w:val="none" w:sz="0" w:space="0" w:color="auto"/>
        <w:bottom w:val="none" w:sz="0" w:space="0" w:color="auto"/>
        <w:right w:val="none" w:sz="0" w:space="0" w:color="auto"/>
      </w:divBdr>
      <w:divsChild>
        <w:div w:id="1064182578">
          <w:marLeft w:val="0"/>
          <w:marRight w:val="0"/>
          <w:marTop w:val="0"/>
          <w:marBottom w:val="0"/>
          <w:divBdr>
            <w:top w:val="none" w:sz="0" w:space="0" w:color="auto"/>
            <w:left w:val="none" w:sz="0" w:space="0" w:color="auto"/>
            <w:bottom w:val="none" w:sz="0" w:space="0" w:color="auto"/>
            <w:right w:val="none" w:sz="0" w:space="0" w:color="auto"/>
          </w:divBdr>
          <w:divsChild>
            <w:div w:id="20592879">
              <w:marLeft w:val="0"/>
              <w:marRight w:val="0"/>
              <w:marTop w:val="0"/>
              <w:marBottom w:val="0"/>
              <w:divBdr>
                <w:top w:val="none" w:sz="0" w:space="0" w:color="auto"/>
                <w:left w:val="none" w:sz="0" w:space="0" w:color="auto"/>
                <w:bottom w:val="none" w:sz="0" w:space="0" w:color="auto"/>
                <w:right w:val="none" w:sz="0" w:space="0" w:color="auto"/>
              </w:divBdr>
              <w:divsChild>
                <w:div w:id="580256214">
                  <w:marLeft w:val="0"/>
                  <w:marRight w:val="0"/>
                  <w:marTop w:val="0"/>
                  <w:marBottom w:val="0"/>
                  <w:divBdr>
                    <w:top w:val="none" w:sz="0" w:space="0" w:color="auto"/>
                    <w:left w:val="none" w:sz="0" w:space="0" w:color="auto"/>
                    <w:bottom w:val="none" w:sz="0" w:space="0" w:color="auto"/>
                    <w:right w:val="none" w:sz="0" w:space="0" w:color="auto"/>
                  </w:divBdr>
                  <w:divsChild>
                    <w:div w:id="1569804878">
                      <w:marLeft w:val="0"/>
                      <w:marRight w:val="0"/>
                      <w:marTop w:val="0"/>
                      <w:marBottom w:val="0"/>
                      <w:divBdr>
                        <w:top w:val="none" w:sz="0" w:space="0" w:color="auto"/>
                        <w:left w:val="none" w:sz="0" w:space="0" w:color="auto"/>
                        <w:bottom w:val="none" w:sz="0" w:space="0" w:color="auto"/>
                        <w:right w:val="none" w:sz="0" w:space="0" w:color="auto"/>
                      </w:divBdr>
                      <w:divsChild>
                        <w:div w:id="314459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023568">
      <w:bodyDiv w:val="1"/>
      <w:marLeft w:val="0"/>
      <w:marRight w:val="0"/>
      <w:marTop w:val="0"/>
      <w:marBottom w:val="0"/>
      <w:divBdr>
        <w:top w:val="none" w:sz="0" w:space="0" w:color="auto"/>
        <w:left w:val="none" w:sz="0" w:space="0" w:color="auto"/>
        <w:bottom w:val="none" w:sz="0" w:space="0" w:color="auto"/>
        <w:right w:val="none" w:sz="0" w:space="0" w:color="auto"/>
      </w:divBdr>
      <w:divsChild>
        <w:div w:id="1917284502">
          <w:marLeft w:val="0"/>
          <w:marRight w:val="0"/>
          <w:marTop w:val="0"/>
          <w:marBottom w:val="0"/>
          <w:divBdr>
            <w:top w:val="none" w:sz="0" w:space="0" w:color="auto"/>
            <w:left w:val="none" w:sz="0" w:space="0" w:color="auto"/>
            <w:bottom w:val="none" w:sz="0" w:space="0" w:color="auto"/>
            <w:right w:val="none" w:sz="0" w:space="0" w:color="auto"/>
          </w:divBdr>
          <w:divsChild>
            <w:div w:id="1454667570">
              <w:marLeft w:val="0"/>
              <w:marRight w:val="0"/>
              <w:marTop w:val="0"/>
              <w:marBottom w:val="0"/>
              <w:divBdr>
                <w:top w:val="none" w:sz="0" w:space="0" w:color="auto"/>
                <w:left w:val="none" w:sz="0" w:space="0" w:color="auto"/>
                <w:bottom w:val="none" w:sz="0" w:space="0" w:color="auto"/>
                <w:right w:val="none" w:sz="0" w:space="0" w:color="auto"/>
              </w:divBdr>
              <w:divsChild>
                <w:div w:id="1514296251">
                  <w:marLeft w:val="0"/>
                  <w:marRight w:val="0"/>
                  <w:marTop w:val="0"/>
                  <w:marBottom w:val="0"/>
                  <w:divBdr>
                    <w:top w:val="none" w:sz="0" w:space="0" w:color="auto"/>
                    <w:left w:val="none" w:sz="0" w:space="0" w:color="auto"/>
                    <w:bottom w:val="none" w:sz="0" w:space="0" w:color="auto"/>
                    <w:right w:val="none" w:sz="0" w:space="0" w:color="auto"/>
                  </w:divBdr>
                  <w:divsChild>
                    <w:div w:id="767698348">
                      <w:marLeft w:val="0"/>
                      <w:marRight w:val="0"/>
                      <w:marTop w:val="0"/>
                      <w:marBottom w:val="0"/>
                      <w:divBdr>
                        <w:top w:val="none" w:sz="0" w:space="0" w:color="auto"/>
                        <w:left w:val="none" w:sz="0" w:space="0" w:color="auto"/>
                        <w:bottom w:val="none" w:sz="0" w:space="0" w:color="auto"/>
                        <w:right w:val="none" w:sz="0" w:space="0" w:color="auto"/>
                      </w:divBdr>
                      <w:divsChild>
                        <w:div w:id="763186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749421">
      <w:bodyDiv w:val="1"/>
      <w:marLeft w:val="0"/>
      <w:marRight w:val="0"/>
      <w:marTop w:val="0"/>
      <w:marBottom w:val="0"/>
      <w:divBdr>
        <w:top w:val="none" w:sz="0" w:space="0" w:color="auto"/>
        <w:left w:val="none" w:sz="0" w:space="0" w:color="auto"/>
        <w:bottom w:val="none" w:sz="0" w:space="0" w:color="auto"/>
        <w:right w:val="none" w:sz="0" w:space="0" w:color="auto"/>
      </w:divBdr>
    </w:div>
    <w:div w:id="1329485335">
      <w:bodyDiv w:val="1"/>
      <w:marLeft w:val="0"/>
      <w:marRight w:val="0"/>
      <w:marTop w:val="0"/>
      <w:marBottom w:val="0"/>
      <w:divBdr>
        <w:top w:val="none" w:sz="0" w:space="0" w:color="auto"/>
        <w:left w:val="none" w:sz="0" w:space="0" w:color="auto"/>
        <w:bottom w:val="none" w:sz="0" w:space="0" w:color="auto"/>
        <w:right w:val="none" w:sz="0" w:space="0" w:color="auto"/>
      </w:divBdr>
    </w:div>
    <w:div w:id="1332484671">
      <w:bodyDiv w:val="1"/>
      <w:marLeft w:val="0"/>
      <w:marRight w:val="0"/>
      <w:marTop w:val="0"/>
      <w:marBottom w:val="0"/>
      <w:divBdr>
        <w:top w:val="none" w:sz="0" w:space="0" w:color="auto"/>
        <w:left w:val="none" w:sz="0" w:space="0" w:color="auto"/>
        <w:bottom w:val="none" w:sz="0" w:space="0" w:color="auto"/>
        <w:right w:val="none" w:sz="0" w:space="0" w:color="auto"/>
      </w:divBdr>
    </w:div>
    <w:div w:id="1332760571">
      <w:bodyDiv w:val="1"/>
      <w:marLeft w:val="0"/>
      <w:marRight w:val="0"/>
      <w:marTop w:val="0"/>
      <w:marBottom w:val="0"/>
      <w:divBdr>
        <w:top w:val="none" w:sz="0" w:space="0" w:color="auto"/>
        <w:left w:val="none" w:sz="0" w:space="0" w:color="auto"/>
        <w:bottom w:val="none" w:sz="0" w:space="0" w:color="auto"/>
        <w:right w:val="none" w:sz="0" w:space="0" w:color="auto"/>
      </w:divBdr>
    </w:div>
    <w:div w:id="1334064507">
      <w:bodyDiv w:val="1"/>
      <w:marLeft w:val="0"/>
      <w:marRight w:val="0"/>
      <w:marTop w:val="0"/>
      <w:marBottom w:val="0"/>
      <w:divBdr>
        <w:top w:val="none" w:sz="0" w:space="0" w:color="auto"/>
        <w:left w:val="none" w:sz="0" w:space="0" w:color="auto"/>
        <w:bottom w:val="none" w:sz="0" w:space="0" w:color="auto"/>
        <w:right w:val="none" w:sz="0" w:space="0" w:color="auto"/>
      </w:divBdr>
      <w:divsChild>
        <w:div w:id="690648227">
          <w:marLeft w:val="0"/>
          <w:marRight w:val="0"/>
          <w:marTop w:val="0"/>
          <w:marBottom w:val="0"/>
          <w:divBdr>
            <w:top w:val="none" w:sz="0" w:space="0" w:color="auto"/>
            <w:left w:val="none" w:sz="0" w:space="0" w:color="auto"/>
            <w:bottom w:val="none" w:sz="0" w:space="0" w:color="auto"/>
            <w:right w:val="none" w:sz="0" w:space="0" w:color="auto"/>
          </w:divBdr>
        </w:div>
        <w:div w:id="817191691">
          <w:marLeft w:val="0"/>
          <w:marRight w:val="0"/>
          <w:marTop w:val="240"/>
          <w:marBottom w:val="0"/>
          <w:divBdr>
            <w:top w:val="none" w:sz="0" w:space="0" w:color="auto"/>
            <w:left w:val="none" w:sz="0" w:space="0" w:color="auto"/>
            <w:bottom w:val="none" w:sz="0" w:space="0" w:color="auto"/>
            <w:right w:val="none" w:sz="0" w:space="0" w:color="auto"/>
          </w:divBdr>
        </w:div>
      </w:divsChild>
    </w:div>
    <w:div w:id="1334452029">
      <w:bodyDiv w:val="1"/>
      <w:marLeft w:val="0"/>
      <w:marRight w:val="0"/>
      <w:marTop w:val="0"/>
      <w:marBottom w:val="0"/>
      <w:divBdr>
        <w:top w:val="none" w:sz="0" w:space="0" w:color="auto"/>
        <w:left w:val="none" w:sz="0" w:space="0" w:color="auto"/>
        <w:bottom w:val="none" w:sz="0" w:space="0" w:color="auto"/>
        <w:right w:val="none" w:sz="0" w:space="0" w:color="auto"/>
      </w:divBdr>
    </w:div>
    <w:div w:id="1334799521">
      <w:bodyDiv w:val="1"/>
      <w:marLeft w:val="0"/>
      <w:marRight w:val="0"/>
      <w:marTop w:val="0"/>
      <w:marBottom w:val="0"/>
      <w:divBdr>
        <w:top w:val="none" w:sz="0" w:space="0" w:color="auto"/>
        <w:left w:val="none" w:sz="0" w:space="0" w:color="auto"/>
        <w:bottom w:val="none" w:sz="0" w:space="0" w:color="auto"/>
        <w:right w:val="none" w:sz="0" w:space="0" w:color="auto"/>
      </w:divBdr>
    </w:div>
    <w:div w:id="1336424385">
      <w:bodyDiv w:val="1"/>
      <w:marLeft w:val="0"/>
      <w:marRight w:val="0"/>
      <w:marTop w:val="0"/>
      <w:marBottom w:val="0"/>
      <w:divBdr>
        <w:top w:val="none" w:sz="0" w:space="0" w:color="auto"/>
        <w:left w:val="none" w:sz="0" w:space="0" w:color="auto"/>
        <w:bottom w:val="none" w:sz="0" w:space="0" w:color="auto"/>
        <w:right w:val="none" w:sz="0" w:space="0" w:color="auto"/>
      </w:divBdr>
    </w:div>
    <w:div w:id="1338077100">
      <w:bodyDiv w:val="1"/>
      <w:marLeft w:val="0"/>
      <w:marRight w:val="0"/>
      <w:marTop w:val="0"/>
      <w:marBottom w:val="0"/>
      <w:divBdr>
        <w:top w:val="none" w:sz="0" w:space="0" w:color="auto"/>
        <w:left w:val="none" w:sz="0" w:space="0" w:color="auto"/>
        <w:bottom w:val="none" w:sz="0" w:space="0" w:color="auto"/>
        <w:right w:val="none" w:sz="0" w:space="0" w:color="auto"/>
      </w:divBdr>
    </w:div>
    <w:div w:id="1338389925">
      <w:bodyDiv w:val="1"/>
      <w:marLeft w:val="0"/>
      <w:marRight w:val="0"/>
      <w:marTop w:val="0"/>
      <w:marBottom w:val="0"/>
      <w:divBdr>
        <w:top w:val="none" w:sz="0" w:space="0" w:color="auto"/>
        <w:left w:val="none" w:sz="0" w:space="0" w:color="auto"/>
        <w:bottom w:val="none" w:sz="0" w:space="0" w:color="auto"/>
        <w:right w:val="none" w:sz="0" w:space="0" w:color="auto"/>
      </w:divBdr>
    </w:div>
    <w:div w:id="1339844968">
      <w:bodyDiv w:val="1"/>
      <w:marLeft w:val="0"/>
      <w:marRight w:val="0"/>
      <w:marTop w:val="0"/>
      <w:marBottom w:val="0"/>
      <w:divBdr>
        <w:top w:val="none" w:sz="0" w:space="0" w:color="auto"/>
        <w:left w:val="none" w:sz="0" w:space="0" w:color="auto"/>
        <w:bottom w:val="none" w:sz="0" w:space="0" w:color="auto"/>
        <w:right w:val="none" w:sz="0" w:space="0" w:color="auto"/>
      </w:divBdr>
      <w:divsChild>
        <w:div w:id="2083528074">
          <w:marLeft w:val="0"/>
          <w:marRight w:val="0"/>
          <w:marTop w:val="0"/>
          <w:marBottom w:val="0"/>
          <w:divBdr>
            <w:top w:val="none" w:sz="0" w:space="0" w:color="auto"/>
            <w:left w:val="none" w:sz="0" w:space="0" w:color="auto"/>
            <w:bottom w:val="none" w:sz="0" w:space="0" w:color="auto"/>
            <w:right w:val="none" w:sz="0" w:space="0" w:color="auto"/>
          </w:divBdr>
          <w:divsChild>
            <w:div w:id="1163081008">
              <w:marLeft w:val="0"/>
              <w:marRight w:val="0"/>
              <w:marTop w:val="0"/>
              <w:marBottom w:val="0"/>
              <w:divBdr>
                <w:top w:val="none" w:sz="0" w:space="0" w:color="auto"/>
                <w:left w:val="none" w:sz="0" w:space="0" w:color="auto"/>
                <w:bottom w:val="none" w:sz="0" w:space="0" w:color="auto"/>
                <w:right w:val="none" w:sz="0" w:space="0" w:color="auto"/>
              </w:divBdr>
              <w:divsChild>
                <w:div w:id="1892227195">
                  <w:marLeft w:val="0"/>
                  <w:marRight w:val="0"/>
                  <w:marTop w:val="0"/>
                  <w:marBottom w:val="0"/>
                  <w:divBdr>
                    <w:top w:val="none" w:sz="0" w:space="0" w:color="auto"/>
                    <w:left w:val="none" w:sz="0" w:space="0" w:color="auto"/>
                    <w:bottom w:val="none" w:sz="0" w:space="0" w:color="auto"/>
                    <w:right w:val="none" w:sz="0" w:space="0" w:color="auto"/>
                  </w:divBdr>
                  <w:divsChild>
                    <w:div w:id="788546000">
                      <w:marLeft w:val="0"/>
                      <w:marRight w:val="0"/>
                      <w:marTop w:val="0"/>
                      <w:marBottom w:val="0"/>
                      <w:divBdr>
                        <w:top w:val="none" w:sz="0" w:space="0" w:color="auto"/>
                        <w:left w:val="none" w:sz="0" w:space="0" w:color="auto"/>
                        <w:bottom w:val="none" w:sz="0" w:space="0" w:color="auto"/>
                        <w:right w:val="none" w:sz="0" w:space="0" w:color="auto"/>
                      </w:divBdr>
                      <w:divsChild>
                        <w:div w:id="77753132">
                          <w:marLeft w:val="0"/>
                          <w:marRight w:val="0"/>
                          <w:marTop w:val="0"/>
                          <w:marBottom w:val="0"/>
                          <w:divBdr>
                            <w:top w:val="none" w:sz="0" w:space="0" w:color="auto"/>
                            <w:left w:val="none" w:sz="0" w:space="0" w:color="auto"/>
                            <w:bottom w:val="none" w:sz="0" w:space="0" w:color="auto"/>
                            <w:right w:val="none" w:sz="0" w:space="0" w:color="auto"/>
                          </w:divBdr>
                          <w:divsChild>
                            <w:div w:id="2182530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40503048">
      <w:bodyDiv w:val="1"/>
      <w:marLeft w:val="0"/>
      <w:marRight w:val="0"/>
      <w:marTop w:val="0"/>
      <w:marBottom w:val="0"/>
      <w:divBdr>
        <w:top w:val="none" w:sz="0" w:space="0" w:color="auto"/>
        <w:left w:val="none" w:sz="0" w:space="0" w:color="auto"/>
        <w:bottom w:val="none" w:sz="0" w:space="0" w:color="auto"/>
        <w:right w:val="none" w:sz="0" w:space="0" w:color="auto"/>
      </w:divBdr>
    </w:div>
    <w:div w:id="1341814701">
      <w:bodyDiv w:val="1"/>
      <w:marLeft w:val="0"/>
      <w:marRight w:val="0"/>
      <w:marTop w:val="0"/>
      <w:marBottom w:val="0"/>
      <w:divBdr>
        <w:top w:val="none" w:sz="0" w:space="0" w:color="auto"/>
        <w:left w:val="none" w:sz="0" w:space="0" w:color="auto"/>
        <w:bottom w:val="none" w:sz="0" w:space="0" w:color="auto"/>
        <w:right w:val="none" w:sz="0" w:space="0" w:color="auto"/>
      </w:divBdr>
      <w:divsChild>
        <w:div w:id="1232347714">
          <w:marLeft w:val="0"/>
          <w:marRight w:val="0"/>
          <w:marTop w:val="0"/>
          <w:marBottom w:val="0"/>
          <w:divBdr>
            <w:top w:val="none" w:sz="0" w:space="0" w:color="auto"/>
            <w:left w:val="none" w:sz="0" w:space="0" w:color="auto"/>
            <w:bottom w:val="none" w:sz="0" w:space="0" w:color="auto"/>
            <w:right w:val="none" w:sz="0" w:space="0" w:color="auto"/>
          </w:divBdr>
        </w:div>
      </w:divsChild>
    </w:div>
    <w:div w:id="1345135129">
      <w:bodyDiv w:val="1"/>
      <w:marLeft w:val="0"/>
      <w:marRight w:val="0"/>
      <w:marTop w:val="0"/>
      <w:marBottom w:val="0"/>
      <w:divBdr>
        <w:top w:val="none" w:sz="0" w:space="0" w:color="auto"/>
        <w:left w:val="none" w:sz="0" w:space="0" w:color="auto"/>
        <w:bottom w:val="none" w:sz="0" w:space="0" w:color="auto"/>
        <w:right w:val="none" w:sz="0" w:space="0" w:color="auto"/>
      </w:divBdr>
    </w:div>
    <w:div w:id="1345328030">
      <w:bodyDiv w:val="1"/>
      <w:marLeft w:val="0"/>
      <w:marRight w:val="0"/>
      <w:marTop w:val="0"/>
      <w:marBottom w:val="0"/>
      <w:divBdr>
        <w:top w:val="none" w:sz="0" w:space="0" w:color="auto"/>
        <w:left w:val="none" w:sz="0" w:space="0" w:color="auto"/>
        <w:bottom w:val="none" w:sz="0" w:space="0" w:color="auto"/>
        <w:right w:val="none" w:sz="0" w:space="0" w:color="auto"/>
      </w:divBdr>
    </w:div>
    <w:div w:id="1345404968">
      <w:bodyDiv w:val="1"/>
      <w:marLeft w:val="0"/>
      <w:marRight w:val="0"/>
      <w:marTop w:val="0"/>
      <w:marBottom w:val="0"/>
      <w:divBdr>
        <w:top w:val="none" w:sz="0" w:space="0" w:color="auto"/>
        <w:left w:val="none" w:sz="0" w:space="0" w:color="auto"/>
        <w:bottom w:val="none" w:sz="0" w:space="0" w:color="auto"/>
        <w:right w:val="none" w:sz="0" w:space="0" w:color="auto"/>
      </w:divBdr>
    </w:div>
    <w:div w:id="1346131872">
      <w:bodyDiv w:val="1"/>
      <w:marLeft w:val="0"/>
      <w:marRight w:val="0"/>
      <w:marTop w:val="0"/>
      <w:marBottom w:val="0"/>
      <w:divBdr>
        <w:top w:val="none" w:sz="0" w:space="0" w:color="auto"/>
        <w:left w:val="none" w:sz="0" w:space="0" w:color="auto"/>
        <w:bottom w:val="none" w:sz="0" w:space="0" w:color="auto"/>
        <w:right w:val="none" w:sz="0" w:space="0" w:color="auto"/>
      </w:divBdr>
      <w:divsChild>
        <w:div w:id="1939097103">
          <w:marLeft w:val="0"/>
          <w:marRight w:val="0"/>
          <w:marTop w:val="0"/>
          <w:marBottom w:val="0"/>
          <w:divBdr>
            <w:top w:val="none" w:sz="0" w:space="0" w:color="auto"/>
            <w:left w:val="none" w:sz="0" w:space="0" w:color="auto"/>
            <w:bottom w:val="none" w:sz="0" w:space="0" w:color="auto"/>
            <w:right w:val="none" w:sz="0" w:space="0" w:color="auto"/>
          </w:divBdr>
          <w:divsChild>
            <w:div w:id="1548491881">
              <w:marLeft w:val="0"/>
              <w:marRight w:val="0"/>
              <w:marTop w:val="0"/>
              <w:marBottom w:val="0"/>
              <w:divBdr>
                <w:top w:val="none" w:sz="0" w:space="0" w:color="auto"/>
                <w:left w:val="none" w:sz="0" w:space="0" w:color="auto"/>
                <w:bottom w:val="none" w:sz="0" w:space="0" w:color="auto"/>
                <w:right w:val="none" w:sz="0" w:space="0" w:color="auto"/>
              </w:divBdr>
              <w:divsChild>
                <w:div w:id="613101744">
                  <w:marLeft w:val="0"/>
                  <w:marRight w:val="0"/>
                  <w:marTop w:val="0"/>
                  <w:marBottom w:val="0"/>
                  <w:divBdr>
                    <w:top w:val="none" w:sz="0" w:space="0" w:color="auto"/>
                    <w:left w:val="none" w:sz="0" w:space="0" w:color="auto"/>
                    <w:bottom w:val="none" w:sz="0" w:space="0" w:color="auto"/>
                    <w:right w:val="none" w:sz="0" w:space="0" w:color="auto"/>
                  </w:divBdr>
                  <w:divsChild>
                    <w:div w:id="490026459">
                      <w:marLeft w:val="0"/>
                      <w:marRight w:val="0"/>
                      <w:marTop w:val="0"/>
                      <w:marBottom w:val="0"/>
                      <w:divBdr>
                        <w:top w:val="none" w:sz="0" w:space="0" w:color="auto"/>
                        <w:left w:val="none" w:sz="0" w:space="0" w:color="auto"/>
                        <w:bottom w:val="none" w:sz="0" w:space="0" w:color="auto"/>
                        <w:right w:val="none" w:sz="0" w:space="0" w:color="auto"/>
                      </w:divBdr>
                      <w:divsChild>
                        <w:div w:id="19467680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7948953">
      <w:bodyDiv w:val="1"/>
      <w:marLeft w:val="0"/>
      <w:marRight w:val="0"/>
      <w:marTop w:val="0"/>
      <w:marBottom w:val="0"/>
      <w:divBdr>
        <w:top w:val="none" w:sz="0" w:space="0" w:color="auto"/>
        <w:left w:val="none" w:sz="0" w:space="0" w:color="auto"/>
        <w:bottom w:val="none" w:sz="0" w:space="0" w:color="auto"/>
        <w:right w:val="none" w:sz="0" w:space="0" w:color="auto"/>
      </w:divBdr>
    </w:div>
    <w:div w:id="1349025341">
      <w:bodyDiv w:val="1"/>
      <w:marLeft w:val="0"/>
      <w:marRight w:val="0"/>
      <w:marTop w:val="0"/>
      <w:marBottom w:val="0"/>
      <w:divBdr>
        <w:top w:val="none" w:sz="0" w:space="0" w:color="auto"/>
        <w:left w:val="none" w:sz="0" w:space="0" w:color="auto"/>
        <w:bottom w:val="none" w:sz="0" w:space="0" w:color="auto"/>
        <w:right w:val="none" w:sz="0" w:space="0" w:color="auto"/>
      </w:divBdr>
      <w:divsChild>
        <w:div w:id="1711607454">
          <w:marLeft w:val="0"/>
          <w:marRight w:val="0"/>
          <w:marTop w:val="0"/>
          <w:marBottom w:val="0"/>
          <w:divBdr>
            <w:top w:val="none" w:sz="0" w:space="0" w:color="auto"/>
            <w:left w:val="none" w:sz="0" w:space="0" w:color="auto"/>
            <w:bottom w:val="none" w:sz="0" w:space="0" w:color="auto"/>
            <w:right w:val="none" w:sz="0" w:space="0" w:color="auto"/>
          </w:divBdr>
          <w:divsChild>
            <w:div w:id="381833494">
              <w:marLeft w:val="0"/>
              <w:marRight w:val="0"/>
              <w:marTop w:val="0"/>
              <w:marBottom w:val="0"/>
              <w:divBdr>
                <w:top w:val="none" w:sz="0" w:space="0" w:color="auto"/>
                <w:left w:val="none" w:sz="0" w:space="0" w:color="auto"/>
                <w:bottom w:val="none" w:sz="0" w:space="0" w:color="auto"/>
                <w:right w:val="none" w:sz="0" w:space="0" w:color="auto"/>
              </w:divBdr>
              <w:divsChild>
                <w:div w:id="1800804441">
                  <w:marLeft w:val="0"/>
                  <w:marRight w:val="0"/>
                  <w:marTop w:val="0"/>
                  <w:marBottom w:val="0"/>
                  <w:divBdr>
                    <w:top w:val="none" w:sz="0" w:space="0" w:color="auto"/>
                    <w:left w:val="none" w:sz="0" w:space="0" w:color="auto"/>
                    <w:bottom w:val="none" w:sz="0" w:space="0" w:color="auto"/>
                    <w:right w:val="none" w:sz="0" w:space="0" w:color="auto"/>
                  </w:divBdr>
                  <w:divsChild>
                    <w:div w:id="1832789788">
                      <w:marLeft w:val="0"/>
                      <w:marRight w:val="0"/>
                      <w:marTop w:val="0"/>
                      <w:marBottom w:val="0"/>
                      <w:divBdr>
                        <w:top w:val="none" w:sz="0" w:space="0" w:color="auto"/>
                        <w:left w:val="none" w:sz="0" w:space="0" w:color="auto"/>
                        <w:bottom w:val="none" w:sz="0" w:space="0" w:color="auto"/>
                        <w:right w:val="none" w:sz="0" w:space="0" w:color="auto"/>
                      </w:divBdr>
                      <w:divsChild>
                        <w:div w:id="8694905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2798066">
      <w:bodyDiv w:val="1"/>
      <w:marLeft w:val="0"/>
      <w:marRight w:val="0"/>
      <w:marTop w:val="0"/>
      <w:marBottom w:val="0"/>
      <w:divBdr>
        <w:top w:val="none" w:sz="0" w:space="0" w:color="auto"/>
        <w:left w:val="none" w:sz="0" w:space="0" w:color="auto"/>
        <w:bottom w:val="none" w:sz="0" w:space="0" w:color="auto"/>
        <w:right w:val="none" w:sz="0" w:space="0" w:color="auto"/>
      </w:divBdr>
    </w:div>
    <w:div w:id="1353067498">
      <w:bodyDiv w:val="1"/>
      <w:marLeft w:val="0"/>
      <w:marRight w:val="0"/>
      <w:marTop w:val="0"/>
      <w:marBottom w:val="0"/>
      <w:divBdr>
        <w:top w:val="none" w:sz="0" w:space="0" w:color="auto"/>
        <w:left w:val="none" w:sz="0" w:space="0" w:color="auto"/>
        <w:bottom w:val="none" w:sz="0" w:space="0" w:color="auto"/>
        <w:right w:val="none" w:sz="0" w:space="0" w:color="auto"/>
      </w:divBdr>
      <w:divsChild>
        <w:div w:id="1788968376">
          <w:marLeft w:val="0"/>
          <w:marRight w:val="0"/>
          <w:marTop w:val="0"/>
          <w:marBottom w:val="0"/>
          <w:divBdr>
            <w:top w:val="none" w:sz="0" w:space="0" w:color="auto"/>
            <w:left w:val="none" w:sz="0" w:space="0" w:color="auto"/>
            <w:bottom w:val="none" w:sz="0" w:space="0" w:color="auto"/>
            <w:right w:val="none" w:sz="0" w:space="0" w:color="auto"/>
          </w:divBdr>
        </w:div>
        <w:div w:id="901015698">
          <w:marLeft w:val="0"/>
          <w:marRight w:val="0"/>
          <w:marTop w:val="0"/>
          <w:marBottom w:val="0"/>
          <w:divBdr>
            <w:top w:val="none" w:sz="0" w:space="0" w:color="auto"/>
            <w:left w:val="none" w:sz="0" w:space="0" w:color="auto"/>
            <w:bottom w:val="none" w:sz="0" w:space="0" w:color="auto"/>
            <w:right w:val="none" w:sz="0" w:space="0" w:color="auto"/>
          </w:divBdr>
        </w:div>
      </w:divsChild>
    </w:div>
    <w:div w:id="1355376493">
      <w:bodyDiv w:val="1"/>
      <w:marLeft w:val="0"/>
      <w:marRight w:val="0"/>
      <w:marTop w:val="0"/>
      <w:marBottom w:val="0"/>
      <w:divBdr>
        <w:top w:val="none" w:sz="0" w:space="0" w:color="auto"/>
        <w:left w:val="none" w:sz="0" w:space="0" w:color="auto"/>
        <w:bottom w:val="none" w:sz="0" w:space="0" w:color="auto"/>
        <w:right w:val="none" w:sz="0" w:space="0" w:color="auto"/>
      </w:divBdr>
    </w:div>
    <w:div w:id="1355495435">
      <w:bodyDiv w:val="1"/>
      <w:marLeft w:val="0"/>
      <w:marRight w:val="0"/>
      <w:marTop w:val="0"/>
      <w:marBottom w:val="0"/>
      <w:divBdr>
        <w:top w:val="none" w:sz="0" w:space="0" w:color="auto"/>
        <w:left w:val="none" w:sz="0" w:space="0" w:color="auto"/>
        <w:bottom w:val="none" w:sz="0" w:space="0" w:color="auto"/>
        <w:right w:val="none" w:sz="0" w:space="0" w:color="auto"/>
      </w:divBdr>
      <w:divsChild>
        <w:div w:id="1786192877">
          <w:marLeft w:val="0"/>
          <w:marRight w:val="0"/>
          <w:marTop w:val="0"/>
          <w:marBottom w:val="0"/>
          <w:divBdr>
            <w:top w:val="none" w:sz="0" w:space="0" w:color="auto"/>
            <w:left w:val="none" w:sz="0" w:space="0" w:color="auto"/>
            <w:bottom w:val="none" w:sz="0" w:space="0" w:color="auto"/>
            <w:right w:val="none" w:sz="0" w:space="0" w:color="auto"/>
          </w:divBdr>
          <w:divsChild>
            <w:div w:id="21246495">
              <w:marLeft w:val="0"/>
              <w:marRight w:val="0"/>
              <w:marTop w:val="0"/>
              <w:marBottom w:val="0"/>
              <w:divBdr>
                <w:top w:val="none" w:sz="0" w:space="0" w:color="auto"/>
                <w:left w:val="none" w:sz="0" w:space="0" w:color="auto"/>
                <w:bottom w:val="none" w:sz="0" w:space="0" w:color="auto"/>
                <w:right w:val="none" w:sz="0" w:space="0" w:color="auto"/>
              </w:divBdr>
              <w:divsChild>
                <w:div w:id="158346530">
                  <w:marLeft w:val="0"/>
                  <w:marRight w:val="0"/>
                  <w:marTop w:val="0"/>
                  <w:marBottom w:val="0"/>
                  <w:divBdr>
                    <w:top w:val="none" w:sz="0" w:space="0" w:color="auto"/>
                    <w:left w:val="none" w:sz="0" w:space="0" w:color="auto"/>
                    <w:bottom w:val="none" w:sz="0" w:space="0" w:color="auto"/>
                    <w:right w:val="none" w:sz="0" w:space="0" w:color="auto"/>
                  </w:divBdr>
                  <w:divsChild>
                    <w:div w:id="1654136330">
                      <w:marLeft w:val="0"/>
                      <w:marRight w:val="0"/>
                      <w:marTop w:val="0"/>
                      <w:marBottom w:val="0"/>
                      <w:divBdr>
                        <w:top w:val="none" w:sz="0" w:space="0" w:color="auto"/>
                        <w:left w:val="none" w:sz="0" w:space="0" w:color="auto"/>
                        <w:bottom w:val="none" w:sz="0" w:space="0" w:color="auto"/>
                        <w:right w:val="none" w:sz="0" w:space="0" w:color="auto"/>
                      </w:divBdr>
                      <w:divsChild>
                        <w:div w:id="657076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5957717">
      <w:bodyDiv w:val="1"/>
      <w:marLeft w:val="0"/>
      <w:marRight w:val="0"/>
      <w:marTop w:val="0"/>
      <w:marBottom w:val="0"/>
      <w:divBdr>
        <w:top w:val="none" w:sz="0" w:space="0" w:color="auto"/>
        <w:left w:val="none" w:sz="0" w:space="0" w:color="auto"/>
        <w:bottom w:val="none" w:sz="0" w:space="0" w:color="auto"/>
        <w:right w:val="none" w:sz="0" w:space="0" w:color="auto"/>
      </w:divBdr>
      <w:divsChild>
        <w:div w:id="97525956">
          <w:marLeft w:val="0"/>
          <w:marRight w:val="0"/>
          <w:marTop w:val="240"/>
          <w:marBottom w:val="0"/>
          <w:divBdr>
            <w:top w:val="none" w:sz="0" w:space="0" w:color="auto"/>
            <w:left w:val="none" w:sz="0" w:space="0" w:color="auto"/>
            <w:bottom w:val="none" w:sz="0" w:space="0" w:color="auto"/>
            <w:right w:val="none" w:sz="0" w:space="0" w:color="auto"/>
          </w:divBdr>
        </w:div>
        <w:div w:id="192572609">
          <w:marLeft w:val="0"/>
          <w:marRight w:val="0"/>
          <w:marTop w:val="240"/>
          <w:marBottom w:val="0"/>
          <w:divBdr>
            <w:top w:val="none" w:sz="0" w:space="0" w:color="auto"/>
            <w:left w:val="none" w:sz="0" w:space="0" w:color="auto"/>
            <w:bottom w:val="none" w:sz="0" w:space="0" w:color="auto"/>
            <w:right w:val="none" w:sz="0" w:space="0" w:color="auto"/>
          </w:divBdr>
        </w:div>
        <w:div w:id="1262569896">
          <w:marLeft w:val="0"/>
          <w:marRight w:val="0"/>
          <w:marTop w:val="240"/>
          <w:marBottom w:val="0"/>
          <w:divBdr>
            <w:top w:val="none" w:sz="0" w:space="0" w:color="auto"/>
            <w:left w:val="none" w:sz="0" w:space="0" w:color="auto"/>
            <w:bottom w:val="none" w:sz="0" w:space="0" w:color="auto"/>
            <w:right w:val="none" w:sz="0" w:space="0" w:color="auto"/>
          </w:divBdr>
        </w:div>
        <w:div w:id="1423380420">
          <w:marLeft w:val="0"/>
          <w:marRight w:val="0"/>
          <w:marTop w:val="240"/>
          <w:marBottom w:val="0"/>
          <w:divBdr>
            <w:top w:val="none" w:sz="0" w:space="0" w:color="auto"/>
            <w:left w:val="none" w:sz="0" w:space="0" w:color="auto"/>
            <w:bottom w:val="none" w:sz="0" w:space="0" w:color="auto"/>
            <w:right w:val="none" w:sz="0" w:space="0" w:color="auto"/>
          </w:divBdr>
        </w:div>
        <w:div w:id="1423836100">
          <w:marLeft w:val="0"/>
          <w:marRight w:val="0"/>
          <w:marTop w:val="240"/>
          <w:marBottom w:val="0"/>
          <w:divBdr>
            <w:top w:val="none" w:sz="0" w:space="0" w:color="auto"/>
            <w:left w:val="none" w:sz="0" w:space="0" w:color="auto"/>
            <w:bottom w:val="none" w:sz="0" w:space="0" w:color="auto"/>
            <w:right w:val="none" w:sz="0" w:space="0" w:color="auto"/>
          </w:divBdr>
        </w:div>
        <w:div w:id="2072582781">
          <w:marLeft w:val="0"/>
          <w:marRight w:val="0"/>
          <w:marTop w:val="240"/>
          <w:marBottom w:val="0"/>
          <w:divBdr>
            <w:top w:val="none" w:sz="0" w:space="0" w:color="auto"/>
            <w:left w:val="none" w:sz="0" w:space="0" w:color="auto"/>
            <w:bottom w:val="none" w:sz="0" w:space="0" w:color="auto"/>
            <w:right w:val="none" w:sz="0" w:space="0" w:color="auto"/>
          </w:divBdr>
        </w:div>
        <w:div w:id="895505227">
          <w:marLeft w:val="0"/>
          <w:marRight w:val="0"/>
          <w:marTop w:val="240"/>
          <w:marBottom w:val="0"/>
          <w:divBdr>
            <w:top w:val="none" w:sz="0" w:space="0" w:color="auto"/>
            <w:left w:val="none" w:sz="0" w:space="0" w:color="auto"/>
            <w:bottom w:val="none" w:sz="0" w:space="0" w:color="auto"/>
            <w:right w:val="none" w:sz="0" w:space="0" w:color="auto"/>
          </w:divBdr>
        </w:div>
        <w:div w:id="90904168">
          <w:marLeft w:val="0"/>
          <w:marRight w:val="0"/>
          <w:marTop w:val="240"/>
          <w:marBottom w:val="0"/>
          <w:divBdr>
            <w:top w:val="none" w:sz="0" w:space="0" w:color="auto"/>
            <w:left w:val="none" w:sz="0" w:space="0" w:color="auto"/>
            <w:bottom w:val="none" w:sz="0" w:space="0" w:color="auto"/>
            <w:right w:val="none" w:sz="0" w:space="0" w:color="auto"/>
          </w:divBdr>
        </w:div>
        <w:div w:id="445737710">
          <w:marLeft w:val="0"/>
          <w:marRight w:val="0"/>
          <w:marTop w:val="240"/>
          <w:marBottom w:val="0"/>
          <w:divBdr>
            <w:top w:val="none" w:sz="0" w:space="0" w:color="auto"/>
            <w:left w:val="none" w:sz="0" w:space="0" w:color="auto"/>
            <w:bottom w:val="none" w:sz="0" w:space="0" w:color="auto"/>
            <w:right w:val="none" w:sz="0" w:space="0" w:color="auto"/>
          </w:divBdr>
        </w:div>
      </w:divsChild>
    </w:div>
    <w:div w:id="1356035234">
      <w:bodyDiv w:val="1"/>
      <w:marLeft w:val="0"/>
      <w:marRight w:val="0"/>
      <w:marTop w:val="0"/>
      <w:marBottom w:val="0"/>
      <w:divBdr>
        <w:top w:val="none" w:sz="0" w:space="0" w:color="auto"/>
        <w:left w:val="none" w:sz="0" w:space="0" w:color="auto"/>
        <w:bottom w:val="none" w:sz="0" w:space="0" w:color="auto"/>
        <w:right w:val="none" w:sz="0" w:space="0" w:color="auto"/>
      </w:divBdr>
    </w:div>
    <w:div w:id="1356155835">
      <w:bodyDiv w:val="1"/>
      <w:marLeft w:val="0"/>
      <w:marRight w:val="0"/>
      <w:marTop w:val="0"/>
      <w:marBottom w:val="0"/>
      <w:divBdr>
        <w:top w:val="none" w:sz="0" w:space="0" w:color="auto"/>
        <w:left w:val="none" w:sz="0" w:space="0" w:color="auto"/>
        <w:bottom w:val="none" w:sz="0" w:space="0" w:color="auto"/>
        <w:right w:val="none" w:sz="0" w:space="0" w:color="auto"/>
      </w:divBdr>
    </w:div>
    <w:div w:id="1356662329">
      <w:bodyDiv w:val="1"/>
      <w:marLeft w:val="0"/>
      <w:marRight w:val="0"/>
      <w:marTop w:val="0"/>
      <w:marBottom w:val="0"/>
      <w:divBdr>
        <w:top w:val="none" w:sz="0" w:space="0" w:color="auto"/>
        <w:left w:val="none" w:sz="0" w:space="0" w:color="auto"/>
        <w:bottom w:val="none" w:sz="0" w:space="0" w:color="auto"/>
        <w:right w:val="none" w:sz="0" w:space="0" w:color="auto"/>
      </w:divBdr>
      <w:divsChild>
        <w:div w:id="131871116">
          <w:marLeft w:val="0"/>
          <w:marRight w:val="0"/>
          <w:marTop w:val="0"/>
          <w:marBottom w:val="0"/>
          <w:divBdr>
            <w:top w:val="none" w:sz="0" w:space="0" w:color="auto"/>
            <w:left w:val="none" w:sz="0" w:space="0" w:color="auto"/>
            <w:bottom w:val="none" w:sz="0" w:space="0" w:color="auto"/>
            <w:right w:val="none" w:sz="0" w:space="0" w:color="auto"/>
          </w:divBdr>
          <w:divsChild>
            <w:div w:id="617880374">
              <w:marLeft w:val="0"/>
              <w:marRight w:val="0"/>
              <w:marTop w:val="0"/>
              <w:marBottom w:val="0"/>
              <w:divBdr>
                <w:top w:val="none" w:sz="0" w:space="0" w:color="auto"/>
                <w:left w:val="none" w:sz="0" w:space="0" w:color="auto"/>
                <w:bottom w:val="none" w:sz="0" w:space="0" w:color="auto"/>
                <w:right w:val="none" w:sz="0" w:space="0" w:color="auto"/>
              </w:divBdr>
              <w:divsChild>
                <w:div w:id="1728456270">
                  <w:marLeft w:val="0"/>
                  <w:marRight w:val="0"/>
                  <w:marTop w:val="0"/>
                  <w:marBottom w:val="0"/>
                  <w:divBdr>
                    <w:top w:val="none" w:sz="0" w:space="0" w:color="auto"/>
                    <w:left w:val="none" w:sz="0" w:space="0" w:color="auto"/>
                    <w:bottom w:val="none" w:sz="0" w:space="0" w:color="auto"/>
                    <w:right w:val="none" w:sz="0" w:space="0" w:color="auto"/>
                  </w:divBdr>
                  <w:divsChild>
                    <w:div w:id="1336803547">
                      <w:marLeft w:val="0"/>
                      <w:marRight w:val="0"/>
                      <w:marTop w:val="0"/>
                      <w:marBottom w:val="0"/>
                      <w:divBdr>
                        <w:top w:val="none" w:sz="0" w:space="0" w:color="auto"/>
                        <w:left w:val="none" w:sz="0" w:space="0" w:color="auto"/>
                        <w:bottom w:val="none" w:sz="0" w:space="0" w:color="auto"/>
                        <w:right w:val="none" w:sz="0" w:space="0" w:color="auto"/>
                      </w:divBdr>
                      <w:divsChild>
                        <w:div w:id="1196308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7779356">
      <w:bodyDiv w:val="1"/>
      <w:marLeft w:val="0"/>
      <w:marRight w:val="0"/>
      <w:marTop w:val="0"/>
      <w:marBottom w:val="0"/>
      <w:divBdr>
        <w:top w:val="none" w:sz="0" w:space="0" w:color="auto"/>
        <w:left w:val="none" w:sz="0" w:space="0" w:color="auto"/>
        <w:bottom w:val="none" w:sz="0" w:space="0" w:color="auto"/>
        <w:right w:val="none" w:sz="0" w:space="0" w:color="auto"/>
      </w:divBdr>
      <w:divsChild>
        <w:div w:id="1297418369">
          <w:marLeft w:val="0"/>
          <w:marRight w:val="0"/>
          <w:marTop w:val="0"/>
          <w:marBottom w:val="0"/>
          <w:divBdr>
            <w:top w:val="none" w:sz="0" w:space="0" w:color="auto"/>
            <w:left w:val="none" w:sz="0" w:space="0" w:color="auto"/>
            <w:bottom w:val="none" w:sz="0" w:space="0" w:color="auto"/>
            <w:right w:val="none" w:sz="0" w:space="0" w:color="auto"/>
          </w:divBdr>
          <w:divsChild>
            <w:div w:id="276256079">
              <w:marLeft w:val="0"/>
              <w:marRight w:val="0"/>
              <w:marTop w:val="0"/>
              <w:marBottom w:val="0"/>
              <w:divBdr>
                <w:top w:val="none" w:sz="0" w:space="0" w:color="auto"/>
                <w:left w:val="none" w:sz="0" w:space="0" w:color="auto"/>
                <w:bottom w:val="none" w:sz="0" w:space="0" w:color="auto"/>
                <w:right w:val="none" w:sz="0" w:space="0" w:color="auto"/>
              </w:divBdr>
              <w:divsChild>
                <w:div w:id="1558392322">
                  <w:marLeft w:val="0"/>
                  <w:marRight w:val="0"/>
                  <w:marTop w:val="0"/>
                  <w:marBottom w:val="0"/>
                  <w:divBdr>
                    <w:top w:val="none" w:sz="0" w:space="0" w:color="auto"/>
                    <w:left w:val="none" w:sz="0" w:space="0" w:color="auto"/>
                    <w:bottom w:val="none" w:sz="0" w:space="0" w:color="auto"/>
                    <w:right w:val="none" w:sz="0" w:space="0" w:color="auto"/>
                  </w:divBdr>
                  <w:divsChild>
                    <w:div w:id="847644725">
                      <w:marLeft w:val="0"/>
                      <w:marRight w:val="0"/>
                      <w:marTop w:val="0"/>
                      <w:marBottom w:val="0"/>
                      <w:divBdr>
                        <w:top w:val="none" w:sz="0" w:space="0" w:color="auto"/>
                        <w:left w:val="none" w:sz="0" w:space="0" w:color="auto"/>
                        <w:bottom w:val="none" w:sz="0" w:space="0" w:color="auto"/>
                        <w:right w:val="none" w:sz="0" w:space="0" w:color="auto"/>
                      </w:divBdr>
                      <w:divsChild>
                        <w:div w:id="1222249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8003296">
      <w:bodyDiv w:val="1"/>
      <w:marLeft w:val="0"/>
      <w:marRight w:val="0"/>
      <w:marTop w:val="0"/>
      <w:marBottom w:val="0"/>
      <w:divBdr>
        <w:top w:val="none" w:sz="0" w:space="0" w:color="auto"/>
        <w:left w:val="none" w:sz="0" w:space="0" w:color="auto"/>
        <w:bottom w:val="none" w:sz="0" w:space="0" w:color="auto"/>
        <w:right w:val="none" w:sz="0" w:space="0" w:color="auto"/>
      </w:divBdr>
    </w:div>
    <w:div w:id="1358654032">
      <w:bodyDiv w:val="1"/>
      <w:marLeft w:val="0"/>
      <w:marRight w:val="0"/>
      <w:marTop w:val="0"/>
      <w:marBottom w:val="0"/>
      <w:divBdr>
        <w:top w:val="none" w:sz="0" w:space="0" w:color="auto"/>
        <w:left w:val="none" w:sz="0" w:space="0" w:color="auto"/>
        <w:bottom w:val="none" w:sz="0" w:space="0" w:color="auto"/>
        <w:right w:val="none" w:sz="0" w:space="0" w:color="auto"/>
      </w:divBdr>
    </w:div>
    <w:div w:id="1359965466">
      <w:bodyDiv w:val="1"/>
      <w:marLeft w:val="0"/>
      <w:marRight w:val="0"/>
      <w:marTop w:val="0"/>
      <w:marBottom w:val="0"/>
      <w:divBdr>
        <w:top w:val="none" w:sz="0" w:space="0" w:color="auto"/>
        <w:left w:val="none" w:sz="0" w:space="0" w:color="auto"/>
        <w:bottom w:val="none" w:sz="0" w:space="0" w:color="auto"/>
        <w:right w:val="none" w:sz="0" w:space="0" w:color="auto"/>
      </w:divBdr>
    </w:div>
    <w:div w:id="1360855441">
      <w:bodyDiv w:val="1"/>
      <w:marLeft w:val="0"/>
      <w:marRight w:val="0"/>
      <w:marTop w:val="0"/>
      <w:marBottom w:val="0"/>
      <w:divBdr>
        <w:top w:val="none" w:sz="0" w:space="0" w:color="auto"/>
        <w:left w:val="none" w:sz="0" w:space="0" w:color="auto"/>
        <w:bottom w:val="none" w:sz="0" w:space="0" w:color="auto"/>
        <w:right w:val="none" w:sz="0" w:space="0" w:color="auto"/>
      </w:divBdr>
    </w:div>
    <w:div w:id="1361398125">
      <w:bodyDiv w:val="1"/>
      <w:marLeft w:val="0"/>
      <w:marRight w:val="0"/>
      <w:marTop w:val="0"/>
      <w:marBottom w:val="0"/>
      <w:divBdr>
        <w:top w:val="none" w:sz="0" w:space="0" w:color="auto"/>
        <w:left w:val="none" w:sz="0" w:space="0" w:color="auto"/>
        <w:bottom w:val="none" w:sz="0" w:space="0" w:color="auto"/>
        <w:right w:val="none" w:sz="0" w:space="0" w:color="auto"/>
      </w:divBdr>
    </w:div>
    <w:div w:id="1362394170">
      <w:bodyDiv w:val="1"/>
      <w:marLeft w:val="0"/>
      <w:marRight w:val="0"/>
      <w:marTop w:val="0"/>
      <w:marBottom w:val="0"/>
      <w:divBdr>
        <w:top w:val="none" w:sz="0" w:space="0" w:color="auto"/>
        <w:left w:val="none" w:sz="0" w:space="0" w:color="auto"/>
        <w:bottom w:val="none" w:sz="0" w:space="0" w:color="auto"/>
        <w:right w:val="none" w:sz="0" w:space="0" w:color="auto"/>
      </w:divBdr>
      <w:divsChild>
        <w:div w:id="1280796431">
          <w:marLeft w:val="0"/>
          <w:marRight w:val="0"/>
          <w:marTop w:val="0"/>
          <w:marBottom w:val="0"/>
          <w:divBdr>
            <w:top w:val="none" w:sz="0" w:space="0" w:color="auto"/>
            <w:left w:val="none" w:sz="0" w:space="0" w:color="auto"/>
            <w:bottom w:val="none" w:sz="0" w:space="0" w:color="auto"/>
            <w:right w:val="none" w:sz="0" w:space="0" w:color="auto"/>
          </w:divBdr>
          <w:divsChild>
            <w:div w:id="1504970888">
              <w:marLeft w:val="0"/>
              <w:marRight w:val="0"/>
              <w:marTop w:val="0"/>
              <w:marBottom w:val="0"/>
              <w:divBdr>
                <w:top w:val="none" w:sz="0" w:space="0" w:color="auto"/>
                <w:left w:val="none" w:sz="0" w:space="0" w:color="auto"/>
                <w:bottom w:val="none" w:sz="0" w:space="0" w:color="auto"/>
                <w:right w:val="none" w:sz="0" w:space="0" w:color="auto"/>
              </w:divBdr>
              <w:divsChild>
                <w:div w:id="1524200121">
                  <w:marLeft w:val="0"/>
                  <w:marRight w:val="0"/>
                  <w:marTop w:val="0"/>
                  <w:marBottom w:val="0"/>
                  <w:divBdr>
                    <w:top w:val="none" w:sz="0" w:space="0" w:color="auto"/>
                    <w:left w:val="none" w:sz="0" w:space="0" w:color="auto"/>
                    <w:bottom w:val="none" w:sz="0" w:space="0" w:color="auto"/>
                    <w:right w:val="none" w:sz="0" w:space="0" w:color="auto"/>
                  </w:divBdr>
                  <w:divsChild>
                    <w:div w:id="1768503005">
                      <w:marLeft w:val="0"/>
                      <w:marRight w:val="0"/>
                      <w:marTop w:val="0"/>
                      <w:marBottom w:val="0"/>
                      <w:divBdr>
                        <w:top w:val="none" w:sz="0" w:space="0" w:color="auto"/>
                        <w:left w:val="none" w:sz="0" w:space="0" w:color="auto"/>
                        <w:bottom w:val="none" w:sz="0" w:space="0" w:color="auto"/>
                        <w:right w:val="none" w:sz="0" w:space="0" w:color="auto"/>
                      </w:divBdr>
                      <w:divsChild>
                        <w:div w:id="152412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2852753">
      <w:bodyDiv w:val="1"/>
      <w:marLeft w:val="0"/>
      <w:marRight w:val="0"/>
      <w:marTop w:val="0"/>
      <w:marBottom w:val="0"/>
      <w:divBdr>
        <w:top w:val="none" w:sz="0" w:space="0" w:color="auto"/>
        <w:left w:val="none" w:sz="0" w:space="0" w:color="auto"/>
        <w:bottom w:val="none" w:sz="0" w:space="0" w:color="auto"/>
        <w:right w:val="none" w:sz="0" w:space="0" w:color="auto"/>
      </w:divBdr>
      <w:divsChild>
        <w:div w:id="1009720227">
          <w:marLeft w:val="0"/>
          <w:marRight w:val="0"/>
          <w:marTop w:val="0"/>
          <w:marBottom w:val="0"/>
          <w:divBdr>
            <w:top w:val="none" w:sz="0" w:space="0" w:color="auto"/>
            <w:left w:val="none" w:sz="0" w:space="0" w:color="auto"/>
            <w:bottom w:val="none" w:sz="0" w:space="0" w:color="auto"/>
            <w:right w:val="none" w:sz="0" w:space="0" w:color="auto"/>
          </w:divBdr>
          <w:divsChild>
            <w:div w:id="733311105">
              <w:marLeft w:val="0"/>
              <w:marRight w:val="0"/>
              <w:marTop w:val="0"/>
              <w:marBottom w:val="0"/>
              <w:divBdr>
                <w:top w:val="none" w:sz="0" w:space="0" w:color="auto"/>
                <w:left w:val="none" w:sz="0" w:space="0" w:color="auto"/>
                <w:bottom w:val="none" w:sz="0" w:space="0" w:color="auto"/>
                <w:right w:val="none" w:sz="0" w:space="0" w:color="auto"/>
              </w:divBdr>
              <w:divsChild>
                <w:div w:id="486945299">
                  <w:marLeft w:val="0"/>
                  <w:marRight w:val="0"/>
                  <w:marTop w:val="0"/>
                  <w:marBottom w:val="0"/>
                  <w:divBdr>
                    <w:top w:val="none" w:sz="0" w:space="0" w:color="auto"/>
                    <w:left w:val="none" w:sz="0" w:space="0" w:color="auto"/>
                    <w:bottom w:val="none" w:sz="0" w:space="0" w:color="auto"/>
                    <w:right w:val="none" w:sz="0" w:space="0" w:color="auto"/>
                  </w:divBdr>
                  <w:divsChild>
                    <w:div w:id="1390807258">
                      <w:marLeft w:val="0"/>
                      <w:marRight w:val="0"/>
                      <w:marTop w:val="0"/>
                      <w:marBottom w:val="0"/>
                      <w:divBdr>
                        <w:top w:val="none" w:sz="0" w:space="0" w:color="auto"/>
                        <w:left w:val="none" w:sz="0" w:space="0" w:color="auto"/>
                        <w:bottom w:val="none" w:sz="0" w:space="0" w:color="auto"/>
                        <w:right w:val="none" w:sz="0" w:space="0" w:color="auto"/>
                      </w:divBdr>
                      <w:divsChild>
                        <w:div w:id="1213955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3088645">
      <w:bodyDiv w:val="1"/>
      <w:marLeft w:val="0"/>
      <w:marRight w:val="0"/>
      <w:marTop w:val="0"/>
      <w:marBottom w:val="0"/>
      <w:divBdr>
        <w:top w:val="none" w:sz="0" w:space="0" w:color="auto"/>
        <w:left w:val="none" w:sz="0" w:space="0" w:color="auto"/>
        <w:bottom w:val="none" w:sz="0" w:space="0" w:color="auto"/>
        <w:right w:val="none" w:sz="0" w:space="0" w:color="auto"/>
      </w:divBdr>
      <w:divsChild>
        <w:div w:id="422073605">
          <w:marLeft w:val="0"/>
          <w:marRight w:val="0"/>
          <w:marTop w:val="0"/>
          <w:marBottom w:val="0"/>
          <w:divBdr>
            <w:top w:val="none" w:sz="0" w:space="0" w:color="auto"/>
            <w:left w:val="none" w:sz="0" w:space="0" w:color="auto"/>
            <w:bottom w:val="none" w:sz="0" w:space="0" w:color="auto"/>
            <w:right w:val="none" w:sz="0" w:space="0" w:color="auto"/>
          </w:divBdr>
          <w:divsChild>
            <w:div w:id="1632175478">
              <w:marLeft w:val="0"/>
              <w:marRight w:val="0"/>
              <w:marTop w:val="0"/>
              <w:marBottom w:val="0"/>
              <w:divBdr>
                <w:top w:val="none" w:sz="0" w:space="0" w:color="auto"/>
                <w:left w:val="none" w:sz="0" w:space="0" w:color="auto"/>
                <w:bottom w:val="none" w:sz="0" w:space="0" w:color="auto"/>
                <w:right w:val="none" w:sz="0" w:space="0" w:color="auto"/>
              </w:divBdr>
              <w:divsChild>
                <w:div w:id="675809400">
                  <w:marLeft w:val="0"/>
                  <w:marRight w:val="0"/>
                  <w:marTop w:val="0"/>
                  <w:marBottom w:val="0"/>
                  <w:divBdr>
                    <w:top w:val="none" w:sz="0" w:space="0" w:color="auto"/>
                    <w:left w:val="none" w:sz="0" w:space="0" w:color="auto"/>
                    <w:bottom w:val="none" w:sz="0" w:space="0" w:color="auto"/>
                    <w:right w:val="none" w:sz="0" w:space="0" w:color="auto"/>
                  </w:divBdr>
                  <w:divsChild>
                    <w:div w:id="943003791">
                      <w:marLeft w:val="0"/>
                      <w:marRight w:val="0"/>
                      <w:marTop w:val="0"/>
                      <w:marBottom w:val="0"/>
                      <w:divBdr>
                        <w:top w:val="none" w:sz="0" w:space="0" w:color="auto"/>
                        <w:left w:val="none" w:sz="0" w:space="0" w:color="auto"/>
                        <w:bottom w:val="none" w:sz="0" w:space="0" w:color="auto"/>
                        <w:right w:val="none" w:sz="0" w:space="0" w:color="auto"/>
                      </w:divBdr>
                      <w:divsChild>
                        <w:div w:id="1065296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6098733">
      <w:bodyDiv w:val="1"/>
      <w:marLeft w:val="0"/>
      <w:marRight w:val="0"/>
      <w:marTop w:val="0"/>
      <w:marBottom w:val="0"/>
      <w:divBdr>
        <w:top w:val="none" w:sz="0" w:space="0" w:color="auto"/>
        <w:left w:val="none" w:sz="0" w:space="0" w:color="auto"/>
        <w:bottom w:val="none" w:sz="0" w:space="0" w:color="auto"/>
        <w:right w:val="none" w:sz="0" w:space="0" w:color="auto"/>
      </w:divBdr>
    </w:div>
    <w:div w:id="1367028667">
      <w:bodyDiv w:val="1"/>
      <w:marLeft w:val="0"/>
      <w:marRight w:val="0"/>
      <w:marTop w:val="0"/>
      <w:marBottom w:val="0"/>
      <w:divBdr>
        <w:top w:val="none" w:sz="0" w:space="0" w:color="auto"/>
        <w:left w:val="none" w:sz="0" w:space="0" w:color="auto"/>
        <w:bottom w:val="none" w:sz="0" w:space="0" w:color="auto"/>
        <w:right w:val="none" w:sz="0" w:space="0" w:color="auto"/>
      </w:divBdr>
    </w:div>
    <w:div w:id="1368523450">
      <w:bodyDiv w:val="1"/>
      <w:marLeft w:val="0"/>
      <w:marRight w:val="0"/>
      <w:marTop w:val="0"/>
      <w:marBottom w:val="0"/>
      <w:divBdr>
        <w:top w:val="none" w:sz="0" w:space="0" w:color="auto"/>
        <w:left w:val="none" w:sz="0" w:space="0" w:color="auto"/>
        <w:bottom w:val="none" w:sz="0" w:space="0" w:color="auto"/>
        <w:right w:val="none" w:sz="0" w:space="0" w:color="auto"/>
      </w:divBdr>
    </w:div>
    <w:div w:id="1368918966">
      <w:bodyDiv w:val="1"/>
      <w:marLeft w:val="0"/>
      <w:marRight w:val="0"/>
      <w:marTop w:val="0"/>
      <w:marBottom w:val="0"/>
      <w:divBdr>
        <w:top w:val="none" w:sz="0" w:space="0" w:color="auto"/>
        <w:left w:val="none" w:sz="0" w:space="0" w:color="auto"/>
        <w:bottom w:val="none" w:sz="0" w:space="0" w:color="auto"/>
        <w:right w:val="none" w:sz="0" w:space="0" w:color="auto"/>
      </w:divBdr>
    </w:div>
    <w:div w:id="1369337716">
      <w:bodyDiv w:val="1"/>
      <w:marLeft w:val="0"/>
      <w:marRight w:val="0"/>
      <w:marTop w:val="0"/>
      <w:marBottom w:val="0"/>
      <w:divBdr>
        <w:top w:val="none" w:sz="0" w:space="0" w:color="auto"/>
        <w:left w:val="none" w:sz="0" w:space="0" w:color="auto"/>
        <w:bottom w:val="none" w:sz="0" w:space="0" w:color="auto"/>
        <w:right w:val="none" w:sz="0" w:space="0" w:color="auto"/>
      </w:divBdr>
    </w:div>
    <w:div w:id="1369723585">
      <w:bodyDiv w:val="1"/>
      <w:marLeft w:val="0"/>
      <w:marRight w:val="0"/>
      <w:marTop w:val="0"/>
      <w:marBottom w:val="0"/>
      <w:divBdr>
        <w:top w:val="none" w:sz="0" w:space="0" w:color="auto"/>
        <w:left w:val="none" w:sz="0" w:space="0" w:color="auto"/>
        <w:bottom w:val="none" w:sz="0" w:space="0" w:color="auto"/>
        <w:right w:val="none" w:sz="0" w:space="0" w:color="auto"/>
      </w:divBdr>
    </w:div>
    <w:div w:id="1370566878">
      <w:bodyDiv w:val="1"/>
      <w:marLeft w:val="0"/>
      <w:marRight w:val="0"/>
      <w:marTop w:val="0"/>
      <w:marBottom w:val="0"/>
      <w:divBdr>
        <w:top w:val="none" w:sz="0" w:space="0" w:color="auto"/>
        <w:left w:val="none" w:sz="0" w:space="0" w:color="auto"/>
        <w:bottom w:val="none" w:sz="0" w:space="0" w:color="auto"/>
        <w:right w:val="none" w:sz="0" w:space="0" w:color="auto"/>
      </w:divBdr>
    </w:div>
    <w:div w:id="1370841803">
      <w:bodyDiv w:val="1"/>
      <w:marLeft w:val="0"/>
      <w:marRight w:val="0"/>
      <w:marTop w:val="0"/>
      <w:marBottom w:val="0"/>
      <w:divBdr>
        <w:top w:val="none" w:sz="0" w:space="0" w:color="auto"/>
        <w:left w:val="none" w:sz="0" w:space="0" w:color="auto"/>
        <w:bottom w:val="none" w:sz="0" w:space="0" w:color="auto"/>
        <w:right w:val="none" w:sz="0" w:space="0" w:color="auto"/>
      </w:divBdr>
      <w:divsChild>
        <w:div w:id="1204099593">
          <w:marLeft w:val="0"/>
          <w:marRight w:val="0"/>
          <w:marTop w:val="0"/>
          <w:marBottom w:val="0"/>
          <w:divBdr>
            <w:top w:val="none" w:sz="0" w:space="0" w:color="auto"/>
            <w:left w:val="none" w:sz="0" w:space="0" w:color="auto"/>
            <w:bottom w:val="none" w:sz="0" w:space="0" w:color="auto"/>
            <w:right w:val="none" w:sz="0" w:space="0" w:color="auto"/>
          </w:divBdr>
        </w:div>
      </w:divsChild>
    </w:div>
    <w:div w:id="1371421098">
      <w:bodyDiv w:val="1"/>
      <w:marLeft w:val="0"/>
      <w:marRight w:val="0"/>
      <w:marTop w:val="0"/>
      <w:marBottom w:val="0"/>
      <w:divBdr>
        <w:top w:val="none" w:sz="0" w:space="0" w:color="auto"/>
        <w:left w:val="none" w:sz="0" w:space="0" w:color="auto"/>
        <w:bottom w:val="none" w:sz="0" w:space="0" w:color="auto"/>
        <w:right w:val="none" w:sz="0" w:space="0" w:color="auto"/>
      </w:divBdr>
    </w:div>
    <w:div w:id="1372077549">
      <w:bodyDiv w:val="1"/>
      <w:marLeft w:val="0"/>
      <w:marRight w:val="0"/>
      <w:marTop w:val="0"/>
      <w:marBottom w:val="0"/>
      <w:divBdr>
        <w:top w:val="none" w:sz="0" w:space="0" w:color="auto"/>
        <w:left w:val="none" w:sz="0" w:space="0" w:color="auto"/>
        <w:bottom w:val="none" w:sz="0" w:space="0" w:color="auto"/>
        <w:right w:val="none" w:sz="0" w:space="0" w:color="auto"/>
      </w:divBdr>
    </w:div>
    <w:div w:id="1372337766">
      <w:bodyDiv w:val="1"/>
      <w:marLeft w:val="0"/>
      <w:marRight w:val="0"/>
      <w:marTop w:val="0"/>
      <w:marBottom w:val="0"/>
      <w:divBdr>
        <w:top w:val="none" w:sz="0" w:space="0" w:color="auto"/>
        <w:left w:val="none" w:sz="0" w:space="0" w:color="auto"/>
        <w:bottom w:val="none" w:sz="0" w:space="0" w:color="auto"/>
        <w:right w:val="none" w:sz="0" w:space="0" w:color="auto"/>
      </w:divBdr>
    </w:div>
    <w:div w:id="1373384994">
      <w:bodyDiv w:val="1"/>
      <w:marLeft w:val="0"/>
      <w:marRight w:val="0"/>
      <w:marTop w:val="0"/>
      <w:marBottom w:val="0"/>
      <w:divBdr>
        <w:top w:val="none" w:sz="0" w:space="0" w:color="auto"/>
        <w:left w:val="none" w:sz="0" w:space="0" w:color="auto"/>
        <w:bottom w:val="none" w:sz="0" w:space="0" w:color="auto"/>
        <w:right w:val="none" w:sz="0" w:space="0" w:color="auto"/>
      </w:divBdr>
      <w:divsChild>
        <w:div w:id="2060206013">
          <w:marLeft w:val="0"/>
          <w:marRight w:val="0"/>
          <w:marTop w:val="0"/>
          <w:marBottom w:val="0"/>
          <w:divBdr>
            <w:top w:val="none" w:sz="0" w:space="0" w:color="auto"/>
            <w:left w:val="none" w:sz="0" w:space="0" w:color="auto"/>
            <w:bottom w:val="none" w:sz="0" w:space="0" w:color="auto"/>
            <w:right w:val="none" w:sz="0" w:space="0" w:color="auto"/>
          </w:divBdr>
          <w:divsChild>
            <w:div w:id="713963217">
              <w:marLeft w:val="0"/>
              <w:marRight w:val="0"/>
              <w:marTop w:val="0"/>
              <w:marBottom w:val="0"/>
              <w:divBdr>
                <w:top w:val="none" w:sz="0" w:space="0" w:color="auto"/>
                <w:left w:val="none" w:sz="0" w:space="0" w:color="auto"/>
                <w:bottom w:val="none" w:sz="0" w:space="0" w:color="auto"/>
                <w:right w:val="none" w:sz="0" w:space="0" w:color="auto"/>
              </w:divBdr>
              <w:divsChild>
                <w:div w:id="1338459615">
                  <w:marLeft w:val="0"/>
                  <w:marRight w:val="0"/>
                  <w:marTop w:val="0"/>
                  <w:marBottom w:val="0"/>
                  <w:divBdr>
                    <w:top w:val="none" w:sz="0" w:space="0" w:color="auto"/>
                    <w:left w:val="none" w:sz="0" w:space="0" w:color="auto"/>
                    <w:bottom w:val="none" w:sz="0" w:space="0" w:color="auto"/>
                    <w:right w:val="none" w:sz="0" w:space="0" w:color="auto"/>
                  </w:divBdr>
                  <w:divsChild>
                    <w:div w:id="542644535">
                      <w:marLeft w:val="0"/>
                      <w:marRight w:val="0"/>
                      <w:marTop w:val="0"/>
                      <w:marBottom w:val="0"/>
                      <w:divBdr>
                        <w:top w:val="none" w:sz="0" w:space="0" w:color="auto"/>
                        <w:left w:val="none" w:sz="0" w:space="0" w:color="auto"/>
                        <w:bottom w:val="none" w:sz="0" w:space="0" w:color="auto"/>
                        <w:right w:val="none" w:sz="0" w:space="0" w:color="auto"/>
                      </w:divBdr>
                      <w:divsChild>
                        <w:div w:id="241843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3573388">
      <w:bodyDiv w:val="1"/>
      <w:marLeft w:val="0"/>
      <w:marRight w:val="0"/>
      <w:marTop w:val="0"/>
      <w:marBottom w:val="0"/>
      <w:divBdr>
        <w:top w:val="none" w:sz="0" w:space="0" w:color="auto"/>
        <w:left w:val="none" w:sz="0" w:space="0" w:color="auto"/>
        <w:bottom w:val="none" w:sz="0" w:space="0" w:color="auto"/>
        <w:right w:val="none" w:sz="0" w:space="0" w:color="auto"/>
      </w:divBdr>
      <w:divsChild>
        <w:div w:id="1681925555">
          <w:marLeft w:val="0"/>
          <w:marRight w:val="0"/>
          <w:marTop w:val="0"/>
          <w:marBottom w:val="0"/>
          <w:divBdr>
            <w:top w:val="none" w:sz="0" w:space="0" w:color="auto"/>
            <w:left w:val="none" w:sz="0" w:space="0" w:color="auto"/>
            <w:bottom w:val="none" w:sz="0" w:space="0" w:color="auto"/>
            <w:right w:val="none" w:sz="0" w:space="0" w:color="auto"/>
          </w:divBdr>
          <w:divsChild>
            <w:div w:id="1135029847">
              <w:marLeft w:val="0"/>
              <w:marRight w:val="0"/>
              <w:marTop w:val="0"/>
              <w:marBottom w:val="0"/>
              <w:divBdr>
                <w:top w:val="none" w:sz="0" w:space="0" w:color="auto"/>
                <w:left w:val="none" w:sz="0" w:space="0" w:color="auto"/>
                <w:bottom w:val="none" w:sz="0" w:space="0" w:color="auto"/>
                <w:right w:val="none" w:sz="0" w:space="0" w:color="auto"/>
              </w:divBdr>
              <w:divsChild>
                <w:div w:id="337850973">
                  <w:marLeft w:val="0"/>
                  <w:marRight w:val="0"/>
                  <w:marTop w:val="0"/>
                  <w:marBottom w:val="0"/>
                  <w:divBdr>
                    <w:top w:val="none" w:sz="0" w:space="0" w:color="auto"/>
                    <w:left w:val="none" w:sz="0" w:space="0" w:color="auto"/>
                    <w:bottom w:val="none" w:sz="0" w:space="0" w:color="auto"/>
                    <w:right w:val="none" w:sz="0" w:space="0" w:color="auto"/>
                  </w:divBdr>
                  <w:divsChild>
                    <w:div w:id="1069496394">
                      <w:marLeft w:val="0"/>
                      <w:marRight w:val="0"/>
                      <w:marTop w:val="0"/>
                      <w:marBottom w:val="0"/>
                      <w:divBdr>
                        <w:top w:val="none" w:sz="0" w:space="0" w:color="auto"/>
                        <w:left w:val="none" w:sz="0" w:space="0" w:color="auto"/>
                        <w:bottom w:val="none" w:sz="0" w:space="0" w:color="auto"/>
                        <w:right w:val="none" w:sz="0" w:space="0" w:color="auto"/>
                      </w:divBdr>
                      <w:divsChild>
                        <w:div w:id="175585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5346783">
      <w:bodyDiv w:val="1"/>
      <w:marLeft w:val="0"/>
      <w:marRight w:val="0"/>
      <w:marTop w:val="0"/>
      <w:marBottom w:val="0"/>
      <w:divBdr>
        <w:top w:val="none" w:sz="0" w:space="0" w:color="auto"/>
        <w:left w:val="none" w:sz="0" w:space="0" w:color="auto"/>
        <w:bottom w:val="none" w:sz="0" w:space="0" w:color="auto"/>
        <w:right w:val="none" w:sz="0" w:space="0" w:color="auto"/>
      </w:divBdr>
    </w:div>
    <w:div w:id="1375692650">
      <w:bodyDiv w:val="1"/>
      <w:marLeft w:val="0"/>
      <w:marRight w:val="0"/>
      <w:marTop w:val="0"/>
      <w:marBottom w:val="0"/>
      <w:divBdr>
        <w:top w:val="none" w:sz="0" w:space="0" w:color="auto"/>
        <w:left w:val="none" w:sz="0" w:space="0" w:color="auto"/>
        <w:bottom w:val="none" w:sz="0" w:space="0" w:color="auto"/>
        <w:right w:val="none" w:sz="0" w:space="0" w:color="auto"/>
      </w:divBdr>
    </w:div>
    <w:div w:id="1375736368">
      <w:bodyDiv w:val="1"/>
      <w:marLeft w:val="0"/>
      <w:marRight w:val="0"/>
      <w:marTop w:val="0"/>
      <w:marBottom w:val="0"/>
      <w:divBdr>
        <w:top w:val="none" w:sz="0" w:space="0" w:color="auto"/>
        <w:left w:val="none" w:sz="0" w:space="0" w:color="auto"/>
        <w:bottom w:val="none" w:sz="0" w:space="0" w:color="auto"/>
        <w:right w:val="none" w:sz="0" w:space="0" w:color="auto"/>
      </w:divBdr>
      <w:divsChild>
        <w:div w:id="1861970627">
          <w:marLeft w:val="0"/>
          <w:marRight w:val="0"/>
          <w:marTop w:val="0"/>
          <w:marBottom w:val="0"/>
          <w:divBdr>
            <w:top w:val="none" w:sz="0" w:space="0" w:color="auto"/>
            <w:left w:val="none" w:sz="0" w:space="0" w:color="auto"/>
            <w:bottom w:val="none" w:sz="0" w:space="0" w:color="auto"/>
            <w:right w:val="none" w:sz="0" w:space="0" w:color="auto"/>
          </w:divBdr>
        </w:div>
        <w:div w:id="1949970781">
          <w:marLeft w:val="0"/>
          <w:marRight w:val="0"/>
          <w:marTop w:val="240"/>
          <w:marBottom w:val="0"/>
          <w:divBdr>
            <w:top w:val="none" w:sz="0" w:space="0" w:color="auto"/>
            <w:left w:val="none" w:sz="0" w:space="0" w:color="auto"/>
            <w:bottom w:val="none" w:sz="0" w:space="0" w:color="auto"/>
            <w:right w:val="none" w:sz="0" w:space="0" w:color="auto"/>
          </w:divBdr>
        </w:div>
      </w:divsChild>
    </w:div>
    <w:div w:id="1376931765">
      <w:bodyDiv w:val="1"/>
      <w:marLeft w:val="0"/>
      <w:marRight w:val="0"/>
      <w:marTop w:val="0"/>
      <w:marBottom w:val="0"/>
      <w:divBdr>
        <w:top w:val="none" w:sz="0" w:space="0" w:color="auto"/>
        <w:left w:val="none" w:sz="0" w:space="0" w:color="auto"/>
        <w:bottom w:val="none" w:sz="0" w:space="0" w:color="auto"/>
        <w:right w:val="none" w:sz="0" w:space="0" w:color="auto"/>
      </w:divBdr>
    </w:div>
    <w:div w:id="1377508623">
      <w:bodyDiv w:val="1"/>
      <w:marLeft w:val="0"/>
      <w:marRight w:val="0"/>
      <w:marTop w:val="0"/>
      <w:marBottom w:val="0"/>
      <w:divBdr>
        <w:top w:val="none" w:sz="0" w:space="0" w:color="auto"/>
        <w:left w:val="none" w:sz="0" w:space="0" w:color="auto"/>
        <w:bottom w:val="none" w:sz="0" w:space="0" w:color="auto"/>
        <w:right w:val="none" w:sz="0" w:space="0" w:color="auto"/>
      </w:divBdr>
    </w:div>
    <w:div w:id="1377705781">
      <w:bodyDiv w:val="1"/>
      <w:marLeft w:val="0"/>
      <w:marRight w:val="0"/>
      <w:marTop w:val="0"/>
      <w:marBottom w:val="0"/>
      <w:divBdr>
        <w:top w:val="none" w:sz="0" w:space="0" w:color="auto"/>
        <w:left w:val="none" w:sz="0" w:space="0" w:color="auto"/>
        <w:bottom w:val="none" w:sz="0" w:space="0" w:color="auto"/>
        <w:right w:val="none" w:sz="0" w:space="0" w:color="auto"/>
      </w:divBdr>
    </w:div>
    <w:div w:id="1378050194">
      <w:bodyDiv w:val="1"/>
      <w:marLeft w:val="0"/>
      <w:marRight w:val="0"/>
      <w:marTop w:val="0"/>
      <w:marBottom w:val="0"/>
      <w:divBdr>
        <w:top w:val="none" w:sz="0" w:space="0" w:color="auto"/>
        <w:left w:val="none" w:sz="0" w:space="0" w:color="auto"/>
        <w:bottom w:val="none" w:sz="0" w:space="0" w:color="auto"/>
        <w:right w:val="none" w:sz="0" w:space="0" w:color="auto"/>
      </w:divBdr>
      <w:divsChild>
        <w:div w:id="2029215726">
          <w:marLeft w:val="0"/>
          <w:marRight w:val="0"/>
          <w:marTop w:val="0"/>
          <w:marBottom w:val="0"/>
          <w:divBdr>
            <w:top w:val="none" w:sz="0" w:space="0" w:color="auto"/>
            <w:left w:val="none" w:sz="0" w:space="0" w:color="auto"/>
            <w:bottom w:val="none" w:sz="0" w:space="0" w:color="auto"/>
            <w:right w:val="none" w:sz="0" w:space="0" w:color="auto"/>
          </w:divBdr>
        </w:div>
      </w:divsChild>
    </w:div>
    <w:div w:id="1379159350">
      <w:bodyDiv w:val="1"/>
      <w:marLeft w:val="0"/>
      <w:marRight w:val="0"/>
      <w:marTop w:val="0"/>
      <w:marBottom w:val="0"/>
      <w:divBdr>
        <w:top w:val="none" w:sz="0" w:space="0" w:color="auto"/>
        <w:left w:val="none" w:sz="0" w:space="0" w:color="auto"/>
        <w:bottom w:val="none" w:sz="0" w:space="0" w:color="auto"/>
        <w:right w:val="none" w:sz="0" w:space="0" w:color="auto"/>
      </w:divBdr>
    </w:div>
    <w:div w:id="1381245441">
      <w:bodyDiv w:val="1"/>
      <w:marLeft w:val="0"/>
      <w:marRight w:val="0"/>
      <w:marTop w:val="0"/>
      <w:marBottom w:val="0"/>
      <w:divBdr>
        <w:top w:val="none" w:sz="0" w:space="0" w:color="auto"/>
        <w:left w:val="none" w:sz="0" w:space="0" w:color="auto"/>
        <w:bottom w:val="none" w:sz="0" w:space="0" w:color="auto"/>
        <w:right w:val="none" w:sz="0" w:space="0" w:color="auto"/>
      </w:divBdr>
    </w:div>
    <w:div w:id="1382247478">
      <w:bodyDiv w:val="1"/>
      <w:marLeft w:val="0"/>
      <w:marRight w:val="0"/>
      <w:marTop w:val="0"/>
      <w:marBottom w:val="0"/>
      <w:divBdr>
        <w:top w:val="none" w:sz="0" w:space="0" w:color="auto"/>
        <w:left w:val="none" w:sz="0" w:space="0" w:color="auto"/>
        <w:bottom w:val="none" w:sz="0" w:space="0" w:color="auto"/>
        <w:right w:val="none" w:sz="0" w:space="0" w:color="auto"/>
      </w:divBdr>
    </w:div>
    <w:div w:id="1382486441">
      <w:bodyDiv w:val="1"/>
      <w:marLeft w:val="0"/>
      <w:marRight w:val="0"/>
      <w:marTop w:val="0"/>
      <w:marBottom w:val="0"/>
      <w:divBdr>
        <w:top w:val="none" w:sz="0" w:space="0" w:color="auto"/>
        <w:left w:val="none" w:sz="0" w:space="0" w:color="auto"/>
        <w:bottom w:val="none" w:sz="0" w:space="0" w:color="auto"/>
        <w:right w:val="none" w:sz="0" w:space="0" w:color="auto"/>
      </w:divBdr>
    </w:div>
    <w:div w:id="1384258873">
      <w:bodyDiv w:val="1"/>
      <w:marLeft w:val="0"/>
      <w:marRight w:val="0"/>
      <w:marTop w:val="0"/>
      <w:marBottom w:val="0"/>
      <w:divBdr>
        <w:top w:val="none" w:sz="0" w:space="0" w:color="auto"/>
        <w:left w:val="none" w:sz="0" w:space="0" w:color="auto"/>
        <w:bottom w:val="none" w:sz="0" w:space="0" w:color="auto"/>
        <w:right w:val="none" w:sz="0" w:space="0" w:color="auto"/>
      </w:divBdr>
      <w:divsChild>
        <w:div w:id="1442260820">
          <w:marLeft w:val="0"/>
          <w:marRight w:val="0"/>
          <w:marTop w:val="240"/>
          <w:marBottom w:val="0"/>
          <w:divBdr>
            <w:top w:val="none" w:sz="0" w:space="0" w:color="auto"/>
            <w:left w:val="none" w:sz="0" w:space="0" w:color="auto"/>
            <w:bottom w:val="none" w:sz="0" w:space="0" w:color="auto"/>
            <w:right w:val="none" w:sz="0" w:space="0" w:color="auto"/>
          </w:divBdr>
        </w:div>
      </w:divsChild>
    </w:div>
    <w:div w:id="1385786550">
      <w:bodyDiv w:val="1"/>
      <w:marLeft w:val="0"/>
      <w:marRight w:val="0"/>
      <w:marTop w:val="0"/>
      <w:marBottom w:val="0"/>
      <w:divBdr>
        <w:top w:val="none" w:sz="0" w:space="0" w:color="auto"/>
        <w:left w:val="none" w:sz="0" w:space="0" w:color="auto"/>
        <w:bottom w:val="none" w:sz="0" w:space="0" w:color="auto"/>
        <w:right w:val="none" w:sz="0" w:space="0" w:color="auto"/>
      </w:divBdr>
    </w:div>
    <w:div w:id="1386369472">
      <w:bodyDiv w:val="1"/>
      <w:marLeft w:val="0"/>
      <w:marRight w:val="0"/>
      <w:marTop w:val="0"/>
      <w:marBottom w:val="0"/>
      <w:divBdr>
        <w:top w:val="none" w:sz="0" w:space="0" w:color="auto"/>
        <w:left w:val="none" w:sz="0" w:space="0" w:color="auto"/>
        <w:bottom w:val="none" w:sz="0" w:space="0" w:color="auto"/>
        <w:right w:val="none" w:sz="0" w:space="0" w:color="auto"/>
      </w:divBdr>
    </w:div>
    <w:div w:id="1386446148">
      <w:bodyDiv w:val="1"/>
      <w:marLeft w:val="0"/>
      <w:marRight w:val="0"/>
      <w:marTop w:val="0"/>
      <w:marBottom w:val="0"/>
      <w:divBdr>
        <w:top w:val="none" w:sz="0" w:space="0" w:color="auto"/>
        <w:left w:val="none" w:sz="0" w:space="0" w:color="auto"/>
        <w:bottom w:val="none" w:sz="0" w:space="0" w:color="auto"/>
        <w:right w:val="none" w:sz="0" w:space="0" w:color="auto"/>
      </w:divBdr>
    </w:div>
    <w:div w:id="1389062964">
      <w:bodyDiv w:val="1"/>
      <w:marLeft w:val="0"/>
      <w:marRight w:val="0"/>
      <w:marTop w:val="0"/>
      <w:marBottom w:val="0"/>
      <w:divBdr>
        <w:top w:val="none" w:sz="0" w:space="0" w:color="auto"/>
        <w:left w:val="none" w:sz="0" w:space="0" w:color="auto"/>
        <w:bottom w:val="none" w:sz="0" w:space="0" w:color="auto"/>
        <w:right w:val="none" w:sz="0" w:space="0" w:color="auto"/>
      </w:divBdr>
    </w:div>
    <w:div w:id="1389374649">
      <w:bodyDiv w:val="1"/>
      <w:marLeft w:val="0"/>
      <w:marRight w:val="0"/>
      <w:marTop w:val="0"/>
      <w:marBottom w:val="0"/>
      <w:divBdr>
        <w:top w:val="none" w:sz="0" w:space="0" w:color="auto"/>
        <w:left w:val="none" w:sz="0" w:space="0" w:color="auto"/>
        <w:bottom w:val="none" w:sz="0" w:space="0" w:color="auto"/>
        <w:right w:val="none" w:sz="0" w:space="0" w:color="auto"/>
      </w:divBdr>
    </w:div>
    <w:div w:id="1391880502">
      <w:bodyDiv w:val="1"/>
      <w:marLeft w:val="0"/>
      <w:marRight w:val="0"/>
      <w:marTop w:val="0"/>
      <w:marBottom w:val="0"/>
      <w:divBdr>
        <w:top w:val="none" w:sz="0" w:space="0" w:color="auto"/>
        <w:left w:val="none" w:sz="0" w:space="0" w:color="auto"/>
        <w:bottom w:val="none" w:sz="0" w:space="0" w:color="auto"/>
        <w:right w:val="none" w:sz="0" w:space="0" w:color="auto"/>
      </w:divBdr>
    </w:div>
    <w:div w:id="1393696441">
      <w:bodyDiv w:val="1"/>
      <w:marLeft w:val="0"/>
      <w:marRight w:val="0"/>
      <w:marTop w:val="0"/>
      <w:marBottom w:val="0"/>
      <w:divBdr>
        <w:top w:val="none" w:sz="0" w:space="0" w:color="auto"/>
        <w:left w:val="none" w:sz="0" w:space="0" w:color="auto"/>
        <w:bottom w:val="none" w:sz="0" w:space="0" w:color="auto"/>
        <w:right w:val="none" w:sz="0" w:space="0" w:color="auto"/>
      </w:divBdr>
    </w:div>
    <w:div w:id="1395739192">
      <w:bodyDiv w:val="1"/>
      <w:marLeft w:val="0"/>
      <w:marRight w:val="0"/>
      <w:marTop w:val="0"/>
      <w:marBottom w:val="0"/>
      <w:divBdr>
        <w:top w:val="none" w:sz="0" w:space="0" w:color="auto"/>
        <w:left w:val="none" w:sz="0" w:space="0" w:color="auto"/>
        <w:bottom w:val="none" w:sz="0" w:space="0" w:color="auto"/>
        <w:right w:val="none" w:sz="0" w:space="0" w:color="auto"/>
      </w:divBdr>
    </w:div>
    <w:div w:id="1397509435">
      <w:bodyDiv w:val="1"/>
      <w:marLeft w:val="0"/>
      <w:marRight w:val="0"/>
      <w:marTop w:val="0"/>
      <w:marBottom w:val="0"/>
      <w:divBdr>
        <w:top w:val="none" w:sz="0" w:space="0" w:color="auto"/>
        <w:left w:val="none" w:sz="0" w:space="0" w:color="auto"/>
        <w:bottom w:val="none" w:sz="0" w:space="0" w:color="auto"/>
        <w:right w:val="none" w:sz="0" w:space="0" w:color="auto"/>
      </w:divBdr>
    </w:div>
    <w:div w:id="1400054296">
      <w:bodyDiv w:val="1"/>
      <w:marLeft w:val="0"/>
      <w:marRight w:val="0"/>
      <w:marTop w:val="0"/>
      <w:marBottom w:val="0"/>
      <w:divBdr>
        <w:top w:val="none" w:sz="0" w:space="0" w:color="auto"/>
        <w:left w:val="none" w:sz="0" w:space="0" w:color="auto"/>
        <w:bottom w:val="none" w:sz="0" w:space="0" w:color="auto"/>
        <w:right w:val="none" w:sz="0" w:space="0" w:color="auto"/>
      </w:divBdr>
      <w:divsChild>
        <w:div w:id="287711940">
          <w:marLeft w:val="0"/>
          <w:marRight w:val="0"/>
          <w:marTop w:val="0"/>
          <w:marBottom w:val="0"/>
          <w:divBdr>
            <w:top w:val="none" w:sz="0" w:space="0" w:color="auto"/>
            <w:left w:val="none" w:sz="0" w:space="0" w:color="auto"/>
            <w:bottom w:val="none" w:sz="0" w:space="0" w:color="auto"/>
            <w:right w:val="none" w:sz="0" w:space="0" w:color="auto"/>
          </w:divBdr>
        </w:div>
        <w:div w:id="1169755457">
          <w:marLeft w:val="0"/>
          <w:marRight w:val="0"/>
          <w:marTop w:val="0"/>
          <w:marBottom w:val="0"/>
          <w:divBdr>
            <w:top w:val="none" w:sz="0" w:space="0" w:color="auto"/>
            <w:left w:val="none" w:sz="0" w:space="0" w:color="auto"/>
            <w:bottom w:val="none" w:sz="0" w:space="0" w:color="auto"/>
            <w:right w:val="none" w:sz="0" w:space="0" w:color="auto"/>
          </w:divBdr>
        </w:div>
        <w:div w:id="145781585">
          <w:marLeft w:val="0"/>
          <w:marRight w:val="0"/>
          <w:marTop w:val="0"/>
          <w:marBottom w:val="0"/>
          <w:divBdr>
            <w:top w:val="none" w:sz="0" w:space="0" w:color="auto"/>
            <w:left w:val="none" w:sz="0" w:space="0" w:color="auto"/>
            <w:bottom w:val="none" w:sz="0" w:space="0" w:color="auto"/>
            <w:right w:val="none" w:sz="0" w:space="0" w:color="auto"/>
          </w:divBdr>
        </w:div>
        <w:div w:id="230577398">
          <w:marLeft w:val="0"/>
          <w:marRight w:val="0"/>
          <w:marTop w:val="240"/>
          <w:marBottom w:val="0"/>
          <w:divBdr>
            <w:top w:val="none" w:sz="0" w:space="0" w:color="auto"/>
            <w:left w:val="none" w:sz="0" w:space="0" w:color="auto"/>
            <w:bottom w:val="none" w:sz="0" w:space="0" w:color="auto"/>
            <w:right w:val="none" w:sz="0" w:space="0" w:color="auto"/>
          </w:divBdr>
        </w:div>
        <w:div w:id="1960065671">
          <w:marLeft w:val="0"/>
          <w:marRight w:val="0"/>
          <w:marTop w:val="240"/>
          <w:marBottom w:val="0"/>
          <w:divBdr>
            <w:top w:val="none" w:sz="0" w:space="0" w:color="auto"/>
            <w:left w:val="none" w:sz="0" w:space="0" w:color="auto"/>
            <w:bottom w:val="none" w:sz="0" w:space="0" w:color="auto"/>
            <w:right w:val="none" w:sz="0" w:space="0" w:color="auto"/>
          </w:divBdr>
        </w:div>
        <w:div w:id="1518887943">
          <w:marLeft w:val="0"/>
          <w:marRight w:val="0"/>
          <w:marTop w:val="240"/>
          <w:marBottom w:val="0"/>
          <w:divBdr>
            <w:top w:val="none" w:sz="0" w:space="0" w:color="auto"/>
            <w:left w:val="none" w:sz="0" w:space="0" w:color="auto"/>
            <w:bottom w:val="none" w:sz="0" w:space="0" w:color="auto"/>
            <w:right w:val="none" w:sz="0" w:space="0" w:color="auto"/>
          </w:divBdr>
        </w:div>
        <w:div w:id="156698905">
          <w:marLeft w:val="0"/>
          <w:marRight w:val="0"/>
          <w:marTop w:val="240"/>
          <w:marBottom w:val="0"/>
          <w:divBdr>
            <w:top w:val="none" w:sz="0" w:space="0" w:color="auto"/>
            <w:left w:val="none" w:sz="0" w:space="0" w:color="auto"/>
            <w:bottom w:val="none" w:sz="0" w:space="0" w:color="auto"/>
            <w:right w:val="none" w:sz="0" w:space="0" w:color="auto"/>
          </w:divBdr>
        </w:div>
        <w:div w:id="310447578">
          <w:marLeft w:val="0"/>
          <w:marRight w:val="0"/>
          <w:marTop w:val="240"/>
          <w:marBottom w:val="0"/>
          <w:divBdr>
            <w:top w:val="none" w:sz="0" w:space="0" w:color="auto"/>
            <w:left w:val="none" w:sz="0" w:space="0" w:color="auto"/>
            <w:bottom w:val="none" w:sz="0" w:space="0" w:color="auto"/>
            <w:right w:val="none" w:sz="0" w:space="0" w:color="auto"/>
          </w:divBdr>
        </w:div>
        <w:div w:id="2043893024">
          <w:marLeft w:val="0"/>
          <w:marRight w:val="0"/>
          <w:marTop w:val="240"/>
          <w:marBottom w:val="0"/>
          <w:divBdr>
            <w:top w:val="none" w:sz="0" w:space="0" w:color="auto"/>
            <w:left w:val="none" w:sz="0" w:space="0" w:color="auto"/>
            <w:bottom w:val="none" w:sz="0" w:space="0" w:color="auto"/>
            <w:right w:val="none" w:sz="0" w:space="0" w:color="auto"/>
          </w:divBdr>
        </w:div>
        <w:div w:id="1405646409">
          <w:marLeft w:val="0"/>
          <w:marRight w:val="0"/>
          <w:marTop w:val="240"/>
          <w:marBottom w:val="0"/>
          <w:divBdr>
            <w:top w:val="none" w:sz="0" w:space="0" w:color="auto"/>
            <w:left w:val="none" w:sz="0" w:space="0" w:color="auto"/>
            <w:bottom w:val="none" w:sz="0" w:space="0" w:color="auto"/>
            <w:right w:val="none" w:sz="0" w:space="0" w:color="auto"/>
          </w:divBdr>
        </w:div>
        <w:div w:id="2139763679">
          <w:marLeft w:val="0"/>
          <w:marRight w:val="0"/>
          <w:marTop w:val="240"/>
          <w:marBottom w:val="0"/>
          <w:divBdr>
            <w:top w:val="none" w:sz="0" w:space="0" w:color="auto"/>
            <w:left w:val="none" w:sz="0" w:space="0" w:color="auto"/>
            <w:bottom w:val="none" w:sz="0" w:space="0" w:color="auto"/>
            <w:right w:val="none" w:sz="0" w:space="0" w:color="auto"/>
          </w:divBdr>
        </w:div>
        <w:div w:id="2135055427">
          <w:marLeft w:val="0"/>
          <w:marRight w:val="0"/>
          <w:marTop w:val="240"/>
          <w:marBottom w:val="0"/>
          <w:divBdr>
            <w:top w:val="none" w:sz="0" w:space="0" w:color="auto"/>
            <w:left w:val="none" w:sz="0" w:space="0" w:color="auto"/>
            <w:bottom w:val="none" w:sz="0" w:space="0" w:color="auto"/>
            <w:right w:val="none" w:sz="0" w:space="0" w:color="auto"/>
          </w:divBdr>
        </w:div>
        <w:div w:id="234049966">
          <w:marLeft w:val="0"/>
          <w:marRight w:val="0"/>
          <w:marTop w:val="240"/>
          <w:marBottom w:val="0"/>
          <w:divBdr>
            <w:top w:val="none" w:sz="0" w:space="0" w:color="auto"/>
            <w:left w:val="none" w:sz="0" w:space="0" w:color="auto"/>
            <w:bottom w:val="none" w:sz="0" w:space="0" w:color="auto"/>
            <w:right w:val="none" w:sz="0" w:space="0" w:color="auto"/>
          </w:divBdr>
        </w:div>
        <w:div w:id="678777944">
          <w:marLeft w:val="0"/>
          <w:marRight w:val="0"/>
          <w:marTop w:val="240"/>
          <w:marBottom w:val="0"/>
          <w:divBdr>
            <w:top w:val="none" w:sz="0" w:space="0" w:color="auto"/>
            <w:left w:val="none" w:sz="0" w:space="0" w:color="auto"/>
            <w:bottom w:val="none" w:sz="0" w:space="0" w:color="auto"/>
            <w:right w:val="none" w:sz="0" w:space="0" w:color="auto"/>
          </w:divBdr>
        </w:div>
      </w:divsChild>
    </w:div>
    <w:div w:id="1402023946">
      <w:bodyDiv w:val="1"/>
      <w:marLeft w:val="0"/>
      <w:marRight w:val="0"/>
      <w:marTop w:val="0"/>
      <w:marBottom w:val="0"/>
      <w:divBdr>
        <w:top w:val="none" w:sz="0" w:space="0" w:color="auto"/>
        <w:left w:val="none" w:sz="0" w:space="0" w:color="auto"/>
        <w:bottom w:val="none" w:sz="0" w:space="0" w:color="auto"/>
        <w:right w:val="none" w:sz="0" w:space="0" w:color="auto"/>
      </w:divBdr>
      <w:divsChild>
        <w:div w:id="18362981">
          <w:marLeft w:val="0"/>
          <w:marRight w:val="0"/>
          <w:marTop w:val="240"/>
          <w:marBottom w:val="0"/>
          <w:divBdr>
            <w:top w:val="none" w:sz="0" w:space="0" w:color="auto"/>
            <w:left w:val="none" w:sz="0" w:space="0" w:color="auto"/>
            <w:bottom w:val="none" w:sz="0" w:space="0" w:color="auto"/>
            <w:right w:val="none" w:sz="0" w:space="0" w:color="auto"/>
          </w:divBdr>
        </w:div>
        <w:div w:id="1628124307">
          <w:marLeft w:val="0"/>
          <w:marRight w:val="0"/>
          <w:marTop w:val="240"/>
          <w:marBottom w:val="0"/>
          <w:divBdr>
            <w:top w:val="none" w:sz="0" w:space="0" w:color="auto"/>
            <w:left w:val="none" w:sz="0" w:space="0" w:color="auto"/>
            <w:bottom w:val="none" w:sz="0" w:space="0" w:color="auto"/>
            <w:right w:val="none" w:sz="0" w:space="0" w:color="auto"/>
          </w:divBdr>
        </w:div>
        <w:div w:id="292641058">
          <w:marLeft w:val="0"/>
          <w:marRight w:val="0"/>
          <w:marTop w:val="240"/>
          <w:marBottom w:val="0"/>
          <w:divBdr>
            <w:top w:val="none" w:sz="0" w:space="0" w:color="auto"/>
            <w:left w:val="none" w:sz="0" w:space="0" w:color="auto"/>
            <w:bottom w:val="none" w:sz="0" w:space="0" w:color="auto"/>
            <w:right w:val="none" w:sz="0" w:space="0" w:color="auto"/>
          </w:divBdr>
        </w:div>
        <w:div w:id="290212848">
          <w:marLeft w:val="0"/>
          <w:marRight w:val="0"/>
          <w:marTop w:val="240"/>
          <w:marBottom w:val="0"/>
          <w:divBdr>
            <w:top w:val="none" w:sz="0" w:space="0" w:color="auto"/>
            <w:left w:val="none" w:sz="0" w:space="0" w:color="auto"/>
            <w:bottom w:val="none" w:sz="0" w:space="0" w:color="auto"/>
            <w:right w:val="none" w:sz="0" w:space="0" w:color="auto"/>
          </w:divBdr>
        </w:div>
        <w:div w:id="1487942003">
          <w:marLeft w:val="0"/>
          <w:marRight w:val="0"/>
          <w:marTop w:val="240"/>
          <w:marBottom w:val="0"/>
          <w:divBdr>
            <w:top w:val="none" w:sz="0" w:space="0" w:color="auto"/>
            <w:left w:val="none" w:sz="0" w:space="0" w:color="auto"/>
            <w:bottom w:val="none" w:sz="0" w:space="0" w:color="auto"/>
            <w:right w:val="none" w:sz="0" w:space="0" w:color="auto"/>
          </w:divBdr>
        </w:div>
        <w:div w:id="732773814">
          <w:marLeft w:val="0"/>
          <w:marRight w:val="0"/>
          <w:marTop w:val="240"/>
          <w:marBottom w:val="0"/>
          <w:divBdr>
            <w:top w:val="none" w:sz="0" w:space="0" w:color="auto"/>
            <w:left w:val="none" w:sz="0" w:space="0" w:color="auto"/>
            <w:bottom w:val="none" w:sz="0" w:space="0" w:color="auto"/>
            <w:right w:val="none" w:sz="0" w:space="0" w:color="auto"/>
          </w:divBdr>
        </w:div>
        <w:div w:id="2116553067">
          <w:marLeft w:val="0"/>
          <w:marRight w:val="0"/>
          <w:marTop w:val="240"/>
          <w:marBottom w:val="0"/>
          <w:divBdr>
            <w:top w:val="none" w:sz="0" w:space="0" w:color="auto"/>
            <w:left w:val="none" w:sz="0" w:space="0" w:color="auto"/>
            <w:bottom w:val="none" w:sz="0" w:space="0" w:color="auto"/>
            <w:right w:val="none" w:sz="0" w:space="0" w:color="auto"/>
          </w:divBdr>
        </w:div>
      </w:divsChild>
    </w:div>
    <w:div w:id="1403213159">
      <w:bodyDiv w:val="1"/>
      <w:marLeft w:val="0"/>
      <w:marRight w:val="0"/>
      <w:marTop w:val="0"/>
      <w:marBottom w:val="0"/>
      <w:divBdr>
        <w:top w:val="none" w:sz="0" w:space="0" w:color="auto"/>
        <w:left w:val="none" w:sz="0" w:space="0" w:color="auto"/>
        <w:bottom w:val="none" w:sz="0" w:space="0" w:color="auto"/>
        <w:right w:val="none" w:sz="0" w:space="0" w:color="auto"/>
      </w:divBdr>
    </w:div>
    <w:div w:id="1405030201">
      <w:bodyDiv w:val="1"/>
      <w:marLeft w:val="0"/>
      <w:marRight w:val="0"/>
      <w:marTop w:val="0"/>
      <w:marBottom w:val="0"/>
      <w:divBdr>
        <w:top w:val="none" w:sz="0" w:space="0" w:color="auto"/>
        <w:left w:val="none" w:sz="0" w:space="0" w:color="auto"/>
        <w:bottom w:val="none" w:sz="0" w:space="0" w:color="auto"/>
        <w:right w:val="none" w:sz="0" w:space="0" w:color="auto"/>
      </w:divBdr>
    </w:div>
    <w:div w:id="1406607274">
      <w:bodyDiv w:val="1"/>
      <w:marLeft w:val="0"/>
      <w:marRight w:val="0"/>
      <w:marTop w:val="0"/>
      <w:marBottom w:val="0"/>
      <w:divBdr>
        <w:top w:val="none" w:sz="0" w:space="0" w:color="auto"/>
        <w:left w:val="none" w:sz="0" w:space="0" w:color="auto"/>
        <w:bottom w:val="none" w:sz="0" w:space="0" w:color="auto"/>
        <w:right w:val="none" w:sz="0" w:space="0" w:color="auto"/>
      </w:divBdr>
    </w:div>
    <w:div w:id="1406798782">
      <w:bodyDiv w:val="1"/>
      <w:marLeft w:val="0"/>
      <w:marRight w:val="0"/>
      <w:marTop w:val="0"/>
      <w:marBottom w:val="0"/>
      <w:divBdr>
        <w:top w:val="none" w:sz="0" w:space="0" w:color="auto"/>
        <w:left w:val="none" w:sz="0" w:space="0" w:color="auto"/>
        <w:bottom w:val="none" w:sz="0" w:space="0" w:color="auto"/>
        <w:right w:val="none" w:sz="0" w:space="0" w:color="auto"/>
      </w:divBdr>
    </w:div>
    <w:div w:id="1407385651">
      <w:bodyDiv w:val="1"/>
      <w:marLeft w:val="0"/>
      <w:marRight w:val="0"/>
      <w:marTop w:val="0"/>
      <w:marBottom w:val="0"/>
      <w:divBdr>
        <w:top w:val="none" w:sz="0" w:space="0" w:color="auto"/>
        <w:left w:val="none" w:sz="0" w:space="0" w:color="auto"/>
        <w:bottom w:val="none" w:sz="0" w:space="0" w:color="auto"/>
        <w:right w:val="none" w:sz="0" w:space="0" w:color="auto"/>
      </w:divBdr>
      <w:divsChild>
        <w:div w:id="1250385552">
          <w:marLeft w:val="0"/>
          <w:marRight w:val="0"/>
          <w:marTop w:val="240"/>
          <w:marBottom w:val="0"/>
          <w:divBdr>
            <w:top w:val="none" w:sz="0" w:space="0" w:color="auto"/>
            <w:left w:val="none" w:sz="0" w:space="0" w:color="auto"/>
            <w:bottom w:val="none" w:sz="0" w:space="0" w:color="auto"/>
            <w:right w:val="none" w:sz="0" w:space="0" w:color="auto"/>
          </w:divBdr>
        </w:div>
        <w:div w:id="153034580">
          <w:marLeft w:val="0"/>
          <w:marRight w:val="0"/>
          <w:marTop w:val="0"/>
          <w:marBottom w:val="0"/>
          <w:divBdr>
            <w:top w:val="none" w:sz="0" w:space="0" w:color="auto"/>
            <w:left w:val="none" w:sz="0" w:space="0" w:color="auto"/>
            <w:bottom w:val="none" w:sz="0" w:space="0" w:color="auto"/>
            <w:right w:val="none" w:sz="0" w:space="0" w:color="auto"/>
          </w:divBdr>
        </w:div>
        <w:div w:id="1244030959">
          <w:marLeft w:val="0"/>
          <w:marRight w:val="0"/>
          <w:marTop w:val="0"/>
          <w:marBottom w:val="0"/>
          <w:divBdr>
            <w:top w:val="none" w:sz="0" w:space="0" w:color="auto"/>
            <w:left w:val="none" w:sz="0" w:space="0" w:color="auto"/>
            <w:bottom w:val="none" w:sz="0" w:space="0" w:color="auto"/>
            <w:right w:val="none" w:sz="0" w:space="0" w:color="auto"/>
          </w:divBdr>
        </w:div>
      </w:divsChild>
    </w:div>
    <w:div w:id="1408574803">
      <w:bodyDiv w:val="1"/>
      <w:marLeft w:val="0"/>
      <w:marRight w:val="0"/>
      <w:marTop w:val="0"/>
      <w:marBottom w:val="0"/>
      <w:divBdr>
        <w:top w:val="none" w:sz="0" w:space="0" w:color="auto"/>
        <w:left w:val="none" w:sz="0" w:space="0" w:color="auto"/>
        <w:bottom w:val="none" w:sz="0" w:space="0" w:color="auto"/>
        <w:right w:val="none" w:sz="0" w:space="0" w:color="auto"/>
      </w:divBdr>
    </w:div>
    <w:div w:id="1408843446">
      <w:bodyDiv w:val="1"/>
      <w:marLeft w:val="0"/>
      <w:marRight w:val="0"/>
      <w:marTop w:val="0"/>
      <w:marBottom w:val="0"/>
      <w:divBdr>
        <w:top w:val="none" w:sz="0" w:space="0" w:color="auto"/>
        <w:left w:val="none" w:sz="0" w:space="0" w:color="auto"/>
        <w:bottom w:val="none" w:sz="0" w:space="0" w:color="auto"/>
        <w:right w:val="none" w:sz="0" w:space="0" w:color="auto"/>
      </w:divBdr>
    </w:div>
    <w:div w:id="1409309110">
      <w:bodyDiv w:val="1"/>
      <w:marLeft w:val="0"/>
      <w:marRight w:val="0"/>
      <w:marTop w:val="0"/>
      <w:marBottom w:val="0"/>
      <w:divBdr>
        <w:top w:val="none" w:sz="0" w:space="0" w:color="auto"/>
        <w:left w:val="none" w:sz="0" w:space="0" w:color="auto"/>
        <w:bottom w:val="none" w:sz="0" w:space="0" w:color="auto"/>
        <w:right w:val="none" w:sz="0" w:space="0" w:color="auto"/>
      </w:divBdr>
    </w:div>
    <w:div w:id="1409500200">
      <w:bodyDiv w:val="1"/>
      <w:marLeft w:val="0"/>
      <w:marRight w:val="0"/>
      <w:marTop w:val="0"/>
      <w:marBottom w:val="0"/>
      <w:divBdr>
        <w:top w:val="none" w:sz="0" w:space="0" w:color="auto"/>
        <w:left w:val="none" w:sz="0" w:space="0" w:color="auto"/>
        <w:bottom w:val="none" w:sz="0" w:space="0" w:color="auto"/>
        <w:right w:val="none" w:sz="0" w:space="0" w:color="auto"/>
      </w:divBdr>
    </w:div>
    <w:div w:id="1409621464">
      <w:bodyDiv w:val="1"/>
      <w:marLeft w:val="0"/>
      <w:marRight w:val="0"/>
      <w:marTop w:val="0"/>
      <w:marBottom w:val="0"/>
      <w:divBdr>
        <w:top w:val="none" w:sz="0" w:space="0" w:color="auto"/>
        <w:left w:val="none" w:sz="0" w:space="0" w:color="auto"/>
        <w:bottom w:val="none" w:sz="0" w:space="0" w:color="auto"/>
        <w:right w:val="none" w:sz="0" w:space="0" w:color="auto"/>
      </w:divBdr>
    </w:div>
    <w:div w:id="1410157220">
      <w:bodyDiv w:val="1"/>
      <w:marLeft w:val="0"/>
      <w:marRight w:val="0"/>
      <w:marTop w:val="0"/>
      <w:marBottom w:val="0"/>
      <w:divBdr>
        <w:top w:val="none" w:sz="0" w:space="0" w:color="auto"/>
        <w:left w:val="none" w:sz="0" w:space="0" w:color="auto"/>
        <w:bottom w:val="none" w:sz="0" w:space="0" w:color="auto"/>
        <w:right w:val="none" w:sz="0" w:space="0" w:color="auto"/>
      </w:divBdr>
    </w:div>
    <w:div w:id="1411197257">
      <w:bodyDiv w:val="1"/>
      <w:marLeft w:val="0"/>
      <w:marRight w:val="0"/>
      <w:marTop w:val="0"/>
      <w:marBottom w:val="0"/>
      <w:divBdr>
        <w:top w:val="none" w:sz="0" w:space="0" w:color="auto"/>
        <w:left w:val="none" w:sz="0" w:space="0" w:color="auto"/>
        <w:bottom w:val="none" w:sz="0" w:space="0" w:color="auto"/>
        <w:right w:val="none" w:sz="0" w:space="0" w:color="auto"/>
      </w:divBdr>
    </w:div>
    <w:div w:id="1411728942">
      <w:bodyDiv w:val="1"/>
      <w:marLeft w:val="0"/>
      <w:marRight w:val="0"/>
      <w:marTop w:val="0"/>
      <w:marBottom w:val="0"/>
      <w:divBdr>
        <w:top w:val="none" w:sz="0" w:space="0" w:color="auto"/>
        <w:left w:val="none" w:sz="0" w:space="0" w:color="auto"/>
        <w:bottom w:val="none" w:sz="0" w:space="0" w:color="auto"/>
        <w:right w:val="none" w:sz="0" w:space="0" w:color="auto"/>
      </w:divBdr>
      <w:divsChild>
        <w:div w:id="395010841">
          <w:marLeft w:val="0"/>
          <w:marRight w:val="0"/>
          <w:marTop w:val="0"/>
          <w:marBottom w:val="0"/>
          <w:divBdr>
            <w:top w:val="none" w:sz="0" w:space="0" w:color="auto"/>
            <w:left w:val="none" w:sz="0" w:space="0" w:color="auto"/>
            <w:bottom w:val="none" w:sz="0" w:space="0" w:color="auto"/>
            <w:right w:val="none" w:sz="0" w:space="0" w:color="auto"/>
          </w:divBdr>
          <w:divsChild>
            <w:div w:id="1223247380">
              <w:marLeft w:val="0"/>
              <w:marRight w:val="0"/>
              <w:marTop w:val="0"/>
              <w:marBottom w:val="0"/>
              <w:divBdr>
                <w:top w:val="none" w:sz="0" w:space="0" w:color="auto"/>
                <w:left w:val="none" w:sz="0" w:space="0" w:color="auto"/>
                <w:bottom w:val="none" w:sz="0" w:space="0" w:color="auto"/>
                <w:right w:val="none" w:sz="0" w:space="0" w:color="auto"/>
              </w:divBdr>
              <w:divsChild>
                <w:div w:id="1858155005">
                  <w:marLeft w:val="0"/>
                  <w:marRight w:val="0"/>
                  <w:marTop w:val="0"/>
                  <w:marBottom w:val="0"/>
                  <w:divBdr>
                    <w:top w:val="none" w:sz="0" w:space="0" w:color="auto"/>
                    <w:left w:val="none" w:sz="0" w:space="0" w:color="auto"/>
                    <w:bottom w:val="none" w:sz="0" w:space="0" w:color="auto"/>
                    <w:right w:val="none" w:sz="0" w:space="0" w:color="auto"/>
                  </w:divBdr>
                  <w:divsChild>
                    <w:div w:id="1662418669">
                      <w:marLeft w:val="0"/>
                      <w:marRight w:val="0"/>
                      <w:marTop w:val="0"/>
                      <w:marBottom w:val="0"/>
                      <w:divBdr>
                        <w:top w:val="none" w:sz="0" w:space="0" w:color="auto"/>
                        <w:left w:val="none" w:sz="0" w:space="0" w:color="auto"/>
                        <w:bottom w:val="none" w:sz="0" w:space="0" w:color="auto"/>
                        <w:right w:val="none" w:sz="0" w:space="0" w:color="auto"/>
                      </w:divBdr>
                      <w:divsChild>
                        <w:div w:id="662591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2774450">
      <w:bodyDiv w:val="1"/>
      <w:marLeft w:val="0"/>
      <w:marRight w:val="0"/>
      <w:marTop w:val="0"/>
      <w:marBottom w:val="0"/>
      <w:divBdr>
        <w:top w:val="none" w:sz="0" w:space="0" w:color="auto"/>
        <w:left w:val="none" w:sz="0" w:space="0" w:color="auto"/>
        <w:bottom w:val="none" w:sz="0" w:space="0" w:color="auto"/>
        <w:right w:val="none" w:sz="0" w:space="0" w:color="auto"/>
      </w:divBdr>
      <w:divsChild>
        <w:div w:id="1391877950">
          <w:marLeft w:val="0"/>
          <w:marRight w:val="0"/>
          <w:marTop w:val="0"/>
          <w:marBottom w:val="0"/>
          <w:divBdr>
            <w:top w:val="none" w:sz="0" w:space="0" w:color="auto"/>
            <w:left w:val="none" w:sz="0" w:space="0" w:color="auto"/>
            <w:bottom w:val="none" w:sz="0" w:space="0" w:color="auto"/>
            <w:right w:val="none" w:sz="0" w:space="0" w:color="auto"/>
          </w:divBdr>
        </w:div>
        <w:div w:id="1615674931">
          <w:marLeft w:val="0"/>
          <w:marRight w:val="0"/>
          <w:marTop w:val="0"/>
          <w:marBottom w:val="0"/>
          <w:divBdr>
            <w:top w:val="none" w:sz="0" w:space="0" w:color="auto"/>
            <w:left w:val="none" w:sz="0" w:space="0" w:color="auto"/>
            <w:bottom w:val="none" w:sz="0" w:space="0" w:color="auto"/>
            <w:right w:val="none" w:sz="0" w:space="0" w:color="auto"/>
          </w:divBdr>
        </w:div>
        <w:div w:id="1618636593">
          <w:marLeft w:val="0"/>
          <w:marRight w:val="0"/>
          <w:marTop w:val="0"/>
          <w:marBottom w:val="0"/>
          <w:divBdr>
            <w:top w:val="none" w:sz="0" w:space="0" w:color="auto"/>
            <w:left w:val="none" w:sz="0" w:space="0" w:color="auto"/>
            <w:bottom w:val="none" w:sz="0" w:space="0" w:color="auto"/>
            <w:right w:val="none" w:sz="0" w:space="0" w:color="auto"/>
          </w:divBdr>
        </w:div>
        <w:div w:id="1429231853">
          <w:marLeft w:val="0"/>
          <w:marRight w:val="0"/>
          <w:marTop w:val="0"/>
          <w:marBottom w:val="0"/>
          <w:divBdr>
            <w:top w:val="none" w:sz="0" w:space="0" w:color="auto"/>
            <w:left w:val="none" w:sz="0" w:space="0" w:color="auto"/>
            <w:bottom w:val="none" w:sz="0" w:space="0" w:color="auto"/>
            <w:right w:val="none" w:sz="0" w:space="0" w:color="auto"/>
          </w:divBdr>
        </w:div>
        <w:div w:id="764497124">
          <w:marLeft w:val="0"/>
          <w:marRight w:val="0"/>
          <w:marTop w:val="0"/>
          <w:marBottom w:val="0"/>
          <w:divBdr>
            <w:top w:val="none" w:sz="0" w:space="0" w:color="auto"/>
            <w:left w:val="none" w:sz="0" w:space="0" w:color="auto"/>
            <w:bottom w:val="none" w:sz="0" w:space="0" w:color="auto"/>
            <w:right w:val="none" w:sz="0" w:space="0" w:color="auto"/>
          </w:divBdr>
        </w:div>
      </w:divsChild>
    </w:div>
    <w:div w:id="1413427716">
      <w:bodyDiv w:val="1"/>
      <w:marLeft w:val="0"/>
      <w:marRight w:val="0"/>
      <w:marTop w:val="0"/>
      <w:marBottom w:val="0"/>
      <w:divBdr>
        <w:top w:val="none" w:sz="0" w:space="0" w:color="auto"/>
        <w:left w:val="none" w:sz="0" w:space="0" w:color="auto"/>
        <w:bottom w:val="none" w:sz="0" w:space="0" w:color="auto"/>
        <w:right w:val="none" w:sz="0" w:space="0" w:color="auto"/>
      </w:divBdr>
    </w:div>
    <w:div w:id="1413434057">
      <w:bodyDiv w:val="1"/>
      <w:marLeft w:val="0"/>
      <w:marRight w:val="0"/>
      <w:marTop w:val="0"/>
      <w:marBottom w:val="0"/>
      <w:divBdr>
        <w:top w:val="none" w:sz="0" w:space="0" w:color="auto"/>
        <w:left w:val="none" w:sz="0" w:space="0" w:color="auto"/>
        <w:bottom w:val="none" w:sz="0" w:space="0" w:color="auto"/>
        <w:right w:val="none" w:sz="0" w:space="0" w:color="auto"/>
      </w:divBdr>
      <w:divsChild>
        <w:div w:id="2130858362">
          <w:marLeft w:val="0"/>
          <w:marRight w:val="0"/>
          <w:marTop w:val="0"/>
          <w:marBottom w:val="0"/>
          <w:divBdr>
            <w:top w:val="none" w:sz="0" w:space="0" w:color="auto"/>
            <w:left w:val="none" w:sz="0" w:space="0" w:color="auto"/>
            <w:bottom w:val="none" w:sz="0" w:space="0" w:color="auto"/>
            <w:right w:val="none" w:sz="0" w:space="0" w:color="auto"/>
          </w:divBdr>
        </w:div>
        <w:div w:id="1267346258">
          <w:marLeft w:val="0"/>
          <w:marRight w:val="0"/>
          <w:marTop w:val="240"/>
          <w:marBottom w:val="0"/>
          <w:divBdr>
            <w:top w:val="none" w:sz="0" w:space="0" w:color="auto"/>
            <w:left w:val="none" w:sz="0" w:space="0" w:color="auto"/>
            <w:bottom w:val="none" w:sz="0" w:space="0" w:color="auto"/>
            <w:right w:val="none" w:sz="0" w:space="0" w:color="auto"/>
          </w:divBdr>
        </w:div>
        <w:div w:id="121195987">
          <w:marLeft w:val="0"/>
          <w:marRight w:val="0"/>
          <w:marTop w:val="240"/>
          <w:marBottom w:val="0"/>
          <w:divBdr>
            <w:top w:val="none" w:sz="0" w:space="0" w:color="auto"/>
            <w:left w:val="none" w:sz="0" w:space="0" w:color="auto"/>
            <w:bottom w:val="none" w:sz="0" w:space="0" w:color="auto"/>
            <w:right w:val="none" w:sz="0" w:space="0" w:color="auto"/>
          </w:divBdr>
        </w:div>
        <w:div w:id="1071467736">
          <w:marLeft w:val="0"/>
          <w:marRight w:val="0"/>
          <w:marTop w:val="240"/>
          <w:marBottom w:val="0"/>
          <w:divBdr>
            <w:top w:val="none" w:sz="0" w:space="0" w:color="auto"/>
            <w:left w:val="none" w:sz="0" w:space="0" w:color="auto"/>
            <w:bottom w:val="none" w:sz="0" w:space="0" w:color="auto"/>
            <w:right w:val="none" w:sz="0" w:space="0" w:color="auto"/>
          </w:divBdr>
        </w:div>
        <w:div w:id="394662875">
          <w:marLeft w:val="0"/>
          <w:marRight w:val="0"/>
          <w:marTop w:val="0"/>
          <w:marBottom w:val="0"/>
          <w:divBdr>
            <w:top w:val="none" w:sz="0" w:space="0" w:color="auto"/>
            <w:left w:val="none" w:sz="0" w:space="0" w:color="auto"/>
            <w:bottom w:val="none" w:sz="0" w:space="0" w:color="auto"/>
            <w:right w:val="none" w:sz="0" w:space="0" w:color="auto"/>
          </w:divBdr>
        </w:div>
      </w:divsChild>
    </w:div>
    <w:div w:id="1413548065">
      <w:bodyDiv w:val="1"/>
      <w:marLeft w:val="0"/>
      <w:marRight w:val="0"/>
      <w:marTop w:val="0"/>
      <w:marBottom w:val="0"/>
      <w:divBdr>
        <w:top w:val="none" w:sz="0" w:space="0" w:color="auto"/>
        <w:left w:val="none" w:sz="0" w:space="0" w:color="auto"/>
        <w:bottom w:val="none" w:sz="0" w:space="0" w:color="auto"/>
        <w:right w:val="none" w:sz="0" w:space="0" w:color="auto"/>
      </w:divBdr>
      <w:divsChild>
        <w:div w:id="141892068">
          <w:marLeft w:val="0"/>
          <w:marRight w:val="0"/>
          <w:marTop w:val="0"/>
          <w:marBottom w:val="0"/>
          <w:divBdr>
            <w:top w:val="none" w:sz="0" w:space="0" w:color="auto"/>
            <w:left w:val="none" w:sz="0" w:space="0" w:color="auto"/>
            <w:bottom w:val="none" w:sz="0" w:space="0" w:color="auto"/>
            <w:right w:val="none" w:sz="0" w:space="0" w:color="auto"/>
          </w:divBdr>
          <w:divsChild>
            <w:div w:id="1555848142">
              <w:marLeft w:val="0"/>
              <w:marRight w:val="0"/>
              <w:marTop w:val="0"/>
              <w:marBottom w:val="0"/>
              <w:divBdr>
                <w:top w:val="none" w:sz="0" w:space="0" w:color="auto"/>
                <w:left w:val="none" w:sz="0" w:space="0" w:color="auto"/>
                <w:bottom w:val="none" w:sz="0" w:space="0" w:color="auto"/>
                <w:right w:val="none" w:sz="0" w:space="0" w:color="auto"/>
              </w:divBdr>
              <w:divsChild>
                <w:div w:id="1222717159">
                  <w:marLeft w:val="0"/>
                  <w:marRight w:val="0"/>
                  <w:marTop w:val="0"/>
                  <w:marBottom w:val="0"/>
                  <w:divBdr>
                    <w:top w:val="none" w:sz="0" w:space="0" w:color="auto"/>
                    <w:left w:val="none" w:sz="0" w:space="0" w:color="auto"/>
                    <w:bottom w:val="none" w:sz="0" w:space="0" w:color="auto"/>
                    <w:right w:val="none" w:sz="0" w:space="0" w:color="auto"/>
                  </w:divBdr>
                  <w:divsChild>
                    <w:div w:id="1517231398">
                      <w:marLeft w:val="0"/>
                      <w:marRight w:val="0"/>
                      <w:marTop w:val="0"/>
                      <w:marBottom w:val="0"/>
                      <w:divBdr>
                        <w:top w:val="none" w:sz="0" w:space="0" w:color="auto"/>
                        <w:left w:val="none" w:sz="0" w:space="0" w:color="auto"/>
                        <w:bottom w:val="none" w:sz="0" w:space="0" w:color="auto"/>
                        <w:right w:val="none" w:sz="0" w:space="0" w:color="auto"/>
                      </w:divBdr>
                      <w:divsChild>
                        <w:div w:id="952445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3966920">
      <w:bodyDiv w:val="1"/>
      <w:marLeft w:val="0"/>
      <w:marRight w:val="0"/>
      <w:marTop w:val="0"/>
      <w:marBottom w:val="0"/>
      <w:divBdr>
        <w:top w:val="none" w:sz="0" w:space="0" w:color="auto"/>
        <w:left w:val="none" w:sz="0" w:space="0" w:color="auto"/>
        <w:bottom w:val="none" w:sz="0" w:space="0" w:color="auto"/>
        <w:right w:val="none" w:sz="0" w:space="0" w:color="auto"/>
      </w:divBdr>
    </w:div>
    <w:div w:id="1417358890">
      <w:bodyDiv w:val="1"/>
      <w:marLeft w:val="0"/>
      <w:marRight w:val="0"/>
      <w:marTop w:val="0"/>
      <w:marBottom w:val="0"/>
      <w:divBdr>
        <w:top w:val="none" w:sz="0" w:space="0" w:color="auto"/>
        <w:left w:val="none" w:sz="0" w:space="0" w:color="auto"/>
        <w:bottom w:val="none" w:sz="0" w:space="0" w:color="auto"/>
        <w:right w:val="none" w:sz="0" w:space="0" w:color="auto"/>
      </w:divBdr>
    </w:div>
    <w:div w:id="1417823009">
      <w:bodyDiv w:val="1"/>
      <w:marLeft w:val="0"/>
      <w:marRight w:val="0"/>
      <w:marTop w:val="0"/>
      <w:marBottom w:val="0"/>
      <w:divBdr>
        <w:top w:val="none" w:sz="0" w:space="0" w:color="auto"/>
        <w:left w:val="none" w:sz="0" w:space="0" w:color="auto"/>
        <w:bottom w:val="none" w:sz="0" w:space="0" w:color="auto"/>
        <w:right w:val="none" w:sz="0" w:space="0" w:color="auto"/>
      </w:divBdr>
    </w:div>
    <w:div w:id="1418554941">
      <w:bodyDiv w:val="1"/>
      <w:marLeft w:val="0"/>
      <w:marRight w:val="0"/>
      <w:marTop w:val="0"/>
      <w:marBottom w:val="0"/>
      <w:divBdr>
        <w:top w:val="none" w:sz="0" w:space="0" w:color="auto"/>
        <w:left w:val="none" w:sz="0" w:space="0" w:color="auto"/>
        <w:bottom w:val="none" w:sz="0" w:space="0" w:color="auto"/>
        <w:right w:val="none" w:sz="0" w:space="0" w:color="auto"/>
      </w:divBdr>
      <w:divsChild>
        <w:div w:id="1312641712">
          <w:marLeft w:val="0"/>
          <w:marRight w:val="0"/>
          <w:marTop w:val="0"/>
          <w:marBottom w:val="0"/>
          <w:divBdr>
            <w:top w:val="none" w:sz="0" w:space="0" w:color="auto"/>
            <w:left w:val="none" w:sz="0" w:space="0" w:color="auto"/>
            <w:bottom w:val="none" w:sz="0" w:space="0" w:color="auto"/>
            <w:right w:val="none" w:sz="0" w:space="0" w:color="auto"/>
          </w:divBdr>
          <w:divsChild>
            <w:div w:id="123624536">
              <w:marLeft w:val="0"/>
              <w:marRight w:val="0"/>
              <w:marTop w:val="0"/>
              <w:marBottom w:val="0"/>
              <w:divBdr>
                <w:top w:val="none" w:sz="0" w:space="0" w:color="auto"/>
                <w:left w:val="none" w:sz="0" w:space="0" w:color="auto"/>
                <w:bottom w:val="none" w:sz="0" w:space="0" w:color="auto"/>
                <w:right w:val="none" w:sz="0" w:space="0" w:color="auto"/>
              </w:divBdr>
              <w:divsChild>
                <w:div w:id="1684281583">
                  <w:marLeft w:val="0"/>
                  <w:marRight w:val="0"/>
                  <w:marTop w:val="0"/>
                  <w:marBottom w:val="0"/>
                  <w:divBdr>
                    <w:top w:val="none" w:sz="0" w:space="0" w:color="auto"/>
                    <w:left w:val="none" w:sz="0" w:space="0" w:color="auto"/>
                    <w:bottom w:val="none" w:sz="0" w:space="0" w:color="auto"/>
                    <w:right w:val="none" w:sz="0" w:space="0" w:color="auto"/>
                  </w:divBdr>
                  <w:divsChild>
                    <w:div w:id="870147192">
                      <w:marLeft w:val="0"/>
                      <w:marRight w:val="0"/>
                      <w:marTop w:val="0"/>
                      <w:marBottom w:val="0"/>
                      <w:divBdr>
                        <w:top w:val="none" w:sz="0" w:space="0" w:color="auto"/>
                        <w:left w:val="none" w:sz="0" w:space="0" w:color="auto"/>
                        <w:bottom w:val="none" w:sz="0" w:space="0" w:color="auto"/>
                        <w:right w:val="none" w:sz="0" w:space="0" w:color="auto"/>
                      </w:divBdr>
                      <w:divsChild>
                        <w:div w:id="525363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8868719">
      <w:bodyDiv w:val="1"/>
      <w:marLeft w:val="0"/>
      <w:marRight w:val="0"/>
      <w:marTop w:val="0"/>
      <w:marBottom w:val="0"/>
      <w:divBdr>
        <w:top w:val="none" w:sz="0" w:space="0" w:color="auto"/>
        <w:left w:val="none" w:sz="0" w:space="0" w:color="auto"/>
        <w:bottom w:val="none" w:sz="0" w:space="0" w:color="auto"/>
        <w:right w:val="none" w:sz="0" w:space="0" w:color="auto"/>
      </w:divBdr>
    </w:div>
    <w:div w:id="1421026416">
      <w:bodyDiv w:val="1"/>
      <w:marLeft w:val="0"/>
      <w:marRight w:val="0"/>
      <w:marTop w:val="0"/>
      <w:marBottom w:val="0"/>
      <w:divBdr>
        <w:top w:val="none" w:sz="0" w:space="0" w:color="auto"/>
        <w:left w:val="none" w:sz="0" w:space="0" w:color="auto"/>
        <w:bottom w:val="none" w:sz="0" w:space="0" w:color="auto"/>
        <w:right w:val="none" w:sz="0" w:space="0" w:color="auto"/>
      </w:divBdr>
    </w:div>
    <w:div w:id="1421215549">
      <w:bodyDiv w:val="1"/>
      <w:marLeft w:val="0"/>
      <w:marRight w:val="0"/>
      <w:marTop w:val="0"/>
      <w:marBottom w:val="0"/>
      <w:divBdr>
        <w:top w:val="none" w:sz="0" w:space="0" w:color="auto"/>
        <w:left w:val="none" w:sz="0" w:space="0" w:color="auto"/>
        <w:bottom w:val="none" w:sz="0" w:space="0" w:color="auto"/>
        <w:right w:val="none" w:sz="0" w:space="0" w:color="auto"/>
      </w:divBdr>
    </w:div>
    <w:div w:id="1421415476">
      <w:bodyDiv w:val="1"/>
      <w:marLeft w:val="0"/>
      <w:marRight w:val="0"/>
      <w:marTop w:val="0"/>
      <w:marBottom w:val="0"/>
      <w:divBdr>
        <w:top w:val="none" w:sz="0" w:space="0" w:color="auto"/>
        <w:left w:val="none" w:sz="0" w:space="0" w:color="auto"/>
        <w:bottom w:val="none" w:sz="0" w:space="0" w:color="auto"/>
        <w:right w:val="none" w:sz="0" w:space="0" w:color="auto"/>
      </w:divBdr>
      <w:divsChild>
        <w:div w:id="2068071247">
          <w:marLeft w:val="0"/>
          <w:marRight w:val="0"/>
          <w:marTop w:val="240"/>
          <w:marBottom w:val="0"/>
          <w:divBdr>
            <w:top w:val="none" w:sz="0" w:space="0" w:color="auto"/>
            <w:left w:val="none" w:sz="0" w:space="0" w:color="auto"/>
            <w:bottom w:val="none" w:sz="0" w:space="0" w:color="auto"/>
            <w:right w:val="none" w:sz="0" w:space="0" w:color="auto"/>
          </w:divBdr>
        </w:div>
      </w:divsChild>
    </w:div>
    <w:div w:id="1421563212">
      <w:bodyDiv w:val="1"/>
      <w:marLeft w:val="0"/>
      <w:marRight w:val="0"/>
      <w:marTop w:val="0"/>
      <w:marBottom w:val="0"/>
      <w:divBdr>
        <w:top w:val="none" w:sz="0" w:space="0" w:color="auto"/>
        <w:left w:val="none" w:sz="0" w:space="0" w:color="auto"/>
        <w:bottom w:val="none" w:sz="0" w:space="0" w:color="auto"/>
        <w:right w:val="none" w:sz="0" w:space="0" w:color="auto"/>
      </w:divBdr>
    </w:div>
    <w:div w:id="1424952502">
      <w:bodyDiv w:val="1"/>
      <w:marLeft w:val="0"/>
      <w:marRight w:val="0"/>
      <w:marTop w:val="0"/>
      <w:marBottom w:val="0"/>
      <w:divBdr>
        <w:top w:val="none" w:sz="0" w:space="0" w:color="auto"/>
        <w:left w:val="none" w:sz="0" w:space="0" w:color="auto"/>
        <w:bottom w:val="none" w:sz="0" w:space="0" w:color="auto"/>
        <w:right w:val="none" w:sz="0" w:space="0" w:color="auto"/>
      </w:divBdr>
    </w:div>
    <w:div w:id="1426918286">
      <w:bodyDiv w:val="1"/>
      <w:marLeft w:val="0"/>
      <w:marRight w:val="0"/>
      <w:marTop w:val="0"/>
      <w:marBottom w:val="0"/>
      <w:divBdr>
        <w:top w:val="none" w:sz="0" w:space="0" w:color="auto"/>
        <w:left w:val="none" w:sz="0" w:space="0" w:color="auto"/>
        <w:bottom w:val="none" w:sz="0" w:space="0" w:color="auto"/>
        <w:right w:val="none" w:sz="0" w:space="0" w:color="auto"/>
      </w:divBdr>
    </w:div>
    <w:div w:id="1427966448">
      <w:bodyDiv w:val="1"/>
      <w:marLeft w:val="0"/>
      <w:marRight w:val="0"/>
      <w:marTop w:val="0"/>
      <w:marBottom w:val="0"/>
      <w:divBdr>
        <w:top w:val="none" w:sz="0" w:space="0" w:color="auto"/>
        <w:left w:val="none" w:sz="0" w:space="0" w:color="auto"/>
        <w:bottom w:val="none" w:sz="0" w:space="0" w:color="auto"/>
        <w:right w:val="none" w:sz="0" w:space="0" w:color="auto"/>
      </w:divBdr>
      <w:divsChild>
        <w:div w:id="2101631675">
          <w:marLeft w:val="0"/>
          <w:marRight w:val="0"/>
          <w:marTop w:val="0"/>
          <w:marBottom w:val="0"/>
          <w:divBdr>
            <w:top w:val="none" w:sz="0" w:space="0" w:color="auto"/>
            <w:left w:val="none" w:sz="0" w:space="0" w:color="auto"/>
            <w:bottom w:val="none" w:sz="0" w:space="0" w:color="auto"/>
            <w:right w:val="none" w:sz="0" w:space="0" w:color="auto"/>
          </w:divBdr>
          <w:divsChild>
            <w:div w:id="614214108">
              <w:marLeft w:val="0"/>
              <w:marRight w:val="0"/>
              <w:marTop w:val="0"/>
              <w:marBottom w:val="0"/>
              <w:divBdr>
                <w:top w:val="none" w:sz="0" w:space="0" w:color="auto"/>
                <w:left w:val="none" w:sz="0" w:space="0" w:color="auto"/>
                <w:bottom w:val="none" w:sz="0" w:space="0" w:color="auto"/>
                <w:right w:val="none" w:sz="0" w:space="0" w:color="auto"/>
              </w:divBdr>
              <w:divsChild>
                <w:div w:id="1673296435">
                  <w:marLeft w:val="0"/>
                  <w:marRight w:val="0"/>
                  <w:marTop w:val="0"/>
                  <w:marBottom w:val="0"/>
                  <w:divBdr>
                    <w:top w:val="none" w:sz="0" w:space="0" w:color="auto"/>
                    <w:left w:val="none" w:sz="0" w:space="0" w:color="auto"/>
                    <w:bottom w:val="none" w:sz="0" w:space="0" w:color="auto"/>
                    <w:right w:val="none" w:sz="0" w:space="0" w:color="auto"/>
                  </w:divBdr>
                  <w:divsChild>
                    <w:div w:id="1956330816">
                      <w:marLeft w:val="0"/>
                      <w:marRight w:val="0"/>
                      <w:marTop w:val="0"/>
                      <w:marBottom w:val="0"/>
                      <w:divBdr>
                        <w:top w:val="none" w:sz="0" w:space="0" w:color="auto"/>
                        <w:left w:val="none" w:sz="0" w:space="0" w:color="auto"/>
                        <w:bottom w:val="none" w:sz="0" w:space="0" w:color="auto"/>
                        <w:right w:val="none" w:sz="0" w:space="0" w:color="auto"/>
                      </w:divBdr>
                      <w:divsChild>
                        <w:div w:id="1957324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691734">
      <w:bodyDiv w:val="1"/>
      <w:marLeft w:val="0"/>
      <w:marRight w:val="0"/>
      <w:marTop w:val="0"/>
      <w:marBottom w:val="0"/>
      <w:divBdr>
        <w:top w:val="none" w:sz="0" w:space="0" w:color="auto"/>
        <w:left w:val="none" w:sz="0" w:space="0" w:color="auto"/>
        <w:bottom w:val="none" w:sz="0" w:space="0" w:color="auto"/>
        <w:right w:val="none" w:sz="0" w:space="0" w:color="auto"/>
      </w:divBdr>
      <w:divsChild>
        <w:div w:id="430976232">
          <w:marLeft w:val="0"/>
          <w:marRight w:val="0"/>
          <w:marTop w:val="0"/>
          <w:marBottom w:val="0"/>
          <w:divBdr>
            <w:top w:val="none" w:sz="0" w:space="0" w:color="auto"/>
            <w:left w:val="none" w:sz="0" w:space="0" w:color="auto"/>
            <w:bottom w:val="none" w:sz="0" w:space="0" w:color="auto"/>
            <w:right w:val="none" w:sz="0" w:space="0" w:color="auto"/>
          </w:divBdr>
          <w:divsChild>
            <w:div w:id="1830320991">
              <w:marLeft w:val="0"/>
              <w:marRight w:val="0"/>
              <w:marTop w:val="0"/>
              <w:marBottom w:val="0"/>
              <w:divBdr>
                <w:top w:val="none" w:sz="0" w:space="0" w:color="auto"/>
                <w:left w:val="none" w:sz="0" w:space="0" w:color="auto"/>
                <w:bottom w:val="none" w:sz="0" w:space="0" w:color="auto"/>
                <w:right w:val="none" w:sz="0" w:space="0" w:color="auto"/>
              </w:divBdr>
              <w:divsChild>
                <w:div w:id="1705519583">
                  <w:marLeft w:val="0"/>
                  <w:marRight w:val="0"/>
                  <w:marTop w:val="0"/>
                  <w:marBottom w:val="0"/>
                  <w:divBdr>
                    <w:top w:val="none" w:sz="0" w:space="0" w:color="auto"/>
                    <w:left w:val="none" w:sz="0" w:space="0" w:color="auto"/>
                    <w:bottom w:val="none" w:sz="0" w:space="0" w:color="auto"/>
                    <w:right w:val="none" w:sz="0" w:space="0" w:color="auto"/>
                  </w:divBdr>
                  <w:divsChild>
                    <w:div w:id="120926361">
                      <w:marLeft w:val="0"/>
                      <w:marRight w:val="0"/>
                      <w:marTop w:val="0"/>
                      <w:marBottom w:val="0"/>
                      <w:divBdr>
                        <w:top w:val="none" w:sz="0" w:space="0" w:color="auto"/>
                        <w:left w:val="none" w:sz="0" w:space="0" w:color="auto"/>
                        <w:bottom w:val="none" w:sz="0" w:space="0" w:color="auto"/>
                        <w:right w:val="none" w:sz="0" w:space="0" w:color="auto"/>
                      </w:divBdr>
                      <w:divsChild>
                        <w:div w:id="135686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844489">
      <w:bodyDiv w:val="1"/>
      <w:marLeft w:val="0"/>
      <w:marRight w:val="0"/>
      <w:marTop w:val="0"/>
      <w:marBottom w:val="0"/>
      <w:divBdr>
        <w:top w:val="none" w:sz="0" w:space="0" w:color="auto"/>
        <w:left w:val="none" w:sz="0" w:space="0" w:color="auto"/>
        <w:bottom w:val="none" w:sz="0" w:space="0" w:color="auto"/>
        <w:right w:val="none" w:sz="0" w:space="0" w:color="auto"/>
      </w:divBdr>
    </w:div>
    <w:div w:id="1433089333">
      <w:bodyDiv w:val="1"/>
      <w:marLeft w:val="0"/>
      <w:marRight w:val="0"/>
      <w:marTop w:val="0"/>
      <w:marBottom w:val="0"/>
      <w:divBdr>
        <w:top w:val="none" w:sz="0" w:space="0" w:color="auto"/>
        <w:left w:val="none" w:sz="0" w:space="0" w:color="auto"/>
        <w:bottom w:val="none" w:sz="0" w:space="0" w:color="auto"/>
        <w:right w:val="none" w:sz="0" w:space="0" w:color="auto"/>
      </w:divBdr>
      <w:divsChild>
        <w:div w:id="1747222205">
          <w:marLeft w:val="0"/>
          <w:marRight w:val="0"/>
          <w:marTop w:val="0"/>
          <w:marBottom w:val="0"/>
          <w:divBdr>
            <w:top w:val="none" w:sz="0" w:space="0" w:color="auto"/>
            <w:left w:val="none" w:sz="0" w:space="0" w:color="auto"/>
            <w:bottom w:val="none" w:sz="0" w:space="0" w:color="auto"/>
            <w:right w:val="none" w:sz="0" w:space="0" w:color="auto"/>
          </w:divBdr>
        </w:div>
        <w:div w:id="1291548711">
          <w:marLeft w:val="0"/>
          <w:marRight w:val="0"/>
          <w:marTop w:val="0"/>
          <w:marBottom w:val="0"/>
          <w:divBdr>
            <w:top w:val="none" w:sz="0" w:space="0" w:color="auto"/>
            <w:left w:val="none" w:sz="0" w:space="0" w:color="auto"/>
            <w:bottom w:val="none" w:sz="0" w:space="0" w:color="auto"/>
            <w:right w:val="none" w:sz="0" w:space="0" w:color="auto"/>
          </w:divBdr>
        </w:div>
        <w:div w:id="531499721">
          <w:marLeft w:val="0"/>
          <w:marRight w:val="0"/>
          <w:marTop w:val="240"/>
          <w:marBottom w:val="0"/>
          <w:divBdr>
            <w:top w:val="none" w:sz="0" w:space="0" w:color="auto"/>
            <w:left w:val="none" w:sz="0" w:space="0" w:color="auto"/>
            <w:bottom w:val="none" w:sz="0" w:space="0" w:color="auto"/>
            <w:right w:val="none" w:sz="0" w:space="0" w:color="auto"/>
          </w:divBdr>
        </w:div>
      </w:divsChild>
    </w:div>
    <w:div w:id="1433361060">
      <w:bodyDiv w:val="1"/>
      <w:marLeft w:val="0"/>
      <w:marRight w:val="0"/>
      <w:marTop w:val="0"/>
      <w:marBottom w:val="0"/>
      <w:divBdr>
        <w:top w:val="none" w:sz="0" w:space="0" w:color="auto"/>
        <w:left w:val="none" w:sz="0" w:space="0" w:color="auto"/>
        <w:bottom w:val="none" w:sz="0" w:space="0" w:color="auto"/>
        <w:right w:val="none" w:sz="0" w:space="0" w:color="auto"/>
      </w:divBdr>
    </w:div>
    <w:div w:id="1434279853">
      <w:bodyDiv w:val="1"/>
      <w:marLeft w:val="0"/>
      <w:marRight w:val="0"/>
      <w:marTop w:val="0"/>
      <w:marBottom w:val="0"/>
      <w:divBdr>
        <w:top w:val="none" w:sz="0" w:space="0" w:color="auto"/>
        <w:left w:val="none" w:sz="0" w:space="0" w:color="auto"/>
        <w:bottom w:val="none" w:sz="0" w:space="0" w:color="auto"/>
        <w:right w:val="none" w:sz="0" w:space="0" w:color="auto"/>
      </w:divBdr>
    </w:div>
    <w:div w:id="1434590504">
      <w:bodyDiv w:val="1"/>
      <w:marLeft w:val="0"/>
      <w:marRight w:val="0"/>
      <w:marTop w:val="0"/>
      <w:marBottom w:val="0"/>
      <w:divBdr>
        <w:top w:val="none" w:sz="0" w:space="0" w:color="auto"/>
        <w:left w:val="none" w:sz="0" w:space="0" w:color="auto"/>
        <w:bottom w:val="none" w:sz="0" w:space="0" w:color="auto"/>
        <w:right w:val="none" w:sz="0" w:space="0" w:color="auto"/>
      </w:divBdr>
    </w:div>
    <w:div w:id="1434743476">
      <w:bodyDiv w:val="1"/>
      <w:marLeft w:val="0"/>
      <w:marRight w:val="0"/>
      <w:marTop w:val="0"/>
      <w:marBottom w:val="0"/>
      <w:divBdr>
        <w:top w:val="none" w:sz="0" w:space="0" w:color="auto"/>
        <w:left w:val="none" w:sz="0" w:space="0" w:color="auto"/>
        <w:bottom w:val="none" w:sz="0" w:space="0" w:color="auto"/>
        <w:right w:val="none" w:sz="0" w:space="0" w:color="auto"/>
      </w:divBdr>
      <w:divsChild>
        <w:div w:id="64035597">
          <w:marLeft w:val="0"/>
          <w:marRight w:val="0"/>
          <w:marTop w:val="240"/>
          <w:marBottom w:val="0"/>
          <w:divBdr>
            <w:top w:val="none" w:sz="0" w:space="0" w:color="auto"/>
            <w:left w:val="none" w:sz="0" w:space="0" w:color="auto"/>
            <w:bottom w:val="none" w:sz="0" w:space="0" w:color="auto"/>
            <w:right w:val="none" w:sz="0" w:space="0" w:color="auto"/>
          </w:divBdr>
        </w:div>
        <w:div w:id="1665039833">
          <w:marLeft w:val="0"/>
          <w:marRight w:val="0"/>
          <w:marTop w:val="240"/>
          <w:marBottom w:val="0"/>
          <w:divBdr>
            <w:top w:val="none" w:sz="0" w:space="0" w:color="auto"/>
            <w:left w:val="none" w:sz="0" w:space="0" w:color="auto"/>
            <w:bottom w:val="none" w:sz="0" w:space="0" w:color="auto"/>
            <w:right w:val="none" w:sz="0" w:space="0" w:color="auto"/>
          </w:divBdr>
        </w:div>
        <w:div w:id="466046703">
          <w:marLeft w:val="0"/>
          <w:marRight w:val="0"/>
          <w:marTop w:val="240"/>
          <w:marBottom w:val="0"/>
          <w:divBdr>
            <w:top w:val="none" w:sz="0" w:space="0" w:color="auto"/>
            <w:left w:val="none" w:sz="0" w:space="0" w:color="auto"/>
            <w:bottom w:val="none" w:sz="0" w:space="0" w:color="auto"/>
            <w:right w:val="none" w:sz="0" w:space="0" w:color="auto"/>
          </w:divBdr>
        </w:div>
      </w:divsChild>
    </w:div>
    <w:div w:id="1436514776">
      <w:bodyDiv w:val="1"/>
      <w:marLeft w:val="0"/>
      <w:marRight w:val="0"/>
      <w:marTop w:val="0"/>
      <w:marBottom w:val="0"/>
      <w:divBdr>
        <w:top w:val="none" w:sz="0" w:space="0" w:color="auto"/>
        <w:left w:val="none" w:sz="0" w:space="0" w:color="auto"/>
        <w:bottom w:val="none" w:sz="0" w:space="0" w:color="auto"/>
        <w:right w:val="none" w:sz="0" w:space="0" w:color="auto"/>
      </w:divBdr>
    </w:div>
    <w:div w:id="1438673596">
      <w:bodyDiv w:val="1"/>
      <w:marLeft w:val="0"/>
      <w:marRight w:val="0"/>
      <w:marTop w:val="0"/>
      <w:marBottom w:val="0"/>
      <w:divBdr>
        <w:top w:val="none" w:sz="0" w:space="0" w:color="auto"/>
        <w:left w:val="none" w:sz="0" w:space="0" w:color="auto"/>
        <w:bottom w:val="none" w:sz="0" w:space="0" w:color="auto"/>
        <w:right w:val="none" w:sz="0" w:space="0" w:color="auto"/>
      </w:divBdr>
    </w:div>
    <w:div w:id="1439108672">
      <w:bodyDiv w:val="1"/>
      <w:marLeft w:val="0"/>
      <w:marRight w:val="0"/>
      <w:marTop w:val="0"/>
      <w:marBottom w:val="0"/>
      <w:divBdr>
        <w:top w:val="none" w:sz="0" w:space="0" w:color="auto"/>
        <w:left w:val="none" w:sz="0" w:space="0" w:color="auto"/>
        <w:bottom w:val="none" w:sz="0" w:space="0" w:color="auto"/>
        <w:right w:val="none" w:sz="0" w:space="0" w:color="auto"/>
      </w:divBdr>
      <w:divsChild>
        <w:div w:id="585765855">
          <w:marLeft w:val="0"/>
          <w:marRight w:val="0"/>
          <w:marTop w:val="240"/>
          <w:marBottom w:val="0"/>
          <w:divBdr>
            <w:top w:val="none" w:sz="0" w:space="0" w:color="auto"/>
            <w:left w:val="none" w:sz="0" w:space="0" w:color="auto"/>
            <w:bottom w:val="none" w:sz="0" w:space="0" w:color="auto"/>
            <w:right w:val="none" w:sz="0" w:space="0" w:color="auto"/>
          </w:divBdr>
        </w:div>
      </w:divsChild>
    </w:div>
    <w:div w:id="1445492655">
      <w:bodyDiv w:val="1"/>
      <w:marLeft w:val="0"/>
      <w:marRight w:val="0"/>
      <w:marTop w:val="0"/>
      <w:marBottom w:val="0"/>
      <w:divBdr>
        <w:top w:val="none" w:sz="0" w:space="0" w:color="auto"/>
        <w:left w:val="none" w:sz="0" w:space="0" w:color="auto"/>
        <w:bottom w:val="none" w:sz="0" w:space="0" w:color="auto"/>
        <w:right w:val="none" w:sz="0" w:space="0" w:color="auto"/>
      </w:divBdr>
    </w:div>
    <w:div w:id="1446079207">
      <w:bodyDiv w:val="1"/>
      <w:marLeft w:val="0"/>
      <w:marRight w:val="0"/>
      <w:marTop w:val="0"/>
      <w:marBottom w:val="0"/>
      <w:divBdr>
        <w:top w:val="none" w:sz="0" w:space="0" w:color="auto"/>
        <w:left w:val="none" w:sz="0" w:space="0" w:color="auto"/>
        <w:bottom w:val="none" w:sz="0" w:space="0" w:color="auto"/>
        <w:right w:val="none" w:sz="0" w:space="0" w:color="auto"/>
      </w:divBdr>
    </w:div>
    <w:div w:id="1447195720">
      <w:bodyDiv w:val="1"/>
      <w:marLeft w:val="0"/>
      <w:marRight w:val="0"/>
      <w:marTop w:val="0"/>
      <w:marBottom w:val="0"/>
      <w:divBdr>
        <w:top w:val="none" w:sz="0" w:space="0" w:color="auto"/>
        <w:left w:val="none" w:sz="0" w:space="0" w:color="auto"/>
        <w:bottom w:val="none" w:sz="0" w:space="0" w:color="auto"/>
        <w:right w:val="none" w:sz="0" w:space="0" w:color="auto"/>
      </w:divBdr>
    </w:div>
    <w:div w:id="1450926801">
      <w:bodyDiv w:val="1"/>
      <w:marLeft w:val="0"/>
      <w:marRight w:val="0"/>
      <w:marTop w:val="0"/>
      <w:marBottom w:val="0"/>
      <w:divBdr>
        <w:top w:val="none" w:sz="0" w:space="0" w:color="auto"/>
        <w:left w:val="none" w:sz="0" w:space="0" w:color="auto"/>
        <w:bottom w:val="none" w:sz="0" w:space="0" w:color="auto"/>
        <w:right w:val="none" w:sz="0" w:space="0" w:color="auto"/>
      </w:divBdr>
    </w:div>
    <w:div w:id="1451705516">
      <w:bodyDiv w:val="1"/>
      <w:marLeft w:val="0"/>
      <w:marRight w:val="0"/>
      <w:marTop w:val="0"/>
      <w:marBottom w:val="0"/>
      <w:divBdr>
        <w:top w:val="none" w:sz="0" w:space="0" w:color="auto"/>
        <w:left w:val="none" w:sz="0" w:space="0" w:color="auto"/>
        <w:bottom w:val="none" w:sz="0" w:space="0" w:color="auto"/>
        <w:right w:val="none" w:sz="0" w:space="0" w:color="auto"/>
      </w:divBdr>
      <w:divsChild>
        <w:div w:id="449861610">
          <w:marLeft w:val="0"/>
          <w:marRight w:val="0"/>
          <w:marTop w:val="0"/>
          <w:marBottom w:val="0"/>
          <w:divBdr>
            <w:top w:val="none" w:sz="0" w:space="0" w:color="auto"/>
            <w:left w:val="none" w:sz="0" w:space="0" w:color="auto"/>
            <w:bottom w:val="none" w:sz="0" w:space="0" w:color="auto"/>
            <w:right w:val="none" w:sz="0" w:space="0" w:color="auto"/>
          </w:divBdr>
          <w:divsChild>
            <w:div w:id="922027986">
              <w:marLeft w:val="0"/>
              <w:marRight w:val="0"/>
              <w:marTop w:val="0"/>
              <w:marBottom w:val="0"/>
              <w:divBdr>
                <w:top w:val="none" w:sz="0" w:space="0" w:color="auto"/>
                <w:left w:val="none" w:sz="0" w:space="0" w:color="auto"/>
                <w:bottom w:val="none" w:sz="0" w:space="0" w:color="auto"/>
                <w:right w:val="none" w:sz="0" w:space="0" w:color="auto"/>
              </w:divBdr>
              <w:divsChild>
                <w:div w:id="524490308">
                  <w:marLeft w:val="0"/>
                  <w:marRight w:val="0"/>
                  <w:marTop w:val="0"/>
                  <w:marBottom w:val="0"/>
                  <w:divBdr>
                    <w:top w:val="none" w:sz="0" w:space="0" w:color="auto"/>
                    <w:left w:val="none" w:sz="0" w:space="0" w:color="auto"/>
                    <w:bottom w:val="none" w:sz="0" w:space="0" w:color="auto"/>
                    <w:right w:val="none" w:sz="0" w:space="0" w:color="auto"/>
                  </w:divBdr>
                  <w:divsChild>
                    <w:div w:id="803544604">
                      <w:marLeft w:val="0"/>
                      <w:marRight w:val="0"/>
                      <w:marTop w:val="0"/>
                      <w:marBottom w:val="0"/>
                      <w:divBdr>
                        <w:top w:val="none" w:sz="0" w:space="0" w:color="auto"/>
                        <w:left w:val="none" w:sz="0" w:space="0" w:color="auto"/>
                        <w:bottom w:val="none" w:sz="0" w:space="0" w:color="auto"/>
                        <w:right w:val="none" w:sz="0" w:space="0" w:color="auto"/>
                      </w:divBdr>
                      <w:divsChild>
                        <w:div w:id="2034532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2749748">
      <w:bodyDiv w:val="1"/>
      <w:marLeft w:val="0"/>
      <w:marRight w:val="0"/>
      <w:marTop w:val="0"/>
      <w:marBottom w:val="0"/>
      <w:divBdr>
        <w:top w:val="none" w:sz="0" w:space="0" w:color="auto"/>
        <w:left w:val="none" w:sz="0" w:space="0" w:color="auto"/>
        <w:bottom w:val="none" w:sz="0" w:space="0" w:color="auto"/>
        <w:right w:val="none" w:sz="0" w:space="0" w:color="auto"/>
      </w:divBdr>
    </w:div>
    <w:div w:id="1455706901">
      <w:bodyDiv w:val="1"/>
      <w:marLeft w:val="0"/>
      <w:marRight w:val="0"/>
      <w:marTop w:val="0"/>
      <w:marBottom w:val="0"/>
      <w:divBdr>
        <w:top w:val="none" w:sz="0" w:space="0" w:color="auto"/>
        <w:left w:val="none" w:sz="0" w:space="0" w:color="auto"/>
        <w:bottom w:val="none" w:sz="0" w:space="0" w:color="auto"/>
        <w:right w:val="none" w:sz="0" w:space="0" w:color="auto"/>
      </w:divBdr>
    </w:div>
    <w:div w:id="1455976066">
      <w:bodyDiv w:val="1"/>
      <w:marLeft w:val="0"/>
      <w:marRight w:val="0"/>
      <w:marTop w:val="0"/>
      <w:marBottom w:val="0"/>
      <w:divBdr>
        <w:top w:val="none" w:sz="0" w:space="0" w:color="auto"/>
        <w:left w:val="none" w:sz="0" w:space="0" w:color="auto"/>
        <w:bottom w:val="none" w:sz="0" w:space="0" w:color="auto"/>
        <w:right w:val="none" w:sz="0" w:space="0" w:color="auto"/>
      </w:divBdr>
    </w:div>
    <w:div w:id="1456100423">
      <w:bodyDiv w:val="1"/>
      <w:marLeft w:val="0"/>
      <w:marRight w:val="0"/>
      <w:marTop w:val="0"/>
      <w:marBottom w:val="0"/>
      <w:divBdr>
        <w:top w:val="none" w:sz="0" w:space="0" w:color="auto"/>
        <w:left w:val="none" w:sz="0" w:space="0" w:color="auto"/>
        <w:bottom w:val="none" w:sz="0" w:space="0" w:color="auto"/>
        <w:right w:val="none" w:sz="0" w:space="0" w:color="auto"/>
      </w:divBdr>
      <w:divsChild>
        <w:div w:id="1464470468">
          <w:marLeft w:val="0"/>
          <w:marRight w:val="0"/>
          <w:marTop w:val="0"/>
          <w:marBottom w:val="0"/>
          <w:divBdr>
            <w:top w:val="none" w:sz="0" w:space="0" w:color="auto"/>
            <w:left w:val="none" w:sz="0" w:space="0" w:color="auto"/>
            <w:bottom w:val="none" w:sz="0" w:space="0" w:color="auto"/>
            <w:right w:val="none" w:sz="0" w:space="0" w:color="auto"/>
          </w:divBdr>
          <w:divsChild>
            <w:div w:id="191648075">
              <w:marLeft w:val="0"/>
              <w:marRight w:val="0"/>
              <w:marTop w:val="0"/>
              <w:marBottom w:val="0"/>
              <w:divBdr>
                <w:top w:val="none" w:sz="0" w:space="0" w:color="auto"/>
                <w:left w:val="none" w:sz="0" w:space="0" w:color="auto"/>
                <w:bottom w:val="none" w:sz="0" w:space="0" w:color="auto"/>
                <w:right w:val="none" w:sz="0" w:space="0" w:color="auto"/>
              </w:divBdr>
              <w:divsChild>
                <w:div w:id="1646154891">
                  <w:marLeft w:val="0"/>
                  <w:marRight w:val="0"/>
                  <w:marTop w:val="0"/>
                  <w:marBottom w:val="0"/>
                  <w:divBdr>
                    <w:top w:val="none" w:sz="0" w:space="0" w:color="auto"/>
                    <w:left w:val="none" w:sz="0" w:space="0" w:color="auto"/>
                    <w:bottom w:val="none" w:sz="0" w:space="0" w:color="auto"/>
                    <w:right w:val="none" w:sz="0" w:space="0" w:color="auto"/>
                  </w:divBdr>
                  <w:divsChild>
                    <w:div w:id="1628775549">
                      <w:marLeft w:val="0"/>
                      <w:marRight w:val="0"/>
                      <w:marTop w:val="0"/>
                      <w:marBottom w:val="0"/>
                      <w:divBdr>
                        <w:top w:val="none" w:sz="0" w:space="0" w:color="auto"/>
                        <w:left w:val="none" w:sz="0" w:space="0" w:color="auto"/>
                        <w:bottom w:val="none" w:sz="0" w:space="0" w:color="auto"/>
                        <w:right w:val="none" w:sz="0" w:space="0" w:color="auto"/>
                      </w:divBdr>
                      <w:divsChild>
                        <w:div w:id="1402099944">
                          <w:marLeft w:val="0"/>
                          <w:marRight w:val="0"/>
                          <w:marTop w:val="0"/>
                          <w:marBottom w:val="0"/>
                          <w:divBdr>
                            <w:top w:val="none" w:sz="0" w:space="0" w:color="auto"/>
                            <w:left w:val="none" w:sz="0" w:space="0" w:color="auto"/>
                            <w:bottom w:val="none" w:sz="0" w:space="0" w:color="auto"/>
                            <w:right w:val="none" w:sz="0" w:space="0" w:color="auto"/>
                          </w:divBdr>
                          <w:divsChild>
                            <w:div w:id="1670330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6824559">
      <w:bodyDiv w:val="1"/>
      <w:marLeft w:val="0"/>
      <w:marRight w:val="0"/>
      <w:marTop w:val="0"/>
      <w:marBottom w:val="0"/>
      <w:divBdr>
        <w:top w:val="none" w:sz="0" w:space="0" w:color="auto"/>
        <w:left w:val="none" w:sz="0" w:space="0" w:color="auto"/>
        <w:bottom w:val="none" w:sz="0" w:space="0" w:color="auto"/>
        <w:right w:val="none" w:sz="0" w:space="0" w:color="auto"/>
      </w:divBdr>
      <w:divsChild>
        <w:div w:id="1995985434">
          <w:marLeft w:val="0"/>
          <w:marRight w:val="0"/>
          <w:marTop w:val="0"/>
          <w:marBottom w:val="0"/>
          <w:divBdr>
            <w:top w:val="none" w:sz="0" w:space="0" w:color="auto"/>
            <w:left w:val="none" w:sz="0" w:space="0" w:color="auto"/>
            <w:bottom w:val="none" w:sz="0" w:space="0" w:color="auto"/>
            <w:right w:val="none" w:sz="0" w:space="0" w:color="auto"/>
          </w:divBdr>
          <w:divsChild>
            <w:div w:id="2085763453">
              <w:marLeft w:val="0"/>
              <w:marRight w:val="0"/>
              <w:marTop w:val="0"/>
              <w:marBottom w:val="0"/>
              <w:divBdr>
                <w:top w:val="none" w:sz="0" w:space="0" w:color="auto"/>
                <w:left w:val="none" w:sz="0" w:space="0" w:color="auto"/>
                <w:bottom w:val="none" w:sz="0" w:space="0" w:color="auto"/>
                <w:right w:val="none" w:sz="0" w:space="0" w:color="auto"/>
              </w:divBdr>
              <w:divsChild>
                <w:div w:id="61831867">
                  <w:marLeft w:val="0"/>
                  <w:marRight w:val="0"/>
                  <w:marTop w:val="0"/>
                  <w:marBottom w:val="0"/>
                  <w:divBdr>
                    <w:top w:val="none" w:sz="0" w:space="0" w:color="auto"/>
                    <w:left w:val="none" w:sz="0" w:space="0" w:color="auto"/>
                    <w:bottom w:val="none" w:sz="0" w:space="0" w:color="auto"/>
                    <w:right w:val="none" w:sz="0" w:space="0" w:color="auto"/>
                  </w:divBdr>
                  <w:divsChild>
                    <w:div w:id="1237596184">
                      <w:marLeft w:val="0"/>
                      <w:marRight w:val="0"/>
                      <w:marTop w:val="0"/>
                      <w:marBottom w:val="0"/>
                      <w:divBdr>
                        <w:top w:val="none" w:sz="0" w:space="0" w:color="auto"/>
                        <w:left w:val="none" w:sz="0" w:space="0" w:color="auto"/>
                        <w:bottom w:val="none" w:sz="0" w:space="0" w:color="auto"/>
                        <w:right w:val="none" w:sz="0" w:space="0" w:color="auto"/>
                      </w:divBdr>
                      <w:divsChild>
                        <w:div w:id="2051104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9302985">
      <w:bodyDiv w:val="1"/>
      <w:marLeft w:val="0"/>
      <w:marRight w:val="0"/>
      <w:marTop w:val="0"/>
      <w:marBottom w:val="0"/>
      <w:divBdr>
        <w:top w:val="none" w:sz="0" w:space="0" w:color="auto"/>
        <w:left w:val="none" w:sz="0" w:space="0" w:color="auto"/>
        <w:bottom w:val="none" w:sz="0" w:space="0" w:color="auto"/>
        <w:right w:val="none" w:sz="0" w:space="0" w:color="auto"/>
      </w:divBdr>
    </w:div>
    <w:div w:id="1459761969">
      <w:bodyDiv w:val="1"/>
      <w:marLeft w:val="0"/>
      <w:marRight w:val="0"/>
      <w:marTop w:val="0"/>
      <w:marBottom w:val="0"/>
      <w:divBdr>
        <w:top w:val="none" w:sz="0" w:space="0" w:color="auto"/>
        <w:left w:val="none" w:sz="0" w:space="0" w:color="auto"/>
        <w:bottom w:val="none" w:sz="0" w:space="0" w:color="auto"/>
        <w:right w:val="none" w:sz="0" w:space="0" w:color="auto"/>
      </w:divBdr>
    </w:div>
    <w:div w:id="1460488569">
      <w:bodyDiv w:val="1"/>
      <w:marLeft w:val="0"/>
      <w:marRight w:val="0"/>
      <w:marTop w:val="0"/>
      <w:marBottom w:val="0"/>
      <w:divBdr>
        <w:top w:val="none" w:sz="0" w:space="0" w:color="auto"/>
        <w:left w:val="none" w:sz="0" w:space="0" w:color="auto"/>
        <w:bottom w:val="none" w:sz="0" w:space="0" w:color="auto"/>
        <w:right w:val="none" w:sz="0" w:space="0" w:color="auto"/>
      </w:divBdr>
    </w:div>
    <w:div w:id="1460493257">
      <w:bodyDiv w:val="1"/>
      <w:marLeft w:val="0"/>
      <w:marRight w:val="0"/>
      <w:marTop w:val="0"/>
      <w:marBottom w:val="0"/>
      <w:divBdr>
        <w:top w:val="none" w:sz="0" w:space="0" w:color="auto"/>
        <w:left w:val="none" w:sz="0" w:space="0" w:color="auto"/>
        <w:bottom w:val="none" w:sz="0" w:space="0" w:color="auto"/>
        <w:right w:val="none" w:sz="0" w:space="0" w:color="auto"/>
      </w:divBdr>
    </w:div>
    <w:div w:id="1461608044">
      <w:bodyDiv w:val="1"/>
      <w:marLeft w:val="0"/>
      <w:marRight w:val="0"/>
      <w:marTop w:val="0"/>
      <w:marBottom w:val="0"/>
      <w:divBdr>
        <w:top w:val="none" w:sz="0" w:space="0" w:color="auto"/>
        <w:left w:val="none" w:sz="0" w:space="0" w:color="auto"/>
        <w:bottom w:val="none" w:sz="0" w:space="0" w:color="auto"/>
        <w:right w:val="none" w:sz="0" w:space="0" w:color="auto"/>
      </w:divBdr>
    </w:div>
    <w:div w:id="1463113884">
      <w:bodyDiv w:val="1"/>
      <w:marLeft w:val="0"/>
      <w:marRight w:val="0"/>
      <w:marTop w:val="0"/>
      <w:marBottom w:val="0"/>
      <w:divBdr>
        <w:top w:val="none" w:sz="0" w:space="0" w:color="auto"/>
        <w:left w:val="none" w:sz="0" w:space="0" w:color="auto"/>
        <w:bottom w:val="none" w:sz="0" w:space="0" w:color="auto"/>
        <w:right w:val="none" w:sz="0" w:space="0" w:color="auto"/>
      </w:divBdr>
    </w:div>
    <w:div w:id="1464347591">
      <w:bodyDiv w:val="1"/>
      <w:marLeft w:val="0"/>
      <w:marRight w:val="0"/>
      <w:marTop w:val="0"/>
      <w:marBottom w:val="0"/>
      <w:divBdr>
        <w:top w:val="none" w:sz="0" w:space="0" w:color="auto"/>
        <w:left w:val="none" w:sz="0" w:space="0" w:color="auto"/>
        <w:bottom w:val="none" w:sz="0" w:space="0" w:color="auto"/>
        <w:right w:val="none" w:sz="0" w:space="0" w:color="auto"/>
      </w:divBdr>
      <w:divsChild>
        <w:div w:id="393163053">
          <w:marLeft w:val="0"/>
          <w:marRight w:val="0"/>
          <w:marTop w:val="0"/>
          <w:marBottom w:val="0"/>
          <w:divBdr>
            <w:top w:val="none" w:sz="0" w:space="0" w:color="auto"/>
            <w:left w:val="none" w:sz="0" w:space="0" w:color="auto"/>
            <w:bottom w:val="none" w:sz="0" w:space="0" w:color="auto"/>
            <w:right w:val="none" w:sz="0" w:space="0" w:color="auto"/>
          </w:divBdr>
        </w:div>
        <w:div w:id="556432240">
          <w:marLeft w:val="0"/>
          <w:marRight w:val="0"/>
          <w:marTop w:val="0"/>
          <w:marBottom w:val="0"/>
          <w:divBdr>
            <w:top w:val="none" w:sz="0" w:space="0" w:color="auto"/>
            <w:left w:val="none" w:sz="0" w:space="0" w:color="auto"/>
            <w:bottom w:val="none" w:sz="0" w:space="0" w:color="auto"/>
            <w:right w:val="none" w:sz="0" w:space="0" w:color="auto"/>
          </w:divBdr>
        </w:div>
        <w:div w:id="707533281">
          <w:marLeft w:val="0"/>
          <w:marRight w:val="0"/>
          <w:marTop w:val="240"/>
          <w:marBottom w:val="0"/>
          <w:divBdr>
            <w:top w:val="none" w:sz="0" w:space="0" w:color="auto"/>
            <w:left w:val="none" w:sz="0" w:space="0" w:color="auto"/>
            <w:bottom w:val="none" w:sz="0" w:space="0" w:color="auto"/>
            <w:right w:val="none" w:sz="0" w:space="0" w:color="auto"/>
          </w:divBdr>
        </w:div>
        <w:div w:id="1554386617">
          <w:marLeft w:val="0"/>
          <w:marRight w:val="0"/>
          <w:marTop w:val="240"/>
          <w:marBottom w:val="0"/>
          <w:divBdr>
            <w:top w:val="none" w:sz="0" w:space="0" w:color="auto"/>
            <w:left w:val="none" w:sz="0" w:space="0" w:color="auto"/>
            <w:bottom w:val="none" w:sz="0" w:space="0" w:color="auto"/>
            <w:right w:val="none" w:sz="0" w:space="0" w:color="auto"/>
          </w:divBdr>
        </w:div>
      </w:divsChild>
    </w:div>
    <w:div w:id="1464613079">
      <w:bodyDiv w:val="1"/>
      <w:marLeft w:val="0"/>
      <w:marRight w:val="0"/>
      <w:marTop w:val="0"/>
      <w:marBottom w:val="0"/>
      <w:divBdr>
        <w:top w:val="none" w:sz="0" w:space="0" w:color="auto"/>
        <w:left w:val="none" w:sz="0" w:space="0" w:color="auto"/>
        <w:bottom w:val="none" w:sz="0" w:space="0" w:color="auto"/>
        <w:right w:val="none" w:sz="0" w:space="0" w:color="auto"/>
      </w:divBdr>
      <w:divsChild>
        <w:div w:id="1983191718">
          <w:marLeft w:val="0"/>
          <w:marRight w:val="0"/>
          <w:marTop w:val="240"/>
          <w:marBottom w:val="0"/>
          <w:divBdr>
            <w:top w:val="none" w:sz="0" w:space="0" w:color="auto"/>
            <w:left w:val="none" w:sz="0" w:space="0" w:color="auto"/>
            <w:bottom w:val="none" w:sz="0" w:space="0" w:color="auto"/>
            <w:right w:val="none" w:sz="0" w:space="0" w:color="auto"/>
          </w:divBdr>
        </w:div>
      </w:divsChild>
    </w:div>
    <w:div w:id="1464616305">
      <w:bodyDiv w:val="1"/>
      <w:marLeft w:val="0"/>
      <w:marRight w:val="0"/>
      <w:marTop w:val="0"/>
      <w:marBottom w:val="0"/>
      <w:divBdr>
        <w:top w:val="none" w:sz="0" w:space="0" w:color="auto"/>
        <w:left w:val="none" w:sz="0" w:space="0" w:color="auto"/>
        <w:bottom w:val="none" w:sz="0" w:space="0" w:color="auto"/>
        <w:right w:val="none" w:sz="0" w:space="0" w:color="auto"/>
      </w:divBdr>
      <w:divsChild>
        <w:div w:id="228856025">
          <w:marLeft w:val="0"/>
          <w:marRight w:val="0"/>
          <w:marTop w:val="0"/>
          <w:marBottom w:val="0"/>
          <w:divBdr>
            <w:top w:val="none" w:sz="0" w:space="0" w:color="auto"/>
            <w:left w:val="none" w:sz="0" w:space="0" w:color="auto"/>
            <w:bottom w:val="none" w:sz="0" w:space="0" w:color="auto"/>
            <w:right w:val="none" w:sz="0" w:space="0" w:color="auto"/>
          </w:divBdr>
          <w:divsChild>
            <w:div w:id="2069186015">
              <w:marLeft w:val="0"/>
              <w:marRight w:val="0"/>
              <w:marTop w:val="0"/>
              <w:marBottom w:val="0"/>
              <w:divBdr>
                <w:top w:val="none" w:sz="0" w:space="0" w:color="auto"/>
                <w:left w:val="none" w:sz="0" w:space="0" w:color="auto"/>
                <w:bottom w:val="none" w:sz="0" w:space="0" w:color="auto"/>
                <w:right w:val="none" w:sz="0" w:space="0" w:color="auto"/>
              </w:divBdr>
              <w:divsChild>
                <w:div w:id="365103671">
                  <w:marLeft w:val="0"/>
                  <w:marRight w:val="0"/>
                  <w:marTop w:val="0"/>
                  <w:marBottom w:val="0"/>
                  <w:divBdr>
                    <w:top w:val="none" w:sz="0" w:space="0" w:color="auto"/>
                    <w:left w:val="none" w:sz="0" w:space="0" w:color="auto"/>
                    <w:bottom w:val="none" w:sz="0" w:space="0" w:color="auto"/>
                    <w:right w:val="none" w:sz="0" w:space="0" w:color="auto"/>
                  </w:divBdr>
                  <w:divsChild>
                    <w:div w:id="744955196">
                      <w:marLeft w:val="0"/>
                      <w:marRight w:val="0"/>
                      <w:marTop w:val="0"/>
                      <w:marBottom w:val="0"/>
                      <w:divBdr>
                        <w:top w:val="none" w:sz="0" w:space="0" w:color="auto"/>
                        <w:left w:val="none" w:sz="0" w:space="0" w:color="auto"/>
                        <w:bottom w:val="none" w:sz="0" w:space="0" w:color="auto"/>
                        <w:right w:val="none" w:sz="0" w:space="0" w:color="auto"/>
                      </w:divBdr>
                      <w:divsChild>
                        <w:div w:id="240020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5389969">
      <w:bodyDiv w:val="1"/>
      <w:marLeft w:val="0"/>
      <w:marRight w:val="0"/>
      <w:marTop w:val="0"/>
      <w:marBottom w:val="0"/>
      <w:divBdr>
        <w:top w:val="none" w:sz="0" w:space="0" w:color="auto"/>
        <w:left w:val="none" w:sz="0" w:space="0" w:color="auto"/>
        <w:bottom w:val="none" w:sz="0" w:space="0" w:color="auto"/>
        <w:right w:val="none" w:sz="0" w:space="0" w:color="auto"/>
      </w:divBdr>
      <w:divsChild>
        <w:div w:id="579994456">
          <w:marLeft w:val="0"/>
          <w:marRight w:val="0"/>
          <w:marTop w:val="0"/>
          <w:marBottom w:val="0"/>
          <w:divBdr>
            <w:top w:val="none" w:sz="0" w:space="0" w:color="auto"/>
            <w:left w:val="none" w:sz="0" w:space="0" w:color="auto"/>
            <w:bottom w:val="none" w:sz="0" w:space="0" w:color="auto"/>
            <w:right w:val="none" w:sz="0" w:space="0" w:color="auto"/>
          </w:divBdr>
          <w:divsChild>
            <w:div w:id="404106728">
              <w:marLeft w:val="0"/>
              <w:marRight w:val="0"/>
              <w:marTop w:val="0"/>
              <w:marBottom w:val="0"/>
              <w:divBdr>
                <w:top w:val="none" w:sz="0" w:space="0" w:color="auto"/>
                <w:left w:val="none" w:sz="0" w:space="0" w:color="auto"/>
                <w:bottom w:val="none" w:sz="0" w:space="0" w:color="auto"/>
                <w:right w:val="none" w:sz="0" w:space="0" w:color="auto"/>
              </w:divBdr>
              <w:divsChild>
                <w:div w:id="1036394075">
                  <w:marLeft w:val="0"/>
                  <w:marRight w:val="0"/>
                  <w:marTop w:val="0"/>
                  <w:marBottom w:val="0"/>
                  <w:divBdr>
                    <w:top w:val="none" w:sz="0" w:space="0" w:color="auto"/>
                    <w:left w:val="none" w:sz="0" w:space="0" w:color="auto"/>
                    <w:bottom w:val="none" w:sz="0" w:space="0" w:color="auto"/>
                    <w:right w:val="none" w:sz="0" w:space="0" w:color="auto"/>
                  </w:divBdr>
                  <w:divsChild>
                    <w:div w:id="1544561501">
                      <w:marLeft w:val="0"/>
                      <w:marRight w:val="0"/>
                      <w:marTop w:val="0"/>
                      <w:marBottom w:val="0"/>
                      <w:divBdr>
                        <w:top w:val="none" w:sz="0" w:space="0" w:color="auto"/>
                        <w:left w:val="none" w:sz="0" w:space="0" w:color="auto"/>
                        <w:bottom w:val="none" w:sz="0" w:space="0" w:color="auto"/>
                        <w:right w:val="none" w:sz="0" w:space="0" w:color="auto"/>
                      </w:divBdr>
                      <w:divsChild>
                        <w:div w:id="947396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6462942">
      <w:bodyDiv w:val="1"/>
      <w:marLeft w:val="0"/>
      <w:marRight w:val="0"/>
      <w:marTop w:val="0"/>
      <w:marBottom w:val="0"/>
      <w:divBdr>
        <w:top w:val="none" w:sz="0" w:space="0" w:color="auto"/>
        <w:left w:val="none" w:sz="0" w:space="0" w:color="auto"/>
        <w:bottom w:val="none" w:sz="0" w:space="0" w:color="auto"/>
        <w:right w:val="none" w:sz="0" w:space="0" w:color="auto"/>
      </w:divBdr>
    </w:div>
    <w:div w:id="1467044768">
      <w:bodyDiv w:val="1"/>
      <w:marLeft w:val="0"/>
      <w:marRight w:val="0"/>
      <w:marTop w:val="0"/>
      <w:marBottom w:val="0"/>
      <w:divBdr>
        <w:top w:val="none" w:sz="0" w:space="0" w:color="auto"/>
        <w:left w:val="none" w:sz="0" w:space="0" w:color="auto"/>
        <w:bottom w:val="none" w:sz="0" w:space="0" w:color="auto"/>
        <w:right w:val="none" w:sz="0" w:space="0" w:color="auto"/>
      </w:divBdr>
    </w:div>
    <w:div w:id="1468357749">
      <w:bodyDiv w:val="1"/>
      <w:marLeft w:val="0"/>
      <w:marRight w:val="0"/>
      <w:marTop w:val="0"/>
      <w:marBottom w:val="0"/>
      <w:divBdr>
        <w:top w:val="none" w:sz="0" w:space="0" w:color="auto"/>
        <w:left w:val="none" w:sz="0" w:space="0" w:color="auto"/>
        <w:bottom w:val="none" w:sz="0" w:space="0" w:color="auto"/>
        <w:right w:val="none" w:sz="0" w:space="0" w:color="auto"/>
      </w:divBdr>
      <w:divsChild>
        <w:div w:id="668220626">
          <w:marLeft w:val="0"/>
          <w:marRight w:val="0"/>
          <w:marTop w:val="0"/>
          <w:marBottom w:val="0"/>
          <w:divBdr>
            <w:top w:val="none" w:sz="0" w:space="0" w:color="auto"/>
            <w:left w:val="none" w:sz="0" w:space="0" w:color="auto"/>
            <w:bottom w:val="none" w:sz="0" w:space="0" w:color="auto"/>
            <w:right w:val="none" w:sz="0" w:space="0" w:color="auto"/>
          </w:divBdr>
          <w:divsChild>
            <w:div w:id="1176268081">
              <w:marLeft w:val="0"/>
              <w:marRight w:val="0"/>
              <w:marTop w:val="0"/>
              <w:marBottom w:val="0"/>
              <w:divBdr>
                <w:top w:val="none" w:sz="0" w:space="0" w:color="auto"/>
                <w:left w:val="none" w:sz="0" w:space="0" w:color="auto"/>
                <w:bottom w:val="none" w:sz="0" w:space="0" w:color="auto"/>
                <w:right w:val="none" w:sz="0" w:space="0" w:color="auto"/>
              </w:divBdr>
              <w:divsChild>
                <w:div w:id="291444439">
                  <w:marLeft w:val="0"/>
                  <w:marRight w:val="0"/>
                  <w:marTop w:val="0"/>
                  <w:marBottom w:val="0"/>
                  <w:divBdr>
                    <w:top w:val="none" w:sz="0" w:space="0" w:color="auto"/>
                    <w:left w:val="none" w:sz="0" w:space="0" w:color="auto"/>
                    <w:bottom w:val="none" w:sz="0" w:space="0" w:color="auto"/>
                    <w:right w:val="none" w:sz="0" w:space="0" w:color="auto"/>
                  </w:divBdr>
                  <w:divsChild>
                    <w:div w:id="104619398">
                      <w:marLeft w:val="0"/>
                      <w:marRight w:val="0"/>
                      <w:marTop w:val="0"/>
                      <w:marBottom w:val="0"/>
                      <w:divBdr>
                        <w:top w:val="none" w:sz="0" w:space="0" w:color="auto"/>
                        <w:left w:val="none" w:sz="0" w:space="0" w:color="auto"/>
                        <w:bottom w:val="none" w:sz="0" w:space="0" w:color="auto"/>
                        <w:right w:val="none" w:sz="0" w:space="0" w:color="auto"/>
                      </w:divBdr>
                      <w:divsChild>
                        <w:div w:id="289286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9396798">
      <w:bodyDiv w:val="1"/>
      <w:marLeft w:val="0"/>
      <w:marRight w:val="0"/>
      <w:marTop w:val="0"/>
      <w:marBottom w:val="0"/>
      <w:divBdr>
        <w:top w:val="none" w:sz="0" w:space="0" w:color="auto"/>
        <w:left w:val="none" w:sz="0" w:space="0" w:color="auto"/>
        <w:bottom w:val="none" w:sz="0" w:space="0" w:color="auto"/>
        <w:right w:val="none" w:sz="0" w:space="0" w:color="auto"/>
      </w:divBdr>
    </w:div>
    <w:div w:id="1470052752">
      <w:bodyDiv w:val="1"/>
      <w:marLeft w:val="0"/>
      <w:marRight w:val="0"/>
      <w:marTop w:val="0"/>
      <w:marBottom w:val="0"/>
      <w:divBdr>
        <w:top w:val="none" w:sz="0" w:space="0" w:color="auto"/>
        <w:left w:val="none" w:sz="0" w:space="0" w:color="auto"/>
        <w:bottom w:val="none" w:sz="0" w:space="0" w:color="auto"/>
        <w:right w:val="none" w:sz="0" w:space="0" w:color="auto"/>
      </w:divBdr>
      <w:divsChild>
        <w:div w:id="204485634">
          <w:marLeft w:val="0"/>
          <w:marRight w:val="0"/>
          <w:marTop w:val="0"/>
          <w:marBottom w:val="0"/>
          <w:divBdr>
            <w:top w:val="none" w:sz="0" w:space="0" w:color="auto"/>
            <w:left w:val="none" w:sz="0" w:space="0" w:color="auto"/>
            <w:bottom w:val="none" w:sz="0" w:space="0" w:color="auto"/>
            <w:right w:val="none" w:sz="0" w:space="0" w:color="auto"/>
          </w:divBdr>
          <w:divsChild>
            <w:div w:id="1737628190">
              <w:marLeft w:val="0"/>
              <w:marRight w:val="0"/>
              <w:marTop w:val="0"/>
              <w:marBottom w:val="0"/>
              <w:divBdr>
                <w:top w:val="none" w:sz="0" w:space="0" w:color="auto"/>
                <w:left w:val="none" w:sz="0" w:space="0" w:color="auto"/>
                <w:bottom w:val="none" w:sz="0" w:space="0" w:color="auto"/>
                <w:right w:val="none" w:sz="0" w:space="0" w:color="auto"/>
              </w:divBdr>
              <w:divsChild>
                <w:div w:id="1179737698">
                  <w:marLeft w:val="0"/>
                  <w:marRight w:val="0"/>
                  <w:marTop w:val="0"/>
                  <w:marBottom w:val="0"/>
                  <w:divBdr>
                    <w:top w:val="none" w:sz="0" w:space="0" w:color="auto"/>
                    <w:left w:val="none" w:sz="0" w:space="0" w:color="auto"/>
                    <w:bottom w:val="none" w:sz="0" w:space="0" w:color="auto"/>
                    <w:right w:val="none" w:sz="0" w:space="0" w:color="auto"/>
                  </w:divBdr>
                  <w:divsChild>
                    <w:div w:id="683829207">
                      <w:marLeft w:val="0"/>
                      <w:marRight w:val="0"/>
                      <w:marTop w:val="0"/>
                      <w:marBottom w:val="0"/>
                      <w:divBdr>
                        <w:top w:val="none" w:sz="0" w:space="0" w:color="auto"/>
                        <w:left w:val="none" w:sz="0" w:space="0" w:color="auto"/>
                        <w:bottom w:val="none" w:sz="0" w:space="0" w:color="auto"/>
                        <w:right w:val="none" w:sz="0" w:space="0" w:color="auto"/>
                      </w:divBdr>
                      <w:divsChild>
                        <w:div w:id="1135756958">
                          <w:marLeft w:val="0"/>
                          <w:marRight w:val="0"/>
                          <w:marTop w:val="0"/>
                          <w:marBottom w:val="0"/>
                          <w:divBdr>
                            <w:top w:val="none" w:sz="0" w:space="0" w:color="auto"/>
                            <w:left w:val="none" w:sz="0" w:space="0" w:color="auto"/>
                            <w:bottom w:val="none" w:sz="0" w:space="0" w:color="auto"/>
                            <w:right w:val="none" w:sz="0" w:space="0" w:color="auto"/>
                          </w:divBdr>
                          <w:divsChild>
                            <w:div w:id="2131120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72017551">
      <w:bodyDiv w:val="1"/>
      <w:marLeft w:val="0"/>
      <w:marRight w:val="0"/>
      <w:marTop w:val="0"/>
      <w:marBottom w:val="0"/>
      <w:divBdr>
        <w:top w:val="none" w:sz="0" w:space="0" w:color="auto"/>
        <w:left w:val="none" w:sz="0" w:space="0" w:color="auto"/>
        <w:bottom w:val="none" w:sz="0" w:space="0" w:color="auto"/>
        <w:right w:val="none" w:sz="0" w:space="0" w:color="auto"/>
      </w:divBdr>
      <w:divsChild>
        <w:div w:id="1410342559">
          <w:marLeft w:val="0"/>
          <w:marRight w:val="0"/>
          <w:marTop w:val="0"/>
          <w:marBottom w:val="0"/>
          <w:divBdr>
            <w:top w:val="none" w:sz="0" w:space="0" w:color="auto"/>
            <w:left w:val="none" w:sz="0" w:space="0" w:color="auto"/>
            <w:bottom w:val="none" w:sz="0" w:space="0" w:color="auto"/>
            <w:right w:val="none" w:sz="0" w:space="0" w:color="auto"/>
          </w:divBdr>
          <w:divsChild>
            <w:div w:id="571744781">
              <w:marLeft w:val="0"/>
              <w:marRight w:val="0"/>
              <w:marTop w:val="0"/>
              <w:marBottom w:val="0"/>
              <w:divBdr>
                <w:top w:val="none" w:sz="0" w:space="0" w:color="auto"/>
                <w:left w:val="none" w:sz="0" w:space="0" w:color="auto"/>
                <w:bottom w:val="none" w:sz="0" w:space="0" w:color="auto"/>
                <w:right w:val="none" w:sz="0" w:space="0" w:color="auto"/>
              </w:divBdr>
              <w:divsChild>
                <w:div w:id="302924742">
                  <w:marLeft w:val="0"/>
                  <w:marRight w:val="0"/>
                  <w:marTop w:val="0"/>
                  <w:marBottom w:val="0"/>
                  <w:divBdr>
                    <w:top w:val="none" w:sz="0" w:space="0" w:color="auto"/>
                    <w:left w:val="none" w:sz="0" w:space="0" w:color="auto"/>
                    <w:bottom w:val="none" w:sz="0" w:space="0" w:color="auto"/>
                    <w:right w:val="none" w:sz="0" w:space="0" w:color="auto"/>
                  </w:divBdr>
                  <w:divsChild>
                    <w:div w:id="939263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72751309">
      <w:bodyDiv w:val="1"/>
      <w:marLeft w:val="0"/>
      <w:marRight w:val="0"/>
      <w:marTop w:val="0"/>
      <w:marBottom w:val="0"/>
      <w:divBdr>
        <w:top w:val="none" w:sz="0" w:space="0" w:color="auto"/>
        <w:left w:val="none" w:sz="0" w:space="0" w:color="auto"/>
        <w:bottom w:val="none" w:sz="0" w:space="0" w:color="auto"/>
        <w:right w:val="none" w:sz="0" w:space="0" w:color="auto"/>
      </w:divBdr>
    </w:div>
    <w:div w:id="1473981530">
      <w:bodyDiv w:val="1"/>
      <w:marLeft w:val="0"/>
      <w:marRight w:val="0"/>
      <w:marTop w:val="0"/>
      <w:marBottom w:val="0"/>
      <w:divBdr>
        <w:top w:val="none" w:sz="0" w:space="0" w:color="auto"/>
        <w:left w:val="none" w:sz="0" w:space="0" w:color="auto"/>
        <w:bottom w:val="none" w:sz="0" w:space="0" w:color="auto"/>
        <w:right w:val="none" w:sz="0" w:space="0" w:color="auto"/>
      </w:divBdr>
      <w:divsChild>
        <w:div w:id="181168384">
          <w:marLeft w:val="0"/>
          <w:marRight w:val="0"/>
          <w:marTop w:val="0"/>
          <w:marBottom w:val="0"/>
          <w:divBdr>
            <w:top w:val="none" w:sz="0" w:space="0" w:color="auto"/>
            <w:left w:val="none" w:sz="0" w:space="0" w:color="auto"/>
            <w:bottom w:val="none" w:sz="0" w:space="0" w:color="auto"/>
            <w:right w:val="none" w:sz="0" w:space="0" w:color="auto"/>
          </w:divBdr>
          <w:divsChild>
            <w:div w:id="1634403165">
              <w:marLeft w:val="0"/>
              <w:marRight w:val="0"/>
              <w:marTop w:val="0"/>
              <w:marBottom w:val="0"/>
              <w:divBdr>
                <w:top w:val="none" w:sz="0" w:space="0" w:color="auto"/>
                <w:left w:val="none" w:sz="0" w:space="0" w:color="auto"/>
                <w:bottom w:val="none" w:sz="0" w:space="0" w:color="auto"/>
                <w:right w:val="none" w:sz="0" w:space="0" w:color="auto"/>
              </w:divBdr>
              <w:divsChild>
                <w:div w:id="2002150833">
                  <w:marLeft w:val="0"/>
                  <w:marRight w:val="0"/>
                  <w:marTop w:val="0"/>
                  <w:marBottom w:val="0"/>
                  <w:divBdr>
                    <w:top w:val="none" w:sz="0" w:space="0" w:color="auto"/>
                    <w:left w:val="none" w:sz="0" w:space="0" w:color="auto"/>
                    <w:bottom w:val="none" w:sz="0" w:space="0" w:color="auto"/>
                    <w:right w:val="none" w:sz="0" w:space="0" w:color="auto"/>
                  </w:divBdr>
                  <w:divsChild>
                    <w:div w:id="275790515">
                      <w:marLeft w:val="0"/>
                      <w:marRight w:val="0"/>
                      <w:marTop w:val="0"/>
                      <w:marBottom w:val="0"/>
                      <w:divBdr>
                        <w:top w:val="none" w:sz="0" w:space="0" w:color="auto"/>
                        <w:left w:val="none" w:sz="0" w:space="0" w:color="auto"/>
                        <w:bottom w:val="none" w:sz="0" w:space="0" w:color="auto"/>
                        <w:right w:val="none" w:sz="0" w:space="0" w:color="auto"/>
                      </w:divBdr>
                      <w:divsChild>
                        <w:div w:id="402532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4056283">
      <w:bodyDiv w:val="1"/>
      <w:marLeft w:val="0"/>
      <w:marRight w:val="0"/>
      <w:marTop w:val="0"/>
      <w:marBottom w:val="0"/>
      <w:divBdr>
        <w:top w:val="none" w:sz="0" w:space="0" w:color="auto"/>
        <w:left w:val="none" w:sz="0" w:space="0" w:color="auto"/>
        <w:bottom w:val="none" w:sz="0" w:space="0" w:color="auto"/>
        <w:right w:val="none" w:sz="0" w:space="0" w:color="auto"/>
      </w:divBdr>
      <w:divsChild>
        <w:div w:id="155532158">
          <w:marLeft w:val="0"/>
          <w:marRight w:val="0"/>
          <w:marTop w:val="240"/>
          <w:marBottom w:val="0"/>
          <w:divBdr>
            <w:top w:val="none" w:sz="0" w:space="0" w:color="auto"/>
            <w:left w:val="none" w:sz="0" w:space="0" w:color="auto"/>
            <w:bottom w:val="none" w:sz="0" w:space="0" w:color="auto"/>
            <w:right w:val="none" w:sz="0" w:space="0" w:color="auto"/>
          </w:divBdr>
        </w:div>
      </w:divsChild>
    </w:div>
    <w:div w:id="1474836257">
      <w:bodyDiv w:val="1"/>
      <w:marLeft w:val="0"/>
      <w:marRight w:val="0"/>
      <w:marTop w:val="0"/>
      <w:marBottom w:val="0"/>
      <w:divBdr>
        <w:top w:val="none" w:sz="0" w:space="0" w:color="auto"/>
        <w:left w:val="none" w:sz="0" w:space="0" w:color="auto"/>
        <w:bottom w:val="none" w:sz="0" w:space="0" w:color="auto"/>
        <w:right w:val="none" w:sz="0" w:space="0" w:color="auto"/>
      </w:divBdr>
      <w:divsChild>
        <w:div w:id="1633487554">
          <w:marLeft w:val="0"/>
          <w:marRight w:val="0"/>
          <w:marTop w:val="0"/>
          <w:marBottom w:val="0"/>
          <w:divBdr>
            <w:top w:val="none" w:sz="0" w:space="0" w:color="auto"/>
            <w:left w:val="none" w:sz="0" w:space="0" w:color="auto"/>
            <w:bottom w:val="none" w:sz="0" w:space="0" w:color="auto"/>
            <w:right w:val="none" w:sz="0" w:space="0" w:color="auto"/>
          </w:divBdr>
        </w:div>
        <w:div w:id="1329209516">
          <w:marLeft w:val="0"/>
          <w:marRight w:val="0"/>
          <w:marTop w:val="0"/>
          <w:marBottom w:val="0"/>
          <w:divBdr>
            <w:top w:val="none" w:sz="0" w:space="0" w:color="auto"/>
            <w:left w:val="none" w:sz="0" w:space="0" w:color="auto"/>
            <w:bottom w:val="none" w:sz="0" w:space="0" w:color="auto"/>
            <w:right w:val="none" w:sz="0" w:space="0" w:color="auto"/>
          </w:divBdr>
        </w:div>
        <w:div w:id="806823237">
          <w:marLeft w:val="0"/>
          <w:marRight w:val="0"/>
          <w:marTop w:val="240"/>
          <w:marBottom w:val="0"/>
          <w:divBdr>
            <w:top w:val="none" w:sz="0" w:space="0" w:color="auto"/>
            <w:left w:val="none" w:sz="0" w:space="0" w:color="auto"/>
            <w:bottom w:val="none" w:sz="0" w:space="0" w:color="auto"/>
            <w:right w:val="none" w:sz="0" w:space="0" w:color="auto"/>
          </w:divBdr>
        </w:div>
      </w:divsChild>
    </w:div>
    <w:div w:id="1475371519">
      <w:bodyDiv w:val="1"/>
      <w:marLeft w:val="0"/>
      <w:marRight w:val="0"/>
      <w:marTop w:val="0"/>
      <w:marBottom w:val="0"/>
      <w:divBdr>
        <w:top w:val="none" w:sz="0" w:space="0" w:color="auto"/>
        <w:left w:val="none" w:sz="0" w:space="0" w:color="auto"/>
        <w:bottom w:val="none" w:sz="0" w:space="0" w:color="auto"/>
        <w:right w:val="none" w:sz="0" w:space="0" w:color="auto"/>
      </w:divBdr>
      <w:divsChild>
        <w:div w:id="1950115052">
          <w:marLeft w:val="0"/>
          <w:marRight w:val="0"/>
          <w:marTop w:val="0"/>
          <w:marBottom w:val="0"/>
          <w:divBdr>
            <w:top w:val="none" w:sz="0" w:space="0" w:color="auto"/>
            <w:left w:val="none" w:sz="0" w:space="0" w:color="auto"/>
            <w:bottom w:val="none" w:sz="0" w:space="0" w:color="auto"/>
            <w:right w:val="none" w:sz="0" w:space="0" w:color="auto"/>
          </w:divBdr>
          <w:divsChild>
            <w:div w:id="253101286">
              <w:marLeft w:val="0"/>
              <w:marRight w:val="0"/>
              <w:marTop w:val="0"/>
              <w:marBottom w:val="0"/>
              <w:divBdr>
                <w:top w:val="none" w:sz="0" w:space="0" w:color="auto"/>
                <w:left w:val="none" w:sz="0" w:space="0" w:color="auto"/>
                <w:bottom w:val="none" w:sz="0" w:space="0" w:color="auto"/>
                <w:right w:val="none" w:sz="0" w:space="0" w:color="auto"/>
              </w:divBdr>
              <w:divsChild>
                <w:div w:id="1598321866">
                  <w:marLeft w:val="0"/>
                  <w:marRight w:val="0"/>
                  <w:marTop w:val="0"/>
                  <w:marBottom w:val="0"/>
                  <w:divBdr>
                    <w:top w:val="none" w:sz="0" w:space="0" w:color="auto"/>
                    <w:left w:val="none" w:sz="0" w:space="0" w:color="auto"/>
                    <w:bottom w:val="none" w:sz="0" w:space="0" w:color="auto"/>
                    <w:right w:val="none" w:sz="0" w:space="0" w:color="auto"/>
                  </w:divBdr>
                  <w:divsChild>
                    <w:div w:id="110128675">
                      <w:marLeft w:val="0"/>
                      <w:marRight w:val="0"/>
                      <w:marTop w:val="0"/>
                      <w:marBottom w:val="0"/>
                      <w:divBdr>
                        <w:top w:val="none" w:sz="0" w:space="0" w:color="auto"/>
                        <w:left w:val="none" w:sz="0" w:space="0" w:color="auto"/>
                        <w:bottom w:val="none" w:sz="0" w:space="0" w:color="auto"/>
                        <w:right w:val="none" w:sz="0" w:space="0" w:color="auto"/>
                      </w:divBdr>
                      <w:divsChild>
                        <w:div w:id="1074011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095508">
      <w:bodyDiv w:val="1"/>
      <w:marLeft w:val="0"/>
      <w:marRight w:val="0"/>
      <w:marTop w:val="0"/>
      <w:marBottom w:val="0"/>
      <w:divBdr>
        <w:top w:val="none" w:sz="0" w:space="0" w:color="auto"/>
        <w:left w:val="none" w:sz="0" w:space="0" w:color="auto"/>
        <w:bottom w:val="none" w:sz="0" w:space="0" w:color="auto"/>
        <w:right w:val="none" w:sz="0" w:space="0" w:color="auto"/>
      </w:divBdr>
      <w:divsChild>
        <w:div w:id="196818740">
          <w:marLeft w:val="0"/>
          <w:marRight w:val="0"/>
          <w:marTop w:val="0"/>
          <w:marBottom w:val="0"/>
          <w:divBdr>
            <w:top w:val="none" w:sz="0" w:space="0" w:color="auto"/>
            <w:left w:val="none" w:sz="0" w:space="0" w:color="auto"/>
            <w:bottom w:val="none" w:sz="0" w:space="0" w:color="auto"/>
            <w:right w:val="none" w:sz="0" w:space="0" w:color="auto"/>
          </w:divBdr>
          <w:divsChild>
            <w:div w:id="592130405">
              <w:marLeft w:val="0"/>
              <w:marRight w:val="0"/>
              <w:marTop w:val="0"/>
              <w:marBottom w:val="0"/>
              <w:divBdr>
                <w:top w:val="none" w:sz="0" w:space="0" w:color="auto"/>
                <w:left w:val="none" w:sz="0" w:space="0" w:color="auto"/>
                <w:bottom w:val="none" w:sz="0" w:space="0" w:color="auto"/>
                <w:right w:val="none" w:sz="0" w:space="0" w:color="auto"/>
              </w:divBdr>
              <w:divsChild>
                <w:div w:id="276912792">
                  <w:marLeft w:val="0"/>
                  <w:marRight w:val="0"/>
                  <w:marTop w:val="0"/>
                  <w:marBottom w:val="0"/>
                  <w:divBdr>
                    <w:top w:val="none" w:sz="0" w:space="0" w:color="auto"/>
                    <w:left w:val="none" w:sz="0" w:space="0" w:color="auto"/>
                    <w:bottom w:val="none" w:sz="0" w:space="0" w:color="auto"/>
                    <w:right w:val="none" w:sz="0" w:space="0" w:color="auto"/>
                  </w:divBdr>
                  <w:divsChild>
                    <w:div w:id="554780113">
                      <w:marLeft w:val="0"/>
                      <w:marRight w:val="0"/>
                      <w:marTop w:val="0"/>
                      <w:marBottom w:val="0"/>
                      <w:divBdr>
                        <w:top w:val="none" w:sz="0" w:space="0" w:color="auto"/>
                        <w:left w:val="none" w:sz="0" w:space="0" w:color="auto"/>
                        <w:bottom w:val="none" w:sz="0" w:space="0" w:color="auto"/>
                        <w:right w:val="none" w:sz="0" w:space="0" w:color="auto"/>
                      </w:divBdr>
                      <w:divsChild>
                        <w:div w:id="146893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681075">
      <w:bodyDiv w:val="1"/>
      <w:marLeft w:val="0"/>
      <w:marRight w:val="0"/>
      <w:marTop w:val="0"/>
      <w:marBottom w:val="0"/>
      <w:divBdr>
        <w:top w:val="none" w:sz="0" w:space="0" w:color="auto"/>
        <w:left w:val="none" w:sz="0" w:space="0" w:color="auto"/>
        <w:bottom w:val="none" w:sz="0" w:space="0" w:color="auto"/>
        <w:right w:val="none" w:sz="0" w:space="0" w:color="auto"/>
      </w:divBdr>
    </w:div>
    <w:div w:id="1477144409">
      <w:bodyDiv w:val="1"/>
      <w:marLeft w:val="0"/>
      <w:marRight w:val="0"/>
      <w:marTop w:val="0"/>
      <w:marBottom w:val="0"/>
      <w:divBdr>
        <w:top w:val="none" w:sz="0" w:space="0" w:color="auto"/>
        <w:left w:val="none" w:sz="0" w:space="0" w:color="auto"/>
        <w:bottom w:val="none" w:sz="0" w:space="0" w:color="auto"/>
        <w:right w:val="none" w:sz="0" w:space="0" w:color="auto"/>
      </w:divBdr>
    </w:div>
    <w:div w:id="1477189103">
      <w:bodyDiv w:val="1"/>
      <w:marLeft w:val="0"/>
      <w:marRight w:val="0"/>
      <w:marTop w:val="0"/>
      <w:marBottom w:val="0"/>
      <w:divBdr>
        <w:top w:val="none" w:sz="0" w:space="0" w:color="auto"/>
        <w:left w:val="none" w:sz="0" w:space="0" w:color="auto"/>
        <w:bottom w:val="none" w:sz="0" w:space="0" w:color="auto"/>
        <w:right w:val="none" w:sz="0" w:space="0" w:color="auto"/>
      </w:divBdr>
    </w:div>
    <w:div w:id="1477600051">
      <w:bodyDiv w:val="1"/>
      <w:marLeft w:val="0"/>
      <w:marRight w:val="0"/>
      <w:marTop w:val="0"/>
      <w:marBottom w:val="0"/>
      <w:divBdr>
        <w:top w:val="none" w:sz="0" w:space="0" w:color="auto"/>
        <w:left w:val="none" w:sz="0" w:space="0" w:color="auto"/>
        <w:bottom w:val="none" w:sz="0" w:space="0" w:color="auto"/>
        <w:right w:val="none" w:sz="0" w:space="0" w:color="auto"/>
      </w:divBdr>
      <w:divsChild>
        <w:div w:id="77292623">
          <w:marLeft w:val="0"/>
          <w:marRight w:val="0"/>
          <w:marTop w:val="0"/>
          <w:marBottom w:val="0"/>
          <w:divBdr>
            <w:top w:val="none" w:sz="0" w:space="0" w:color="auto"/>
            <w:left w:val="none" w:sz="0" w:space="0" w:color="auto"/>
            <w:bottom w:val="none" w:sz="0" w:space="0" w:color="auto"/>
            <w:right w:val="none" w:sz="0" w:space="0" w:color="auto"/>
          </w:divBdr>
        </w:div>
      </w:divsChild>
    </w:div>
    <w:div w:id="1477844797">
      <w:bodyDiv w:val="1"/>
      <w:marLeft w:val="0"/>
      <w:marRight w:val="0"/>
      <w:marTop w:val="0"/>
      <w:marBottom w:val="0"/>
      <w:divBdr>
        <w:top w:val="none" w:sz="0" w:space="0" w:color="auto"/>
        <w:left w:val="none" w:sz="0" w:space="0" w:color="auto"/>
        <w:bottom w:val="none" w:sz="0" w:space="0" w:color="auto"/>
        <w:right w:val="none" w:sz="0" w:space="0" w:color="auto"/>
      </w:divBdr>
    </w:div>
    <w:div w:id="1478494082">
      <w:bodyDiv w:val="1"/>
      <w:marLeft w:val="0"/>
      <w:marRight w:val="0"/>
      <w:marTop w:val="0"/>
      <w:marBottom w:val="0"/>
      <w:divBdr>
        <w:top w:val="none" w:sz="0" w:space="0" w:color="auto"/>
        <w:left w:val="none" w:sz="0" w:space="0" w:color="auto"/>
        <w:bottom w:val="none" w:sz="0" w:space="0" w:color="auto"/>
        <w:right w:val="none" w:sz="0" w:space="0" w:color="auto"/>
      </w:divBdr>
    </w:div>
    <w:div w:id="1478648199">
      <w:bodyDiv w:val="1"/>
      <w:marLeft w:val="0"/>
      <w:marRight w:val="0"/>
      <w:marTop w:val="0"/>
      <w:marBottom w:val="0"/>
      <w:divBdr>
        <w:top w:val="none" w:sz="0" w:space="0" w:color="auto"/>
        <w:left w:val="none" w:sz="0" w:space="0" w:color="auto"/>
        <w:bottom w:val="none" w:sz="0" w:space="0" w:color="auto"/>
        <w:right w:val="none" w:sz="0" w:space="0" w:color="auto"/>
      </w:divBdr>
    </w:div>
    <w:div w:id="1479344831">
      <w:bodyDiv w:val="1"/>
      <w:marLeft w:val="0"/>
      <w:marRight w:val="0"/>
      <w:marTop w:val="0"/>
      <w:marBottom w:val="0"/>
      <w:divBdr>
        <w:top w:val="none" w:sz="0" w:space="0" w:color="auto"/>
        <w:left w:val="none" w:sz="0" w:space="0" w:color="auto"/>
        <w:bottom w:val="none" w:sz="0" w:space="0" w:color="auto"/>
        <w:right w:val="none" w:sz="0" w:space="0" w:color="auto"/>
      </w:divBdr>
      <w:divsChild>
        <w:div w:id="1986615855">
          <w:marLeft w:val="0"/>
          <w:marRight w:val="0"/>
          <w:marTop w:val="0"/>
          <w:marBottom w:val="0"/>
          <w:divBdr>
            <w:top w:val="none" w:sz="0" w:space="0" w:color="auto"/>
            <w:left w:val="none" w:sz="0" w:space="0" w:color="auto"/>
            <w:bottom w:val="none" w:sz="0" w:space="0" w:color="auto"/>
            <w:right w:val="none" w:sz="0" w:space="0" w:color="auto"/>
          </w:divBdr>
          <w:divsChild>
            <w:div w:id="1369522447">
              <w:marLeft w:val="0"/>
              <w:marRight w:val="0"/>
              <w:marTop w:val="0"/>
              <w:marBottom w:val="0"/>
              <w:divBdr>
                <w:top w:val="none" w:sz="0" w:space="0" w:color="auto"/>
                <w:left w:val="none" w:sz="0" w:space="0" w:color="auto"/>
                <w:bottom w:val="none" w:sz="0" w:space="0" w:color="auto"/>
                <w:right w:val="none" w:sz="0" w:space="0" w:color="auto"/>
              </w:divBdr>
              <w:divsChild>
                <w:div w:id="46997505">
                  <w:marLeft w:val="0"/>
                  <w:marRight w:val="0"/>
                  <w:marTop w:val="0"/>
                  <w:marBottom w:val="0"/>
                  <w:divBdr>
                    <w:top w:val="none" w:sz="0" w:space="0" w:color="auto"/>
                    <w:left w:val="none" w:sz="0" w:space="0" w:color="auto"/>
                    <w:bottom w:val="none" w:sz="0" w:space="0" w:color="auto"/>
                    <w:right w:val="none" w:sz="0" w:space="0" w:color="auto"/>
                  </w:divBdr>
                  <w:divsChild>
                    <w:div w:id="540703399">
                      <w:marLeft w:val="0"/>
                      <w:marRight w:val="0"/>
                      <w:marTop w:val="0"/>
                      <w:marBottom w:val="0"/>
                      <w:divBdr>
                        <w:top w:val="none" w:sz="0" w:space="0" w:color="auto"/>
                        <w:left w:val="none" w:sz="0" w:space="0" w:color="auto"/>
                        <w:bottom w:val="none" w:sz="0" w:space="0" w:color="auto"/>
                        <w:right w:val="none" w:sz="0" w:space="0" w:color="auto"/>
                      </w:divBdr>
                      <w:divsChild>
                        <w:div w:id="745876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3348531">
      <w:bodyDiv w:val="1"/>
      <w:marLeft w:val="0"/>
      <w:marRight w:val="0"/>
      <w:marTop w:val="0"/>
      <w:marBottom w:val="0"/>
      <w:divBdr>
        <w:top w:val="none" w:sz="0" w:space="0" w:color="auto"/>
        <w:left w:val="none" w:sz="0" w:space="0" w:color="auto"/>
        <w:bottom w:val="none" w:sz="0" w:space="0" w:color="auto"/>
        <w:right w:val="none" w:sz="0" w:space="0" w:color="auto"/>
      </w:divBdr>
      <w:divsChild>
        <w:div w:id="1023748495">
          <w:marLeft w:val="0"/>
          <w:marRight w:val="0"/>
          <w:marTop w:val="0"/>
          <w:marBottom w:val="0"/>
          <w:divBdr>
            <w:top w:val="none" w:sz="0" w:space="0" w:color="auto"/>
            <w:left w:val="none" w:sz="0" w:space="0" w:color="auto"/>
            <w:bottom w:val="none" w:sz="0" w:space="0" w:color="auto"/>
            <w:right w:val="none" w:sz="0" w:space="0" w:color="auto"/>
          </w:divBdr>
          <w:divsChild>
            <w:div w:id="1054623420">
              <w:marLeft w:val="0"/>
              <w:marRight w:val="0"/>
              <w:marTop w:val="0"/>
              <w:marBottom w:val="0"/>
              <w:divBdr>
                <w:top w:val="none" w:sz="0" w:space="0" w:color="auto"/>
                <w:left w:val="none" w:sz="0" w:space="0" w:color="auto"/>
                <w:bottom w:val="none" w:sz="0" w:space="0" w:color="auto"/>
                <w:right w:val="none" w:sz="0" w:space="0" w:color="auto"/>
              </w:divBdr>
              <w:divsChild>
                <w:div w:id="1567690237">
                  <w:marLeft w:val="0"/>
                  <w:marRight w:val="0"/>
                  <w:marTop w:val="0"/>
                  <w:marBottom w:val="0"/>
                  <w:divBdr>
                    <w:top w:val="none" w:sz="0" w:space="0" w:color="auto"/>
                    <w:left w:val="none" w:sz="0" w:space="0" w:color="auto"/>
                    <w:bottom w:val="none" w:sz="0" w:space="0" w:color="auto"/>
                    <w:right w:val="none" w:sz="0" w:space="0" w:color="auto"/>
                  </w:divBdr>
                  <w:divsChild>
                    <w:div w:id="2019195234">
                      <w:marLeft w:val="0"/>
                      <w:marRight w:val="0"/>
                      <w:marTop w:val="0"/>
                      <w:marBottom w:val="0"/>
                      <w:divBdr>
                        <w:top w:val="none" w:sz="0" w:space="0" w:color="auto"/>
                        <w:left w:val="none" w:sz="0" w:space="0" w:color="auto"/>
                        <w:bottom w:val="none" w:sz="0" w:space="0" w:color="auto"/>
                        <w:right w:val="none" w:sz="0" w:space="0" w:color="auto"/>
                      </w:divBdr>
                      <w:divsChild>
                        <w:div w:id="1856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1976">
      <w:bodyDiv w:val="1"/>
      <w:marLeft w:val="0"/>
      <w:marRight w:val="0"/>
      <w:marTop w:val="0"/>
      <w:marBottom w:val="0"/>
      <w:divBdr>
        <w:top w:val="none" w:sz="0" w:space="0" w:color="auto"/>
        <w:left w:val="none" w:sz="0" w:space="0" w:color="auto"/>
        <w:bottom w:val="none" w:sz="0" w:space="0" w:color="auto"/>
        <w:right w:val="none" w:sz="0" w:space="0" w:color="auto"/>
      </w:divBdr>
      <w:divsChild>
        <w:div w:id="825050483">
          <w:marLeft w:val="0"/>
          <w:marRight w:val="0"/>
          <w:marTop w:val="0"/>
          <w:marBottom w:val="0"/>
          <w:divBdr>
            <w:top w:val="none" w:sz="0" w:space="0" w:color="auto"/>
            <w:left w:val="none" w:sz="0" w:space="0" w:color="auto"/>
            <w:bottom w:val="none" w:sz="0" w:space="0" w:color="auto"/>
            <w:right w:val="none" w:sz="0" w:space="0" w:color="auto"/>
          </w:divBdr>
          <w:divsChild>
            <w:div w:id="1959871184">
              <w:marLeft w:val="0"/>
              <w:marRight w:val="0"/>
              <w:marTop w:val="0"/>
              <w:marBottom w:val="0"/>
              <w:divBdr>
                <w:top w:val="none" w:sz="0" w:space="0" w:color="auto"/>
                <w:left w:val="none" w:sz="0" w:space="0" w:color="auto"/>
                <w:bottom w:val="none" w:sz="0" w:space="0" w:color="auto"/>
                <w:right w:val="none" w:sz="0" w:space="0" w:color="auto"/>
              </w:divBdr>
              <w:divsChild>
                <w:div w:id="1133985042">
                  <w:marLeft w:val="0"/>
                  <w:marRight w:val="0"/>
                  <w:marTop w:val="0"/>
                  <w:marBottom w:val="0"/>
                  <w:divBdr>
                    <w:top w:val="none" w:sz="0" w:space="0" w:color="auto"/>
                    <w:left w:val="none" w:sz="0" w:space="0" w:color="auto"/>
                    <w:bottom w:val="none" w:sz="0" w:space="0" w:color="auto"/>
                    <w:right w:val="none" w:sz="0" w:space="0" w:color="auto"/>
                  </w:divBdr>
                  <w:divsChild>
                    <w:div w:id="4092534">
                      <w:marLeft w:val="0"/>
                      <w:marRight w:val="0"/>
                      <w:marTop w:val="0"/>
                      <w:marBottom w:val="0"/>
                      <w:divBdr>
                        <w:top w:val="none" w:sz="0" w:space="0" w:color="auto"/>
                        <w:left w:val="none" w:sz="0" w:space="0" w:color="auto"/>
                        <w:bottom w:val="none" w:sz="0" w:space="0" w:color="auto"/>
                        <w:right w:val="none" w:sz="0" w:space="0" w:color="auto"/>
                      </w:divBdr>
                      <w:divsChild>
                        <w:div w:id="1445267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2038">
      <w:bodyDiv w:val="1"/>
      <w:marLeft w:val="0"/>
      <w:marRight w:val="0"/>
      <w:marTop w:val="0"/>
      <w:marBottom w:val="0"/>
      <w:divBdr>
        <w:top w:val="none" w:sz="0" w:space="0" w:color="auto"/>
        <w:left w:val="none" w:sz="0" w:space="0" w:color="auto"/>
        <w:bottom w:val="none" w:sz="0" w:space="0" w:color="auto"/>
        <w:right w:val="none" w:sz="0" w:space="0" w:color="auto"/>
      </w:divBdr>
    </w:div>
    <w:div w:id="1484128614">
      <w:bodyDiv w:val="1"/>
      <w:marLeft w:val="0"/>
      <w:marRight w:val="0"/>
      <w:marTop w:val="0"/>
      <w:marBottom w:val="0"/>
      <w:divBdr>
        <w:top w:val="none" w:sz="0" w:space="0" w:color="auto"/>
        <w:left w:val="none" w:sz="0" w:space="0" w:color="auto"/>
        <w:bottom w:val="none" w:sz="0" w:space="0" w:color="auto"/>
        <w:right w:val="none" w:sz="0" w:space="0" w:color="auto"/>
      </w:divBdr>
    </w:div>
    <w:div w:id="1485468999">
      <w:bodyDiv w:val="1"/>
      <w:marLeft w:val="0"/>
      <w:marRight w:val="0"/>
      <w:marTop w:val="0"/>
      <w:marBottom w:val="0"/>
      <w:divBdr>
        <w:top w:val="none" w:sz="0" w:space="0" w:color="auto"/>
        <w:left w:val="none" w:sz="0" w:space="0" w:color="auto"/>
        <w:bottom w:val="none" w:sz="0" w:space="0" w:color="auto"/>
        <w:right w:val="none" w:sz="0" w:space="0" w:color="auto"/>
      </w:divBdr>
      <w:divsChild>
        <w:div w:id="224611743">
          <w:marLeft w:val="0"/>
          <w:marRight w:val="0"/>
          <w:marTop w:val="240"/>
          <w:marBottom w:val="0"/>
          <w:divBdr>
            <w:top w:val="none" w:sz="0" w:space="0" w:color="auto"/>
            <w:left w:val="none" w:sz="0" w:space="0" w:color="auto"/>
            <w:bottom w:val="none" w:sz="0" w:space="0" w:color="auto"/>
            <w:right w:val="none" w:sz="0" w:space="0" w:color="auto"/>
          </w:divBdr>
        </w:div>
        <w:div w:id="1630552481">
          <w:marLeft w:val="0"/>
          <w:marRight w:val="0"/>
          <w:marTop w:val="0"/>
          <w:marBottom w:val="0"/>
          <w:divBdr>
            <w:top w:val="none" w:sz="0" w:space="0" w:color="auto"/>
            <w:left w:val="none" w:sz="0" w:space="0" w:color="auto"/>
            <w:bottom w:val="none" w:sz="0" w:space="0" w:color="auto"/>
            <w:right w:val="none" w:sz="0" w:space="0" w:color="auto"/>
          </w:divBdr>
        </w:div>
      </w:divsChild>
    </w:div>
    <w:div w:id="1485856225">
      <w:bodyDiv w:val="1"/>
      <w:marLeft w:val="0"/>
      <w:marRight w:val="0"/>
      <w:marTop w:val="0"/>
      <w:marBottom w:val="0"/>
      <w:divBdr>
        <w:top w:val="none" w:sz="0" w:space="0" w:color="auto"/>
        <w:left w:val="none" w:sz="0" w:space="0" w:color="auto"/>
        <w:bottom w:val="none" w:sz="0" w:space="0" w:color="auto"/>
        <w:right w:val="none" w:sz="0" w:space="0" w:color="auto"/>
      </w:divBdr>
      <w:divsChild>
        <w:div w:id="254753331">
          <w:marLeft w:val="0"/>
          <w:marRight w:val="0"/>
          <w:marTop w:val="0"/>
          <w:marBottom w:val="0"/>
          <w:divBdr>
            <w:top w:val="none" w:sz="0" w:space="0" w:color="auto"/>
            <w:left w:val="none" w:sz="0" w:space="0" w:color="auto"/>
            <w:bottom w:val="none" w:sz="0" w:space="0" w:color="auto"/>
            <w:right w:val="none" w:sz="0" w:space="0" w:color="auto"/>
          </w:divBdr>
          <w:divsChild>
            <w:div w:id="2091271090">
              <w:marLeft w:val="0"/>
              <w:marRight w:val="0"/>
              <w:marTop w:val="0"/>
              <w:marBottom w:val="0"/>
              <w:divBdr>
                <w:top w:val="none" w:sz="0" w:space="0" w:color="auto"/>
                <w:left w:val="none" w:sz="0" w:space="0" w:color="auto"/>
                <w:bottom w:val="none" w:sz="0" w:space="0" w:color="auto"/>
                <w:right w:val="none" w:sz="0" w:space="0" w:color="auto"/>
              </w:divBdr>
              <w:divsChild>
                <w:div w:id="72894138">
                  <w:marLeft w:val="0"/>
                  <w:marRight w:val="0"/>
                  <w:marTop w:val="0"/>
                  <w:marBottom w:val="0"/>
                  <w:divBdr>
                    <w:top w:val="none" w:sz="0" w:space="0" w:color="auto"/>
                    <w:left w:val="none" w:sz="0" w:space="0" w:color="auto"/>
                    <w:bottom w:val="none" w:sz="0" w:space="0" w:color="auto"/>
                    <w:right w:val="none" w:sz="0" w:space="0" w:color="auto"/>
                  </w:divBdr>
                  <w:divsChild>
                    <w:div w:id="1802532132">
                      <w:marLeft w:val="0"/>
                      <w:marRight w:val="0"/>
                      <w:marTop w:val="0"/>
                      <w:marBottom w:val="0"/>
                      <w:divBdr>
                        <w:top w:val="none" w:sz="0" w:space="0" w:color="auto"/>
                        <w:left w:val="none" w:sz="0" w:space="0" w:color="auto"/>
                        <w:bottom w:val="none" w:sz="0" w:space="0" w:color="auto"/>
                        <w:right w:val="none" w:sz="0" w:space="0" w:color="auto"/>
                      </w:divBdr>
                      <w:divsChild>
                        <w:div w:id="4563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5971615">
      <w:bodyDiv w:val="1"/>
      <w:marLeft w:val="0"/>
      <w:marRight w:val="0"/>
      <w:marTop w:val="0"/>
      <w:marBottom w:val="0"/>
      <w:divBdr>
        <w:top w:val="none" w:sz="0" w:space="0" w:color="auto"/>
        <w:left w:val="none" w:sz="0" w:space="0" w:color="auto"/>
        <w:bottom w:val="none" w:sz="0" w:space="0" w:color="auto"/>
        <w:right w:val="none" w:sz="0" w:space="0" w:color="auto"/>
      </w:divBdr>
      <w:divsChild>
        <w:div w:id="1468741995">
          <w:marLeft w:val="0"/>
          <w:marRight w:val="0"/>
          <w:marTop w:val="240"/>
          <w:marBottom w:val="0"/>
          <w:divBdr>
            <w:top w:val="none" w:sz="0" w:space="0" w:color="auto"/>
            <w:left w:val="none" w:sz="0" w:space="0" w:color="auto"/>
            <w:bottom w:val="none" w:sz="0" w:space="0" w:color="auto"/>
            <w:right w:val="none" w:sz="0" w:space="0" w:color="auto"/>
          </w:divBdr>
        </w:div>
      </w:divsChild>
    </w:div>
    <w:div w:id="1490252443">
      <w:bodyDiv w:val="1"/>
      <w:marLeft w:val="0"/>
      <w:marRight w:val="0"/>
      <w:marTop w:val="0"/>
      <w:marBottom w:val="0"/>
      <w:divBdr>
        <w:top w:val="none" w:sz="0" w:space="0" w:color="auto"/>
        <w:left w:val="none" w:sz="0" w:space="0" w:color="auto"/>
        <w:bottom w:val="none" w:sz="0" w:space="0" w:color="auto"/>
        <w:right w:val="none" w:sz="0" w:space="0" w:color="auto"/>
      </w:divBdr>
    </w:div>
    <w:div w:id="1491018329">
      <w:bodyDiv w:val="1"/>
      <w:marLeft w:val="0"/>
      <w:marRight w:val="0"/>
      <w:marTop w:val="0"/>
      <w:marBottom w:val="0"/>
      <w:divBdr>
        <w:top w:val="none" w:sz="0" w:space="0" w:color="auto"/>
        <w:left w:val="none" w:sz="0" w:space="0" w:color="auto"/>
        <w:bottom w:val="none" w:sz="0" w:space="0" w:color="auto"/>
        <w:right w:val="none" w:sz="0" w:space="0" w:color="auto"/>
      </w:divBdr>
    </w:div>
    <w:div w:id="1491753620">
      <w:bodyDiv w:val="1"/>
      <w:marLeft w:val="0"/>
      <w:marRight w:val="0"/>
      <w:marTop w:val="0"/>
      <w:marBottom w:val="0"/>
      <w:divBdr>
        <w:top w:val="none" w:sz="0" w:space="0" w:color="auto"/>
        <w:left w:val="none" w:sz="0" w:space="0" w:color="auto"/>
        <w:bottom w:val="none" w:sz="0" w:space="0" w:color="auto"/>
        <w:right w:val="none" w:sz="0" w:space="0" w:color="auto"/>
      </w:divBdr>
    </w:div>
    <w:div w:id="1491864577">
      <w:bodyDiv w:val="1"/>
      <w:marLeft w:val="0"/>
      <w:marRight w:val="0"/>
      <w:marTop w:val="0"/>
      <w:marBottom w:val="0"/>
      <w:divBdr>
        <w:top w:val="none" w:sz="0" w:space="0" w:color="auto"/>
        <w:left w:val="none" w:sz="0" w:space="0" w:color="auto"/>
        <w:bottom w:val="none" w:sz="0" w:space="0" w:color="auto"/>
        <w:right w:val="none" w:sz="0" w:space="0" w:color="auto"/>
      </w:divBdr>
    </w:div>
    <w:div w:id="1492720948">
      <w:bodyDiv w:val="1"/>
      <w:marLeft w:val="0"/>
      <w:marRight w:val="0"/>
      <w:marTop w:val="0"/>
      <w:marBottom w:val="0"/>
      <w:divBdr>
        <w:top w:val="none" w:sz="0" w:space="0" w:color="auto"/>
        <w:left w:val="none" w:sz="0" w:space="0" w:color="auto"/>
        <w:bottom w:val="none" w:sz="0" w:space="0" w:color="auto"/>
        <w:right w:val="none" w:sz="0" w:space="0" w:color="auto"/>
      </w:divBdr>
    </w:div>
    <w:div w:id="1492872215">
      <w:bodyDiv w:val="1"/>
      <w:marLeft w:val="0"/>
      <w:marRight w:val="0"/>
      <w:marTop w:val="0"/>
      <w:marBottom w:val="0"/>
      <w:divBdr>
        <w:top w:val="none" w:sz="0" w:space="0" w:color="auto"/>
        <w:left w:val="none" w:sz="0" w:space="0" w:color="auto"/>
        <w:bottom w:val="none" w:sz="0" w:space="0" w:color="auto"/>
        <w:right w:val="none" w:sz="0" w:space="0" w:color="auto"/>
      </w:divBdr>
    </w:div>
    <w:div w:id="1492987806">
      <w:bodyDiv w:val="1"/>
      <w:marLeft w:val="0"/>
      <w:marRight w:val="0"/>
      <w:marTop w:val="0"/>
      <w:marBottom w:val="0"/>
      <w:divBdr>
        <w:top w:val="none" w:sz="0" w:space="0" w:color="auto"/>
        <w:left w:val="none" w:sz="0" w:space="0" w:color="auto"/>
        <w:bottom w:val="none" w:sz="0" w:space="0" w:color="auto"/>
        <w:right w:val="none" w:sz="0" w:space="0" w:color="auto"/>
      </w:divBdr>
    </w:div>
    <w:div w:id="1494444045">
      <w:bodyDiv w:val="1"/>
      <w:marLeft w:val="0"/>
      <w:marRight w:val="0"/>
      <w:marTop w:val="0"/>
      <w:marBottom w:val="0"/>
      <w:divBdr>
        <w:top w:val="none" w:sz="0" w:space="0" w:color="auto"/>
        <w:left w:val="none" w:sz="0" w:space="0" w:color="auto"/>
        <w:bottom w:val="none" w:sz="0" w:space="0" w:color="auto"/>
        <w:right w:val="none" w:sz="0" w:space="0" w:color="auto"/>
      </w:divBdr>
    </w:div>
    <w:div w:id="1494445188">
      <w:bodyDiv w:val="1"/>
      <w:marLeft w:val="0"/>
      <w:marRight w:val="0"/>
      <w:marTop w:val="0"/>
      <w:marBottom w:val="0"/>
      <w:divBdr>
        <w:top w:val="none" w:sz="0" w:space="0" w:color="auto"/>
        <w:left w:val="none" w:sz="0" w:space="0" w:color="auto"/>
        <w:bottom w:val="none" w:sz="0" w:space="0" w:color="auto"/>
        <w:right w:val="none" w:sz="0" w:space="0" w:color="auto"/>
      </w:divBdr>
    </w:div>
    <w:div w:id="1494562045">
      <w:bodyDiv w:val="1"/>
      <w:marLeft w:val="0"/>
      <w:marRight w:val="0"/>
      <w:marTop w:val="0"/>
      <w:marBottom w:val="0"/>
      <w:divBdr>
        <w:top w:val="none" w:sz="0" w:space="0" w:color="auto"/>
        <w:left w:val="none" w:sz="0" w:space="0" w:color="auto"/>
        <w:bottom w:val="none" w:sz="0" w:space="0" w:color="auto"/>
        <w:right w:val="none" w:sz="0" w:space="0" w:color="auto"/>
      </w:divBdr>
    </w:div>
    <w:div w:id="1498302078">
      <w:bodyDiv w:val="1"/>
      <w:marLeft w:val="0"/>
      <w:marRight w:val="0"/>
      <w:marTop w:val="0"/>
      <w:marBottom w:val="0"/>
      <w:divBdr>
        <w:top w:val="none" w:sz="0" w:space="0" w:color="auto"/>
        <w:left w:val="none" w:sz="0" w:space="0" w:color="auto"/>
        <w:bottom w:val="none" w:sz="0" w:space="0" w:color="auto"/>
        <w:right w:val="none" w:sz="0" w:space="0" w:color="auto"/>
      </w:divBdr>
    </w:div>
    <w:div w:id="1500004832">
      <w:bodyDiv w:val="1"/>
      <w:marLeft w:val="0"/>
      <w:marRight w:val="0"/>
      <w:marTop w:val="0"/>
      <w:marBottom w:val="0"/>
      <w:divBdr>
        <w:top w:val="none" w:sz="0" w:space="0" w:color="auto"/>
        <w:left w:val="none" w:sz="0" w:space="0" w:color="auto"/>
        <w:bottom w:val="none" w:sz="0" w:space="0" w:color="auto"/>
        <w:right w:val="none" w:sz="0" w:space="0" w:color="auto"/>
      </w:divBdr>
    </w:div>
    <w:div w:id="1500193300">
      <w:bodyDiv w:val="1"/>
      <w:marLeft w:val="0"/>
      <w:marRight w:val="0"/>
      <w:marTop w:val="0"/>
      <w:marBottom w:val="0"/>
      <w:divBdr>
        <w:top w:val="none" w:sz="0" w:space="0" w:color="auto"/>
        <w:left w:val="none" w:sz="0" w:space="0" w:color="auto"/>
        <w:bottom w:val="none" w:sz="0" w:space="0" w:color="auto"/>
        <w:right w:val="none" w:sz="0" w:space="0" w:color="auto"/>
      </w:divBdr>
      <w:divsChild>
        <w:div w:id="2037392152">
          <w:marLeft w:val="0"/>
          <w:marRight w:val="0"/>
          <w:marTop w:val="0"/>
          <w:marBottom w:val="0"/>
          <w:divBdr>
            <w:top w:val="none" w:sz="0" w:space="0" w:color="auto"/>
            <w:left w:val="none" w:sz="0" w:space="0" w:color="auto"/>
            <w:bottom w:val="none" w:sz="0" w:space="0" w:color="auto"/>
            <w:right w:val="none" w:sz="0" w:space="0" w:color="auto"/>
          </w:divBdr>
          <w:divsChild>
            <w:div w:id="975531539">
              <w:marLeft w:val="0"/>
              <w:marRight w:val="0"/>
              <w:marTop w:val="0"/>
              <w:marBottom w:val="0"/>
              <w:divBdr>
                <w:top w:val="none" w:sz="0" w:space="0" w:color="auto"/>
                <w:left w:val="none" w:sz="0" w:space="0" w:color="auto"/>
                <w:bottom w:val="none" w:sz="0" w:space="0" w:color="auto"/>
                <w:right w:val="none" w:sz="0" w:space="0" w:color="auto"/>
              </w:divBdr>
              <w:divsChild>
                <w:div w:id="1266187381">
                  <w:marLeft w:val="0"/>
                  <w:marRight w:val="0"/>
                  <w:marTop w:val="0"/>
                  <w:marBottom w:val="0"/>
                  <w:divBdr>
                    <w:top w:val="none" w:sz="0" w:space="0" w:color="auto"/>
                    <w:left w:val="none" w:sz="0" w:space="0" w:color="auto"/>
                    <w:bottom w:val="none" w:sz="0" w:space="0" w:color="auto"/>
                    <w:right w:val="none" w:sz="0" w:space="0" w:color="auto"/>
                  </w:divBdr>
                  <w:divsChild>
                    <w:div w:id="147788209">
                      <w:marLeft w:val="0"/>
                      <w:marRight w:val="0"/>
                      <w:marTop w:val="0"/>
                      <w:marBottom w:val="0"/>
                      <w:divBdr>
                        <w:top w:val="none" w:sz="0" w:space="0" w:color="auto"/>
                        <w:left w:val="none" w:sz="0" w:space="0" w:color="auto"/>
                        <w:bottom w:val="none" w:sz="0" w:space="0" w:color="auto"/>
                        <w:right w:val="none" w:sz="0" w:space="0" w:color="auto"/>
                      </w:divBdr>
                      <w:divsChild>
                        <w:div w:id="1763406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4248344">
      <w:bodyDiv w:val="1"/>
      <w:marLeft w:val="0"/>
      <w:marRight w:val="0"/>
      <w:marTop w:val="0"/>
      <w:marBottom w:val="0"/>
      <w:divBdr>
        <w:top w:val="none" w:sz="0" w:space="0" w:color="auto"/>
        <w:left w:val="none" w:sz="0" w:space="0" w:color="auto"/>
        <w:bottom w:val="none" w:sz="0" w:space="0" w:color="auto"/>
        <w:right w:val="none" w:sz="0" w:space="0" w:color="auto"/>
      </w:divBdr>
    </w:div>
    <w:div w:id="1504977019">
      <w:bodyDiv w:val="1"/>
      <w:marLeft w:val="0"/>
      <w:marRight w:val="0"/>
      <w:marTop w:val="0"/>
      <w:marBottom w:val="0"/>
      <w:divBdr>
        <w:top w:val="none" w:sz="0" w:space="0" w:color="auto"/>
        <w:left w:val="none" w:sz="0" w:space="0" w:color="auto"/>
        <w:bottom w:val="none" w:sz="0" w:space="0" w:color="auto"/>
        <w:right w:val="none" w:sz="0" w:space="0" w:color="auto"/>
      </w:divBdr>
    </w:div>
    <w:div w:id="1505051083">
      <w:bodyDiv w:val="1"/>
      <w:marLeft w:val="0"/>
      <w:marRight w:val="0"/>
      <w:marTop w:val="0"/>
      <w:marBottom w:val="0"/>
      <w:divBdr>
        <w:top w:val="none" w:sz="0" w:space="0" w:color="auto"/>
        <w:left w:val="none" w:sz="0" w:space="0" w:color="auto"/>
        <w:bottom w:val="none" w:sz="0" w:space="0" w:color="auto"/>
        <w:right w:val="none" w:sz="0" w:space="0" w:color="auto"/>
      </w:divBdr>
    </w:div>
    <w:div w:id="1505240168">
      <w:bodyDiv w:val="1"/>
      <w:marLeft w:val="0"/>
      <w:marRight w:val="0"/>
      <w:marTop w:val="0"/>
      <w:marBottom w:val="0"/>
      <w:divBdr>
        <w:top w:val="none" w:sz="0" w:space="0" w:color="auto"/>
        <w:left w:val="none" w:sz="0" w:space="0" w:color="auto"/>
        <w:bottom w:val="none" w:sz="0" w:space="0" w:color="auto"/>
        <w:right w:val="none" w:sz="0" w:space="0" w:color="auto"/>
      </w:divBdr>
      <w:divsChild>
        <w:div w:id="2113360701">
          <w:marLeft w:val="0"/>
          <w:marRight w:val="0"/>
          <w:marTop w:val="0"/>
          <w:marBottom w:val="0"/>
          <w:divBdr>
            <w:top w:val="none" w:sz="0" w:space="0" w:color="auto"/>
            <w:left w:val="none" w:sz="0" w:space="0" w:color="auto"/>
            <w:bottom w:val="none" w:sz="0" w:space="0" w:color="auto"/>
            <w:right w:val="none" w:sz="0" w:space="0" w:color="auto"/>
          </w:divBdr>
          <w:divsChild>
            <w:div w:id="379285498">
              <w:marLeft w:val="0"/>
              <w:marRight w:val="0"/>
              <w:marTop w:val="0"/>
              <w:marBottom w:val="0"/>
              <w:divBdr>
                <w:top w:val="none" w:sz="0" w:space="0" w:color="auto"/>
                <w:left w:val="none" w:sz="0" w:space="0" w:color="auto"/>
                <w:bottom w:val="none" w:sz="0" w:space="0" w:color="auto"/>
                <w:right w:val="none" w:sz="0" w:space="0" w:color="auto"/>
              </w:divBdr>
              <w:divsChild>
                <w:div w:id="2041513718">
                  <w:marLeft w:val="0"/>
                  <w:marRight w:val="0"/>
                  <w:marTop w:val="0"/>
                  <w:marBottom w:val="0"/>
                  <w:divBdr>
                    <w:top w:val="none" w:sz="0" w:space="0" w:color="auto"/>
                    <w:left w:val="none" w:sz="0" w:space="0" w:color="auto"/>
                    <w:bottom w:val="none" w:sz="0" w:space="0" w:color="auto"/>
                    <w:right w:val="none" w:sz="0" w:space="0" w:color="auto"/>
                  </w:divBdr>
                  <w:divsChild>
                    <w:div w:id="312031646">
                      <w:marLeft w:val="0"/>
                      <w:marRight w:val="0"/>
                      <w:marTop w:val="0"/>
                      <w:marBottom w:val="0"/>
                      <w:divBdr>
                        <w:top w:val="none" w:sz="0" w:space="0" w:color="auto"/>
                        <w:left w:val="none" w:sz="0" w:space="0" w:color="auto"/>
                        <w:bottom w:val="none" w:sz="0" w:space="0" w:color="auto"/>
                        <w:right w:val="none" w:sz="0" w:space="0" w:color="auto"/>
                      </w:divBdr>
                      <w:divsChild>
                        <w:div w:id="509032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5591227">
      <w:bodyDiv w:val="1"/>
      <w:marLeft w:val="0"/>
      <w:marRight w:val="0"/>
      <w:marTop w:val="0"/>
      <w:marBottom w:val="0"/>
      <w:divBdr>
        <w:top w:val="none" w:sz="0" w:space="0" w:color="auto"/>
        <w:left w:val="none" w:sz="0" w:space="0" w:color="auto"/>
        <w:bottom w:val="none" w:sz="0" w:space="0" w:color="auto"/>
        <w:right w:val="none" w:sz="0" w:space="0" w:color="auto"/>
      </w:divBdr>
    </w:div>
    <w:div w:id="1509560400">
      <w:bodyDiv w:val="1"/>
      <w:marLeft w:val="0"/>
      <w:marRight w:val="0"/>
      <w:marTop w:val="0"/>
      <w:marBottom w:val="0"/>
      <w:divBdr>
        <w:top w:val="none" w:sz="0" w:space="0" w:color="auto"/>
        <w:left w:val="none" w:sz="0" w:space="0" w:color="auto"/>
        <w:bottom w:val="none" w:sz="0" w:space="0" w:color="auto"/>
        <w:right w:val="none" w:sz="0" w:space="0" w:color="auto"/>
      </w:divBdr>
    </w:div>
    <w:div w:id="1509952202">
      <w:bodyDiv w:val="1"/>
      <w:marLeft w:val="0"/>
      <w:marRight w:val="0"/>
      <w:marTop w:val="0"/>
      <w:marBottom w:val="0"/>
      <w:divBdr>
        <w:top w:val="none" w:sz="0" w:space="0" w:color="auto"/>
        <w:left w:val="none" w:sz="0" w:space="0" w:color="auto"/>
        <w:bottom w:val="none" w:sz="0" w:space="0" w:color="auto"/>
        <w:right w:val="none" w:sz="0" w:space="0" w:color="auto"/>
      </w:divBdr>
    </w:div>
    <w:div w:id="1510414659">
      <w:bodyDiv w:val="1"/>
      <w:marLeft w:val="0"/>
      <w:marRight w:val="0"/>
      <w:marTop w:val="0"/>
      <w:marBottom w:val="0"/>
      <w:divBdr>
        <w:top w:val="none" w:sz="0" w:space="0" w:color="auto"/>
        <w:left w:val="none" w:sz="0" w:space="0" w:color="auto"/>
        <w:bottom w:val="none" w:sz="0" w:space="0" w:color="auto"/>
        <w:right w:val="none" w:sz="0" w:space="0" w:color="auto"/>
      </w:divBdr>
      <w:divsChild>
        <w:div w:id="415790633">
          <w:marLeft w:val="0"/>
          <w:marRight w:val="0"/>
          <w:marTop w:val="0"/>
          <w:marBottom w:val="0"/>
          <w:divBdr>
            <w:top w:val="none" w:sz="0" w:space="0" w:color="auto"/>
            <w:left w:val="none" w:sz="0" w:space="0" w:color="auto"/>
            <w:bottom w:val="none" w:sz="0" w:space="0" w:color="auto"/>
            <w:right w:val="none" w:sz="0" w:space="0" w:color="auto"/>
          </w:divBdr>
        </w:div>
        <w:div w:id="569972259">
          <w:marLeft w:val="0"/>
          <w:marRight w:val="0"/>
          <w:marTop w:val="240"/>
          <w:marBottom w:val="0"/>
          <w:divBdr>
            <w:top w:val="none" w:sz="0" w:space="0" w:color="auto"/>
            <w:left w:val="none" w:sz="0" w:space="0" w:color="auto"/>
            <w:bottom w:val="none" w:sz="0" w:space="0" w:color="auto"/>
            <w:right w:val="none" w:sz="0" w:space="0" w:color="auto"/>
          </w:divBdr>
        </w:div>
      </w:divsChild>
    </w:div>
    <w:div w:id="1510481524">
      <w:bodyDiv w:val="1"/>
      <w:marLeft w:val="0"/>
      <w:marRight w:val="0"/>
      <w:marTop w:val="0"/>
      <w:marBottom w:val="0"/>
      <w:divBdr>
        <w:top w:val="none" w:sz="0" w:space="0" w:color="auto"/>
        <w:left w:val="none" w:sz="0" w:space="0" w:color="auto"/>
        <w:bottom w:val="none" w:sz="0" w:space="0" w:color="auto"/>
        <w:right w:val="none" w:sz="0" w:space="0" w:color="auto"/>
      </w:divBdr>
    </w:div>
    <w:div w:id="1511603982">
      <w:bodyDiv w:val="1"/>
      <w:marLeft w:val="0"/>
      <w:marRight w:val="0"/>
      <w:marTop w:val="0"/>
      <w:marBottom w:val="0"/>
      <w:divBdr>
        <w:top w:val="none" w:sz="0" w:space="0" w:color="auto"/>
        <w:left w:val="none" w:sz="0" w:space="0" w:color="auto"/>
        <w:bottom w:val="none" w:sz="0" w:space="0" w:color="auto"/>
        <w:right w:val="none" w:sz="0" w:space="0" w:color="auto"/>
      </w:divBdr>
    </w:div>
    <w:div w:id="1511989873">
      <w:bodyDiv w:val="1"/>
      <w:marLeft w:val="0"/>
      <w:marRight w:val="0"/>
      <w:marTop w:val="0"/>
      <w:marBottom w:val="0"/>
      <w:divBdr>
        <w:top w:val="none" w:sz="0" w:space="0" w:color="auto"/>
        <w:left w:val="none" w:sz="0" w:space="0" w:color="auto"/>
        <w:bottom w:val="none" w:sz="0" w:space="0" w:color="auto"/>
        <w:right w:val="none" w:sz="0" w:space="0" w:color="auto"/>
      </w:divBdr>
    </w:div>
    <w:div w:id="1514952722">
      <w:bodyDiv w:val="1"/>
      <w:marLeft w:val="0"/>
      <w:marRight w:val="0"/>
      <w:marTop w:val="0"/>
      <w:marBottom w:val="0"/>
      <w:divBdr>
        <w:top w:val="none" w:sz="0" w:space="0" w:color="auto"/>
        <w:left w:val="none" w:sz="0" w:space="0" w:color="auto"/>
        <w:bottom w:val="none" w:sz="0" w:space="0" w:color="auto"/>
        <w:right w:val="none" w:sz="0" w:space="0" w:color="auto"/>
      </w:divBdr>
    </w:div>
    <w:div w:id="1515609073">
      <w:bodyDiv w:val="1"/>
      <w:marLeft w:val="0"/>
      <w:marRight w:val="0"/>
      <w:marTop w:val="0"/>
      <w:marBottom w:val="0"/>
      <w:divBdr>
        <w:top w:val="none" w:sz="0" w:space="0" w:color="auto"/>
        <w:left w:val="none" w:sz="0" w:space="0" w:color="auto"/>
        <w:bottom w:val="none" w:sz="0" w:space="0" w:color="auto"/>
        <w:right w:val="none" w:sz="0" w:space="0" w:color="auto"/>
      </w:divBdr>
    </w:div>
    <w:div w:id="1515609470">
      <w:bodyDiv w:val="1"/>
      <w:marLeft w:val="0"/>
      <w:marRight w:val="0"/>
      <w:marTop w:val="0"/>
      <w:marBottom w:val="0"/>
      <w:divBdr>
        <w:top w:val="none" w:sz="0" w:space="0" w:color="auto"/>
        <w:left w:val="none" w:sz="0" w:space="0" w:color="auto"/>
        <w:bottom w:val="none" w:sz="0" w:space="0" w:color="auto"/>
        <w:right w:val="none" w:sz="0" w:space="0" w:color="auto"/>
      </w:divBdr>
    </w:div>
    <w:div w:id="1517307970">
      <w:bodyDiv w:val="1"/>
      <w:marLeft w:val="0"/>
      <w:marRight w:val="0"/>
      <w:marTop w:val="0"/>
      <w:marBottom w:val="0"/>
      <w:divBdr>
        <w:top w:val="none" w:sz="0" w:space="0" w:color="auto"/>
        <w:left w:val="none" w:sz="0" w:space="0" w:color="auto"/>
        <w:bottom w:val="none" w:sz="0" w:space="0" w:color="auto"/>
        <w:right w:val="none" w:sz="0" w:space="0" w:color="auto"/>
      </w:divBdr>
    </w:div>
    <w:div w:id="1517648060">
      <w:bodyDiv w:val="1"/>
      <w:marLeft w:val="0"/>
      <w:marRight w:val="0"/>
      <w:marTop w:val="0"/>
      <w:marBottom w:val="0"/>
      <w:divBdr>
        <w:top w:val="none" w:sz="0" w:space="0" w:color="auto"/>
        <w:left w:val="none" w:sz="0" w:space="0" w:color="auto"/>
        <w:bottom w:val="none" w:sz="0" w:space="0" w:color="auto"/>
        <w:right w:val="none" w:sz="0" w:space="0" w:color="auto"/>
      </w:divBdr>
    </w:div>
    <w:div w:id="1518034034">
      <w:bodyDiv w:val="1"/>
      <w:marLeft w:val="0"/>
      <w:marRight w:val="0"/>
      <w:marTop w:val="0"/>
      <w:marBottom w:val="0"/>
      <w:divBdr>
        <w:top w:val="none" w:sz="0" w:space="0" w:color="auto"/>
        <w:left w:val="none" w:sz="0" w:space="0" w:color="auto"/>
        <w:bottom w:val="none" w:sz="0" w:space="0" w:color="auto"/>
        <w:right w:val="none" w:sz="0" w:space="0" w:color="auto"/>
      </w:divBdr>
    </w:div>
    <w:div w:id="1521972267">
      <w:bodyDiv w:val="1"/>
      <w:marLeft w:val="0"/>
      <w:marRight w:val="0"/>
      <w:marTop w:val="0"/>
      <w:marBottom w:val="0"/>
      <w:divBdr>
        <w:top w:val="none" w:sz="0" w:space="0" w:color="auto"/>
        <w:left w:val="none" w:sz="0" w:space="0" w:color="auto"/>
        <w:bottom w:val="none" w:sz="0" w:space="0" w:color="auto"/>
        <w:right w:val="none" w:sz="0" w:space="0" w:color="auto"/>
      </w:divBdr>
    </w:div>
    <w:div w:id="1522822025">
      <w:bodyDiv w:val="1"/>
      <w:marLeft w:val="0"/>
      <w:marRight w:val="0"/>
      <w:marTop w:val="0"/>
      <w:marBottom w:val="0"/>
      <w:divBdr>
        <w:top w:val="none" w:sz="0" w:space="0" w:color="auto"/>
        <w:left w:val="none" w:sz="0" w:space="0" w:color="auto"/>
        <w:bottom w:val="none" w:sz="0" w:space="0" w:color="auto"/>
        <w:right w:val="none" w:sz="0" w:space="0" w:color="auto"/>
      </w:divBdr>
    </w:div>
    <w:div w:id="1530988216">
      <w:bodyDiv w:val="1"/>
      <w:marLeft w:val="0"/>
      <w:marRight w:val="0"/>
      <w:marTop w:val="0"/>
      <w:marBottom w:val="0"/>
      <w:divBdr>
        <w:top w:val="none" w:sz="0" w:space="0" w:color="auto"/>
        <w:left w:val="none" w:sz="0" w:space="0" w:color="auto"/>
        <w:bottom w:val="none" w:sz="0" w:space="0" w:color="auto"/>
        <w:right w:val="none" w:sz="0" w:space="0" w:color="auto"/>
      </w:divBdr>
    </w:div>
    <w:div w:id="1531185391">
      <w:bodyDiv w:val="1"/>
      <w:marLeft w:val="0"/>
      <w:marRight w:val="0"/>
      <w:marTop w:val="0"/>
      <w:marBottom w:val="0"/>
      <w:divBdr>
        <w:top w:val="none" w:sz="0" w:space="0" w:color="auto"/>
        <w:left w:val="none" w:sz="0" w:space="0" w:color="auto"/>
        <w:bottom w:val="none" w:sz="0" w:space="0" w:color="auto"/>
        <w:right w:val="none" w:sz="0" w:space="0" w:color="auto"/>
      </w:divBdr>
    </w:div>
    <w:div w:id="1532768652">
      <w:bodyDiv w:val="1"/>
      <w:marLeft w:val="0"/>
      <w:marRight w:val="0"/>
      <w:marTop w:val="0"/>
      <w:marBottom w:val="0"/>
      <w:divBdr>
        <w:top w:val="none" w:sz="0" w:space="0" w:color="auto"/>
        <w:left w:val="none" w:sz="0" w:space="0" w:color="auto"/>
        <w:bottom w:val="none" w:sz="0" w:space="0" w:color="auto"/>
        <w:right w:val="none" w:sz="0" w:space="0" w:color="auto"/>
      </w:divBdr>
    </w:div>
    <w:div w:id="1532913958">
      <w:bodyDiv w:val="1"/>
      <w:marLeft w:val="0"/>
      <w:marRight w:val="0"/>
      <w:marTop w:val="0"/>
      <w:marBottom w:val="0"/>
      <w:divBdr>
        <w:top w:val="none" w:sz="0" w:space="0" w:color="auto"/>
        <w:left w:val="none" w:sz="0" w:space="0" w:color="auto"/>
        <w:bottom w:val="none" w:sz="0" w:space="0" w:color="auto"/>
        <w:right w:val="none" w:sz="0" w:space="0" w:color="auto"/>
      </w:divBdr>
      <w:divsChild>
        <w:div w:id="178812034">
          <w:marLeft w:val="0"/>
          <w:marRight w:val="0"/>
          <w:marTop w:val="240"/>
          <w:marBottom w:val="0"/>
          <w:divBdr>
            <w:top w:val="none" w:sz="0" w:space="0" w:color="auto"/>
            <w:left w:val="none" w:sz="0" w:space="0" w:color="auto"/>
            <w:bottom w:val="none" w:sz="0" w:space="0" w:color="auto"/>
            <w:right w:val="none" w:sz="0" w:space="0" w:color="auto"/>
          </w:divBdr>
        </w:div>
      </w:divsChild>
    </w:div>
    <w:div w:id="1532955459">
      <w:bodyDiv w:val="1"/>
      <w:marLeft w:val="0"/>
      <w:marRight w:val="0"/>
      <w:marTop w:val="0"/>
      <w:marBottom w:val="0"/>
      <w:divBdr>
        <w:top w:val="none" w:sz="0" w:space="0" w:color="auto"/>
        <w:left w:val="none" w:sz="0" w:space="0" w:color="auto"/>
        <w:bottom w:val="none" w:sz="0" w:space="0" w:color="auto"/>
        <w:right w:val="none" w:sz="0" w:space="0" w:color="auto"/>
      </w:divBdr>
    </w:div>
    <w:div w:id="1533615299">
      <w:bodyDiv w:val="1"/>
      <w:marLeft w:val="0"/>
      <w:marRight w:val="0"/>
      <w:marTop w:val="0"/>
      <w:marBottom w:val="0"/>
      <w:divBdr>
        <w:top w:val="none" w:sz="0" w:space="0" w:color="auto"/>
        <w:left w:val="none" w:sz="0" w:space="0" w:color="auto"/>
        <w:bottom w:val="none" w:sz="0" w:space="0" w:color="auto"/>
        <w:right w:val="none" w:sz="0" w:space="0" w:color="auto"/>
      </w:divBdr>
    </w:div>
    <w:div w:id="1535271485">
      <w:bodyDiv w:val="1"/>
      <w:marLeft w:val="0"/>
      <w:marRight w:val="0"/>
      <w:marTop w:val="0"/>
      <w:marBottom w:val="0"/>
      <w:divBdr>
        <w:top w:val="none" w:sz="0" w:space="0" w:color="auto"/>
        <w:left w:val="none" w:sz="0" w:space="0" w:color="auto"/>
        <w:bottom w:val="none" w:sz="0" w:space="0" w:color="auto"/>
        <w:right w:val="none" w:sz="0" w:space="0" w:color="auto"/>
      </w:divBdr>
      <w:divsChild>
        <w:div w:id="979531166">
          <w:marLeft w:val="0"/>
          <w:marRight w:val="0"/>
          <w:marTop w:val="0"/>
          <w:marBottom w:val="0"/>
          <w:divBdr>
            <w:top w:val="none" w:sz="0" w:space="0" w:color="auto"/>
            <w:left w:val="none" w:sz="0" w:space="0" w:color="auto"/>
            <w:bottom w:val="none" w:sz="0" w:space="0" w:color="auto"/>
            <w:right w:val="none" w:sz="0" w:space="0" w:color="auto"/>
          </w:divBdr>
          <w:divsChild>
            <w:div w:id="2065178110">
              <w:marLeft w:val="0"/>
              <w:marRight w:val="0"/>
              <w:marTop w:val="0"/>
              <w:marBottom w:val="0"/>
              <w:divBdr>
                <w:top w:val="none" w:sz="0" w:space="0" w:color="auto"/>
                <w:left w:val="none" w:sz="0" w:space="0" w:color="auto"/>
                <w:bottom w:val="none" w:sz="0" w:space="0" w:color="auto"/>
                <w:right w:val="none" w:sz="0" w:space="0" w:color="auto"/>
              </w:divBdr>
              <w:divsChild>
                <w:div w:id="492768046">
                  <w:marLeft w:val="0"/>
                  <w:marRight w:val="0"/>
                  <w:marTop w:val="0"/>
                  <w:marBottom w:val="0"/>
                  <w:divBdr>
                    <w:top w:val="none" w:sz="0" w:space="0" w:color="auto"/>
                    <w:left w:val="none" w:sz="0" w:space="0" w:color="auto"/>
                    <w:bottom w:val="none" w:sz="0" w:space="0" w:color="auto"/>
                    <w:right w:val="none" w:sz="0" w:space="0" w:color="auto"/>
                  </w:divBdr>
                  <w:divsChild>
                    <w:div w:id="2008745154">
                      <w:marLeft w:val="0"/>
                      <w:marRight w:val="0"/>
                      <w:marTop w:val="0"/>
                      <w:marBottom w:val="0"/>
                      <w:divBdr>
                        <w:top w:val="none" w:sz="0" w:space="0" w:color="auto"/>
                        <w:left w:val="none" w:sz="0" w:space="0" w:color="auto"/>
                        <w:bottom w:val="none" w:sz="0" w:space="0" w:color="auto"/>
                        <w:right w:val="none" w:sz="0" w:space="0" w:color="auto"/>
                      </w:divBdr>
                      <w:divsChild>
                        <w:div w:id="975529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5313342">
      <w:bodyDiv w:val="1"/>
      <w:marLeft w:val="0"/>
      <w:marRight w:val="0"/>
      <w:marTop w:val="0"/>
      <w:marBottom w:val="0"/>
      <w:divBdr>
        <w:top w:val="none" w:sz="0" w:space="0" w:color="auto"/>
        <w:left w:val="none" w:sz="0" w:space="0" w:color="auto"/>
        <w:bottom w:val="none" w:sz="0" w:space="0" w:color="auto"/>
        <w:right w:val="none" w:sz="0" w:space="0" w:color="auto"/>
      </w:divBdr>
      <w:divsChild>
        <w:div w:id="75981323">
          <w:marLeft w:val="0"/>
          <w:marRight w:val="0"/>
          <w:marTop w:val="0"/>
          <w:marBottom w:val="0"/>
          <w:divBdr>
            <w:top w:val="none" w:sz="0" w:space="0" w:color="auto"/>
            <w:left w:val="none" w:sz="0" w:space="0" w:color="auto"/>
            <w:bottom w:val="none" w:sz="0" w:space="0" w:color="auto"/>
            <w:right w:val="none" w:sz="0" w:space="0" w:color="auto"/>
          </w:divBdr>
          <w:divsChild>
            <w:div w:id="429937550">
              <w:marLeft w:val="0"/>
              <w:marRight w:val="0"/>
              <w:marTop w:val="0"/>
              <w:marBottom w:val="0"/>
              <w:divBdr>
                <w:top w:val="none" w:sz="0" w:space="0" w:color="auto"/>
                <w:left w:val="none" w:sz="0" w:space="0" w:color="auto"/>
                <w:bottom w:val="none" w:sz="0" w:space="0" w:color="auto"/>
                <w:right w:val="none" w:sz="0" w:space="0" w:color="auto"/>
              </w:divBdr>
              <w:divsChild>
                <w:div w:id="759058678">
                  <w:marLeft w:val="0"/>
                  <w:marRight w:val="0"/>
                  <w:marTop w:val="0"/>
                  <w:marBottom w:val="0"/>
                  <w:divBdr>
                    <w:top w:val="none" w:sz="0" w:space="0" w:color="auto"/>
                    <w:left w:val="none" w:sz="0" w:space="0" w:color="auto"/>
                    <w:bottom w:val="none" w:sz="0" w:space="0" w:color="auto"/>
                    <w:right w:val="none" w:sz="0" w:space="0" w:color="auto"/>
                  </w:divBdr>
                  <w:divsChild>
                    <w:div w:id="1251700231">
                      <w:marLeft w:val="0"/>
                      <w:marRight w:val="0"/>
                      <w:marTop w:val="0"/>
                      <w:marBottom w:val="0"/>
                      <w:divBdr>
                        <w:top w:val="none" w:sz="0" w:space="0" w:color="auto"/>
                        <w:left w:val="none" w:sz="0" w:space="0" w:color="auto"/>
                        <w:bottom w:val="none" w:sz="0" w:space="0" w:color="auto"/>
                        <w:right w:val="none" w:sz="0" w:space="0" w:color="auto"/>
                      </w:divBdr>
                      <w:divsChild>
                        <w:div w:id="70748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6431690">
      <w:bodyDiv w:val="1"/>
      <w:marLeft w:val="0"/>
      <w:marRight w:val="0"/>
      <w:marTop w:val="0"/>
      <w:marBottom w:val="0"/>
      <w:divBdr>
        <w:top w:val="none" w:sz="0" w:space="0" w:color="auto"/>
        <w:left w:val="none" w:sz="0" w:space="0" w:color="auto"/>
        <w:bottom w:val="none" w:sz="0" w:space="0" w:color="auto"/>
        <w:right w:val="none" w:sz="0" w:space="0" w:color="auto"/>
      </w:divBdr>
    </w:div>
    <w:div w:id="1539001506">
      <w:bodyDiv w:val="1"/>
      <w:marLeft w:val="0"/>
      <w:marRight w:val="0"/>
      <w:marTop w:val="0"/>
      <w:marBottom w:val="0"/>
      <w:divBdr>
        <w:top w:val="none" w:sz="0" w:space="0" w:color="auto"/>
        <w:left w:val="none" w:sz="0" w:space="0" w:color="auto"/>
        <w:bottom w:val="none" w:sz="0" w:space="0" w:color="auto"/>
        <w:right w:val="none" w:sz="0" w:space="0" w:color="auto"/>
      </w:divBdr>
    </w:div>
    <w:div w:id="1545096740">
      <w:bodyDiv w:val="1"/>
      <w:marLeft w:val="0"/>
      <w:marRight w:val="0"/>
      <w:marTop w:val="0"/>
      <w:marBottom w:val="0"/>
      <w:divBdr>
        <w:top w:val="none" w:sz="0" w:space="0" w:color="auto"/>
        <w:left w:val="none" w:sz="0" w:space="0" w:color="auto"/>
        <w:bottom w:val="none" w:sz="0" w:space="0" w:color="auto"/>
        <w:right w:val="none" w:sz="0" w:space="0" w:color="auto"/>
      </w:divBdr>
    </w:div>
    <w:div w:id="1547522361">
      <w:bodyDiv w:val="1"/>
      <w:marLeft w:val="0"/>
      <w:marRight w:val="0"/>
      <w:marTop w:val="0"/>
      <w:marBottom w:val="0"/>
      <w:divBdr>
        <w:top w:val="none" w:sz="0" w:space="0" w:color="auto"/>
        <w:left w:val="none" w:sz="0" w:space="0" w:color="auto"/>
        <w:bottom w:val="none" w:sz="0" w:space="0" w:color="auto"/>
        <w:right w:val="none" w:sz="0" w:space="0" w:color="auto"/>
      </w:divBdr>
    </w:div>
    <w:div w:id="1552618191">
      <w:bodyDiv w:val="1"/>
      <w:marLeft w:val="0"/>
      <w:marRight w:val="0"/>
      <w:marTop w:val="0"/>
      <w:marBottom w:val="0"/>
      <w:divBdr>
        <w:top w:val="none" w:sz="0" w:space="0" w:color="auto"/>
        <w:left w:val="none" w:sz="0" w:space="0" w:color="auto"/>
        <w:bottom w:val="none" w:sz="0" w:space="0" w:color="auto"/>
        <w:right w:val="none" w:sz="0" w:space="0" w:color="auto"/>
      </w:divBdr>
    </w:div>
    <w:div w:id="1552762836">
      <w:bodyDiv w:val="1"/>
      <w:marLeft w:val="0"/>
      <w:marRight w:val="0"/>
      <w:marTop w:val="0"/>
      <w:marBottom w:val="0"/>
      <w:divBdr>
        <w:top w:val="none" w:sz="0" w:space="0" w:color="auto"/>
        <w:left w:val="none" w:sz="0" w:space="0" w:color="auto"/>
        <w:bottom w:val="none" w:sz="0" w:space="0" w:color="auto"/>
        <w:right w:val="none" w:sz="0" w:space="0" w:color="auto"/>
      </w:divBdr>
    </w:div>
    <w:div w:id="1552883366">
      <w:bodyDiv w:val="1"/>
      <w:marLeft w:val="0"/>
      <w:marRight w:val="0"/>
      <w:marTop w:val="0"/>
      <w:marBottom w:val="0"/>
      <w:divBdr>
        <w:top w:val="none" w:sz="0" w:space="0" w:color="auto"/>
        <w:left w:val="none" w:sz="0" w:space="0" w:color="auto"/>
        <w:bottom w:val="none" w:sz="0" w:space="0" w:color="auto"/>
        <w:right w:val="none" w:sz="0" w:space="0" w:color="auto"/>
      </w:divBdr>
    </w:div>
    <w:div w:id="1553226303">
      <w:bodyDiv w:val="1"/>
      <w:marLeft w:val="0"/>
      <w:marRight w:val="0"/>
      <w:marTop w:val="0"/>
      <w:marBottom w:val="0"/>
      <w:divBdr>
        <w:top w:val="none" w:sz="0" w:space="0" w:color="auto"/>
        <w:left w:val="none" w:sz="0" w:space="0" w:color="auto"/>
        <w:bottom w:val="none" w:sz="0" w:space="0" w:color="auto"/>
        <w:right w:val="none" w:sz="0" w:space="0" w:color="auto"/>
      </w:divBdr>
    </w:div>
    <w:div w:id="1554466226">
      <w:bodyDiv w:val="1"/>
      <w:marLeft w:val="0"/>
      <w:marRight w:val="0"/>
      <w:marTop w:val="0"/>
      <w:marBottom w:val="0"/>
      <w:divBdr>
        <w:top w:val="none" w:sz="0" w:space="0" w:color="auto"/>
        <w:left w:val="none" w:sz="0" w:space="0" w:color="auto"/>
        <w:bottom w:val="none" w:sz="0" w:space="0" w:color="auto"/>
        <w:right w:val="none" w:sz="0" w:space="0" w:color="auto"/>
      </w:divBdr>
    </w:div>
    <w:div w:id="1555895426">
      <w:bodyDiv w:val="1"/>
      <w:marLeft w:val="0"/>
      <w:marRight w:val="0"/>
      <w:marTop w:val="0"/>
      <w:marBottom w:val="0"/>
      <w:divBdr>
        <w:top w:val="none" w:sz="0" w:space="0" w:color="auto"/>
        <w:left w:val="none" w:sz="0" w:space="0" w:color="auto"/>
        <w:bottom w:val="none" w:sz="0" w:space="0" w:color="auto"/>
        <w:right w:val="none" w:sz="0" w:space="0" w:color="auto"/>
      </w:divBdr>
    </w:div>
    <w:div w:id="1555971922">
      <w:bodyDiv w:val="1"/>
      <w:marLeft w:val="0"/>
      <w:marRight w:val="0"/>
      <w:marTop w:val="0"/>
      <w:marBottom w:val="0"/>
      <w:divBdr>
        <w:top w:val="none" w:sz="0" w:space="0" w:color="auto"/>
        <w:left w:val="none" w:sz="0" w:space="0" w:color="auto"/>
        <w:bottom w:val="none" w:sz="0" w:space="0" w:color="auto"/>
        <w:right w:val="none" w:sz="0" w:space="0" w:color="auto"/>
      </w:divBdr>
    </w:div>
    <w:div w:id="1556043236">
      <w:bodyDiv w:val="1"/>
      <w:marLeft w:val="0"/>
      <w:marRight w:val="0"/>
      <w:marTop w:val="0"/>
      <w:marBottom w:val="0"/>
      <w:divBdr>
        <w:top w:val="none" w:sz="0" w:space="0" w:color="auto"/>
        <w:left w:val="none" w:sz="0" w:space="0" w:color="auto"/>
        <w:bottom w:val="none" w:sz="0" w:space="0" w:color="auto"/>
        <w:right w:val="none" w:sz="0" w:space="0" w:color="auto"/>
      </w:divBdr>
    </w:div>
    <w:div w:id="1556045865">
      <w:bodyDiv w:val="1"/>
      <w:marLeft w:val="0"/>
      <w:marRight w:val="0"/>
      <w:marTop w:val="0"/>
      <w:marBottom w:val="0"/>
      <w:divBdr>
        <w:top w:val="none" w:sz="0" w:space="0" w:color="auto"/>
        <w:left w:val="none" w:sz="0" w:space="0" w:color="auto"/>
        <w:bottom w:val="none" w:sz="0" w:space="0" w:color="auto"/>
        <w:right w:val="none" w:sz="0" w:space="0" w:color="auto"/>
      </w:divBdr>
    </w:div>
    <w:div w:id="1556575690">
      <w:bodyDiv w:val="1"/>
      <w:marLeft w:val="0"/>
      <w:marRight w:val="0"/>
      <w:marTop w:val="0"/>
      <w:marBottom w:val="0"/>
      <w:divBdr>
        <w:top w:val="none" w:sz="0" w:space="0" w:color="auto"/>
        <w:left w:val="none" w:sz="0" w:space="0" w:color="auto"/>
        <w:bottom w:val="none" w:sz="0" w:space="0" w:color="auto"/>
        <w:right w:val="none" w:sz="0" w:space="0" w:color="auto"/>
      </w:divBdr>
    </w:div>
    <w:div w:id="1556889644">
      <w:bodyDiv w:val="1"/>
      <w:marLeft w:val="0"/>
      <w:marRight w:val="0"/>
      <w:marTop w:val="0"/>
      <w:marBottom w:val="0"/>
      <w:divBdr>
        <w:top w:val="none" w:sz="0" w:space="0" w:color="auto"/>
        <w:left w:val="none" w:sz="0" w:space="0" w:color="auto"/>
        <w:bottom w:val="none" w:sz="0" w:space="0" w:color="auto"/>
        <w:right w:val="none" w:sz="0" w:space="0" w:color="auto"/>
      </w:divBdr>
    </w:div>
    <w:div w:id="1557011685">
      <w:bodyDiv w:val="1"/>
      <w:marLeft w:val="0"/>
      <w:marRight w:val="0"/>
      <w:marTop w:val="0"/>
      <w:marBottom w:val="0"/>
      <w:divBdr>
        <w:top w:val="none" w:sz="0" w:space="0" w:color="auto"/>
        <w:left w:val="none" w:sz="0" w:space="0" w:color="auto"/>
        <w:bottom w:val="none" w:sz="0" w:space="0" w:color="auto"/>
        <w:right w:val="none" w:sz="0" w:space="0" w:color="auto"/>
      </w:divBdr>
    </w:div>
    <w:div w:id="1558080548">
      <w:bodyDiv w:val="1"/>
      <w:marLeft w:val="0"/>
      <w:marRight w:val="0"/>
      <w:marTop w:val="0"/>
      <w:marBottom w:val="0"/>
      <w:divBdr>
        <w:top w:val="none" w:sz="0" w:space="0" w:color="auto"/>
        <w:left w:val="none" w:sz="0" w:space="0" w:color="auto"/>
        <w:bottom w:val="none" w:sz="0" w:space="0" w:color="auto"/>
        <w:right w:val="none" w:sz="0" w:space="0" w:color="auto"/>
      </w:divBdr>
    </w:div>
    <w:div w:id="1558475256">
      <w:bodyDiv w:val="1"/>
      <w:marLeft w:val="0"/>
      <w:marRight w:val="0"/>
      <w:marTop w:val="0"/>
      <w:marBottom w:val="0"/>
      <w:divBdr>
        <w:top w:val="none" w:sz="0" w:space="0" w:color="auto"/>
        <w:left w:val="none" w:sz="0" w:space="0" w:color="auto"/>
        <w:bottom w:val="none" w:sz="0" w:space="0" w:color="auto"/>
        <w:right w:val="none" w:sz="0" w:space="0" w:color="auto"/>
      </w:divBdr>
    </w:div>
    <w:div w:id="1561406560">
      <w:bodyDiv w:val="1"/>
      <w:marLeft w:val="0"/>
      <w:marRight w:val="0"/>
      <w:marTop w:val="0"/>
      <w:marBottom w:val="0"/>
      <w:divBdr>
        <w:top w:val="none" w:sz="0" w:space="0" w:color="auto"/>
        <w:left w:val="none" w:sz="0" w:space="0" w:color="auto"/>
        <w:bottom w:val="none" w:sz="0" w:space="0" w:color="auto"/>
        <w:right w:val="none" w:sz="0" w:space="0" w:color="auto"/>
      </w:divBdr>
    </w:div>
    <w:div w:id="1561669515">
      <w:bodyDiv w:val="1"/>
      <w:marLeft w:val="0"/>
      <w:marRight w:val="0"/>
      <w:marTop w:val="0"/>
      <w:marBottom w:val="0"/>
      <w:divBdr>
        <w:top w:val="none" w:sz="0" w:space="0" w:color="auto"/>
        <w:left w:val="none" w:sz="0" w:space="0" w:color="auto"/>
        <w:bottom w:val="none" w:sz="0" w:space="0" w:color="auto"/>
        <w:right w:val="none" w:sz="0" w:space="0" w:color="auto"/>
      </w:divBdr>
    </w:div>
    <w:div w:id="1563326225">
      <w:bodyDiv w:val="1"/>
      <w:marLeft w:val="0"/>
      <w:marRight w:val="0"/>
      <w:marTop w:val="0"/>
      <w:marBottom w:val="0"/>
      <w:divBdr>
        <w:top w:val="none" w:sz="0" w:space="0" w:color="auto"/>
        <w:left w:val="none" w:sz="0" w:space="0" w:color="auto"/>
        <w:bottom w:val="none" w:sz="0" w:space="0" w:color="auto"/>
        <w:right w:val="none" w:sz="0" w:space="0" w:color="auto"/>
      </w:divBdr>
    </w:div>
    <w:div w:id="1563564111">
      <w:bodyDiv w:val="1"/>
      <w:marLeft w:val="0"/>
      <w:marRight w:val="0"/>
      <w:marTop w:val="0"/>
      <w:marBottom w:val="0"/>
      <w:divBdr>
        <w:top w:val="none" w:sz="0" w:space="0" w:color="auto"/>
        <w:left w:val="none" w:sz="0" w:space="0" w:color="auto"/>
        <w:bottom w:val="none" w:sz="0" w:space="0" w:color="auto"/>
        <w:right w:val="none" w:sz="0" w:space="0" w:color="auto"/>
      </w:divBdr>
    </w:div>
    <w:div w:id="1565680741">
      <w:bodyDiv w:val="1"/>
      <w:marLeft w:val="0"/>
      <w:marRight w:val="0"/>
      <w:marTop w:val="0"/>
      <w:marBottom w:val="0"/>
      <w:divBdr>
        <w:top w:val="none" w:sz="0" w:space="0" w:color="auto"/>
        <w:left w:val="none" w:sz="0" w:space="0" w:color="auto"/>
        <w:bottom w:val="none" w:sz="0" w:space="0" w:color="auto"/>
        <w:right w:val="none" w:sz="0" w:space="0" w:color="auto"/>
      </w:divBdr>
    </w:div>
    <w:div w:id="1567302949">
      <w:bodyDiv w:val="1"/>
      <w:marLeft w:val="0"/>
      <w:marRight w:val="0"/>
      <w:marTop w:val="0"/>
      <w:marBottom w:val="0"/>
      <w:divBdr>
        <w:top w:val="none" w:sz="0" w:space="0" w:color="auto"/>
        <w:left w:val="none" w:sz="0" w:space="0" w:color="auto"/>
        <w:bottom w:val="none" w:sz="0" w:space="0" w:color="auto"/>
        <w:right w:val="none" w:sz="0" w:space="0" w:color="auto"/>
      </w:divBdr>
    </w:div>
    <w:div w:id="1567569516">
      <w:bodyDiv w:val="1"/>
      <w:marLeft w:val="0"/>
      <w:marRight w:val="0"/>
      <w:marTop w:val="0"/>
      <w:marBottom w:val="0"/>
      <w:divBdr>
        <w:top w:val="none" w:sz="0" w:space="0" w:color="auto"/>
        <w:left w:val="none" w:sz="0" w:space="0" w:color="auto"/>
        <w:bottom w:val="none" w:sz="0" w:space="0" w:color="auto"/>
        <w:right w:val="none" w:sz="0" w:space="0" w:color="auto"/>
      </w:divBdr>
    </w:div>
    <w:div w:id="1568806519">
      <w:bodyDiv w:val="1"/>
      <w:marLeft w:val="0"/>
      <w:marRight w:val="0"/>
      <w:marTop w:val="0"/>
      <w:marBottom w:val="0"/>
      <w:divBdr>
        <w:top w:val="none" w:sz="0" w:space="0" w:color="auto"/>
        <w:left w:val="none" w:sz="0" w:space="0" w:color="auto"/>
        <w:bottom w:val="none" w:sz="0" w:space="0" w:color="auto"/>
        <w:right w:val="none" w:sz="0" w:space="0" w:color="auto"/>
      </w:divBdr>
    </w:div>
    <w:div w:id="1571117793">
      <w:bodyDiv w:val="1"/>
      <w:marLeft w:val="0"/>
      <w:marRight w:val="0"/>
      <w:marTop w:val="0"/>
      <w:marBottom w:val="0"/>
      <w:divBdr>
        <w:top w:val="none" w:sz="0" w:space="0" w:color="auto"/>
        <w:left w:val="none" w:sz="0" w:space="0" w:color="auto"/>
        <w:bottom w:val="none" w:sz="0" w:space="0" w:color="auto"/>
        <w:right w:val="none" w:sz="0" w:space="0" w:color="auto"/>
      </w:divBdr>
    </w:div>
    <w:div w:id="1571185277">
      <w:bodyDiv w:val="1"/>
      <w:marLeft w:val="0"/>
      <w:marRight w:val="0"/>
      <w:marTop w:val="0"/>
      <w:marBottom w:val="0"/>
      <w:divBdr>
        <w:top w:val="none" w:sz="0" w:space="0" w:color="auto"/>
        <w:left w:val="none" w:sz="0" w:space="0" w:color="auto"/>
        <w:bottom w:val="none" w:sz="0" w:space="0" w:color="auto"/>
        <w:right w:val="none" w:sz="0" w:space="0" w:color="auto"/>
      </w:divBdr>
    </w:div>
    <w:div w:id="1571619752">
      <w:bodyDiv w:val="1"/>
      <w:marLeft w:val="0"/>
      <w:marRight w:val="0"/>
      <w:marTop w:val="0"/>
      <w:marBottom w:val="0"/>
      <w:divBdr>
        <w:top w:val="none" w:sz="0" w:space="0" w:color="auto"/>
        <w:left w:val="none" w:sz="0" w:space="0" w:color="auto"/>
        <w:bottom w:val="none" w:sz="0" w:space="0" w:color="auto"/>
        <w:right w:val="none" w:sz="0" w:space="0" w:color="auto"/>
      </w:divBdr>
      <w:divsChild>
        <w:div w:id="594438931">
          <w:marLeft w:val="0"/>
          <w:marRight w:val="0"/>
          <w:marTop w:val="0"/>
          <w:marBottom w:val="0"/>
          <w:divBdr>
            <w:top w:val="none" w:sz="0" w:space="0" w:color="auto"/>
            <w:left w:val="none" w:sz="0" w:space="0" w:color="auto"/>
            <w:bottom w:val="none" w:sz="0" w:space="0" w:color="auto"/>
            <w:right w:val="none" w:sz="0" w:space="0" w:color="auto"/>
          </w:divBdr>
        </w:div>
        <w:div w:id="1750730218">
          <w:marLeft w:val="0"/>
          <w:marRight w:val="0"/>
          <w:marTop w:val="240"/>
          <w:marBottom w:val="0"/>
          <w:divBdr>
            <w:top w:val="none" w:sz="0" w:space="0" w:color="auto"/>
            <w:left w:val="none" w:sz="0" w:space="0" w:color="auto"/>
            <w:bottom w:val="none" w:sz="0" w:space="0" w:color="auto"/>
            <w:right w:val="none" w:sz="0" w:space="0" w:color="auto"/>
          </w:divBdr>
        </w:div>
        <w:div w:id="1627202875">
          <w:marLeft w:val="0"/>
          <w:marRight w:val="0"/>
          <w:marTop w:val="240"/>
          <w:marBottom w:val="0"/>
          <w:divBdr>
            <w:top w:val="none" w:sz="0" w:space="0" w:color="auto"/>
            <w:left w:val="none" w:sz="0" w:space="0" w:color="auto"/>
            <w:bottom w:val="none" w:sz="0" w:space="0" w:color="auto"/>
            <w:right w:val="none" w:sz="0" w:space="0" w:color="auto"/>
          </w:divBdr>
        </w:div>
      </w:divsChild>
    </w:div>
    <w:div w:id="1571964532">
      <w:bodyDiv w:val="1"/>
      <w:marLeft w:val="0"/>
      <w:marRight w:val="0"/>
      <w:marTop w:val="0"/>
      <w:marBottom w:val="0"/>
      <w:divBdr>
        <w:top w:val="none" w:sz="0" w:space="0" w:color="auto"/>
        <w:left w:val="none" w:sz="0" w:space="0" w:color="auto"/>
        <w:bottom w:val="none" w:sz="0" w:space="0" w:color="auto"/>
        <w:right w:val="none" w:sz="0" w:space="0" w:color="auto"/>
      </w:divBdr>
    </w:div>
    <w:div w:id="1572502583">
      <w:bodyDiv w:val="1"/>
      <w:marLeft w:val="0"/>
      <w:marRight w:val="0"/>
      <w:marTop w:val="0"/>
      <w:marBottom w:val="0"/>
      <w:divBdr>
        <w:top w:val="none" w:sz="0" w:space="0" w:color="auto"/>
        <w:left w:val="none" w:sz="0" w:space="0" w:color="auto"/>
        <w:bottom w:val="none" w:sz="0" w:space="0" w:color="auto"/>
        <w:right w:val="none" w:sz="0" w:space="0" w:color="auto"/>
      </w:divBdr>
    </w:div>
    <w:div w:id="1572811050">
      <w:bodyDiv w:val="1"/>
      <w:marLeft w:val="0"/>
      <w:marRight w:val="0"/>
      <w:marTop w:val="0"/>
      <w:marBottom w:val="0"/>
      <w:divBdr>
        <w:top w:val="none" w:sz="0" w:space="0" w:color="auto"/>
        <w:left w:val="none" w:sz="0" w:space="0" w:color="auto"/>
        <w:bottom w:val="none" w:sz="0" w:space="0" w:color="auto"/>
        <w:right w:val="none" w:sz="0" w:space="0" w:color="auto"/>
      </w:divBdr>
    </w:div>
    <w:div w:id="1573082779">
      <w:bodyDiv w:val="1"/>
      <w:marLeft w:val="0"/>
      <w:marRight w:val="0"/>
      <w:marTop w:val="0"/>
      <w:marBottom w:val="0"/>
      <w:divBdr>
        <w:top w:val="none" w:sz="0" w:space="0" w:color="auto"/>
        <w:left w:val="none" w:sz="0" w:space="0" w:color="auto"/>
        <w:bottom w:val="none" w:sz="0" w:space="0" w:color="auto"/>
        <w:right w:val="none" w:sz="0" w:space="0" w:color="auto"/>
      </w:divBdr>
      <w:divsChild>
        <w:div w:id="1324118773">
          <w:marLeft w:val="0"/>
          <w:marRight w:val="0"/>
          <w:marTop w:val="0"/>
          <w:marBottom w:val="0"/>
          <w:divBdr>
            <w:top w:val="none" w:sz="0" w:space="0" w:color="auto"/>
            <w:left w:val="none" w:sz="0" w:space="0" w:color="auto"/>
            <w:bottom w:val="none" w:sz="0" w:space="0" w:color="auto"/>
            <w:right w:val="none" w:sz="0" w:space="0" w:color="auto"/>
          </w:divBdr>
          <w:divsChild>
            <w:div w:id="1137450151">
              <w:marLeft w:val="0"/>
              <w:marRight w:val="0"/>
              <w:marTop w:val="0"/>
              <w:marBottom w:val="0"/>
              <w:divBdr>
                <w:top w:val="none" w:sz="0" w:space="0" w:color="auto"/>
                <w:left w:val="none" w:sz="0" w:space="0" w:color="auto"/>
                <w:bottom w:val="none" w:sz="0" w:space="0" w:color="auto"/>
                <w:right w:val="none" w:sz="0" w:space="0" w:color="auto"/>
              </w:divBdr>
              <w:divsChild>
                <w:div w:id="1467162791">
                  <w:marLeft w:val="0"/>
                  <w:marRight w:val="0"/>
                  <w:marTop w:val="0"/>
                  <w:marBottom w:val="0"/>
                  <w:divBdr>
                    <w:top w:val="none" w:sz="0" w:space="0" w:color="auto"/>
                    <w:left w:val="none" w:sz="0" w:space="0" w:color="auto"/>
                    <w:bottom w:val="none" w:sz="0" w:space="0" w:color="auto"/>
                    <w:right w:val="none" w:sz="0" w:space="0" w:color="auto"/>
                  </w:divBdr>
                  <w:divsChild>
                    <w:div w:id="883298050">
                      <w:marLeft w:val="0"/>
                      <w:marRight w:val="0"/>
                      <w:marTop w:val="0"/>
                      <w:marBottom w:val="0"/>
                      <w:divBdr>
                        <w:top w:val="none" w:sz="0" w:space="0" w:color="auto"/>
                        <w:left w:val="none" w:sz="0" w:space="0" w:color="auto"/>
                        <w:bottom w:val="none" w:sz="0" w:space="0" w:color="auto"/>
                        <w:right w:val="none" w:sz="0" w:space="0" w:color="auto"/>
                      </w:divBdr>
                      <w:divsChild>
                        <w:div w:id="5689994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3274014">
      <w:bodyDiv w:val="1"/>
      <w:marLeft w:val="0"/>
      <w:marRight w:val="0"/>
      <w:marTop w:val="0"/>
      <w:marBottom w:val="0"/>
      <w:divBdr>
        <w:top w:val="none" w:sz="0" w:space="0" w:color="auto"/>
        <w:left w:val="none" w:sz="0" w:space="0" w:color="auto"/>
        <w:bottom w:val="none" w:sz="0" w:space="0" w:color="auto"/>
        <w:right w:val="none" w:sz="0" w:space="0" w:color="auto"/>
      </w:divBdr>
    </w:div>
    <w:div w:id="1573659169">
      <w:bodyDiv w:val="1"/>
      <w:marLeft w:val="0"/>
      <w:marRight w:val="0"/>
      <w:marTop w:val="0"/>
      <w:marBottom w:val="0"/>
      <w:divBdr>
        <w:top w:val="none" w:sz="0" w:space="0" w:color="auto"/>
        <w:left w:val="none" w:sz="0" w:space="0" w:color="auto"/>
        <w:bottom w:val="none" w:sz="0" w:space="0" w:color="auto"/>
        <w:right w:val="none" w:sz="0" w:space="0" w:color="auto"/>
      </w:divBdr>
    </w:div>
    <w:div w:id="1577012334">
      <w:bodyDiv w:val="1"/>
      <w:marLeft w:val="0"/>
      <w:marRight w:val="0"/>
      <w:marTop w:val="0"/>
      <w:marBottom w:val="0"/>
      <w:divBdr>
        <w:top w:val="none" w:sz="0" w:space="0" w:color="auto"/>
        <w:left w:val="none" w:sz="0" w:space="0" w:color="auto"/>
        <w:bottom w:val="none" w:sz="0" w:space="0" w:color="auto"/>
        <w:right w:val="none" w:sz="0" w:space="0" w:color="auto"/>
      </w:divBdr>
      <w:divsChild>
        <w:div w:id="1582328118">
          <w:marLeft w:val="0"/>
          <w:marRight w:val="0"/>
          <w:marTop w:val="0"/>
          <w:marBottom w:val="0"/>
          <w:divBdr>
            <w:top w:val="none" w:sz="0" w:space="0" w:color="auto"/>
            <w:left w:val="none" w:sz="0" w:space="0" w:color="auto"/>
            <w:bottom w:val="none" w:sz="0" w:space="0" w:color="auto"/>
            <w:right w:val="none" w:sz="0" w:space="0" w:color="auto"/>
          </w:divBdr>
        </w:div>
      </w:divsChild>
    </w:div>
    <w:div w:id="1578712451">
      <w:bodyDiv w:val="1"/>
      <w:marLeft w:val="0"/>
      <w:marRight w:val="0"/>
      <w:marTop w:val="0"/>
      <w:marBottom w:val="0"/>
      <w:divBdr>
        <w:top w:val="none" w:sz="0" w:space="0" w:color="auto"/>
        <w:left w:val="none" w:sz="0" w:space="0" w:color="auto"/>
        <w:bottom w:val="none" w:sz="0" w:space="0" w:color="auto"/>
        <w:right w:val="none" w:sz="0" w:space="0" w:color="auto"/>
      </w:divBdr>
    </w:div>
    <w:div w:id="1578827862">
      <w:bodyDiv w:val="1"/>
      <w:marLeft w:val="0"/>
      <w:marRight w:val="0"/>
      <w:marTop w:val="0"/>
      <w:marBottom w:val="0"/>
      <w:divBdr>
        <w:top w:val="none" w:sz="0" w:space="0" w:color="auto"/>
        <w:left w:val="none" w:sz="0" w:space="0" w:color="auto"/>
        <w:bottom w:val="none" w:sz="0" w:space="0" w:color="auto"/>
        <w:right w:val="none" w:sz="0" w:space="0" w:color="auto"/>
      </w:divBdr>
    </w:div>
    <w:div w:id="1579318657">
      <w:bodyDiv w:val="1"/>
      <w:marLeft w:val="0"/>
      <w:marRight w:val="0"/>
      <w:marTop w:val="0"/>
      <w:marBottom w:val="0"/>
      <w:divBdr>
        <w:top w:val="none" w:sz="0" w:space="0" w:color="auto"/>
        <w:left w:val="none" w:sz="0" w:space="0" w:color="auto"/>
        <w:bottom w:val="none" w:sz="0" w:space="0" w:color="auto"/>
        <w:right w:val="none" w:sz="0" w:space="0" w:color="auto"/>
      </w:divBdr>
    </w:div>
    <w:div w:id="1581789444">
      <w:bodyDiv w:val="1"/>
      <w:marLeft w:val="0"/>
      <w:marRight w:val="0"/>
      <w:marTop w:val="0"/>
      <w:marBottom w:val="0"/>
      <w:divBdr>
        <w:top w:val="none" w:sz="0" w:space="0" w:color="auto"/>
        <w:left w:val="none" w:sz="0" w:space="0" w:color="auto"/>
        <w:bottom w:val="none" w:sz="0" w:space="0" w:color="auto"/>
        <w:right w:val="none" w:sz="0" w:space="0" w:color="auto"/>
      </w:divBdr>
    </w:div>
    <w:div w:id="1581988673">
      <w:bodyDiv w:val="1"/>
      <w:marLeft w:val="0"/>
      <w:marRight w:val="0"/>
      <w:marTop w:val="0"/>
      <w:marBottom w:val="0"/>
      <w:divBdr>
        <w:top w:val="none" w:sz="0" w:space="0" w:color="auto"/>
        <w:left w:val="none" w:sz="0" w:space="0" w:color="auto"/>
        <w:bottom w:val="none" w:sz="0" w:space="0" w:color="auto"/>
        <w:right w:val="none" w:sz="0" w:space="0" w:color="auto"/>
      </w:divBdr>
    </w:div>
    <w:div w:id="1582180228">
      <w:bodyDiv w:val="1"/>
      <w:marLeft w:val="0"/>
      <w:marRight w:val="0"/>
      <w:marTop w:val="0"/>
      <w:marBottom w:val="0"/>
      <w:divBdr>
        <w:top w:val="none" w:sz="0" w:space="0" w:color="auto"/>
        <w:left w:val="none" w:sz="0" w:space="0" w:color="auto"/>
        <w:bottom w:val="none" w:sz="0" w:space="0" w:color="auto"/>
        <w:right w:val="none" w:sz="0" w:space="0" w:color="auto"/>
      </w:divBdr>
    </w:div>
    <w:div w:id="1582564606">
      <w:bodyDiv w:val="1"/>
      <w:marLeft w:val="0"/>
      <w:marRight w:val="0"/>
      <w:marTop w:val="0"/>
      <w:marBottom w:val="0"/>
      <w:divBdr>
        <w:top w:val="none" w:sz="0" w:space="0" w:color="auto"/>
        <w:left w:val="none" w:sz="0" w:space="0" w:color="auto"/>
        <w:bottom w:val="none" w:sz="0" w:space="0" w:color="auto"/>
        <w:right w:val="none" w:sz="0" w:space="0" w:color="auto"/>
      </w:divBdr>
    </w:div>
    <w:div w:id="1584291951">
      <w:bodyDiv w:val="1"/>
      <w:marLeft w:val="0"/>
      <w:marRight w:val="0"/>
      <w:marTop w:val="0"/>
      <w:marBottom w:val="0"/>
      <w:divBdr>
        <w:top w:val="none" w:sz="0" w:space="0" w:color="auto"/>
        <w:left w:val="none" w:sz="0" w:space="0" w:color="auto"/>
        <w:bottom w:val="none" w:sz="0" w:space="0" w:color="auto"/>
        <w:right w:val="none" w:sz="0" w:space="0" w:color="auto"/>
      </w:divBdr>
    </w:div>
    <w:div w:id="1584559989">
      <w:bodyDiv w:val="1"/>
      <w:marLeft w:val="0"/>
      <w:marRight w:val="0"/>
      <w:marTop w:val="0"/>
      <w:marBottom w:val="0"/>
      <w:divBdr>
        <w:top w:val="none" w:sz="0" w:space="0" w:color="auto"/>
        <w:left w:val="none" w:sz="0" w:space="0" w:color="auto"/>
        <w:bottom w:val="none" w:sz="0" w:space="0" w:color="auto"/>
        <w:right w:val="none" w:sz="0" w:space="0" w:color="auto"/>
      </w:divBdr>
    </w:div>
    <w:div w:id="1585066075">
      <w:bodyDiv w:val="1"/>
      <w:marLeft w:val="0"/>
      <w:marRight w:val="0"/>
      <w:marTop w:val="0"/>
      <w:marBottom w:val="0"/>
      <w:divBdr>
        <w:top w:val="none" w:sz="0" w:space="0" w:color="auto"/>
        <w:left w:val="none" w:sz="0" w:space="0" w:color="auto"/>
        <w:bottom w:val="none" w:sz="0" w:space="0" w:color="auto"/>
        <w:right w:val="none" w:sz="0" w:space="0" w:color="auto"/>
      </w:divBdr>
      <w:divsChild>
        <w:div w:id="590747654">
          <w:marLeft w:val="0"/>
          <w:marRight w:val="0"/>
          <w:marTop w:val="0"/>
          <w:marBottom w:val="0"/>
          <w:divBdr>
            <w:top w:val="none" w:sz="0" w:space="0" w:color="auto"/>
            <w:left w:val="none" w:sz="0" w:space="0" w:color="auto"/>
            <w:bottom w:val="none" w:sz="0" w:space="0" w:color="auto"/>
            <w:right w:val="none" w:sz="0" w:space="0" w:color="auto"/>
          </w:divBdr>
        </w:div>
        <w:div w:id="281888486">
          <w:marLeft w:val="0"/>
          <w:marRight w:val="0"/>
          <w:marTop w:val="0"/>
          <w:marBottom w:val="0"/>
          <w:divBdr>
            <w:top w:val="none" w:sz="0" w:space="0" w:color="auto"/>
            <w:left w:val="none" w:sz="0" w:space="0" w:color="auto"/>
            <w:bottom w:val="none" w:sz="0" w:space="0" w:color="auto"/>
            <w:right w:val="none" w:sz="0" w:space="0" w:color="auto"/>
          </w:divBdr>
        </w:div>
        <w:div w:id="2074690232">
          <w:marLeft w:val="0"/>
          <w:marRight w:val="0"/>
          <w:marTop w:val="0"/>
          <w:marBottom w:val="0"/>
          <w:divBdr>
            <w:top w:val="none" w:sz="0" w:space="0" w:color="auto"/>
            <w:left w:val="none" w:sz="0" w:space="0" w:color="auto"/>
            <w:bottom w:val="none" w:sz="0" w:space="0" w:color="auto"/>
            <w:right w:val="none" w:sz="0" w:space="0" w:color="auto"/>
          </w:divBdr>
        </w:div>
        <w:div w:id="940185273">
          <w:marLeft w:val="0"/>
          <w:marRight w:val="0"/>
          <w:marTop w:val="0"/>
          <w:marBottom w:val="0"/>
          <w:divBdr>
            <w:top w:val="none" w:sz="0" w:space="0" w:color="auto"/>
            <w:left w:val="none" w:sz="0" w:space="0" w:color="auto"/>
            <w:bottom w:val="none" w:sz="0" w:space="0" w:color="auto"/>
            <w:right w:val="none" w:sz="0" w:space="0" w:color="auto"/>
          </w:divBdr>
        </w:div>
        <w:div w:id="2055614515">
          <w:marLeft w:val="0"/>
          <w:marRight w:val="0"/>
          <w:marTop w:val="0"/>
          <w:marBottom w:val="0"/>
          <w:divBdr>
            <w:top w:val="none" w:sz="0" w:space="0" w:color="auto"/>
            <w:left w:val="none" w:sz="0" w:space="0" w:color="auto"/>
            <w:bottom w:val="none" w:sz="0" w:space="0" w:color="auto"/>
            <w:right w:val="none" w:sz="0" w:space="0" w:color="auto"/>
          </w:divBdr>
        </w:div>
        <w:div w:id="715279117">
          <w:marLeft w:val="0"/>
          <w:marRight w:val="0"/>
          <w:marTop w:val="0"/>
          <w:marBottom w:val="0"/>
          <w:divBdr>
            <w:top w:val="none" w:sz="0" w:space="0" w:color="auto"/>
            <w:left w:val="none" w:sz="0" w:space="0" w:color="auto"/>
            <w:bottom w:val="none" w:sz="0" w:space="0" w:color="auto"/>
            <w:right w:val="none" w:sz="0" w:space="0" w:color="auto"/>
          </w:divBdr>
        </w:div>
      </w:divsChild>
    </w:div>
    <w:div w:id="1585722209">
      <w:bodyDiv w:val="1"/>
      <w:marLeft w:val="0"/>
      <w:marRight w:val="0"/>
      <w:marTop w:val="0"/>
      <w:marBottom w:val="0"/>
      <w:divBdr>
        <w:top w:val="none" w:sz="0" w:space="0" w:color="auto"/>
        <w:left w:val="none" w:sz="0" w:space="0" w:color="auto"/>
        <w:bottom w:val="none" w:sz="0" w:space="0" w:color="auto"/>
        <w:right w:val="none" w:sz="0" w:space="0" w:color="auto"/>
      </w:divBdr>
      <w:divsChild>
        <w:div w:id="893388082">
          <w:marLeft w:val="0"/>
          <w:marRight w:val="0"/>
          <w:marTop w:val="0"/>
          <w:marBottom w:val="0"/>
          <w:divBdr>
            <w:top w:val="none" w:sz="0" w:space="0" w:color="auto"/>
            <w:left w:val="none" w:sz="0" w:space="0" w:color="auto"/>
            <w:bottom w:val="none" w:sz="0" w:space="0" w:color="auto"/>
            <w:right w:val="none" w:sz="0" w:space="0" w:color="auto"/>
          </w:divBdr>
          <w:divsChild>
            <w:div w:id="570846620">
              <w:marLeft w:val="0"/>
              <w:marRight w:val="0"/>
              <w:marTop w:val="0"/>
              <w:marBottom w:val="0"/>
              <w:divBdr>
                <w:top w:val="none" w:sz="0" w:space="0" w:color="auto"/>
                <w:left w:val="none" w:sz="0" w:space="0" w:color="auto"/>
                <w:bottom w:val="none" w:sz="0" w:space="0" w:color="auto"/>
                <w:right w:val="none" w:sz="0" w:space="0" w:color="auto"/>
              </w:divBdr>
              <w:divsChild>
                <w:div w:id="1131824537">
                  <w:marLeft w:val="0"/>
                  <w:marRight w:val="0"/>
                  <w:marTop w:val="0"/>
                  <w:marBottom w:val="0"/>
                  <w:divBdr>
                    <w:top w:val="none" w:sz="0" w:space="0" w:color="auto"/>
                    <w:left w:val="none" w:sz="0" w:space="0" w:color="auto"/>
                    <w:bottom w:val="none" w:sz="0" w:space="0" w:color="auto"/>
                    <w:right w:val="none" w:sz="0" w:space="0" w:color="auto"/>
                  </w:divBdr>
                  <w:divsChild>
                    <w:div w:id="1058013656">
                      <w:marLeft w:val="0"/>
                      <w:marRight w:val="0"/>
                      <w:marTop w:val="0"/>
                      <w:marBottom w:val="0"/>
                      <w:divBdr>
                        <w:top w:val="none" w:sz="0" w:space="0" w:color="auto"/>
                        <w:left w:val="none" w:sz="0" w:space="0" w:color="auto"/>
                        <w:bottom w:val="none" w:sz="0" w:space="0" w:color="auto"/>
                        <w:right w:val="none" w:sz="0" w:space="0" w:color="auto"/>
                      </w:divBdr>
                      <w:divsChild>
                        <w:div w:id="6315201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5795653">
      <w:bodyDiv w:val="1"/>
      <w:marLeft w:val="0"/>
      <w:marRight w:val="0"/>
      <w:marTop w:val="0"/>
      <w:marBottom w:val="0"/>
      <w:divBdr>
        <w:top w:val="none" w:sz="0" w:space="0" w:color="auto"/>
        <w:left w:val="none" w:sz="0" w:space="0" w:color="auto"/>
        <w:bottom w:val="none" w:sz="0" w:space="0" w:color="auto"/>
        <w:right w:val="none" w:sz="0" w:space="0" w:color="auto"/>
      </w:divBdr>
      <w:divsChild>
        <w:div w:id="1242641981">
          <w:marLeft w:val="0"/>
          <w:marRight w:val="0"/>
          <w:marTop w:val="0"/>
          <w:marBottom w:val="0"/>
          <w:divBdr>
            <w:top w:val="none" w:sz="0" w:space="0" w:color="auto"/>
            <w:left w:val="none" w:sz="0" w:space="0" w:color="auto"/>
            <w:bottom w:val="none" w:sz="0" w:space="0" w:color="auto"/>
            <w:right w:val="none" w:sz="0" w:space="0" w:color="auto"/>
          </w:divBdr>
          <w:divsChild>
            <w:div w:id="640383640">
              <w:marLeft w:val="0"/>
              <w:marRight w:val="0"/>
              <w:marTop w:val="0"/>
              <w:marBottom w:val="0"/>
              <w:divBdr>
                <w:top w:val="none" w:sz="0" w:space="0" w:color="auto"/>
                <w:left w:val="none" w:sz="0" w:space="0" w:color="auto"/>
                <w:bottom w:val="none" w:sz="0" w:space="0" w:color="auto"/>
                <w:right w:val="none" w:sz="0" w:space="0" w:color="auto"/>
              </w:divBdr>
              <w:divsChild>
                <w:div w:id="295373459">
                  <w:marLeft w:val="0"/>
                  <w:marRight w:val="0"/>
                  <w:marTop w:val="0"/>
                  <w:marBottom w:val="0"/>
                  <w:divBdr>
                    <w:top w:val="none" w:sz="0" w:space="0" w:color="auto"/>
                    <w:left w:val="none" w:sz="0" w:space="0" w:color="auto"/>
                    <w:bottom w:val="none" w:sz="0" w:space="0" w:color="auto"/>
                    <w:right w:val="none" w:sz="0" w:space="0" w:color="auto"/>
                  </w:divBdr>
                  <w:divsChild>
                    <w:div w:id="1276057819">
                      <w:marLeft w:val="0"/>
                      <w:marRight w:val="0"/>
                      <w:marTop w:val="0"/>
                      <w:marBottom w:val="0"/>
                      <w:divBdr>
                        <w:top w:val="none" w:sz="0" w:space="0" w:color="auto"/>
                        <w:left w:val="none" w:sz="0" w:space="0" w:color="auto"/>
                        <w:bottom w:val="none" w:sz="0" w:space="0" w:color="auto"/>
                        <w:right w:val="none" w:sz="0" w:space="0" w:color="auto"/>
                      </w:divBdr>
                      <w:divsChild>
                        <w:div w:id="2141800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7882898">
      <w:bodyDiv w:val="1"/>
      <w:marLeft w:val="0"/>
      <w:marRight w:val="0"/>
      <w:marTop w:val="0"/>
      <w:marBottom w:val="0"/>
      <w:divBdr>
        <w:top w:val="none" w:sz="0" w:space="0" w:color="auto"/>
        <w:left w:val="none" w:sz="0" w:space="0" w:color="auto"/>
        <w:bottom w:val="none" w:sz="0" w:space="0" w:color="auto"/>
        <w:right w:val="none" w:sz="0" w:space="0" w:color="auto"/>
      </w:divBdr>
      <w:divsChild>
        <w:div w:id="1276595725">
          <w:marLeft w:val="0"/>
          <w:marRight w:val="0"/>
          <w:marTop w:val="0"/>
          <w:marBottom w:val="0"/>
          <w:divBdr>
            <w:top w:val="none" w:sz="0" w:space="0" w:color="auto"/>
            <w:left w:val="none" w:sz="0" w:space="0" w:color="auto"/>
            <w:bottom w:val="none" w:sz="0" w:space="0" w:color="auto"/>
            <w:right w:val="none" w:sz="0" w:space="0" w:color="auto"/>
          </w:divBdr>
        </w:div>
        <w:div w:id="2026057295">
          <w:marLeft w:val="0"/>
          <w:marRight w:val="0"/>
          <w:marTop w:val="240"/>
          <w:marBottom w:val="0"/>
          <w:divBdr>
            <w:top w:val="none" w:sz="0" w:space="0" w:color="auto"/>
            <w:left w:val="none" w:sz="0" w:space="0" w:color="auto"/>
            <w:bottom w:val="none" w:sz="0" w:space="0" w:color="auto"/>
            <w:right w:val="none" w:sz="0" w:space="0" w:color="auto"/>
          </w:divBdr>
        </w:div>
        <w:div w:id="410661246">
          <w:marLeft w:val="0"/>
          <w:marRight w:val="0"/>
          <w:marTop w:val="240"/>
          <w:marBottom w:val="0"/>
          <w:divBdr>
            <w:top w:val="none" w:sz="0" w:space="0" w:color="auto"/>
            <w:left w:val="none" w:sz="0" w:space="0" w:color="auto"/>
            <w:bottom w:val="none" w:sz="0" w:space="0" w:color="auto"/>
            <w:right w:val="none" w:sz="0" w:space="0" w:color="auto"/>
          </w:divBdr>
        </w:div>
        <w:div w:id="1083644979">
          <w:marLeft w:val="0"/>
          <w:marRight w:val="0"/>
          <w:marTop w:val="0"/>
          <w:marBottom w:val="0"/>
          <w:divBdr>
            <w:top w:val="none" w:sz="0" w:space="0" w:color="auto"/>
            <w:left w:val="none" w:sz="0" w:space="0" w:color="auto"/>
            <w:bottom w:val="none" w:sz="0" w:space="0" w:color="auto"/>
            <w:right w:val="none" w:sz="0" w:space="0" w:color="auto"/>
          </w:divBdr>
        </w:div>
      </w:divsChild>
    </w:div>
    <w:div w:id="1588882627">
      <w:bodyDiv w:val="1"/>
      <w:marLeft w:val="0"/>
      <w:marRight w:val="0"/>
      <w:marTop w:val="0"/>
      <w:marBottom w:val="0"/>
      <w:divBdr>
        <w:top w:val="none" w:sz="0" w:space="0" w:color="auto"/>
        <w:left w:val="none" w:sz="0" w:space="0" w:color="auto"/>
        <w:bottom w:val="none" w:sz="0" w:space="0" w:color="auto"/>
        <w:right w:val="none" w:sz="0" w:space="0" w:color="auto"/>
      </w:divBdr>
    </w:div>
    <w:div w:id="1589848636">
      <w:bodyDiv w:val="1"/>
      <w:marLeft w:val="0"/>
      <w:marRight w:val="0"/>
      <w:marTop w:val="0"/>
      <w:marBottom w:val="0"/>
      <w:divBdr>
        <w:top w:val="none" w:sz="0" w:space="0" w:color="auto"/>
        <w:left w:val="none" w:sz="0" w:space="0" w:color="auto"/>
        <w:bottom w:val="none" w:sz="0" w:space="0" w:color="auto"/>
        <w:right w:val="none" w:sz="0" w:space="0" w:color="auto"/>
      </w:divBdr>
    </w:div>
    <w:div w:id="1590767989">
      <w:bodyDiv w:val="1"/>
      <w:marLeft w:val="0"/>
      <w:marRight w:val="0"/>
      <w:marTop w:val="0"/>
      <w:marBottom w:val="0"/>
      <w:divBdr>
        <w:top w:val="none" w:sz="0" w:space="0" w:color="auto"/>
        <w:left w:val="none" w:sz="0" w:space="0" w:color="auto"/>
        <w:bottom w:val="none" w:sz="0" w:space="0" w:color="auto"/>
        <w:right w:val="none" w:sz="0" w:space="0" w:color="auto"/>
      </w:divBdr>
      <w:divsChild>
        <w:div w:id="604046641">
          <w:marLeft w:val="0"/>
          <w:marRight w:val="0"/>
          <w:marTop w:val="0"/>
          <w:marBottom w:val="0"/>
          <w:divBdr>
            <w:top w:val="none" w:sz="0" w:space="0" w:color="auto"/>
            <w:left w:val="none" w:sz="0" w:space="0" w:color="auto"/>
            <w:bottom w:val="none" w:sz="0" w:space="0" w:color="auto"/>
            <w:right w:val="none" w:sz="0" w:space="0" w:color="auto"/>
          </w:divBdr>
        </w:div>
        <w:div w:id="690686763">
          <w:marLeft w:val="0"/>
          <w:marRight w:val="0"/>
          <w:marTop w:val="0"/>
          <w:marBottom w:val="0"/>
          <w:divBdr>
            <w:top w:val="none" w:sz="0" w:space="0" w:color="auto"/>
            <w:left w:val="none" w:sz="0" w:space="0" w:color="auto"/>
            <w:bottom w:val="none" w:sz="0" w:space="0" w:color="auto"/>
            <w:right w:val="none" w:sz="0" w:space="0" w:color="auto"/>
          </w:divBdr>
        </w:div>
        <w:div w:id="104884733">
          <w:marLeft w:val="0"/>
          <w:marRight w:val="0"/>
          <w:marTop w:val="240"/>
          <w:marBottom w:val="0"/>
          <w:divBdr>
            <w:top w:val="none" w:sz="0" w:space="0" w:color="auto"/>
            <w:left w:val="none" w:sz="0" w:space="0" w:color="auto"/>
            <w:bottom w:val="none" w:sz="0" w:space="0" w:color="auto"/>
            <w:right w:val="none" w:sz="0" w:space="0" w:color="auto"/>
          </w:divBdr>
        </w:div>
        <w:div w:id="768701647">
          <w:marLeft w:val="0"/>
          <w:marRight w:val="0"/>
          <w:marTop w:val="0"/>
          <w:marBottom w:val="0"/>
          <w:divBdr>
            <w:top w:val="none" w:sz="0" w:space="0" w:color="auto"/>
            <w:left w:val="none" w:sz="0" w:space="0" w:color="auto"/>
            <w:bottom w:val="none" w:sz="0" w:space="0" w:color="auto"/>
            <w:right w:val="none" w:sz="0" w:space="0" w:color="auto"/>
          </w:divBdr>
        </w:div>
      </w:divsChild>
    </w:div>
    <w:div w:id="1592352811">
      <w:bodyDiv w:val="1"/>
      <w:marLeft w:val="0"/>
      <w:marRight w:val="0"/>
      <w:marTop w:val="0"/>
      <w:marBottom w:val="0"/>
      <w:divBdr>
        <w:top w:val="none" w:sz="0" w:space="0" w:color="auto"/>
        <w:left w:val="none" w:sz="0" w:space="0" w:color="auto"/>
        <w:bottom w:val="none" w:sz="0" w:space="0" w:color="auto"/>
        <w:right w:val="none" w:sz="0" w:space="0" w:color="auto"/>
      </w:divBdr>
    </w:div>
    <w:div w:id="1592658075">
      <w:bodyDiv w:val="1"/>
      <w:marLeft w:val="0"/>
      <w:marRight w:val="0"/>
      <w:marTop w:val="0"/>
      <w:marBottom w:val="0"/>
      <w:divBdr>
        <w:top w:val="none" w:sz="0" w:space="0" w:color="auto"/>
        <w:left w:val="none" w:sz="0" w:space="0" w:color="auto"/>
        <w:bottom w:val="none" w:sz="0" w:space="0" w:color="auto"/>
        <w:right w:val="none" w:sz="0" w:space="0" w:color="auto"/>
      </w:divBdr>
    </w:div>
    <w:div w:id="1596589876">
      <w:bodyDiv w:val="1"/>
      <w:marLeft w:val="0"/>
      <w:marRight w:val="0"/>
      <w:marTop w:val="0"/>
      <w:marBottom w:val="0"/>
      <w:divBdr>
        <w:top w:val="none" w:sz="0" w:space="0" w:color="auto"/>
        <w:left w:val="none" w:sz="0" w:space="0" w:color="auto"/>
        <w:bottom w:val="none" w:sz="0" w:space="0" w:color="auto"/>
        <w:right w:val="none" w:sz="0" w:space="0" w:color="auto"/>
      </w:divBdr>
    </w:div>
    <w:div w:id="1597323154">
      <w:bodyDiv w:val="1"/>
      <w:marLeft w:val="0"/>
      <w:marRight w:val="0"/>
      <w:marTop w:val="0"/>
      <w:marBottom w:val="0"/>
      <w:divBdr>
        <w:top w:val="none" w:sz="0" w:space="0" w:color="auto"/>
        <w:left w:val="none" w:sz="0" w:space="0" w:color="auto"/>
        <w:bottom w:val="none" w:sz="0" w:space="0" w:color="auto"/>
        <w:right w:val="none" w:sz="0" w:space="0" w:color="auto"/>
      </w:divBdr>
      <w:divsChild>
        <w:div w:id="650214568">
          <w:marLeft w:val="0"/>
          <w:marRight w:val="0"/>
          <w:marTop w:val="240"/>
          <w:marBottom w:val="0"/>
          <w:divBdr>
            <w:top w:val="none" w:sz="0" w:space="0" w:color="auto"/>
            <w:left w:val="none" w:sz="0" w:space="0" w:color="auto"/>
            <w:bottom w:val="none" w:sz="0" w:space="0" w:color="auto"/>
            <w:right w:val="none" w:sz="0" w:space="0" w:color="auto"/>
          </w:divBdr>
        </w:div>
      </w:divsChild>
    </w:div>
    <w:div w:id="1599480938">
      <w:bodyDiv w:val="1"/>
      <w:marLeft w:val="0"/>
      <w:marRight w:val="0"/>
      <w:marTop w:val="0"/>
      <w:marBottom w:val="0"/>
      <w:divBdr>
        <w:top w:val="none" w:sz="0" w:space="0" w:color="auto"/>
        <w:left w:val="none" w:sz="0" w:space="0" w:color="auto"/>
        <w:bottom w:val="none" w:sz="0" w:space="0" w:color="auto"/>
        <w:right w:val="none" w:sz="0" w:space="0" w:color="auto"/>
      </w:divBdr>
    </w:div>
    <w:div w:id="1601909388">
      <w:bodyDiv w:val="1"/>
      <w:marLeft w:val="0"/>
      <w:marRight w:val="0"/>
      <w:marTop w:val="0"/>
      <w:marBottom w:val="0"/>
      <w:divBdr>
        <w:top w:val="none" w:sz="0" w:space="0" w:color="auto"/>
        <w:left w:val="none" w:sz="0" w:space="0" w:color="auto"/>
        <w:bottom w:val="none" w:sz="0" w:space="0" w:color="auto"/>
        <w:right w:val="none" w:sz="0" w:space="0" w:color="auto"/>
      </w:divBdr>
      <w:divsChild>
        <w:div w:id="5905426">
          <w:marLeft w:val="0"/>
          <w:marRight w:val="0"/>
          <w:marTop w:val="0"/>
          <w:marBottom w:val="0"/>
          <w:divBdr>
            <w:top w:val="none" w:sz="0" w:space="0" w:color="auto"/>
            <w:left w:val="none" w:sz="0" w:space="0" w:color="auto"/>
            <w:bottom w:val="none" w:sz="0" w:space="0" w:color="auto"/>
            <w:right w:val="none" w:sz="0" w:space="0" w:color="auto"/>
          </w:divBdr>
        </w:div>
      </w:divsChild>
    </w:div>
    <w:div w:id="1602178627">
      <w:bodyDiv w:val="1"/>
      <w:marLeft w:val="0"/>
      <w:marRight w:val="0"/>
      <w:marTop w:val="0"/>
      <w:marBottom w:val="0"/>
      <w:divBdr>
        <w:top w:val="none" w:sz="0" w:space="0" w:color="auto"/>
        <w:left w:val="none" w:sz="0" w:space="0" w:color="auto"/>
        <w:bottom w:val="none" w:sz="0" w:space="0" w:color="auto"/>
        <w:right w:val="none" w:sz="0" w:space="0" w:color="auto"/>
      </w:divBdr>
    </w:div>
    <w:div w:id="1602840664">
      <w:bodyDiv w:val="1"/>
      <w:marLeft w:val="0"/>
      <w:marRight w:val="0"/>
      <w:marTop w:val="0"/>
      <w:marBottom w:val="0"/>
      <w:divBdr>
        <w:top w:val="none" w:sz="0" w:space="0" w:color="auto"/>
        <w:left w:val="none" w:sz="0" w:space="0" w:color="auto"/>
        <w:bottom w:val="none" w:sz="0" w:space="0" w:color="auto"/>
        <w:right w:val="none" w:sz="0" w:space="0" w:color="auto"/>
      </w:divBdr>
      <w:divsChild>
        <w:div w:id="1771201306">
          <w:marLeft w:val="0"/>
          <w:marRight w:val="0"/>
          <w:marTop w:val="240"/>
          <w:marBottom w:val="0"/>
          <w:divBdr>
            <w:top w:val="none" w:sz="0" w:space="0" w:color="auto"/>
            <w:left w:val="none" w:sz="0" w:space="0" w:color="auto"/>
            <w:bottom w:val="none" w:sz="0" w:space="0" w:color="auto"/>
            <w:right w:val="none" w:sz="0" w:space="0" w:color="auto"/>
          </w:divBdr>
        </w:div>
        <w:div w:id="214900757">
          <w:marLeft w:val="0"/>
          <w:marRight w:val="0"/>
          <w:marTop w:val="0"/>
          <w:marBottom w:val="0"/>
          <w:divBdr>
            <w:top w:val="none" w:sz="0" w:space="0" w:color="auto"/>
            <w:left w:val="none" w:sz="0" w:space="0" w:color="auto"/>
            <w:bottom w:val="none" w:sz="0" w:space="0" w:color="auto"/>
            <w:right w:val="none" w:sz="0" w:space="0" w:color="auto"/>
          </w:divBdr>
        </w:div>
      </w:divsChild>
    </w:div>
    <w:div w:id="1603608971">
      <w:bodyDiv w:val="1"/>
      <w:marLeft w:val="0"/>
      <w:marRight w:val="0"/>
      <w:marTop w:val="0"/>
      <w:marBottom w:val="0"/>
      <w:divBdr>
        <w:top w:val="none" w:sz="0" w:space="0" w:color="auto"/>
        <w:left w:val="none" w:sz="0" w:space="0" w:color="auto"/>
        <w:bottom w:val="none" w:sz="0" w:space="0" w:color="auto"/>
        <w:right w:val="none" w:sz="0" w:space="0" w:color="auto"/>
      </w:divBdr>
    </w:div>
    <w:div w:id="1605724707">
      <w:bodyDiv w:val="1"/>
      <w:marLeft w:val="0"/>
      <w:marRight w:val="0"/>
      <w:marTop w:val="0"/>
      <w:marBottom w:val="0"/>
      <w:divBdr>
        <w:top w:val="none" w:sz="0" w:space="0" w:color="auto"/>
        <w:left w:val="none" w:sz="0" w:space="0" w:color="auto"/>
        <w:bottom w:val="none" w:sz="0" w:space="0" w:color="auto"/>
        <w:right w:val="none" w:sz="0" w:space="0" w:color="auto"/>
      </w:divBdr>
      <w:divsChild>
        <w:div w:id="681511542">
          <w:marLeft w:val="0"/>
          <w:marRight w:val="0"/>
          <w:marTop w:val="0"/>
          <w:marBottom w:val="0"/>
          <w:divBdr>
            <w:top w:val="none" w:sz="0" w:space="0" w:color="auto"/>
            <w:left w:val="none" w:sz="0" w:space="0" w:color="auto"/>
            <w:bottom w:val="none" w:sz="0" w:space="0" w:color="auto"/>
            <w:right w:val="none" w:sz="0" w:space="0" w:color="auto"/>
          </w:divBdr>
        </w:div>
      </w:divsChild>
    </w:div>
    <w:div w:id="1606385521">
      <w:bodyDiv w:val="1"/>
      <w:marLeft w:val="0"/>
      <w:marRight w:val="0"/>
      <w:marTop w:val="0"/>
      <w:marBottom w:val="0"/>
      <w:divBdr>
        <w:top w:val="none" w:sz="0" w:space="0" w:color="auto"/>
        <w:left w:val="none" w:sz="0" w:space="0" w:color="auto"/>
        <w:bottom w:val="none" w:sz="0" w:space="0" w:color="auto"/>
        <w:right w:val="none" w:sz="0" w:space="0" w:color="auto"/>
      </w:divBdr>
    </w:div>
    <w:div w:id="1607617626">
      <w:bodyDiv w:val="1"/>
      <w:marLeft w:val="0"/>
      <w:marRight w:val="0"/>
      <w:marTop w:val="0"/>
      <w:marBottom w:val="0"/>
      <w:divBdr>
        <w:top w:val="none" w:sz="0" w:space="0" w:color="auto"/>
        <w:left w:val="none" w:sz="0" w:space="0" w:color="auto"/>
        <w:bottom w:val="none" w:sz="0" w:space="0" w:color="auto"/>
        <w:right w:val="none" w:sz="0" w:space="0" w:color="auto"/>
      </w:divBdr>
      <w:divsChild>
        <w:div w:id="28145314">
          <w:marLeft w:val="0"/>
          <w:marRight w:val="0"/>
          <w:marTop w:val="0"/>
          <w:marBottom w:val="0"/>
          <w:divBdr>
            <w:top w:val="none" w:sz="0" w:space="0" w:color="auto"/>
            <w:left w:val="none" w:sz="0" w:space="0" w:color="auto"/>
            <w:bottom w:val="none" w:sz="0" w:space="0" w:color="auto"/>
            <w:right w:val="none" w:sz="0" w:space="0" w:color="auto"/>
          </w:divBdr>
          <w:divsChild>
            <w:div w:id="308680896">
              <w:marLeft w:val="0"/>
              <w:marRight w:val="0"/>
              <w:marTop w:val="0"/>
              <w:marBottom w:val="0"/>
              <w:divBdr>
                <w:top w:val="none" w:sz="0" w:space="0" w:color="auto"/>
                <w:left w:val="none" w:sz="0" w:space="0" w:color="auto"/>
                <w:bottom w:val="none" w:sz="0" w:space="0" w:color="auto"/>
                <w:right w:val="none" w:sz="0" w:space="0" w:color="auto"/>
              </w:divBdr>
              <w:divsChild>
                <w:div w:id="2115859351">
                  <w:marLeft w:val="0"/>
                  <w:marRight w:val="0"/>
                  <w:marTop w:val="0"/>
                  <w:marBottom w:val="0"/>
                  <w:divBdr>
                    <w:top w:val="none" w:sz="0" w:space="0" w:color="auto"/>
                    <w:left w:val="none" w:sz="0" w:space="0" w:color="auto"/>
                    <w:bottom w:val="none" w:sz="0" w:space="0" w:color="auto"/>
                    <w:right w:val="none" w:sz="0" w:space="0" w:color="auto"/>
                  </w:divBdr>
                  <w:divsChild>
                    <w:div w:id="1583292024">
                      <w:marLeft w:val="0"/>
                      <w:marRight w:val="0"/>
                      <w:marTop w:val="0"/>
                      <w:marBottom w:val="0"/>
                      <w:divBdr>
                        <w:top w:val="none" w:sz="0" w:space="0" w:color="auto"/>
                        <w:left w:val="none" w:sz="0" w:space="0" w:color="auto"/>
                        <w:bottom w:val="none" w:sz="0" w:space="0" w:color="auto"/>
                        <w:right w:val="none" w:sz="0" w:space="0" w:color="auto"/>
                      </w:divBdr>
                      <w:divsChild>
                        <w:div w:id="313031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7931120">
      <w:bodyDiv w:val="1"/>
      <w:marLeft w:val="0"/>
      <w:marRight w:val="0"/>
      <w:marTop w:val="0"/>
      <w:marBottom w:val="0"/>
      <w:divBdr>
        <w:top w:val="none" w:sz="0" w:space="0" w:color="auto"/>
        <w:left w:val="none" w:sz="0" w:space="0" w:color="auto"/>
        <w:bottom w:val="none" w:sz="0" w:space="0" w:color="auto"/>
        <w:right w:val="none" w:sz="0" w:space="0" w:color="auto"/>
      </w:divBdr>
    </w:div>
    <w:div w:id="1608274493">
      <w:bodyDiv w:val="1"/>
      <w:marLeft w:val="0"/>
      <w:marRight w:val="0"/>
      <w:marTop w:val="0"/>
      <w:marBottom w:val="0"/>
      <w:divBdr>
        <w:top w:val="none" w:sz="0" w:space="0" w:color="auto"/>
        <w:left w:val="none" w:sz="0" w:space="0" w:color="auto"/>
        <w:bottom w:val="none" w:sz="0" w:space="0" w:color="auto"/>
        <w:right w:val="none" w:sz="0" w:space="0" w:color="auto"/>
      </w:divBdr>
    </w:div>
    <w:div w:id="1608389498">
      <w:bodyDiv w:val="1"/>
      <w:marLeft w:val="0"/>
      <w:marRight w:val="0"/>
      <w:marTop w:val="0"/>
      <w:marBottom w:val="0"/>
      <w:divBdr>
        <w:top w:val="none" w:sz="0" w:space="0" w:color="auto"/>
        <w:left w:val="none" w:sz="0" w:space="0" w:color="auto"/>
        <w:bottom w:val="none" w:sz="0" w:space="0" w:color="auto"/>
        <w:right w:val="none" w:sz="0" w:space="0" w:color="auto"/>
      </w:divBdr>
    </w:div>
    <w:div w:id="1609465024">
      <w:bodyDiv w:val="1"/>
      <w:marLeft w:val="0"/>
      <w:marRight w:val="0"/>
      <w:marTop w:val="0"/>
      <w:marBottom w:val="0"/>
      <w:divBdr>
        <w:top w:val="none" w:sz="0" w:space="0" w:color="auto"/>
        <w:left w:val="none" w:sz="0" w:space="0" w:color="auto"/>
        <w:bottom w:val="none" w:sz="0" w:space="0" w:color="auto"/>
        <w:right w:val="none" w:sz="0" w:space="0" w:color="auto"/>
      </w:divBdr>
      <w:divsChild>
        <w:div w:id="743721581">
          <w:marLeft w:val="0"/>
          <w:marRight w:val="0"/>
          <w:marTop w:val="0"/>
          <w:marBottom w:val="0"/>
          <w:divBdr>
            <w:top w:val="none" w:sz="0" w:space="0" w:color="auto"/>
            <w:left w:val="none" w:sz="0" w:space="0" w:color="auto"/>
            <w:bottom w:val="none" w:sz="0" w:space="0" w:color="auto"/>
            <w:right w:val="none" w:sz="0" w:space="0" w:color="auto"/>
          </w:divBdr>
          <w:divsChild>
            <w:div w:id="1531605501">
              <w:marLeft w:val="0"/>
              <w:marRight w:val="0"/>
              <w:marTop w:val="0"/>
              <w:marBottom w:val="0"/>
              <w:divBdr>
                <w:top w:val="none" w:sz="0" w:space="0" w:color="auto"/>
                <w:left w:val="none" w:sz="0" w:space="0" w:color="auto"/>
                <w:bottom w:val="none" w:sz="0" w:space="0" w:color="auto"/>
                <w:right w:val="none" w:sz="0" w:space="0" w:color="auto"/>
              </w:divBdr>
              <w:divsChild>
                <w:div w:id="787624122">
                  <w:marLeft w:val="0"/>
                  <w:marRight w:val="0"/>
                  <w:marTop w:val="0"/>
                  <w:marBottom w:val="0"/>
                  <w:divBdr>
                    <w:top w:val="none" w:sz="0" w:space="0" w:color="auto"/>
                    <w:left w:val="none" w:sz="0" w:space="0" w:color="auto"/>
                    <w:bottom w:val="none" w:sz="0" w:space="0" w:color="auto"/>
                    <w:right w:val="none" w:sz="0" w:space="0" w:color="auto"/>
                  </w:divBdr>
                  <w:divsChild>
                    <w:div w:id="2061316601">
                      <w:marLeft w:val="0"/>
                      <w:marRight w:val="0"/>
                      <w:marTop w:val="0"/>
                      <w:marBottom w:val="0"/>
                      <w:divBdr>
                        <w:top w:val="none" w:sz="0" w:space="0" w:color="auto"/>
                        <w:left w:val="none" w:sz="0" w:space="0" w:color="auto"/>
                        <w:bottom w:val="none" w:sz="0" w:space="0" w:color="auto"/>
                        <w:right w:val="none" w:sz="0" w:space="0" w:color="auto"/>
                      </w:divBdr>
                      <w:divsChild>
                        <w:div w:id="476606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2474564">
      <w:bodyDiv w:val="1"/>
      <w:marLeft w:val="0"/>
      <w:marRight w:val="0"/>
      <w:marTop w:val="0"/>
      <w:marBottom w:val="0"/>
      <w:divBdr>
        <w:top w:val="none" w:sz="0" w:space="0" w:color="auto"/>
        <w:left w:val="none" w:sz="0" w:space="0" w:color="auto"/>
        <w:bottom w:val="none" w:sz="0" w:space="0" w:color="auto"/>
        <w:right w:val="none" w:sz="0" w:space="0" w:color="auto"/>
      </w:divBdr>
    </w:div>
    <w:div w:id="1613321565">
      <w:bodyDiv w:val="1"/>
      <w:marLeft w:val="0"/>
      <w:marRight w:val="0"/>
      <w:marTop w:val="0"/>
      <w:marBottom w:val="0"/>
      <w:divBdr>
        <w:top w:val="none" w:sz="0" w:space="0" w:color="auto"/>
        <w:left w:val="none" w:sz="0" w:space="0" w:color="auto"/>
        <w:bottom w:val="none" w:sz="0" w:space="0" w:color="auto"/>
        <w:right w:val="none" w:sz="0" w:space="0" w:color="auto"/>
      </w:divBdr>
      <w:divsChild>
        <w:div w:id="905840446">
          <w:marLeft w:val="0"/>
          <w:marRight w:val="0"/>
          <w:marTop w:val="0"/>
          <w:marBottom w:val="0"/>
          <w:divBdr>
            <w:top w:val="none" w:sz="0" w:space="0" w:color="auto"/>
            <w:left w:val="none" w:sz="0" w:space="0" w:color="auto"/>
            <w:bottom w:val="none" w:sz="0" w:space="0" w:color="auto"/>
            <w:right w:val="none" w:sz="0" w:space="0" w:color="auto"/>
          </w:divBdr>
          <w:divsChild>
            <w:div w:id="593513615">
              <w:marLeft w:val="0"/>
              <w:marRight w:val="0"/>
              <w:marTop w:val="0"/>
              <w:marBottom w:val="0"/>
              <w:divBdr>
                <w:top w:val="none" w:sz="0" w:space="0" w:color="auto"/>
                <w:left w:val="none" w:sz="0" w:space="0" w:color="auto"/>
                <w:bottom w:val="none" w:sz="0" w:space="0" w:color="auto"/>
                <w:right w:val="none" w:sz="0" w:space="0" w:color="auto"/>
              </w:divBdr>
              <w:divsChild>
                <w:div w:id="1953630346">
                  <w:marLeft w:val="0"/>
                  <w:marRight w:val="0"/>
                  <w:marTop w:val="0"/>
                  <w:marBottom w:val="0"/>
                  <w:divBdr>
                    <w:top w:val="none" w:sz="0" w:space="0" w:color="auto"/>
                    <w:left w:val="none" w:sz="0" w:space="0" w:color="auto"/>
                    <w:bottom w:val="none" w:sz="0" w:space="0" w:color="auto"/>
                    <w:right w:val="none" w:sz="0" w:space="0" w:color="auto"/>
                  </w:divBdr>
                  <w:divsChild>
                    <w:div w:id="818813687">
                      <w:marLeft w:val="0"/>
                      <w:marRight w:val="0"/>
                      <w:marTop w:val="0"/>
                      <w:marBottom w:val="0"/>
                      <w:divBdr>
                        <w:top w:val="none" w:sz="0" w:space="0" w:color="auto"/>
                        <w:left w:val="none" w:sz="0" w:space="0" w:color="auto"/>
                        <w:bottom w:val="none" w:sz="0" w:space="0" w:color="auto"/>
                        <w:right w:val="none" w:sz="0" w:space="0" w:color="auto"/>
                      </w:divBdr>
                      <w:divsChild>
                        <w:div w:id="666247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3440307">
      <w:bodyDiv w:val="1"/>
      <w:marLeft w:val="0"/>
      <w:marRight w:val="0"/>
      <w:marTop w:val="0"/>
      <w:marBottom w:val="0"/>
      <w:divBdr>
        <w:top w:val="none" w:sz="0" w:space="0" w:color="auto"/>
        <w:left w:val="none" w:sz="0" w:space="0" w:color="auto"/>
        <w:bottom w:val="none" w:sz="0" w:space="0" w:color="auto"/>
        <w:right w:val="none" w:sz="0" w:space="0" w:color="auto"/>
      </w:divBdr>
      <w:divsChild>
        <w:div w:id="947854157">
          <w:marLeft w:val="0"/>
          <w:marRight w:val="0"/>
          <w:marTop w:val="0"/>
          <w:marBottom w:val="0"/>
          <w:divBdr>
            <w:top w:val="none" w:sz="0" w:space="0" w:color="auto"/>
            <w:left w:val="none" w:sz="0" w:space="0" w:color="auto"/>
            <w:bottom w:val="none" w:sz="0" w:space="0" w:color="auto"/>
            <w:right w:val="none" w:sz="0" w:space="0" w:color="auto"/>
          </w:divBdr>
          <w:divsChild>
            <w:div w:id="1961379076">
              <w:marLeft w:val="0"/>
              <w:marRight w:val="0"/>
              <w:marTop w:val="0"/>
              <w:marBottom w:val="0"/>
              <w:divBdr>
                <w:top w:val="none" w:sz="0" w:space="0" w:color="auto"/>
                <w:left w:val="none" w:sz="0" w:space="0" w:color="auto"/>
                <w:bottom w:val="none" w:sz="0" w:space="0" w:color="auto"/>
                <w:right w:val="none" w:sz="0" w:space="0" w:color="auto"/>
              </w:divBdr>
              <w:divsChild>
                <w:div w:id="68577647">
                  <w:marLeft w:val="0"/>
                  <w:marRight w:val="0"/>
                  <w:marTop w:val="0"/>
                  <w:marBottom w:val="0"/>
                  <w:divBdr>
                    <w:top w:val="none" w:sz="0" w:space="0" w:color="auto"/>
                    <w:left w:val="none" w:sz="0" w:space="0" w:color="auto"/>
                    <w:bottom w:val="none" w:sz="0" w:space="0" w:color="auto"/>
                    <w:right w:val="none" w:sz="0" w:space="0" w:color="auto"/>
                  </w:divBdr>
                  <w:divsChild>
                    <w:div w:id="538321018">
                      <w:marLeft w:val="0"/>
                      <w:marRight w:val="0"/>
                      <w:marTop w:val="0"/>
                      <w:marBottom w:val="0"/>
                      <w:divBdr>
                        <w:top w:val="none" w:sz="0" w:space="0" w:color="auto"/>
                        <w:left w:val="none" w:sz="0" w:space="0" w:color="auto"/>
                        <w:bottom w:val="none" w:sz="0" w:space="0" w:color="auto"/>
                        <w:right w:val="none" w:sz="0" w:space="0" w:color="auto"/>
                      </w:divBdr>
                      <w:divsChild>
                        <w:div w:id="115373575">
                          <w:marLeft w:val="0"/>
                          <w:marRight w:val="0"/>
                          <w:marTop w:val="0"/>
                          <w:marBottom w:val="0"/>
                          <w:divBdr>
                            <w:top w:val="none" w:sz="0" w:space="0" w:color="auto"/>
                            <w:left w:val="none" w:sz="0" w:space="0" w:color="auto"/>
                            <w:bottom w:val="none" w:sz="0" w:space="0" w:color="auto"/>
                            <w:right w:val="none" w:sz="0" w:space="0" w:color="auto"/>
                          </w:divBdr>
                          <w:divsChild>
                            <w:div w:id="1889148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14511208">
      <w:bodyDiv w:val="1"/>
      <w:marLeft w:val="0"/>
      <w:marRight w:val="0"/>
      <w:marTop w:val="0"/>
      <w:marBottom w:val="0"/>
      <w:divBdr>
        <w:top w:val="none" w:sz="0" w:space="0" w:color="auto"/>
        <w:left w:val="none" w:sz="0" w:space="0" w:color="auto"/>
        <w:bottom w:val="none" w:sz="0" w:space="0" w:color="auto"/>
        <w:right w:val="none" w:sz="0" w:space="0" w:color="auto"/>
      </w:divBdr>
    </w:div>
    <w:div w:id="1615476134">
      <w:bodyDiv w:val="1"/>
      <w:marLeft w:val="0"/>
      <w:marRight w:val="0"/>
      <w:marTop w:val="0"/>
      <w:marBottom w:val="0"/>
      <w:divBdr>
        <w:top w:val="none" w:sz="0" w:space="0" w:color="auto"/>
        <w:left w:val="none" w:sz="0" w:space="0" w:color="auto"/>
        <w:bottom w:val="none" w:sz="0" w:space="0" w:color="auto"/>
        <w:right w:val="none" w:sz="0" w:space="0" w:color="auto"/>
      </w:divBdr>
      <w:divsChild>
        <w:div w:id="1127626235">
          <w:marLeft w:val="0"/>
          <w:marRight w:val="0"/>
          <w:marTop w:val="0"/>
          <w:marBottom w:val="0"/>
          <w:divBdr>
            <w:top w:val="none" w:sz="0" w:space="0" w:color="auto"/>
            <w:left w:val="none" w:sz="0" w:space="0" w:color="auto"/>
            <w:bottom w:val="none" w:sz="0" w:space="0" w:color="auto"/>
            <w:right w:val="none" w:sz="0" w:space="0" w:color="auto"/>
          </w:divBdr>
          <w:divsChild>
            <w:div w:id="1700736565">
              <w:marLeft w:val="0"/>
              <w:marRight w:val="0"/>
              <w:marTop w:val="0"/>
              <w:marBottom w:val="0"/>
              <w:divBdr>
                <w:top w:val="none" w:sz="0" w:space="0" w:color="auto"/>
                <w:left w:val="none" w:sz="0" w:space="0" w:color="auto"/>
                <w:bottom w:val="none" w:sz="0" w:space="0" w:color="auto"/>
                <w:right w:val="none" w:sz="0" w:space="0" w:color="auto"/>
              </w:divBdr>
              <w:divsChild>
                <w:div w:id="750659085">
                  <w:marLeft w:val="0"/>
                  <w:marRight w:val="0"/>
                  <w:marTop w:val="0"/>
                  <w:marBottom w:val="0"/>
                  <w:divBdr>
                    <w:top w:val="none" w:sz="0" w:space="0" w:color="auto"/>
                    <w:left w:val="none" w:sz="0" w:space="0" w:color="auto"/>
                    <w:bottom w:val="none" w:sz="0" w:space="0" w:color="auto"/>
                    <w:right w:val="none" w:sz="0" w:space="0" w:color="auto"/>
                  </w:divBdr>
                  <w:divsChild>
                    <w:div w:id="287468860">
                      <w:marLeft w:val="0"/>
                      <w:marRight w:val="0"/>
                      <w:marTop w:val="0"/>
                      <w:marBottom w:val="0"/>
                      <w:divBdr>
                        <w:top w:val="none" w:sz="0" w:space="0" w:color="auto"/>
                        <w:left w:val="none" w:sz="0" w:space="0" w:color="auto"/>
                        <w:bottom w:val="none" w:sz="0" w:space="0" w:color="auto"/>
                        <w:right w:val="none" w:sz="0" w:space="0" w:color="auto"/>
                      </w:divBdr>
                      <w:divsChild>
                        <w:div w:id="1095901327">
                          <w:marLeft w:val="0"/>
                          <w:marRight w:val="0"/>
                          <w:marTop w:val="0"/>
                          <w:marBottom w:val="0"/>
                          <w:divBdr>
                            <w:top w:val="none" w:sz="0" w:space="0" w:color="auto"/>
                            <w:left w:val="none" w:sz="0" w:space="0" w:color="auto"/>
                            <w:bottom w:val="none" w:sz="0" w:space="0" w:color="auto"/>
                            <w:right w:val="none" w:sz="0" w:space="0" w:color="auto"/>
                          </w:divBdr>
                          <w:divsChild>
                            <w:div w:id="2121367472">
                              <w:marLeft w:val="0"/>
                              <w:marRight w:val="0"/>
                              <w:marTop w:val="0"/>
                              <w:marBottom w:val="0"/>
                              <w:divBdr>
                                <w:top w:val="none" w:sz="0" w:space="0" w:color="auto"/>
                                <w:left w:val="none" w:sz="0" w:space="0" w:color="auto"/>
                                <w:bottom w:val="none" w:sz="0" w:space="0" w:color="auto"/>
                                <w:right w:val="none" w:sz="0" w:space="0" w:color="auto"/>
                              </w:divBdr>
                            </w:div>
                            <w:div w:id="148451433">
                              <w:marLeft w:val="0"/>
                              <w:marRight w:val="0"/>
                              <w:marTop w:val="100"/>
                              <w:marBottom w:val="0"/>
                              <w:divBdr>
                                <w:top w:val="none" w:sz="0" w:space="0" w:color="auto"/>
                                <w:left w:val="none" w:sz="0" w:space="0" w:color="auto"/>
                                <w:bottom w:val="none" w:sz="0" w:space="0" w:color="auto"/>
                                <w:right w:val="none" w:sz="0" w:space="0" w:color="auto"/>
                              </w:divBdr>
                              <w:divsChild>
                                <w:div w:id="1409112612">
                                  <w:marLeft w:val="0"/>
                                  <w:marRight w:val="0"/>
                                  <w:marTop w:val="0"/>
                                  <w:marBottom w:val="0"/>
                                  <w:divBdr>
                                    <w:top w:val="none" w:sz="0" w:space="0" w:color="auto"/>
                                    <w:left w:val="none" w:sz="0" w:space="0" w:color="auto"/>
                                    <w:bottom w:val="none" w:sz="0" w:space="0" w:color="auto"/>
                                    <w:right w:val="none" w:sz="0" w:space="0" w:color="auto"/>
                                  </w:divBdr>
                                  <w:divsChild>
                                    <w:div w:id="1981953857">
                                      <w:marLeft w:val="0"/>
                                      <w:marRight w:val="0"/>
                                      <w:marTop w:val="0"/>
                                      <w:marBottom w:val="0"/>
                                      <w:divBdr>
                                        <w:top w:val="none" w:sz="0" w:space="0" w:color="auto"/>
                                        <w:left w:val="none" w:sz="0" w:space="0" w:color="auto"/>
                                        <w:bottom w:val="none" w:sz="0" w:space="0" w:color="auto"/>
                                        <w:right w:val="none" w:sz="0" w:space="0" w:color="auto"/>
                                      </w:divBdr>
                                      <w:divsChild>
                                        <w:div w:id="982928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0743585">
                                  <w:marLeft w:val="0"/>
                                  <w:marRight w:val="0"/>
                                  <w:marTop w:val="0"/>
                                  <w:marBottom w:val="0"/>
                                  <w:divBdr>
                                    <w:top w:val="none" w:sz="0" w:space="0" w:color="auto"/>
                                    <w:left w:val="none" w:sz="0" w:space="0" w:color="auto"/>
                                    <w:bottom w:val="none" w:sz="0" w:space="0" w:color="auto"/>
                                    <w:right w:val="none" w:sz="0" w:space="0" w:color="auto"/>
                                  </w:divBdr>
                                  <w:divsChild>
                                    <w:div w:id="1019624182">
                                      <w:marLeft w:val="0"/>
                                      <w:marRight w:val="0"/>
                                      <w:marTop w:val="0"/>
                                      <w:marBottom w:val="0"/>
                                      <w:divBdr>
                                        <w:top w:val="none" w:sz="0" w:space="0" w:color="auto"/>
                                        <w:left w:val="none" w:sz="0" w:space="0" w:color="auto"/>
                                        <w:bottom w:val="none" w:sz="0" w:space="0" w:color="auto"/>
                                        <w:right w:val="none" w:sz="0" w:space="0" w:color="auto"/>
                                      </w:divBdr>
                                    </w:div>
                                  </w:divsChild>
                                </w:div>
                                <w:div w:id="2053193149">
                                  <w:marLeft w:val="0"/>
                                  <w:marRight w:val="0"/>
                                  <w:marTop w:val="0"/>
                                  <w:marBottom w:val="0"/>
                                  <w:divBdr>
                                    <w:top w:val="none" w:sz="0" w:space="0" w:color="auto"/>
                                    <w:left w:val="none" w:sz="0" w:space="0" w:color="auto"/>
                                    <w:bottom w:val="none" w:sz="0" w:space="0" w:color="auto"/>
                                    <w:right w:val="none" w:sz="0" w:space="0" w:color="auto"/>
                                  </w:divBdr>
                                  <w:divsChild>
                                    <w:div w:id="905803320">
                                      <w:marLeft w:val="0"/>
                                      <w:marRight w:val="0"/>
                                      <w:marTop w:val="0"/>
                                      <w:marBottom w:val="0"/>
                                      <w:divBdr>
                                        <w:top w:val="none" w:sz="0" w:space="0" w:color="auto"/>
                                        <w:left w:val="none" w:sz="0" w:space="0" w:color="auto"/>
                                        <w:bottom w:val="none" w:sz="0" w:space="0" w:color="auto"/>
                                        <w:right w:val="none" w:sz="0" w:space="0" w:color="auto"/>
                                      </w:divBdr>
                                      <w:divsChild>
                                        <w:div w:id="1725328173">
                                          <w:marLeft w:val="0"/>
                                          <w:marRight w:val="0"/>
                                          <w:marTop w:val="0"/>
                                          <w:marBottom w:val="0"/>
                                          <w:divBdr>
                                            <w:top w:val="none" w:sz="0" w:space="0" w:color="auto"/>
                                            <w:left w:val="none" w:sz="0" w:space="0" w:color="auto"/>
                                            <w:bottom w:val="none" w:sz="0" w:space="0" w:color="auto"/>
                                            <w:right w:val="none" w:sz="0" w:space="0" w:color="auto"/>
                                          </w:divBdr>
                                          <w:divsChild>
                                            <w:div w:id="83453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16251922">
      <w:bodyDiv w:val="1"/>
      <w:marLeft w:val="0"/>
      <w:marRight w:val="0"/>
      <w:marTop w:val="0"/>
      <w:marBottom w:val="0"/>
      <w:divBdr>
        <w:top w:val="none" w:sz="0" w:space="0" w:color="auto"/>
        <w:left w:val="none" w:sz="0" w:space="0" w:color="auto"/>
        <w:bottom w:val="none" w:sz="0" w:space="0" w:color="auto"/>
        <w:right w:val="none" w:sz="0" w:space="0" w:color="auto"/>
      </w:divBdr>
    </w:div>
    <w:div w:id="1616525614">
      <w:bodyDiv w:val="1"/>
      <w:marLeft w:val="0"/>
      <w:marRight w:val="0"/>
      <w:marTop w:val="0"/>
      <w:marBottom w:val="0"/>
      <w:divBdr>
        <w:top w:val="none" w:sz="0" w:space="0" w:color="auto"/>
        <w:left w:val="none" w:sz="0" w:space="0" w:color="auto"/>
        <w:bottom w:val="none" w:sz="0" w:space="0" w:color="auto"/>
        <w:right w:val="none" w:sz="0" w:space="0" w:color="auto"/>
      </w:divBdr>
      <w:divsChild>
        <w:div w:id="180359958">
          <w:marLeft w:val="0"/>
          <w:marRight w:val="0"/>
          <w:marTop w:val="0"/>
          <w:marBottom w:val="0"/>
          <w:divBdr>
            <w:top w:val="none" w:sz="0" w:space="0" w:color="auto"/>
            <w:left w:val="none" w:sz="0" w:space="0" w:color="auto"/>
            <w:bottom w:val="none" w:sz="0" w:space="0" w:color="auto"/>
            <w:right w:val="none" w:sz="0" w:space="0" w:color="auto"/>
          </w:divBdr>
        </w:div>
        <w:div w:id="50079763">
          <w:marLeft w:val="0"/>
          <w:marRight w:val="0"/>
          <w:marTop w:val="0"/>
          <w:marBottom w:val="0"/>
          <w:divBdr>
            <w:top w:val="none" w:sz="0" w:space="0" w:color="auto"/>
            <w:left w:val="none" w:sz="0" w:space="0" w:color="auto"/>
            <w:bottom w:val="none" w:sz="0" w:space="0" w:color="auto"/>
            <w:right w:val="none" w:sz="0" w:space="0" w:color="auto"/>
          </w:divBdr>
        </w:div>
        <w:div w:id="131216343">
          <w:marLeft w:val="0"/>
          <w:marRight w:val="0"/>
          <w:marTop w:val="240"/>
          <w:marBottom w:val="0"/>
          <w:divBdr>
            <w:top w:val="none" w:sz="0" w:space="0" w:color="auto"/>
            <w:left w:val="none" w:sz="0" w:space="0" w:color="auto"/>
            <w:bottom w:val="none" w:sz="0" w:space="0" w:color="auto"/>
            <w:right w:val="none" w:sz="0" w:space="0" w:color="auto"/>
          </w:divBdr>
        </w:div>
      </w:divsChild>
    </w:div>
    <w:div w:id="1616908122">
      <w:bodyDiv w:val="1"/>
      <w:marLeft w:val="0"/>
      <w:marRight w:val="0"/>
      <w:marTop w:val="0"/>
      <w:marBottom w:val="0"/>
      <w:divBdr>
        <w:top w:val="none" w:sz="0" w:space="0" w:color="auto"/>
        <w:left w:val="none" w:sz="0" w:space="0" w:color="auto"/>
        <w:bottom w:val="none" w:sz="0" w:space="0" w:color="auto"/>
        <w:right w:val="none" w:sz="0" w:space="0" w:color="auto"/>
      </w:divBdr>
    </w:div>
    <w:div w:id="1619145068">
      <w:bodyDiv w:val="1"/>
      <w:marLeft w:val="0"/>
      <w:marRight w:val="0"/>
      <w:marTop w:val="0"/>
      <w:marBottom w:val="0"/>
      <w:divBdr>
        <w:top w:val="none" w:sz="0" w:space="0" w:color="auto"/>
        <w:left w:val="none" w:sz="0" w:space="0" w:color="auto"/>
        <w:bottom w:val="none" w:sz="0" w:space="0" w:color="auto"/>
        <w:right w:val="none" w:sz="0" w:space="0" w:color="auto"/>
      </w:divBdr>
    </w:div>
    <w:div w:id="1621303502">
      <w:bodyDiv w:val="1"/>
      <w:marLeft w:val="0"/>
      <w:marRight w:val="0"/>
      <w:marTop w:val="0"/>
      <w:marBottom w:val="0"/>
      <w:divBdr>
        <w:top w:val="none" w:sz="0" w:space="0" w:color="auto"/>
        <w:left w:val="none" w:sz="0" w:space="0" w:color="auto"/>
        <w:bottom w:val="none" w:sz="0" w:space="0" w:color="auto"/>
        <w:right w:val="none" w:sz="0" w:space="0" w:color="auto"/>
      </w:divBdr>
    </w:div>
    <w:div w:id="1622031759">
      <w:bodyDiv w:val="1"/>
      <w:marLeft w:val="0"/>
      <w:marRight w:val="0"/>
      <w:marTop w:val="0"/>
      <w:marBottom w:val="0"/>
      <w:divBdr>
        <w:top w:val="none" w:sz="0" w:space="0" w:color="auto"/>
        <w:left w:val="none" w:sz="0" w:space="0" w:color="auto"/>
        <w:bottom w:val="none" w:sz="0" w:space="0" w:color="auto"/>
        <w:right w:val="none" w:sz="0" w:space="0" w:color="auto"/>
      </w:divBdr>
      <w:divsChild>
        <w:div w:id="2097706358">
          <w:marLeft w:val="0"/>
          <w:marRight w:val="0"/>
          <w:marTop w:val="0"/>
          <w:marBottom w:val="0"/>
          <w:divBdr>
            <w:top w:val="none" w:sz="0" w:space="0" w:color="auto"/>
            <w:left w:val="none" w:sz="0" w:space="0" w:color="auto"/>
            <w:bottom w:val="none" w:sz="0" w:space="0" w:color="auto"/>
            <w:right w:val="none" w:sz="0" w:space="0" w:color="auto"/>
          </w:divBdr>
        </w:div>
      </w:divsChild>
    </w:div>
    <w:div w:id="1622834227">
      <w:bodyDiv w:val="1"/>
      <w:marLeft w:val="0"/>
      <w:marRight w:val="0"/>
      <w:marTop w:val="0"/>
      <w:marBottom w:val="0"/>
      <w:divBdr>
        <w:top w:val="none" w:sz="0" w:space="0" w:color="auto"/>
        <w:left w:val="none" w:sz="0" w:space="0" w:color="auto"/>
        <w:bottom w:val="none" w:sz="0" w:space="0" w:color="auto"/>
        <w:right w:val="none" w:sz="0" w:space="0" w:color="auto"/>
      </w:divBdr>
    </w:div>
    <w:div w:id="1625186287">
      <w:bodyDiv w:val="1"/>
      <w:marLeft w:val="0"/>
      <w:marRight w:val="0"/>
      <w:marTop w:val="0"/>
      <w:marBottom w:val="0"/>
      <w:divBdr>
        <w:top w:val="none" w:sz="0" w:space="0" w:color="auto"/>
        <w:left w:val="none" w:sz="0" w:space="0" w:color="auto"/>
        <w:bottom w:val="none" w:sz="0" w:space="0" w:color="auto"/>
        <w:right w:val="none" w:sz="0" w:space="0" w:color="auto"/>
      </w:divBdr>
      <w:divsChild>
        <w:div w:id="1838840973">
          <w:marLeft w:val="0"/>
          <w:marRight w:val="0"/>
          <w:marTop w:val="0"/>
          <w:marBottom w:val="0"/>
          <w:divBdr>
            <w:top w:val="none" w:sz="0" w:space="0" w:color="auto"/>
            <w:left w:val="none" w:sz="0" w:space="0" w:color="auto"/>
            <w:bottom w:val="none" w:sz="0" w:space="0" w:color="auto"/>
            <w:right w:val="none" w:sz="0" w:space="0" w:color="auto"/>
          </w:divBdr>
        </w:div>
      </w:divsChild>
    </w:div>
    <w:div w:id="1626735621">
      <w:bodyDiv w:val="1"/>
      <w:marLeft w:val="0"/>
      <w:marRight w:val="0"/>
      <w:marTop w:val="0"/>
      <w:marBottom w:val="0"/>
      <w:divBdr>
        <w:top w:val="none" w:sz="0" w:space="0" w:color="auto"/>
        <w:left w:val="none" w:sz="0" w:space="0" w:color="auto"/>
        <w:bottom w:val="none" w:sz="0" w:space="0" w:color="auto"/>
        <w:right w:val="none" w:sz="0" w:space="0" w:color="auto"/>
      </w:divBdr>
    </w:div>
    <w:div w:id="1630015879">
      <w:bodyDiv w:val="1"/>
      <w:marLeft w:val="0"/>
      <w:marRight w:val="0"/>
      <w:marTop w:val="0"/>
      <w:marBottom w:val="0"/>
      <w:divBdr>
        <w:top w:val="none" w:sz="0" w:space="0" w:color="auto"/>
        <w:left w:val="none" w:sz="0" w:space="0" w:color="auto"/>
        <w:bottom w:val="none" w:sz="0" w:space="0" w:color="auto"/>
        <w:right w:val="none" w:sz="0" w:space="0" w:color="auto"/>
      </w:divBdr>
      <w:divsChild>
        <w:div w:id="1355184899">
          <w:marLeft w:val="0"/>
          <w:marRight w:val="0"/>
          <w:marTop w:val="0"/>
          <w:marBottom w:val="0"/>
          <w:divBdr>
            <w:top w:val="none" w:sz="0" w:space="0" w:color="auto"/>
            <w:left w:val="none" w:sz="0" w:space="0" w:color="auto"/>
            <w:bottom w:val="none" w:sz="0" w:space="0" w:color="auto"/>
            <w:right w:val="none" w:sz="0" w:space="0" w:color="auto"/>
          </w:divBdr>
          <w:divsChild>
            <w:div w:id="1422919412">
              <w:marLeft w:val="0"/>
              <w:marRight w:val="0"/>
              <w:marTop w:val="0"/>
              <w:marBottom w:val="0"/>
              <w:divBdr>
                <w:top w:val="none" w:sz="0" w:space="0" w:color="auto"/>
                <w:left w:val="none" w:sz="0" w:space="0" w:color="auto"/>
                <w:bottom w:val="none" w:sz="0" w:space="0" w:color="auto"/>
                <w:right w:val="none" w:sz="0" w:space="0" w:color="auto"/>
              </w:divBdr>
              <w:divsChild>
                <w:div w:id="87969900">
                  <w:marLeft w:val="0"/>
                  <w:marRight w:val="0"/>
                  <w:marTop w:val="0"/>
                  <w:marBottom w:val="0"/>
                  <w:divBdr>
                    <w:top w:val="none" w:sz="0" w:space="0" w:color="auto"/>
                    <w:left w:val="none" w:sz="0" w:space="0" w:color="auto"/>
                    <w:bottom w:val="none" w:sz="0" w:space="0" w:color="auto"/>
                    <w:right w:val="none" w:sz="0" w:space="0" w:color="auto"/>
                  </w:divBdr>
                  <w:divsChild>
                    <w:div w:id="1957828306">
                      <w:marLeft w:val="0"/>
                      <w:marRight w:val="0"/>
                      <w:marTop w:val="0"/>
                      <w:marBottom w:val="0"/>
                      <w:divBdr>
                        <w:top w:val="none" w:sz="0" w:space="0" w:color="auto"/>
                        <w:left w:val="none" w:sz="0" w:space="0" w:color="auto"/>
                        <w:bottom w:val="none" w:sz="0" w:space="0" w:color="auto"/>
                        <w:right w:val="none" w:sz="0" w:space="0" w:color="auto"/>
                      </w:divBdr>
                      <w:divsChild>
                        <w:div w:id="1624772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0474819">
      <w:bodyDiv w:val="1"/>
      <w:marLeft w:val="0"/>
      <w:marRight w:val="0"/>
      <w:marTop w:val="0"/>
      <w:marBottom w:val="0"/>
      <w:divBdr>
        <w:top w:val="none" w:sz="0" w:space="0" w:color="auto"/>
        <w:left w:val="none" w:sz="0" w:space="0" w:color="auto"/>
        <w:bottom w:val="none" w:sz="0" w:space="0" w:color="auto"/>
        <w:right w:val="none" w:sz="0" w:space="0" w:color="auto"/>
      </w:divBdr>
    </w:div>
    <w:div w:id="1630626477">
      <w:bodyDiv w:val="1"/>
      <w:marLeft w:val="0"/>
      <w:marRight w:val="0"/>
      <w:marTop w:val="0"/>
      <w:marBottom w:val="0"/>
      <w:divBdr>
        <w:top w:val="none" w:sz="0" w:space="0" w:color="auto"/>
        <w:left w:val="none" w:sz="0" w:space="0" w:color="auto"/>
        <w:bottom w:val="none" w:sz="0" w:space="0" w:color="auto"/>
        <w:right w:val="none" w:sz="0" w:space="0" w:color="auto"/>
      </w:divBdr>
      <w:divsChild>
        <w:div w:id="746415371">
          <w:marLeft w:val="0"/>
          <w:marRight w:val="0"/>
          <w:marTop w:val="0"/>
          <w:marBottom w:val="0"/>
          <w:divBdr>
            <w:top w:val="none" w:sz="0" w:space="0" w:color="auto"/>
            <w:left w:val="none" w:sz="0" w:space="0" w:color="auto"/>
            <w:bottom w:val="none" w:sz="0" w:space="0" w:color="auto"/>
            <w:right w:val="none" w:sz="0" w:space="0" w:color="auto"/>
          </w:divBdr>
        </w:div>
        <w:div w:id="255093706">
          <w:marLeft w:val="0"/>
          <w:marRight w:val="0"/>
          <w:marTop w:val="240"/>
          <w:marBottom w:val="0"/>
          <w:divBdr>
            <w:top w:val="none" w:sz="0" w:space="0" w:color="auto"/>
            <w:left w:val="none" w:sz="0" w:space="0" w:color="auto"/>
            <w:bottom w:val="none" w:sz="0" w:space="0" w:color="auto"/>
            <w:right w:val="none" w:sz="0" w:space="0" w:color="auto"/>
          </w:divBdr>
        </w:div>
        <w:div w:id="1264260610">
          <w:marLeft w:val="0"/>
          <w:marRight w:val="0"/>
          <w:marTop w:val="240"/>
          <w:marBottom w:val="0"/>
          <w:divBdr>
            <w:top w:val="none" w:sz="0" w:space="0" w:color="auto"/>
            <w:left w:val="none" w:sz="0" w:space="0" w:color="auto"/>
            <w:bottom w:val="none" w:sz="0" w:space="0" w:color="auto"/>
            <w:right w:val="none" w:sz="0" w:space="0" w:color="auto"/>
          </w:divBdr>
        </w:div>
      </w:divsChild>
    </w:div>
    <w:div w:id="1631086131">
      <w:bodyDiv w:val="1"/>
      <w:marLeft w:val="0"/>
      <w:marRight w:val="0"/>
      <w:marTop w:val="0"/>
      <w:marBottom w:val="0"/>
      <w:divBdr>
        <w:top w:val="none" w:sz="0" w:space="0" w:color="auto"/>
        <w:left w:val="none" w:sz="0" w:space="0" w:color="auto"/>
        <w:bottom w:val="none" w:sz="0" w:space="0" w:color="auto"/>
        <w:right w:val="none" w:sz="0" w:space="0" w:color="auto"/>
      </w:divBdr>
    </w:div>
    <w:div w:id="1631594158">
      <w:bodyDiv w:val="1"/>
      <w:marLeft w:val="0"/>
      <w:marRight w:val="0"/>
      <w:marTop w:val="0"/>
      <w:marBottom w:val="0"/>
      <w:divBdr>
        <w:top w:val="none" w:sz="0" w:space="0" w:color="auto"/>
        <w:left w:val="none" w:sz="0" w:space="0" w:color="auto"/>
        <w:bottom w:val="none" w:sz="0" w:space="0" w:color="auto"/>
        <w:right w:val="none" w:sz="0" w:space="0" w:color="auto"/>
      </w:divBdr>
      <w:divsChild>
        <w:div w:id="137962325">
          <w:marLeft w:val="0"/>
          <w:marRight w:val="0"/>
          <w:marTop w:val="0"/>
          <w:marBottom w:val="0"/>
          <w:divBdr>
            <w:top w:val="none" w:sz="0" w:space="0" w:color="auto"/>
            <w:left w:val="none" w:sz="0" w:space="0" w:color="auto"/>
            <w:bottom w:val="none" w:sz="0" w:space="0" w:color="auto"/>
            <w:right w:val="none" w:sz="0" w:space="0" w:color="auto"/>
          </w:divBdr>
        </w:div>
        <w:div w:id="1459182816">
          <w:marLeft w:val="0"/>
          <w:marRight w:val="0"/>
          <w:marTop w:val="0"/>
          <w:marBottom w:val="0"/>
          <w:divBdr>
            <w:top w:val="none" w:sz="0" w:space="0" w:color="auto"/>
            <w:left w:val="none" w:sz="0" w:space="0" w:color="auto"/>
            <w:bottom w:val="none" w:sz="0" w:space="0" w:color="auto"/>
            <w:right w:val="none" w:sz="0" w:space="0" w:color="auto"/>
          </w:divBdr>
        </w:div>
        <w:div w:id="1433668288">
          <w:marLeft w:val="0"/>
          <w:marRight w:val="0"/>
          <w:marTop w:val="0"/>
          <w:marBottom w:val="0"/>
          <w:divBdr>
            <w:top w:val="none" w:sz="0" w:space="0" w:color="auto"/>
            <w:left w:val="none" w:sz="0" w:space="0" w:color="auto"/>
            <w:bottom w:val="none" w:sz="0" w:space="0" w:color="auto"/>
            <w:right w:val="none" w:sz="0" w:space="0" w:color="auto"/>
          </w:divBdr>
        </w:div>
      </w:divsChild>
    </w:div>
    <w:div w:id="1632858628">
      <w:bodyDiv w:val="1"/>
      <w:marLeft w:val="0"/>
      <w:marRight w:val="0"/>
      <w:marTop w:val="0"/>
      <w:marBottom w:val="0"/>
      <w:divBdr>
        <w:top w:val="none" w:sz="0" w:space="0" w:color="auto"/>
        <w:left w:val="none" w:sz="0" w:space="0" w:color="auto"/>
        <w:bottom w:val="none" w:sz="0" w:space="0" w:color="auto"/>
        <w:right w:val="none" w:sz="0" w:space="0" w:color="auto"/>
      </w:divBdr>
    </w:div>
    <w:div w:id="1632898539">
      <w:bodyDiv w:val="1"/>
      <w:marLeft w:val="0"/>
      <w:marRight w:val="0"/>
      <w:marTop w:val="0"/>
      <w:marBottom w:val="0"/>
      <w:divBdr>
        <w:top w:val="none" w:sz="0" w:space="0" w:color="auto"/>
        <w:left w:val="none" w:sz="0" w:space="0" w:color="auto"/>
        <w:bottom w:val="none" w:sz="0" w:space="0" w:color="auto"/>
        <w:right w:val="none" w:sz="0" w:space="0" w:color="auto"/>
      </w:divBdr>
      <w:divsChild>
        <w:div w:id="1241645235">
          <w:marLeft w:val="0"/>
          <w:marRight w:val="0"/>
          <w:marTop w:val="0"/>
          <w:marBottom w:val="0"/>
          <w:divBdr>
            <w:top w:val="none" w:sz="0" w:space="0" w:color="auto"/>
            <w:left w:val="none" w:sz="0" w:space="0" w:color="auto"/>
            <w:bottom w:val="none" w:sz="0" w:space="0" w:color="auto"/>
            <w:right w:val="none" w:sz="0" w:space="0" w:color="auto"/>
          </w:divBdr>
          <w:divsChild>
            <w:div w:id="668752734">
              <w:marLeft w:val="0"/>
              <w:marRight w:val="0"/>
              <w:marTop w:val="0"/>
              <w:marBottom w:val="0"/>
              <w:divBdr>
                <w:top w:val="none" w:sz="0" w:space="0" w:color="auto"/>
                <w:left w:val="none" w:sz="0" w:space="0" w:color="auto"/>
                <w:bottom w:val="none" w:sz="0" w:space="0" w:color="auto"/>
                <w:right w:val="none" w:sz="0" w:space="0" w:color="auto"/>
              </w:divBdr>
              <w:divsChild>
                <w:div w:id="316231800">
                  <w:marLeft w:val="0"/>
                  <w:marRight w:val="0"/>
                  <w:marTop w:val="0"/>
                  <w:marBottom w:val="0"/>
                  <w:divBdr>
                    <w:top w:val="none" w:sz="0" w:space="0" w:color="auto"/>
                    <w:left w:val="none" w:sz="0" w:space="0" w:color="auto"/>
                    <w:bottom w:val="none" w:sz="0" w:space="0" w:color="auto"/>
                    <w:right w:val="none" w:sz="0" w:space="0" w:color="auto"/>
                  </w:divBdr>
                  <w:divsChild>
                    <w:div w:id="1473905194">
                      <w:marLeft w:val="0"/>
                      <w:marRight w:val="0"/>
                      <w:marTop w:val="0"/>
                      <w:marBottom w:val="0"/>
                      <w:divBdr>
                        <w:top w:val="none" w:sz="0" w:space="0" w:color="auto"/>
                        <w:left w:val="none" w:sz="0" w:space="0" w:color="auto"/>
                        <w:bottom w:val="none" w:sz="0" w:space="0" w:color="auto"/>
                        <w:right w:val="none" w:sz="0" w:space="0" w:color="auto"/>
                      </w:divBdr>
                      <w:divsChild>
                        <w:div w:id="1190678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4948213">
      <w:bodyDiv w:val="1"/>
      <w:marLeft w:val="0"/>
      <w:marRight w:val="0"/>
      <w:marTop w:val="0"/>
      <w:marBottom w:val="0"/>
      <w:divBdr>
        <w:top w:val="none" w:sz="0" w:space="0" w:color="auto"/>
        <w:left w:val="none" w:sz="0" w:space="0" w:color="auto"/>
        <w:bottom w:val="none" w:sz="0" w:space="0" w:color="auto"/>
        <w:right w:val="none" w:sz="0" w:space="0" w:color="auto"/>
      </w:divBdr>
    </w:div>
    <w:div w:id="1635938997">
      <w:bodyDiv w:val="1"/>
      <w:marLeft w:val="0"/>
      <w:marRight w:val="0"/>
      <w:marTop w:val="0"/>
      <w:marBottom w:val="0"/>
      <w:divBdr>
        <w:top w:val="none" w:sz="0" w:space="0" w:color="auto"/>
        <w:left w:val="none" w:sz="0" w:space="0" w:color="auto"/>
        <w:bottom w:val="none" w:sz="0" w:space="0" w:color="auto"/>
        <w:right w:val="none" w:sz="0" w:space="0" w:color="auto"/>
      </w:divBdr>
    </w:div>
    <w:div w:id="1636717569">
      <w:bodyDiv w:val="1"/>
      <w:marLeft w:val="0"/>
      <w:marRight w:val="0"/>
      <w:marTop w:val="0"/>
      <w:marBottom w:val="0"/>
      <w:divBdr>
        <w:top w:val="none" w:sz="0" w:space="0" w:color="auto"/>
        <w:left w:val="none" w:sz="0" w:space="0" w:color="auto"/>
        <w:bottom w:val="none" w:sz="0" w:space="0" w:color="auto"/>
        <w:right w:val="none" w:sz="0" w:space="0" w:color="auto"/>
      </w:divBdr>
      <w:divsChild>
        <w:div w:id="1864393607">
          <w:marLeft w:val="0"/>
          <w:marRight w:val="0"/>
          <w:marTop w:val="0"/>
          <w:marBottom w:val="0"/>
          <w:divBdr>
            <w:top w:val="none" w:sz="0" w:space="0" w:color="auto"/>
            <w:left w:val="none" w:sz="0" w:space="0" w:color="auto"/>
            <w:bottom w:val="none" w:sz="0" w:space="0" w:color="auto"/>
            <w:right w:val="none" w:sz="0" w:space="0" w:color="auto"/>
          </w:divBdr>
        </w:div>
      </w:divsChild>
    </w:div>
    <w:div w:id="1637106891">
      <w:bodyDiv w:val="1"/>
      <w:marLeft w:val="0"/>
      <w:marRight w:val="0"/>
      <w:marTop w:val="0"/>
      <w:marBottom w:val="0"/>
      <w:divBdr>
        <w:top w:val="none" w:sz="0" w:space="0" w:color="auto"/>
        <w:left w:val="none" w:sz="0" w:space="0" w:color="auto"/>
        <w:bottom w:val="none" w:sz="0" w:space="0" w:color="auto"/>
        <w:right w:val="none" w:sz="0" w:space="0" w:color="auto"/>
      </w:divBdr>
      <w:divsChild>
        <w:div w:id="1373076331">
          <w:marLeft w:val="0"/>
          <w:marRight w:val="0"/>
          <w:marTop w:val="0"/>
          <w:marBottom w:val="0"/>
          <w:divBdr>
            <w:top w:val="none" w:sz="0" w:space="0" w:color="auto"/>
            <w:left w:val="none" w:sz="0" w:space="0" w:color="auto"/>
            <w:bottom w:val="none" w:sz="0" w:space="0" w:color="auto"/>
            <w:right w:val="none" w:sz="0" w:space="0" w:color="auto"/>
          </w:divBdr>
        </w:div>
        <w:div w:id="1897547457">
          <w:marLeft w:val="0"/>
          <w:marRight w:val="0"/>
          <w:marTop w:val="0"/>
          <w:marBottom w:val="0"/>
          <w:divBdr>
            <w:top w:val="none" w:sz="0" w:space="0" w:color="auto"/>
            <w:left w:val="none" w:sz="0" w:space="0" w:color="auto"/>
            <w:bottom w:val="none" w:sz="0" w:space="0" w:color="auto"/>
            <w:right w:val="none" w:sz="0" w:space="0" w:color="auto"/>
          </w:divBdr>
        </w:div>
        <w:div w:id="2044480404">
          <w:marLeft w:val="0"/>
          <w:marRight w:val="0"/>
          <w:marTop w:val="0"/>
          <w:marBottom w:val="0"/>
          <w:divBdr>
            <w:top w:val="none" w:sz="0" w:space="0" w:color="auto"/>
            <w:left w:val="none" w:sz="0" w:space="0" w:color="auto"/>
            <w:bottom w:val="none" w:sz="0" w:space="0" w:color="auto"/>
            <w:right w:val="none" w:sz="0" w:space="0" w:color="auto"/>
          </w:divBdr>
        </w:div>
        <w:div w:id="404566893">
          <w:marLeft w:val="0"/>
          <w:marRight w:val="0"/>
          <w:marTop w:val="0"/>
          <w:marBottom w:val="0"/>
          <w:divBdr>
            <w:top w:val="none" w:sz="0" w:space="0" w:color="auto"/>
            <w:left w:val="none" w:sz="0" w:space="0" w:color="auto"/>
            <w:bottom w:val="none" w:sz="0" w:space="0" w:color="auto"/>
            <w:right w:val="none" w:sz="0" w:space="0" w:color="auto"/>
          </w:divBdr>
        </w:div>
        <w:div w:id="1626156212">
          <w:marLeft w:val="0"/>
          <w:marRight w:val="0"/>
          <w:marTop w:val="0"/>
          <w:marBottom w:val="0"/>
          <w:divBdr>
            <w:top w:val="none" w:sz="0" w:space="0" w:color="auto"/>
            <w:left w:val="none" w:sz="0" w:space="0" w:color="auto"/>
            <w:bottom w:val="none" w:sz="0" w:space="0" w:color="auto"/>
            <w:right w:val="none" w:sz="0" w:space="0" w:color="auto"/>
          </w:divBdr>
        </w:div>
        <w:div w:id="2055229933">
          <w:marLeft w:val="0"/>
          <w:marRight w:val="0"/>
          <w:marTop w:val="0"/>
          <w:marBottom w:val="0"/>
          <w:divBdr>
            <w:top w:val="none" w:sz="0" w:space="0" w:color="auto"/>
            <w:left w:val="none" w:sz="0" w:space="0" w:color="auto"/>
            <w:bottom w:val="none" w:sz="0" w:space="0" w:color="auto"/>
            <w:right w:val="none" w:sz="0" w:space="0" w:color="auto"/>
          </w:divBdr>
        </w:div>
        <w:div w:id="578445079">
          <w:marLeft w:val="0"/>
          <w:marRight w:val="0"/>
          <w:marTop w:val="0"/>
          <w:marBottom w:val="0"/>
          <w:divBdr>
            <w:top w:val="none" w:sz="0" w:space="0" w:color="auto"/>
            <w:left w:val="none" w:sz="0" w:space="0" w:color="auto"/>
            <w:bottom w:val="none" w:sz="0" w:space="0" w:color="auto"/>
            <w:right w:val="none" w:sz="0" w:space="0" w:color="auto"/>
          </w:divBdr>
        </w:div>
        <w:div w:id="472528255">
          <w:marLeft w:val="0"/>
          <w:marRight w:val="0"/>
          <w:marTop w:val="0"/>
          <w:marBottom w:val="0"/>
          <w:divBdr>
            <w:top w:val="none" w:sz="0" w:space="0" w:color="auto"/>
            <w:left w:val="none" w:sz="0" w:space="0" w:color="auto"/>
            <w:bottom w:val="none" w:sz="0" w:space="0" w:color="auto"/>
            <w:right w:val="none" w:sz="0" w:space="0" w:color="auto"/>
          </w:divBdr>
        </w:div>
        <w:div w:id="1380859076">
          <w:marLeft w:val="0"/>
          <w:marRight w:val="0"/>
          <w:marTop w:val="0"/>
          <w:marBottom w:val="0"/>
          <w:divBdr>
            <w:top w:val="none" w:sz="0" w:space="0" w:color="auto"/>
            <w:left w:val="none" w:sz="0" w:space="0" w:color="auto"/>
            <w:bottom w:val="none" w:sz="0" w:space="0" w:color="auto"/>
            <w:right w:val="none" w:sz="0" w:space="0" w:color="auto"/>
          </w:divBdr>
        </w:div>
        <w:div w:id="1145006325">
          <w:marLeft w:val="0"/>
          <w:marRight w:val="0"/>
          <w:marTop w:val="0"/>
          <w:marBottom w:val="0"/>
          <w:divBdr>
            <w:top w:val="none" w:sz="0" w:space="0" w:color="auto"/>
            <w:left w:val="none" w:sz="0" w:space="0" w:color="auto"/>
            <w:bottom w:val="none" w:sz="0" w:space="0" w:color="auto"/>
            <w:right w:val="none" w:sz="0" w:space="0" w:color="auto"/>
          </w:divBdr>
        </w:div>
        <w:div w:id="552273329">
          <w:marLeft w:val="0"/>
          <w:marRight w:val="0"/>
          <w:marTop w:val="0"/>
          <w:marBottom w:val="0"/>
          <w:divBdr>
            <w:top w:val="none" w:sz="0" w:space="0" w:color="auto"/>
            <w:left w:val="none" w:sz="0" w:space="0" w:color="auto"/>
            <w:bottom w:val="none" w:sz="0" w:space="0" w:color="auto"/>
            <w:right w:val="none" w:sz="0" w:space="0" w:color="auto"/>
          </w:divBdr>
        </w:div>
        <w:div w:id="1385717594">
          <w:marLeft w:val="0"/>
          <w:marRight w:val="0"/>
          <w:marTop w:val="0"/>
          <w:marBottom w:val="0"/>
          <w:divBdr>
            <w:top w:val="none" w:sz="0" w:space="0" w:color="auto"/>
            <w:left w:val="none" w:sz="0" w:space="0" w:color="auto"/>
            <w:bottom w:val="none" w:sz="0" w:space="0" w:color="auto"/>
            <w:right w:val="none" w:sz="0" w:space="0" w:color="auto"/>
          </w:divBdr>
        </w:div>
        <w:div w:id="710375359">
          <w:marLeft w:val="0"/>
          <w:marRight w:val="0"/>
          <w:marTop w:val="0"/>
          <w:marBottom w:val="0"/>
          <w:divBdr>
            <w:top w:val="none" w:sz="0" w:space="0" w:color="auto"/>
            <w:left w:val="none" w:sz="0" w:space="0" w:color="auto"/>
            <w:bottom w:val="none" w:sz="0" w:space="0" w:color="auto"/>
            <w:right w:val="none" w:sz="0" w:space="0" w:color="auto"/>
          </w:divBdr>
        </w:div>
        <w:div w:id="2080052685">
          <w:marLeft w:val="0"/>
          <w:marRight w:val="0"/>
          <w:marTop w:val="0"/>
          <w:marBottom w:val="0"/>
          <w:divBdr>
            <w:top w:val="none" w:sz="0" w:space="0" w:color="auto"/>
            <w:left w:val="none" w:sz="0" w:space="0" w:color="auto"/>
            <w:bottom w:val="none" w:sz="0" w:space="0" w:color="auto"/>
            <w:right w:val="none" w:sz="0" w:space="0" w:color="auto"/>
          </w:divBdr>
        </w:div>
        <w:div w:id="1778522515">
          <w:marLeft w:val="0"/>
          <w:marRight w:val="0"/>
          <w:marTop w:val="0"/>
          <w:marBottom w:val="0"/>
          <w:divBdr>
            <w:top w:val="none" w:sz="0" w:space="0" w:color="auto"/>
            <w:left w:val="none" w:sz="0" w:space="0" w:color="auto"/>
            <w:bottom w:val="none" w:sz="0" w:space="0" w:color="auto"/>
            <w:right w:val="none" w:sz="0" w:space="0" w:color="auto"/>
          </w:divBdr>
        </w:div>
        <w:div w:id="989406673">
          <w:marLeft w:val="0"/>
          <w:marRight w:val="0"/>
          <w:marTop w:val="0"/>
          <w:marBottom w:val="0"/>
          <w:divBdr>
            <w:top w:val="none" w:sz="0" w:space="0" w:color="auto"/>
            <w:left w:val="none" w:sz="0" w:space="0" w:color="auto"/>
            <w:bottom w:val="none" w:sz="0" w:space="0" w:color="auto"/>
            <w:right w:val="none" w:sz="0" w:space="0" w:color="auto"/>
          </w:divBdr>
        </w:div>
        <w:div w:id="1369141826">
          <w:marLeft w:val="0"/>
          <w:marRight w:val="0"/>
          <w:marTop w:val="0"/>
          <w:marBottom w:val="0"/>
          <w:divBdr>
            <w:top w:val="none" w:sz="0" w:space="0" w:color="auto"/>
            <w:left w:val="none" w:sz="0" w:space="0" w:color="auto"/>
            <w:bottom w:val="none" w:sz="0" w:space="0" w:color="auto"/>
            <w:right w:val="none" w:sz="0" w:space="0" w:color="auto"/>
          </w:divBdr>
        </w:div>
        <w:div w:id="2042003378">
          <w:marLeft w:val="0"/>
          <w:marRight w:val="0"/>
          <w:marTop w:val="0"/>
          <w:marBottom w:val="0"/>
          <w:divBdr>
            <w:top w:val="none" w:sz="0" w:space="0" w:color="auto"/>
            <w:left w:val="none" w:sz="0" w:space="0" w:color="auto"/>
            <w:bottom w:val="none" w:sz="0" w:space="0" w:color="auto"/>
            <w:right w:val="none" w:sz="0" w:space="0" w:color="auto"/>
          </w:divBdr>
        </w:div>
        <w:div w:id="2124153208">
          <w:marLeft w:val="0"/>
          <w:marRight w:val="0"/>
          <w:marTop w:val="0"/>
          <w:marBottom w:val="0"/>
          <w:divBdr>
            <w:top w:val="none" w:sz="0" w:space="0" w:color="auto"/>
            <w:left w:val="none" w:sz="0" w:space="0" w:color="auto"/>
            <w:bottom w:val="none" w:sz="0" w:space="0" w:color="auto"/>
            <w:right w:val="none" w:sz="0" w:space="0" w:color="auto"/>
          </w:divBdr>
        </w:div>
        <w:div w:id="1779911147">
          <w:marLeft w:val="0"/>
          <w:marRight w:val="0"/>
          <w:marTop w:val="0"/>
          <w:marBottom w:val="0"/>
          <w:divBdr>
            <w:top w:val="none" w:sz="0" w:space="0" w:color="auto"/>
            <w:left w:val="none" w:sz="0" w:space="0" w:color="auto"/>
            <w:bottom w:val="none" w:sz="0" w:space="0" w:color="auto"/>
            <w:right w:val="none" w:sz="0" w:space="0" w:color="auto"/>
          </w:divBdr>
        </w:div>
      </w:divsChild>
    </w:div>
    <w:div w:id="1637832484">
      <w:bodyDiv w:val="1"/>
      <w:marLeft w:val="0"/>
      <w:marRight w:val="0"/>
      <w:marTop w:val="0"/>
      <w:marBottom w:val="0"/>
      <w:divBdr>
        <w:top w:val="none" w:sz="0" w:space="0" w:color="auto"/>
        <w:left w:val="none" w:sz="0" w:space="0" w:color="auto"/>
        <w:bottom w:val="none" w:sz="0" w:space="0" w:color="auto"/>
        <w:right w:val="none" w:sz="0" w:space="0" w:color="auto"/>
      </w:divBdr>
    </w:div>
    <w:div w:id="1637904953">
      <w:bodyDiv w:val="1"/>
      <w:marLeft w:val="0"/>
      <w:marRight w:val="0"/>
      <w:marTop w:val="0"/>
      <w:marBottom w:val="0"/>
      <w:divBdr>
        <w:top w:val="none" w:sz="0" w:space="0" w:color="auto"/>
        <w:left w:val="none" w:sz="0" w:space="0" w:color="auto"/>
        <w:bottom w:val="none" w:sz="0" w:space="0" w:color="auto"/>
        <w:right w:val="none" w:sz="0" w:space="0" w:color="auto"/>
      </w:divBdr>
    </w:div>
    <w:div w:id="1638338727">
      <w:bodyDiv w:val="1"/>
      <w:marLeft w:val="0"/>
      <w:marRight w:val="0"/>
      <w:marTop w:val="0"/>
      <w:marBottom w:val="0"/>
      <w:divBdr>
        <w:top w:val="none" w:sz="0" w:space="0" w:color="auto"/>
        <w:left w:val="none" w:sz="0" w:space="0" w:color="auto"/>
        <w:bottom w:val="none" w:sz="0" w:space="0" w:color="auto"/>
        <w:right w:val="none" w:sz="0" w:space="0" w:color="auto"/>
      </w:divBdr>
      <w:divsChild>
        <w:div w:id="1232696828">
          <w:marLeft w:val="0"/>
          <w:marRight w:val="0"/>
          <w:marTop w:val="0"/>
          <w:marBottom w:val="0"/>
          <w:divBdr>
            <w:top w:val="none" w:sz="0" w:space="0" w:color="auto"/>
            <w:left w:val="none" w:sz="0" w:space="0" w:color="auto"/>
            <w:bottom w:val="none" w:sz="0" w:space="0" w:color="auto"/>
            <w:right w:val="none" w:sz="0" w:space="0" w:color="auto"/>
          </w:divBdr>
          <w:divsChild>
            <w:div w:id="178593125">
              <w:marLeft w:val="0"/>
              <w:marRight w:val="0"/>
              <w:marTop w:val="0"/>
              <w:marBottom w:val="0"/>
              <w:divBdr>
                <w:top w:val="none" w:sz="0" w:space="0" w:color="auto"/>
                <w:left w:val="none" w:sz="0" w:space="0" w:color="auto"/>
                <w:bottom w:val="none" w:sz="0" w:space="0" w:color="auto"/>
                <w:right w:val="none" w:sz="0" w:space="0" w:color="auto"/>
              </w:divBdr>
              <w:divsChild>
                <w:div w:id="366755654">
                  <w:marLeft w:val="0"/>
                  <w:marRight w:val="0"/>
                  <w:marTop w:val="0"/>
                  <w:marBottom w:val="0"/>
                  <w:divBdr>
                    <w:top w:val="none" w:sz="0" w:space="0" w:color="auto"/>
                    <w:left w:val="none" w:sz="0" w:space="0" w:color="auto"/>
                    <w:bottom w:val="none" w:sz="0" w:space="0" w:color="auto"/>
                    <w:right w:val="none" w:sz="0" w:space="0" w:color="auto"/>
                  </w:divBdr>
                  <w:divsChild>
                    <w:div w:id="1762994209">
                      <w:marLeft w:val="0"/>
                      <w:marRight w:val="0"/>
                      <w:marTop w:val="0"/>
                      <w:marBottom w:val="0"/>
                      <w:divBdr>
                        <w:top w:val="none" w:sz="0" w:space="0" w:color="auto"/>
                        <w:left w:val="none" w:sz="0" w:space="0" w:color="auto"/>
                        <w:bottom w:val="none" w:sz="0" w:space="0" w:color="auto"/>
                        <w:right w:val="none" w:sz="0" w:space="0" w:color="auto"/>
                      </w:divBdr>
                      <w:divsChild>
                        <w:div w:id="2102024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8532798">
      <w:bodyDiv w:val="1"/>
      <w:marLeft w:val="0"/>
      <w:marRight w:val="0"/>
      <w:marTop w:val="0"/>
      <w:marBottom w:val="0"/>
      <w:divBdr>
        <w:top w:val="none" w:sz="0" w:space="0" w:color="auto"/>
        <w:left w:val="none" w:sz="0" w:space="0" w:color="auto"/>
        <w:bottom w:val="none" w:sz="0" w:space="0" w:color="auto"/>
        <w:right w:val="none" w:sz="0" w:space="0" w:color="auto"/>
      </w:divBdr>
    </w:div>
    <w:div w:id="1639342522">
      <w:bodyDiv w:val="1"/>
      <w:marLeft w:val="0"/>
      <w:marRight w:val="0"/>
      <w:marTop w:val="0"/>
      <w:marBottom w:val="0"/>
      <w:divBdr>
        <w:top w:val="none" w:sz="0" w:space="0" w:color="auto"/>
        <w:left w:val="none" w:sz="0" w:space="0" w:color="auto"/>
        <w:bottom w:val="none" w:sz="0" w:space="0" w:color="auto"/>
        <w:right w:val="none" w:sz="0" w:space="0" w:color="auto"/>
      </w:divBdr>
    </w:div>
    <w:div w:id="1641232464">
      <w:bodyDiv w:val="1"/>
      <w:marLeft w:val="0"/>
      <w:marRight w:val="0"/>
      <w:marTop w:val="0"/>
      <w:marBottom w:val="0"/>
      <w:divBdr>
        <w:top w:val="none" w:sz="0" w:space="0" w:color="auto"/>
        <w:left w:val="none" w:sz="0" w:space="0" w:color="auto"/>
        <w:bottom w:val="none" w:sz="0" w:space="0" w:color="auto"/>
        <w:right w:val="none" w:sz="0" w:space="0" w:color="auto"/>
      </w:divBdr>
    </w:div>
    <w:div w:id="1641299189">
      <w:bodyDiv w:val="1"/>
      <w:marLeft w:val="0"/>
      <w:marRight w:val="0"/>
      <w:marTop w:val="0"/>
      <w:marBottom w:val="0"/>
      <w:divBdr>
        <w:top w:val="none" w:sz="0" w:space="0" w:color="auto"/>
        <w:left w:val="none" w:sz="0" w:space="0" w:color="auto"/>
        <w:bottom w:val="none" w:sz="0" w:space="0" w:color="auto"/>
        <w:right w:val="none" w:sz="0" w:space="0" w:color="auto"/>
      </w:divBdr>
      <w:divsChild>
        <w:div w:id="730613884">
          <w:marLeft w:val="0"/>
          <w:marRight w:val="0"/>
          <w:marTop w:val="0"/>
          <w:marBottom w:val="0"/>
          <w:divBdr>
            <w:top w:val="none" w:sz="0" w:space="0" w:color="auto"/>
            <w:left w:val="none" w:sz="0" w:space="0" w:color="auto"/>
            <w:bottom w:val="none" w:sz="0" w:space="0" w:color="auto"/>
            <w:right w:val="none" w:sz="0" w:space="0" w:color="auto"/>
          </w:divBdr>
        </w:div>
        <w:div w:id="1458991843">
          <w:marLeft w:val="0"/>
          <w:marRight w:val="0"/>
          <w:marTop w:val="0"/>
          <w:marBottom w:val="0"/>
          <w:divBdr>
            <w:top w:val="none" w:sz="0" w:space="0" w:color="auto"/>
            <w:left w:val="none" w:sz="0" w:space="0" w:color="auto"/>
            <w:bottom w:val="none" w:sz="0" w:space="0" w:color="auto"/>
            <w:right w:val="none" w:sz="0" w:space="0" w:color="auto"/>
          </w:divBdr>
        </w:div>
        <w:div w:id="260647753">
          <w:marLeft w:val="0"/>
          <w:marRight w:val="0"/>
          <w:marTop w:val="0"/>
          <w:marBottom w:val="0"/>
          <w:divBdr>
            <w:top w:val="none" w:sz="0" w:space="0" w:color="auto"/>
            <w:left w:val="none" w:sz="0" w:space="0" w:color="auto"/>
            <w:bottom w:val="none" w:sz="0" w:space="0" w:color="auto"/>
            <w:right w:val="none" w:sz="0" w:space="0" w:color="auto"/>
          </w:divBdr>
        </w:div>
        <w:div w:id="481628831">
          <w:marLeft w:val="0"/>
          <w:marRight w:val="0"/>
          <w:marTop w:val="240"/>
          <w:marBottom w:val="0"/>
          <w:divBdr>
            <w:top w:val="none" w:sz="0" w:space="0" w:color="auto"/>
            <w:left w:val="none" w:sz="0" w:space="0" w:color="auto"/>
            <w:bottom w:val="none" w:sz="0" w:space="0" w:color="auto"/>
            <w:right w:val="none" w:sz="0" w:space="0" w:color="auto"/>
          </w:divBdr>
        </w:div>
        <w:div w:id="2074421810">
          <w:marLeft w:val="0"/>
          <w:marRight w:val="0"/>
          <w:marTop w:val="240"/>
          <w:marBottom w:val="0"/>
          <w:divBdr>
            <w:top w:val="none" w:sz="0" w:space="0" w:color="auto"/>
            <w:left w:val="none" w:sz="0" w:space="0" w:color="auto"/>
            <w:bottom w:val="none" w:sz="0" w:space="0" w:color="auto"/>
            <w:right w:val="none" w:sz="0" w:space="0" w:color="auto"/>
          </w:divBdr>
        </w:div>
      </w:divsChild>
    </w:div>
    <w:div w:id="1641424493">
      <w:bodyDiv w:val="1"/>
      <w:marLeft w:val="0"/>
      <w:marRight w:val="0"/>
      <w:marTop w:val="0"/>
      <w:marBottom w:val="0"/>
      <w:divBdr>
        <w:top w:val="none" w:sz="0" w:space="0" w:color="auto"/>
        <w:left w:val="none" w:sz="0" w:space="0" w:color="auto"/>
        <w:bottom w:val="none" w:sz="0" w:space="0" w:color="auto"/>
        <w:right w:val="none" w:sz="0" w:space="0" w:color="auto"/>
      </w:divBdr>
    </w:div>
    <w:div w:id="1644579335">
      <w:bodyDiv w:val="1"/>
      <w:marLeft w:val="0"/>
      <w:marRight w:val="0"/>
      <w:marTop w:val="0"/>
      <w:marBottom w:val="0"/>
      <w:divBdr>
        <w:top w:val="none" w:sz="0" w:space="0" w:color="auto"/>
        <w:left w:val="none" w:sz="0" w:space="0" w:color="auto"/>
        <w:bottom w:val="none" w:sz="0" w:space="0" w:color="auto"/>
        <w:right w:val="none" w:sz="0" w:space="0" w:color="auto"/>
      </w:divBdr>
      <w:divsChild>
        <w:div w:id="1862353340">
          <w:marLeft w:val="0"/>
          <w:marRight w:val="0"/>
          <w:marTop w:val="0"/>
          <w:marBottom w:val="0"/>
          <w:divBdr>
            <w:top w:val="none" w:sz="0" w:space="0" w:color="auto"/>
            <w:left w:val="none" w:sz="0" w:space="0" w:color="auto"/>
            <w:bottom w:val="none" w:sz="0" w:space="0" w:color="auto"/>
            <w:right w:val="none" w:sz="0" w:space="0" w:color="auto"/>
          </w:divBdr>
        </w:div>
      </w:divsChild>
    </w:div>
    <w:div w:id="1645886764">
      <w:bodyDiv w:val="1"/>
      <w:marLeft w:val="0"/>
      <w:marRight w:val="0"/>
      <w:marTop w:val="0"/>
      <w:marBottom w:val="0"/>
      <w:divBdr>
        <w:top w:val="none" w:sz="0" w:space="0" w:color="auto"/>
        <w:left w:val="none" w:sz="0" w:space="0" w:color="auto"/>
        <w:bottom w:val="none" w:sz="0" w:space="0" w:color="auto"/>
        <w:right w:val="none" w:sz="0" w:space="0" w:color="auto"/>
      </w:divBdr>
    </w:div>
    <w:div w:id="1647124829">
      <w:bodyDiv w:val="1"/>
      <w:marLeft w:val="0"/>
      <w:marRight w:val="0"/>
      <w:marTop w:val="0"/>
      <w:marBottom w:val="0"/>
      <w:divBdr>
        <w:top w:val="none" w:sz="0" w:space="0" w:color="auto"/>
        <w:left w:val="none" w:sz="0" w:space="0" w:color="auto"/>
        <w:bottom w:val="none" w:sz="0" w:space="0" w:color="auto"/>
        <w:right w:val="none" w:sz="0" w:space="0" w:color="auto"/>
      </w:divBdr>
    </w:div>
    <w:div w:id="1652127684">
      <w:bodyDiv w:val="1"/>
      <w:marLeft w:val="0"/>
      <w:marRight w:val="0"/>
      <w:marTop w:val="0"/>
      <w:marBottom w:val="0"/>
      <w:divBdr>
        <w:top w:val="none" w:sz="0" w:space="0" w:color="auto"/>
        <w:left w:val="none" w:sz="0" w:space="0" w:color="auto"/>
        <w:bottom w:val="none" w:sz="0" w:space="0" w:color="auto"/>
        <w:right w:val="none" w:sz="0" w:space="0" w:color="auto"/>
      </w:divBdr>
    </w:div>
    <w:div w:id="1653096314">
      <w:bodyDiv w:val="1"/>
      <w:marLeft w:val="0"/>
      <w:marRight w:val="0"/>
      <w:marTop w:val="0"/>
      <w:marBottom w:val="0"/>
      <w:divBdr>
        <w:top w:val="none" w:sz="0" w:space="0" w:color="auto"/>
        <w:left w:val="none" w:sz="0" w:space="0" w:color="auto"/>
        <w:bottom w:val="none" w:sz="0" w:space="0" w:color="auto"/>
        <w:right w:val="none" w:sz="0" w:space="0" w:color="auto"/>
      </w:divBdr>
    </w:div>
    <w:div w:id="1653947307">
      <w:bodyDiv w:val="1"/>
      <w:marLeft w:val="0"/>
      <w:marRight w:val="0"/>
      <w:marTop w:val="0"/>
      <w:marBottom w:val="0"/>
      <w:divBdr>
        <w:top w:val="none" w:sz="0" w:space="0" w:color="auto"/>
        <w:left w:val="none" w:sz="0" w:space="0" w:color="auto"/>
        <w:bottom w:val="none" w:sz="0" w:space="0" w:color="auto"/>
        <w:right w:val="none" w:sz="0" w:space="0" w:color="auto"/>
      </w:divBdr>
    </w:div>
    <w:div w:id="1654793839">
      <w:bodyDiv w:val="1"/>
      <w:marLeft w:val="0"/>
      <w:marRight w:val="0"/>
      <w:marTop w:val="0"/>
      <w:marBottom w:val="0"/>
      <w:divBdr>
        <w:top w:val="none" w:sz="0" w:space="0" w:color="auto"/>
        <w:left w:val="none" w:sz="0" w:space="0" w:color="auto"/>
        <w:bottom w:val="none" w:sz="0" w:space="0" w:color="auto"/>
        <w:right w:val="none" w:sz="0" w:space="0" w:color="auto"/>
      </w:divBdr>
      <w:divsChild>
        <w:div w:id="827327934">
          <w:marLeft w:val="0"/>
          <w:marRight w:val="0"/>
          <w:marTop w:val="0"/>
          <w:marBottom w:val="0"/>
          <w:divBdr>
            <w:top w:val="none" w:sz="0" w:space="0" w:color="auto"/>
            <w:left w:val="none" w:sz="0" w:space="0" w:color="auto"/>
            <w:bottom w:val="none" w:sz="0" w:space="0" w:color="auto"/>
            <w:right w:val="none" w:sz="0" w:space="0" w:color="auto"/>
          </w:divBdr>
          <w:divsChild>
            <w:div w:id="2063558955">
              <w:marLeft w:val="0"/>
              <w:marRight w:val="0"/>
              <w:marTop w:val="0"/>
              <w:marBottom w:val="0"/>
              <w:divBdr>
                <w:top w:val="none" w:sz="0" w:space="0" w:color="auto"/>
                <w:left w:val="none" w:sz="0" w:space="0" w:color="auto"/>
                <w:bottom w:val="none" w:sz="0" w:space="0" w:color="auto"/>
                <w:right w:val="none" w:sz="0" w:space="0" w:color="auto"/>
              </w:divBdr>
              <w:divsChild>
                <w:div w:id="1265191044">
                  <w:marLeft w:val="0"/>
                  <w:marRight w:val="0"/>
                  <w:marTop w:val="0"/>
                  <w:marBottom w:val="0"/>
                  <w:divBdr>
                    <w:top w:val="none" w:sz="0" w:space="0" w:color="auto"/>
                    <w:left w:val="none" w:sz="0" w:space="0" w:color="auto"/>
                    <w:bottom w:val="none" w:sz="0" w:space="0" w:color="auto"/>
                    <w:right w:val="none" w:sz="0" w:space="0" w:color="auto"/>
                  </w:divBdr>
                  <w:divsChild>
                    <w:div w:id="217519447">
                      <w:marLeft w:val="0"/>
                      <w:marRight w:val="0"/>
                      <w:marTop w:val="0"/>
                      <w:marBottom w:val="0"/>
                      <w:divBdr>
                        <w:top w:val="none" w:sz="0" w:space="0" w:color="auto"/>
                        <w:left w:val="none" w:sz="0" w:space="0" w:color="auto"/>
                        <w:bottom w:val="none" w:sz="0" w:space="0" w:color="auto"/>
                        <w:right w:val="none" w:sz="0" w:space="0" w:color="auto"/>
                      </w:divBdr>
                      <w:divsChild>
                        <w:div w:id="53172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5406135">
      <w:bodyDiv w:val="1"/>
      <w:marLeft w:val="0"/>
      <w:marRight w:val="0"/>
      <w:marTop w:val="0"/>
      <w:marBottom w:val="0"/>
      <w:divBdr>
        <w:top w:val="none" w:sz="0" w:space="0" w:color="auto"/>
        <w:left w:val="none" w:sz="0" w:space="0" w:color="auto"/>
        <w:bottom w:val="none" w:sz="0" w:space="0" w:color="auto"/>
        <w:right w:val="none" w:sz="0" w:space="0" w:color="auto"/>
      </w:divBdr>
    </w:div>
    <w:div w:id="1657369542">
      <w:bodyDiv w:val="1"/>
      <w:marLeft w:val="0"/>
      <w:marRight w:val="0"/>
      <w:marTop w:val="0"/>
      <w:marBottom w:val="0"/>
      <w:divBdr>
        <w:top w:val="none" w:sz="0" w:space="0" w:color="auto"/>
        <w:left w:val="none" w:sz="0" w:space="0" w:color="auto"/>
        <w:bottom w:val="none" w:sz="0" w:space="0" w:color="auto"/>
        <w:right w:val="none" w:sz="0" w:space="0" w:color="auto"/>
      </w:divBdr>
    </w:div>
    <w:div w:id="1658916683">
      <w:bodyDiv w:val="1"/>
      <w:marLeft w:val="0"/>
      <w:marRight w:val="0"/>
      <w:marTop w:val="0"/>
      <w:marBottom w:val="0"/>
      <w:divBdr>
        <w:top w:val="none" w:sz="0" w:space="0" w:color="auto"/>
        <w:left w:val="none" w:sz="0" w:space="0" w:color="auto"/>
        <w:bottom w:val="none" w:sz="0" w:space="0" w:color="auto"/>
        <w:right w:val="none" w:sz="0" w:space="0" w:color="auto"/>
      </w:divBdr>
      <w:divsChild>
        <w:div w:id="1922525564">
          <w:marLeft w:val="0"/>
          <w:marRight w:val="0"/>
          <w:marTop w:val="0"/>
          <w:marBottom w:val="0"/>
          <w:divBdr>
            <w:top w:val="none" w:sz="0" w:space="0" w:color="auto"/>
            <w:left w:val="none" w:sz="0" w:space="0" w:color="auto"/>
            <w:bottom w:val="none" w:sz="0" w:space="0" w:color="auto"/>
            <w:right w:val="none" w:sz="0" w:space="0" w:color="auto"/>
          </w:divBdr>
          <w:divsChild>
            <w:div w:id="1993632205">
              <w:marLeft w:val="0"/>
              <w:marRight w:val="0"/>
              <w:marTop w:val="0"/>
              <w:marBottom w:val="0"/>
              <w:divBdr>
                <w:top w:val="none" w:sz="0" w:space="0" w:color="auto"/>
                <w:left w:val="none" w:sz="0" w:space="0" w:color="auto"/>
                <w:bottom w:val="none" w:sz="0" w:space="0" w:color="auto"/>
                <w:right w:val="none" w:sz="0" w:space="0" w:color="auto"/>
              </w:divBdr>
              <w:divsChild>
                <w:div w:id="2001612886">
                  <w:marLeft w:val="0"/>
                  <w:marRight w:val="0"/>
                  <w:marTop w:val="0"/>
                  <w:marBottom w:val="0"/>
                  <w:divBdr>
                    <w:top w:val="none" w:sz="0" w:space="0" w:color="auto"/>
                    <w:left w:val="none" w:sz="0" w:space="0" w:color="auto"/>
                    <w:bottom w:val="none" w:sz="0" w:space="0" w:color="auto"/>
                    <w:right w:val="none" w:sz="0" w:space="0" w:color="auto"/>
                  </w:divBdr>
                  <w:divsChild>
                    <w:div w:id="1998612013">
                      <w:marLeft w:val="0"/>
                      <w:marRight w:val="0"/>
                      <w:marTop w:val="0"/>
                      <w:marBottom w:val="0"/>
                      <w:divBdr>
                        <w:top w:val="none" w:sz="0" w:space="0" w:color="auto"/>
                        <w:left w:val="none" w:sz="0" w:space="0" w:color="auto"/>
                        <w:bottom w:val="none" w:sz="0" w:space="0" w:color="auto"/>
                        <w:right w:val="none" w:sz="0" w:space="0" w:color="auto"/>
                      </w:divBdr>
                      <w:divsChild>
                        <w:div w:id="1445612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50501">
      <w:bodyDiv w:val="1"/>
      <w:marLeft w:val="0"/>
      <w:marRight w:val="0"/>
      <w:marTop w:val="0"/>
      <w:marBottom w:val="0"/>
      <w:divBdr>
        <w:top w:val="none" w:sz="0" w:space="0" w:color="auto"/>
        <w:left w:val="none" w:sz="0" w:space="0" w:color="auto"/>
        <w:bottom w:val="none" w:sz="0" w:space="0" w:color="auto"/>
        <w:right w:val="none" w:sz="0" w:space="0" w:color="auto"/>
      </w:divBdr>
      <w:divsChild>
        <w:div w:id="2127961059">
          <w:marLeft w:val="0"/>
          <w:marRight w:val="0"/>
          <w:marTop w:val="0"/>
          <w:marBottom w:val="0"/>
          <w:divBdr>
            <w:top w:val="none" w:sz="0" w:space="0" w:color="auto"/>
            <w:left w:val="none" w:sz="0" w:space="0" w:color="auto"/>
            <w:bottom w:val="none" w:sz="0" w:space="0" w:color="auto"/>
            <w:right w:val="none" w:sz="0" w:space="0" w:color="auto"/>
          </w:divBdr>
          <w:divsChild>
            <w:div w:id="1371957612">
              <w:marLeft w:val="0"/>
              <w:marRight w:val="0"/>
              <w:marTop w:val="0"/>
              <w:marBottom w:val="0"/>
              <w:divBdr>
                <w:top w:val="none" w:sz="0" w:space="0" w:color="auto"/>
                <w:left w:val="none" w:sz="0" w:space="0" w:color="auto"/>
                <w:bottom w:val="none" w:sz="0" w:space="0" w:color="auto"/>
                <w:right w:val="none" w:sz="0" w:space="0" w:color="auto"/>
              </w:divBdr>
              <w:divsChild>
                <w:div w:id="1969319238">
                  <w:marLeft w:val="0"/>
                  <w:marRight w:val="0"/>
                  <w:marTop w:val="0"/>
                  <w:marBottom w:val="0"/>
                  <w:divBdr>
                    <w:top w:val="none" w:sz="0" w:space="0" w:color="auto"/>
                    <w:left w:val="none" w:sz="0" w:space="0" w:color="auto"/>
                    <w:bottom w:val="none" w:sz="0" w:space="0" w:color="auto"/>
                    <w:right w:val="none" w:sz="0" w:space="0" w:color="auto"/>
                  </w:divBdr>
                  <w:divsChild>
                    <w:div w:id="667561433">
                      <w:marLeft w:val="0"/>
                      <w:marRight w:val="0"/>
                      <w:marTop w:val="0"/>
                      <w:marBottom w:val="0"/>
                      <w:divBdr>
                        <w:top w:val="none" w:sz="0" w:space="0" w:color="auto"/>
                        <w:left w:val="none" w:sz="0" w:space="0" w:color="auto"/>
                        <w:bottom w:val="none" w:sz="0" w:space="0" w:color="auto"/>
                        <w:right w:val="none" w:sz="0" w:space="0" w:color="auto"/>
                      </w:divBdr>
                      <w:divsChild>
                        <w:div w:id="1691562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94826">
      <w:bodyDiv w:val="1"/>
      <w:marLeft w:val="0"/>
      <w:marRight w:val="0"/>
      <w:marTop w:val="0"/>
      <w:marBottom w:val="0"/>
      <w:divBdr>
        <w:top w:val="none" w:sz="0" w:space="0" w:color="auto"/>
        <w:left w:val="none" w:sz="0" w:space="0" w:color="auto"/>
        <w:bottom w:val="none" w:sz="0" w:space="0" w:color="auto"/>
        <w:right w:val="none" w:sz="0" w:space="0" w:color="auto"/>
      </w:divBdr>
      <w:divsChild>
        <w:div w:id="1365864012">
          <w:marLeft w:val="0"/>
          <w:marRight w:val="0"/>
          <w:marTop w:val="0"/>
          <w:marBottom w:val="0"/>
          <w:divBdr>
            <w:top w:val="none" w:sz="0" w:space="0" w:color="auto"/>
            <w:left w:val="none" w:sz="0" w:space="0" w:color="auto"/>
            <w:bottom w:val="none" w:sz="0" w:space="0" w:color="auto"/>
            <w:right w:val="none" w:sz="0" w:space="0" w:color="auto"/>
          </w:divBdr>
        </w:div>
        <w:div w:id="243416187">
          <w:marLeft w:val="0"/>
          <w:marRight w:val="0"/>
          <w:marTop w:val="240"/>
          <w:marBottom w:val="0"/>
          <w:divBdr>
            <w:top w:val="none" w:sz="0" w:space="0" w:color="auto"/>
            <w:left w:val="none" w:sz="0" w:space="0" w:color="auto"/>
            <w:bottom w:val="none" w:sz="0" w:space="0" w:color="auto"/>
            <w:right w:val="none" w:sz="0" w:space="0" w:color="auto"/>
          </w:divBdr>
        </w:div>
      </w:divsChild>
    </w:div>
    <w:div w:id="1662346917">
      <w:bodyDiv w:val="1"/>
      <w:marLeft w:val="0"/>
      <w:marRight w:val="0"/>
      <w:marTop w:val="0"/>
      <w:marBottom w:val="0"/>
      <w:divBdr>
        <w:top w:val="none" w:sz="0" w:space="0" w:color="auto"/>
        <w:left w:val="none" w:sz="0" w:space="0" w:color="auto"/>
        <w:bottom w:val="none" w:sz="0" w:space="0" w:color="auto"/>
        <w:right w:val="none" w:sz="0" w:space="0" w:color="auto"/>
      </w:divBdr>
    </w:div>
    <w:div w:id="1663923196">
      <w:bodyDiv w:val="1"/>
      <w:marLeft w:val="0"/>
      <w:marRight w:val="0"/>
      <w:marTop w:val="0"/>
      <w:marBottom w:val="0"/>
      <w:divBdr>
        <w:top w:val="none" w:sz="0" w:space="0" w:color="auto"/>
        <w:left w:val="none" w:sz="0" w:space="0" w:color="auto"/>
        <w:bottom w:val="none" w:sz="0" w:space="0" w:color="auto"/>
        <w:right w:val="none" w:sz="0" w:space="0" w:color="auto"/>
      </w:divBdr>
    </w:div>
    <w:div w:id="1668899737">
      <w:bodyDiv w:val="1"/>
      <w:marLeft w:val="0"/>
      <w:marRight w:val="0"/>
      <w:marTop w:val="0"/>
      <w:marBottom w:val="0"/>
      <w:divBdr>
        <w:top w:val="none" w:sz="0" w:space="0" w:color="auto"/>
        <w:left w:val="none" w:sz="0" w:space="0" w:color="auto"/>
        <w:bottom w:val="none" w:sz="0" w:space="0" w:color="auto"/>
        <w:right w:val="none" w:sz="0" w:space="0" w:color="auto"/>
      </w:divBdr>
      <w:divsChild>
        <w:div w:id="2052917234">
          <w:marLeft w:val="0"/>
          <w:marRight w:val="0"/>
          <w:marTop w:val="0"/>
          <w:marBottom w:val="0"/>
          <w:divBdr>
            <w:top w:val="none" w:sz="0" w:space="0" w:color="auto"/>
            <w:left w:val="none" w:sz="0" w:space="0" w:color="auto"/>
            <w:bottom w:val="none" w:sz="0" w:space="0" w:color="auto"/>
            <w:right w:val="none" w:sz="0" w:space="0" w:color="auto"/>
          </w:divBdr>
        </w:div>
      </w:divsChild>
    </w:div>
    <w:div w:id="1669483853">
      <w:bodyDiv w:val="1"/>
      <w:marLeft w:val="0"/>
      <w:marRight w:val="0"/>
      <w:marTop w:val="0"/>
      <w:marBottom w:val="0"/>
      <w:divBdr>
        <w:top w:val="none" w:sz="0" w:space="0" w:color="auto"/>
        <w:left w:val="none" w:sz="0" w:space="0" w:color="auto"/>
        <w:bottom w:val="none" w:sz="0" w:space="0" w:color="auto"/>
        <w:right w:val="none" w:sz="0" w:space="0" w:color="auto"/>
      </w:divBdr>
    </w:div>
    <w:div w:id="1669554495">
      <w:bodyDiv w:val="1"/>
      <w:marLeft w:val="0"/>
      <w:marRight w:val="0"/>
      <w:marTop w:val="0"/>
      <w:marBottom w:val="0"/>
      <w:divBdr>
        <w:top w:val="none" w:sz="0" w:space="0" w:color="auto"/>
        <w:left w:val="none" w:sz="0" w:space="0" w:color="auto"/>
        <w:bottom w:val="none" w:sz="0" w:space="0" w:color="auto"/>
        <w:right w:val="none" w:sz="0" w:space="0" w:color="auto"/>
      </w:divBdr>
    </w:div>
    <w:div w:id="1670058148">
      <w:bodyDiv w:val="1"/>
      <w:marLeft w:val="0"/>
      <w:marRight w:val="0"/>
      <w:marTop w:val="0"/>
      <w:marBottom w:val="0"/>
      <w:divBdr>
        <w:top w:val="none" w:sz="0" w:space="0" w:color="auto"/>
        <w:left w:val="none" w:sz="0" w:space="0" w:color="auto"/>
        <w:bottom w:val="none" w:sz="0" w:space="0" w:color="auto"/>
        <w:right w:val="none" w:sz="0" w:space="0" w:color="auto"/>
      </w:divBdr>
    </w:div>
    <w:div w:id="1670719469">
      <w:bodyDiv w:val="1"/>
      <w:marLeft w:val="0"/>
      <w:marRight w:val="0"/>
      <w:marTop w:val="0"/>
      <w:marBottom w:val="0"/>
      <w:divBdr>
        <w:top w:val="none" w:sz="0" w:space="0" w:color="auto"/>
        <w:left w:val="none" w:sz="0" w:space="0" w:color="auto"/>
        <w:bottom w:val="none" w:sz="0" w:space="0" w:color="auto"/>
        <w:right w:val="none" w:sz="0" w:space="0" w:color="auto"/>
      </w:divBdr>
    </w:div>
    <w:div w:id="1672757566">
      <w:bodyDiv w:val="1"/>
      <w:marLeft w:val="0"/>
      <w:marRight w:val="0"/>
      <w:marTop w:val="0"/>
      <w:marBottom w:val="0"/>
      <w:divBdr>
        <w:top w:val="none" w:sz="0" w:space="0" w:color="auto"/>
        <w:left w:val="none" w:sz="0" w:space="0" w:color="auto"/>
        <w:bottom w:val="none" w:sz="0" w:space="0" w:color="auto"/>
        <w:right w:val="none" w:sz="0" w:space="0" w:color="auto"/>
      </w:divBdr>
    </w:div>
    <w:div w:id="1674602903">
      <w:bodyDiv w:val="1"/>
      <w:marLeft w:val="0"/>
      <w:marRight w:val="0"/>
      <w:marTop w:val="0"/>
      <w:marBottom w:val="0"/>
      <w:divBdr>
        <w:top w:val="none" w:sz="0" w:space="0" w:color="auto"/>
        <w:left w:val="none" w:sz="0" w:space="0" w:color="auto"/>
        <w:bottom w:val="none" w:sz="0" w:space="0" w:color="auto"/>
        <w:right w:val="none" w:sz="0" w:space="0" w:color="auto"/>
      </w:divBdr>
    </w:div>
    <w:div w:id="1674724811">
      <w:bodyDiv w:val="1"/>
      <w:marLeft w:val="0"/>
      <w:marRight w:val="0"/>
      <w:marTop w:val="0"/>
      <w:marBottom w:val="0"/>
      <w:divBdr>
        <w:top w:val="none" w:sz="0" w:space="0" w:color="auto"/>
        <w:left w:val="none" w:sz="0" w:space="0" w:color="auto"/>
        <w:bottom w:val="none" w:sz="0" w:space="0" w:color="auto"/>
        <w:right w:val="none" w:sz="0" w:space="0" w:color="auto"/>
      </w:divBdr>
      <w:divsChild>
        <w:div w:id="2124154960">
          <w:marLeft w:val="0"/>
          <w:marRight w:val="0"/>
          <w:marTop w:val="240"/>
          <w:marBottom w:val="0"/>
          <w:divBdr>
            <w:top w:val="none" w:sz="0" w:space="0" w:color="auto"/>
            <w:left w:val="none" w:sz="0" w:space="0" w:color="auto"/>
            <w:bottom w:val="none" w:sz="0" w:space="0" w:color="auto"/>
            <w:right w:val="none" w:sz="0" w:space="0" w:color="auto"/>
          </w:divBdr>
        </w:div>
      </w:divsChild>
    </w:div>
    <w:div w:id="1676608802">
      <w:bodyDiv w:val="1"/>
      <w:marLeft w:val="0"/>
      <w:marRight w:val="0"/>
      <w:marTop w:val="0"/>
      <w:marBottom w:val="0"/>
      <w:divBdr>
        <w:top w:val="none" w:sz="0" w:space="0" w:color="auto"/>
        <w:left w:val="none" w:sz="0" w:space="0" w:color="auto"/>
        <w:bottom w:val="none" w:sz="0" w:space="0" w:color="auto"/>
        <w:right w:val="none" w:sz="0" w:space="0" w:color="auto"/>
      </w:divBdr>
      <w:divsChild>
        <w:div w:id="11297807">
          <w:marLeft w:val="0"/>
          <w:marRight w:val="0"/>
          <w:marTop w:val="0"/>
          <w:marBottom w:val="0"/>
          <w:divBdr>
            <w:top w:val="none" w:sz="0" w:space="0" w:color="auto"/>
            <w:left w:val="none" w:sz="0" w:space="0" w:color="auto"/>
            <w:bottom w:val="none" w:sz="0" w:space="0" w:color="auto"/>
            <w:right w:val="none" w:sz="0" w:space="0" w:color="auto"/>
          </w:divBdr>
        </w:div>
        <w:div w:id="885724284">
          <w:marLeft w:val="0"/>
          <w:marRight w:val="0"/>
          <w:marTop w:val="240"/>
          <w:marBottom w:val="0"/>
          <w:divBdr>
            <w:top w:val="none" w:sz="0" w:space="0" w:color="auto"/>
            <w:left w:val="none" w:sz="0" w:space="0" w:color="auto"/>
            <w:bottom w:val="none" w:sz="0" w:space="0" w:color="auto"/>
            <w:right w:val="none" w:sz="0" w:space="0" w:color="auto"/>
          </w:divBdr>
        </w:div>
      </w:divsChild>
    </w:div>
    <w:div w:id="1677994724">
      <w:bodyDiv w:val="1"/>
      <w:marLeft w:val="0"/>
      <w:marRight w:val="0"/>
      <w:marTop w:val="0"/>
      <w:marBottom w:val="0"/>
      <w:divBdr>
        <w:top w:val="none" w:sz="0" w:space="0" w:color="auto"/>
        <w:left w:val="none" w:sz="0" w:space="0" w:color="auto"/>
        <w:bottom w:val="none" w:sz="0" w:space="0" w:color="auto"/>
        <w:right w:val="none" w:sz="0" w:space="0" w:color="auto"/>
      </w:divBdr>
    </w:div>
    <w:div w:id="1678968183">
      <w:bodyDiv w:val="1"/>
      <w:marLeft w:val="0"/>
      <w:marRight w:val="0"/>
      <w:marTop w:val="0"/>
      <w:marBottom w:val="0"/>
      <w:divBdr>
        <w:top w:val="none" w:sz="0" w:space="0" w:color="auto"/>
        <w:left w:val="none" w:sz="0" w:space="0" w:color="auto"/>
        <w:bottom w:val="none" w:sz="0" w:space="0" w:color="auto"/>
        <w:right w:val="none" w:sz="0" w:space="0" w:color="auto"/>
      </w:divBdr>
    </w:div>
    <w:div w:id="1679042699">
      <w:bodyDiv w:val="1"/>
      <w:marLeft w:val="0"/>
      <w:marRight w:val="0"/>
      <w:marTop w:val="0"/>
      <w:marBottom w:val="0"/>
      <w:divBdr>
        <w:top w:val="none" w:sz="0" w:space="0" w:color="auto"/>
        <w:left w:val="none" w:sz="0" w:space="0" w:color="auto"/>
        <w:bottom w:val="none" w:sz="0" w:space="0" w:color="auto"/>
        <w:right w:val="none" w:sz="0" w:space="0" w:color="auto"/>
      </w:divBdr>
    </w:div>
    <w:div w:id="1685521507">
      <w:bodyDiv w:val="1"/>
      <w:marLeft w:val="0"/>
      <w:marRight w:val="0"/>
      <w:marTop w:val="0"/>
      <w:marBottom w:val="0"/>
      <w:divBdr>
        <w:top w:val="none" w:sz="0" w:space="0" w:color="auto"/>
        <w:left w:val="none" w:sz="0" w:space="0" w:color="auto"/>
        <w:bottom w:val="none" w:sz="0" w:space="0" w:color="auto"/>
        <w:right w:val="none" w:sz="0" w:space="0" w:color="auto"/>
      </w:divBdr>
    </w:div>
    <w:div w:id="1685595355">
      <w:bodyDiv w:val="1"/>
      <w:marLeft w:val="0"/>
      <w:marRight w:val="0"/>
      <w:marTop w:val="0"/>
      <w:marBottom w:val="0"/>
      <w:divBdr>
        <w:top w:val="none" w:sz="0" w:space="0" w:color="auto"/>
        <w:left w:val="none" w:sz="0" w:space="0" w:color="auto"/>
        <w:bottom w:val="none" w:sz="0" w:space="0" w:color="auto"/>
        <w:right w:val="none" w:sz="0" w:space="0" w:color="auto"/>
      </w:divBdr>
    </w:div>
    <w:div w:id="1685862105">
      <w:bodyDiv w:val="1"/>
      <w:marLeft w:val="0"/>
      <w:marRight w:val="0"/>
      <w:marTop w:val="0"/>
      <w:marBottom w:val="0"/>
      <w:divBdr>
        <w:top w:val="none" w:sz="0" w:space="0" w:color="auto"/>
        <w:left w:val="none" w:sz="0" w:space="0" w:color="auto"/>
        <w:bottom w:val="none" w:sz="0" w:space="0" w:color="auto"/>
        <w:right w:val="none" w:sz="0" w:space="0" w:color="auto"/>
      </w:divBdr>
    </w:div>
    <w:div w:id="1686324779">
      <w:bodyDiv w:val="1"/>
      <w:marLeft w:val="0"/>
      <w:marRight w:val="0"/>
      <w:marTop w:val="0"/>
      <w:marBottom w:val="0"/>
      <w:divBdr>
        <w:top w:val="none" w:sz="0" w:space="0" w:color="auto"/>
        <w:left w:val="none" w:sz="0" w:space="0" w:color="auto"/>
        <w:bottom w:val="none" w:sz="0" w:space="0" w:color="auto"/>
        <w:right w:val="none" w:sz="0" w:space="0" w:color="auto"/>
      </w:divBdr>
    </w:div>
    <w:div w:id="1687097219">
      <w:bodyDiv w:val="1"/>
      <w:marLeft w:val="0"/>
      <w:marRight w:val="0"/>
      <w:marTop w:val="0"/>
      <w:marBottom w:val="0"/>
      <w:divBdr>
        <w:top w:val="none" w:sz="0" w:space="0" w:color="auto"/>
        <w:left w:val="none" w:sz="0" w:space="0" w:color="auto"/>
        <w:bottom w:val="none" w:sz="0" w:space="0" w:color="auto"/>
        <w:right w:val="none" w:sz="0" w:space="0" w:color="auto"/>
      </w:divBdr>
    </w:div>
    <w:div w:id="1687244117">
      <w:bodyDiv w:val="1"/>
      <w:marLeft w:val="0"/>
      <w:marRight w:val="0"/>
      <w:marTop w:val="0"/>
      <w:marBottom w:val="0"/>
      <w:divBdr>
        <w:top w:val="none" w:sz="0" w:space="0" w:color="auto"/>
        <w:left w:val="none" w:sz="0" w:space="0" w:color="auto"/>
        <w:bottom w:val="none" w:sz="0" w:space="0" w:color="auto"/>
        <w:right w:val="none" w:sz="0" w:space="0" w:color="auto"/>
      </w:divBdr>
      <w:divsChild>
        <w:div w:id="780149295">
          <w:marLeft w:val="0"/>
          <w:marRight w:val="0"/>
          <w:marTop w:val="0"/>
          <w:marBottom w:val="0"/>
          <w:divBdr>
            <w:top w:val="none" w:sz="0" w:space="0" w:color="auto"/>
            <w:left w:val="none" w:sz="0" w:space="0" w:color="auto"/>
            <w:bottom w:val="none" w:sz="0" w:space="0" w:color="auto"/>
            <w:right w:val="none" w:sz="0" w:space="0" w:color="auto"/>
          </w:divBdr>
          <w:divsChild>
            <w:div w:id="56637091">
              <w:marLeft w:val="0"/>
              <w:marRight w:val="0"/>
              <w:marTop w:val="0"/>
              <w:marBottom w:val="0"/>
              <w:divBdr>
                <w:top w:val="none" w:sz="0" w:space="0" w:color="auto"/>
                <w:left w:val="none" w:sz="0" w:space="0" w:color="auto"/>
                <w:bottom w:val="none" w:sz="0" w:space="0" w:color="auto"/>
                <w:right w:val="none" w:sz="0" w:space="0" w:color="auto"/>
              </w:divBdr>
              <w:divsChild>
                <w:div w:id="842819618">
                  <w:marLeft w:val="0"/>
                  <w:marRight w:val="0"/>
                  <w:marTop w:val="0"/>
                  <w:marBottom w:val="0"/>
                  <w:divBdr>
                    <w:top w:val="none" w:sz="0" w:space="0" w:color="auto"/>
                    <w:left w:val="none" w:sz="0" w:space="0" w:color="auto"/>
                    <w:bottom w:val="none" w:sz="0" w:space="0" w:color="auto"/>
                    <w:right w:val="none" w:sz="0" w:space="0" w:color="auto"/>
                  </w:divBdr>
                  <w:divsChild>
                    <w:div w:id="120346264">
                      <w:marLeft w:val="0"/>
                      <w:marRight w:val="0"/>
                      <w:marTop w:val="0"/>
                      <w:marBottom w:val="0"/>
                      <w:divBdr>
                        <w:top w:val="none" w:sz="0" w:space="0" w:color="auto"/>
                        <w:left w:val="none" w:sz="0" w:space="0" w:color="auto"/>
                        <w:bottom w:val="none" w:sz="0" w:space="0" w:color="auto"/>
                        <w:right w:val="none" w:sz="0" w:space="0" w:color="auto"/>
                      </w:divBdr>
                      <w:divsChild>
                        <w:div w:id="1053654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9210775">
      <w:bodyDiv w:val="1"/>
      <w:marLeft w:val="0"/>
      <w:marRight w:val="0"/>
      <w:marTop w:val="0"/>
      <w:marBottom w:val="0"/>
      <w:divBdr>
        <w:top w:val="none" w:sz="0" w:space="0" w:color="auto"/>
        <w:left w:val="none" w:sz="0" w:space="0" w:color="auto"/>
        <w:bottom w:val="none" w:sz="0" w:space="0" w:color="auto"/>
        <w:right w:val="none" w:sz="0" w:space="0" w:color="auto"/>
      </w:divBdr>
    </w:div>
    <w:div w:id="1689285796">
      <w:bodyDiv w:val="1"/>
      <w:marLeft w:val="0"/>
      <w:marRight w:val="0"/>
      <w:marTop w:val="0"/>
      <w:marBottom w:val="0"/>
      <w:divBdr>
        <w:top w:val="none" w:sz="0" w:space="0" w:color="auto"/>
        <w:left w:val="none" w:sz="0" w:space="0" w:color="auto"/>
        <w:bottom w:val="none" w:sz="0" w:space="0" w:color="auto"/>
        <w:right w:val="none" w:sz="0" w:space="0" w:color="auto"/>
      </w:divBdr>
    </w:div>
    <w:div w:id="1692486008">
      <w:bodyDiv w:val="1"/>
      <w:marLeft w:val="0"/>
      <w:marRight w:val="0"/>
      <w:marTop w:val="0"/>
      <w:marBottom w:val="0"/>
      <w:divBdr>
        <w:top w:val="none" w:sz="0" w:space="0" w:color="auto"/>
        <w:left w:val="none" w:sz="0" w:space="0" w:color="auto"/>
        <w:bottom w:val="none" w:sz="0" w:space="0" w:color="auto"/>
        <w:right w:val="none" w:sz="0" w:space="0" w:color="auto"/>
      </w:divBdr>
      <w:divsChild>
        <w:div w:id="975456440">
          <w:marLeft w:val="0"/>
          <w:marRight w:val="0"/>
          <w:marTop w:val="0"/>
          <w:marBottom w:val="0"/>
          <w:divBdr>
            <w:top w:val="none" w:sz="0" w:space="0" w:color="auto"/>
            <w:left w:val="none" w:sz="0" w:space="0" w:color="auto"/>
            <w:bottom w:val="none" w:sz="0" w:space="0" w:color="auto"/>
            <w:right w:val="none" w:sz="0" w:space="0" w:color="auto"/>
          </w:divBdr>
          <w:divsChild>
            <w:div w:id="574050504">
              <w:marLeft w:val="0"/>
              <w:marRight w:val="0"/>
              <w:marTop w:val="0"/>
              <w:marBottom w:val="0"/>
              <w:divBdr>
                <w:top w:val="none" w:sz="0" w:space="0" w:color="auto"/>
                <w:left w:val="none" w:sz="0" w:space="0" w:color="auto"/>
                <w:bottom w:val="none" w:sz="0" w:space="0" w:color="auto"/>
                <w:right w:val="none" w:sz="0" w:space="0" w:color="auto"/>
              </w:divBdr>
              <w:divsChild>
                <w:div w:id="229928124">
                  <w:marLeft w:val="0"/>
                  <w:marRight w:val="0"/>
                  <w:marTop w:val="0"/>
                  <w:marBottom w:val="0"/>
                  <w:divBdr>
                    <w:top w:val="none" w:sz="0" w:space="0" w:color="auto"/>
                    <w:left w:val="none" w:sz="0" w:space="0" w:color="auto"/>
                    <w:bottom w:val="none" w:sz="0" w:space="0" w:color="auto"/>
                    <w:right w:val="none" w:sz="0" w:space="0" w:color="auto"/>
                  </w:divBdr>
                  <w:divsChild>
                    <w:div w:id="1078553601">
                      <w:marLeft w:val="0"/>
                      <w:marRight w:val="0"/>
                      <w:marTop w:val="0"/>
                      <w:marBottom w:val="0"/>
                      <w:divBdr>
                        <w:top w:val="none" w:sz="0" w:space="0" w:color="auto"/>
                        <w:left w:val="none" w:sz="0" w:space="0" w:color="auto"/>
                        <w:bottom w:val="none" w:sz="0" w:space="0" w:color="auto"/>
                        <w:right w:val="none" w:sz="0" w:space="0" w:color="auto"/>
                      </w:divBdr>
                      <w:divsChild>
                        <w:div w:id="145282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92564205">
      <w:bodyDiv w:val="1"/>
      <w:marLeft w:val="0"/>
      <w:marRight w:val="0"/>
      <w:marTop w:val="0"/>
      <w:marBottom w:val="0"/>
      <w:divBdr>
        <w:top w:val="none" w:sz="0" w:space="0" w:color="auto"/>
        <w:left w:val="none" w:sz="0" w:space="0" w:color="auto"/>
        <w:bottom w:val="none" w:sz="0" w:space="0" w:color="auto"/>
        <w:right w:val="none" w:sz="0" w:space="0" w:color="auto"/>
      </w:divBdr>
      <w:divsChild>
        <w:div w:id="333653761">
          <w:marLeft w:val="0"/>
          <w:marRight w:val="0"/>
          <w:marTop w:val="240"/>
          <w:marBottom w:val="0"/>
          <w:divBdr>
            <w:top w:val="none" w:sz="0" w:space="0" w:color="auto"/>
            <w:left w:val="none" w:sz="0" w:space="0" w:color="auto"/>
            <w:bottom w:val="none" w:sz="0" w:space="0" w:color="auto"/>
            <w:right w:val="none" w:sz="0" w:space="0" w:color="auto"/>
          </w:divBdr>
        </w:div>
        <w:div w:id="1795366883">
          <w:marLeft w:val="0"/>
          <w:marRight w:val="0"/>
          <w:marTop w:val="240"/>
          <w:marBottom w:val="0"/>
          <w:divBdr>
            <w:top w:val="none" w:sz="0" w:space="0" w:color="auto"/>
            <w:left w:val="none" w:sz="0" w:space="0" w:color="auto"/>
            <w:bottom w:val="none" w:sz="0" w:space="0" w:color="auto"/>
            <w:right w:val="none" w:sz="0" w:space="0" w:color="auto"/>
          </w:divBdr>
        </w:div>
        <w:div w:id="1226181819">
          <w:marLeft w:val="0"/>
          <w:marRight w:val="0"/>
          <w:marTop w:val="0"/>
          <w:marBottom w:val="0"/>
          <w:divBdr>
            <w:top w:val="none" w:sz="0" w:space="0" w:color="auto"/>
            <w:left w:val="none" w:sz="0" w:space="0" w:color="auto"/>
            <w:bottom w:val="none" w:sz="0" w:space="0" w:color="auto"/>
            <w:right w:val="none" w:sz="0" w:space="0" w:color="auto"/>
          </w:divBdr>
        </w:div>
      </w:divsChild>
    </w:div>
    <w:div w:id="1694569324">
      <w:bodyDiv w:val="1"/>
      <w:marLeft w:val="0"/>
      <w:marRight w:val="0"/>
      <w:marTop w:val="0"/>
      <w:marBottom w:val="0"/>
      <w:divBdr>
        <w:top w:val="none" w:sz="0" w:space="0" w:color="auto"/>
        <w:left w:val="none" w:sz="0" w:space="0" w:color="auto"/>
        <w:bottom w:val="none" w:sz="0" w:space="0" w:color="auto"/>
        <w:right w:val="none" w:sz="0" w:space="0" w:color="auto"/>
      </w:divBdr>
    </w:div>
    <w:div w:id="1696737010">
      <w:bodyDiv w:val="1"/>
      <w:marLeft w:val="0"/>
      <w:marRight w:val="0"/>
      <w:marTop w:val="0"/>
      <w:marBottom w:val="0"/>
      <w:divBdr>
        <w:top w:val="none" w:sz="0" w:space="0" w:color="auto"/>
        <w:left w:val="none" w:sz="0" w:space="0" w:color="auto"/>
        <w:bottom w:val="none" w:sz="0" w:space="0" w:color="auto"/>
        <w:right w:val="none" w:sz="0" w:space="0" w:color="auto"/>
      </w:divBdr>
    </w:div>
    <w:div w:id="1697123679">
      <w:bodyDiv w:val="1"/>
      <w:marLeft w:val="0"/>
      <w:marRight w:val="0"/>
      <w:marTop w:val="0"/>
      <w:marBottom w:val="0"/>
      <w:divBdr>
        <w:top w:val="none" w:sz="0" w:space="0" w:color="auto"/>
        <w:left w:val="none" w:sz="0" w:space="0" w:color="auto"/>
        <w:bottom w:val="none" w:sz="0" w:space="0" w:color="auto"/>
        <w:right w:val="none" w:sz="0" w:space="0" w:color="auto"/>
      </w:divBdr>
    </w:div>
    <w:div w:id="1697272833">
      <w:bodyDiv w:val="1"/>
      <w:marLeft w:val="0"/>
      <w:marRight w:val="0"/>
      <w:marTop w:val="0"/>
      <w:marBottom w:val="0"/>
      <w:divBdr>
        <w:top w:val="none" w:sz="0" w:space="0" w:color="auto"/>
        <w:left w:val="none" w:sz="0" w:space="0" w:color="auto"/>
        <w:bottom w:val="none" w:sz="0" w:space="0" w:color="auto"/>
        <w:right w:val="none" w:sz="0" w:space="0" w:color="auto"/>
      </w:divBdr>
    </w:div>
    <w:div w:id="1697729201">
      <w:bodyDiv w:val="1"/>
      <w:marLeft w:val="0"/>
      <w:marRight w:val="0"/>
      <w:marTop w:val="0"/>
      <w:marBottom w:val="0"/>
      <w:divBdr>
        <w:top w:val="none" w:sz="0" w:space="0" w:color="auto"/>
        <w:left w:val="none" w:sz="0" w:space="0" w:color="auto"/>
        <w:bottom w:val="none" w:sz="0" w:space="0" w:color="auto"/>
        <w:right w:val="none" w:sz="0" w:space="0" w:color="auto"/>
      </w:divBdr>
    </w:div>
    <w:div w:id="1697851375">
      <w:bodyDiv w:val="1"/>
      <w:marLeft w:val="0"/>
      <w:marRight w:val="0"/>
      <w:marTop w:val="0"/>
      <w:marBottom w:val="0"/>
      <w:divBdr>
        <w:top w:val="none" w:sz="0" w:space="0" w:color="auto"/>
        <w:left w:val="none" w:sz="0" w:space="0" w:color="auto"/>
        <w:bottom w:val="none" w:sz="0" w:space="0" w:color="auto"/>
        <w:right w:val="none" w:sz="0" w:space="0" w:color="auto"/>
      </w:divBdr>
    </w:div>
    <w:div w:id="1700081603">
      <w:bodyDiv w:val="1"/>
      <w:marLeft w:val="0"/>
      <w:marRight w:val="0"/>
      <w:marTop w:val="0"/>
      <w:marBottom w:val="0"/>
      <w:divBdr>
        <w:top w:val="none" w:sz="0" w:space="0" w:color="auto"/>
        <w:left w:val="none" w:sz="0" w:space="0" w:color="auto"/>
        <w:bottom w:val="none" w:sz="0" w:space="0" w:color="auto"/>
        <w:right w:val="none" w:sz="0" w:space="0" w:color="auto"/>
      </w:divBdr>
    </w:div>
    <w:div w:id="1700666381">
      <w:bodyDiv w:val="1"/>
      <w:marLeft w:val="0"/>
      <w:marRight w:val="0"/>
      <w:marTop w:val="0"/>
      <w:marBottom w:val="0"/>
      <w:divBdr>
        <w:top w:val="none" w:sz="0" w:space="0" w:color="auto"/>
        <w:left w:val="none" w:sz="0" w:space="0" w:color="auto"/>
        <w:bottom w:val="none" w:sz="0" w:space="0" w:color="auto"/>
        <w:right w:val="none" w:sz="0" w:space="0" w:color="auto"/>
      </w:divBdr>
      <w:divsChild>
        <w:div w:id="630018950">
          <w:marLeft w:val="0"/>
          <w:marRight w:val="0"/>
          <w:marTop w:val="0"/>
          <w:marBottom w:val="0"/>
          <w:divBdr>
            <w:top w:val="none" w:sz="0" w:space="0" w:color="auto"/>
            <w:left w:val="none" w:sz="0" w:space="0" w:color="auto"/>
            <w:bottom w:val="none" w:sz="0" w:space="0" w:color="auto"/>
            <w:right w:val="none" w:sz="0" w:space="0" w:color="auto"/>
          </w:divBdr>
          <w:divsChild>
            <w:div w:id="674723696">
              <w:marLeft w:val="0"/>
              <w:marRight w:val="0"/>
              <w:marTop w:val="0"/>
              <w:marBottom w:val="0"/>
              <w:divBdr>
                <w:top w:val="none" w:sz="0" w:space="0" w:color="auto"/>
                <w:left w:val="none" w:sz="0" w:space="0" w:color="auto"/>
                <w:bottom w:val="none" w:sz="0" w:space="0" w:color="auto"/>
                <w:right w:val="none" w:sz="0" w:space="0" w:color="auto"/>
              </w:divBdr>
              <w:divsChild>
                <w:div w:id="1863546612">
                  <w:marLeft w:val="0"/>
                  <w:marRight w:val="0"/>
                  <w:marTop w:val="0"/>
                  <w:marBottom w:val="0"/>
                  <w:divBdr>
                    <w:top w:val="none" w:sz="0" w:space="0" w:color="auto"/>
                    <w:left w:val="none" w:sz="0" w:space="0" w:color="auto"/>
                    <w:bottom w:val="none" w:sz="0" w:space="0" w:color="auto"/>
                    <w:right w:val="none" w:sz="0" w:space="0" w:color="auto"/>
                  </w:divBdr>
                  <w:divsChild>
                    <w:div w:id="411632917">
                      <w:marLeft w:val="0"/>
                      <w:marRight w:val="0"/>
                      <w:marTop w:val="0"/>
                      <w:marBottom w:val="0"/>
                      <w:divBdr>
                        <w:top w:val="none" w:sz="0" w:space="0" w:color="auto"/>
                        <w:left w:val="none" w:sz="0" w:space="0" w:color="auto"/>
                        <w:bottom w:val="none" w:sz="0" w:space="0" w:color="auto"/>
                        <w:right w:val="none" w:sz="0" w:space="0" w:color="auto"/>
                      </w:divBdr>
                      <w:divsChild>
                        <w:div w:id="1613390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0888001">
      <w:bodyDiv w:val="1"/>
      <w:marLeft w:val="0"/>
      <w:marRight w:val="0"/>
      <w:marTop w:val="0"/>
      <w:marBottom w:val="0"/>
      <w:divBdr>
        <w:top w:val="none" w:sz="0" w:space="0" w:color="auto"/>
        <w:left w:val="none" w:sz="0" w:space="0" w:color="auto"/>
        <w:bottom w:val="none" w:sz="0" w:space="0" w:color="auto"/>
        <w:right w:val="none" w:sz="0" w:space="0" w:color="auto"/>
      </w:divBdr>
    </w:div>
    <w:div w:id="1703163270">
      <w:bodyDiv w:val="1"/>
      <w:marLeft w:val="0"/>
      <w:marRight w:val="0"/>
      <w:marTop w:val="0"/>
      <w:marBottom w:val="0"/>
      <w:divBdr>
        <w:top w:val="none" w:sz="0" w:space="0" w:color="auto"/>
        <w:left w:val="none" w:sz="0" w:space="0" w:color="auto"/>
        <w:bottom w:val="none" w:sz="0" w:space="0" w:color="auto"/>
        <w:right w:val="none" w:sz="0" w:space="0" w:color="auto"/>
      </w:divBdr>
    </w:div>
    <w:div w:id="1704014748">
      <w:bodyDiv w:val="1"/>
      <w:marLeft w:val="0"/>
      <w:marRight w:val="0"/>
      <w:marTop w:val="0"/>
      <w:marBottom w:val="0"/>
      <w:divBdr>
        <w:top w:val="none" w:sz="0" w:space="0" w:color="auto"/>
        <w:left w:val="none" w:sz="0" w:space="0" w:color="auto"/>
        <w:bottom w:val="none" w:sz="0" w:space="0" w:color="auto"/>
        <w:right w:val="none" w:sz="0" w:space="0" w:color="auto"/>
      </w:divBdr>
    </w:div>
    <w:div w:id="1704399528">
      <w:bodyDiv w:val="1"/>
      <w:marLeft w:val="0"/>
      <w:marRight w:val="0"/>
      <w:marTop w:val="0"/>
      <w:marBottom w:val="0"/>
      <w:divBdr>
        <w:top w:val="none" w:sz="0" w:space="0" w:color="auto"/>
        <w:left w:val="none" w:sz="0" w:space="0" w:color="auto"/>
        <w:bottom w:val="none" w:sz="0" w:space="0" w:color="auto"/>
        <w:right w:val="none" w:sz="0" w:space="0" w:color="auto"/>
      </w:divBdr>
    </w:div>
    <w:div w:id="1704867225">
      <w:bodyDiv w:val="1"/>
      <w:marLeft w:val="0"/>
      <w:marRight w:val="0"/>
      <w:marTop w:val="0"/>
      <w:marBottom w:val="0"/>
      <w:divBdr>
        <w:top w:val="none" w:sz="0" w:space="0" w:color="auto"/>
        <w:left w:val="none" w:sz="0" w:space="0" w:color="auto"/>
        <w:bottom w:val="none" w:sz="0" w:space="0" w:color="auto"/>
        <w:right w:val="none" w:sz="0" w:space="0" w:color="auto"/>
      </w:divBdr>
      <w:divsChild>
        <w:div w:id="1075709852">
          <w:marLeft w:val="0"/>
          <w:marRight w:val="0"/>
          <w:marTop w:val="0"/>
          <w:marBottom w:val="0"/>
          <w:divBdr>
            <w:top w:val="none" w:sz="0" w:space="0" w:color="auto"/>
            <w:left w:val="none" w:sz="0" w:space="0" w:color="auto"/>
            <w:bottom w:val="none" w:sz="0" w:space="0" w:color="auto"/>
            <w:right w:val="none" w:sz="0" w:space="0" w:color="auto"/>
          </w:divBdr>
          <w:divsChild>
            <w:div w:id="1893737139">
              <w:marLeft w:val="0"/>
              <w:marRight w:val="0"/>
              <w:marTop w:val="0"/>
              <w:marBottom w:val="0"/>
              <w:divBdr>
                <w:top w:val="none" w:sz="0" w:space="0" w:color="auto"/>
                <w:left w:val="none" w:sz="0" w:space="0" w:color="auto"/>
                <w:bottom w:val="none" w:sz="0" w:space="0" w:color="auto"/>
                <w:right w:val="none" w:sz="0" w:space="0" w:color="auto"/>
              </w:divBdr>
              <w:divsChild>
                <w:div w:id="823933775">
                  <w:marLeft w:val="0"/>
                  <w:marRight w:val="0"/>
                  <w:marTop w:val="0"/>
                  <w:marBottom w:val="0"/>
                  <w:divBdr>
                    <w:top w:val="none" w:sz="0" w:space="0" w:color="auto"/>
                    <w:left w:val="none" w:sz="0" w:space="0" w:color="auto"/>
                    <w:bottom w:val="none" w:sz="0" w:space="0" w:color="auto"/>
                    <w:right w:val="none" w:sz="0" w:space="0" w:color="auto"/>
                  </w:divBdr>
                  <w:divsChild>
                    <w:div w:id="1829441832">
                      <w:marLeft w:val="0"/>
                      <w:marRight w:val="0"/>
                      <w:marTop w:val="0"/>
                      <w:marBottom w:val="0"/>
                      <w:divBdr>
                        <w:top w:val="none" w:sz="0" w:space="0" w:color="auto"/>
                        <w:left w:val="none" w:sz="0" w:space="0" w:color="auto"/>
                        <w:bottom w:val="none" w:sz="0" w:space="0" w:color="auto"/>
                        <w:right w:val="none" w:sz="0" w:space="0" w:color="auto"/>
                      </w:divBdr>
                      <w:divsChild>
                        <w:div w:id="1403672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9837541">
      <w:bodyDiv w:val="1"/>
      <w:marLeft w:val="0"/>
      <w:marRight w:val="0"/>
      <w:marTop w:val="0"/>
      <w:marBottom w:val="0"/>
      <w:divBdr>
        <w:top w:val="none" w:sz="0" w:space="0" w:color="auto"/>
        <w:left w:val="none" w:sz="0" w:space="0" w:color="auto"/>
        <w:bottom w:val="none" w:sz="0" w:space="0" w:color="auto"/>
        <w:right w:val="none" w:sz="0" w:space="0" w:color="auto"/>
      </w:divBdr>
      <w:divsChild>
        <w:div w:id="1929732903">
          <w:marLeft w:val="0"/>
          <w:marRight w:val="0"/>
          <w:marTop w:val="0"/>
          <w:marBottom w:val="0"/>
          <w:divBdr>
            <w:top w:val="none" w:sz="0" w:space="0" w:color="auto"/>
            <w:left w:val="none" w:sz="0" w:space="0" w:color="auto"/>
            <w:bottom w:val="none" w:sz="0" w:space="0" w:color="auto"/>
            <w:right w:val="none" w:sz="0" w:space="0" w:color="auto"/>
          </w:divBdr>
        </w:div>
      </w:divsChild>
    </w:div>
    <w:div w:id="1711177306">
      <w:bodyDiv w:val="1"/>
      <w:marLeft w:val="0"/>
      <w:marRight w:val="0"/>
      <w:marTop w:val="0"/>
      <w:marBottom w:val="0"/>
      <w:divBdr>
        <w:top w:val="none" w:sz="0" w:space="0" w:color="auto"/>
        <w:left w:val="none" w:sz="0" w:space="0" w:color="auto"/>
        <w:bottom w:val="none" w:sz="0" w:space="0" w:color="auto"/>
        <w:right w:val="none" w:sz="0" w:space="0" w:color="auto"/>
      </w:divBdr>
    </w:div>
    <w:div w:id="1712614517">
      <w:bodyDiv w:val="1"/>
      <w:marLeft w:val="0"/>
      <w:marRight w:val="0"/>
      <w:marTop w:val="0"/>
      <w:marBottom w:val="0"/>
      <w:divBdr>
        <w:top w:val="none" w:sz="0" w:space="0" w:color="auto"/>
        <w:left w:val="none" w:sz="0" w:space="0" w:color="auto"/>
        <w:bottom w:val="none" w:sz="0" w:space="0" w:color="auto"/>
        <w:right w:val="none" w:sz="0" w:space="0" w:color="auto"/>
      </w:divBdr>
      <w:divsChild>
        <w:div w:id="1281689833">
          <w:marLeft w:val="0"/>
          <w:marRight w:val="0"/>
          <w:marTop w:val="240"/>
          <w:marBottom w:val="0"/>
          <w:divBdr>
            <w:top w:val="none" w:sz="0" w:space="0" w:color="auto"/>
            <w:left w:val="none" w:sz="0" w:space="0" w:color="auto"/>
            <w:bottom w:val="none" w:sz="0" w:space="0" w:color="auto"/>
            <w:right w:val="none" w:sz="0" w:space="0" w:color="auto"/>
          </w:divBdr>
        </w:div>
        <w:div w:id="1802918796">
          <w:marLeft w:val="0"/>
          <w:marRight w:val="0"/>
          <w:marTop w:val="240"/>
          <w:marBottom w:val="0"/>
          <w:divBdr>
            <w:top w:val="none" w:sz="0" w:space="0" w:color="auto"/>
            <w:left w:val="none" w:sz="0" w:space="0" w:color="auto"/>
            <w:bottom w:val="none" w:sz="0" w:space="0" w:color="auto"/>
            <w:right w:val="none" w:sz="0" w:space="0" w:color="auto"/>
          </w:divBdr>
        </w:div>
        <w:div w:id="766779630">
          <w:marLeft w:val="0"/>
          <w:marRight w:val="0"/>
          <w:marTop w:val="240"/>
          <w:marBottom w:val="0"/>
          <w:divBdr>
            <w:top w:val="none" w:sz="0" w:space="0" w:color="auto"/>
            <w:left w:val="none" w:sz="0" w:space="0" w:color="auto"/>
            <w:bottom w:val="none" w:sz="0" w:space="0" w:color="auto"/>
            <w:right w:val="none" w:sz="0" w:space="0" w:color="auto"/>
          </w:divBdr>
        </w:div>
        <w:div w:id="1272474195">
          <w:marLeft w:val="0"/>
          <w:marRight w:val="0"/>
          <w:marTop w:val="240"/>
          <w:marBottom w:val="0"/>
          <w:divBdr>
            <w:top w:val="none" w:sz="0" w:space="0" w:color="auto"/>
            <w:left w:val="none" w:sz="0" w:space="0" w:color="auto"/>
            <w:bottom w:val="none" w:sz="0" w:space="0" w:color="auto"/>
            <w:right w:val="none" w:sz="0" w:space="0" w:color="auto"/>
          </w:divBdr>
        </w:div>
        <w:div w:id="148988120">
          <w:marLeft w:val="0"/>
          <w:marRight w:val="0"/>
          <w:marTop w:val="240"/>
          <w:marBottom w:val="0"/>
          <w:divBdr>
            <w:top w:val="none" w:sz="0" w:space="0" w:color="auto"/>
            <w:left w:val="none" w:sz="0" w:space="0" w:color="auto"/>
            <w:bottom w:val="none" w:sz="0" w:space="0" w:color="auto"/>
            <w:right w:val="none" w:sz="0" w:space="0" w:color="auto"/>
          </w:divBdr>
        </w:div>
      </w:divsChild>
    </w:div>
    <w:div w:id="1713648091">
      <w:bodyDiv w:val="1"/>
      <w:marLeft w:val="0"/>
      <w:marRight w:val="0"/>
      <w:marTop w:val="0"/>
      <w:marBottom w:val="0"/>
      <w:divBdr>
        <w:top w:val="none" w:sz="0" w:space="0" w:color="auto"/>
        <w:left w:val="none" w:sz="0" w:space="0" w:color="auto"/>
        <w:bottom w:val="none" w:sz="0" w:space="0" w:color="auto"/>
        <w:right w:val="none" w:sz="0" w:space="0" w:color="auto"/>
      </w:divBdr>
      <w:divsChild>
        <w:div w:id="1547721327">
          <w:marLeft w:val="0"/>
          <w:marRight w:val="0"/>
          <w:marTop w:val="0"/>
          <w:marBottom w:val="0"/>
          <w:divBdr>
            <w:top w:val="none" w:sz="0" w:space="0" w:color="auto"/>
            <w:left w:val="none" w:sz="0" w:space="0" w:color="auto"/>
            <w:bottom w:val="none" w:sz="0" w:space="0" w:color="auto"/>
            <w:right w:val="none" w:sz="0" w:space="0" w:color="auto"/>
          </w:divBdr>
          <w:divsChild>
            <w:div w:id="1281645366">
              <w:marLeft w:val="0"/>
              <w:marRight w:val="0"/>
              <w:marTop w:val="0"/>
              <w:marBottom w:val="0"/>
              <w:divBdr>
                <w:top w:val="none" w:sz="0" w:space="0" w:color="auto"/>
                <w:left w:val="none" w:sz="0" w:space="0" w:color="auto"/>
                <w:bottom w:val="none" w:sz="0" w:space="0" w:color="auto"/>
                <w:right w:val="none" w:sz="0" w:space="0" w:color="auto"/>
              </w:divBdr>
              <w:divsChild>
                <w:div w:id="2055083722">
                  <w:marLeft w:val="0"/>
                  <w:marRight w:val="0"/>
                  <w:marTop w:val="0"/>
                  <w:marBottom w:val="0"/>
                  <w:divBdr>
                    <w:top w:val="none" w:sz="0" w:space="0" w:color="auto"/>
                    <w:left w:val="none" w:sz="0" w:space="0" w:color="auto"/>
                    <w:bottom w:val="none" w:sz="0" w:space="0" w:color="auto"/>
                    <w:right w:val="none" w:sz="0" w:space="0" w:color="auto"/>
                  </w:divBdr>
                  <w:divsChild>
                    <w:div w:id="1837257827">
                      <w:marLeft w:val="0"/>
                      <w:marRight w:val="0"/>
                      <w:marTop w:val="0"/>
                      <w:marBottom w:val="0"/>
                      <w:divBdr>
                        <w:top w:val="none" w:sz="0" w:space="0" w:color="auto"/>
                        <w:left w:val="none" w:sz="0" w:space="0" w:color="auto"/>
                        <w:bottom w:val="none" w:sz="0" w:space="0" w:color="auto"/>
                        <w:right w:val="none" w:sz="0" w:space="0" w:color="auto"/>
                      </w:divBdr>
                      <w:divsChild>
                        <w:div w:id="406192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15156594">
      <w:bodyDiv w:val="1"/>
      <w:marLeft w:val="0"/>
      <w:marRight w:val="0"/>
      <w:marTop w:val="0"/>
      <w:marBottom w:val="0"/>
      <w:divBdr>
        <w:top w:val="none" w:sz="0" w:space="0" w:color="auto"/>
        <w:left w:val="none" w:sz="0" w:space="0" w:color="auto"/>
        <w:bottom w:val="none" w:sz="0" w:space="0" w:color="auto"/>
        <w:right w:val="none" w:sz="0" w:space="0" w:color="auto"/>
      </w:divBdr>
    </w:div>
    <w:div w:id="1715428249">
      <w:bodyDiv w:val="1"/>
      <w:marLeft w:val="0"/>
      <w:marRight w:val="0"/>
      <w:marTop w:val="0"/>
      <w:marBottom w:val="0"/>
      <w:divBdr>
        <w:top w:val="none" w:sz="0" w:space="0" w:color="auto"/>
        <w:left w:val="none" w:sz="0" w:space="0" w:color="auto"/>
        <w:bottom w:val="none" w:sz="0" w:space="0" w:color="auto"/>
        <w:right w:val="none" w:sz="0" w:space="0" w:color="auto"/>
      </w:divBdr>
    </w:div>
    <w:div w:id="1716345084">
      <w:bodyDiv w:val="1"/>
      <w:marLeft w:val="0"/>
      <w:marRight w:val="0"/>
      <w:marTop w:val="0"/>
      <w:marBottom w:val="0"/>
      <w:divBdr>
        <w:top w:val="none" w:sz="0" w:space="0" w:color="auto"/>
        <w:left w:val="none" w:sz="0" w:space="0" w:color="auto"/>
        <w:bottom w:val="none" w:sz="0" w:space="0" w:color="auto"/>
        <w:right w:val="none" w:sz="0" w:space="0" w:color="auto"/>
      </w:divBdr>
    </w:div>
    <w:div w:id="1716393356">
      <w:bodyDiv w:val="1"/>
      <w:marLeft w:val="0"/>
      <w:marRight w:val="0"/>
      <w:marTop w:val="0"/>
      <w:marBottom w:val="0"/>
      <w:divBdr>
        <w:top w:val="none" w:sz="0" w:space="0" w:color="auto"/>
        <w:left w:val="none" w:sz="0" w:space="0" w:color="auto"/>
        <w:bottom w:val="none" w:sz="0" w:space="0" w:color="auto"/>
        <w:right w:val="none" w:sz="0" w:space="0" w:color="auto"/>
      </w:divBdr>
      <w:divsChild>
        <w:div w:id="1592274452">
          <w:marLeft w:val="0"/>
          <w:marRight w:val="0"/>
          <w:marTop w:val="0"/>
          <w:marBottom w:val="0"/>
          <w:divBdr>
            <w:top w:val="none" w:sz="0" w:space="0" w:color="auto"/>
            <w:left w:val="none" w:sz="0" w:space="0" w:color="auto"/>
            <w:bottom w:val="none" w:sz="0" w:space="0" w:color="auto"/>
            <w:right w:val="none" w:sz="0" w:space="0" w:color="auto"/>
          </w:divBdr>
        </w:div>
        <w:div w:id="1066805456">
          <w:marLeft w:val="0"/>
          <w:marRight w:val="0"/>
          <w:marTop w:val="0"/>
          <w:marBottom w:val="0"/>
          <w:divBdr>
            <w:top w:val="none" w:sz="0" w:space="0" w:color="auto"/>
            <w:left w:val="none" w:sz="0" w:space="0" w:color="auto"/>
            <w:bottom w:val="none" w:sz="0" w:space="0" w:color="auto"/>
            <w:right w:val="none" w:sz="0" w:space="0" w:color="auto"/>
          </w:divBdr>
        </w:div>
        <w:div w:id="1482387860">
          <w:marLeft w:val="0"/>
          <w:marRight w:val="0"/>
          <w:marTop w:val="0"/>
          <w:marBottom w:val="0"/>
          <w:divBdr>
            <w:top w:val="none" w:sz="0" w:space="0" w:color="auto"/>
            <w:left w:val="none" w:sz="0" w:space="0" w:color="auto"/>
            <w:bottom w:val="none" w:sz="0" w:space="0" w:color="auto"/>
            <w:right w:val="none" w:sz="0" w:space="0" w:color="auto"/>
          </w:divBdr>
        </w:div>
      </w:divsChild>
    </w:div>
    <w:div w:id="1716998792">
      <w:bodyDiv w:val="1"/>
      <w:marLeft w:val="0"/>
      <w:marRight w:val="0"/>
      <w:marTop w:val="0"/>
      <w:marBottom w:val="0"/>
      <w:divBdr>
        <w:top w:val="none" w:sz="0" w:space="0" w:color="auto"/>
        <w:left w:val="none" w:sz="0" w:space="0" w:color="auto"/>
        <w:bottom w:val="none" w:sz="0" w:space="0" w:color="auto"/>
        <w:right w:val="none" w:sz="0" w:space="0" w:color="auto"/>
      </w:divBdr>
    </w:div>
    <w:div w:id="1717125010">
      <w:bodyDiv w:val="1"/>
      <w:marLeft w:val="0"/>
      <w:marRight w:val="0"/>
      <w:marTop w:val="0"/>
      <w:marBottom w:val="0"/>
      <w:divBdr>
        <w:top w:val="none" w:sz="0" w:space="0" w:color="auto"/>
        <w:left w:val="none" w:sz="0" w:space="0" w:color="auto"/>
        <w:bottom w:val="none" w:sz="0" w:space="0" w:color="auto"/>
        <w:right w:val="none" w:sz="0" w:space="0" w:color="auto"/>
      </w:divBdr>
    </w:div>
    <w:div w:id="1719746709">
      <w:bodyDiv w:val="1"/>
      <w:marLeft w:val="0"/>
      <w:marRight w:val="0"/>
      <w:marTop w:val="0"/>
      <w:marBottom w:val="0"/>
      <w:divBdr>
        <w:top w:val="none" w:sz="0" w:space="0" w:color="auto"/>
        <w:left w:val="none" w:sz="0" w:space="0" w:color="auto"/>
        <w:bottom w:val="none" w:sz="0" w:space="0" w:color="auto"/>
        <w:right w:val="none" w:sz="0" w:space="0" w:color="auto"/>
      </w:divBdr>
    </w:div>
    <w:div w:id="1722092261">
      <w:bodyDiv w:val="1"/>
      <w:marLeft w:val="0"/>
      <w:marRight w:val="0"/>
      <w:marTop w:val="0"/>
      <w:marBottom w:val="0"/>
      <w:divBdr>
        <w:top w:val="none" w:sz="0" w:space="0" w:color="auto"/>
        <w:left w:val="none" w:sz="0" w:space="0" w:color="auto"/>
        <w:bottom w:val="none" w:sz="0" w:space="0" w:color="auto"/>
        <w:right w:val="none" w:sz="0" w:space="0" w:color="auto"/>
      </w:divBdr>
      <w:divsChild>
        <w:div w:id="622228941">
          <w:marLeft w:val="0"/>
          <w:marRight w:val="0"/>
          <w:marTop w:val="0"/>
          <w:marBottom w:val="0"/>
          <w:divBdr>
            <w:top w:val="none" w:sz="0" w:space="0" w:color="auto"/>
            <w:left w:val="none" w:sz="0" w:space="0" w:color="auto"/>
            <w:bottom w:val="none" w:sz="0" w:space="0" w:color="auto"/>
            <w:right w:val="none" w:sz="0" w:space="0" w:color="auto"/>
          </w:divBdr>
          <w:divsChild>
            <w:div w:id="1855342858">
              <w:marLeft w:val="0"/>
              <w:marRight w:val="0"/>
              <w:marTop w:val="0"/>
              <w:marBottom w:val="0"/>
              <w:divBdr>
                <w:top w:val="none" w:sz="0" w:space="0" w:color="auto"/>
                <w:left w:val="none" w:sz="0" w:space="0" w:color="auto"/>
                <w:bottom w:val="none" w:sz="0" w:space="0" w:color="auto"/>
                <w:right w:val="none" w:sz="0" w:space="0" w:color="auto"/>
              </w:divBdr>
              <w:divsChild>
                <w:div w:id="551573249">
                  <w:marLeft w:val="0"/>
                  <w:marRight w:val="0"/>
                  <w:marTop w:val="0"/>
                  <w:marBottom w:val="0"/>
                  <w:divBdr>
                    <w:top w:val="none" w:sz="0" w:space="0" w:color="auto"/>
                    <w:left w:val="none" w:sz="0" w:space="0" w:color="auto"/>
                    <w:bottom w:val="none" w:sz="0" w:space="0" w:color="auto"/>
                    <w:right w:val="none" w:sz="0" w:space="0" w:color="auto"/>
                  </w:divBdr>
                  <w:divsChild>
                    <w:div w:id="1365770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2364745">
      <w:bodyDiv w:val="1"/>
      <w:marLeft w:val="0"/>
      <w:marRight w:val="0"/>
      <w:marTop w:val="0"/>
      <w:marBottom w:val="0"/>
      <w:divBdr>
        <w:top w:val="none" w:sz="0" w:space="0" w:color="auto"/>
        <w:left w:val="none" w:sz="0" w:space="0" w:color="auto"/>
        <w:bottom w:val="none" w:sz="0" w:space="0" w:color="auto"/>
        <w:right w:val="none" w:sz="0" w:space="0" w:color="auto"/>
      </w:divBdr>
    </w:div>
    <w:div w:id="1723407929">
      <w:bodyDiv w:val="1"/>
      <w:marLeft w:val="0"/>
      <w:marRight w:val="0"/>
      <w:marTop w:val="0"/>
      <w:marBottom w:val="0"/>
      <w:divBdr>
        <w:top w:val="none" w:sz="0" w:space="0" w:color="auto"/>
        <w:left w:val="none" w:sz="0" w:space="0" w:color="auto"/>
        <w:bottom w:val="none" w:sz="0" w:space="0" w:color="auto"/>
        <w:right w:val="none" w:sz="0" w:space="0" w:color="auto"/>
      </w:divBdr>
    </w:div>
    <w:div w:id="1724283344">
      <w:bodyDiv w:val="1"/>
      <w:marLeft w:val="0"/>
      <w:marRight w:val="0"/>
      <w:marTop w:val="0"/>
      <w:marBottom w:val="0"/>
      <w:divBdr>
        <w:top w:val="none" w:sz="0" w:space="0" w:color="auto"/>
        <w:left w:val="none" w:sz="0" w:space="0" w:color="auto"/>
        <w:bottom w:val="none" w:sz="0" w:space="0" w:color="auto"/>
        <w:right w:val="none" w:sz="0" w:space="0" w:color="auto"/>
      </w:divBdr>
    </w:div>
    <w:div w:id="1726218778">
      <w:bodyDiv w:val="1"/>
      <w:marLeft w:val="0"/>
      <w:marRight w:val="0"/>
      <w:marTop w:val="0"/>
      <w:marBottom w:val="0"/>
      <w:divBdr>
        <w:top w:val="none" w:sz="0" w:space="0" w:color="auto"/>
        <w:left w:val="none" w:sz="0" w:space="0" w:color="auto"/>
        <w:bottom w:val="none" w:sz="0" w:space="0" w:color="auto"/>
        <w:right w:val="none" w:sz="0" w:space="0" w:color="auto"/>
      </w:divBdr>
      <w:divsChild>
        <w:div w:id="802818468">
          <w:marLeft w:val="0"/>
          <w:marRight w:val="0"/>
          <w:marTop w:val="0"/>
          <w:marBottom w:val="0"/>
          <w:divBdr>
            <w:top w:val="none" w:sz="0" w:space="0" w:color="auto"/>
            <w:left w:val="none" w:sz="0" w:space="0" w:color="auto"/>
            <w:bottom w:val="none" w:sz="0" w:space="0" w:color="auto"/>
            <w:right w:val="none" w:sz="0" w:space="0" w:color="auto"/>
          </w:divBdr>
          <w:divsChild>
            <w:div w:id="1088120357">
              <w:marLeft w:val="0"/>
              <w:marRight w:val="0"/>
              <w:marTop w:val="0"/>
              <w:marBottom w:val="0"/>
              <w:divBdr>
                <w:top w:val="none" w:sz="0" w:space="0" w:color="auto"/>
                <w:left w:val="none" w:sz="0" w:space="0" w:color="auto"/>
                <w:bottom w:val="none" w:sz="0" w:space="0" w:color="auto"/>
                <w:right w:val="none" w:sz="0" w:space="0" w:color="auto"/>
              </w:divBdr>
              <w:divsChild>
                <w:div w:id="878199167">
                  <w:marLeft w:val="0"/>
                  <w:marRight w:val="0"/>
                  <w:marTop w:val="0"/>
                  <w:marBottom w:val="0"/>
                  <w:divBdr>
                    <w:top w:val="none" w:sz="0" w:space="0" w:color="auto"/>
                    <w:left w:val="none" w:sz="0" w:space="0" w:color="auto"/>
                    <w:bottom w:val="none" w:sz="0" w:space="0" w:color="auto"/>
                    <w:right w:val="none" w:sz="0" w:space="0" w:color="auto"/>
                  </w:divBdr>
                  <w:divsChild>
                    <w:div w:id="1345939211">
                      <w:marLeft w:val="0"/>
                      <w:marRight w:val="0"/>
                      <w:marTop w:val="0"/>
                      <w:marBottom w:val="0"/>
                      <w:divBdr>
                        <w:top w:val="none" w:sz="0" w:space="0" w:color="auto"/>
                        <w:left w:val="none" w:sz="0" w:space="0" w:color="auto"/>
                        <w:bottom w:val="none" w:sz="0" w:space="0" w:color="auto"/>
                        <w:right w:val="none" w:sz="0" w:space="0" w:color="auto"/>
                      </w:divBdr>
                      <w:divsChild>
                        <w:div w:id="196916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6442716">
      <w:bodyDiv w:val="1"/>
      <w:marLeft w:val="0"/>
      <w:marRight w:val="0"/>
      <w:marTop w:val="0"/>
      <w:marBottom w:val="0"/>
      <w:divBdr>
        <w:top w:val="none" w:sz="0" w:space="0" w:color="auto"/>
        <w:left w:val="none" w:sz="0" w:space="0" w:color="auto"/>
        <w:bottom w:val="none" w:sz="0" w:space="0" w:color="auto"/>
        <w:right w:val="none" w:sz="0" w:space="0" w:color="auto"/>
      </w:divBdr>
    </w:div>
    <w:div w:id="1727147478">
      <w:bodyDiv w:val="1"/>
      <w:marLeft w:val="0"/>
      <w:marRight w:val="0"/>
      <w:marTop w:val="0"/>
      <w:marBottom w:val="0"/>
      <w:divBdr>
        <w:top w:val="none" w:sz="0" w:space="0" w:color="auto"/>
        <w:left w:val="none" w:sz="0" w:space="0" w:color="auto"/>
        <w:bottom w:val="none" w:sz="0" w:space="0" w:color="auto"/>
        <w:right w:val="none" w:sz="0" w:space="0" w:color="auto"/>
      </w:divBdr>
    </w:div>
    <w:div w:id="1727949146">
      <w:bodyDiv w:val="1"/>
      <w:marLeft w:val="0"/>
      <w:marRight w:val="0"/>
      <w:marTop w:val="0"/>
      <w:marBottom w:val="0"/>
      <w:divBdr>
        <w:top w:val="none" w:sz="0" w:space="0" w:color="auto"/>
        <w:left w:val="none" w:sz="0" w:space="0" w:color="auto"/>
        <w:bottom w:val="none" w:sz="0" w:space="0" w:color="auto"/>
        <w:right w:val="none" w:sz="0" w:space="0" w:color="auto"/>
      </w:divBdr>
    </w:div>
    <w:div w:id="1729107927">
      <w:bodyDiv w:val="1"/>
      <w:marLeft w:val="0"/>
      <w:marRight w:val="0"/>
      <w:marTop w:val="0"/>
      <w:marBottom w:val="0"/>
      <w:divBdr>
        <w:top w:val="none" w:sz="0" w:space="0" w:color="auto"/>
        <w:left w:val="none" w:sz="0" w:space="0" w:color="auto"/>
        <w:bottom w:val="none" w:sz="0" w:space="0" w:color="auto"/>
        <w:right w:val="none" w:sz="0" w:space="0" w:color="auto"/>
      </w:divBdr>
      <w:divsChild>
        <w:div w:id="1556090303">
          <w:marLeft w:val="0"/>
          <w:marRight w:val="0"/>
          <w:marTop w:val="0"/>
          <w:marBottom w:val="0"/>
          <w:divBdr>
            <w:top w:val="none" w:sz="0" w:space="0" w:color="auto"/>
            <w:left w:val="none" w:sz="0" w:space="0" w:color="auto"/>
            <w:bottom w:val="none" w:sz="0" w:space="0" w:color="auto"/>
            <w:right w:val="none" w:sz="0" w:space="0" w:color="auto"/>
          </w:divBdr>
          <w:divsChild>
            <w:div w:id="1317034126">
              <w:marLeft w:val="0"/>
              <w:marRight w:val="0"/>
              <w:marTop w:val="0"/>
              <w:marBottom w:val="0"/>
              <w:divBdr>
                <w:top w:val="none" w:sz="0" w:space="0" w:color="auto"/>
                <w:left w:val="none" w:sz="0" w:space="0" w:color="auto"/>
                <w:bottom w:val="none" w:sz="0" w:space="0" w:color="auto"/>
                <w:right w:val="none" w:sz="0" w:space="0" w:color="auto"/>
              </w:divBdr>
              <w:divsChild>
                <w:div w:id="1934892520">
                  <w:marLeft w:val="0"/>
                  <w:marRight w:val="0"/>
                  <w:marTop w:val="0"/>
                  <w:marBottom w:val="0"/>
                  <w:divBdr>
                    <w:top w:val="none" w:sz="0" w:space="0" w:color="auto"/>
                    <w:left w:val="none" w:sz="0" w:space="0" w:color="auto"/>
                    <w:bottom w:val="none" w:sz="0" w:space="0" w:color="auto"/>
                    <w:right w:val="none" w:sz="0" w:space="0" w:color="auto"/>
                  </w:divBdr>
                  <w:divsChild>
                    <w:div w:id="298191839">
                      <w:marLeft w:val="0"/>
                      <w:marRight w:val="0"/>
                      <w:marTop w:val="0"/>
                      <w:marBottom w:val="0"/>
                      <w:divBdr>
                        <w:top w:val="none" w:sz="0" w:space="0" w:color="auto"/>
                        <w:left w:val="none" w:sz="0" w:space="0" w:color="auto"/>
                        <w:bottom w:val="none" w:sz="0" w:space="0" w:color="auto"/>
                        <w:right w:val="none" w:sz="0" w:space="0" w:color="auto"/>
                      </w:divBdr>
                      <w:divsChild>
                        <w:div w:id="276184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9527173">
      <w:bodyDiv w:val="1"/>
      <w:marLeft w:val="0"/>
      <w:marRight w:val="0"/>
      <w:marTop w:val="0"/>
      <w:marBottom w:val="0"/>
      <w:divBdr>
        <w:top w:val="none" w:sz="0" w:space="0" w:color="auto"/>
        <w:left w:val="none" w:sz="0" w:space="0" w:color="auto"/>
        <w:bottom w:val="none" w:sz="0" w:space="0" w:color="auto"/>
        <w:right w:val="none" w:sz="0" w:space="0" w:color="auto"/>
      </w:divBdr>
    </w:div>
    <w:div w:id="1730374958">
      <w:bodyDiv w:val="1"/>
      <w:marLeft w:val="0"/>
      <w:marRight w:val="0"/>
      <w:marTop w:val="0"/>
      <w:marBottom w:val="0"/>
      <w:divBdr>
        <w:top w:val="none" w:sz="0" w:space="0" w:color="auto"/>
        <w:left w:val="none" w:sz="0" w:space="0" w:color="auto"/>
        <w:bottom w:val="none" w:sz="0" w:space="0" w:color="auto"/>
        <w:right w:val="none" w:sz="0" w:space="0" w:color="auto"/>
      </w:divBdr>
      <w:divsChild>
        <w:div w:id="1201281889">
          <w:marLeft w:val="0"/>
          <w:marRight w:val="0"/>
          <w:marTop w:val="0"/>
          <w:marBottom w:val="0"/>
          <w:divBdr>
            <w:top w:val="none" w:sz="0" w:space="0" w:color="auto"/>
            <w:left w:val="none" w:sz="0" w:space="0" w:color="auto"/>
            <w:bottom w:val="none" w:sz="0" w:space="0" w:color="auto"/>
            <w:right w:val="none" w:sz="0" w:space="0" w:color="auto"/>
          </w:divBdr>
          <w:divsChild>
            <w:div w:id="1107309350">
              <w:marLeft w:val="0"/>
              <w:marRight w:val="0"/>
              <w:marTop w:val="0"/>
              <w:marBottom w:val="0"/>
              <w:divBdr>
                <w:top w:val="none" w:sz="0" w:space="0" w:color="auto"/>
                <w:left w:val="none" w:sz="0" w:space="0" w:color="auto"/>
                <w:bottom w:val="none" w:sz="0" w:space="0" w:color="auto"/>
                <w:right w:val="none" w:sz="0" w:space="0" w:color="auto"/>
              </w:divBdr>
              <w:divsChild>
                <w:div w:id="1742829331">
                  <w:marLeft w:val="0"/>
                  <w:marRight w:val="0"/>
                  <w:marTop w:val="0"/>
                  <w:marBottom w:val="0"/>
                  <w:divBdr>
                    <w:top w:val="none" w:sz="0" w:space="0" w:color="auto"/>
                    <w:left w:val="none" w:sz="0" w:space="0" w:color="auto"/>
                    <w:bottom w:val="none" w:sz="0" w:space="0" w:color="auto"/>
                    <w:right w:val="none" w:sz="0" w:space="0" w:color="auto"/>
                  </w:divBdr>
                  <w:divsChild>
                    <w:div w:id="1638029004">
                      <w:marLeft w:val="0"/>
                      <w:marRight w:val="0"/>
                      <w:marTop w:val="0"/>
                      <w:marBottom w:val="0"/>
                      <w:divBdr>
                        <w:top w:val="none" w:sz="0" w:space="0" w:color="auto"/>
                        <w:left w:val="none" w:sz="0" w:space="0" w:color="auto"/>
                        <w:bottom w:val="none" w:sz="0" w:space="0" w:color="auto"/>
                        <w:right w:val="none" w:sz="0" w:space="0" w:color="auto"/>
                      </w:divBdr>
                      <w:divsChild>
                        <w:div w:id="1097866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0490531">
      <w:bodyDiv w:val="1"/>
      <w:marLeft w:val="0"/>
      <w:marRight w:val="0"/>
      <w:marTop w:val="0"/>
      <w:marBottom w:val="0"/>
      <w:divBdr>
        <w:top w:val="none" w:sz="0" w:space="0" w:color="auto"/>
        <w:left w:val="none" w:sz="0" w:space="0" w:color="auto"/>
        <w:bottom w:val="none" w:sz="0" w:space="0" w:color="auto"/>
        <w:right w:val="none" w:sz="0" w:space="0" w:color="auto"/>
      </w:divBdr>
      <w:divsChild>
        <w:div w:id="2116627401">
          <w:marLeft w:val="0"/>
          <w:marRight w:val="0"/>
          <w:marTop w:val="0"/>
          <w:marBottom w:val="0"/>
          <w:divBdr>
            <w:top w:val="none" w:sz="0" w:space="0" w:color="auto"/>
            <w:left w:val="none" w:sz="0" w:space="0" w:color="auto"/>
            <w:bottom w:val="none" w:sz="0" w:space="0" w:color="auto"/>
            <w:right w:val="none" w:sz="0" w:space="0" w:color="auto"/>
          </w:divBdr>
        </w:div>
        <w:div w:id="1621839159">
          <w:marLeft w:val="0"/>
          <w:marRight w:val="0"/>
          <w:marTop w:val="240"/>
          <w:marBottom w:val="0"/>
          <w:divBdr>
            <w:top w:val="none" w:sz="0" w:space="0" w:color="auto"/>
            <w:left w:val="none" w:sz="0" w:space="0" w:color="auto"/>
            <w:bottom w:val="none" w:sz="0" w:space="0" w:color="auto"/>
            <w:right w:val="none" w:sz="0" w:space="0" w:color="auto"/>
          </w:divBdr>
        </w:div>
      </w:divsChild>
    </w:div>
    <w:div w:id="1731221943">
      <w:bodyDiv w:val="1"/>
      <w:marLeft w:val="0"/>
      <w:marRight w:val="0"/>
      <w:marTop w:val="0"/>
      <w:marBottom w:val="0"/>
      <w:divBdr>
        <w:top w:val="none" w:sz="0" w:space="0" w:color="auto"/>
        <w:left w:val="none" w:sz="0" w:space="0" w:color="auto"/>
        <w:bottom w:val="none" w:sz="0" w:space="0" w:color="auto"/>
        <w:right w:val="none" w:sz="0" w:space="0" w:color="auto"/>
      </w:divBdr>
    </w:div>
    <w:div w:id="1731688116">
      <w:bodyDiv w:val="1"/>
      <w:marLeft w:val="0"/>
      <w:marRight w:val="0"/>
      <w:marTop w:val="0"/>
      <w:marBottom w:val="0"/>
      <w:divBdr>
        <w:top w:val="none" w:sz="0" w:space="0" w:color="auto"/>
        <w:left w:val="none" w:sz="0" w:space="0" w:color="auto"/>
        <w:bottom w:val="none" w:sz="0" w:space="0" w:color="auto"/>
        <w:right w:val="none" w:sz="0" w:space="0" w:color="auto"/>
      </w:divBdr>
    </w:div>
    <w:div w:id="1732076414">
      <w:bodyDiv w:val="1"/>
      <w:marLeft w:val="0"/>
      <w:marRight w:val="0"/>
      <w:marTop w:val="0"/>
      <w:marBottom w:val="0"/>
      <w:divBdr>
        <w:top w:val="none" w:sz="0" w:space="0" w:color="auto"/>
        <w:left w:val="none" w:sz="0" w:space="0" w:color="auto"/>
        <w:bottom w:val="none" w:sz="0" w:space="0" w:color="auto"/>
        <w:right w:val="none" w:sz="0" w:space="0" w:color="auto"/>
      </w:divBdr>
      <w:divsChild>
        <w:div w:id="1515848427">
          <w:marLeft w:val="0"/>
          <w:marRight w:val="0"/>
          <w:marTop w:val="0"/>
          <w:marBottom w:val="0"/>
          <w:divBdr>
            <w:top w:val="none" w:sz="0" w:space="0" w:color="auto"/>
            <w:left w:val="none" w:sz="0" w:space="0" w:color="auto"/>
            <w:bottom w:val="none" w:sz="0" w:space="0" w:color="auto"/>
            <w:right w:val="none" w:sz="0" w:space="0" w:color="auto"/>
          </w:divBdr>
          <w:divsChild>
            <w:div w:id="1875923309">
              <w:marLeft w:val="0"/>
              <w:marRight w:val="0"/>
              <w:marTop w:val="0"/>
              <w:marBottom w:val="0"/>
              <w:divBdr>
                <w:top w:val="none" w:sz="0" w:space="0" w:color="auto"/>
                <w:left w:val="none" w:sz="0" w:space="0" w:color="auto"/>
                <w:bottom w:val="none" w:sz="0" w:space="0" w:color="auto"/>
                <w:right w:val="none" w:sz="0" w:space="0" w:color="auto"/>
              </w:divBdr>
              <w:divsChild>
                <w:div w:id="1329359258">
                  <w:marLeft w:val="0"/>
                  <w:marRight w:val="0"/>
                  <w:marTop w:val="0"/>
                  <w:marBottom w:val="0"/>
                  <w:divBdr>
                    <w:top w:val="none" w:sz="0" w:space="0" w:color="auto"/>
                    <w:left w:val="none" w:sz="0" w:space="0" w:color="auto"/>
                    <w:bottom w:val="none" w:sz="0" w:space="0" w:color="auto"/>
                    <w:right w:val="none" w:sz="0" w:space="0" w:color="auto"/>
                  </w:divBdr>
                  <w:divsChild>
                    <w:div w:id="472021456">
                      <w:marLeft w:val="0"/>
                      <w:marRight w:val="0"/>
                      <w:marTop w:val="0"/>
                      <w:marBottom w:val="0"/>
                      <w:divBdr>
                        <w:top w:val="none" w:sz="0" w:space="0" w:color="auto"/>
                        <w:left w:val="none" w:sz="0" w:space="0" w:color="auto"/>
                        <w:bottom w:val="none" w:sz="0" w:space="0" w:color="auto"/>
                        <w:right w:val="none" w:sz="0" w:space="0" w:color="auto"/>
                      </w:divBdr>
                      <w:divsChild>
                        <w:div w:id="133113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3692138">
      <w:bodyDiv w:val="1"/>
      <w:marLeft w:val="0"/>
      <w:marRight w:val="0"/>
      <w:marTop w:val="0"/>
      <w:marBottom w:val="0"/>
      <w:divBdr>
        <w:top w:val="none" w:sz="0" w:space="0" w:color="auto"/>
        <w:left w:val="none" w:sz="0" w:space="0" w:color="auto"/>
        <w:bottom w:val="none" w:sz="0" w:space="0" w:color="auto"/>
        <w:right w:val="none" w:sz="0" w:space="0" w:color="auto"/>
      </w:divBdr>
    </w:div>
    <w:div w:id="1734085536">
      <w:bodyDiv w:val="1"/>
      <w:marLeft w:val="0"/>
      <w:marRight w:val="0"/>
      <w:marTop w:val="0"/>
      <w:marBottom w:val="0"/>
      <w:divBdr>
        <w:top w:val="none" w:sz="0" w:space="0" w:color="auto"/>
        <w:left w:val="none" w:sz="0" w:space="0" w:color="auto"/>
        <w:bottom w:val="none" w:sz="0" w:space="0" w:color="auto"/>
        <w:right w:val="none" w:sz="0" w:space="0" w:color="auto"/>
      </w:divBdr>
    </w:div>
    <w:div w:id="1735665695">
      <w:bodyDiv w:val="1"/>
      <w:marLeft w:val="0"/>
      <w:marRight w:val="0"/>
      <w:marTop w:val="0"/>
      <w:marBottom w:val="0"/>
      <w:divBdr>
        <w:top w:val="none" w:sz="0" w:space="0" w:color="auto"/>
        <w:left w:val="none" w:sz="0" w:space="0" w:color="auto"/>
        <w:bottom w:val="none" w:sz="0" w:space="0" w:color="auto"/>
        <w:right w:val="none" w:sz="0" w:space="0" w:color="auto"/>
      </w:divBdr>
    </w:div>
    <w:div w:id="1736852609">
      <w:bodyDiv w:val="1"/>
      <w:marLeft w:val="0"/>
      <w:marRight w:val="0"/>
      <w:marTop w:val="0"/>
      <w:marBottom w:val="0"/>
      <w:divBdr>
        <w:top w:val="none" w:sz="0" w:space="0" w:color="auto"/>
        <w:left w:val="none" w:sz="0" w:space="0" w:color="auto"/>
        <w:bottom w:val="none" w:sz="0" w:space="0" w:color="auto"/>
        <w:right w:val="none" w:sz="0" w:space="0" w:color="auto"/>
      </w:divBdr>
    </w:div>
    <w:div w:id="1740244508">
      <w:bodyDiv w:val="1"/>
      <w:marLeft w:val="0"/>
      <w:marRight w:val="0"/>
      <w:marTop w:val="0"/>
      <w:marBottom w:val="0"/>
      <w:divBdr>
        <w:top w:val="none" w:sz="0" w:space="0" w:color="auto"/>
        <w:left w:val="none" w:sz="0" w:space="0" w:color="auto"/>
        <w:bottom w:val="none" w:sz="0" w:space="0" w:color="auto"/>
        <w:right w:val="none" w:sz="0" w:space="0" w:color="auto"/>
      </w:divBdr>
    </w:div>
    <w:div w:id="1740980769">
      <w:bodyDiv w:val="1"/>
      <w:marLeft w:val="0"/>
      <w:marRight w:val="0"/>
      <w:marTop w:val="0"/>
      <w:marBottom w:val="0"/>
      <w:divBdr>
        <w:top w:val="none" w:sz="0" w:space="0" w:color="auto"/>
        <w:left w:val="none" w:sz="0" w:space="0" w:color="auto"/>
        <w:bottom w:val="none" w:sz="0" w:space="0" w:color="auto"/>
        <w:right w:val="none" w:sz="0" w:space="0" w:color="auto"/>
      </w:divBdr>
    </w:div>
    <w:div w:id="1741251872">
      <w:bodyDiv w:val="1"/>
      <w:marLeft w:val="0"/>
      <w:marRight w:val="0"/>
      <w:marTop w:val="0"/>
      <w:marBottom w:val="0"/>
      <w:divBdr>
        <w:top w:val="none" w:sz="0" w:space="0" w:color="auto"/>
        <w:left w:val="none" w:sz="0" w:space="0" w:color="auto"/>
        <w:bottom w:val="none" w:sz="0" w:space="0" w:color="auto"/>
        <w:right w:val="none" w:sz="0" w:space="0" w:color="auto"/>
      </w:divBdr>
    </w:div>
    <w:div w:id="1744184197">
      <w:bodyDiv w:val="1"/>
      <w:marLeft w:val="0"/>
      <w:marRight w:val="0"/>
      <w:marTop w:val="0"/>
      <w:marBottom w:val="0"/>
      <w:divBdr>
        <w:top w:val="none" w:sz="0" w:space="0" w:color="auto"/>
        <w:left w:val="none" w:sz="0" w:space="0" w:color="auto"/>
        <w:bottom w:val="none" w:sz="0" w:space="0" w:color="auto"/>
        <w:right w:val="none" w:sz="0" w:space="0" w:color="auto"/>
      </w:divBdr>
    </w:div>
    <w:div w:id="1745226905">
      <w:bodyDiv w:val="1"/>
      <w:marLeft w:val="0"/>
      <w:marRight w:val="0"/>
      <w:marTop w:val="0"/>
      <w:marBottom w:val="0"/>
      <w:divBdr>
        <w:top w:val="none" w:sz="0" w:space="0" w:color="auto"/>
        <w:left w:val="none" w:sz="0" w:space="0" w:color="auto"/>
        <w:bottom w:val="none" w:sz="0" w:space="0" w:color="auto"/>
        <w:right w:val="none" w:sz="0" w:space="0" w:color="auto"/>
      </w:divBdr>
    </w:div>
    <w:div w:id="1746762090">
      <w:bodyDiv w:val="1"/>
      <w:marLeft w:val="0"/>
      <w:marRight w:val="0"/>
      <w:marTop w:val="0"/>
      <w:marBottom w:val="0"/>
      <w:divBdr>
        <w:top w:val="none" w:sz="0" w:space="0" w:color="auto"/>
        <w:left w:val="none" w:sz="0" w:space="0" w:color="auto"/>
        <w:bottom w:val="none" w:sz="0" w:space="0" w:color="auto"/>
        <w:right w:val="none" w:sz="0" w:space="0" w:color="auto"/>
      </w:divBdr>
    </w:div>
    <w:div w:id="1751347899">
      <w:bodyDiv w:val="1"/>
      <w:marLeft w:val="0"/>
      <w:marRight w:val="0"/>
      <w:marTop w:val="0"/>
      <w:marBottom w:val="0"/>
      <w:divBdr>
        <w:top w:val="none" w:sz="0" w:space="0" w:color="auto"/>
        <w:left w:val="none" w:sz="0" w:space="0" w:color="auto"/>
        <w:bottom w:val="none" w:sz="0" w:space="0" w:color="auto"/>
        <w:right w:val="none" w:sz="0" w:space="0" w:color="auto"/>
      </w:divBdr>
    </w:div>
    <w:div w:id="1752192080">
      <w:bodyDiv w:val="1"/>
      <w:marLeft w:val="0"/>
      <w:marRight w:val="0"/>
      <w:marTop w:val="0"/>
      <w:marBottom w:val="0"/>
      <w:divBdr>
        <w:top w:val="none" w:sz="0" w:space="0" w:color="auto"/>
        <w:left w:val="none" w:sz="0" w:space="0" w:color="auto"/>
        <w:bottom w:val="none" w:sz="0" w:space="0" w:color="auto"/>
        <w:right w:val="none" w:sz="0" w:space="0" w:color="auto"/>
      </w:divBdr>
    </w:div>
    <w:div w:id="1753549078">
      <w:bodyDiv w:val="1"/>
      <w:marLeft w:val="0"/>
      <w:marRight w:val="0"/>
      <w:marTop w:val="0"/>
      <w:marBottom w:val="0"/>
      <w:divBdr>
        <w:top w:val="none" w:sz="0" w:space="0" w:color="auto"/>
        <w:left w:val="none" w:sz="0" w:space="0" w:color="auto"/>
        <w:bottom w:val="none" w:sz="0" w:space="0" w:color="auto"/>
        <w:right w:val="none" w:sz="0" w:space="0" w:color="auto"/>
      </w:divBdr>
      <w:divsChild>
        <w:div w:id="1955818489">
          <w:marLeft w:val="0"/>
          <w:marRight w:val="0"/>
          <w:marTop w:val="0"/>
          <w:marBottom w:val="0"/>
          <w:divBdr>
            <w:top w:val="none" w:sz="0" w:space="0" w:color="auto"/>
            <w:left w:val="none" w:sz="0" w:space="0" w:color="auto"/>
            <w:bottom w:val="none" w:sz="0" w:space="0" w:color="auto"/>
            <w:right w:val="none" w:sz="0" w:space="0" w:color="auto"/>
          </w:divBdr>
          <w:divsChild>
            <w:div w:id="1609698942">
              <w:marLeft w:val="0"/>
              <w:marRight w:val="0"/>
              <w:marTop w:val="0"/>
              <w:marBottom w:val="0"/>
              <w:divBdr>
                <w:top w:val="none" w:sz="0" w:space="0" w:color="auto"/>
                <w:left w:val="none" w:sz="0" w:space="0" w:color="auto"/>
                <w:bottom w:val="none" w:sz="0" w:space="0" w:color="auto"/>
                <w:right w:val="none" w:sz="0" w:space="0" w:color="auto"/>
              </w:divBdr>
              <w:divsChild>
                <w:div w:id="1870139025">
                  <w:marLeft w:val="0"/>
                  <w:marRight w:val="0"/>
                  <w:marTop w:val="0"/>
                  <w:marBottom w:val="0"/>
                  <w:divBdr>
                    <w:top w:val="none" w:sz="0" w:space="0" w:color="auto"/>
                    <w:left w:val="none" w:sz="0" w:space="0" w:color="auto"/>
                    <w:bottom w:val="none" w:sz="0" w:space="0" w:color="auto"/>
                    <w:right w:val="none" w:sz="0" w:space="0" w:color="auto"/>
                  </w:divBdr>
                  <w:divsChild>
                    <w:div w:id="152188674">
                      <w:marLeft w:val="0"/>
                      <w:marRight w:val="0"/>
                      <w:marTop w:val="0"/>
                      <w:marBottom w:val="0"/>
                      <w:divBdr>
                        <w:top w:val="none" w:sz="0" w:space="0" w:color="auto"/>
                        <w:left w:val="none" w:sz="0" w:space="0" w:color="auto"/>
                        <w:bottom w:val="none" w:sz="0" w:space="0" w:color="auto"/>
                        <w:right w:val="none" w:sz="0" w:space="0" w:color="auto"/>
                      </w:divBdr>
                      <w:divsChild>
                        <w:div w:id="940529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3700654">
      <w:bodyDiv w:val="1"/>
      <w:marLeft w:val="0"/>
      <w:marRight w:val="0"/>
      <w:marTop w:val="0"/>
      <w:marBottom w:val="0"/>
      <w:divBdr>
        <w:top w:val="none" w:sz="0" w:space="0" w:color="auto"/>
        <w:left w:val="none" w:sz="0" w:space="0" w:color="auto"/>
        <w:bottom w:val="none" w:sz="0" w:space="0" w:color="auto"/>
        <w:right w:val="none" w:sz="0" w:space="0" w:color="auto"/>
      </w:divBdr>
      <w:divsChild>
        <w:div w:id="164901077">
          <w:marLeft w:val="0"/>
          <w:marRight w:val="0"/>
          <w:marTop w:val="0"/>
          <w:marBottom w:val="0"/>
          <w:divBdr>
            <w:top w:val="none" w:sz="0" w:space="0" w:color="auto"/>
            <w:left w:val="none" w:sz="0" w:space="0" w:color="auto"/>
            <w:bottom w:val="none" w:sz="0" w:space="0" w:color="auto"/>
            <w:right w:val="none" w:sz="0" w:space="0" w:color="auto"/>
          </w:divBdr>
          <w:divsChild>
            <w:div w:id="1319919543">
              <w:marLeft w:val="0"/>
              <w:marRight w:val="0"/>
              <w:marTop w:val="0"/>
              <w:marBottom w:val="0"/>
              <w:divBdr>
                <w:top w:val="none" w:sz="0" w:space="0" w:color="auto"/>
                <w:left w:val="none" w:sz="0" w:space="0" w:color="auto"/>
                <w:bottom w:val="none" w:sz="0" w:space="0" w:color="auto"/>
                <w:right w:val="none" w:sz="0" w:space="0" w:color="auto"/>
              </w:divBdr>
              <w:divsChild>
                <w:div w:id="1418020431">
                  <w:marLeft w:val="0"/>
                  <w:marRight w:val="0"/>
                  <w:marTop w:val="0"/>
                  <w:marBottom w:val="0"/>
                  <w:divBdr>
                    <w:top w:val="none" w:sz="0" w:space="0" w:color="auto"/>
                    <w:left w:val="none" w:sz="0" w:space="0" w:color="auto"/>
                    <w:bottom w:val="none" w:sz="0" w:space="0" w:color="auto"/>
                    <w:right w:val="none" w:sz="0" w:space="0" w:color="auto"/>
                  </w:divBdr>
                  <w:divsChild>
                    <w:div w:id="662926710">
                      <w:marLeft w:val="0"/>
                      <w:marRight w:val="0"/>
                      <w:marTop w:val="0"/>
                      <w:marBottom w:val="0"/>
                      <w:divBdr>
                        <w:top w:val="none" w:sz="0" w:space="0" w:color="auto"/>
                        <w:left w:val="none" w:sz="0" w:space="0" w:color="auto"/>
                        <w:bottom w:val="none" w:sz="0" w:space="0" w:color="auto"/>
                        <w:right w:val="none" w:sz="0" w:space="0" w:color="auto"/>
                      </w:divBdr>
                      <w:divsChild>
                        <w:div w:id="538974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5202241">
      <w:bodyDiv w:val="1"/>
      <w:marLeft w:val="0"/>
      <w:marRight w:val="0"/>
      <w:marTop w:val="0"/>
      <w:marBottom w:val="0"/>
      <w:divBdr>
        <w:top w:val="none" w:sz="0" w:space="0" w:color="auto"/>
        <w:left w:val="none" w:sz="0" w:space="0" w:color="auto"/>
        <w:bottom w:val="none" w:sz="0" w:space="0" w:color="auto"/>
        <w:right w:val="none" w:sz="0" w:space="0" w:color="auto"/>
      </w:divBdr>
    </w:div>
    <w:div w:id="1756364974">
      <w:bodyDiv w:val="1"/>
      <w:marLeft w:val="0"/>
      <w:marRight w:val="0"/>
      <w:marTop w:val="0"/>
      <w:marBottom w:val="0"/>
      <w:divBdr>
        <w:top w:val="none" w:sz="0" w:space="0" w:color="auto"/>
        <w:left w:val="none" w:sz="0" w:space="0" w:color="auto"/>
        <w:bottom w:val="none" w:sz="0" w:space="0" w:color="auto"/>
        <w:right w:val="none" w:sz="0" w:space="0" w:color="auto"/>
      </w:divBdr>
    </w:div>
    <w:div w:id="1757288662">
      <w:bodyDiv w:val="1"/>
      <w:marLeft w:val="0"/>
      <w:marRight w:val="0"/>
      <w:marTop w:val="0"/>
      <w:marBottom w:val="0"/>
      <w:divBdr>
        <w:top w:val="none" w:sz="0" w:space="0" w:color="auto"/>
        <w:left w:val="none" w:sz="0" w:space="0" w:color="auto"/>
        <w:bottom w:val="none" w:sz="0" w:space="0" w:color="auto"/>
        <w:right w:val="none" w:sz="0" w:space="0" w:color="auto"/>
      </w:divBdr>
      <w:divsChild>
        <w:div w:id="2069643895">
          <w:marLeft w:val="0"/>
          <w:marRight w:val="0"/>
          <w:marTop w:val="0"/>
          <w:marBottom w:val="0"/>
          <w:divBdr>
            <w:top w:val="none" w:sz="0" w:space="0" w:color="auto"/>
            <w:left w:val="none" w:sz="0" w:space="0" w:color="auto"/>
            <w:bottom w:val="none" w:sz="0" w:space="0" w:color="auto"/>
            <w:right w:val="none" w:sz="0" w:space="0" w:color="auto"/>
          </w:divBdr>
          <w:divsChild>
            <w:div w:id="672416395">
              <w:marLeft w:val="0"/>
              <w:marRight w:val="0"/>
              <w:marTop w:val="0"/>
              <w:marBottom w:val="0"/>
              <w:divBdr>
                <w:top w:val="none" w:sz="0" w:space="0" w:color="auto"/>
                <w:left w:val="none" w:sz="0" w:space="0" w:color="auto"/>
                <w:bottom w:val="none" w:sz="0" w:space="0" w:color="auto"/>
                <w:right w:val="none" w:sz="0" w:space="0" w:color="auto"/>
              </w:divBdr>
              <w:divsChild>
                <w:div w:id="747121144">
                  <w:marLeft w:val="0"/>
                  <w:marRight w:val="0"/>
                  <w:marTop w:val="0"/>
                  <w:marBottom w:val="0"/>
                  <w:divBdr>
                    <w:top w:val="none" w:sz="0" w:space="0" w:color="auto"/>
                    <w:left w:val="none" w:sz="0" w:space="0" w:color="auto"/>
                    <w:bottom w:val="none" w:sz="0" w:space="0" w:color="auto"/>
                    <w:right w:val="none" w:sz="0" w:space="0" w:color="auto"/>
                  </w:divBdr>
                  <w:divsChild>
                    <w:div w:id="255015170">
                      <w:marLeft w:val="0"/>
                      <w:marRight w:val="0"/>
                      <w:marTop w:val="0"/>
                      <w:marBottom w:val="0"/>
                      <w:divBdr>
                        <w:top w:val="none" w:sz="0" w:space="0" w:color="auto"/>
                        <w:left w:val="none" w:sz="0" w:space="0" w:color="auto"/>
                        <w:bottom w:val="none" w:sz="0" w:space="0" w:color="auto"/>
                        <w:right w:val="none" w:sz="0" w:space="0" w:color="auto"/>
                      </w:divBdr>
                      <w:divsChild>
                        <w:div w:id="532689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18676">
      <w:bodyDiv w:val="1"/>
      <w:marLeft w:val="0"/>
      <w:marRight w:val="0"/>
      <w:marTop w:val="0"/>
      <w:marBottom w:val="0"/>
      <w:divBdr>
        <w:top w:val="none" w:sz="0" w:space="0" w:color="auto"/>
        <w:left w:val="none" w:sz="0" w:space="0" w:color="auto"/>
        <w:bottom w:val="none" w:sz="0" w:space="0" w:color="auto"/>
        <w:right w:val="none" w:sz="0" w:space="0" w:color="auto"/>
      </w:divBdr>
      <w:divsChild>
        <w:div w:id="1870756275">
          <w:marLeft w:val="0"/>
          <w:marRight w:val="0"/>
          <w:marTop w:val="0"/>
          <w:marBottom w:val="0"/>
          <w:divBdr>
            <w:top w:val="none" w:sz="0" w:space="0" w:color="auto"/>
            <w:left w:val="none" w:sz="0" w:space="0" w:color="auto"/>
            <w:bottom w:val="none" w:sz="0" w:space="0" w:color="auto"/>
            <w:right w:val="none" w:sz="0" w:space="0" w:color="auto"/>
          </w:divBdr>
          <w:divsChild>
            <w:div w:id="903754748">
              <w:marLeft w:val="0"/>
              <w:marRight w:val="0"/>
              <w:marTop w:val="0"/>
              <w:marBottom w:val="0"/>
              <w:divBdr>
                <w:top w:val="none" w:sz="0" w:space="0" w:color="auto"/>
                <w:left w:val="none" w:sz="0" w:space="0" w:color="auto"/>
                <w:bottom w:val="none" w:sz="0" w:space="0" w:color="auto"/>
                <w:right w:val="none" w:sz="0" w:space="0" w:color="auto"/>
              </w:divBdr>
              <w:divsChild>
                <w:div w:id="339508037">
                  <w:marLeft w:val="0"/>
                  <w:marRight w:val="0"/>
                  <w:marTop w:val="0"/>
                  <w:marBottom w:val="0"/>
                  <w:divBdr>
                    <w:top w:val="none" w:sz="0" w:space="0" w:color="auto"/>
                    <w:left w:val="none" w:sz="0" w:space="0" w:color="auto"/>
                    <w:bottom w:val="none" w:sz="0" w:space="0" w:color="auto"/>
                    <w:right w:val="none" w:sz="0" w:space="0" w:color="auto"/>
                  </w:divBdr>
                  <w:divsChild>
                    <w:div w:id="1244795475">
                      <w:marLeft w:val="0"/>
                      <w:marRight w:val="0"/>
                      <w:marTop w:val="0"/>
                      <w:marBottom w:val="0"/>
                      <w:divBdr>
                        <w:top w:val="none" w:sz="0" w:space="0" w:color="auto"/>
                        <w:left w:val="none" w:sz="0" w:space="0" w:color="auto"/>
                        <w:bottom w:val="none" w:sz="0" w:space="0" w:color="auto"/>
                        <w:right w:val="none" w:sz="0" w:space="0" w:color="auto"/>
                      </w:divBdr>
                      <w:divsChild>
                        <w:div w:id="1215894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90676">
      <w:bodyDiv w:val="1"/>
      <w:marLeft w:val="0"/>
      <w:marRight w:val="0"/>
      <w:marTop w:val="0"/>
      <w:marBottom w:val="0"/>
      <w:divBdr>
        <w:top w:val="none" w:sz="0" w:space="0" w:color="auto"/>
        <w:left w:val="none" w:sz="0" w:space="0" w:color="auto"/>
        <w:bottom w:val="none" w:sz="0" w:space="0" w:color="auto"/>
        <w:right w:val="none" w:sz="0" w:space="0" w:color="auto"/>
      </w:divBdr>
    </w:div>
    <w:div w:id="1759331520">
      <w:bodyDiv w:val="1"/>
      <w:marLeft w:val="0"/>
      <w:marRight w:val="0"/>
      <w:marTop w:val="0"/>
      <w:marBottom w:val="0"/>
      <w:divBdr>
        <w:top w:val="none" w:sz="0" w:space="0" w:color="auto"/>
        <w:left w:val="none" w:sz="0" w:space="0" w:color="auto"/>
        <w:bottom w:val="none" w:sz="0" w:space="0" w:color="auto"/>
        <w:right w:val="none" w:sz="0" w:space="0" w:color="auto"/>
      </w:divBdr>
      <w:divsChild>
        <w:div w:id="243882449">
          <w:marLeft w:val="0"/>
          <w:marRight w:val="0"/>
          <w:marTop w:val="0"/>
          <w:marBottom w:val="0"/>
          <w:divBdr>
            <w:top w:val="none" w:sz="0" w:space="0" w:color="auto"/>
            <w:left w:val="none" w:sz="0" w:space="0" w:color="auto"/>
            <w:bottom w:val="none" w:sz="0" w:space="0" w:color="auto"/>
            <w:right w:val="none" w:sz="0" w:space="0" w:color="auto"/>
          </w:divBdr>
        </w:div>
        <w:div w:id="1361661053">
          <w:marLeft w:val="0"/>
          <w:marRight w:val="0"/>
          <w:marTop w:val="240"/>
          <w:marBottom w:val="0"/>
          <w:divBdr>
            <w:top w:val="none" w:sz="0" w:space="0" w:color="auto"/>
            <w:left w:val="none" w:sz="0" w:space="0" w:color="auto"/>
            <w:bottom w:val="none" w:sz="0" w:space="0" w:color="auto"/>
            <w:right w:val="none" w:sz="0" w:space="0" w:color="auto"/>
          </w:divBdr>
        </w:div>
      </w:divsChild>
    </w:div>
    <w:div w:id="1759717855">
      <w:bodyDiv w:val="1"/>
      <w:marLeft w:val="0"/>
      <w:marRight w:val="0"/>
      <w:marTop w:val="0"/>
      <w:marBottom w:val="0"/>
      <w:divBdr>
        <w:top w:val="none" w:sz="0" w:space="0" w:color="auto"/>
        <w:left w:val="none" w:sz="0" w:space="0" w:color="auto"/>
        <w:bottom w:val="none" w:sz="0" w:space="0" w:color="auto"/>
        <w:right w:val="none" w:sz="0" w:space="0" w:color="auto"/>
      </w:divBdr>
    </w:div>
    <w:div w:id="1760905790">
      <w:bodyDiv w:val="1"/>
      <w:marLeft w:val="0"/>
      <w:marRight w:val="0"/>
      <w:marTop w:val="0"/>
      <w:marBottom w:val="0"/>
      <w:divBdr>
        <w:top w:val="none" w:sz="0" w:space="0" w:color="auto"/>
        <w:left w:val="none" w:sz="0" w:space="0" w:color="auto"/>
        <w:bottom w:val="none" w:sz="0" w:space="0" w:color="auto"/>
        <w:right w:val="none" w:sz="0" w:space="0" w:color="auto"/>
      </w:divBdr>
      <w:divsChild>
        <w:div w:id="2032686836">
          <w:marLeft w:val="0"/>
          <w:marRight w:val="0"/>
          <w:marTop w:val="0"/>
          <w:marBottom w:val="0"/>
          <w:divBdr>
            <w:top w:val="none" w:sz="0" w:space="0" w:color="auto"/>
            <w:left w:val="none" w:sz="0" w:space="0" w:color="auto"/>
            <w:bottom w:val="none" w:sz="0" w:space="0" w:color="auto"/>
            <w:right w:val="none" w:sz="0" w:space="0" w:color="auto"/>
          </w:divBdr>
        </w:div>
      </w:divsChild>
    </w:div>
    <w:div w:id="1761217275">
      <w:bodyDiv w:val="1"/>
      <w:marLeft w:val="0"/>
      <w:marRight w:val="0"/>
      <w:marTop w:val="0"/>
      <w:marBottom w:val="0"/>
      <w:divBdr>
        <w:top w:val="none" w:sz="0" w:space="0" w:color="auto"/>
        <w:left w:val="none" w:sz="0" w:space="0" w:color="auto"/>
        <w:bottom w:val="none" w:sz="0" w:space="0" w:color="auto"/>
        <w:right w:val="none" w:sz="0" w:space="0" w:color="auto"/>
      </w:divBdr>
    </w:div>
    <w:div w:id="1761371032">
      <w:bodyDiv w:val="1"/>
      <w:marLeft w:val="0"/>
      <w:marRight w:val="0"/>
      <w:marTop w:val="0"/>
      <w:marBottom w:val="0"/>
      <w:divBdr>
        <w:top w:val="none" w:sz="0" w:space="0" w:color="auto"/>
        <w:left w:val="none" w:sz="0" w:space="0" w:color="auto"/>
        <w:bottom w:val="none" w:sz="0" w:space="0" w:color="auto"/>
        <w:right w:val="none" w:sz="0" w:space="0" w:color="auto"/>
      </w:divBdr>
      <w:divsChild>
        <w:div w:id="756364858">
          <w:marLeft w:val="0"/>
          <w:marRight w:val="0"/>
          <w:marTop w:val="0"/>
          <w:marBottom w:val="0"/>
          <w:divBdr>
            <w:top w:val="none" w:sz="0" w:space="0" w:color="auto"/>
            <w:left w:val="none" w:sz="0" w:space="0" w:color="auto"/>
            <w:bottom w:val="none" w:sz="0" w:space="0" w:color="auto"/>
            <w:right w:val="none" w:sz="0" w:space="0" w:color="auto"/>
          </w:divBdr>
          <w:divsChild>
            <w:div w:id="2029677900">
              <w:marLeft w:val="0"/>
              <w:marRight w:val="0"/>
              <w:marTop w:val="0"/>
              <w:marBottom w:val="0"/>
              <w:divBdr>
                <w:top w:val="none" w:sz="0" w:space="0" w:color="auto"/>
                <w:left w:val="none" w:sz="0" w:space="0" w:color="auto"/>
                <w:bottom w:val="none" w:sz="0" w:space="0" w:color="auto"/>
                <w:right w:val="none" w:sz="0" w:space="0" w:color="auto"/>
              </w:divBdr>
              <w:divsChild>
                <w:div w:id="1289780076">
                  <w:marLeft w:val="0"/>
                  <w:marRight w:val="0"/>
                  <w:marTop w:val="0"/>
                  <w:marBottom w:val="0"/>
                  <w:divBdr>
                    <w:top w:val="none" w:sz="0" w:space="0" w:color="auto"/>
                    <w:left w:val="none" w:sz="0" w:space="0" w:color="auto"/>
                    <w:bottom w:val="none" w:sz="0" w:space="0" w:color="auto"/>
                    <w:right w:val="none" w:sz="0" w:space="0" w:color="auto"/>
                  </w:divBdr>
                  <w:divsChild>
                    <w:div w:id="1743945719">
                      <w:marLeft w:val="0"/>
                      <w:marRight w:val="0"/>
                      <w:marTop w:val="0"/>
                      <w:marBottom w:val="0"/>
                      <w:divBdr>
                        <w:top w:val="none" w:sz="0" w:space="0" w:color="auto"/>
                        <w:left w:val="none" w:sz="0" w:space="0" w:color="auto"/>
                        <w:bottom w:val="none" w:sz="0" w:space="0" w:color="auto"/>
                        <w:right w:val="none" w:sz="0" w:space="0" w:color="auto"/>
                      </w:divBdr>
                      <w:divsChild>
                        <w:div w:id="1099178716">
                          <w:marLeft w:val="0"/>
                          <w:marRight w:val="0"/>
                          <w:marTop w:val="0"/>
                          <w:marBottom w:val="0"/>
                          <w:divBdr>
                            <w:top w:val="none" w:sz="0" w:space="0" w:color="auto"/>
                            <w:left w:val="none" w:sz="0" w:space="0" w:color="auto"/>
                            <w:bottom w:val="none" w:sz="0" w:space="0" w:color="auto"/>
                            <w:right w:val="none" w:sz="0" w:space="0" w:color="auto"/>
                          </w:divBdr>
                          <w:divsChild>
                            <w:div w:id="1759324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63984784">
      <w:bodyDiv w:val="1"/>
      <w:marLeft w:val="0"/>
      <w:marRight w:val="0"/>
      <w:marTop w:val="0"/>
      <w:marBottom w:val="0"/>
      <w:divBdr>
        <w:top w:val="none" w:sz="0" w:space="0" w:color="auto"/>
        <w:left w:val="none" w:sz="0" w:space="0" w:color="auto"/>
        <w:bottom w:val="none" w:sz="0" w:space="0" w:color="auto"/>
        <w:right w:val="none" w:sz="0" w:space="0" w:color="auto"/>
      </w:divBdr>
    </w:div>
    <w:div w:id="1764833711">
      <w:bodyDiv w:val="1"/>
      <w:marLeft w:val="0"/>
      <w:marRight w:val="0"/>
      <w:marTop w:val="0"/>
      <w:marBottom w:val="0"/>
      <w:divBdr>
        <w:top w:val="none" w:sz="0" w:space="0" w:color="auto"/>
        <w:left w:val="none" w:sz="0" w:space="0" w:color="auto"/>
        <w:bottom w:val="none" w:sz="0" w:space="0" w:color="auto"/>
        <w:right w:val="none" w:sz="0" w:space="0" w:color="auto"/>
      </w:divBdr>
      <w:divsChild>
        <w:div w:id="905187959">
          <w:marLeft w:val="0"/>
          <w:marRight w:val="0"/>
          <w:marTop w:val="0"/>
          <w:marBottom w:val="0"/>
          <w:divBdr>
            <w:top w:val="none" w:sz="0" w:space="0" w:color="auto"/>
            <w:left w:val="none" w:sz="0" w:space="0" w:color="auto"/>
            <w:bottom w:val="none" w:sz="0" w:space="0" w:color="auto"/>
            <w:right w:val="none" w:sz="0" w:space="0" w:color="auto"/>
          </w:divBdr>
        </w:div>
      </w:divsChild>
    </w:div>
    <w:div w:id="1765420599">
      <w:bodyDiv w:val="1"/>
      <w:marLeft w:val="0"/>
      <w:marRight w:val="0"/>
      <w:marTop w:val="0"/>
      <w:marBottom w:val="0"/>
      <w:divBdr>
        <w:top w:val="none" w:sz="0" w:space="0" w:color="auto"/>
        <w:left w:val="none" w:sz="0" w:space="0" w:color="auto"/>
        <w:bottom w:val="none" w:sz="0" w:space="0" w:color="auto"/>
        <w:right w:val="none" w:sz="0" w:space="0" w:color="auto"/>
      </w:divBdr>
    </w:div>
    <w:div w:id="1765565940">
      <w:bodyDiv w:val="1"/>
      <w:marLeft w:val="0"/>
      <w:marRight w:val="0"/>
      <w:marTop w:val="0"/>
      <w:marBottom w:val="0"/>
      <w:divBdr>
        <w:top w:val="none" w:sz="0" w:space="0" w:color="auto"/>
        <w:left w:val="none" w:sz="0" w:space="0" w:color="auto"/>
        <w:bottom w:val="none" w:sz="0" w:space="0" w:color="auto"/>
        <w:right w:val="none" w:sz="0" w:space="0" w:color="auto"/>
      </w:divBdr>
      <w:divsChild>
        <w:div w:id="692657924">
          <w:marLeft w:val="0"/>
          <w:marRight w:val="0"/>
          <w:marTop w:val="0"/>
          <w:marBottom w:val="0"/>
          <w:divBdr>
            <w:top w:val="none" w:sz="0" w:space="0" w:color="auto"/>
            <w:left w:val="none" w:sz="0" w:space="0" w:color="auto"/>
            <w:bottom w:val="none" w:sz="0" w:space="0" w:color="auto"/>
            <w:right w:val="none" w:sz="0" w:space="0" w:color="auto"/>
          </w:divBdr>
        </w:div>
      </w:divsChild>
    </w:div>
    <w:div w:id="1765875021">
      <w:bodyDiv w:val="1"/>
      <w:marLeft w:val="0"/>
      <w:marRight w:val="0"/>
      <w:marTop w:val="0"/>
      <w:marBottom w:val="0"/>
      <w:divBdr>
        <w:top w:val="none" w:sz="0" w:space="0" w:color="auto"/>
        <w:left w:val="none" w:sz="0" w:space="0" w:color="auto"/>
        <w:bottom w:val="none" w:sz="0" w:space="0" w:color="auto"/>
        <w:right w:val="none" w:sz="0" w:space="0" w:color="auto"/>
      </w:divBdr>
    </w:div>
    <w:div w:id="1766026984">
      <w:bodyDiv w:val="1"/>
      <w:marLeft w:val="0"/>
      <w:marRight w:val="0"/>
      <w:marTop w:val="0"/>
      <w:marBottom w:val="0"/>
      <w:divBdr>
        <w:top w:val="none" w:sz="0" w:space="0" w:color="auto"/>
        <w:left w:val="none" w:sz="0" w:space="0" w:color="auto"/>
        <w:bottom w:val="none" w:sz="0" w:space="0" w:color="auto"/>
        <w:right w:val="none" w:sz="0" w:space="0" w:color="auto"/>
      </w:divBdr>
    </w:div>
    <w:div w:id="1766464244">
      <w:bodyDiv w:val="1"/>
      <w:marLeft w:val="0"/>
      <w:marRight w:val="0"/>
      <w:marTop w:val="0"/>
      <w:marBottom w:val="0"/>
      <w:divBdr>
        <w:top w:val="none" w:sz="0" w:space="0" w:color="auto"/>
        <w:left w:val="none" w:sz="0" w:space="0" w:color="auto"/>
        <w:bottom w:val="none" w:sz="0" w:space="0" w:color="auto"/>
        <w:right w:val="none" w:sz="0" w:space="0" w:color="auto"/>
      </w:divBdr>
      <w:divsChild>
        <w:div w:id="737168966">
          <w:marLeft w:val="0"/>
          <w:marRight w:val="0"/>
          <w:marTop w:val="0"/>
          <w:marBottom w:val="0"/>
          <w:divBdr>
            <w:top w:val="none" w:sz="0" w:space="0" w:color="auto"/>
            <w:left w:val="none" w:sz="0" w:space="0" w:color="auto"/>
            <w:bottom w:val="none" w:sz="0" w:space="0" w:color="auto"/>
            <w:right w:val="none" w:sz="0" w:space="0" w:color="auto"/>
          </w:divBdr>
          <w:divsChild>
            <w:div w:id="829254328">
              <w:marLeft w:val="0"/>
              <w:marRight w:val="0"/>
              <w:marTop w:val="0"/>
              <w:marBottom w:val="0"/>
              <w:divBdr>
                <w:top w:val="none" w:sz="0" w:space="0" w:color="auto"/>
                <w:left w:val="none" w:sz="0" w:space="0" w:color="auto"/>
                <w:bottom w:val="none" w:sz="0" w:space="0" w:color="auto"/>
                <w:right w:val="none" w:sz="0" w:space="0" w:color="auto"/>
              </w:divBdr>
              <w:divsChild>
                <w:div w:id="742066234">
                  <w:marLeft w:val="0"/>
                  <w:marRight w:val="0"/>
                  <w:marTop w:val="0"/>
                  <w:marBottom w:val="0"/>
                  <w:divBdr>
                    <w:top w:val="none" w:sz="0" w:space="0" w:color="auto"/>
                    <w:left w:val="none" w:sz="0" w:space="0" w:color="auto"/>
                    <w:bottom w:val="none" w:sz="0" w:space="0" w:color="auto"/>
                    <w:right w:val="none" w:sz="0" w:space="0" w:color="auto"/>
                  </w:divBdr>
                  <w:divsChild>
                    <w:div w:id="1160653871">
                      <w:marLeft w:val="0"/>
                      <w:marRight w:val="0"/>
                      <w:marTop w:val="0"/>
                      <w:marBottom w:val="0"/>
                      <w:divBdr>
                        <w:top w:val="none" w:sz="0" w:space="0" w:color="auto"/>
                        <w:left w:val="none" w:sz="0" w:space="0" w:color="auto"/>
                        <w:bottom w:val="none" w:sz="0" w:space="0" w:color="auto"/>
                        <w:right w:val="none" w:sz="0" w:space="0" w:color="auto"/>
                      </w:divBdr>
                      <w:divsChild>
                        <w:div w:id="297882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67001939">
      <w:bodyDiv w:val="1"/>
      <w:marLeft w:val="0"/>
      <w:marRight w:val="0"/>
      <w:marTop w:val="0"/>
      <w:marBottom w:val="0"/>
      <w:divBdr>
        <w:top w:val="none" w:sz="0" w:space="0" w:color="auto"/>
        <w:left w:val="none" w:sz="0" w:space="0" w:color="auto"/>
        <w:bottom w:val="none" w:sz="0" w:space="0" w:color="auto"/>
        <w:right w:val="none" w:sz="0" w:space="0" w:color="auto"/>
      </w:divBdr>
      <w:divsChild>
        <w:div w:id="1037312574">
          <w:marLeft w:val="0"/>
          <w:marRight w:val="0"/>
          <w:marTop w:val="0"/>
          <w:marBottom w:val="0"/>
          <w:divBdr>
            <w:top w:val="none" w:sz="0" w:space="0" w:color="auto"/>
            <w:left w:val="none" w:sz="0" w:space="0" w:color="auto"/>
            <w:bottom w:val="none" w:sz="0" w:space="0" w:color="auto"/>
            <w:right w:val="none" w:sz="0" w:space="0" w:color="auto"/>
          </w:divBdr>
        </w:div>
        <w:div w:id="838278667">
          <w:marLeft w:val="0"/>
          <w:marRight w:val="0"/>
          <w:marTop w:val="240"/>
          <w:marBottom w:val="0"/>
          <w:divBdr>
            <w:top w:val="none" w:sz="0" w:space="0" w:color="auto"/>
            <w:left w:val="none" w:sz="0" w:space="0" w:color="auto"/>
            <w:bottom w:val="none" w:sz="0" w:space="0" w:color="auto"/>
            <w:right w:val="none" w:sz="0" w:space="0" w:color="auto"/>
          </w:divBdr>
        </w:div>
        <w:div w:id="635262670">
          <w:marLeft w:val="0"/>
          <w:marRight w:val="0"/>
          <w:marTop w:val="240"/>
          <w:marBottom w:val="0"/>
          <w:divBdr>
            <w:top w:val="none" w:sz="0" w:space="0" w:color="auto"/>
            <w:left w:val="none" w:sz="0" w:space="0" w:color="auto"/>
            <w:bottom w:val="none" w:sz="0" w:space="0" w:color="auto"/>
            <w:right w:val="none" w:sz="0" w:space="0" w:color="auto"/>
          </w:divBdr>
        </w:div>
        <w:div w:id="1316454268">
          <w:marLeft w:val="0"/>
          <w:marRight w:val="0"/>
          <w:marTop w:val="240"/>
          <w:marBottom w:val="0"/>
          <w:divBdr>
            <w:top w:val="none" w:sz="0" w:space="0" w:color="auto"/>
            <w:left w:val="none" w:sz="0" w:space="0" w:color="auto"/>
            <w:bottom w:val="none" w:sz="0" w:space="0" w:color="auto"/>
            <w:right w:val="none" w:sz="0" w:space="0" w:color="auto"/>
          </w:divBdr>
        </w:div>
        <w:div w:id="1739209904">
          <w:marLeft w:val="0"/>
          <w:marRight w:val="0"/>
          <w:marTop w:val="240"/>
          <w:marBottom w:val="0"/>
          <w:divBdr>
            <w:top w:val="none" w:sz="0" w:space="0" w:color="auto"/>
            <w:left w:val="none" w:sz="0" w:space="0" w:color="auto"/>
            <w:bottom w:val="none" w:sz="0" w:space="0" w:color="auto"/>
            <w:right w:val="none" w:sz="0" w:space="0" w:color="auto"/>
          </w:divBdr>
        </w:div>
        <w:div w:id="1196653326">
          <w:marLeft w:val="0"/>
          <w:marRight w:val="0"/>
          <w:marTop w:val="240"/>
          <w:marBottom w:val="0"/>
          <w:divBdr>
            <w:top w:val="none" w:sz="0" w:space="0" w:color="auto"/>
            <w:left w:val="none" w:sz="0" w:space="0" w:color="auto"/>
            <w:bottom w:val="none" w:sz="0" w:space="0" w:color="auto"/>
            <w:right w:val="none" w:sz="0" w:space="0" w:color="auto"/>
          </w:divBdr>
        </w:div>
        <w:div w:id="1756048480">
          <w:marLeft w:val="0"/>
          <w:marRight w:val="0"/>
          <w:marTop w:val="240"/>
          <w:marBottom w:val="0"/>
          <w:divBdr>
            <w:top w:val="none" w:sz="0" w:space="0" w:color="auto"/>
            <w:left w:val="none" w:sz="0" w:space="0" w:color="auto"/>
            <w:bottom w:val="none" w:sz="0" w:space="0" w:color="auto"/>
            <w:right w:val="none" w:sz="0" w:space="0" w:color="auto"/>
          </w:divBdr>
        </w:div>
        <w:div w:id="2125802231">
          <w:marLeft w:val="0"/>
          <w:marRight w:val="0"/>
          <w:marTop w:val="240"/>
          <w:marBottom w:val="0"/>
          <w:divBdr>
            <w:top w:val="none" w:sz="0" w:space="0" w:color="auto"/>
            <w:left w:val="none" w:sz="0" w:space="0" w:color="auto"/>
            <w:bottom w:val="none" w:sz="0" w:space="0" w:color="auto"/>
            <w:right w:val="none" w:sz="0" w:space="0" w:color="auto"/>
          </w:divBdr>
        </w:div>
      </w:divsChild>
    </w:div>
    <w:div w:id="1771003528">
      <w:bodyDiv w:val="1"/>
      <w:marLeft w:val="0"/>
      <w:marRight w:val="0"/>
      <w:marTop w:val="0"/>
      <w:marBottom w:val="0"/>
      <w:divBdr>
        <w:top w:val="none" w:sz="0" w:space="0" w:color="auto"/>
        <w:left w:val="none" w:sz="0" w:space="0" w:color="auto"/>
        <w:bottom w:val="none" w:sz="0" w:space="0" w:color="auto"/>
        <w:right w:val="none" w:sz="0" w:space="0" w:color="auto"/>
      </w:divBdr>
    </w:div>
    <w:div w:id="1771730470">
      <w:bodyDiv w:val="1"/>
      <w:marLeft w:val="0"/>
      <w:marRight w:val="0"/>
      <w:marTop w:val="0"/>
      <w:marBottom w:val="0"/>
      <w:divBdr>
        <w:top w:val="none" w:sz="0" w:space="0" w:color="auto"/>
        <w:left w:val="none" w:sz="0" w:space="0" w:color="auto"/>
        <w:bottom w:val="none" w:sz="0" w:space="0" w:color="auto"/>
        <w:right w:val="none" w:sz="0" w:space="0" w:color="auto"/>
      </w:divBdr>
    </w:div>
    <w:div w:id="1774013906">
      <w:bodyDiv w:val="1"/>
      <w:marLeft w:val="0"/>
      <w:marRight w:val="0"/>
      <w:marTop w:val="0"/>
      <w:marBottom w:val="0"/>
      <w:divBdr>
        <w:top w:val="none" w:sz="0" w:space="0" w:color="auto"/>
        <w:left w:val="none" w:sz="0" w:space="0" w:color="auto"/>
        <w:bottom w:val="none" w:sz="0" w:space="0" w:color="auto"/>
        <w:right w:val="none" w:sz="0" w:space="0" w:color="auto"/>
      </w:divBdr>
    </w:div>
    <w:div w:id="1775831772">
      <w:bodyDiv w:val="1"/>
      <w:marLeft w:val="0"/>
      <w:marRight w:val="0"/>
      <w:marTop w:val="0"/>
      <w:marBottom w:val="0"/>
      <w:divBdr>
        <w:top w:val="none" w:sz="0" w:space="0" w:color="auto"/>
        <w:left w:val="none" w:sz="0" w:space="0" w:color="auto"/>
        <w:bottom w:val="none" w:sz="0" w:space="0" w:color="auto"/>
        <w:right w:val="none" w:sz="0" w:space="0" w:color="auto"/>
      </w:divBdr>
      <w:divsChild>
        <w:div w:id="648705360">
          <w:marLeft w:val="0"/>
          <w:marRight w:val="0"/>
          <w:marTop w:val="0"/>
          <w:marBottom w:val="0"/>
          <w:divBdr>
            <w:top w:val="none" w:sz="0" w:space="0" w:color="auto"/>
            <w:left w:val="none" w:sz="0" w:space="0" w:color="auto"/>
            <w:bottom w:val="none" w:sz="0" w:space="0" w:color="auto"/>
            <w:right w:val="none" w:sz="0" w:space="0" w:color="auto"/>
          </w:divBdr>
        </w:div>
        <w:div w:id="758449091">
          <w:marLeft w:val="0"/>
          <w:marRight w:val="0"/>
          <w:marTop w:val="240"/>
          <w:marBottom w:val="0"/>
          <w:divBdr>
            <w:top w:val="none" w:sz="0" w:space="0" w:color="auto"/>
            <w:left w:val="none" w:sz="0" w:space="0" w:color="auto"/>
            <w:bottom w:val="none" w:sz="0" w:space="0" w:color="auto"/>
            <w:right w:val="none" w:sz="0" w:space="0" w:color="auto"/>
          </w:divBdr>
        </w:div>
      </w:divsChild>
    </w:div>
    <w:div w:id="1776948332">
      <w:bodyDiv w:val="1"/>
      <w:marLeft w:val="0"/>
      <w:marRight w:val="0"/>
      <w:marTop w:val="0"/>
      <w:marBottom w:val="0"/>
      <w:divBdr>
        <w:top w:val="none" w:sz="0" w:space="0" w:color="auto"/>
        <w:left w:val="none" w:sz="0" w:space="0" w:color="auto"/>
        <w:bottom w:val="none" w:sz="0" w:space="0" w:color="auto"/>
        <w:right w:val="none" w:sz="0" w:space="0" w:color="auto"/>
      </w:divBdr>
    </w:div>
    <w:div w:id="1777631064">
      <w:bodyDiv w:val="1"/>
      <w:marLeft w:val="0"/>
      <w:marRight w:val="0"/>
      <w:marTop w:val="0"/>
      <w:marBottom w:val="0"/>
      <w:divBdr>
        <w:top w:val="none" w:sz="0" w:space="0" w:color="auto"/>
        <w:left w:val="none" w:sz="0" w:space="0" w:color="auto"/>
        <w:bottom w:val="none" w:sz="0" w:space="0" w:color="auto"/>
        <w:right w:val="none" w:sz="0" w:space="0" w:color="auto"/>
      </w:divBdr>
    </w:div>
    <w:div w:id="1777947266">
      <w:bodyDiv w:val="1"/>
      <w:marLeft w:val="0"/>
      <w:marRight w:val="0"/>
      <w:marTop w:val="0"/>
      <w:marBottom w:val="0"/>
      <w:divBdr>
        <w:top w:val="none" w:sz="0" w:space="0" w:color="auto"/>
        <w:left w:val="none" w:sz="0" w:space="0" w:color="auto"/>
        <w:bottom w:val="none" w:sz="0" w:space="0" w:color="auto"/>
        <w:right w:val="none" w:sz="0" w:space="0" w:color="auto"/>
      </w:divBdr>
    </w:div>
    <w:div w:id="1779641017">
      <w:bodyDiv w:val="1"/>
      <w:marLeft w:val="0"/>
      <w:marRight w:val="0"/>
      <w:marTop w:val="0"/>
      <w:marBottom w:val="0"/>
      <w:divBdr>
        <w:top w:val="none" w:sz="0" w:space="0" w:color="auto"/>
        <w:left w:val="none" w:sz="0" w:space="0" w:color="auto"/>
        <w:bottom w:val="none" w:sz="0" w:space="0" w:color="auto"/>
        <w:right w:val="none" w:sz="0" w:space="0" w:color="auto"/>
      </w:divBdr>
    </w:div>
    <w:div w:id="1780173714">
      <w:bodyDiv w:val="1"/>
      <w:marLeft w:val="0"/>
      <w:marRight w:val="0"/>
      <w:marTop w:val="0"/>
      <w:marBottom w:val="0"/>
      <w:divBdr>
        <w:top w:val="none" w:sz="0" w:space="0" w:color="auto"/>
        <w:left w:val="none" w:sz="0" w:space="0" w:color="auto"/>
        <w:bottom w:val="none" w:sz="0" w:space="0" w:color="auto"/>
        <w:right w:val="none" w:sz="0" w:space="0" w:color="auto"/>
      </w:divBdr>
    </w:div>
    <w:div w:id="1780493468">
      <w:bodyDiv w:val="1"/>
      <w:marLeft w:val="0"/>
      <w:marRight w:val="0"/>
      <w:marTop w:val="0"/>
      <w:marBottom w:val="0"/>
      <w:divBdr>
        <w:top w:val="none" w:sz="0" w:space="0" w:color="auto"/>
        <w:left w:val="none" w:sz="0" w:space="0" w:color="auto"/>
        <w:bottom w:val="none" w:sz="0" w:space="0" w:color="auto"/>
        <w:right w:val="none" w:sz="0" w:space="0" w:color="auto"/>
      </w:divBdr>
      <w:divsChild>
        <w:div w:id="997146204">
          <w:marLeft w:val="0"/>
          <w:marRight w:val="0"/>
          <w:marTop w:val="0"/>
          <w:marBottom w:val="0"/>
          <w:divBdr>
            <w:top w:val="none" w:sz="0" w:space="0" w:color="auto"/>
            <w:left w:val="none" w:sz="0" w:space="0" w:color="auto"/>
            <w:bottom w:val="none" w:sz="0" w:space="0" w:color="auto"/>
            <w:right w:val="none" w:sz="0" w:space="0" w:color="auto"/>
          </w:divBdr>
          <w:divsChild>
            <w:div w:id="982079919">
              <w:marLeft w:val="0"/>
              <w:marRight w:val="0"/>
              <w:marTop w:val="0"/>
              <w:marBottom w:val="0"/>
              <w:divBdr>
                <w:top w:val="none" w:sz="0" w:space="0" w:color="auto"/>
                <w:left w:val="none" w:sz="0" w:space="0" w:color="auto"/>
                <w:bottom w:val="none" w:sz="0" w:space="0" w:color="auto"/>
                <w:right w:val="none" w:sz="0" w:space="0" w:color="auto"/>
              </w:divBdr>
              <w:divsChild>
                <w:div w:id="1194994873">
                  <w:marLeft w:val="0"/>
                  <w:marRight w:val="0"/>
                  <w:marTop w:val="0"/>
                  <w:marBottom w:val="0"/>
                  <w:divBdr>
                    <w:top w:val="none" w:sz="0" w:space="0" w:color="auto"/>
                    <w:left w:val="none" w:sz="0" w:space="0" w:color="auto"/>
                    <w:bottom w:val="none" w:sz="0" w:space="0" w:color="auto"/>
                    <w:right w:val="none" w:sz="0" w:space="0" w:color="auto"/>
                  </w:divBdr>
                  <w:divsChild>
                    <w:div w:id="471992072">
                      <w:marLeft w:val="0"/>
                      <w:marRight w:val="0"/>
                      <w:marTop w:val="0"/>
                      <w:marBottom w:val="0"/>
                      <w:divBdr>
                        <w:top w:val="none" w:sz="0" w:space="0" w:color="auto"/>
                        <w:left w:val="none" w:sz="0" w:space="0" w:color="auto"/>
                        <w:bottom w:val="none" w:sz="0" w:space="0" w:color="auto"/>
                        <w:right w:val="none" w:sz="0" w:space="0" w:color="auto"/>
                      </w:divBdr>
                      <w:divsChild>
                        <w:div w:id="1235236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1103719">
      <w:bodyDiv w:val="1"/>
      <w:marLeft w:val="0"/>
      <w:marRight w:val="0"/>
      <w:marTop w:val="0"/>
      <w:marBottom w:val="0"/>
      <w:divBdr>
        <w:top w:val="none" w:sz="0" w:space="0" w:color="auto"/>
        <w:left w:val="none" w:sz="0" w:space="0" w:color="auto"/>
        <w:bottom w:val="none" w:sz="0" w:space="0" w:color="auto"/>
        <w:right w:val="none" w:sz="0" w:space="0" w:color="auto"/>
      </w:divBdr>
    </w:div>
    <w:div w:id="1781530741">
      <w:bodyDiv w:val="1"/>
      <w:marLeft w:val="0"/>
      <w:marRight w:val="0"/>
      <w:marTop w:val="0"/>
      <w:marBottom w:val="0"/>
      <w:divBdr>
        <w:top w:val="none" w:sz="0" w:space="0" w:color="auto"/>
        <w:left w:val="none" w:sz="0" w:space="0" w:color="auto"/>
        <w:bottom w:val="none" w:sz="0" w:space="0" w:color="auto"/>
        <w:right w:val="none" w:sz="0" w:space="0" w:color="auto"/>
      </w:divBdr>
      <w:divsChild>
        <w:div w:id="1686908447">
          <w:marLeft w:val="0"/>
          <w:marRight w:val="0"/>
          <w:marTop w:val="0"/>
          <w:marBottom w:val="0"/>
          <w:divBdr>
            <w:top w:val="none" w:sz="0" w:space="0" w:color="auto"/>
            <w:left w:val="none" w:sz="0" w:space="0" w:color="auto"/>
            <w:bottom w:val="none" w:sz="0" w:space="0" w:color="auto"/>
            <w:right w:val="none" w:sz="0" w:space="0" w:color="auto"/>
          </w:divBdr>
        </w:div>
        <w:div w:id="1985427384">
          <w:marLeft w:val="0"/>
          <w:marRight w:val="0"/>
          <w:marTop w:val="0"/>
          <w:marBottom w:val="0"/>
          <w:divBdr>
            <w:top w:val="none" w:sz="0" w:space="0" w:color="auto"/>
            <w:left w:val="none" w:sz="0" w:space="0" w:color="auto"/>
            <w:bottom w:val="none" w:sz="0" w:space="0" w:color="auto"/>
            <w:right w:val="none" w:sz="0" w:space="0" w:color="auto"/>
          </w:divBdr>
        </w:div>
        <w:div w:id="885260572">
          <w:marLeft w:val="0"/>
          <w:marRight w:val="0"/>
          <w:marTop w:val="0"/>
          <w:marBottom w:val="0"/>
          <w:divBdr>
            <w:top w:val="none" w:sz="0" w:space="0" w:color="auto"/>
            <w:left w:val="none" w:sz="0" w:space="0" w:color="auto"/>
            <w:bottom w:val="none" w:sz="0" w:space="0" w:color="auto"/>
            <w:right w:val="none" w:sz="0" w:space="0" w:color="auto"/>
          </w:divBdr>
        </w:div>
        <w:div w:id="1966690252">
          <w:marLeft w:val="0"/>
          <w:marRight w:val="0"/>
          <w:marTop w:val="0"/>
          <w:marBottom w:val="0"/>
          <w:divBdr>
            <w:top w:val="none" w:sz="0" w:space="0" w:color="auto"/>
            <w:left w:val="none" w:sz="0" w:space="0" w:color="auto"/>
            <w:bottom w:val="none" w:sz="0" w:space="0" w:color="auto"/>
            <w:right w:val="none" w:sz="0" w:space="0" w:color="auto"/>
          </w:divBdr>
        </w:div>
        <w:div w:id="139004374">
          <w:marLeft w:val="0"/>
          <w:marRight w:val="0"/>
          <w:marTop w:val="0"/>
          <w:marBottom w:val="0"/>
          <w:divBdr>
            <w:top w:val="none" w:sz="0" w:space="0" w:color="auto"/>
            <w:left w:val="none" w:sz="0" w:space="0" w:color="auto"/>
            <w:bottom w:val="none" w:sz="0" w:space="0" w:color="auto"/>
            <w:right w:val="none" w:sz="0" w:space="0" w:color="auto"/>
          </w:divBdr>
        </w:div>
      </w:divsChild>
    </w:div>
    <w:div w:id="1782064605">
      <w:bodyDiv w:val="1"/>
      <w:marLeft w:val="0"/>
      <w:marRight w:val="0"/>
      <w:marTop w:val="0"/>
      <w:marBottom w:val="0"/>
      <w:divBdr>
        <w:top w:val="none" w:sz="0" w:space="0" w:color="auto"/>
        <w:left w:val="none" w:sz="0" w:space="0" w:color="auto"/>
        <w:bottom w:val="none" w:sz="0" w:space="0" w:color="auto"/>
        <w:right w:val="none" w:sz="0" w:space="0" w:color="auto"/>
      </w:divBdr>
    </w:div>
    <w:div w:id="1782725593">
      <w:bodyDiv w:val="1"/>
      <w:marLeft w:val="0"/>
      <w:marRight w:val="0"/>
      <w:marTop w:val="0"/>
      <w:marBottom w:val="0"/>
      <w:divBdr>
        <w:top w:val="none" w:sz="0" w:space="0" w:color="auto"/>
        <w:left w:val="none" w:sz="0" w:space="0" w:color="auto"/>
        <w:bottom w:val="none" w:sz="0" w:space="0" w:color="auto"/>
        <w:right w:val="none" w:sz="0" w:space="0" w:color="auto"/>
      </w:divBdr>
    </w:div>
    <w:div w:id="1784690101">
      <w:bodyDiv w:val="1"/>
      <w:marLeft w:val="0"/>
      <w:marRight w:val="0"/>
      <w:marTop w:val="0"/>
      <w:marBottom w:val="0"/>
      <w:divBdr>
        <w:top w:val="none" w:sz="0" w:space="0" w:color="auto"/>
        <w:left w:val="none" w:sz="0" w:space="0" w:color="auto"/>
        <w:bottom w:val="none" w:sz="0" w:space="0" w:color="auto"/>
        <w:right w:val="none" w:sz="0" w:space="0" w:color="auto"/>
      </w:divBdr>
    </w:div>
    <w:div w:id="1786728422">
      <w:bodyDiv w:val="1"/>
      <w:marLeft w:val="0"/>
      <w:marRight w:val="0"/>
      <w:marTop w:val="0"/>
      <w:marBottom w:val="0"/>
      <w:divBdr>
        <w:top w:val="none" w:sz="0" w:space="0" w:color="auto"/>
        <w:left w:val="none" w:sz="0" w:space="0" w:color="auto"/>
        <w:bottom w:val="none" w:sz="0" w:space="0" w:color="auto"/>
        <w:right w:val="none" w:sz="0" w:space="0" w:color="auto"/>
      </w:divBdr>
      <w:divsChild>
        <w:div w:id="1736783542">
          <w:marLeft w:val="0"/>
          <w:marRight w:val="0"/>
          <w:marTop w:val="0"/>
          <w:marBottom w:val="0"/>
          <w:divBdr>
            <w:top w:val="none" w:sz="0" w:space="0" w:color="auto"/>
            <w:left w:val="none" w:sz="0" w:space="0" w:color="auto"/>
            <w:bottom w:val="none" w:sz="0" w:space="0" w:color="auto"/>
            <w:right w:val="none" w:sz="0" w:space="0" w:color="auto"/>
          </w:divBdr>
          <w:divsChild>
            <w:div w:id="1187254713">
              <w:marLeft w:val="0"/>
              <w:marRight w:val="0"/>
              <w:marTop w:val="0"/>
              <w:marBottom w:val="0"/>
              <w:divBdr>
                <w:top w:val="none" w:sz="0" w:space="0" w:color="auto"/>
                <w:left w:val="none" w:sz="0" w:space="0" w:color="auto"/>
                <w:bottom w:val="none" w:sz="0" w:space="0" w:color="auto"/>
                <w:right w:val="none" w:sz="0" w:space="0" w:color="auto"/>
              </w:divBdr>
              <w:divsChild>
                <w:div w:id="530919616">
                  <w:marLeft w:val="0"/>
                  <w:marRight w:val="0"/>
                  <w:marTop w:val="0"/>
                  <w:marBottom w:val="0"/>
                  <w:divBdr>
                    <w:top w:val="none" w:sz="0" w:space="0" w:color="auto"/>
                    <w:left w:val="none" w:sz="0" w:space="0" w:color="auto"/>
                    <w:bottom w:val="none" w:sz="0" w:space="0" w:color="auto"/>
                    <w:right w:val="none" w:sz="0" w:space="0" w:color="auto"/>
                  </w:divBdr>
                  <w:divsChild>
                    <w:div w:id="859391846">
                      <w:marLeft w:val="0"/>
                      <w:marRight w:val="0"/>
                      <w:marTop w:val="0"/>
                      <w:marBottom w:val="0"/>
                      <w:divBdr>
                        <w:top w:val="none" w:sz="0" w:space="0" w:color="auto"/>
                        <w:left w:val="none" w:sz="0" w:space="0" w:color="auto"/>
                        <w:bottom w:val="none" w:sz="0" w:space="0" w:color="auto"/>
                        <w:right w:val="none" w:sz="0" w:space="0" w:color="auto"/>
                      </w:divBdr>
                      <w:divsChild>
                        <w:div w:id="198863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6995845">
      <w:bodyDiv w:val="1"/>
      <w:marLeft w:val="0"/>
      <w:marRight w:val="0"/>
      <w:marTop w:val="0"/>
      <w:marBottom w:val="0"/>
      <w:divBdr>
        <w:top w:val="none" w:sz="0" w:space="0" w:color="auto"/>
        <w:left w:val="none" w:sz="0" w:space="0" w:color="auto"/>
        <w:bottom w:val="none" w:sz="0" w:space="0" w:color="auto"/>
        <w:right w:val="none" w:sz="0" w:space="0" w:color="auto"/>
      </w:divBdr>
    </w:div>
    <w:div w:id="1787893472">
      <w:bodyDiv w:val="1"/>
      <w:marLeft w:val="0"/>
      <w:marRight w:val="0"/>
      <w:marTop w:val="0"/>
      <w:marBottom w:val="0"/>
      <w:divBdr>
        <w:top w:val="none" w:sz="0" w:space="0" w:color="auto"/>
        <w:left w:val="none" w:sz="0" w:space="0" w:color="auto"/>
        <w:bottom w:val="none" w:sz="0" w:space="0" w:color="auto"/>
        <w:right w:val="none" w:sz="0" w:space="0" w:color="auto"/>
      </w:divBdr>
    </w:div>
    <w:div w:id="1789397849">
      <w:bodyDiv w:val="1"/>
      <w:marLeft w:val="0"/>
      <w:marRight w:val="0"/>
      <w:marTop w:val="0"/>
      <w:marBottom w:val="0"/>
      <w:divBdr>
        <w:top w:val="none" w:sz="0" w:space="0" w:color="auto"/>
        <w:left w:val="none" w:sz="0" w:space="0" w:color="auto"/>
        <w:bottom w:val="none" w:sz="0" w:space="0" w:color="auto"/>
        <w:right w:val="none" w:sz="0" w:space="0" w:color="auto"/>
      </w:divBdr>
    </w:div>
    <w:div w:id="1789810745">
      <w:bodyDiv w:val="1"/>
      <w:marLeft w:val="0"/>
      <w:marRight w:val="0"/>
      <w:marTop w:val="0"/>
      <w:marBottom w:val="0"/>
      <w:divBdr>
        <w:top w:val="none" w:sz="0" w:space="0" w:color="auto"/>
        <w:left w:val="none" w:sz="0" w:space="0" w:color="auto"/>
        <w:bottom w:val="none" w:sz="0" w:space="0" w:color="auto"/>
        <w:right w:val="none" w:sz="0" w:space="0" w:color="auto"/>
      </w:divBdr>
    </w:div>
    <w:div w:id="1791511056">
      <w:bodyDiv w:val="1"/>
      <w:marLeft w:val="0"/>
      <w:marRight w:val="0"/>
      <w:marTop w:val="0"/>
      <w:marBottom w:val="0"/>
      <w:divBdr>
        <w:top w:val="none" w:sz="0" w:space="0" w:color="auto"/>
        <w:left w:val="none" w:sz="0" w:space="0" w:color="auto"/>
        <w:bottom w:val="none" w:sz="0" w:space="0" w:color="auto"/>
        <w:right w:val="none" w:sz="0" w:space="0" w:color="auto"/>
      </w:divBdr>
    </w:div>
    <w:div w:id="1793866249">
      <w:bodyDiv w:val="1"/>
      <w:marLeft w:val="0"/>
      <w:marRight w:val="0"/>
      <w:marTop w:val="0"/>
      <w:marBottom w:val="0"/>
      <w:divBdr>
        <w:top w:val="none" w:sz="0" w:space="0" w:color="auto"/>
        <w:left w:val="none" w:sz="0" w:space="0" w:color="auto"/>
        <w:bottom w:val="none" w:sz="0" w:space="0" w:color="auto"/>
        <w:right w:val="none" w:sz="0" w:space="0" w:color="auto"/>
      </w:divBdr>
    </w:div>
    <w:div w:id="1794208729">
      <w:bodyDiv w:val="1"/>
      <w:marLeft w:val="0"/>
      <w:marRight w:val="0"/>
      <w:marTop w:val="0"/>
      <w:marBottom w:val="0"/>
      <w:divBdr>
        <w:top w:val="none" w:sz="0" w:space="0" w:color="auto"/>
        <w:left w:val="none" w:sz="0" w:space="0" w:color="auto"/>
        <w:bottom w:val="none" w:sz="0" w:space="0" w:color="auto"/>
        <w:right w:val="none" w:sz="0" w:space="0" w:color="auto"/>
      </w:divBdr>
    </w:div>
    <w:div w:id="1794398795">
      <w:bodyDiv w:val="1"/>
      <w:marLeft w:val="0"/>
      <w:marRight w:val="0"/>
      <w:marTop w:val="0"/>
      <w:marBottom w:val="0"/>
      <w:divBdr>
        <w:top w:val="none" w:sz="0" w:space="0" w:color="auto"/>
        <w:left w:val="none" w:sz="0" w:space="0" w:color="auto"/>
        <w:bottom w:val="none" w:sz="0" w:space="0" w:color="auto"/>
        <w:right w:val="none" w:sz="0" w:space="0" w:color="auto"/>
      </w:divBdr>
      <w:divsChild>
        <w:div w:id="1881088982">
          <w:marLeft w:val="0"/>
          <w:marRight w:val="0"/>
          <w:marTop w:val="0"/>
          <w:marBottom w:val="0"/>
          <w:divBdr>
            <w:top w:val="none" w:sz="0" w:space="0" w:color="auto"/>
            <w:left w:val="none" w:sz="0" w:space="0" w:color="auto"/>
            <w:bottom w:val="none" w:sz="0" w:space="0" w:color="auto"/>
            <w:right w:val="none" w:sz="0" w:space="0" w:color="auto"/>
          </w:divBdr>
          <w:divsChild>
            <w:div w:id="366875312">
              <w:marLeft w:val="0"/>
              <w:marRight w:val="0"/>
              <w:marTop w:val="0"/>
              <w:marBottom w:val="0"/>
              <w:divBdr>
                <w:top w:val="none" w:sz="0" w:space="0" w:color="auto"/>
                <w:left w:val="none" w:sz="0" w:space="0" w:color="auto"/>
                <w:bottom w:val="none" w:sz="0" w:space="0" w:color="auto"/>
                <w:right w:val="none" w:sz="0" w:space="0" w:color="auto"/>
              </w:divBdr>
              <w:divsChild>
                <w:div w:id="1545436222">
                  <w:marLeft w:val="0"/>
                  <w:marRight w:val="0"/>
                  <w:marTop w:val="0"/>
                  <w:marBottom w:val="0"/>
                  <w:divBdr>
                    <w:top w:val="none" w:sz="0" w:space="0" w:color="auto"/>
                    <w:left w:val="none" w:sz="0" w:space="0" w:color="auto"/>
                    <w:bottom w:val="none" w:sz="0" w:space="0" w:color="auto"/>
                    <w:right w:val="none" w:sz="0" w:space="0" w:color="auto"/>
                  </w:divBdr>
                  <w:divsChild>
                    <w:div w:id="33623277">
                      <w:marLeft w:val="0"/>
                      <w:marRight w:val="0"/>
                      <w:marTop w:val="0"/>
                      <w:marBottom w:val="0"/>
                      <w:divBdr>
                        <w:top w:val="none" w:sz="0" w:space="0" w:color="auto"/>
                        <w:left w:val="none" w:sz="0" w:space="0" w:color="auto"/>
                        <w:bottom w:val="none" w:sz="0" w:space="0" w:color="auto"/>
                        <w:right w:val="none" w:sz="0" w:space="0" w:color="auto"/>
                      </w:divBdr>
                      <w:divsChild>
                        <w:div w:id="962539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95102977">
      <w:bodyDiv w:val="1"/>
      <w:marLeft w:val="0"/>
      <w:marRight w:val="0"/>
      <w:marTop w:val="0"/>
      <w:marBottom w:val="0"/>
      <w:divBdr>
        <w:top w:val="none" w:sz="0" w:space="0" w:color="auto"/>
        <w:left w:val="none" w:sz="0" w:space="0" w:color="auto"/>
        <w:bottom w:val="none" w:sz="0" w:space="0" w:color="auto"/>
        <w:right w:val="none" w:sz="0" w:space="0" w:color="auto"/>
      </w:divBdr>
    </w:div>
    <w:div w:id="1795247618">
      <w:bodyDiv w:val="1"/>
      <w:marLeft w:val="0"/>
      <w:marRight w:val="0"/>
      <w:marTop w:val="0"/>
      <w:marBottom w:val="0"/>
      <w:divBdr>
        <w:top w:val="none" w:sz="0" w:space="0" w:color="auto"/>
        <w:left w:val="none" w:sz="0" w:space="0" w:color="auto"/>
        <w:bottom w:val="none" w:sz="0" w:space="0" w:color="auto"/>
        <w:right w:val="none" w:sz="0" w:space="0" w:color="auto"/>
      </w:divBdr>
    </w:div>
    <w:div w:id="1795713627">
      <w:bodyDiv w:val="1"/>
      <w:marLeft w:val="0"/>
      <w:marRight w:val="0"/>
      <w:marTop w:val="0"/>
      <w:marBottom w:val="0"/>
      <w:divBdr>
        <w:top w:val="none" w:sz="0" w:space="0" w:color="auto"/>
        <w:left w:val="none" w:sz="0" w:space="0" w:color="auto"/>
        <w:bottom w:val="none" w:sz="0" w:space="0" w:color="auto"/>
        <w:right w:val="none" w:sz="0" w:space="0" w:color="auto"/>
      </w:divBdr>
    </w:div>
    <w:div w:id="1796289899">
      <w:bodyDiv w:val="1"/>
      <w:marLeft w:val="0"/>
      <w:marRight w:val="0"/>
      <w:marTop w:val="0"/>
      <w:marBottom w:val="0"/>
      <w:divBdr>
        <w:top w:val="none" w:sz="0" w:space="0" w:color="auto"/>
        <w:left w:val="none" w:sz="0" w:space="0" w:color="auto"/>
        <w:bottom w:val="none" w:sz="0" w:space="0" w:color="auto"/>
        <w:right w:val="none" w:sz="0" w:space="0" w:color="auto"/>
      </w:divBdr>
      <w:divsChild>
        <w:div w:id="682896420">
          <w:marLeft w:val="0"/>
          <w:marRight w:val="0"/>
          <w:marTop w:val="0"/>
          <w:marBottom w:val="0"/>
          <w:divBdr>
            <w:top w:val="none" w:sz="0" w:space="0" w:color="auto"/>
            <w:left w:val="none" w:sz="0" w:space="0" w:color="auto"/>
            <w:bottom w:val="none" w:sz="0" w:space="0" w:color="auto"/>
            <w:right w:val="none" w:sz="0" w:space="0" w:color="auto"/>
          </w:divBdr>
        </w:div>
      </w:divsChild>
    </w:div>
    <w:div w:id="1796755951">
      <w:bodyDiv w:val="1"/>
      <w:marLeft w:val="0"/>
      <w:marRight w:val="0"/>
      <w:marTop w:val="0"/>
      <w:marBottom w:val="0"/>
      <w:divBdr>
        <w:top w:val="none" w:sz="0" w:space="0" w:color="auto"/>
        <w:left w:val="none" w:sz="0" w:space="0" w:color="auto"/>
        <w:bottom w:val="none" w:sz="0" w:space="0" w:color="auto"/>
        <w:right w:val="none" w:sz="0" w:space="0" w:color="auto"/>
      </w:divBdr>
    </w:div>
    <w:div w:id="1797674479">
      <w:bodyDiv w:val="1"/>
      <w:marLeft w:val="0"/>
      <w:marRight w:val="0"/>
      <w:marTop w:val="0"/>
      <w:marBottom w:val="0"/>
      <w:divBdr>
        <w:top w:val="none" w:sz="0" w:space="0" w:color="auto"/>
        <w:left w:val="none" w:sz="0" w:space="0" w:color="auto"/>
        <w:bottom w:val="none" w:sz="0" w:space="0" w:color="auto"/>
        <w:right w:val="none" w:sz="0" w:space="0" w:color="auto"/>
      </w:divBdr>
    </w:div>
    <w:div w:id="1798527036">
      <w:bodyDiv w:val="1"/>
      <w:marLeft w:val="0"/>
      <w:marRight w:val="0"/>
      <w:marTop w:val="0"/>
      <w:marBottom w:val="0"/>
      <w:divBdr>
        <w:top w:val="none" w:sz="0" w:space="0" w:color="auto"/>
        <w:left w:val="none" w:sz="0" w:space="0" w:color="auto"/>
        <w:bottom w:val="none" w:sz="0" w:space="0" w:color="auto"/>
        <w:right w:val="none" w:sz="0" w:space="0" w:color="auto"/>
      </w:divBdr>
      <w:divsChild>
        <w:div w:id="1056733682">
          <w:marLeft w:val="0"/>
          <w:marRight w:val="0"/>
          <w:marTop w:val="0"/>
          <w:marBottom w:val="0"/>
          <w:divBdr>
            <w:top w:val="none" w:sz="0" w:space="0" w:color="auto"/>
            <w:left w:val="none" w:sz="0" w:space="0" w:color="auto"/>
            <w:bottom w:val="none" w:sz="0" w:space="0" w:color="auto"/>
            <w:right w:val="none" w:sz="0" w:space="0" w:color="auto"/>
          </w:divBdr>
          <w:divsChild>
            <w:div w:id="50885018">
              <w:marLeft w:val="0"/>
              <w:marRight w:val="0"/>
              <w:marTop w:val="0"/>
              <w:marBottom w:val="0"/>
              <w:divBdr>
                <w:top w:val="none" w:sz="0" w:space="0" w:color="auto"/>
                <w:left w:val="none" w:sz="0" w:space="0" w:color="auto"/>
                <w:bottom w:val="none" w:sz="0" w:space="0" w:color="auto"/>
                <w:right w:val="none" w:sz="0" w:space="0" w:color="auto"/>
              </w:divBdr>
              <w:divsChild>
                <w:div w:id="2025016766">
                  <w:marLeft w:val="0"/>
                  <w:marRight w:val="0"/>
                  <w:marTop w:val="0"/>
                  <w:marBottom w:val="0"/>
                  <w:divBdr>
                    <w:top w:val="none" w:sz="0" w:space="0" w:color="auto"/>
                    <w:left w:val="none" w:sz="0" w:space="0" w:color="auto"/>
                    <w:bottom w:val="none" w:sz="0" w:space="0" w:color="auto"/>
                    <w:right w:val="none" w:sz="0" w:space="0" w:color="auto"/>
                  </w:divBdr>
                  <w:divsChild>
                    <w:div w:id="1658264578">
                      <w:marLeft w:val="0"/>
                      <w:marRight w:val="0"/>
                      <w:marTop w:val="0"/>
                      <w:marBottom w:val="0"/>
                      <w:divBdr>
                        <w:top w:val="none" w:sz="0" w:space="0" w:color="auto"/>
                        <w:left w:val="none" w:sz="0" w:space="0" w:color="auto"/>
                        <w:bottom w:val="none" w:sz="0" w:space="0" w:color="auto"/>
                        <w:right w:val="none" w:sz="0" w:space="0" w:color="auto"/>
                      </w:divBdr>
                      <w:divsChild>
                        <w:div w:id="1774667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221336">
      <w:bodyDiv w:val="1"/>
      <w:marLeft w:val="0"/>
      <w:marRight w:val="0"/>
      <w:marTop w:val="0"/>
      <w:marBottom w:val="0"/>
      <w:divBdr>
        <w:top w:val="none" w:sz="0" w:space="0" w:color="auto"/>
        <w:left w:val="none" w:sz="0" w:space="0" w:color="auto"/>
        <w:bottom w:val="none" w:sz="0" w:space="0" w:color="auto"/>
        <w:right w:val="none" w:sz="0" w:space="0" w:color="auto"/>
      </w:divBdr>
    </w:div>
    <w:div w:id="1801919873">
      <w:bodyDiv w:val="1"/>
      <w:marLeft w:val="0"/>
      <w:marRight w:val="0"/>
      <w:marTop w:val="0"/>
      <w:marBottom w:val="0"/>
      <w:divBdr>
        <w:top w:val="none" w:sz="0" w:space="0" w:color="auto"/>
        <w:left w:val="none" w:sz="0" w:space="0" w:color="auto"/>
        <w:bottom w:val="none" w:sz="0" w:space="0" w:color="auto"/>
        <w:right w:val="none" w:sz="0" w:space="0" w:color="auto"/>
      </w:divBdr>
    </w:div>
    <w:div w:id="1802724483">
      <w:bodyDiv w:val="1"/>
      <w:marLeft w:val="0"/>
      <w:marRight w:val="0"/>
      <w:marTop w:val="0"/>
      <w:marBottom w:val="0"/>
      <w:divBdr>
        <w:top w:val="none" w:sz="0" w:space="0" w:color="auto"/>
        <w:left w:val="none" w:sz="0" w:space="0" w:color="auto"/>
        <w:bottom w:val="none" w:sz="0" w:space="0" w:color="auto"/>
        <w:right w:val="none" w:sz="0" w:space="0" w:color="auto"/>
      </w:divBdr>
    </w:div>
    <w:div w:id="1804036859">
      <w:bodyDiv w:val="1"/>
      <w:marLeft w:val="0"/>
      <w:marRight w:val="0"/>
      <w:marTop w:val="0"/>
      <w:marBottom w:val="0"/>
      <w:divBdr>
        <w:top w:val="none" w:sz="0" w:space="0" w:color="auto"/>
        <w:left w:val="none" w:sz="0" w:space="0" w:color="auto"/>
        <w:bottom w:val="none" w:sz="0" w:space="0" w:color="auto"/>
        <w:right w:val="none" w:sz="0" w:space="0" w:color="auto"/>
      </w:divBdr>
    </w:div>
    <w:div w:id="1805466665">
      <w:bodyDiv w:val="1"/>
      <w:marLeft w:val="0"/>
      <w:marRight w:val="0"/>
      <w:marTop w:val="0"/>
      <w:marBottom w:val="0"/>
      <w:divBdr>
        <w:top w:val="none" w:sz="0" w:space="0" w:color="auto"/>
        <w:left w:val="none" w:sz="0" w:space="0" w:color="auto"/>
        <w:bottom w:val="none" w:sz="0" w:space="0" w:color="auto"/>
        <w:right w:val="none" w:sz="0" w:space="0" w:color="auto"/>
      </w:divBdr>
    </w:div>
    <w:div w:id="1805806391">
      <w:bodyDiv w:val="1"/>
      <w:marLeft w:val="0"/>
      <w:marRight w:val="0"/>
      <w:marTop w:val="0"/>
      <w:marBottom w:val="0"/>
      <w:divBdr>
        <w:top w:val="none" w:sz="0" w:space="0" w:color="auto"/>
        <w:left w:val="none" w:sz="0" w:space="0" w:color="auto"/>
        <w:bottom w:val="none" w:sz="0" w:space="0" w:color="auto"/>
        <w:right w:val="none" w:sz="0" w:space="0" w:color="auto"/>
      </w:divBdr>
    </w:div>
    <w:div w:id="1806006787">
      <w:bodyDiv w:val="1"/>
      <w:marLeft w:val="0"/>
      <w:marRight w:val="0"/>
      <w:marTop w:val="0"/>
      <w:marBottom w:val="0"/>
      <w:divBdr>
        <w:top w:val="none" w:sz="0" w:space="0" w:color="auto"/>
        <w:left w:val="none" w:sz="0" w:space="0" w:color="auto"/>
        <w:bottom w:val="none" w:sz="0" w:space="0" w:color="auto"/>
        <w:right w:val="none" w:sz="0" w:space="0" w:color="auto"/>
      </w:divBdr>
    </w:div>
    <w:div w:id="1806310272">
      <w:bodyDiv w:val="1"/>
      <w:marLeft w:val="0"/>
      <w:marRight w:val="0"/>
      <w:marTop w:val="0"/>
      <w:marBottom w:val="0"/>
      <w:divBdr>
        <w:top w:val="none" w:sz="0" w:space="0" w:color="auto"/>
        <w:left w:val="none" w:sz="0" w:space="0" w:color="auto"/>
        <w:bottom w:val="none" w:sz="0" w:space="0" w:color="auto"/>
        <w:right w:val="none" w:sz="0" w:space="0" w:color="auto"/>
      </w:divBdr>
    </w:div>
    <w:div w:id="1806728477">
      <w:bodyDiv w:val="1"/>
      <w:marLeft w:val="0"/>
      <w:marRight w:val="0"/>
      <w:marTop w:val="0"/>
      <w:marBottom w:val="0"/>
      <w:divBdr>
        <w:top w:val="none" w:sz="0" w:space="0" w:color="auto"/>
        <w:left w:val="none" w:sz="0" w:space="0" w:color="auto"/>
        <w:bottom w:val="none" w:sz="0" w:space="0" w:color="auto"/>
        <w:right w:val="none" w:sz="0" w:space="0" w:color="auto"/>
      </w:divBdr>
      <w:divsChild>
        <w:div w:id="594246187">
          <w:marLeft w:val="0"/>
          <w:marRight w:val="0"/>
          <w:marTop w:val="0"/>
          <w:marBottom w:val="0"/>
          <w:divBdr>
            <w:top w:val="none" w:sz="0" w:space="0" w:color="auto"/>
            <w:left w:val="none" w:sz="0" w:space="0" w:color="auto"/>
            <w:bottom w:val="none" w:sz="0" w:space="0" w:color="auto"/>
            <w:right w:val="none" w:sz="0" w:space="0" w:color="auto"/>
          </w:divBdr>
          <w:divsChild>
            <w:div w:id="1715886551">
              <w:marLeft w:val="0"/>
              <w:marRight w:val="0"/>
              <w:marTop w:val="0"/>
              <w:marBottom w:val="0"/>
              <w:divBdr>
                <w:top w:val="none" w:sz="0" w:space="0" w:color="auto"/>
                <w:left w:val="none" w:sz="0" w:space="0" w:color="auto"/>
                <w:bottom w:val="none" w:sz="0" w:space="0" w:color="auto"/>
                <w:right w:val="none" w:sz="0" w:space="0" w:color="auto"/>
              </w:divBdr>
              <w:divsChild>
                <w:div w:id="1882400476">
                  <w:marLeft w:val="0"/>
                  <w:marRight w:val="0"/>
                  <w:marTop w:val="0"/>
                  <w:marBottom w:val="0"/>
                  <w:divBdr>
                    <w:top w:val="none" w:sz="0" w:space="0" w:color="auto"/>
                    <w:left w:val="none" w:sz="0" w:space="0" w:color="auto"/>
                    <w:bottom w:val="none" w:sz="0" w:space="0" w:color="auto"/>
                    <w:right w:val="none" w:sz="0" w:space="0" w:color="auto"/>
                  </w:divBdr>
                  <w:divsChild>
                    <w:div w:id="479494029">
                      <w:marLeft w:val="0"/>
                      <w:marRight w:val="0"/>
                      <w:marTop w:val="0"/>
                      <w:marBottom w:val="0"/>
                      <w:divBdr>
                        <w:top w:val="none" w:sz="0" w:space="0" w:color="auto"/>
                        <w:left w:val="none" w:sz="0" w:space="0" w:color="auto"/>
                        <w:bottom w:val="none" w:sz="0" w:space="0" w:color="auto"/>
                        <w:right w:val="none" w:sz="0" w:space="0" w:color="auto"/>
                      </w:divBdr>
                      <w:divsChild>
                        <w:div w:id="1883244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8548940">
      <w:bodyDiv w:val="1"/>
      <w:marLeft w:val="0"/>
      <w:marRight w:val="0"/>
      <w:marTop w:val="0"/>
      <w:marBottom w:val="0"/>
      <w:divBdr>
        <w:top w:val="none" w:sz="0" w:space="0" w:color="auto"/>
        <w:left w:val="none" w:sz="0" w:space="0" w:color="auto"/>
        <w:bottom w:val="none" w:sz="0" w:space="0" w:color="auto"/>
        <w:right w:val="none" w:sz="0" w:space="0" w:color="auto"/>
      </w:divBdr>
      <w:divsChild>
        <w:div w:id="363749969">
          <w:marLeft w:val="0"/>
          <w:marRight w:val="0"/>
          <w:marTop w:val="0"/>
          <w:marBottom w:val="0"/>
          <w:divBdr>
            <w:top w:val="none" w:sz="0" w:space="0" w:color="auto"/>
            <w:left w:val="none" w:sz="0" w:space="0" w:color="auto"/>
            <w:bottom w:val="none" w:sz="0" w:space="0" w:color="auto"/>
            <w:right w:val="none" w:sz="0" w:space="0" w:color="auto"/>
          </w:divBdr>
          <w:divsChild>
            <w:div w:id="1314019732">
              <w:marLeft w:val="0"/>
              <w:marRight w:val="0"/>
              <w:marTop w:val="0"/>
              <w:marBottom w:val="0"/>
              <w:divBdr>
                <w:top w:val="none" w:sz="0" w:space="0" w:color="auto"/>
                <w:left w:val="none" w:sz="0" w:space="0" w:color="auto"/>
                <w:bottom w:val="none" w:sz="0" w:space="0" w:color="auto"/>
                <w:right w:val="none" w:sz="0" w:space="0" w:color="auto"/>
              </w:divBdr>
              <w:divsChild>
                <w:div w:id="2125533617">
                  <w:marLeft w:val="0"/>
                  <w:marRight w:val="0"/>
                  <w:marTop w:val="0"/>
                  <w:marBottom w:val="0"/>
                  <w:divBdr>
                    <w:top w:val="none" w:sz="0" w:space="0" w:color="auto"/>
                    <w:left w:val="none" w:sz="0" w:space="0" w:color="auto"/>
                    <w:bottom w:val="none" w:sz="0" w:space="0" w:color="auto"/>
                    <w:right w:val="none" w:sz="0" w:space="0" w:color="auto"/>
                  </w:divBdr>
                  <w:divsChild>
                    <w:div w:id="852261069">
                      <w:marLeft w:val="0"/>
                      <w:marRight w:val="0"/>
                      <w:marTop w:val="0"/>
                      <w:marBottom w:val="0"/>
                      <w:divBdr>
                        <w:top w:val="none" w:sz="0" w:space="0" w:color="auto"/>
                        <w:left w:val="none" w:sz="0" w:space="0" w:color="auto"/>
                        <w:bottom w:val="none" w:sz="0" w:space="0" w:color="auto"/>
                        <w:right w:val="none" w:sz="0" w:space="0" w:color="auto"/>
                      </w:divBdr>
                      <w:divsChild>
                        <w:div w:id="58483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009995">
      <w:bodyDiv w:val="1"/>
      <w:marLeft w:val="0"/>
      <w:marRight w:val="0"/>
      <w:marTop w:val="0"/>
      <w:marBottom w:val="0"/>
      <w:divBdr>
        <w:top w:val="none" w:sz="0" w:space="0" w:color="auto"/>
        <w:left w:val="none" w:sz="0" w:space="0" w:color="auto"/>
        <w:bottom w:val="none" w:sz="0" w:space="0" w:color="auto"/>
        <w:right w:val="none" w:sz="0" w:space="0" w:color="auto"/>
      </w:divBdr>
    </w:div>
    <w:div w:id="1809395362">
      <w:bodyDiv w:val="1"/>
      <w:marLeft w:val="0"/>
      <w:marRight w:val="0"/>
      <w:marTop w:val="0"/>
      <w:marBottom w:val="0"/>
      <w:divBdr>
        <w:top w:val="none" w:sz="0" w:space="0" w:color="auto"/>
        <w:left w:val="none" w:sz="0" w:space="0" w:color="auto"/>
        <w:bottom w:val="none" w:sz="0" w:space="0" w:color="auto"/>
        <w:right w:val="none" w:sz="0" w:space="0" w:color="auto"/>
      </w:divBdr>
    </w:div>
    <w:div w:id="1809976298">
      <w:bodyDiv w:val="1"/>
      <w:marLeft w:val="0"/>
      <w:marRight w:val="0"/>
      <w:marTop w:val="0"/>
      <w:marBottom w:val="0"/>
      <w:divBdr>
        <w:top w:val="none" w:sz="0" w:space="0" w:color="auto"/>
        <w:left w:val="none" w:sz="0" w:space="0" w:color="auto"/>
        <w:bottom w:val="none" w:sz="0" w:space="0" w:color="auto"/>
        <w:right w:val="none" w:sz="0" w:space="0" w:color="auto"/>
      </w:divBdr>
    </w:div>
    <w:div w:id="1810170753">
      <w:bodyDiv w:val="1"/>
      <w:marLeft w:val="0"/>
      <w:marRight w:val="0"/>
      <w:marTop w:val="0"/>
      <w:marBottom w:val="0"/>
      <w:divBdr>
        <w:top w:val="none" w:sz="0" w:space="0" w:color="auto"/>
        <w:left w:val="none" w:sz="0" w:space="0" w:color="auto"/>
        <w:bottom w:val="none" w:sz="0" w:space="0" w:color="auto"/>
        <w:right w:val="none" w:sz="0" w:space="0" w:color="auto"/>
      </w:divBdr>
    </w:div>
    <w:div w:id="1811432781">
      <w:bodyDiv w:val="1"/>
      <w:marLeft w:val="0"/>
      <w:marRight w:val="0"/>
      <w:marTop w:val="0"/>
      <w:marBottom w:val="0"/>
      <w:divBdr>
        <w:top w:val="none" w:sz="0" w:space="0" w:color="auto"/>
        <w:left w:val="none" w:sz="0" w:space="0" w:color="auto"/>
        <w:bottom w:val="none" w:sz="0" w:space="0" w:color="auto"/>
        <w:right w:val="none" w:sz="0" w:space="0" w:color="auto"/>
      </w:divBdr>
      <w:divsChild>
        <w:div w:id="803543001">
          <w:marLeft w:val="0"/>
          <w:marRight w:val="0"/>
          <w:marTop w:val="240"/>
          <w:marBottom w:val="0"/>
          <w:divBdr>
            <w:top w:val="none" w:sz="0" w:space="0" w:color="auto"/>
            <w:left w:val="none" w:sz="0" w:space="0" w:color="auto"/>
            <w:bottom w:val="none" w:sz="0" w:space="0" w:color="auto"/>
            <w:right w:val="none" w:sz="0" w:space="0" w:color="auto"/>
          </w:divBdr>
        </w:div>
      </w:divsChild>
    </w:div>
    <w:div w:id="1811434528">
      <w:bodyDiv w:val="1"/>
      <w:marLeft w:val="0"/>
      <w:marRight w:val="0"/>
      <w:marTop w:val="0"/>
      <w:marBottom w:val="0"/>
      <w:divBdr>
        <w:top w:val="none" w:sz="0" w:space="0" w:color="auto"/>
        <w:left w:val="none" w:sz="0" w:space="0" w:color="auto"/>
        <w:bottom w:val="none" w:sz="0" w:space="0" w:color="auto"/>
        <w:right w:val="none" w:sz="0" w:space="0" w:color="auto"/>
      </w:divBdr>
    </w:div>
    <w:div w:id="1813328497">
      <w:bodyDiv w:val="1"/>
      <w:marLeft w:val="0"/>
      <w:marRight w:val="0"/>
      <w:marTop w:val="0"/>
      <w:marBottom w:val="0"/>
      <w:divBdr>
        <w:top w:val="none" w:sz="0" w:space="0" w:color="auto"/>
        <w:left w:val="none" w:sz="0" w:space="0" w:color="auto"/>
        <w:bottom w:val="none" w:sz="0" w:space="0" w:color="auto"/>
        <w:right w:val="none" w:sz="0" w:space="0" w:color="auto"/>
      </w:divBdr>
    </w:div>
    <w:div w:id="1813473750">
      <w:bodyDiv w:val="1"/>
      <w:marLeft w:val="0"/>
      <w:marRight w:val="0"/>
      <w:marTop w:val="0"/>
      <w:marBottom w:val="0"/>
      <w:divBdr>
        <w:top w:val="none" w:sz="0" w:space="0" w:color="auto"/>
        <w:left w:val="none" w:sz="0" w:space="0" w:color="auto"/>
        <w:bottom w:val="none" w:sz="0" w:space="0" w:color="auto"/>
        <w:right w:val="none" w:sz="0" w:space="0" w:color="auto"/>
      </w:divBdr>
    </w:div>
    <w:div w:id="1813599299">
      <w:bodyDiv w:val="1"/>
      <w:marLeft w:val="0"/>
      <w:marRight w:val="0"/>
      <w:marTop w:val="0"/>
      <w:marBottom w:val="0"/>
      <w:divBdr>
        <w:top w:val="none" w:sz="0" w:space="0" w:color="auto"/>
        <w:left w:val="none" w:sz="0" w:space="0" w:color="auto"/>
        <w:bottom w:val="none" w:sz="0" w:space="0" w:color="auto"/>
        <w:right w:val="none" w:sz="0" w:space="0" w:color="auto"/>
      </w:divBdr>
      <w:divsChild>
        <w:div w:id="550190908">
          <w:marLeft w:val="0"/>
          <w:marRight w:val="0"/>
          <w:marTop w:val="0"/>
          <w:marBottom w:val="0"/>
          <w:divBdr>
            <w:top w:val="none" w:sz="0" w:space="0" w:color="auto"/>
            <w:left w:val="none" w:sz="0" w:space="0" w:color="auto"/>
            <w:bottom w:val="none" w:sz="0" w:space="0" w:color="auto"/>
            <w:right w:val="none" w:sz="0" w:space="0" w:color="auto"/>
          </w:divBdr>
          <w:divsChild>
            <w:div w:id="2027173342">
              <w:marLeft w:val="0"/>
              <w:marRight w:val="0"/>
              <w:marTop w:val="0"/>
              <w:marBottom w:val="0"/>
              <w:divBdr>
                <w:top w:val="none" w:sz="0" w:space="0" w:color="auto"/>
                <w:left w:val="none" w:sz="0" w:space="0" w:color="auto"/>
                <w:bottom w:val="none" w:sz="0" w:space="0" w:color="auto"/>
                <w:right w:val="none" w:sz="0" w:space="0" w:color="auto"/>
              </w:divBdr>
              <w:divsChild>
                <w:div w:id="830830657">
                  <w:marLeft w:val="0"/>
                  <w:marRight w:val="0"/>
                  <w:marTop w:val="0"/>
                  <w:marBottom w:val="0"/>
                  <w:divBdr>
                    <w:top w:val="none" w:sz="0" w:space="0" w:color="auto"/>
                    <w:left w:val="none" w:sz="0" w:space="0" w:color="auto"/>
                    <w:bottom w:val="none" w:sz="0" w:space="0" w:color="auto"/>
                    <w:right w:val="none" w:sz="0" w:space="0" w:color="auto"/>
                  </w:divBdr>
                  <w:divsChild>
                    <w:div w:id="1612393813">
                      <w:marLeft w:val="0"/>
                      <w:marRight w:val="0"/>
                      <w:marTop w:val="0"/>
                      <w:marBottom w:val="0"/>
                      <w:divBdr>
                        <w:top w:val="none" w:sz="0" w:space="0" w:color="auto"/>
                        <w:left w:val="none" w:sz="0" w:space="0" w:color="auto"/>
                        <w:bottom w:val="none" w:sz="0" w:space="0" w:color="auto"/>
                        <w:right w:val="none" w:sz="0" w:space="0" w:color="auto"/>
                      </w:divBdr>
                      <w:divsChild>
                        <w:div w:id="65804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7792146">
      <w:bodyDiv w:val="1"/>
      <w:marLeft w:val="0"/>
      <w:marRight w:val="0"/>
      <w:marTop w:val="0"/>
      <w:marBottom w:val="0"/>
      <w:divBdr>
        <w:top w:val="none" w:sz="0" w:space="0" w:color="auto"/>
        <w:left w:val="none" w:sz="0" w:space="0" w:color="auto"/>
        <w:bottom w:val="none" w:sz="0" w:space="0" w:color="auto"/>
        <w:right w:val="none" w:sz="0" w:space="0" w:color="auto"/>
      </w:divBdr>
      <w:divsChild>
        <w:div w:id="1862668188">
          <w:marLeft w:val="0"/>
          <w:marRight w:val="0"/>
          <w:marTop w:val="0"/>
          <w:marBottom w:val="0"/>
          <w:divBdr>
            <w:top w:val="none" w:sz="0" w:space="0" w:color="auto"/>
            <w:left w:val="none" w:sz="0" w:space="0" w:color="auto"/>
            <w:bottom w:val="none" w:sz="0" w:space="0" w:color="auto"/>
            <w:right w:val="none" w:sz="0" w:space="0" w:color="auto"/>
          </w:divBdr>
          <w:divsChild>
            <w:div w:id="509102575">
              <w:marLeft w:val="0"/>
              <w:marRight w:val="0"/>
              <w:marTop w:val="0"/>
              <w:marBottom w:val="0"/>
              <w:divBdr>
                <w:top w:val="none" w:sz="0" w:space="0" w:color="auto"/>
                <w:left w:val="none" w:sz="0" w:space="0" w:color="auto"/>
                <w:bottom w:val="none" w:sz="0" w:space="0" w:color="auto"/>
                <w:right w:val="none" w:sz="0" w:space="0" w:color="auto"/>
              </w:divBdr>
              <w:divsChild>
                <w:div w:id="1725444137">
                  <w:marLeft w:val="0"/>
                  <w:marRight w:val="0"/>
                  <w:marTop w:val="0"/>
                  <w:marBottom w:val="0"/>
                  <w:divBdr>
                    <w:top w:val="none" w:sz="0" w:space="0" w:color="auto"/>
                    <w:left w:val="none" w:sz="0" w:space="0" w:color="auto"/>
                    <w:bottom w:val="none" w:sz="0" w:space="0" w:color="auto"/>
                    <w:right w:val="none" w:sz="0" w:space="0" w:color="auto"/>
                  </w:divBdr>
                  <w:divsChild>
                    <w:div w:id="57676400">
                      <w:marLeft w:val="0"/>
                      <w:marRight w:val="0"/>
                      <w:marTop w:val="0"/>
                      <w:marBottom w:val="0"/>
                      <w:divBdr>
                        <w:top w:val="none" w:sz="0" w:space="0" w:color="auto"/>
                        <w:left w:val="none" w:sz="0" w:space="0" w:color="auto"/>
                        <w:bottom w:val="none" w:sz="0" w:space="0" w:color="auto"/>
                        <w:right w:val="none" w:sz="0" w:space="0" w:color="auto"/>
                      </w:divBdr>
                      <w:divsChild>
                        <w:div w:id="704065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8297036">
      <w:bodyDiv w:val="1"/>
      <w:marLeft w:val="0"/>
      <w:marRight w:val="0"/>
      <w:marTop w:val="0"/>
      <w:marBottom w:val="0"/>
      <w:divBdr>
        <w:top w:val="none" w:sz="0" w:space="0" w:color="auto"/>
        <w:left w:val="none" w:sz="0" w:space="0" w:color="auto"/>
        <w:bottom w:val="none" w:sz="0" w:space="0" w:color="auto"/>
        <w:right w:val="none" w:sz="0" w:space="0" w:color="auto"/>
      </w:divBdr>
    </w:div>
    <w:div w:id="1820877691">
      <w:bodyDiv w:val="1"/>
      <w:marLeft w:val="0"/>
      <w:marRight w:val="0"/>
      <w:marTop w:val="0"/>
      <w:marBottom w:val="0"/>
      <w:divBdr>
        <w:top w:val="none" w:sz="0" w:space="0" w:color="auto"/>
        <w:left w:val="none" w:sz="0" w:space="0" w:color="auto"/>
        <w:bottom w:val="none" w:sz="0" w:space="0" w:color="auto"/>
        <w:right w:val="none" w:sz="0" w:space="0" w:color="auto"/>
      </w:divBdr>
      <w:divsChild>
        <w:div w:id="1012683571">
          <w:marLeft w:val="0"/>
          <w:marRight w:val="0"/>
          <w:marTop w:val="0"/>
          <w:marBottom w:val="0"/>
          <w:divBdr>
            <w:top w:val="none" w:sz="0" w:space="0" w:color="auto"/>
            <w:left w:val="none" w:sz="0" w:space="0" w:color="auto"/>
            <w:bottom w:val="none" w:sz="0" w:space="0" w:color="auto"/>
            <w:right w:val="none" w:sz="0" w:space="0" w:color="auto"/>
          </w:divBdr>
          <w:divsChild>
            <w:div w:id="2099711532">
              <w:marLeft w:val="0"/>
              <w:marRight w:val="0"/>
              <w:marTop w:val="0"/>
              <w:marBottom w:val="0"/>
              <w:divBdr>
                <w:top w:val="none" w:sz="0" w:space="0" w:color="auto"/>
                <w:left w:val="none" w:sz="0" w:space="0" w:color="auto"/>
                <w:bottom w:val="none" w:sz="0" w:space="0" w:color="auto"/>
                <w:right w:val="none" w:sz="0" w:space="0" w:color="auto"/>
              </w:divBdr>
              <w:divsChild>
                <w:div w:id="1326202417">
                  <w:marLeft w:val="0"/>
                  <w:marRight w:val="0"/>
                  <w:marTop w:val="0"/>
                  <w:marBottom w:val="0"/>
                  <w:divBdr>
                    <w:top w:val="none" w:sz="0" w:space="0" w:color="auto"/>
                    <w:left w:val="none" w:sz="0" w:space="0" w:color="auto"/>
                    <w:bottom w:val="none" w:sz="0" w:space="0" w:color="auto"/>
                    <w:right w:val="none" w:sz="0" w:space="0" w:color="auto"/>
                  </w:divBdr>
                  <w:divsChild>
                    <w:div w:id="815997479">
                      <w:marLeft w:val="0"/>
                      <w:marRight w:val="0"/>
                      <w:marTop w:val="0"/>
                      <w:marBottom w:val="0"/>
                      <w:divBdr>
                        <w:top w:val="none" w:sz="0" w:space="0" w:color="auto"/>
                        <w:left w:val="none" w:sz="0" w:space="0" w:color="auto"/>
                        <w:bottom w:val="none" w:sz="0" w:space="0" w:color="auto"/>
                        <w:right w:val="none" w:sz="0" w:space="0" w:color="auto"/>
                      </w:divBdr>
                      <w:divsChild>
                        <w:div w:id="888228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21457663">
      <w:bodyDiv w:val="1"/>
      <w:marLeft w:val="0"/>
      <w:marRight w:val="0"/>
      <w:marTop w:val="0"/>
      <w:marBottom w:val="0"/>
      <w:divBdr>
        <w:top w:val="none" w:sz="0" w:space="0" w:color="auto"/>
        <w:left w:val="none" w:sz="0" w:space="0" w:color="auto"/>
        <w:bottom w:val="none" w:sz="0" w:space="0" w:color="auto"/>
        <w:right w:val="none" w:sz="0" w:space="0" w:color="auto"/>
      </w:divBdr>
    </w:div>
    <w:div w:id="1821844402">
      <w:bodyDiv w:val="1"/>
      <w:marLeft w:val="0"/>
      <w:marRight w:val="0"/>
      <w:marTop w:val="0"/>
      <w:marBottom w:val="0"/>
      <w:divBdr>
        <w:top w:val="none" w:sz="0" w:space="0" w:color="auto"/>
        <w:left w:val="none" w:sz="0" w:space="0" w:color="auto"/>
        <w:bottom w:val="none" w:sz="0" w:space="0" w:color="auto"/>
        <w:right w:val="none" w:sz="0" w:space="0" w:color="auto"/>
      </w:divBdr>
    </w:div>
    <w:div w:id="1822382044">
      <w:bodyDiv w:val="1"/>
      <w:marLeft w:val="0"/>
      <w:marRight w:val="0"/>
      <w:marTop w:val="0"/>
      <w:marBottom w:val="0"/>
      <w:divBdr>
        <w:top w:val="none" w:sz="0" w:space="0" w:color="auto"/>
        <w:left w:val="none" w:sz="0" w:space="0" w:color="auto"/>
        <w:bottom w:val="none" w:sz="0" w:space="0" w:color="auto"/>
        <w:right w:val="none" w:sz="0" w:space="0" w:color="auto"/>
      </w:divBdr>
      <w:divsChild>
        <w:div w:id="1093623415">
          <w:marLeft w:val="0"/>
          <w:marRight w:val="0"/>
          <w:marTop w:val="240"/>
          <w:marBottom w:val="0"/>
          <w:divBdr>
            <w:top w:val="none" w:sz="0" w:space="0" w:color="auto"/>
            <w:left w:val="none" w:sz="0" w:space="0" w:color="auto"/>
            <w:bottom w:val="none" w:sz="0" w:space="0" w:color="auto"/>
            <w:right w:val="none" w:sz="0" w:space="0" w:color="auto"/>
          </w:divBdr>
        </w:div>
        <w:div w:id="525022917">
          <w:marLeft w:val="0"/>
          <w:marRight w:val="0"/>
          <w:marTop w:val="240"/>
          <w:marBottom w:val="0"/>
          <w:divBdr>
            <w:top w:val="none" w:sz="0" w:space="0" w:color="auto"/>
            <w:left w:val="none" w:sz="0" w:space="0" w:color="auto"/>
            <w:bottom w:val="none" w:sz="0" w:space="0" w:color="auto"/>
            <w:right w:val="none" w:sz="0" w:space="0" w:color="auto"/>
          </w:divBdr>
        </w:div>
      </w:divsChild>
    </w:div>
    <w:div w:id="1822966217">
      <w:bodyDiv w:val="1"/>
      <w:marLeft w:val="0"/>
      <w:marRight w:val="0"/>
      <w:marTop w:val="0"/>
      <w:marBottom w:val="0"/>
      <w:divBdr>
        <w:top w:val="none" w:sz="0" w:space="0" w:color="auto"/>
        <w:left w:val="none" w:sz="0" w:space="0" w:color="auto"/>
        <w:bottom w:val="none" w:sz="0" w:space="0" w:color="auto"/>
        <w:right w:val="none" w:sz="0" w:space="0" w:color="auto"/>
      </w:divBdr>
    </w:div>
    <w:div w:id="1823040773">
      <w:bodyDiv w:val="1"/>
      <w:marLeft w:val="0"/>
      <w:marRight w:val="0"/>
      <w:marTop w:val="0"/>
      <w:marBottom w:val="0"/>
      <w:divBdr>
        <w:top w:val="none" w:sz="0" w:space="0" w:color="auto"/>
        <w:left w:val="none" w:sz="0" w:space="0" w:color="auto"/>
        <w:bottom w:val="none" w:sz="0" w:space="0" w:color="auto"/>
        <w:right w:val="none" w:sz="0" w:space="0" w:color="auto"/>
      </w:divBdr>
    </w:div>
    <w:div w:id="1826507069">
      <w:bodyDiv w:val="1"/>
      <w:marLeft w:val="0"/>
      <w:marRight w:val="0"/>
      <w:marTop w:val="0"/>
      <w:marBottom w:val="0"/>
      <w:divBdr>
        <w:top w:val="none" w:sz="0" w:space="0" w:color="auto"/>
        <w:left w:val="none" w:sz="0" w:space="0" w:color="auto"/>
        <w:bottom w:val="none" w:sz="0" w:space="0" w:color="auto"/>
        <w:right w:val="none" w:sz="0" w:space="0" w:color="auto"/>
      </w:divBdr>
    </w:div>
    <w:div w:id="1828353221">
      <w:bodyDiv w:val="1"/>
      <w:marLeft w:val="0"/>
      <w:marRight w:val="0"/>
      <w:marTop w:val="0"/>
      <w:marBottom w:val="0"/>
      <w:divBdr>
        <w:top w:val="none" w:sz="0" w:space="0" w:color="auto"/>
        <w:left w:val="none" w:sz="0" w:space="0" w:color="auto"/>
        <w:bottom w:val="none" w:sz="0" w:space="0" w:color="auto"/>
        <w:right w:val="none" w:sz="0" w:space="0" w:color="auto"/>
      </w:divBdr>
    </w:div>
    <w:div w:id="1828353377">
      <w:bodyDiv w:val="1"/>
      <w:marLeft w:val="0"/>
      <w:marRight w:val="0"/>
      <w:marTop w:val="0"/>
      <w:marBottom w:val="0"/>
      <w:divBdr>
        <w:top w:val="none" w:sz="0" w:space="0" w:color="auto"/>
        <w:left w:val="none" w:sz="0" w:space="0" w:color="auto"/>
        <w:bottom w:val="none" w:sz="0" w:space="0" w:color="auto"/>
        <w:right w:val="none" w:sz="0" w:space="0" w:color="auto"/>
      </w:divBdr>
    </w:div>
    <w:div w:id="1828397341">
      <w:bodyDiv w:val="1"/>
      <w:marLeft w:val="0"/>
      <w:marRight w:val="0"/>
      <w:marTop w:val="0"/>
      <w:marBottom w:val="0"/>
      <w:divBdr>
        <w:top w:val="none" w:sz="0" w:space="0" w:color="auto"/>
        <w:left w:val="none" w:sz="0" w:space="0" w:color="auto"/>
        <w:bottom w:val="none" w:sz="0" w:space="0" w:color="auto"/>
        <w:right w:val="none" w:sz="0" w:space="0" w:color="auto"/>
      </w:divBdr>
    </w:div>
    <w:div w:id="1833177241">
      <w:bodyDiv w:val="1"/>
      <w:marLeft w:val="0"/>
      <w:marRight w:val="0"/>
      <w:marTop w:val="0"/>
      <w:marBottom w:val="0"/>
      <w:divBdr>
        <w:top w:val="none" w:sz="0" w:space="0" w:color="auto"/>
        <w:left w:val="none" w:sz="0" w:space="0" w:color="auto"/>
        <w:bottom w:val="none" w:sz="0" w:space="0" w:color="auto"/>
        <w:right w:val="none" w:sz="0" w:space="0" w:color="auto"/>
      </w:divBdr>
    </w:div>
    <w:div w:id="1833717767">
      <w:bodyDiv w:val="1"/>
      <w:marLeft w:val="0"/>
      <w:marRight w:val="0"/>
      <w:marTop w:val="0"/>
      <w:marBottom w:val="0"/>
      <w:divBdr>
        <w:top w:val="none" w:sz="0" w:space="0" w:color="auto"/>
        <w:left w:val="none" w:sz="0" w:space="0" w:color="auto"/>
        <w:bottom w:val="none" w:sz="0" w:space="0" w:color="auto"/>
        <w:right w:val="none" w:sz="0" w:space="0" w:color="auto"/>
      </w:divBdr>
      <w:divsChild>
        <w:div w:id="1184396225">
          <w:marLeft w:val="0"/>
          <w:marRight w:val="0"/>
          <w:marTop w:val="0"/>
          <w:marBottom w:val="0"/>
          <w:divBdr>
            <w:top w:val="none" w:sz="0" w:space="0" w:color="auto"/>
            <w:left w:val="none" w:sz="0" w:space="0" w:color="auto"/>
            <w:bottom w:val="none" w:sz="0" w:space="0" w:color="auto"/>
            <w:right w:val="none" w:sz="0" w:space="0" w:color="auto"/>
          </w:divBdr>
        </w:div>
        <w:div w:id="1363940459">
          <w:marLeft w:val="0"/>
          <w:marRight w:val="0"/>
          <w:marTop w:val="0"/>
          <w:marBottom w:val="0"/>
          <w:divBdr>
            <w:top w:val="none" w:sz="0" w:space="0" w:color="auto"/>
            <w:left w:val="none" w:sz="0" w:space="0" w:color="auto"/>
            <w:bottom w:val="none" w:sz="0" w:space="0" w:color="auto"/>
            <w:right w:val="none" w:sz="0" w:space="0" w:color="auto"/>
          </w:divBdr>
        </w:div>
        <w:div w:id="1446149525">
          <w:marLeft w:val="0"/>
          <w:marRight w:val="0"/>
          <w:marTop w:val="0"/>
          <w:marBottom w:val="0"/>
          <w:divBdr>
            <w:top w:val="none" w:sz="0" w:space="0" w:color="auto"/>
            <w:left w:val="none" w:sz="0" w:space="0" w:color="auto"/>
            <w:bottom w:val="none" w:sz="0" w:space="0" w:color="auto"/>
            <w:right w:val="none" w:sz="0" w:space="0" w:color="auto"/>
          </w:divBdr>
        </w:div>
        <w:div w:id="1114255316">
          <w:marLeft w:val="0"/>
          <w:marRight w:val="0"/>
          <w:marTop w:val="0"/>
          <w:marBottom w:val="0"/>
          <w:divBdr>
            <w:top w:val="none" w:sz="0" w:space="0" w:color="auto"/>
            <w:left w:val="none" w:sz="0" w:space="0" w:color="auto"/>
            <w:bottom w:val="none" w:sz="0" w:space="0" w:color="auto"/>
            <w:right w:val="none" w:sz="0" w:space="0" w:color="auto"/>
          </w:divBdr>
        </w:div>
        <w:div w:id="2103261528">
          <w:marLeft w:val="0"/>
          <w:marRight w:val="0"/>
          <w:marTop w:val="0"/>
          <w:marBottom w:val="0"/>
          <w:divBdr>
            <w:top w:val="none" w:sz="0" w:space="0" w:color="auto"/>
            <w:left w:val="none" w:sz="0" w:space="0" w:color="auto"/>
            <w:bottom w:val="none" w:sz="0" w:space="0" w:color="auto"/>
            <w:right w:val="none" w:sz="0" w:space="0" w:color="auto"/>
          </w:divBdr>
        </w:div>
      </w:divsChild>
    </w:div>
    <w:div w:id="1833909081">
      <w:bodyDiv w:val="1"/>
      <w:marLeft w:val="0"/>
      <w:marRight w:val="0"/>
      <w:marTop w:val="0"/>
      <w:marBottom w:val="0"/>
      <w:divBdr>
        <w:top w:val="none" w:sz="0" w:space="0" w:color="auto"/>
        <w:left w:val="none" w:sz="0" w:space="0" w:color="auto"/>
        <w:bottom w:val="none" w:sz="0" w:space="0" w:color="auto"/>
        <w:right w:val="none" w:sz="0" w:space="0" w:color="auto"/>
      </w:divBdr>
    </w:div>
    <w:div w:id="1835413332">
      <w:bodyDiv w:val="1"/>
      <w:marLeft w:val="0"/>
      <w:marRight w:val="0"/>
      <w:marTop w:val="0"/>
      <w:marBottom w:val="0"/>
      <w:divBdr>
        <w:top w:val="none" w:sz="0" w:space="0" w:color="auto"/>
        <w:left w:val="none" w:sz="0" w:space="0" w:color="auto"/>
        <w:bottom w:val="none" w:sz="0" w:space="0" w:color="auto"/>
        <w:right w:val="none" w:sz="0" w:space="0" w:color="auto"/>
      </w:divBdr>
    </w:div>
    <w:div w:id="1835484859">
      <w:bodyDiv w:val="1"/>
      <w:marLeft w:val="0"/>
      <w:marRight w:val="0"/>
      <w:marTop w:val="0"/>
      <w:marBottom w:val="0"/>
      <w:divBdr>
        <w:top w:val="none" w:sz="0" w:space="0" w:color="auto"/>
        <w:left w:val="none" w:sz="0" w:space="0" w:color="auto"/>
        <w:bottom w:val="none" w:sz="0" w:space="0" w:color="auto"/>
        <w:right w:val="none" w:sz="0" w:space="0" w:color="auto"/>
      </w:divBdr>
    </w:div>
    <w:div w:id="1839274934">
      <w:bodyDiv w:val="1"/>
      <w:marLeft w:val="0"/>
      <w:marRight w:val="0"/>
      <w:marTop w:val="0"/>
      <w:marBottom w:val="0"/>
      <w:divBdr>
        <w:top w:val="none" w:sz="0" w:space="0" w:color="auto"/>
        <w:left w:val="none" w:sz="0" w:space="0" w:color="auto"/>
        <w:bottom w:val="none" w:sz="0" w:space="0" w:color="auto"/>
        <w:right w:val="none" w:sz="0" w:space="0" w:color="auto"/>
      </w:divBdr>
      <w:divsChild>
        <w:div w:id="485706737">
          <w:marLeft w:val="0"/>
          <w:marRight w:val="0"/>
          <w:marTop w:val="0"/>
          <w:marBottom w:val="0"/>
          <w:divBdr>
            <w:top w:val="none" w:sz="0" w:space="0" w:color="auto"/>
            <w:left w:val="none" w:sz="0" w:space="0" w:color="auto"/>
            <w:bottom w:val="none" w:sz="0" w:space="0" w:color="auto"/>
            <w:right w:val="none" w:sz="0" w:space="0" w:color="auto"/>
          </w:divBdr>
          <w:divsChild>
            <w:div w:id="512377985">
              <w:marLeft w:val="0"/>
              <w:marRight w:val="0"/>
              <w:marTop w:val="0"/>
              <w:marBottom w:val="0"/>
              <w:divBdr>
                <w:top w:val="none" w:sz="0" w:space="0" w:color="auto"/>
                <w:left w:val="none" w:sz="0" w:space="0" w:color="auto"/>
                <w:bottom w:val="none" w:sz="0" w:space="0" w:color="auto"/>
                <w:right w:val="none" w:sz="0" w:space="0" w:color="auto"/>
              </w:divBdr>
              <w:divsChild>
                <w:div w:id="437261534">
                  <w:marLeft w:val="0"/>
                  <w:marRight w:val="0"/>
                  <w:marTop w:val="0"/>
                  <w:marBottom w:val="0"/>
                  <w:divBdr>
                    <w:top w:val="none" w:sz="0" w:space="0" w:color="auto"/>
                    <w:left w:val="none" w:sz="0" w:space="0" w:color="auto"/>
                    <w:bottom w:val="none" w:sz="0" w:space="0" w:color="auto"/>
                    <w:right w:val="none" w:sz="0" w:space="0" w:color="auto"/>
                  </w:divBdr>
                  <w:divsChild>
                    <w:div w:id="995765352">
                      <w:marLeft w:val="0"/>
                      <w:marRight w:val="0"/>
                      <w:marTop w:val="0"/>
                      <w:marBottom w:val="0"/>
                      <w:divBdr>
                        <w:top w:val="none" w:sz="0" w:space="0" w:color="auto"/>
                        <w:left w:val="none" w:sz="0" w:space="0" w:color="auto"/>
                        <w:bottom w:val="none" w:sz="0" w:space="0" w:color="auto"/>
                        <w:right w:val="none" w:sz="0" w:space="0" w:color="auto"/>
                      </w:divBdr>
                      <w:divsChild>
                        <w:div w:id="304815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9884464">
      <w:bodyDiv w:val="1"/>
      <w:marLeft w:val="0"/>
      <w:marRight w:val="0"/>
      <w:marTop w:val="0"/>
      <w:marBottom w:val="0"/>
      <w:divBdr>
        <w:top w:val="none" w:sz="0" w:space="0" w:color="auto"/>
        <w:left w:val="none" w:sz="0" w:space="0" w:color="auto"/>
        <w:bottom w:val="none" w:sz="0" w:space="0" w:color="auto"/>
        <w:right w:val="none" w:sz="0" w:space="0" w:color="auto"/>
      </w:divBdr>
    </w:div>
    <w:div w:id="1840928501">
      <w:bodyDiv w:val="1"/>
      <w:marLeft w:val="0"/>
      <w:marRight w:val="0"/>
      <w:marTop w:val="0"/>
      <w:marBottom w:val="0"/>
      <w:divBdr>
        <w:top w:val="none" w:sz="0" w:space="0" w:color="auto"/>
        <w:left w:val="none" w:sz="0" w:space="0" w:color="auto"/>
        <w:bottom w:val="none" w:sz="0" w:space="0" w:color="auto"/>
        <w:right w:val="none" w:sz="0" w:space="0" w:color="auto"/>
      </w:divBdr>
    </w:div>
    <w:div w:id="1841697757">
      <w:bodyDiv w:val="1"/>
      <w:marLeft w:val="0"/>
      <w:marRight w:val="0"/>
      <w:marTop w:val="0"/>
      <w:marBottom w:val="0"/>
      <w:divBdr>
        <w:top w:val="none" w:sz="0" w:space="0" w:color="auto"/>
        <w:left w:val="none" w:sz="0" w:space="0" w:color="auto"/>
        <w:bottom w:val="none" w:sz="0" w:space="0" w:color="auto"/>
        <w:right w:val="none" w:sz="0" w:space="0" w:color="auto"/>
      </w:divBdr>
      <w:divsChild>
        <w:div w:id="1478720865">
          <w:marLeft w:val="0"/>
          <w:marRight w:val="0"/>
          <w:marTop w:val="0"/>
          <w:marBottom w:val="0"/>
          <w:divBdr>
            <w:top w:val="none" w:sz="0" w:space="0" w:color="auto"/>
            <w:left w:val="none" w:sz="0" w:space="0" w:color="auto"/>
            <w:bottom w:val="none" w:sz="0" w:space="0" w:color="auto"/>
            <w:right w:val="none" w:sz="0" w:space="0" w:color="auto"/>
          </w:divBdr>
        </w:div>
        <w:div w:id="673461477">
          <w:marLeft w:val="0"/>
          <w:marRight w:val="0"/>
          <w:marTop w:val="240"/>
          <w:marBottom w:val="0"/>
          <w:divBdr>
            <w:top w:val="none" w:sz="0" w:space="0" w:color="auto"/>
            <w:left w:val="none" w:sz="0" w:space="0" w:color="auto"/>
            <w:bottom w:val="none" w:sz="0" w:space="0" w:color="auto"/>
            <w:right w:val="none" w:sz="0" w:space="0" w:color="auto"/>
          </w:divBdr>
        </w:div>
        <w:div w:id="1495877379">
          <w:marLeft w:val="0"/>
          <w:marRight w:val="0"/>
          <w:marTop w:val="240"/>
          <w:marBottom w:val="0"/>
          <w:divBdr>
            <w:top w:val="none" w:sz="0" w:space="0" w:color="auto"/>
            <w:left w:val="none" w:sz="0" w:space="0" w:color="auto"/>
            <w:bottom w:val="none" w:sz="0" w:space="0" w:color="auto"/>
            <w:right w:val="none" w:sz="0" w:space="0" w:color="auto"/>
          </w:divBdr>
        </w:div>
      </w:divsChild>
    </w:div>
    <w:div w:id="1842548393">
      <w:bodyDiv w:val="1"/>
      <w:marLeft w:val="0"/>
      <w:marRight w:val="0"/>
      <w:marTop w:val="0"/>
      <w:marBottom w:val="0"/>
      <w:divBdr>
        <w:top w:val="none" w:sz="0" w:space="0" w:color="auto"/>
        <w:left w:val="none" w:sz="0" w:space="0" w:color="auto"/>
        <w:bottom w:val="none" w:sz="0" w:space="0" w:color="auto"/>
        <w:right w:val="none" w:sz="0" w:space="0" w:color="auto"/>
      </w:divBdr>
      <w:divsChild>
        <w:div w:id="778522716">
          <w:marLeft w:val="0"/>
          <w:marRight w:val="0"/>
          <w:marTop w:val="0"/>
          <w:marBottom w:val="0"/>
          <w:divBdr>
            <w:top w:val="none" w:sz="0" w:space="0" w:color="auto"/>
            <w:left w:val="none" w:sz="0" w:space="0" w:color="auto"/>
            <w:bottom w:val="none" w:sz="0" w:space="0" w:color="auto"/>
            <w:right w:val="none" w:sz="0" w:space="0" w:color="auto"/>
          </w:divBdr>
        </w:div>
      </w:divsChild>
    </w:div>
    <w:div w:id="1844470596">
      <w:bodyDiv w:val="1"/>
      <w:marLeft w:val="0"/>
      <w:marRight w:val="0"/>
      <w:marTop w:val="0"/>
      <w:marBottom w:val="0"/>
      <w:divBdr>
        <w:top w:val="none" w:sz="0" w:space="0" w:color="auto"/>
        <w:left w:val="none" w:sz="0" w:space="0" w:color="auto"/>
        <w:bottom w:val="none" w:sz="0" w:space="0" w:color="auto"/>
        <w:right w:val="none" w:sz="0" w:space="0" w:color="auto"/>
      </w:divBdr>
    </w:div>
    <w:div w:id="1844664752">
      <w:bodyDiv w:val="1"/>
      <w:marLeft w:val="0"/>
      <w:marRight w:val="0"/>
      <w:marTop w:val="0"/>
      <w:marBottom w:val="0"/>
      <w:divBdr>
        <w:top w:val="none" w:sz="0" w:space="0" w:color="auto"/>
        <w:left w:val="none" w:sz="0" w:space="0" w:color="auto"/>
        <w:bottom w:val="none" w:sz="0" w:space="0" w:color="auto"/>
        <w:right w:val="none" w:sz="0" w:space="0" w:color="auto"/>
      </w:divBdr>
      <w:divsChild>
        <w:div w:id="659771614">
          <w:marLeft w:val="0"/>
          <w:marRight w:val="0"/>
          <w:marTop w:val="0"/>
          <w:marBottom w:val="0"/>
          <w:divBdr>
            <w:top w:val="none" w:sz="0" w:space="0" w:color="auto"/>
            <w:left w:val="none" w:sz="0" w:space="0" w:color="auto"/>
            <w:bottom w:val="none" w:sz="0" w:space="0" w:color="auto"/>
            <w:right w:val="none" w:sz="0" w:space="0" w:color="auto"/>
          </w:divBdr>
          <w:divsChild>
            <w:div w:id="988941080">
              <w:marLeft w:val="0"/>
              <w:marRight w:val="0"/>
              <w:marTop w:val="0"/>
              <w:marBottom w:val="0"/>
              <w:divBdr>
                <w:top w:val="none" w:sz="0" w:space="0" w:color="auto"/>
                <w:left w:val="none" w:sz="0" w:space="0" w:color="auto"/>
                <w:bottom w:val="none" w:sz="0" w:space="0" w:color="auto"/>
                <w:right w:val="none" w:sz="0" w:space="0" w:color="auto"/>
              </w:divBdr>
              <w:divsChild>
                <w:div w:id="1304583149">
                  <w:marLeft w:val="0"/>
                  <w:marRight w:val="0"/>
                  <w:marTop w:val="0"/>
                  <w:marBottom w:val="0"/>
                  <w:divBdr>
                    <w:top w:val="none" w:sz="0" w:space="0" w:color="auto"/>
                    <w:left w:val="none" w:sz="0" w:space="0" w:color="auto"/>
                    <w:bottom w:val="none" w:sz="0" w:space="0" w:color="auto"/>
                    <w:right w:val="none" w:sz="0" w:space="0" w:color="auto"/>
                  </w:divBdr>
                  <w:divsChild>
                    <w:div w:id="1163623635">
                      <w:marLeft w:val="0"/>
                      <w:marRight w:val="0"/>
                      <w:marTop w:val="0"/>
                      <w:marBottom w:val="0"/>
                      <w:divBdr>
                        <w:top w:val="none" w:sz="0" w:space="0" w:color="auto"/>
                        <w:left w:val="none" w:sz="0" w:space="0" w:color="auto"/>
                        <w:bottom w:val="none" w:sz="0" w:space="0" w:color="auto"/>
                        <w:right w:val="none" w:sz="0" w:space="0" w:color="auto"/>
                      </w:divBdr>
                      <w:divsChild>
                        <w:div w:id="13608555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5703665">
      <w:bodyDiv w:val="1"/>
      <w:marLeft w:val="0"/>
      <w:marRight w:val="0"/>
      <w:marTop w:val="0"/>
      <w:marBottom w:val="0"/>
      <w:divBdr>
        <w:top w:val="none" w:sz="0" w:space="0" w:color="auto"/>
        <w:left w:val="none" w:sz="0" w:space="0" w:color="auto"/>
        <w:bottom w:val="none" w:sz="0" w:space="0" w:color="auto"/>
        <w:right w:val="none" w:sz="0" w:space="0" w:color="auto"/>
      </w:divBdr>
      <w:divsChild>
        <w:div w:id="674306626">
          <w:marLeft w:val="0"/>
          <w:marRight w:val="0"/>
          <w:marTop w:val="0"/>
          <w:marBottom w:val="0"/>
          <w:divBdr>
            <w:top w:val="none" w:sz="0" w:space="0" w:color="auto"/>
            <w:left w:val="none" w:sz="0" w:space="0" w:color="auto"/>
            <w:bottom w:val="none" w:sz="0" w:space="0" w:color="auto"/>
            <w:right w:val="none" w:sz="0" w:space="0" w:color="auto"/>
          </w:divBdr>
          <w:divsChild>
            <w:div w:id="115149879">
              <w:marLeft w:val="0"/>
              <w:marRight w:val="0"/>
              <w:marTop w:val="0"/>
              <w:marBottom w:val="0"/>
              <w:divBdr>
                <w:top w:val="none" w:sz="0" w:space="0" w:color="auto"/>
                <w:left w:val="none" w:sz="0" w:space="0" w:color="auto"/>
                <w:bottom w:val="none" w:sz="0" w:space="0" w:color="auto"/>
                <w:right w:val="none" w:sz="0" w:space="0" w:color="auto"/>
              </w:divBdr>
              <w:divsChild>
                <w:div w:id="1075054579">
                  <w:marLeft w:val="0"/>
                  <w:marRight w:val="0"/>
                  <w:marTop w:val="0"/>
                  <w:marBottom w:val="0"/>
                  <w:divBdr>
                    <w:top w:val="none" w:sz="0" w:space="0" w:color="auto"/>
                    <w:left w:val="none" w:sz="0" w:space="0" w:color="auto"/>
                    <w:bottom w:val="none" w:sz="0" w:space="0" w:color="auto"/>
                    <w:right w:val="none" w:sz="0" w:space="0" w:color="auto"/>
                  </w:divBdr>
                  <w:divsChild>
                    <w:div w:id="1247348935">
                      <w:marLeft w:val="0"/>
                      <w:marRight w:val="0"/>
                      <w:marTop w:val="0"/>
                      <w:marBottom w:val="0"/>
                      <w:divBdr>
                        <w:top w:val="none" w:sz="0" w:space="0" w:color="auto"/>
                        <w:left w:val="none" w:sz="0" w:space="0" w:color="auto"/>
                        <w:bottom w:val="none" w:sz="0" w:space="0" w:color="auto"/>
                        <w:right w:val="none" w:sz="0" w:space="0" w:color="auto"/>
                      </w:divBdr>
                      <w:divsChild>
                        <w:div w:id="1015768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9364864">
      <w:bodyDiv w:val="1"/>
      <w:marLeft w:val="0"/>
      <w:marRight w:val="0"/>
      <w:marTop w:val="0"/>
      <w:marBottom w:val="0"/>
      <w:divBdr>
        <w:top w:val="none" w:sz="0" w:space="0" w:color="auto"/>
        <w:left w:val="none" w:sz="0" w:space="0" w:color="auto"/>
        <w:bottom w:val="none" w:sz="0" w:space="0" w:color="auto"/>
        <w:right w:val="none" w:sz="0" w:space="0" w:color="auto"/>
      </w:divBdr>
    </w:div>
    <w:div w:id="1851873494">
      <w:bodyDiv w:val="1"/>
      <w:marLeft w:val="0"/>
      <w:marRight w:val="0"/>
      <w:marTop w:val="0"/>
      <w:marBottom w:val="0"/>
      <w:divBdr>
        <w:top w:val="none" w:sz="0" w:space="0" w:color="auto"/>
        <w:left w:val="none" w:sz="0" w:space="0" w:color="auto"/>
        <w:bottom w:val="none" w:sz="0" w:space="0" w:color="auto"/>
        <w:right w:val="none" w:sz="0" w:space="0" w:color="auto"/>
      </w:divBdr>
    </w:div>
    <w:div w:id="1852913361">
      <w:bodyDiv w:val="1"/>
      <w:marLeft w:val="0"/>
      <w:marRight w:val="0"/>
      <w:marTop w:val="0"/>
      <w:marBottom w:val="0"/>
      <w:divBdr>
        <w:top w:val="none" w:sz="0" w:space="0" w:color="auto"/>
        <w:left w:val="none" w:sz="0" w:space="0" w:color="auto"/>
        <w:bottom w:val="none" w:sz="0" w:space="0" w:color="auto"/>
        <w:right w:val="none" w:sz="0" w:space="0" w:color="auto"/>
      </w:divBdr>
    </w:div>
    <w:div w:id="1853297947">
      <w:bodyDiv w:val="1"/>
      <w:marLeft w:val="0"/>
      <w:marRight w:val="0"/>
      <w:marTop w:val="0"/>
      <w:marBottom w:val="0"/>
      <w:divBdr>
        <w:top w:val="none" w:sz="0" w:space="0" w:color="auto"/>
        <w:left w:val="none" w:sz="0" w:space="0" w:color="auto"/>
        <w:bottom w:val="none" w:sz="0" w:space="0" w:color="auto"/>
        <w:right w:val="none" w:sz="0" w:space="0" w:color="auto"/>
      </w:divBdr>
    </w:div>
    <w:div w:id="1856336993">
      <w:bodyDiv w:val="1"/>
      <w:marLeft w:val="0"/>
      <w:marRight w:val="0"/>
      <w:marTop w:val="0"/>
      <w:marBottom w:val="0"/>
      <w:divBdr>
        <w:top w:val="none" w:sz="0" w:space="0" w:color="auto"/>
        <w:left w:val="none" w:sz="0" w:space="0" w:color="auto"/>
        <w:bottom w:val="none" w:sz="0" w:space="0" w:color="auto"/>
        <w:right w:val="none" w:sz="0" w:space="0" w:color="auto"/>
      </w:divBdr>
      <w:divsChild>
        <w:div w:id="23215948">
          <w:marLeft w:val="0"/>
          <w:marRight w:val="0"/>
          <w:marTop w:val="0"/>
          <w:marBottom w:val="0"/>
          <w:divBdr>
            <w:top w:val="none" w:sz="0" w:space="0" w:color="auto"/>
            <w:left w:val="none" w:sz="0" w:space="0" w:color="auto"/>
            <w:bottom w:val="none" w:sz="0" w:space="0" w:color="auto"/>
            <w:right w:val="none" w:sz="0" w:space="0" w:color="auto"/>
          </w:divBdr>
          <w:divsChild>
            <w:div w:id="1753119509">
              <w:marLeft w:val="0"/>
              <w:marRight w:val="0"/>
              <w:marTop w:val="0"/>
              <w:marBottom w:val="0"/>
              <w:divBdr>
                <w:top w:val="none" w:sz="0" w:space="0" w:color="auto"/>
                <w:left w:val="none" w:sz="0" w:space="0" w:color="auto"/>
                <w:bottom w:val="none" w:sz="0" w:space="0" w:color="auto"/>
                <w:right w:val="none" w:sz="0" w:space="0" w:color="auto"/>
              </w:divBdr>
              <w:divsChild>
                <w:div w:id="1654530246">
                  <w:marLeft w:val="0"/>
                  <w:marRight w:val="0"/>
                  <w:marTop w:val="0"/>
                  <w:marBottom w:val="0"/>
                  <w:divBdr>
                    <w:top w:val="none" w:sz="0" w:space="0" w:color="auto"/>
                    <w:left w:val="none" w:sz="0" w:space="0" w:color="auto"/>
                    <w:bottom w:val="none" w:sz="0" w:space="0" w:color="auto"/>
                    <w:right w:val="none" w:sz="0" w:space="0" w:color="auto"/>
                  </w:divBdr>
                  <w:divsChild>
                    <w:div w:id="287394827">
                      <w:marLeft w:val="0"/>
                      <w:marRight w:val="0"/>
                      <w:marTop w:val="0"/>
                      <w:marBottom w:val="0"/>
                      <w:divBdr>
                        <w:top w:val="none" w:sz="0" w:space="0" w:color="auto"/>
                        <w:left w:val="none" w:sz="0" w:space="0" w:color="auto"/>
                        <w:bottom w:val="none" w:sz="0" w:space="0" w:color="auto"/>
                        <w:right w:val="none" w:sz="0" w:space="0" w:color="auto"/>
                      </w:divBdr>
                      <w:divsChild>
                        <w:div w:id="63728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6386275">
      <w:bodyDiv w:val="1"/>
      <w:marLeft w:val="0"/>
      <w:marRight w:val="0"/>
      <w:marTop w:val="0"/>
      <w:marBottom w:val="0"/>
      <w:divBdr>
        <w:top w:val="none" w:sz="0" w:space="0" w:color="auto"/>
        <w:left w:val="none" w:sz="0" w:space="0" w:color="auto"/>
        <w:bottom w:val="none" w:sz="0" w:space="0" w:color="auto"/>
        <w:right w:val="none" w:sz="0" w:space="0" w:color="auto"/>
      </w:divBdr>
    </w:div>
    <w:div w:id="1857378352">
      <w:bodyDiv w:val="1"/>
      <w:marLeft w:val="0"/>
      <w:marRight w:val="0"/>
      <w:marTop w:val="0"/>
      <w:marBottom w:val="0"/>
      <w:divBdr>
        <w:top w:val="none" w:sz="0" w:space="0" w:color="auto"/>
        <w:left w:val="none" w:sz="0" w:space="0" w:color="auto"/>
        <w:bottom w:val="none" w:sz="0" w:space="0" w:color="auto"/>
        <w:right w:val="none" w:sz="0" w:space="0" w:color="auto"/>
      </w:divBdr>
    </w:div>
    <w:div w:id="1857957020">
      <w:bodyDiv w:val="1"/>
      <w:marLeft w:val="0"/>
      <w:marRight w:val="0"/>
      <w:marTop w:val="0"/>
      <w:marBottom w:val="0"/>
      <w:divBdr>
        <w:top w:val="none" w:sz="0" w:space="0" w:color="auto"/>
        <w:left w:val="none" w:sz="0" w:space="0" w:color="auto"/>
        <w:bottom w:val="none" w:sz="0" w:space="0" w:color="auto"/>
        <w:right w:val="none" w:sz="0" w:space="0" w:color="auto"/>
      </w:divBdr>
      <w:divsChild>
        <w:div w:id="929922416">
          <w:marLeft w:val="0"/>
          <w:marRight w:val="0"/>
          <w:marTop w:val="0"/>
          <w:marBottom w:val="0"/>
          <w:divBdr>
            <w:top w:val="none" w:sz="0" w:space="0" w:color="auto"/>
            <w:left w:val="none" w:sz="0" w:space="0" w:color="auto"/>
            <w:bottom w:val="none" w:sz="0" w:space="0" w:color="auto"/>
            <w:right w:val="none" w:sz="0" w:space="0" w:color="auto"/>
          </w:divBdr>
          <w:divsChild>
            <w:div w:id="457341545">
              <w:marLeft w:val="0"/>
              <w:marRight w:val="0"/>
              <w:marTop w:val="0"/>
              <w:marBottom w:val="0"/>
              <w:divBdr>
                <w:top w:val="none" w:sz="0" w:space="0" w:color="auto"/>
                <w:left w:val="none" w:sz="0" w:space="0" w:color="auto"/>
                <w:bottom w:val="none" w:sz="0" w:space="0" w:color="auto"/>
                <w:right w:val="none" w:sz="0" w:space="0" w:color="auto"/>
              </w:divBdr>
              <w:divsChild>
                <w:div w:id="57435477">
                  <w:marLeft w:val="0"/>
                  <w:marRight w:val="0"/>
                  <w:marTop w:val="0"/>
                  <w:marBottom w:val="0"/>
                  <w:divBdr>
                    <w:top w:val="none" w:sz="0" w:space="0" w:color="auto"/>
                    <w:left w:val="none" w:sz="0" w:space="0" w:color="auto"/>
                    <w:bottom w:val="none" w:sz="0" w:space="0" w:color="auto"/>
                    <w:right w:val="none" w:sz="0" w:space="0" w:color="auto"/>
                  </w:divBdr>
                  <w:divsChild>
                    <w:div w:id="913978722">
                      <w:marLeft w:val="0"/>
                      <w:marRight w:val="0"/>
                      <w:marTop w:val="0"/>
                      <w:marBottom w:val="0"/>
                      <w:divBdr>
                        <w:top w:val="none" w:sz="0" w:space="0" w:color="auto"/>
                        <w:left w:val="none" w:sz="0" w:space="0" w:color="auto"/>
                        <w:bottom w:val="none" w:sz="0" w:space="0" w:color="auto"/>
                        <w:right w:val="none" w:sz="0" w:space="0" w:color="auto"/>
                      </w:divBdr>
                      <w:divsChild>
                        <w:div w:id="219904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8496346">
      <w:bodyDiv w:val="1"/>
      <w:marLeft w:val="0"/>
      <w:marRight w:val="0"/>
      <w:marTop w:val="0"/>
      <w:marBottom w:val="0"/>
      <w:divBdr>
        <w:top w:val="none" w:sz="0" w:space="0" w:color="auto"/>
        <w:left w:val="none" w:sz="0" w:space="0" w:color="auto"/>
        <w:bottom w:val="none" w:sz="0" w:space="0" w:color="auto"/>
        <w:right w:val="none" w:sz="0" w:space="0" w:color="auto"/>
      </w:divBdr>
      <w:divsChild>
        <w:div w:id="1364012155">
          <w:marLeft w:val="0"/>
          <w:marRight w:val="0"/>
          <w:marTop w:val="0"/>
          <w:marBottom w:val="0"/>
          <w:divBdr>
            <w:top w:val="none" w:sz="0" w:space="0" w:color="auto"/>
            <w:left w:val="none" w:sz="0" w:space="0" w:color="auto"/>
            <w:bottom w:val="none" w:sz="0" w:space="0" w:color="auto"/>
            <w:right w:val="none" w:sz="0" w:space="0" w:color="auto"/>
          </w:divBdr>
          <w:divsChild>
            <w:div w:id="1100949008">
              <w:marLeft w:val="0"/>
              <w:marRight w:val="0"/>
              <w:marTop w:val="0"/>
              <w:marBottom w:val="0"/>
              <w:divBdr>
                <w:top w:val="none" w:sz="0" w:space="0" w:color="auto"/>
                <w:left w:val="none" w:sz="0" w:space="0" w:color="auto"/>
                <w:bottom w:val="none" w:sz="0" w:space="0" w:color="auto"/>
                <w:right w:val="none" w:sz="0" w:space="0" w:color="auto"/>
              </w:divBdr>
              <w:divsChild>
                <w:div w:id="505362514">
                  <w:marLeft w:val="0"/>
                  <w:marRight w:val="0"/>
                  <w:marTop w:val="0"/>
                  <w:marBottom w:val="0"/>
                  <w:divBdr>
                    <w:top w:val="none" w:sz="0" w:space="0" w:color="auto"/>
                    <w:left w:val="none" w:sz="0" w:space="0" w:color="auto"/>
                    <w:bottom w:val="none" w:sz="0" w:space="0" w:color="auto"/>
                    <w:right w:val="none" w:sz="0" w:space="0" w:color="auto"/>
                  </w:divBdr>
                  <w:divsChild>
                    <w:div w:id="352926054">
                      <w:marLeft w:val="0"/>
                      <w:marRight w:val="0"/>
                      <w:marTop w:val="0"/>
                      <w:marBottom w:val="0"/>
                      <w:divBdr>
                        <w:top w:val="none" w:sz="0" w:space="0" w:color="auto"/>
                        <w:left w:val="none" w:sz="0" w:space="0" w:color="auto"/>
                        <w:bottom w:val="none" w:sz="0" w:space="0" w:color="auto"/>
                        <w:right w:val="none" w:sz="0" w:space="0" w:color="auto"/>
                      </w:divBdr>
                      <w:divsChild>
                        <w:div w:id="1113523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9275353">
      <w:bodyDiv w:val="1"/>
      <w:marLeft w:val="0"/>
      <w:marRight w:val="0"/>
      <w:marTop w:val="0"/>
      <w:marBottom w:val="0"/>
      <w:divBdr>
        <w:top w:val="none" w:sz="0" w:space="0" w:color="auto"/>
        <w:left w:val="none" w:sz="0" w:space="0" w:color="auto"/>
        <w:bottom w:val="none" w:sz="0" w:space="0" w:color="auto"/>
        <w:right w:val="none" w:sz="0" w:space="0" w:color="auto"/>
      </w:divBdr>
    </w:div>
    <w:div w:id="1860468671">
      <w:bodyDiv w:val="1"/>
      <w:marLeft w:val="0"/>
      <w:marRight w:val="0"/>
      <w:marTop w:val="0"/>
      <w:marBottom w:val="0"/>
      <w:divBdr>
        <w:top w:val="none" w:sz="0" w:space="0" w:color="auto"/>
        <w:left w:val="none" w:sz="0" w:space="0" w:color="auto"/>
        <w:bottom w:val="none" w:sz="0" w:space="0" w:color="auto"/>
        <w:right w:val="none" w:sz="0" w:space="0" w:color="auto"/>
      </w:divBdr>
    </w:div>
    <w:div w:id="1863206276">
      <w:bodyDiv w:val="1"/>
      <w:marLeft w:val="0"/>
      <w:marRight w:val="0"/>
      <w:marTop w:val="0"/>
      <w:marBottom w:val="0"/>
      <w:divBdr>
        <w:top w:val="none" w:sz="0" w:space="0" w:color="auto"/>
        <w:left w:val="none" w:sz="0" w:space="0" w:color="auto"/>
        <w:bottom w:val="none" w:sz="0" w:space="0" w:color="auto"/>
        <w:right w:val="none" w:sz="0" w:space="0" w:color="auto"/>
      </w:divBdr>
      <w:divsChild>
        <w:div w:id="1512716965">
          <w:marLeft w:val="0"/>
          <w:marRight w:val="0"/>
          <w:marTop w:val="0"/>
          <w:marBottom w:val="0"/>
          <w:divBdr>
            <w:top w:val="none" w:sz="0" w:space="0" w:color="auto"/>
            <w:left w:val="none" w:sz="0" w:space="0" w:color="auto"/>
            <w:bottom w:val="none" w:sz="0" w:space="0" w:color="auto"/>
            <w:right w:val="none" w:sz="0" w:space="0" w:color="auto"/>
          </w:divBdr>
          <w:divsChild>
            <w:div w:id="1744454162">
              <w:marLeft w:val="0"/>
              <w:marRight w:val="0"/>
              <w:marTop w:val="0"/>
              <w:marBottom w:val="0"/>
              <w:divBdr>
                <w:top w:val="none" w:sz="0" w:space="0" w:color="auto"/>
                <w:left w:val="none" w:sz="0" w:space="0" w:color="auto"/>
                <w:bottom w:val="none" w:sz="0" w:space="0" w:color="auto"/>
                <w:right w:val="none" w:sz="0" w:space="0" w:color="auto"/>
              </w:divBdr>
              <w:divsChild>
                <w:div w:id="2024360691">
                  <w:marLeft w:val="0"/>
                  <w:marRight w:val="0"/>
                  <w:marTop w:val="0"/>
                  <w:marBottom w:val="0"/>
                  <w:divBdr>
                    <w:top w:val="none" w:sz="0" w:space="0" w:color="auto"/>
                    <w:left w:val="none" w:sz="0" w:space="0" w:color="auto"/>
                    <w:bottom w:val="none" w:sz="0" w:space="0" w:color="auto"/>
                    <w:right w:val="none" w:sz="0" w:space="0" w:color="auto"/>
                  </w:divBdr>
                  <w:divsChild>
                    <w:div w:id="997421314">
                      <w:marLeft w:val="0"/>
                      <w:marRight w:val="0"/>
                      <w:marTop w:val="0"/>
                      <w:marBottom w:val="0"/>
                      <w:divBdr>
                        <w:top w:val="none" w:sz="0" w:space="0" w:color="auto"/>
                        <w:left w:val="none" w:sz="0" w:space="0" w:color="auto"/>
                        <w:bottom w:val="none" w:sz="0" w:space="0" w:color="auto"/>
                        <w:right w:val="none" w:sz="0" w:space="0" w:color="auto"/>
                      </w:divBdr>
                      <w:divsChild>
                        <w:div w:id="862551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3591972">
      <w:bodyDiv w:val="1"/>
      <w:marLeft w:val="0"/>
      <w:marRight w:val="0"/>
      <w:marTop w:val="0"/>
      <w:marBottom w:val="0"/>
      <w:divBdr>
        <w:top w:val="none" w:sz="0" w:space="0" w:color="auto"/>
        <w:left w:val="none" w:sz="0" w:space="0" w:color="auto"/>
        <w:bottom w:val="none" w:sz="0" w:space="0" w:color="auto"/>
        <w:right w:val="none" w:sz="0" w:space="0" w:color="auto"/>
      </w:divBdr>
    </w:div>
    <w:div w:id="1864130303">
      <w:bodyDiv w:val="1"/>
      <w:marLeft w:val="0"/>
      <w:marRight w:val="0"/>
      <w:marTop w:val="0"/>
      <w:marBottom w:val="0"/>
      <w:divBdr>
        <w:top w:val="none" w:sz="0" w:space="0" w:color="auto"/>
        <w:left w:val="none" w:sz="0" w:space="0" w:color="auto"/>
        <w:bottom w:val="none" w:sz="0" w:space="0" w:color="auto"/>
        <w:right w:val="none" w:sz="0" w:space="0" w:color="auto"/>
      </w:divBdr>
    </w:div>
    <w:div w:id="1865366180">
      <w:bodyDiv w:val="1"/>
      <w:marLeft w:val="0"/>
      <w:marRight w:val="0"/>
      <w:marTop w:val="0"/>
      <w:marBottom w:val="0"/>
      <w:divBdr>
        <w:top w:val="none" w:sz="0" w:space="0" w:color="auto"/>
        <w:left w:val="none" w:sz="0" w:space="0" w:color="auto"/>
        <w:bottom w:val="none" w:sz="0" w:space="0" w:color="auto"/>
        <w:right w:val="none" w:sz="0" w:space="0" w:color="auto"/>
      </w:divBdr>
    </w:div>
    <w:div w:id="1866795004">
      <w:bodyDiv w:val="1"/>
      <w:marLeft w:val="0"/>
      <w:marRight w:val="0"/>
      <w:marTop w:val="0"/>
      <w:marBottom w:val="0"/>
      <w:divBdr>
        <w:top w:val="none" w:sz="0" w:space="0" w:color="auto"/>
        <w:left w:val="none" w:sz="0" w:space="0" w:color="auto"/>
        <w:bottom w:val="none" w:sz="0" w:space="0" w:color="auto"/>
        <w:right w:val="none" w:sz="0" w:space="0" w:color="auto"/>
      </w:divBdr>
    </w:div>
    <w:div w:id="1867283204">
      <w:bodyDiv w:val="1"/>
      <w:marLeft w:val="0"/>
      <w:marRight w:val="0"/>
      <w:marTop w:val="0"/>
      <w:marBottom w:val="0"/>
      <w:divBdr>
        <w:top w:val="none" w:sz="0" w:space="0" w:color="auto"/>
        <w:left w:val="none" w:sz="0" w:space="0" w:color="auto"/>
        <w:bottom w:val="none" w:sz="0" w:space="0" w:color="auto"/>
        <w:right w:val="none" w:sz="0" w:space="0" w:color="auto"/>
      </w:divBdr>
      <w:divsChild>
        <w:div w:id="310250710">
          <w:marLeft w:val="0"/>
          <w:marRight w:val="0"/>
          <w:marTop w:val="0"/>
          <w:marBottom w:val="0"/>
          <w:divBdr>
            <w:top w:val="none" w:sz="0" w:space="0" w:color="auto"/>
            <w:left w:val="none" w:sz="0" w:space="0" w:color="auto"/>
            <w:bottom w:val="none" w:sz="0" w:space="0" w:color="auto"/>
            <w:right w:val="none" w:sz="0" w:space="0" w:color="auto"/>
          </w:divBdr>
          <w:divsChild>
            <w:div w:id="1928225713">
              <w:marLeft w:val="0"/>
              <w:marRight w:val="0"/>
              <w:marTop w:val="0"/>
              <w:marBottom w:val="0"/>
              <w:divBdr>
                <w:top w:val="none" w:sz="0" w:space="0" w:color="auto"/>
                <w:left w:val="none" w:sz="0" w:space="0" w:color="auto"/>
                <w:bottom w:val="none" w:sz="0" w:space="0" w:color="auto"/>
                <w:right w:val="none" w:sz="0" w:space="0" w:color="auto"/>
              </w:divBdr>
              <w:divsChild>
                <w:div w:id="2059011292">
                  <w:marLeft w:val="0"/>
                  <w:marRight w:val="0"/>
                  <w:marTop w:val="0"/>
                  <w:marBottom w:val="0"/>
                  <w:divBdr>
                    <w:top w:val="none" w:sz="0" w:space="0" w:color="auto"/>
                    <w:left w:val="none" w:sz="0" w:space="0" w:color="auto"/>
                    <w:bottom w:val="none" w:sz="0" w:space="0" w:color="auto"/>
                    <w:right w:val="none" w:sz="0" w:space="0" w:color="auto"/>
                  </w:divBdr>
                  <w:divsChild>
                    <w:div w:id="829173763">
                      <w:marLeft w:val="0"/>
                      <w:marRight w:val="0"/>
                      <w:marTop w:val="0"/>
                      <w:marBottom w:val="0"/>
                      <w:divBdr>
                        <w:top w:val="none" w:sz="0" w:space="0" w:color="auto"/>
                        <w:left w:val="none" w:sz="0" w:space="0" w:color="auto"/>
                        <w:bottom w:val="none" w:sz="0" w:space="0" w:color="auto"/>
                        <w:right w:val="none" w:sz="0" w:space="0" w:color="auto"/>
                      </w:divBdr>
                      <w:divsChild>
                        <w:div w:id="118339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7908197">
      <w:bodyDiv w:val="1"/>
      <w:marLeft w:val="0"/>
      <w:marRight w:val="0"/>
      <w:marTop w:val="0"/>
      <w:marBottom w:val="0"/>
      <w:divBdr>
        <w:top w:val="none" w:sz="0" w:space="0" w:color="auto"/>
        <w:left w:val="none" w:sz="0" w:space="0" w:color="auto"/>
        <w:bottom w:val="none" w:sz="0" w:space="0" w:color="auto"/>
        <w:right w:val="none" w:sz="0" w:space="0" w:color="auto"/>
      </w:divBdr>
    </w:div>
    <w:div w:id="1868180230">
      <w:bodyDiv w:val="1"/>
      <w:marLeft w:val="0"/>
      <w:marRight w:val="0"/>
      <w:marTop w:val="0"/>
      <w:marBottom w:val="0"/>
      <w:divBdr>
        <w:top w:val="none" w:sz="0" w:space="0" w:color="auto"/>
        <w:left w:val="none" w:sz="0" w:space="0" w:color="auto"/>
        <w:bottom w:val="none" w:sz="0" w:space="0" w:color="auto"/>
        <w:right w:val="none" w:sz="0" w:space="0" w:color="auto"/>
      </w:divBdr>
    </w:div>
    <w:div w:id="1868912034">
      <w:bodyDiv w:val="1"/>
      <w:marLeft w:val="0"/>
      <w:marRight w:val="0"/>
      <w:marTop w:val="0"/>
      <w:marBottom w:val="0"/>
      <w:divBdr>
        <w:top w:val="none" w:sz="0" w:space="0" w:color="auto"/>
        <w:left w:val="none" w:sz="0" w:space="0" w:color="auto"/>
        <w:bottom w:val="none" w:sz="0" w:space="0" w:color="auto"/>
        <w:right w:val="none" w:sz="0" w:space="0" w:color="auto"/>
      </w:divBdr>
    </w:div>
    <w:div w:id="1870602933">
      <w:bodyDiv w:val="1"/>
      <w:marLeft w:val="0"/>
      <w:marRight w:val="0"/>
      <w:marTop w:val="0"/>
      <w:marBottom w:val="0"/>
      <w:divBdr>
        <w:top w:val="none" w:sz="0" w:space="0" w:color="auto"/>
        <w:left w:val="none" w:sz="0" w:space="0" w:color="auto"/>
        <w:bottom w:val="none" w:sz="0" w:space="0" w:color="auto"/>
        <w:right w:val="none" w:sz="0" w:space="0" w:color="auto"/>
      </w:divBdr>
      <w:divsChild>
        <w:div w:id="640502298">
          <w:marLeft w:val="0"/>
          <w:marRight w:val="0"/>
          <w:marTop w:val="0"/>
          <w:marBottom w:val="0"/>
          <w:divBdr>
            <w:top w:val="none" w:sz="0" w:space="0" w:color="auto"/>
            <w:left w:val="none" w:sz="0" w:space="0" w:color="auto"/>
            <w:bottom w:val="none" w:sz="0" w:space="0" w:color="auto"/>
            <w:right w:val="none" w:sz="0" w:space="0" w:color="auto"/>
          </w:divBdr>
        </w:div>
      </w:divsChild>
    </w:div>
    <w:div w:id="1871910808">
      <w:bodyDiv w:val="1"/>
      <w:marLeft w:val="0"/>
      <w:marRight w:val="0"/>
      <w:marTop w:val="0"/>
      <w:marBottom w:val="0"/>
      <w:divBdr>
        <w:top w:val="none" w:sz="0" w:space="0" w:color="auto"/>
        <w:left w:val="none" w:sz="0" w:space="0" w:color="auto"/>
        <w:bottom w:val="none" w:sz="0" w:space="0" w:color="auto"/>
        <w:right w:val="none" w:sz="0" w:space="0" w:color="auto"/>
      </w:divBdr>
    </w:div>
    <w:div w:id="1872768462">
      <w:bodyDiv w:val="1"/>
      <w:marLeft w:val="0"/>
      <w:marRight w:val="0"/>
      <w:marTop w:val="0"/>
      <w:marBottom w:val="0"/>
      <w:divBdr>
        <w:top w:val="none" w:sz="0" w:space="0" w:color="auto"/>
        <w:left w:val="none" w:sz="0" w:space="0" w:color="auto"/>
        <w:bottom w:val="none" w:sz="0" w:space="0" w:color="auto"/>
        <w:right w:val="none" w:sz="0" w:space="0" w:color="auto"/>
      </w:divBdr>
    </w:div>
    <w:div w:id="1873569117">
      <w:bodyDiv w:val="1"/>
      <w:marLeft w:val="0"/>
      <w:marRight w:val="0"/>
      <w:marTop w:val="0"/>
      <w:marBottom w:val="0"/>
      <w:divBdr>
        <w:top w:val="none" w:sz="0" w:space="0" w:color="auto"/>
        <w:left w:val="none" w:sz="0" w:space="0" w:color="auto"/>
        <w:bottom w:val="none" w:sz="0" w:space="0" w:color="auto"/>
        <w:right w:val="none" w:sz="0" w:space="0" w:color="auto"/>
      </w:divBdr>
    </w:div>
    <w:div w:id="1873760423">
      <w:bodyDiv w:val="1"/>
      <w:marLeft w:val="0"/>
      <w:marRight w:val="0"/>
      <w:marTop w:val="0"/>
      <w:marBottom w:val="0"/>
      <w:divBdr>
        <w:top w:val="none" w:sz="0" w:space="0" w:color="auto"/>
        <w:left w:val="none" w:sz="0" w:space="0" w:color="auto"/>
        <w:bottom w:val="none" w:sz="0" w:space="0" w:color="auto"/>
        <w:right w:val="none" w:sz="0" w:space="0" w:color="auto"/>
      </w:divBdr>
    </w:div>
    <w:div w:id="1874032597">
      <w:bodyDiv w:val="1"/>
      <w:marLeft w:val="0"/>
      <w:marRight w:val="0"/>
      <w:marTop w:val="0"/>
      <w:marBottom w:val="0"/>
      <w:divBdr>
        <w:top w:val="none" w:sz="0" w:space="0" w:color="auto"/>
        <w:left w:val="none" w:sz="0" w:space="0" w:color="auto"/>
        <w:bottom w:val="none" w:sz="0" w:space="0" w:color="auto"/>
        <w:right w:val="none" w:sz="0" w:space="0" w:color="auto"/>
      </w:divBdr>
    </w:div>
    <w:div w:id="1874732919">
      <w:bodyDiv w:val="1"/>
      <w:marLeft w:val="0"/>
      <w:marRight w:val="0"/>
      <w:marTop w:val="0"/>
      <w:marBottom w:val="0"/>
      <w:divBdr>
        <w:top w:val="none" w:sz="0" w:space="0" w:color="auto"/>
        <w:left w:val="none" w:sz="0" w:space="0" w:color="auto"/>
        <w:bottom w:val="none" w:sz="0" w:space="0" w:color="auto"/>
        <w:right w:val="none" w:sz="0" w:space="0" w:color="auto"/>
      </w:divBdr>
      <w:divsChild>
        <w:div w:id="150417251">
          <w:marLeft w:val="0"/>
          <w:marRight w:val="0"/>
          <w:marTop w:val="0"/>
          <w:marBottom w:val="0"/>
          <w:divBdr>
            <w:top w:val="none" w:sz="0" w:space="0" w:color="auto"/>
            <w:left w:val="none" w:sz="0" w:space="0" w:color="auto"/>
            <w:bottom w:val="none" w:sz="0" w:space="0" w:color="auto"/>
            <w:right w:val="none" w:sz="0" w:space="0" w:color="auto"/>
          </w:divBdr>
          <w:divsChild>
            <w:div w:id="502474605">
              <w:marLeft w:val="0"/>
              <w:marRight w:val="0"/>
              <w:marTop w:val="0"/>
              <w:marBottom w:val="0"/>
              <w:divBdr>
                <w:top w:val="none" w:sz="0" w:space="0" w:color="auto"/>
                <w:left w:val="none" w:sz="0" w:space="0" w:color="auto"/>
                <w:bottom w:val="none" w:sz="0" w:space="0" w:color="auto"/>
                <w:right w:val="none" w:sz="0" w:space="0" w:color="auto"/>
              </w:divBdr>
              <w:divsChild>
                <w:div w:id="437798951">
                  <w:marLeft w:val="0"/>
                  <w:marRight w:val="0"/>
                  <w:marTop w:val="0"/>
                  <w:marBottom w:val="0"/>
                  <w:divBdr>
                    <w:top w:val="none" w:sz="0" w:space="0" w:color="auto"/>
                    <w:left w:val="none" w:sz="0" w:space="0" w:color="auto"/>
                    <w:bottom w:val="none" w:sz="0" w:space="0" w:color="auto"/>
                    <w:right w:val="none" w:sz="0" w:space="0" w:color="auto"/>
                  </w:divBdr>
                  <w:divsChild>
                    <w:div w:id="911620608">
                      <w:marLeft w:val="0"/>
                      <w:marRight w:val="0"/>
                      <w:marTop w:val="0"/>
                      <w:marBottom w:val="0"/>
                      <w:divBdr>
                        <w:top w:val="none" w:sz="0" w:space="0" w:color="auto"/>
                        <w:left w:val="none" w:sz="0" w:space="0" w:color="auto"/>
                        <w:bottom w:val="none" w:sz="0" w:space="0" w:color="auto"/>
                        <w:right w:val="none" w:sz="0" w:space="0" w:color="auto"/>
                      </w:divBdr>
                      <w:divsChild>
                        <w:div w:id="74750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5726660">
      <w:bodyDiv w:val="1"/>
      <w:marLeft w:val="0"/>
      <w:marRight w:val="0"/>
      <w:marTop w:val="0"/>
      <w:marBottom w:val="0"/>
      <w:divBdr>
        <w:top w:val="none" w:sz="0" w:space="0" w:color="auto"/>
        <w:left w:val="none" w:sz="0" w:space="0" w:color="auto"/>
        <w:bottom w:val="none" w:sz="0" w:space="0" w:color="auto"/>
        <w:right w:val="none" w:sz="0" w:space="0" w:color="auto"/>
      </w:divBdr>
    </w:div>
    <w:div w:id="1877427135">
      <w:bodyDiv w:val="1"/>
      <w:marLeft w:val="0"/>
      <w:marRight w:val="0"/>
      <w:marTop w:val="0"/>
      <w:marBottom w:val="0"/>
      <w:divBdr>
        <w:top w:val="none" w:sz="0" w:space="0" w:color="auto"/>
        <w:left w:val="none" w:sz="0" w:space="0" w:color="auto"/>
        <w:bottom w:val="none" w:sz="0" w:space="0" w:color="auto"/>
        <w:right w:val="none" w:sz="0" w:space="0" w:color="auto"/>
      </w:divBdr>
      <w:divsChild>
        <w:div w:id="805271780">
          <w:marLeft w:val="0"/>
          <w:marRight w:val="0"/>
          <w:marTop w:val="0"/>
          <w:marBottom w:val="0"/>
          <w:divBdr>
            <w:top w:val="none" w:sz="0" w:space="0" w:color="auto"/>
            <w:left w:val="none" w:sz="0" w:space="0" w:color="auto"/>
            <w:bottom w:val="none" w:sz="0" w:space="0" w:color="auto"/>
            <w:right w:val="none" w:sz="0" w:space="0" w:color="auto"/>
          </w:divBdr>
          <w:divsChild>
            <w:div w:id="1364672724">
              <w:marLeft w:val="0"/>
              <w:marRight w:val="0"/>
              <w:marTop w:val="0"/>
              <w:marBottom w:val="0"/>
              <w:divBdr>
                <w:top w:val="none" w:sz="0" w:space="0" w:color="auto"/>
                <w:left w:val="none" w:sz="0" w:space="0" w:color="auto"/>
                <w:bottom w:val="none" w:sz="0" w:space="0" w:color="auto"/>
                <w:right w:val="none" w:sz="0" w:space="0" w:color="auto"/>
              </w:divBdr>
              <w:divsChild>
                <w:div w:id="837692187">
                  <w:marLeft w:val="0"/>
                  <w:marRight w:val="0"/>
                  <w:marTop w:val="0"/>
                  <w:marBottom w:val="0"/>
                  <w:divBdr>
                    <w:top w:val="none" w:sz="0" w:space="0" w:color="auto"/>
                    <w:left w:val="none" w:sz="0" w:space="0" w:color="auto"/>
                    <w:bottom w:val="none" w:sz="0" w:space="0" w:color="auto"/>
                    <w:right w:val="none" w:sz="0" w:space="0" w:color="auto"/>
                  </w:divBdr>
                  <w:divsChild>
                    <w:div w:id="1511483821">
                      <w:marLeft w:val="0"/>
                      <w:marRight w:val="0"/>
                      <w:marTop w:val="0"/>
                      <w:marBottom w:val="0"/>
                      <w:divBdr>
                        <w:top w:val="none" w:sz="0" w:space="0" w:color="auto"/>
                        <w:left w:val="none" w:sz="0" w:space="0" w:color="auto"/>
                        <w:bottom w:val="none" w:sz="0" w:space="0" w:color="auto"/>
                        <w:right w:val="none" w:sz="0" w:space="0" w:color="auto"/>
                      </w:divBdr>
                      <w:divsChild>
                        <w:div w:id="171452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7692875">
      <w:bodyDiv w:val="1"/>
      <w:marLeft w:val="0"/>
      <w:marRight w:val="0"/>
      <w:marTop w:val="0"/>
      <w:marBottom w:val="0"/>
      <w:divBdr>
        <w:top w:val="none" w:sz="0" w:space="0" w:color="auto"/>
        <w:left w:val="none" w:sz="0" w:space="0" w:color="auto"/>
        <w:bottom w:val="none" w:sz="0" w:space="0" w:color="auto"/>
        <w:right w:val="none" w:sz="0" w:space="0" w:color="auto"/>
      </w:divBdr>
      <w:divsChild>
        <w:div w:id="227620347">
          <w:marLeft w:val="0"/>
          <w:marRight w:val="0"/>
          <w:marTop w:val="0"/>
          <w:marBottom w:val="0"/>
          <w:divBdr>
            <w:top w:val="none" w:sz="0" w:space="0" w:color="auto"/>
            <w:left w:val="none" w:sz="0" w:space="0" w:color="auto"/>
            <w:bottom w:val="none" w:sz="0" w:space="0" w:color="auto"/>
            <w:right w:val="none" w:sz="0" w:space="0" w:color="auto"/>
          </w:divBdr>
        </w:div>
        <w:div w:id="1802725603">
          <w:marLeft w:val="0"/>
          <w:marRight w:val="0"/>
          <w:marTop w:val="0"/>
          <w:marBottom w:val="0"/>
          <w:divBdr>
            <w:top w:val="none" w:sz="0" w:space="0" w:color="auto"/>
            <w:left w:val="none" w:sz="0" w:space="0" w:color="auto"/>
            <w:bottom w:val="none" w:sz="0" w:space="0" w:color="auto"/>
            <w:right w:val="none" w:sz="0" w:space="0" w:color="auto"/>
          </w:divBdr>
        </w:div>
        <w:div w:id="1803036794">
          <w:marLeft w:val="0"/>
          <w:marRight w:val="0"/>
          <w:marTop w:val="240"/>
          <w:marBottom w:val="0"/>
          <w:divBdr>
            <w:top w:val="none" w:sz="0" w:space="0" w:color="auto"/>
            <w:left w:val="none" w:sz="0" w:space="0" w:color="auto"/>
            <w:bottom w:val="none" w:sz="0" w:space="0" w:color="auto"/>
            <w:right w:val="none" w:sz="0" w:space="0" w:color="auto"/>
          </w:divBdr>
        </w:div>
      </w:divsChild>
    </w:div>
    <w:div w:id="1878228655">
      <w:bodyDiv w:val="1"/>
      <w:marLeft w:val="0"/>
      <w:marRight w:val="0"/>
      <w:marTop w:val="0"/>
      <w:marBottom w:val="0"/>
      <w:divBdr>
        <w:top w:val="none" w:sz="0" w:space="0" w:color="auto"/>
        <w:left w:val="none" w:sz="0" w:space="0" w:color="auto"/>
        <w:bottom w:val="none" w:sz="0" w:space="0" w:color="auto"/>
        <w:right w:val="none" w:sz="0" w:space="0" w:color="auto"/>
      </w:divBdr>
    </w:div>
    <w:div w:id="1878471324">
      <w:bodyDiv w:val="1"/>
      <w:marLeft w:val="0"/>
      <w:marRight w:val="0"/>
      <w:marTop w:val="0"/>
      <w:marBottom w:val="0"/>
      <w:divBdr>
        <w:top w:val="none" w:sz="0" w:space="0" w:color="auto"/>
        <w:left w:val="none" w:sz="0" w:space="0" w:color="auto"/>
        <w:bottom w:val="none" w:sz="0" w:space="0" w:color="auto"/>
        <w:right w:val="none" w:sz="0" w:space="0" w:color="auto"/>
      </w:divBdr>
    </w:div>
    <w:div w:id="1881353753">
      <w:bodyDiv w:val="1"/>
      <w:marLeft w:val="0"/>
      <w:marRight w:val="0"/>
      <w:marTop w:val="0"/>
      <w:marBottom w:val="0"/>
      <w:divBdr>
        <w:top w:val="none" w:sz="0" w:space="0" w:color="auto"/>
        <w:left w:val="none" w:sz="0" w:space="0" w:color="auto"/>
        <w:bottom w:val="none" w:sz="0" w:space="0" w:color="auto"/>
        <w:right w:val="none" w:sz="0" w:space="0" w:color="auto"/>
      </w:divBdr>
      <w:divsChild>
        <w:div w:id="1671787498">
          <w:marLeft w:val="0"/>
          <w:marRight w:val="0"/>
          <w:marTop w:val="240"/>
          <w:marBottom w:val="0"/>
          <w:divBdr>
            <w:top w:val="none" w:sz="0" w:space="0" w:color="auto"/>
            <w:left w:val="none" w:sz="0" w:space="0" w:color="auto"/>
            <w:bottom w:val="none" w:sz="0" w:space="0" w:color="auto"/>
            <w:right w:val="none" w:sz="0" w:space="0" w:color="auto"/>
          </w:divBdr>
        </w:div>
      </w:divsChild>
    </w:div>
    <w:div w:id="1881550475">
      <w:bodyDiv w:val="1"/>
      <w:marLeft w:val="0"/>
      <w:marRight w:val="0"/>
      <w:marTop w:val="0"/>
      <w:marBottom w:val="0"/>
      <w:divBdr>
        <w:top w:val="none" w:sz="0" w:space="0" w:color="auto"/>
        <w:left w:val="none" w:sz="0" w:space="0" w:color="auto"/>
        <w:bottom w:val="none" w:sz="0" w:space="0" w:color="auto"/>
        <w:right w:val="none" w:sz="0" w:space="0" w:color="auto"/>
      </w:divBdr>
      <w:divsChild>
        <w:div w:id="1883471527">
          <w:marLeft w:val="0"/>
          <w:marRight w:val="0"/>
          <w:marTop w:val="240"/>
          <w:marBottom w:val="0"/>
          <w:divBdr>
            <w:top w:val="none" w:sz="0" w:space="0" w:color="auto"/>
            <w:left w:val="none" w:sz="0" w:space="0" w:color="auto"/>
            <w:bottom w:val="none" w:sz="0" w:space="0" w:color="auto"/>
            <w:right w:val="none" w:sz="0" w:space="0" w:color="auto"/>
          </w:divBdr>
        </w:div>
      </w:divsChild>
    </w:div>
    <w:div w:id="1883786246">
      <w:bodyDiv w:val="1"/>
      <w:marLeft w:val="0"/>
      <w:marRight w:val="0"/>
      <w:marTop w:val="0"/>
      <w:marBottom w:val="0"/>
      <w:divBdr>
        <w:top w:val="none" w:sz="0" w:space="0" w:color="auto"/>
        <w:left w:val="none" w:sz="0" w:space="0" w:color="auto"/>
        <w:bottom w:val="none" w:sz="0" w:space="0" w:color="auto"/>
        <w:right w:val="none" w:sz="0" w:space="0" w:color="auto"/>
      </w:divBdr>
    </w:div>
    <w:div w:id="1883983847">
      <w:bodyDiv w:val="1"/>
      <w:marLeft w:val="0"/>
      <w:marRight w:val="0"/>
      <w:marTop w:val="0"/>
      <w:marBottom w:val="0"/>
      <w:divBdr>
        <w:top w:val="none" w:sz="0" w:space="0" w:color="auto"/>
        <w:left w:val="none" w:sz="0" w:space="0" w:color="auto"/>
        <w:bottom w:val="none" w:sz="0" w:space="0" w:color="auto"/>
        <w:right w:val="none" w:sz="0" w:space="0" w:color="auto"/>
      </w:divBdr>
    </w:div>
    <w:div w:id="1884488256">
      <w:bodyDiv w:val="1"/>
      <w:marLeft w:val="0"/>
      <w:marRight w:val="0"/>
      <w:marTop w:val="0"/>
      <w:marBottom w:val="0"/>
      <w:divBdr>
        <w:top w:val="none" w:sz="0" w:space="0" w:color="auto"/>
        <w:left w:val="none" w:sz="0" w:space="0" w:color="auto"/>
        <w:bottom w:val="none" w:sz="0" w:space="0" w:color="auto"/>
        <w:right w:val="none" w:sz="0" w:space="0" w:color="auto"/>
      </w:divBdr>
      <w:divsChild>
        <w:div w:id="162403652">
          <w:marLeft w:val="0"/>
          <w:marRight w:val="0"/>
          <w:marTop w:val="0"/>
          <w:marBottom w:val="0"/>
          <w:divBdr>
            <w:top w:val="none" w:sz="0" w:space="0" w:color="auto"/>
            <w:left w:val="none" w:sz="0" w:space="0" w:color="auto"/>
            <w:bottom w:val="none" w:sz="0" w:space="0" w:color="auto"/>
            <w:right w:val="none" w:sz="0" w:space="0" w:color="auto"/>
          </w:divBdr>
        </w:div>
      </w:divsChild>
    </w:div>
    <w:div w:id="1884519221">
      <w:bodyDiv w:val="1"/>
      <w:marLeft w:val="0"/>
      <w:marRight w:val="0"/>
      <w:marTop w:val="0"/>
      <w:marBottom w:val="0"/>
      <w:divBdr>
        <w:top w:val="none" w:sz="0" w:space="0" w:color="auto"/>
        <w:left w:val="none" w:sz="0" w:space="0" w:color="auto"/>
        <w:bottom w:val="none" w:sz="0" w:space="0" w:color="auto"/>
        <w:right w:val="none" w:sz="0" w:space="0" w:color="auto"/>
      </w:divBdr>
    </w:div>
    <w:div w:id="1887837101">
      <w:bodyDiv w:val="1"/>
      <w:marLeft w:val="0"/>
      <w:marRight w:val="0"/>
      <w:marTop w:val="0"/>
      <w:marBottom w:val="0"/>
      <w:divBdr>
        <w:top w:val="none" w:sz="0" w:space="0" w:color="auto"/>
        <w:left w:val="none" w:sz="0" w:space="0" w:color="auto"/>
        <w:bottom w:val="none" w:sz="0" w:space="0" w:color="auto"/>
        <w:right w:val="none" w:sz="0" w:space="0" w:color="auto"/>
      </w:divBdr>
      <w:divsChild>
        <w:div w:id="855846300">
          <w:marLeft w:val="0"/>
          <w:marRight w:val="0"/>
          <w:marTop w:val="0"/>
          <w:marBottom w:val="0"/>
          <w:divBdr>
            <w:top w:val="none" w:sz="0" w:space="0" w:color="auto"/>
            <w:left w:val="none" w:sz="0" w:space="0" w:color="auto"/>
            <w:bottom w:val="none" w:sz="0" w:space="0" w:color="auto"/>
            <w:right w:val="none" w:sz="0" w:space="0" w:color="auto"/>
          </w:divBdr>
        </w:div>
        <w:div w:id="1628583826">
          <w:marLeft w:val="0"/>
          <w:marRight w:val="0"/>
          <w:marTop w:val="240"/>
          <w:marBottom w:val="0"/>
          <w:divBdr>
            <w:top w:val="none" w:sz="0" w:space="0" w:color="auto"/>
            <w:left w:val="none" w:sz="0" w:space="0" w:color="auto"/>
            <w:bottom w:val="none" w:sz="0" w:space="0" w:color="auto"/>
            <w:right w:val="none" w:sz="0" w:space="0" w:color="auto"/>
          </w:divBdr>
        </w:div>
        <w:div w:id="2057772684">
          <w:marLeft w:val="0"/>
          <w:marRight w:val="0"/>
          <w:marTop w:val="240"/>
          <w:marBottom w:val="0"/>
          <w:divBdr>
            <w:top w:val="none" w:sz="0" w:space="0" w:color="auto"/>
            <w:left w:val="none" w:sz="0" w:space="0" w:color="auto"/>
            <w:bottom w:val="none" w:sz="0" w:space="0" w:color="auto"/>
            <w:right w:val="none" w:sz="0" w:space="0" w:color="auto"/>
          </w:divBdr>
        </w:div>
      </w:divsChild>
    </w:div>
    <w:div w:id="1890455632">
      <w:bodyDiv w:val="1"/>
      <w:marLeft w:val="0"/>
      <w:marRight w:val="0"/>
      <w:marTop w:val="0"/>
      <w:marBottom w:val="0"/>
      <w:divBdr>
        <w:top w:val="none" w:sz="0" w:space="0" w:color="auto"/>
        <w:left w:val="none" w:sz="0" w:space="0" w:color="auto"/>
        <w:bottom w:val="none" w:sz="0" w:space="0" w:color="auto"/>
        <w:right w:val="none" w:sz="0" w:space="0" w:color="auto"/>
      </w:divBdr>
    </w:div>
    <w:div w:id="1890606970">
      <w:bodyDiv w:val="1"/>
      <w:marLeft w:val="0"/>
      <w:marRight w:val="0"/>
      <w:marTop w:val="0"/>
      <w:marBottom w:val="0"/>
      <w:divBdr>
        <w:top w:val="none" w:sz="0" w:space="0" w:color="auto"/>
        <w:left w:val="none" w:sz="0" w:space="0" w:color="auto"/>
        <w:bottom w:val="none" w:sz="0" w:space="0" w:color="auto"/>
        <w:right w:val="none" w:sz="0" w:space="0" w:color="auto"/>
      </w:divBdr>
      <w:divsChild>
        <w:div w:id="945842250">
          <w:marLeft w:val="0"/>
          <w:marRight w:val="0"/>
          <w:marTop w:val="0"/>
          <w:marBottom w:val="0"/>
          <w:divBdr>
            <w:top w:val="none" w:sz="0" w:space="0" w:color="auto"/>
            <w:left w:val="none" w:sz="0" w:space="0" w:color="auto"/>
            <w:bottom w:val="none" w:sz="0" w:space="0" w:color="auto"/>
            <w:right w:val="none" w:sz="0" w:space="0" w:color="auto"/>
          </w:divBdr>
        </w:div>
        <w:div w:id="723261605">
          <w:marLeft w:val="0"/>
          <w:marRight w:val="0"/>
          <w:marTop w:val="0"/>
          <w:marBottom w:val="0"/>
          <w:divBdr>
            <w:top w:val="none" w:sz="0" w:space="0" w:color="auto"/>
            <w:left w:val="none" w:sz="0" w:space="0" w:color="auto"/>
            <w:bottom w:val="none" w:sz="0" w:space="0" w:color="auto"/>
            <w:right w:val="none" w:sz="0" w:space="0" w:color="auto"/>
          </w:divBdr>
        </w:div>
        <w:div w:id="1921254170">
          <w:marLeft w:val="0"/>
          <w:marRight w:val="0"/>
          <w:marTop w:val="240"/>
          <w:marBottom w:val="0"/>
          <w:divBdr>
            <w:top w:val="none" w:sz="0" w:space="0" w:color="auto"/>
            <w:left w:val="none" w:sz="0" w:space="0" w:color="auto"/>
            <w:bottom w:val="none" w:sz="0" w:space="0" w:color="auto"/>
            <w:right w:val="none" w:sz="0" w:space="0" w:color="auto"/>
          </w:divBdr>
        </w:div>
        <w:div w:id="217396204">
          <w:marLeft w:val="0"/>
          <w:marRight w:val="0"/>
          <w:marTop w:val="240"/>
          <w:marBottom w:val="0"/>
          <w:divBdr>
            <w:top w:val="none" w:sz="0" w:space="0" w:color="auto"/>
            <w:left w:val="none" w:sz="0" w:space="0" w:color="auto"/>
            <w:bottom w:val="none" w:sz="0" w:space="0" w:color="auto"/>
            <w:right w:val="none" w:sz="0" w:space="0" w:color="auto"/>
          </w:divBdr>
        </w:div>
        <w:div w:id="1876306432">
          <w:marLeft w:val="0"/>
          <w:marRight w:val="0"/>
          <w:marTop w:val="240"/>
          <w:marBottom w:val="0"/>
          <w:divBdr>
            <w:top w:val="none" w:sz="0" w:space="0" w:color="auto"/>
            <w:left w:val="none" w:sz="0" w:space="0" w:color="auto"/>
            <w:bottom w:val="none" w:sz="0" w:space="0" w:color="auto"/>
            <w:right w:val="none" w:sz="0" w:space="0" w:color="auto"/>
          </w:divBdr>
        </w:div>
        <w:div w:id="1219051571">
          <w:marLeft w:val="0"/>
          <w:marRight w:val="0"/>
          <w:marTop w:val="240"/>
          <w:marBottom w:val="0"/>
          <w:divBdr>
            <w:top w:val="none" w:sz="0" w:space="0" w:color="auto"/>
            <w:left w:val="none" w:sz="0" w:space="0" w:color="auto"/>
            <w:bottom w:val="none" w:sz="0" w:space="0" w:color="auto"/>
            <w:right w:val="none" w:sz="0" w:space="0" w:color="auto"/>
          </w:divBdr>
        </w:div>
        <w:div w:id="1934321479">
          <w:marLeft w:val="0"/>
          <w:marRight w:val="0"/>
          <w:marTop w:val="0"/>
          <w:marBottom w:val="0"/>
          <w:divBdr>
            <w:top w:val="none" w:sz="0" w:space="0" w:color="auto"/>
            <w:left w:val="none" w:sz="0" w:space="0" w:color="auto"/>
            <w:bottom w:val="none" w:sz="0" w:space="0" w:color="auto"/>
            <w:right w:val="none" w:sz="0" w:space="0" w:color="auto"/>
          </w:divBdr>
        </w:div>
        <w:div w:id="1107195838">
          <w:marLeft w:val="0"/>
          <w:marRight w:val="0"/>
          <w:marTop w:val="240"/>
          <w:marBottom w:val="0"/>
          <w:divBdr>
            <w:top w:val="none" w:sz="0" w:space="0" w:color="auto"/>
            <w:left w:val="none" w:sz="0" w:space="0" w:color="auto"/>
            <w:bottom w:val="none" w:sz="0" w:space="0" w:color="auto"/>
            <w:right w:val="none" w:sz="0" w:space="0" w:color="auto"/>
          </w:divBdr>
        </w:div>
      </w:divsChild>
    </w:div>
    <w:div w:id="1892187050">
      <w:bodyDiv w:val="1"/>
      <w:marLeft w:val="0"/>
      <w:marRight w:val="0"/>
      <w:marTop w:val="0"/>
      <w:marBottom w:val="0"/>
      <w:divBdr>
        <w:top w:val="none" w:sz="0" w:space="0" w:color="auto"/>
        <w:left w:val="none" w:sz="0" w:space="0" w:color="auto"/>
        <w:bottom w:val="none" w:sz="0" w:space="0" w:color="auto"/>
        <w:right w:val="none" w:sz="0" w:space="0" w:color="auto"/>
      </w:divBdr>
    </w:div>
    <w:div w:id="1892232120">
      <w:bodyDiv w:val="1"/>
      <w:marLeft w:val="0"/>
      <w:marRight w:val="0"/>
      <w:marTop w:val="0"/>
      <w:marBottom w:val="0"/>
      <w:divBdr>
        <w:top w:val="none" w:sz="0" w:space="0" w:color="auto"/>
        <w:left w:val="none" w:sz="0" w:space="0" w:color="auto"/>
        <w:bottom w:val="none" w:sz="0" w:space="0" w:color="auto"/>
        <w:right w:val="none" w:sz="0" w:space="0" w:color="auto"/>
      </w:divBdr>
    </w:div>
    <w:div w:id="1892959197">
      <w:bodyDiv w:val="1"/>
      <w:marLeft w:val="0"/>
      <w:marRight w:val="0"/>
      <w:marTop w:val="0"/>
      <w:marBottom w:val="0"/>
      <w:divBdr>
        <w:top w:val="none" w:sz="0" w:space="0" w:color="auto"/>
        <w:left w:val="none" w:sz="0" w:space="0" w:color="auto"/>
        <w:bottom w:val="none" w:sz="0" w:space="0" w:color="auto"/>
        <w:right w:val="none" w:sz="0" w:space="0" w:color="auto"/>
      </w:divBdr>
    </w:div>
    <w:div w:id="1893928133">
      <w:bodyDiv w:val="1"/>
      <w:marLeft w:val="0"/>
      <w:marRight w:val="0"/>
      <w:marTop w:val="0"/>
      <w:marBottom w:val="0"/>
      <w:divBdr>
        <w:top w:val="none" w:sz="0" w:space="0" w:color="auto"/>
        <w:left w:val="none" w:sz="0" w:space="0" w:color="auto"/>
        <w:bottom w:val="none" w:sz="0" w:space="0" w:color="auto"/>
        <w:right w:val="none" w:sz="0" w:space="0" w:color="auto"/>
      </w:divBdr>
    </w:div>
    <w:div w:id="1895309255">
      <w:bodyDiv w:val="1"/>
      <w:marLeft w:val="0"/>
      <w:marRight w:val="0"/>
      <w:marTop w:val="0"/>
      <w:marBottom w:val="0"/>
      <w:divBdr>
        <w:top w:val="none" w:sz="0" w:space="0" w:color="auto"/>
        <w:left w:val="none" w:sz="0" w:space="0" w:color="auto"/>
        <w:bottom w:val="none" w:sz="0" w:space="0" w:color="auto"/>
        <w:right w:val="none" w:sz="0" w:space="0" w:color="auto"/>
      </w:divBdr>
    </w:div>
    <w:div w:id="1898201778">
      <w:bodyDiv w:val="1"/>
      <w:marLeft w:val="0"/>
      <w:marRight w:val="0"/>
      <w:marTop w:val="0"/>
      <w:marBottom w:val="0"/>
      <w:divBdr>
        <w:top w:val="none" w:sz="0" w:space="0" w:color="auto"/>
        <w:left w:val="none" w:sz="0" w:space="0" w:color="auto"/>
        <w:bottom w:val="none" w:sz="0" w:space="0" w:color="auto"/>
        <w:right w:val="none" w:sz="0" w:space="0" w:color="auto"/>
      </w:divBdr>
    </w:div>
    <w:div w:id="1904371249">
      <w:bodyDiv w:val="1"/>
      <w:marLeft w:val="0"/>
      <w:marRight w:val="0"/>
      <w:marTop w:val="0"/>
      <w:marBottom w:val="0"/>
      <w:divBdr>
        <w:top w:val="none" w:sz="0" w:space="0" w:color="auto"/>
        <w:left w:val="none" w:sz="0" w:space="0" w:color="auto"/>
        <w:bottom w:val="none" w:sz="0" w:space="0" w:color="auto"/>
        <w:right w:val="none" w:sz="0" w:space="0" w:color="auto"/>
      </w:divBdr>
    </w:div>
    <w:div w:id="1906521950">
      <w:bodyDiv w:val="1"/>
      <w:marLeft w:val="0"/>
      <w:marRight w:val="0"/>
      <w:marTop w:val="0"/>
      <w:marBottom w:val="0"/>
      <w:divBdr>
        <w:top w:val="none" w:sz="0" w:space="0" w:color="auto"/>
        <w:left w:val="none" w:sz="0" w:space="0" w:color="auto"/>
        <w:bottom w:val="none" w:sz="0" w:space="0" w:color="auto"/>
        <w:right w:val="none" w:sz="0" w:space="0" w:color="auto"/>
      </w:divBdr>
    </w:div>
    <w:div w:id="1907957959">
      <w:bodyDiv w:val="1"/>
      <w:marLeft w:val="0"/>
      <w:marRight w:val="0"/>
      <w:marTop w:val="0"/>
      <w:marBottom w:val="0"/>
      <w:divBdr>
        <w:top w:val="none" w:sz="0" w:space="0" w:color="auto"/>
        <w:left w:val="none" w:sz="0" w:space="0" w:color="auto"/>
        <w:bottom w:val="none" w:sz="0" w:space="0" w:color="auto"/>
        <w:right w:val="none" w:sz="0" w:space="0" w:color="auto"/>
      </w:divBdr>
      <w:divsChild>
        <w:div w:id="917596760">
          <w:marLeft w:val="0"/>
          <w:marRight w:val="0"/>
          <w:marTop w:val="0"/>
          <w:marBottom w:val="0"/>
          <w:divBdr>
            <w:top w:val="none" w:sz="0" w:space="0" w:color="auto"/>
            <w:left w:val="none" w:sz="0" w:space="0" w:color="auto"/>
            <w:bottom w:val="none" w:sz="0" w:space="0" w:color="auto"/>
            <w:right w:val="none" w:sz="0" w:space="0" w:color="auto"/>
          </w:divBdr>
          <w:divsChild>
            <w:div w:id="1070733592">
              <w:marLeft w:val="0"/>
              <w:marRight w:val="0"/>
              <w:marTop w:val="0"/>
              <w:marBottom w:val="0"/>
              <w:divBdr>
                <w:top w:val="none" w:sz="0" w:space="0" w:color="auto"/>
                <w:left w:val="none" w:sz="0" w:space="0" w:color="auto"/>
                <w:bottom w:val="none" w:sz="0" w:space="0" w:color="auto"/>
                <w:right w:val="none" w:sz="0" w:space="0" w:color="auto"/>
              </w:divBdr>
              <w:divsChild>
                <w:div w:id="524901304">
                  <w:marLeft w:val="0"/>
                  <w:marRight w:val="0"/>
                  <w:marTop w:val="0"/>
                  <w:marBottom w:val="0"/>
                  <w:divBdr>
                    <w:top w:val="none" w:sz="0" w:space="0" w:color="auto"/>
                    <w:left w:val="none" w:sz="0" w:space="0" w:color="auto"/>
                    <w:bottom w:val="none" w:sz="0" w:space="0" w:color="auto"/>
                    <w:right w:val="none" w:sz="0" w:space="0" w:color="auto"/>
                  </w:divBdr>
                  <w:divsChild>
                    <w:div w:id="39719441">
                      <w:marLeft w:val="0"/>
                      <w:marRight w:val="0"/>
                      <w:marTop w:val="100"/>
                      <w:marBottom w:val="0"/>
                      <w:divBdr>
                        <w:top w:val="none" w:sz="0" w:space="0" w:color="auto"/>
                        <w:left w:val="none" w:sz="0" w:space="0" w:color="auto"/>
                        <w:bottom w:val="none" w:sz="0" w:space="0" w:color="auto"/>
                        <w:right w:val="none" w:sz="0" w:space="0" w:color="auto"/>
                      </w:divBdr>
                      <w:divsChild>
                        <w:div w:id="659621965">
                          <w:marLeft w:val="0"/>
                          <w:marRight w:val="0"/>
                          <w:marTop w:val="60"/>
                          <w:marBottom w:val="0"/>
                          <w:divBdr>
                            <w:top w:val="none" w:sz="0" w:space="0" w:color="auto"/>
                            <w:left w:val="none" w:sz="0" w:space="0" w:color="auto"/>
                            <w:bottom w:val="none" w:sz="0" w:space="0" w:color="auto"/>
                            <w:right w:val="none" w:sz="0" w:space="0" w:color="auto"/>
                          </w:divBdr>
                        </w:div>
                      </w:divsChild>
                    </w:div>
                    <w:div w:id="1359820747">
                      <w:marLeft w:val="0"/>
                      <w:marRight w:val="0"/>
                      <w:marTop w:val="0"/>
                      <w:marBottom w:val="0"/>
                      <w:divBdr>
                        <w:top w:val="none" w:sz="0" w:space="0" w:color="auto"/>
                        <w:left w:val="none" w:sz="0" w:space="0" w:color="auto"/>
                        <w:bottom w:val="none" w:sz="0" w:space="0" w:color="auto"/>
                        <w:right w:val="none" w:sz="0" w:space="0" w:color="auto"/>
                      </w:divBdr>
                      <w:divsChild>
                        <w:div w:id="1514371616">
                          <w:marLeft w:val="0"/>
                          <w:marRight w:val="0"/>
                          <w:marTop w:val="0"/>
                          <w:marBottom w:val="0"/>
                          <w:divBdr>
                            <w:top w:val="none" w:sz="0" w:space="0" w:color="auto"/>
                            <w:left w:val="none" w:sz="0" w:space="0" w:color="auto"/>
                            <w:bottom w:val="none" w:sz="0" w:space="0" w:color="auto"/>
                            <w:right w:val="none" w:sz="0" w:space="0" w:color="auto"/>
                          </w:divBdr>
                          <w:divsChild>
                            <w:div w:id="667829957">
                              <w:marLeft w:val="0"/>
                              <w:marRight w:val="0"/>
                              <w:marTop w:val="0"/>
                              <w:marBottom w:val="0"/>
                              <w:divBdr>
                                <w:top w:val="none" w:sz="0" w:space="0" w:color="auto"/>
                                <w:left w:val="none" w:sz="0" w:space="0" w:color="auto"/>
                                <w:bottom w:val="none" w:sz="0" w:space="0" w:color="auto"/>
                                <w:right w:val="none" w:sz="0" w:space="0" w:color="auto"/>
                              </w:divBdr>
                            </w:div>
                            <w:div w:id="98111888">
                              <w:marLeft w:val="0"/>
                              <w:marRight w:val="0"/>
                              <w:marTop w:val="100"/>
                              <w:marBottom w:val="0"/>
                              <w:divBdr>
                                <w:top w:val="none" w:sz="0" w:space="0" w:color="auto"/>
                                <w:left w:val="none" w:sz="0" w:space="0" w:color="auto"/>
                                <w:bottom w:val="none" w:sz="0" w:space="0" w:color="auto"/>
                                <w:right w:val="none" w:sz="0" w:space="0" w:color="auto"/>
                              </w:divBdr>
                              <w:divsChild>
                                <w:div w:id="663818130">
                                  <w:marLeft w:val="0"/>
                                  <w:marRight w:val="0"/>
                                  <w:marTop w:val="0"/>
                                  <w:marBottom w:val="0"/>
                                  <w:divBdr>
                                    <w:top w:val="none" w:sz="0" w:space="0" w:color="auto"/>
                                    <w:left w:val="none" w:sz="0" w:space="0" w:color="auto"/>
                                    <w:bottom w:val="none" w:sz="0" w:space="0" w:color="auto"/>
                                    <w:right w:val="none" w:sz="0" w:space="0" w:color="auto"/>
                                  </w:divBdr>
                                  <w:divsChild>
                                    <w:div w:id="1970167282">
                                      <w:marLeft w:val="0"/>
                                      <w:marRight w:val="0"/>
                                      <w:marTop w:val="0"/>
                                      <w:marBottom w:val="0"/>
                                      <w:divBdr>
                                        <w:top w:val="none" w:sz="0" w:space="0" w:color="auto"/>
                                        <w:left w:val="none" w:sz="0" w:space="0" w:color="auto"/>
                                        <w:bottom w:val="none" w:sz="0" w:space="0" w:color="auto"/>
                                        <w:right w:val="none" w:sz="0" w:space="0" w:color="auto"/>
                                      </w:divBdr>
                                      <w:divsChild>
                                        <w:div w:id="505244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7234418">
                                  <w:marLeft w:val="0"/>
                                  <w:marRight w:val="0"/>
                                  <w:marTop w:val="0"/>
                                  <w:marBottom w:val="0"/>
                                  <w:divBdr>
                                    <w:top w:val="none" w:sz="0" w:space="0" w:color="auto"/>
                                    <w:left w:val="none" w:sz="0" w:space="0" w:color="auto"/>
                                    <w:bottom w:val="none" w:sz="0" w:space="0" w:color="auto"/>
                                    <w:right w:val="none" w:sz="0" w:space="0" w:color="auto"/>
                                  </w:divBdr>
                                  <w:divsChild>
                                    <w:div w:id="1700625118">
                                      <w:marLeft w:val="0"/>
                                      <w:marRight w:val="0"/>
                                      <w:marTop w:val="0"/>
                                      <w:marBottom w:val="0"/>
                                      <w:divBdr>
                                        <w:top w:val="none" w:sz="0" w:space="0" w:color="auto"/>
                                        <w:left w:val="none" w:sz="0" w:space="0" w:color="auto"/>
                                        <w:bottom w:val="none" w:sz="0" w:space="0" w:color="auto"/>
                                        <w:right w:val="none" w:sz="0" w:space="0" w:color="auto"/>
                                      </w:divBdr>
                                    </w:div>
                                  </w:divsChild>
                                </w:div>
                                <w:div w:id="854925564">
                                  <w:marLeft w:val="0"/>
                                  <w:marRight w:val="0"/>
                                  <w:marTop w:val="0"/>
                                  <w:marBottom w:val="0"/>
                                  <w:divBdr>
                                    <w:top w:val="none" w:sz="0" w:space="0" w:color="auto"/>
                                    <w:left w:val="none" w:sz="0" w:space="0" w:color="auto"/>
                                    <w:bottom w:val="none" w:sz="0" w:space="0" w:color="auto"/>
                                    <w:right w:val="none" w:sz="0" w:space="0" w:color="auto"/>
                                  </w:divBdr>
                                  <w:divsChild>
                                    <w:div w:id="2085952462">
                                      <w:marLeft w:val="0"/>
                                      <w:marRight w:val="0"/>
                                      <w:marTop w:val="0"/>
                                      <w:marBottom w:val="0"/>
                                      <w:divBdr>
                                        <w:top w:val="none" w:sz="0" w:space="0" w:color="auto"/>
                                        <w:left w:val="none" w:sz="0" w:space="0" w:color="auto"/>
                                        <w:bottom w:val="none" w:sz="0" w:space="0" w:color="auto"/>
                                        <w:right w:val="none" w:sz="0" w:space="0" w:color="auto"/>
                                      </w:divBdr>
                                      <w:divsChild>
                                        <w:div w:id="720178177">
                                          <w:marLeft w:val="0"/>
                                          <w:marRight w:val="0"/>
                                          <w:marTop w:val="0"/>
                                          <w:marBottom w:val="0"/>
                                          <w:divBdr>
                                            <w:top w:val="none" w:sz="0" w:space="0" w:color="auto"/>
                                            <w:left w:val="none" w:sz="0" w:space="0" w:color="auto"/>
                                            <w:bottom w:val="none" w:sz="0" w:space="0" w:color="auto"/>
                                            <w:right w:val="none" w:sz="0" w:space="0" w:color="auto"/>
                                          </w:divBdr>
                                          <w:divsChild>
                                            <w:div w:id="524028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35377120">
                      <w:marLeft w:val="0"/>
                      <w:marRight w:val="0"/>
                      <w:marTop w:val="0"/>
                      <w:marBottom w:val="0"/>
                      <w:divBdr>
                        <w:top w:val="none" w:sz="0" w:space="0" w:color="auto"/>
                        <w:left w:val="none" w:sz="0" w:space="0" w:color="auto"/>
                        <w:bottom w:val="none" w:sz="0" w:space="0" w:color="auto"/>
                        <w:right w:val="none" w:sz="0" w:space="0" w:color="auto"/>
                      </w:divBdr>
                      <w:divsChild>
                        <w:div w:id="1966694190">
                          <w:marLeft w:val="0"/>
                          <w:marRight w:val="0"/>
                          <w:marTop w:val="0"/>
                          <w:marBottom w:val="0"/>
                          <w:divBdr>
                            <w:top w:val="none" w:sz="0" w:space="0" w:color="auto"/>
                            <w:left w:val="none" w:sz="0" w:space="0" w:color="auto"/>
                            <w:bottom w:val="none" w:sz="0" w:space="0" w:color="auto"/>
                            <w:right w:val="none" w:sz="0" w:space="0" w:color="auto"/>
                          </w:divBdr>
                          <w:divsChild>
                            <w:div w:id="1752582516">
                              <w:marLeft w:val="0"/>
                              <w:marRight w:val="0"/>
                              <w:marTop w:val="0"/>
                              <w:marBottom w:val="0"/>
                              <w:divBdr>
                                <w:top w:val="none" w:sz="0" w:space="0" w:color="auto"/>
                                <w:left w:val="none" w:sz="0" w:space="0" w:color="auto"/>
                                <w:bottom w:val="none" w:sz="0" w:space="0" w:color="auto"/>
                                <w:right w:val="none" w:sz="0" w:space="0" w:color="auto"/>
                              </w:divBdr>
                              <w:divsChild>
                                <w:div w:id="292098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08805113">
      <w:bodyDiv w:val="1"/>
      <w:marLeft w:val="0"/>
      <w:marRight w:val="0"/>
      <w:marTop w:val="0"/>
      <w:marBottom w:val="0"/>
      <w:divBdr>
        <w:top w:val="none" w:sz="0" w:space="0" w:color="auto"/>
        <w:left w:val="none" w:sz="0" w:space="0" w:color="auto"/>
        <w:bottom w:val="none" w:sz="0" w:space="0" w:color="auto"/>
        <w:right w:val="none" w:sz="0" w:space="0" w:color="auto"/>
      </w:divBdr>
      <w:divsChild>
        <w:div w:id="62340932">
          <w:marLeft w:val="0"/>
          <w:marRight w:val="0"/>
          <w:marTop w:val="0"/>
          <w:marBottom w:val="0"/>
          <w:divBdr>
            <w:top w:val="none" w:sz="0" w:space="0" w:color="auto"/>
            <w:left w:val="none" w:sz="0" w:space="0" w:color="auto"/>
            <w:bottom w:val="none" w:sz="0" w:space="0" w:color="auto"/>
            <w:right w:val="none" w:sz="0" w:space="0" w:color="auto"/>
          </w:divBdr>
        </w:div>
        <w:div w:id="2053066759">
          <w:marLeft w:val="0"/>
          <w:marRight w:val="0"/>
          <w:marTop w:val="240"/>
          <w:marBottom w:val="0"/>
          <w:divBdr>
            <w:top w:val="none" w:sz="0" w:space="0" w:color="auto"/>
            <w:left w:val="none" w:sz="0" w:space="0" w:color="auto"/>
            <w:bottom w:val="none" w:sz="0" w:space="0" w:color="auto"/>
            <w:right w:val="none" w:sz="0" w:space="0" w:color="auto"/>
          </w:divBdr>
        </w:div>
        <w:div w:id="1212035963">
          <w:marLeft w:val="0"/>
          <w:marRight w:val="0"/>
          <w:marTop w:val="0"/>
          <w:marBottom w:val="0"/>
          <w:divBdr>
            <w:top w:val="none" w:sz="0" w:space="0" w:color="auto"/>
            <w:left w:val="none" w:sz="0" w:space="0" w:color="auto"/>
            <w:bottom w:val="none" w:sz="0" w:space="0" w:color="auto"/>
            <w:right w:val="none" w:sz="0" w:space="0" w:color="auto"/>
          </w:divBdr>
        </w:div>
        <w:div w:id="419370365">
          <w:marLeft w:val="0"/>
          <w:marRight w:val="0"/>
          <w:marTop w:val="240"/>
          <w:marBottom w:val="0"/>
          <w:divBdr>
            <w:top w:val="none" w:sz="0" w:space="0" w:color="auto"/>
            <w:left w:val="none" w:sz="0" w:space="0" w:color="auto"/>
            <w:bottom w:val="none" w:sz="0" w:space="0" w:color="auto"/>
            <w:right w:val="none" w:sz="0" w:space="0" w:color="auto"/>
          </w:divBdr>
        </w:div>
      </w:divsChild>
    </w:div>
    <w:div w:id="1908879422">
      <w:bodyDiv w:val="1"/>
      <w:marLeft w:val="0"/>
      <w:marRight w:val="0"/>
      <w:marTop w:val="0"/>
      <w:marBottom w:val="0"/>
      <w:divBdr>
        <w:top w:val="none" w:sz="0" w:space="0" w:color="auto"/>
        <w:left w:val="none" w:sz="0" w:space="0" w:color="auto"/>
        <w:bottom w:val="none" w:sz="0" w:space="0" w:color="auto"/>
        <w:right w:val="none" w:sz="0" w:space="0" w:color="auto"/>
      </w:divBdr>
    </w:div>
    <w:div w:id="1909344336">
      <w:bodyDiv w:val="1"/>
      <w:marLeft w:val="0"/>
      <w:marRight w:val="0"/>
      <w:marTop w:val="0"/>
      <w:marBottom w:val="0"/>
      <w:divBdr>
        <w:top w:val="none" w:sz="0" w:space="0" w:color="auto"/>
        <w:left w:val="none" w:sz="0" w:space="0" w:color="auto"/>
        <w:bottom w:val="none" w:sz="0" w:space="0" w:color="auto"/>
        <w:right w:val="none" w:sz="0" w:space="0" w:color="auto"/>
      </w:divBdr>
    </w:div>
    <w:div w:id="1909882712">
      <w:bodyDiv w:val="1"/>
      <w:marLeft w:val="0"/>
      <w:marRight w:val="0"/>
      <w:marTop w:val="0"/>
      <w:marBottom w:val="0"/>
      <w:divBdr>
        <w:top w:val="none" w:sz="0" w:space="0" w:color="auto"/>
        <w:left w:val="none" w:sz="0" w:space="0" w:color="auto"/>
        <w:bottom w:val="none" w:sz="0" w:space="0" w:color="auto"/>
        <w:right w:val="none" w:sz="0" w:space="0" w:color="auto"/>
      </w:divBdr>
    </w:div>
    <w:div w:id="1910310722">
      <w:bodyDiv w:val="1"/>
      <w:marLeft w:val="0"/>
      <w:marRight w:val="0"/>
      <w:marTop w:val="0"/>
      <w:marBottom w:val="0"/>
      <w:divBdr>
        <w:top w:val="none" w:sz="0" w:space="0" w:color="auto"/>
        <w:left w:val="none" w:sz="0" w:space="0" w:color="auto"/>
        <w:bottom w:val="none" w:sz="0" w:space="0" w:color="auto"/>
        <w:right w:val="none" w:sz="0" w:space="0" w:color="auto"/>
      </w:divBdr>
    </w:div>
    <w:div w:id="1911499044">
      <w:bodyDiv w:val="1"/>
      <w:marLeft w:val="0"/>
      <w:marRight w:val="0"/>
      <w:marTop w:val="0"/>
      <w:marBottom w:val="0"/>
      <w:divBdr>
        <w:top w:val="none" w:sz="0" w:space="0" w:color="auto"/>
        <w:left w:val="none" w:sz="0" w:space="0" w:color="auto"/>
        <w:bottom w:val="none" w:sz="0" w:space="0" w:color="auto"/>
        <w:right w:val="none" w:sz="0" w:space="0" w:color="auto"/>
      </w:divBdr>
    </w:div>
    <w:div w:id="1915629224">
      <w:bodyDiv w:val="1"/>
      <w:marLeft w:val="0"/>
      <w:marRight w:val="0"/>
      <w:marTop w:val="0"/>
      <w:marBottom w:val="0"/>
      <w:divBdr>
        <w:top w:val="none" w:sz="0" w:space="0" w:color="auto"/>
        <w:left w:val="none" w:sz="0" w:space="0" w:color="auto"/>
        <w:bottom w:val="none" w:sz="0" w:space="0" w:color="auto"/>
        <w:right w:val="none" w:sz="0" w:space="0" w:color="auto"/>
      </w:divBdr>
    </w:div>
    <w:div w:id="1917589703">
      <w:bodyDiv w:val="1"/>
      <w:marLeft w:val="0"/>
      <w:marRight w:val="0"/>
      <w:marTop w:val="0"/>
      <w:marBottom w:val="0"/>
      <w:divBdr>
        <w:top w:val="none" w:sz="0" w:space="0" w:color="auto"/>
        <w:left w:val="none" w:sz="0" w:space="0" w:color="auto"/>
        <w:bottom w:val="none" w:sz="0" w:space="0" w:color="auto"/>
        <w:right w:val="none" w:sz="0" w:space="0" w:color="auto"/>
      </w:divBdr>
      <w:divsChild>
        <w:div w:id="1498810702">
          <w:marLeft w:val="0"/>
          <w:marRight w:val="0"/>
          <w:marTop w:val="0"/>
          <w:marBottom w:val="0"/>
          <w:divBdr>
            <w:top w:val="none" w:sz="0" w:space="0" w:color="auto"/>
            <w:left w:val="none" w:sz="0" w:space="0" w:color="auto"/>
            <w:bottom w:val="none" w:sz="0" w:space="0" w:color="auto"/>
            <w:right w:val="none" w:sz="0" w:space="0" w:color="auto"/>
          </w:divBdr>
        </w:div>
      </w:divsChild>
    </w:div>
    <w:div w:id="1921254266">
      <w:bodyDiv w:val="1"/>
      <w:marLeft w:val="0"/>
      <w:marRight w:val="0"/>
      <w:marTop w:val="0"/>
      <w:marBottom w:val="0"/>
      <w:divBdr>
        <w:top w:val="none" w:sz="0" w:space="0" w:color="auto"/>
        <w:left w:val="none" w:sz="0" w:space="0" w:color="auto"/>
        <w:bottom w:val="none" w:sz="0" w:space="0" w:color="auto"/>
        <w:right w:val="none" w:sz="0" w:space="0" w:color="auto"/>
      </w:divBdr>
    </w:div>
    <w:div w:id="1923293082">
      <w:bodyDiv w:val="1"/>
      <w:marLeft w:val="0"/>
      <w:marRight w:val="0"/>
      <w:marTop w:val="0"/>
      <w:marBottom w:val="0"/>
      <w:divBdr>
        <w:top w:val="none" w:sz="0" w:space="0" w:color="auto"/>
        <w:left w:val="none" w:sz="0" w:space="0" w:color="auto"/>
        <w:bottom w:val="none" w:sz="0" w:space="0" w:color="auto"/>
        <w:right w:val="none" w:sz="0" w:space="0" w:color="auto"/>
      </w:divBdr>
      <w:divsChild>
        <w:div w:id="1277710474">
          <w:marLeft w:val="0"/>
          <w:marRight w:val="0"/>
          <w:marTop w:val="0"/>
          <w:marBottom w:val="0"/>
          <w:divBdr>
            <w:top w:val="none" w:sz="0" w:space="0" w:color="auto"/>
            <w:left w:val="none" w:sz="0" w:space="0" w:color="auto"/>
            <w:bottom w:val="none" w:sz="0" w:space="0" w:color="auto"/>
            <w:right w:val="none" w:sz="0" w:space="0" w:color="auto"/>
          </w:divBdr>
        </w:div>
        <w:div w:id="1301694886">
          <w:marLeft w:val="0"/>
          <w:marRight w:val="0"/>
          <w:marTop w:val="0"/>
          <w:marBottom w:val="0"/>
          <w:divBdr>
            <w:top w:val="none" w:sz="0" w:space="0" w:color="auto"/>
            <w:left w:val="none" w:sz="0" w:space="0" w:color="auto"/>
            <w:bottom w:val="none" w:sz="0" w:space="0" w:color="auto"/>
            <w:right w:val="none" w:sz="0" w:space="0" w:color="auto"/>
          </w:divBdr>
        </w:div>
        <w:div w:id="365526066">
          <w:marLeft w:val="0"/>
          <w:marRight w:val="0"/>
          <w:marTop w:val="240"/>
          <w:marBottom w:val="0"/>
          <w:divBdr>
            <w:top w:val="none" w:sz="0" w:space="0" w:color="auto"/>
            <w:left w:val="none" w:sz="0" w:space="0" w:color="auto"/>
            <w:bottom w:val="none" w:sz="0" w:space="0" w:color="auto"/>
            <w:right w:val="none" w:sz="0" w:space="0" w:color="auto"/>
          </w:divBdr>
        </w:div>
        <w:div w:id="744839764">
          <w:marLeft w:val="0"/>
          <w:marRight w:val="0"/>
          <w:marTop w:val="240"/>
          <w:marBottom w:val="0"/>
          <w:divBdr>
            <w:top w:val="none" w:sz="0" w:space="0" w:color="auto"/>
            <w:left w:val="none" w:sz="0" w:space="0" w:color="auto"/>
            <w:bottom w:val="none" w:sz="0" w:space="0" w:color="auto"/>
            <w:right w:val="none" w:sz="0" w:space="0" w:color="auto"/>
          </w:divBdr>
        </w:div>
      </w:divsChild>
    </w:div>
    <w:div w:id="1924945355">
      <w:bodyDiv w:val="1"/>
      <w:marLeft w:val="0"/>
      <w:marRight w:val="0"/>
      <w:marTop w:val="0"/>
      <w:marBottom w:val="0"/>
      <w:divBdr>
        <w:top w:val="none" w:sz="0" w:space="0" w:color="auto"/>
        <w:left w:val="none" w:sz="0" w:space="0" w:color="auto"/>
        <w:bottom w:val="none" w:sz="0" w:space="0" w:color="auto"/>
        <w:right w:val="none" w:sz="0" w:space="0" w:color="auto"/>
      </w:divBdr>
    </w:div>
    <w:div w:id="1926763629">
      <w:bodyDiv w:val="1"/>
      <w:marLeft w:val="0"/>
      <w:marRight w:val="0"/>
      <w:marTop w:val="0"/>
      <w:marBottom w:val="0"/>
      <w:divBdr>
        <w:top w:val="none" w:sz="0" w:space="0" w:color="auto"/>
        <w:left w:val="none" w:sz="0" w:space="0" w:color="auto"/>
        <w:bottom w:val="none" w:sz="0" w:space="0" w:color="auto"/>
        <w:right w:val="none" w:sz="0" w:space="0" w:color="auto"/>
      </w:divBdr>
      <w:divsChild>
        <w:div w:id="1763254861">
          <w:marLeft w:val="0"/>
          <w:marRight w:val="0"/>
          <w:marTop w:val="0"/>
          <w:marBottom w:val="0"/>
          <w:divBdr>
            <w:top w:val="none" w:sz="0" w:space="0" w:color="auto"/>
            <w:left w:val="none" w:sz="0" w:space="0" w:color="auto"/>
            <w:bottom w:val="none" w:sz="0" w:space="0" w:color="auto"/>
            <w:right w:val="none" w:sz="0" w:space="0" w:color="auto"/>
          </w:divBdr>
          <w:divsChild>
            <w:div w:id="1036851788">
              <w:marLeft w:val="0"/>
              <w:marRight w:val="0"/>
              <w:marTop w:val="0"/>
              <w:marBottom w:val="0"/>
              <w:divBdr>
                <w:top w:val="none" w:sz="0" w:space="0" w:color="auto"/>
                <w:left w:val="none" w:sz="0" w:space="0" w:color="auto"/>
                <w:bottom w:val="none" w:sz="0" w:space="0" w:color="auto"/>
                <w:right w:val="none" w:sz="0" w:space="0" w:color="auto"/>
              </w:divBdr>
              <w:divsChild>
                <w:div w:id="88697965">
                  <w:marLeft w:val="0"/>
                  <w:marRight w:val="0"/>
                  <w:marTop w:val="0"/>
                  <w:marBottom w:val="0"/>
                  <w:divBdr>
                    <w:top w:val="none" w:sz="0" w:space="0" w:color="auto"/>
                    <w:left w:val="none" w:sz="0" w:space="0" w:color="auto"/>
                    <w:bottom w:val="none" w:sz="0" w:space="0" w:color="auto"/>
                    <w:right w:val="none" w:sz="0" w:space="0" w:color="auto"/>
                  </w:divBdr>
                  <w:divsChild>
                    <w:div w:id="19550591">
                      <w:marLeft w:val="0"/>
                      <w:marRight w:val="0"/>
                      <w:marTop w:val="0"/>
                      <w:marBottom w:val="0"/>
                      <w:divBdr>
                        <w:top w:val="none" w:sz="0" w:space="0" w:color="auto"/>
                        <w:left w:val="none" w:sz="0" w:space="0" w:color="auto"/>
                        <w:bottom w:val="none" w:sz="0" w:space="0" w:color="auto"/>
                        <w:right w:val="none" w:sz="0" w:space="0" w:color="auto"/>
                      </w:divBdr>
                      <w:divsChild>
                        <w:div w:id="1990287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28267550">
      <w:bodyDiv w:val="1"/>
      <w:marLeft w:val="0"/>
      <w:marRight w:val="0"/>
      <w:marTop w:val="0"/>
      <w:marBottom w:val="0"/>
      <w:divBdr>
        <w:top w:val="none" w:sz="0" w:space="0" w:color="auto"/>
        <w:left w:val="none" w:sz="0" w:space="0" w:color="auto"/>
        <w:bottom w:val="none" w:sz="0" w:space="0" w:color="auto"/>
        <w:right w:val="none" w:sz="0" w:space="0" w:color="auto"/>
      </w:divBdr>
    </w:div>
    <w:div w:id="1928423894">
      <w:bodyDiv w:val="1"/>
      <w:marLeft w:val="0"/>
      <w:marRight w:val="0"/>
      <w:marTop w:val="0"/>
      <w:marBottom w:val="0"/>
      <w:divBdr>
        <w:top w:val="none" w:sz="0" w:space="0" w:color="auto"/>
        <w:left w:val="none" w:sz="0" w:space="0" w:color="auto"/>
        <w:bottom w:val="none" w:sz="0" w:space="0" w:color="auto"/>
        <w:right w:val="none" w:sz="0" w:space="0" w:color="auto"/>
      </w:divBdr>
      <w:divsChild>
        <w:div w:id="544872152">
          <w:marLeft w:val="0"/>
          <w:marRight w:val="0"/>
          <w:marTop w:val="0"/>
          <w:marBottom w:val="0"/>
          <w:divBdr>
            <w:top w:val="none" w:sz="0" w:space="0" w:color="auto"/>
            <w:left w:val="none" w:sz="0" w:space="0" w:color="auto"/>
            <w:bottom w:val="none" w:sz="0" w:space="0" w:color="auto"/>
            <w:right w:val="none" w:sz="0" w:space="0" w:color="auto"/>
          </w:divBdr>
          <w:divsChild>
            <w:div w:id="1365904242">
              <w:marLeft w:val="0"/>
              <w:marRight w:val="0"/>
              <w:marTop w:val="0"/>
              <w:marBottom w:val="0"/>
              <w:divBdr>
                <w:top w:val="none" w:sz="0" w:space="0" w:color="auto"/>
                <w:left w:val="none" w:sz="0" w:space="0" w:color="auto"/>
                <w:bottom w:val="none" w:sz="0" w:space="0" w:color="auto"/>
                <w:right w:val="none" w:sz="0" w:space="0" w:color="auto"/>
              </w:divBdr>
              <w:divsChild>
                <w:div w:id="167139963">
                  <w:marLeft w:val="0"/>
                  <w:marRight w:val="0"/>
                  <w:marTop w:val="0"/>
                  <w:marBottom w:val="0"/>
                  <w:divBdr>
                    <w:top w:val="none" w:sz="0" w:space="0" w:color="auto"/>
                    <w:left w:val="none" w:sz="0" w:space="0" w:color="auto"/>
                    <w:bottom w:val="none" w:sz="0" w:space="0" w:color="auto"/>
                    <w:right w:val="none" w:sz="0" w:space="0" w:color="auto"/>
                  </w:divBdr>
                  <w:divsChild>
                    <w:div w:id="1980914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28805722">
      <w:bodyDiv w:val="1"/>
      <w:marLeft w:val="0"/>
      <w:marRight w:val="0"/>
      <w:marTop w:val="0"/>
      <w:marBottom w:val="0"/>
      <w:divBdr>
        <w:top w:val="none" w:sz="0" w:space="0" w:color="auto"/>
        <w:left w:val="none" w:sz="0" w:space="0" w:color="auto"/>
        <w:bottom w:val="none" w:sz="0" w:space="0" w:color="auto"/>
        <w:right w:val="none" w:sz="0" w:space="0" w:color="auto"/>
      </w:divBdr>
    </w:div>
    <w:div w:id="1929264106">
      <w:bodyDiv w:val="1"/>
      <w:marLeft w:val="0"/>
      <w:marRight w:val="0"/>
      <w:marTop w:val="0"/>
      <w:marBottom w:val="0"/>
      <w:divBdr>
        <w:top w:val="none" w:sz="0" w:space="0" w:color="auto"/>
        <w:left w:val="none" w:sz="0" w:space="0" w:color="auto"/>
        <w:bottom w:val="none" w:sz="0" w:space="0" w:color="auto"/>
        <w:right w:val="none" w:sz="0" w:space="0" w:color="auto"/>
      </w:divBdr>
    </w:div>
    <w:div w:id="1929462137">
      <w:bodyDiv w:val="1"/>
      <w:marLeft w:val="0"/>
      <w:marRight w:val="0"/>
      <w:marTop w:val="0"/>
      <w:marBottom w:val="0"/>
      <w:divBdr>
        <w:top w:val="none" w:sz="0" w:space="0" w:color="auto"/>
        <w:left w:val="none" w:sz="0" w:space="0" w:color="auto"/>
        <w:bottom w:val="none" w:sz="0" w:space="0" w:color="auto"/>
        <w:right w:val="none" w:sz="0" w:space="0" w:color="auto"/>
      </w:divBdr>
    </w:div>
    <w:div w:id="1930036787">
      <w:bodyDiv w:val="1"/>
      <w:marLeft w:val="0"/>
      <w:marRight w:val="0"/>
      <w:marTop w:val="0"/>
      <w:marBottom w:val="0"/>
      <w:divBdr>
        <w:top w:val="none" w:sz="0" w:space="0" w:color="auto"/>
        <w:left w:val="none" w:sz="0" w:space="0" w:color="auto"/>
        <w:bottom w:val="none" w:sz="0" w:space="0" w:color="auto"/>
        <w:right w:val="none" w:sz="0" w:space="0" w:color="auto"/>
      </w:divBdr>
    </w:div>
    <w:div w:id="1930121233">
      <w:bodyDiv w:val="1"/>
      <w:marLeft w:val="0"/>
      <w:marRight w:val="0"/>
      <w:marTop w:val="0"/>
      <w:marBottom w:val="0"/>
      <w:divBdr>
        <w:top w:val="none" w:sz="0" w:space="0" w:color="auto"/>
        <w:left w:val="none" w:sz="0" w:space="0" w:color="auto"/>
        <w:bottom w:val="none" w:sz="0" w:space="0" w:color="auto"/>
        <w:right w:val="none" w:sz="0" w:space="0" w:color="auto"/>
      </w:divBdr>
      <w:divsChild>
        <w:div w:id="1845510857">
          <w:marLeft w:val="0"/>
          <w:marRight w:val="0"/>
          <w:marTop w:val="0"/>
          <w:marBottom w:val="0"/>
          <w:divBdr>
            <w:top w:val="none" w:sz="0" w:space="0" w:color="auto"/>
            <w:left w:val="none" w:sz="0" w:space="0" w:color="auto"/>
            <w:bottom w:val="none" w:sz="0" w:space="0" w:color="auto"/>
            <w:right w:val="none" w:sz="0" w:space="0" w:color="auto"/>
          </w:divBdr>
        </w:div>
        <w:div w:id="1035161098">
          <w:marLeft w:val="0"/>
          <w:marRight w:val="0"/>
          <w:marTop w:val="240"/>
          <w:marBottom w:val="0"/>
          <w:divBdr>
            <w:top w:val="none" w:sz="0" w:space="0" w:color="auto"/>
            <w:left w:val="none" w:sz="0" w:space="0" w:color="auto"/>
            <w:bottom w:val="none" w:sz="0" w:space="0" w:color="auto"/>
            <w:right w:val="none" w:sz="0" w:space="0" w:color="auto"/>
          </w:divBdr>
        </w:div>
      </w:divsChild>
    </w:div>
    <w:div w:id="1931694031">
      <w:bodyDiv w:val="1"/>
      <w:marLeft w:val="0"/>
      <w:marRight w:val="0"/>
      <w:marTop w:val="0"/>
      <w:marBottom w:val="0"/>
      <w:divBdr>
        <w:top w:val="none" w:sz="0" w:space="0" w:color="auto"/>
        <w:left w:val="none" w:sz="0" w:space="0" w:color="auto"/>
        <w:bottom w:val="none" w:sz="0" w:space="0" w:color="auto"/>
        <w:right w:val="none" w:sz="0" w:space="0" w:color="auto"/>
      </w:divBdr>
      <w:divsChild>
        <w:div w:id="463355194">
          <w:marLeft w:val="0"/>
          <w:marRight w:val="0"/>
          <w:marTop w:val="0"/>
          <w:marBottom w:val="0"/>
          <w:divBdr>
            <w:top w:val="none" w:sz="0" w:space="0" w:color="auto"/>
            <w:left w:val="none" w:sz="0" w:space="0" w:color="auto"/>
            <w:bottom w:val="none" w:sz="0" w:space="0" w:color="auto"/>
            <w:right w:val="none" w:sz="0" w:space="0" w:color="auto"/>
          </w:divBdr>
          <w:divsChild>
            <w:div w:id="1042172337">
              <w:marLeft w:val="0"/>
              <w:marRight w:val="0"/>
              <w:marTop w:val="0"/>
              <w:marBottom w:val="0"/>
              <w:divBdr>
                <w:top w:val="none" w:sz="0" w:space="0" w:color="auto"/>
                <w:left w:val="none" w:sz="0" w:space="0" w:color="auto"/>
                <w:bottom w:val="none" w:sz="0" w:space="0" w:color="auto"/>
                <w:right w:val="none" w:sz="0" w:space="0" w:color="auto"/>
              </w:divBdr>
              <w:divsChild>
                <w:div w:id="90512204">
                  <w:marLeft w:val="0"/>
                  <w:marRight w:val="0"/>
                  <w:marTop w:val="0"/>
                  <w:marBottom w:val="0"/>
                  <w:divBdr>
                    <w:top w:val="none" w:sz="0" w:space="0" w:color="auto"/>
                    <w:left w:val="none" w:sz="0" w:space="0" w:color="auto"/>
                    <w:bottom w:val="none" w:sz="0" w:space="0" w:color="auto"/>
                    <w:right w:val="none" w:sz="0" w:space="0" w:color="auto"/>
                  </w:divBdr>
                  <w:divsChild>
                    <w:div w:id="843204897">
                      <w:marLeft w:val="0"/>
                      <w:marRight w:val="0"/>
                      <w:marTop w:val="0"/>
                      <w:marBottom w:val="0"/>
                      <w:divBdr>
                        <w:top w:val="none" w:sz="0" w:space="0" w:color="auto"/>
                        <w:left w:val="none" w:sz="0" w:space="0" w:color="auto"/>
                        <w:bottom w:val="none" w:sz="0" w:space="0" w:color="auto"/>
                        <w:right w:val="none" w:sz="0" w:space="0" w:color="auto"/>
                      </w:divBdr>
                      <w:divsChild>
                        <w:div w:id="1841194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34507828">
      <w:bodyDiv w:val="1"/>
      <w:marLeft w:val="0"/>
      <w:marRight w:val="0"/>
      <w:marTop w:val="0"/>
      <w:marBottom w:val="0"/>
      <w:divBdr>
        <w:top w:val="none" w:sz="0" w:space="0" w:color="auto"/>
        <w:left w:val="none" w:sz="0" w:space="0" w:color="auto"/>
        <w:bottom w:val="none" w:sz="0" w:space="0" w:color="auto"/>
        <w:right w:val="none" w:sz="0" w:space="0" w:color="auto"/>
      </w:divBdr>
    </w:div>
    <w:div w:id="1935090233">
      <w:bodyDiv w:val="1"/>
      <w:marLeft w:val="0"/>
      <w:marRight w:val="0"/>
      <w:marTop w:val="0"/>
      <w:marBottom w:val="0"/>
      <w:divBdr>
        <w:top w:val="none" w:sz="0" w:space="0" w:color="auto"/>
        <w:left w:val="none" w:sz="0" w:space="0" w:color="auto"/>
        <w:bottom w:val="none" w:sz="0" w:space="0" w:color="auto"/>
        <w:right w:val="none" w:sz="0" w:space="0" w:color="auto"/>
      </w:divBdr>
    </w:div>
    <w:div w:id="1935506880">
      <w:bodyDiv w:val="1"/>
      <w:marLeft w:val="0"/>
      <w:marRight w:val="0"/>
      <w:marTop w:val="0"/>
      <w:marBottom w:val="0"/>
      <w:divBdr>
        <w:top w:val="none" w:sz="0" w:space="0" w:color="auto"/>
        <w:left w:val="none" w:sz="0" w:space="0" w:color="auto"/>
        <w:bottom w:val="none" w:sz="0" w:space="0" w:color="auto"/>
        <w:right w:val="none" w:sz="0" w:space="0" w:color="auto"/>
      </w:divBdr>
    </w:div>
    <w:div w:id="1937055140">
      <w:bodyDiv w:val="1"/>
      <w:marLeft w:val="0"/>
      <w:marRight w:val="0"/>
      <w:marTop w:val="0"/>
      <w:marBottom w:val="0"/>
      <w:divBdr>
        <w:top w:val="none" w:sz="0" w:space="0" w:color="auto"/>
        <w:left w:val="none" w:sz="0" w:space="0" w:color="auto"/>
        <w:bottom w:val="none" w:sz="0" w:space="0" w:color="auto"/>
        <w:right w:val="none" w:sz="0" w:space="0" w:color="auto"/>
      </w:divBdr>
    </w:div>
    <w:div w:id="1938051888">
      <w:bodyDiv w:val="1"/>
      <w:marLeft w:val="0"/>
      <w:marRight w:val="0"/>
      <w:marTop w:val="0"/>
      <w:marBottom w:val="0"/>
      <w:divBdr>
        <w:top w:val="none" w:sz="0" w:space="0" w:color="auto"/>
        <w:left w:val="none" w:sz="0" w:space="0" w:color="auto"/>
        <w:bottom w:val="none" w:sz="0" w:space="0" w:color="auto"/>
        <w:right w:val="none" w:sz="0" w:space="0" w:color="auto"/>
      </w:divBdr>
    </w:div>
    <w:div w:id="1939559807">
      <w:bodyDiv w:val="1"/>
      <w:marLeft w:val="0"/>
      <w:marRight w:val="0"/>
      <w:marTop w:val="0"/>
      <w:marBottom w:val="0"/>
      <w:divBdr>
        <w:top w:val="none" w:sz="0" w:space="0" w:color="auto"/>
        <w:left w:val="none" w:sz="0" w:space="0" w:color="auto"/>
        <w:bottom w:val="none" w:sz="0" w:space="0" w:color="auto"/>
        <w:right w:val="none" w:sz="0" w:space="0" w:color="auto"/>
      </w:divBdr>
    </w:div>
    <w:div w:id="1939562544">
      <w:bodyDiv w:val="1"/>
      <w:marLeft w:val="0"/>
      <w:marRight w:val="0"/>
      <w:marTop w:val="0"/>
      <w:marBottom w:val="0"/>
      <w:divBdr>
        <w:top w:val="none" w:sz="0" w:space="0" w:color="auto"/>
        <w:left w:val="none" w:sz="0" w:space="0" w:color="auto"/>
        <w:bottom w:val="none" w:sz="0" w:space="0" w:color="auto"/>
        <w:right w:val="none" w:sz="0" w:space="0" w:color="auto"/>
      </w:divBdr>
    </w:div>
    <w:div w:id="1940291285">
      <w:bodyDiv w:val="1"/>
      <w:marLeft w:val="0"/>
      <w:marRight w:val="0"/>
      <w:marTop w:val="0"/>
      <w:marBottom w:val="0"/>
      <w:divBdr>
        <w:top w:val="none" w:sz="0" w:space="0" w:color="auto"/>
        <w:left w:val="none" w:sz="0" w:space="0" w:color="auto"/>
        <w:bottom w:val="none" w:sz="0" w:space="0" w:color="auto"/>
        <w:right w:val="none" w:sz="0" w:space="0" w:color="auto"/>
      </w:divBdr>
    </w:div>
    <w:div w:id="1940671957">
      <w:bodyDiv w:val="1"/>
      <w:marLeft w:val="0"/>
      <w:marRight w:val="0"/>
      <w:marTop w:val="0"/>
      <w:marBottom w:val="0"/>
      <w:divBdr>
        <w:top w:val="none" w:sz="0" w:space="0" w:color="auto"/>
        <w:left w:val="none" w:sz="0" w:space="0" w:color="auto"/>
        <w:bottom w:val="none" w:sz="0" w:space="0" w:color="auto"/>
        <w:right w:val="none" w:sz="0" w:space="0" w:color="auto"/>
      </w:divBdr>
    </w:div>
    <w:div w:id="1941133760">
      <w:bodyDiv w:val="1"/>
      <w:marLeft w:val="0"/>
      <w:marRight w:val="0"/>
      <w:marTop w:val="0"/>
      <w:marBottom w:val="0"/>
      <w:divBdr>
        <w:top w:val="none" w:sz="0" w:space="0" w:color="auto"/>
        <w:left w:val="none" w:sz="0" w:space="0" w:color="auto"/>
        <w:bottom w:val="none" w:sz="0" w:space="0" w:color="auto"/>
        <w:right w:val="none" w:sz="0" w:space="0" w:color="auto"/>
      </w:divBdr>
    </w:div>
    <w:div w:id="1941450343">
      <w:bodyDiv w:val="1"/>
      <w:marLeft w:val="0"/>
      <w:marRight w:val="0"/>
      <w:marTop w:val="0"/>
      <w:marBottom w:val="0"/>
      <w:divBdr>
        <w:top w:val="none" w:sz="0" w:space="0" w:color="auto"/>
        <w:left w:val="none" w:sz="0" w:space="0" w:color="auto"/>
        <w:bottom w:val="none" w:sz="0" w:space="0" w:color="auto"/>
        <w:right w:val="none" w:sz="0" w:space="0" w:color="auto"/>
      </w:divBdr>
    </w:div>
    <w:div w:id="1941571785">
      <w:bodyDiv w:val="1"/>
      <w:marLeft w:val="0"/>
      <w:marRight w:val="0"/>
      <w:marTop w:val="0"/>
      <w:marBottom w:val="0"/>
      <w:divBdr>
        <w:top w:val="none" w:sz="0" w:space="0" w:color="auto"/>
        <w:left w:val="none" w:sz="0" w:space="0" w:color="auto"/>
        <w:bottom w:val="none" w:sz="0" w:space="0" w:color="auto"/>
        <w:right w:val="none" w:sz="0" w:space="0" w:color="auto"/>
      </w:divBdr>
    </w:div>
    <w:div w:id="1942564459">
      <w:bodyDiv w:val="1"/>
      <w:marLeft w:val="0"/>
      <w:marRight w:val="0"/>
      <w:marTop w:val="0"/>
      <w:marBottom w:val="0"/>
      <w:divBdr>
        <w:top w:val="none" w:sz="0" w:space="0" w:color="auto"/>
        <w:left w:val="none" w:sz="0" w:space="0" w:color="auto"/>
        <w:bottom w:val="none" w:sz="0" w:space="0" w:color="auto"/>
        <w:right w:val="none" w:sz="0" w:space="0" w:color="auto"/>
      </w:divBdr>
      <w:divsChild>
        <w:div w:id="613632318">
          <w:marLeft w:val="0"/>
          <w:marRight w:val="0"/>
          <w:marTop w:val="240"/>
          <w:marBottom w:val="0"/>
          <w:divBdr>
            <w:top w:val="none" w:sz="0" w:space="0" w:color="auto"/>
            <w:left w:val="none" w:sz="0" w:space="0" w:color="auto"/>
            <w:bottom w:val="none" w:sz="0" w:space="0" w:color="auto"/>
            <w:right w:val="none" w:sz="0" w:space="0" w:color="auto"/>
          </w:divBdr>
        </w:div>
        <w:div w:id="2037732166">
          <w:marLeft w:val="0"/>
          <w:marRight w:val="0"/>
          <w:marTop w:val="240"/>
          <w:marBottom w:val="0"/>
          <w:divBdr>
            <w:top w:val="none" w:sz="0" w:space="0" w:color="auto"/>
            <w:left w:val="none" w:sz="0" w:space="0" w:color="auto"/>
            <w:bottom w:val="none" w:sz="0" w:space="0" w:color="auto"/>
            <w:right w:val="none" w:sz="0" w:space="0" w:color="auto"/>
          </w:divBdr>
        </w:div>
        <w:div w:id="858356710">
          <w:marLeft w:val="0"/>
          <w:marRight w:val="0"/>
          <w:marTop w:val="240"/>
          <w:marBottom w:val="0"/>
          <w:divBdr>
            <w:top w:val="none" w:sz="0" w:space="0" w:color="auto"/>
            <w:left w:val="none" w:sz="0" w:space="0" w:color="auto"/>
            <w:bottom w:val="none" w:sz="0" w:space="0" w:color="auto"/>
            <w:right w:val="none" w:sz="0" w:space="0" w:color="auto"/>
          </w:divBdr>
        </w:div>
        <w:div w:id="1435055032">
          <w:marLeft w:val="0"/>
          <w:marRight w:val="0"/>
          <w:marTop w:val="240"/>
          <w:marBottom w:val="0"/>
          <w:divBdr>
            <w:top w:val="none" w:sz="0" w:space="0" w:color="auto"/>
            <w:left w:val="none" w:sz="0" w:space="0" w:color="auto"/>
            <w:bottom w:val="none" w:sz="0" w:space="0" w:color="auto"/>
            <w:right w:val="none" w:sz="0" w:space="0" w:color="auto"/>
          </w:divBdr>
        </w:div>
        <w:div w:id="681513980">
          <w:marLeft w:val="0"/>
          <w:marRight w:val="0"/>
          <w:marTop w:val="240"/>
          <w:marBottom w:val="0"/>
          <w:divBdr>
            <w:top w:val="none" w:sz="0" w:space="0" w:color="auto"/>
            <w:left w:val="none" w:sz="0" w:space="0" w:color="auto"/>
            <w:bottom w:val="none" w:sz="0" w:space="0" w:color="auto"/>
            <w:right w:val="none" w:sz="0" w:space="0" w:color="auto"/>
          </w:divBdr>
        </w:div>
        <w:div w:id="1008482347">
          <w:marLeft w:val="0"/>
          <w:marRight w:val="0"/>
          <w:marTop w:val="240"/>
          <w:marBottom w:val="0"/>
          <w:divBdr>
            <w:top w:val="none" w:sz="0" w:space="0" w:color="auto"/>
            <w:left w:val="none" w:sz="0" w:space="0" w:color="auto"/>
            <w:bottom w:val="none" w:sz="0" w:space="0" w:color="auto"/>
            <w:right w:val="none" w:sz="0" w:space="0" w:color="auto"/>
          </w:divBdr>
        </w:div>
        <w:div w:id="1552688175">
          <w:marLeft w:val="0"/>
          <w:marRight w:val="0"/>
          <w:marTop w:val="240"/>
          <w:marBottom w:val="0"/>
          <w:divBdr>
            <w:top w:val="none" w:sz="0" w:space="0" w:color="auto"/>
            <w:left w:val="none" w:sz="0" w:space="0" w:color="auto"/>
            <w:bottom w:val="none" w:sz="0" w:space="0" w:color="auto"/>
            <w:right w:val="none" w:sz="0" w:space="0" w:color="auto"/>
          </w:divBdr>
        </w:div>
        <w:div w:id="985547010">
          <w:marLeft w:val="0"/>
          <w:marRight w:val="0"/>
          <w:marTop w:val="240"/>
          <w:marBottom w:val="0"/>
          <w:divBdr>
            <w:top w:val="none" w:sz="0" w:space="0" w:color="auto"/>
            <w:left w:val="none" w:sz="0" w:space="0" w:color="auto"/>
            <w:bottom w:val="none" w:sz="0" w:space="0" w:color="auto"/>
            <w:right w:val="none" w:sz="0" w:space="0" w:color="auto"/>
          </w:divBdr>
        </w:div>
        <w:div w:id="285284263">
          <w:marLeft w:val="0"/>
          <w:marRight w:val="0"/>
          <w:marTop w:val="240"/>
          <w:marBottom w:val="0"/>
          <w:divBdr>
            <w:top w:val="none" w:sz="0" w:space="0" w:color="auto"/>
            <w:left w:val="none" w:sz="0" w:space="0" w:color="auto"/>
            <w:bottom w:val="none" w:sz="0" w:space="0" w:color="auto"/>
            <w:right w:val="none" w:sz="0" w:space="0" w:color="auto"/>
          </w:divBdr>
        </w:div>
      </w:divsChild>
    </w:div>
    <w:div w:id="1942835743">
      <w:bodyDiv w:val="1"/>
      <w:marLeft w:val="0"/>
      <w:marRight w:val="0"/>
      <w:marTop w:val="0"/>
      <w:marBottom w:val="0"/>
      <w:divBdr>
        <w:top w:val="none" w:sz="0" w:space="0" w:color="auto"/>
        <w:left w:val="none" w:sz="0" w:space="0" w:color="auto"/>
        <w:bottom w:val="none" w:sz="0" w:space="0" w:color="auto"/>
        <w:right w:val="none" w:sz="0" w:space="0" w:color="auto"/>
      </w:divBdr>
    </w:div>
    <w:div w:id="1944260171">
      <w:bodyDiv w:val="1"/>
      <w:marLeft w:val="0"/>
      <w:marRight w:val="0"/>
      <w:marTop w:val="0"/>
      <w:marBottom w:val="0"/>
      <w:divBdr>
        <w:top w:val="none" w:sz="0" w:space="0" w:color="auto"/>
        <w:left w:val="none" w:sz="0" w:space="0" w:color="auto"/>
        <w:bottom w:val="none" w:sz="0" w:space="0" w:color="auto"/>
        <w:right w:val="none" w:sz="0" w:space="0" w:color="auto"/>
      </w:divBdr>
      <w:divsChild>
        <w:div w:id="578948410">
          <w:marLeft w:val="0"/>
          <w:marRight w:val="0"/>
          <w:marTop w:val="0"/>
          <w:marBottom w:val="0"/>
          <w:divBdr>
            <w:top w:val="none" w:sz="0" w:space="0" w:color="auto"/>
            <w:left w:val="none" w:sz="0" w:space="0" w:color="auto"/>
            <w:bottom w:val="none" w:sz="0" w:space="0" w:color="auto"/>
            <w:right w:val="none" w:sz="0" w:space="0" w:color="auto"/>
          </w:divBdr>
          <w:divsChild>
            <w:div w:id="892697132">
              <w:marLeft w:val="0"/>
              <w:marRight w:val="0"/>
              <w:marTop w:val="0"/>
              <w:marBottom w:val="0"/>
              <w:divBdr>
                <w:top w:val="none" w:sz="0" w:space="0" w:color="auto"/>
                <w:left w:val="none" w:sz="0" w:space="0" w:color="auto"/>
                <w:bottom w:val="none" w:sz="0" w:space="0" w:color="auto"/>
                <w:right w:val="none" w:sz="0" w:space="0" w:color="auto"/>
              </w:divBdr>
              <w:divsChild>
                <w:div w:id="710420831">
                  <w:marLeft w:val="0"/>
                  <w:marRight w:val="0"/>
                  <w:marTop w:val="0"/>
                  <w:marBottom w:val="0"/>
                  <w:divBdr>
                    <w:top w:val="none" w:sz="0" w:space="0" w:color="auto"/>
                    <w:left w:val="none" w:sz="0" w:space="0" w:color="auto"/>
                    <w:bottom w:val="none" w:sz="0" w:space="0" w:color="auto"/>
                    <w:right w:val="none" w:sz="0" w:space="0" w:color="auto"/>
                  </w:divBdr>
                  <w:divsChild>
                    <w:div w:id="366686796">
                      <w:marLeft w:val="0"/>
                      <w:marRight w:val="0"/>
                      <w:marTop w:val="0"/>
                      <w:marBottom w:val="0"/>
                      <w:divBdr>
                        <w:top w:val="none" w:sz="0" w:space="0" w:color="auto"/>
                        <w:left w:val="none" w:sz="0" w:space="0" w:color="auto"/>
                        <w:bottom w:val="none" w:sz="0" w:space="0" w:color="auto"/>
                        <w:right w:val="none" w:sz="0" w:space="0" w:color="auto"/>
                      </w:divBdr>
                      <w:divsChild>
                        <w:div w:id="17085314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455921">
      <w:bodyDiv w:val="1"/>
      <w:marLeft w:val="0"/>
      <w:marRight w:val="0"/>
      <w:marTop w:val="0"/>
      <w:marBottom w:val="0"/>
      <w:divBdr>
        <w:top w:val="none" w:sz="0" w:space="0" w:color="auto"/>
        <w:left w:val="none" w:sz="0" w:space="0" w:color="auto"/>
        <w:bottom w:val="none" w:sz="0" w:space="0" w:color="auto"/>
        <w:right w:val="none" w:sz="0" w:space="0" w:color="auto"/>
      </w:divBdr>
      <w:divsChild>
        <w:div w:id="1716344928">
          <w:marLeft w:val="0"/>
          <w:marRight w:val="0"/>
          <w:marTop w:val="0"/>
          <w:marBottom w:val="0"/>
          <w:divBdr>
            <w:top w:val="none" w:sz="0" w:space="0" w:color="auto"/>
            <w:left w:val="none" w:sz="0" w:space="0" w:color="auto"/>
            <w:bottom w:val="none" w:sz="0" w:space="0" w:color="auto"/>
            <w:right w:val="none" w:sz="0" w:space="0" w:color="auto"/>
          </w:divBdr>
          <w:divsChild>
            <w:div w:id="1775393177">
              <w:marLeft w:val="0"/>
              <w:marRight w:val="0"/>
              <w:marTop w:val="0"/>
              <w:marBottom w:val="0"/>
              <w:divBdr>
                <w:top w:val="none" w:sz="0" w:space="0" w:color="auto"/>
                <w:left w:val="none" w:sz="0" w:space="0" w:color="auto"/>
                <w:bottom w:val="none" w:sz="0" w:space="0" w:color="auto"/>
                <w:right w:val="none" w:sz="0" w:space="0" w:color="auto"/>
              </w:divBdr>
              <w:divsChild>
                <w:div w:id="1394238337">
                  <w:marLeft w:val="0"/>
                  <w:marRight w:val="0"/>
                  <w:marTop w:val="0"/>
                  <w:marBottom w:val="0"/>
                  <w:divBdr>
                    <w:top w:val="none" w:sz="0" w:space="0" w:color="auto"/>
                    <w:left w:val="none" w:sz="0" w:space="0" w:color="auto"/>
                    <w:bottom w:val="none" w:sz="0" w:space="0" w:color="auto"/>
                    <w:right w:val="none" w:sz="0" w:space="0" w:color="auto"/>
                  </w:divBdr>
                  <w:divsChild>
                    <w:div w:id="1850488568">
                      <w:marLeft w:val="0"/>
                      <w:marRight w:val="0"/>
                      <w:marTop w:val="0"/>
                      <w:marBottom w:val="0"/>
                      <w:divBdr>
                        <w:top w:val="none" w:sz="0" w:space="0" w:color="auto"/>
                        <w:left w:val="none" w:sz="0" w:space="0" w:color="auto"/>
                        <w:bottom w:val="none" w:sz="0" w:space="0" w:color="auto"/>
                        <w:right w:val="none" w:sz="0" w:space="0" w:color="auto"/>
                      </w:divBdr>
                      <w:divsChild>
                        <w:div w:id="34742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963190">
      <w:bodyDiv w:val="1"/>
      <w:marLeft w:val="0"/>
      <w:marRight w:val="0"/>
      <w:marTop w:val="0"/>
      <w:marBottom w:val="0"/>
      <w:divBdr>
        <w:top w:val="none" w:sz="0" w:space="0" w:color="auto"/>
        <w:left w:val="none" w:sz="0" w:space="0" w:color="auto"/>
        <w:bottom w:val="none" w:sz="0" w:space="0" w:color="auto"/>
        <w:right w:val="none" w:sz="0" w:space="0" w:color="auto"/>
      </w:divBdr>
    </w:div>
    <w:div w:id="1946575112">
      <w:bodyDiv w:val="1"/>
      <w:marLeft w:val="0"/>
      <w:marRight w:val="0"/>
      <w:marTop w:val="0"/>
      <w:marBottom w:val="0"/>
      <w:divBdr>
        <w:top w:val="none" w:sz="0" w:space="0" w:color="auto"/>
        <w:left w:val="none" w:sz="0" w:space="0" w:color="auto"/>
        <w:bottom w:val="none" w:sz="0" w:space="0" w:color="auto"/>
        <w:right w:val="none" w:sz="0" w:space="0" w:color="auto"/>
      </w:divBdr>
      <w:divsChild>
        <w:div w:id="1769423540">
          <w:marLeft w:val="0"/>
          <w:marRight w:val="0"/>
          <w:marTop w:val="240"/>
          <w:marBottom w:val="0"/>
          <w:divBdr>
            <w:top w:val="none" w:sz="0" w:space="0" w:color="auto"/>
            <w:left w:val="none" w:sz="0" w:space="0" w:color="auto"/>
            <w:bottom w:val="none" w:sz="0" w:space="0" w:color="auto"/>
            <w:right w:val="none" w:sz="0" w:space="0" w:color="auto"/>
          </w:divBdr>
        </w:div>
      </w:divsChild>
    </w:div>
    <w:div w:id="1946762720">
      <w:bodyDiv w:val="1"/>
      <w:marLeft w:val="0"/>
      <w:marRight w:val="0"/>
      <w:marTop w:val="0"/>
      <w:marBottom w:val="0"/>
      <w:divBdr>
        <w:top w:val="none" w:sz="0" w:space="0" w:color="auto"/>
        <w:left w:val="none" w:sz="0" w:space="0" w:color="auto"/>
        <w:bottom w:val="none" w:sz="0" w:space="0" w:color="auto"/>
        <w:right w:val="none" w:sz="0" w:space="0" w:color="auto"/>
      </w:divBdr>
    </w:div>
    <w:div w:id="1946956035">
      <w:bodyDiv w:val="1"/>
      <w:marLeft w:val="0"/>
      <w:marRight w:val="0"/>
      <w:marTop w:val="0"/>
      <w:marBottom w:val="0"/>
      <w:divBdr>
        <w:top w:val="none" w:sz="0" w:space="0" w:color="auto"/>
        <w:left w:val="none" w:sz="0" w:space="0" w:color="auto"/>
        <w:bottom w:val="none" w:sz="0" w:space="0" w:color="auto"/>
        <w:right w:val="none" w:sz="0" w:space="0" w:color="auto"/>
      </w:divBdr>
    </w:div>
    <w:div w:id="1947151772">
      <w:bodyDiv w:val="1"/>
      <w:marLeft w:val="0"/>
      <w:marRight w:val="0"/>
      <w:marTop w:val="0"/>
      <w:marBottom w:val="0"/>
      <w:divBdr>
        <w:top w:val="none" w:sz="0" w:space="0" w:color="auto"/>
        <w:left w:val="none" w:sz="0" w:space="0" w:color="auto"/>
        <w:bottom w:val="none" w:sz="0" w:space="0" w:color="auto"/>
        <w:right w:val="none" w:sz="0" w:space="0" w:color="auto"/>
      </w:divBdr>
    </w:div>
    <w:div w:id="1948850643">
      <w:bodyDiv w:val="1"/>
      <w:marLeft w:val="0"/>
      <w:marRight w:val="0"/>
      <w:marTop w:val="0"/>
      <w:marBottom w:val="0"/>
      <w:divBdr>
        <w:top w:val="none" w:sz="0" w:space="0" w:color="auto"/>
        <w:left w:val="none" w:sz="0" w:space="0" w:color="auto"/>
        <w:bottom w:val="none" w:sz="0" w:space="0" w:color="auto"/>
        <w:right w:val="none" w:sz="0" w:space="0" w:color="auto"/>
      </w:divBdr>
    </w:div>
    <w:div w:id="1949578288">
      <w:bodyDiv w:val="1"/>
      <w:marLeft w:val="0"/>
      <w:marRight w:val="0"/>
      <w:marTop w:val="0"/>
      <w:marBottom w:val="0"/>
      <w:divBdr>
        <w:top w:val="none" w:sz="0" w:space="0" w:color="auto"/>
        <w:left w:val="none" w:sz="0" w:space="0" w:color="auto"/>
        <w:bottom w:val="none" w:sz="0" w:space="0" w:color="auto"/>
        <w:right w:val="none" w:sz="0" w:space="0" w:color="auto"/>
      </w:divBdr>
    </w:div>
    <w:div w:id="1950970701">
      <w:bodyDiv w:val="1"/>
      <w:marLeft w:val="0"/>
      <w:marRight w:val="0"/>
      <w:marTop w:val="0"/>
      <w:marBottom w:val="0"/>
      <w:divBdr>
        <w:top w:val="none" w:sz="0" w:space="0" w:color="auto"/>
        <w:left w:val="none" w:sz="0" w:space="0" w:color="auto"/>
        <w:bottom w:val="none" w:sz="0" w:space="0" w:color="auto"/>
        <w:right w:val="none" w:sz="0" w:space="0" w:color="auto"/>
      </w:divBdr>
    </w:div>
    <w:div w:id="1951932033">
      <w:bodyDiv w:val="1"/>
      <w:marLeft w:val="0"/>
      <w:marRight w:val="0"/>
      <w:marTop w:val="0"/>
      <w:marBottom w:val="0"/>
      <w:divBdr>
        <w:top w:val="none" w:sz="0" w:space="0" w:color="auto"/>
        <w:left w:val="none" w:sz="0" w:space="0" w:color="auto"/>
        <w:bottom w:val="none" w:sz="0" w:space="0" w:color="auto"/>
        <w:right w:val="none" w:sz="0" w:space="0" w:color="auto"/>
      </w:divBdr>
    </w:div>
    <w:div w:id="1955794520">
      <w:bodyDiv w:val="1"/>
      <w:marLeft w:val="0"/>
      <w:marRight w:val="0"/>
      <w:marTop w:val="0"/>
      <w:marBottom w:val="0"/>
      <w:divBdr>
        <w:top w:val="none" w:sz="0" w:space="0" w:color="auto"/>
        <w:left w:val="none" w:sz="0" w:space="0" w:color="auto"/>
        <w:bottom w:val="none" w:sz="0" w:space="0" w:color="auto"/>
        <w:right w:val="none" w:sz="0" w:space="0" w:color="auto"/>
      </w:divBdr>
    </w:div>
    <w:div w:id="1957516243">
      <w:bodyDiv w:val="1"/>
      <w:marLeft w:val="0"/>
      <w:marRight w:val="0"/>
      <w:marTop w:val="0"/>
      <w:marBottom w:val="0"/>
      <w:divBdr>
        <w:top w:val="none" w:sz="0" w:space="0" w:color="auto"/>
        <w:left w:val="none" w:sz="0" w:space="0" w:color="auto"/>
        <w:bottom w:val="none" w:sz="0" w:space="0" w:color="auto"/>
        <w:right w:val="none" w:sz="0" w:space="0" w:color="auto"/>
      </w:divBdr>
      <w:divsChild>
        <w:div w:id="1105737131">
          <w:marLeft w:val="0"/>
          <w:marRight w:val="0"/>
          <w:marTop w:val="0"/>
          <w:marBottom w:val="0"/>
          <w:divBdr>
            <w:top w:val="none" w:sz="0" w:space="0" w:color="auto"/>
            <w:left w:val="none" w:sz="0" w:space="0" w:color="auto"/>
            <w:bottom w:val="none" w:sz="0" w:space="0" w:color="auto"/>
            <w:right w:val="none" w:sz="0" w:space="0" w:color="auto"/>
          </w:divBdr>
          <w:divsChild>
            <w:div w:id="604192764">
              <w:marLeft w:val="0"/>
              <w:marRight w:val="0"/>
              <w:marTop w:val="0"/>
              <w:marBottom w:val="0"/>
              <w:divBdr>
                <w:top w:val="none" w:sz="0" w:space="0" w:color="auto"/>
                <w:left w:val="none" w:sz="0" w:space="0" w:color="auto"/>
                <w:bottom w:val="none" w:sz="0" w:space="0" w:color="auto"/>
                <w:right w:val="none" w:sz="0" w:space="0" w:color="auto"/>
              </w:divBdr>
              <w:divsChild>
                <w:div w:id="1492718207">
                  <w:marLeft w:val="0"/>
                  <w:marRight w:val="0"/>
                  <w:marTop w:val="0"/>
                  <w:marBottom w:val="0"/>
                  <w:divBdr>
                    <w:top w:val="none" w:sz="0" w:space="0" w:color="auto"/>
                    <w:left w:val="none" w:sz="0" w:space="0" w:color="auto"/>
                    <w:bottom w:val="none" w:sz="0" w:space="0" w:color="auto"/>
                    <w:right w:val="none" w:sz="0" w:space="0" w:color="auto"/>
                  </w:divBdr>
                  <w:divsChild>
                    <w:div w:id="1376657556">
                      <w:marLeft w:val="0"/>
                      <w:marRight w:val="0"/>
                      <w:marTop w:val="0"/>
                      <w:marBottom w:val="0"/>
                      <w:divBdr>
                        <w:top w:val="none" w:sz="0" w:space="0" w:color="auto"/>
                        <w:left w:val="none" w:sz="0" w:space="0" w:color="auto"/>
                        <w:bottom w:val="none" w:sz="0" w:space="0" w:color="auto"/>
                        <w:right w:val="none" w:sz="0" w:space="0" w:color="auto"/>
                      </w:divBdr>
                      <w:divsChild>
                        <w:div w:id="1341813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58022420">
      <w:bodyDiv w:val="1"/>
      <w:marLeft w:val="0"/>
      <w:marRight w:val="0"/>
      <w:marTop w:val="0"/>
      <w:marBottom w:val="0"/>
      <w:divBdr>
        <w:top w:val="none" w:sz="0" w:space="0" w:color="auto"/>
        <w:left w:val="none" w:sz="0" w:space="0" w:color="auto"/>
        <w:bottom w:val="none" w:sz="0" w:space="0" w:color="auto"/>
        <w:right w:val="none" w:sz="0" w:space="0" w:color="auto"/>
      </w:divBdr>
    </w:div>
    <w:div w:id="1958289172">
      <w:bodyDiv w:val="1"/>
      <w:marLeft w:val="0"/>
      <w:marRight w:val="0"/>
      <w:marTop w:val="0"/>
      <w:marBottom w:val="0"/>
      <w:divBdr>
        <w:top w:val="none" w:sz="0" w:space="0" w:color="auto"/>
        <w:left w:val="none" w:sz="0" w:space="0" w:color="auto"/>
        <w:bottom w:val="none" w:sz="0" w:space="0" w:color="auto"/>
        <w:right w:val="none" w:sz="0" w:space="0" w:color="auto"/>
      </w:divBdr>
    </w:div>
    <w:div w:id="1959145884">
      <w:bodyDiv w:val="1"/>
      <w:marLeft w:val="0"/>
      <w:marRight w:val="0"/>
      <w:marTop w:val="0"/>
      <w:marBottom w:val="0"/>
      <w:divBdr>
        <w:top w:val="none" w:sz="0" w:space="0" w:color="auto"/>
        <w:left w:val="none" w:sz="0" w:space="0" w:color="auto"/>
        <w:bottom w:val="none" w:sz="0" w:space="0" w:color="auto"/>
        <w:right w:val="none" w:sz="0" w:space="0" w:color="auto"/>
      </w:divBdr>
      <w:divsChild>
        <w:div w:id="222759743">
          <w:marLeft w:val="0"/>
          <w:marRight w:val="0"/>
          <w:marTop w:val="0"/>
          <w:marBottom w:val="0"/>
          <w:divBdr>
            <w:top w:val="none" w:sz="0" w:space="0" w:color="auto"/>
            <w:left w:val="none" w:sz="0" w:space="0" w:color="auto"/>
            <w:bottom w:val="none" w:sz="0" w:space="0" w:color="auto"/>
            <w:right w:val="none" w:sz="0" w:space="0" w:color="auto"/>
          </w:divBdr>
        </w:div>
      </w:divsChild>
    </w:div>
    <w:div w:id="1963685471">
      <w:bodyDiv w:val="1"/>
      <w:marLeft w:val="0"/>
      <w:marRight w:val="0"/>
      <w:marTop w:val="0"/>
      <w:marBottom w:val="0"/>
      <w:divBdr>
        <w:top w:val="none" w:sz="0" w:space="0" w:color="auto"/>
        <w:left w:val="none" w:sz="0" w:space="0" w:color="auto"/>
        <w:bottom w:val="none" w:sz="0" w:space="0" w:color="auto"/>
        <w:right w:val="none" w:sz="0" w:space="0" w:color="auto"/>
      </w:divBdr>
    </w:div>
    <w:div w:id="1964924536">
      <w:bodyDiv w:val="1"/>
      <w:marLeft w:val="0"/>
      <w:marRight w:val="0"/>
      <w:marTop w:val="0"/>
      <w:marBottom w:val="0"/>
      <w:divBdr>
        <w:top w:val="none" w:sz="0" w:space="0" w:color="auto"/>
        <w:left w:val="none" w:sz="0" w:space="0" w:color="auto"/>
        <w:bottom w:val="none" w:sz="0" w:space="0" w:color="auto"/>
        <w:right w:val="none" w:sz="0" w:space="0" w:color="auto"/>
      </w:divBdr>
    </w:div>
    <w:div w:id="1966154341">
      <w:bodyDiv w:val="1"/>
      <w:marLeft w:val="0"/>
      <w:marRight w:val="0"/>
      <w:marTop w:val="0"/>
      <w:marBottom w:val="0"/>
      <w:divBdr>
        <w:top w:val="none" w:sz="0" w:space="0" w:color="auto"/>
        <w:left w:val="none" w:sz="0" w:space="0" w:color="auto"/>
        <w:bottom w:val="none" w:sz="0" w:space="0" w:color="auto"/>
        <w:right w:val="none" w:sz="0" w:space="0" w:color="auto"/>
      </w:divBdr>
    </w:div>
    <w:div w:id="1966888067">
      <w:bodyDiv w:val="1"/>
      <w:marLeft w:val="0"/>
      <w:marRight w:val="0"/>
      <w:marTop w:val="0"/>
      <w:marBottom w:val="0"/>
      <w:divBdr>
        <w:top w:val="none" w:sz="0" w:space="0" w:color="auto"/>
        <w:left w:val="none" w:sz="0" w:space="0" w:color="auto"/>
        <w:bottom w:val="none" w:sz="0" w:space="0" w:color="auto"/>
        <w:right w:val="none" w:sz="0" w:space="0" w:color="auto"/>
      </w:divBdr>
      <w:divsChild>
        <w:div w:id="1632396979">
          <w:marLeft w:val="0"/>
          <w:marRight w:val="0"/>
          <w:marTop w:val="0"/>
          <w:marBottom w:val="0"/>
          <w:divBdr>
            <w:top w:val="none" w:sz="0" w:space="0" w:color="auto"/>
            <w:left w:val="none" w:sz="0" w:space="0" w:color="auto"/>
            <w:bottom w:val="none" w:sz="0" w:space="0" w:color="auto"/>
            <w:right w:val="none" w:sz="0" w:space="0" w:color="auto"/>
          </w:divBdr>
        </w:div>
      </w:divsChild>
    </w:div>
    <w:div w:id="1968317940">
      <w:bodyDiv w:val="1"/>
      <w:marLeft w:val="0"/>
      <w:marRight w:val="0"/>
      <w:marTop w:val="0"/>
      <w:marBottom w:val="0"/>
      <w:divBdr>
        <w:top w:val="none" w:sz="0" w:space="0" w:color="auto"/>
        <w:left w:val="none" w:sz="0" w:space="0" w:color="auto"/>
        <w:bottom w:val="none" w:sz="0" w:space="0" w:color="auto"/>
        <w:right w:val="none" w:sz="0" w:space="0" w:color="auto"/>
      </w:divBdr>
    </w:div>
    <w:div w:id="1968972961">
      <w:bodyDiv w:val="1"/>
      <w:marLeft w:val="0"/>
      <w:marRight w:val="0"/>
      <w:marTop w:val="0"/>
      <w:marBottom w:val="0"/>
      <w:divBdr>
        <w:top w:val="none" w:sz="0" w:space="0" w:color="auto"/>
        <w:left w:val="none" w:sz="0" w:space="0" w:color="auto"/>
        <w:bottom w:val="none" w:sz="0" w:space="0" w:color="auto"/>
        <w:right w:val="none" w:sz="0" w:space="0" w:color="auto"/>
      </w:divBdr>
      <w:divsChild>
        <w:div w:id="2138714846">
          <w:marLeft w:val="0"/>
          <w:marRight w:val="0"/>
          <w:marTop w:val="0"/>
          <w:marBottom w:val="0"/>
          <w:divBdr>
            <w:top w:val="none" w:sz="0" w:space="0" w:color="auto"/>
            <w:left w:val="none" w:sz="0" w:space="0" w:color="auto"/>
            <w:bottom w:val="none" w:sz="0" w:space="0" w:color="auto"/>
            <w:right w:val="none" w:sz="0" w:space="0" w:color="auto"/>
          </w:divBdr>
          <w:divsChild>
            <w:div w:id="2082209882">
              <w:marLeft w:val="0"/>
              <w:marRight w:val="0"/>
              <w:marTop w:val="0"/>
              <w:marBottom w:val="0"/>
              <w:divBdr>
                <w:top w:val="none" w:sz="0" w:space="0" w:color="auto"/>
                <w:left w:val="none" w:sz="0" w:space="0" w:color="auto"/>
                <w:bottom w:val="none" w:sz="0" w:space="0" w:color="auto"/>
                <w:right w:val="none" w:sz="0" w:space="0" w:color="auto"/>
              </w:divBdr>
              <w:divsChild>
                <w:div w:id="582224333">
                  <w:marLeft w:val="0"/>
                  <w:marRight w:val="0"/>
                  <w:marTop w:val="0"/>
                  <w:marBottom w:val="0"/>
                  <w:divBdr>
                    <w:top w:val="none" w:sz="0" w:space="0" w:color="auto"/>
                    <w:left w:val="none" w:sz="0" w:space="0" w:color="auto"/>
                    <w:bottom w:val="none" w:sz="0" w:space="0" w:color="auto"/>
                    <w:right w:val="none" w:sz="0" w:space="0" w:color="auto"/>
                  </w:divBdr>
                  <w:divsChild>
                    <w:div w:id="232785521">
                      <w:marLeft w:val="0"/>
                      <w:marRight w:val="0"/>
                      <w:marTop w:val="0"/>
                      <w:marBottom w:val="0"/>
                      <w:divBdr>
                        <w:top w:val="none" w:sz="0" w:space="0" w:color="auto"/>
                        <w:left w:val="none" w:sz="0" w:space="0" w:color="auto"/>
                        <w:bottom w:val="none" w:sz="0" w:space="0" w:color="auto"/>
                        <w:right w:val="none" w:sz="0" w:space="0" w:color="auto"/>
                      </w:divBdr>
                      <w:divsChild>
                        <w:div w:id="16914889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9319359">
      <w:bodyDiv w:val="1"/>
      <w:marLeft w:val="0"/>
      <w:marRight w:val="0"/>
      <w:marTop w:val="0"/>
      <w:marBottom w:val="0"/>
      <w:divBdr>
        <w:top w:val="none" w:sz="0" w:space="0" w:color="auto"/>
        <w:left w:val="none" w:sz="0" w:space="0" w:color="auto"/>
        <w:bottom w:val="none" w:sz="0" w:space="0" w:color="auto"/>
        <w:right w:val="none" w:sz="0" w:space="0" w:color="auto"/>
      </w:divBdr>
      <w:divsChild>
        <w:div w:id="951790558">
          <w:marLeft w:val="0"/>
          <w:marRight w:val="0"/>
          <w:marTop w:val="0"/>
          <w:marBottom w:val="0"/>
          <w:divBdr>
            <w:top w:val="none" w:sz="0" w:space="0" w:color="auto"/>
            <w:left w:val="none" w:sz="0" w:space="0" w:color="auto"/>
            <w:bottom w:val="none" w:sz="0" w:space="0" w:color="auto"/>
            <w:right w:val="none" w:sz="0" w:space="0" w:color="auto"/>
          </w:divBdr>
        </w:div>
        <w:div w:id="106196022">
          <w:marLeft w:val="0"/>
          <w:marRight w:val="0"/>
          <w:marTop w:val="240"/>
          <w:marBottom w:val="0"/>
          <w:divBdr>
            <w:top w:val="none" w:sz="0" w:space="0" w:color="auto"/>
            <w:left w:val="none" w:sz="0" w:space="0" w:color="auto"/>
            <w:bottom w:val="none" w:sz="0" w:space="0" w:color="auto"/>
            <w:right w:val="none" w:sz="0" w:space="0" w:color="auto"/>
          </w:divBdr>
        </w:div>
      </w:divsChild>
    </w:div>
    <w:div w:id="1970896075">
      <w:bodyDiv w:val="1"/>
      <w:marLeft w:val="0"/>
      <w:marRight w:val="0"/>
      <w:marTop w:val="0"/>
      <w:marBottom w:val="0"/>
      <w:divBdr>
        <w:top w:val="none" w:sz="0" w:space="0" w:color="auto"/>
        <w:left w:val="none" w:sz="0" w:space="0" w:color="auto"/>
        <w:bottom w:val="none" w:sz="0" w:space="0" w:color="auto"/>
        <w:right w:val="none" w:sz="0" w:space="0" w:color="auto"/>
      </w:divBdr>
    </w:div>
    <w:div w:id="1970932608">
      <w:bodyDiv w:val="1"/>
      <w:marLeft w:val="0"/>
      <w:marRight w:val="0"/>
      <w:marTop w:val="0"/>
      <w:marBottom w:val="0"/>
      <w:divBdr>
        <w:top w:val="none" w:sz="0" w:space="0" w:color="auto"/>
        <w:left w:val="none" w:sz="0" w:space="0" w:color="auto"/>
        <w:bottom w:val="none" w:sz="0" w:space="0" w:color="auto"/>
        <w:right w:val="none" w:sz="0" w:space="0" w:color="auto"/>
      </w:divBdr>
    </w:div>
    <w:div w:id="1972397869">
      <w:bodyDiv w:val="1"/>
      <w:marLeft w:val="0"/>
      <w:marRight w:val="0"/>
      <w:marTop w:val="0"/>
      <w:marBottom w:val="0"/>
      <w:divBdr>
        <w:top w:val="none" w:sz="0" w:space="0" w:color="auto"/>
        <w:left w:val="none" w:sz="0" w:space="0" w:color="auto"/>
        <w:bottom w:val="none" w:sz="0" w:space="0" w:color="auto"/>
        <w:right w:val="none" w:sz="0" w:space="0" w:color="auto"/>
      </w:divBdr>
    </w:div>
    <w:div w:id="1973052649">
      <w:bodyDiv w:val="1"/>
      <w:marLeft w:val="0"/>
      <w:marRight w:val="0"/>
      <w:marTop w:val="0"/>
      <w:marBottom w:val="0"/>
      <w:divBdr>
        <w:top w:val="none" w:sz="0" w:space="0" w:color="auto"/>
        <w:left w:val="none" w:sz="0" w:space="0" w:color="auto"/>
        <w:bottom w:val="none" w:sz="0" w:space="0" w:color="auto"/>
        <w:right w:val="none" w:sz="0" w:space="0" w:color="auto"/>
      </w:divBdr>
    </w:div>
    <w:div w:id="1973317334">
      <w:bodyDiv w:val="1"/>
      <w:marLeft w:val="0"/>
      <w:marRight w:val="0"/>
      <w:marTop w:val="0"/>
      <w:marBottom w:val="0"/>
      <w:divBdr>
        <w:top w:val="none" w:sz="0" w:space="0" w:color="auto"/>
        <w:left w:val="none" w:sz="0" w:space="0" w:color="auto"/>
        <w:bottom w:val="none" w:sz="0" w:space="0" w:color="auto"/>
        <w:right w:val="none" w:sz="0" w:space="0" w:color="auto"/>
      </w:divBdr>
    </w:div>
    <w:div w:id="1973712195">
      <w:bodyDiv w:val="1"/>
      <w:marLeft w:val="0"/>
      <w:marRight w:val="0"/>
      <w:marTop w:val="0"/>
      <w:marBottom w:val="0"/>
      <w:divBdr>
        <w:top w:val="none" w:sz="0" w:space="0" w:color="auto"/>
        <w:left w:val="none" w:sz="0" w:space="0" w:color="auto"/>
        <w:bottom w:val="none" w:sz="0" w:space="0" w:color="auto"/>
        <w:right w:val="none" w:sz="0" w:space="0" w:color="auto"/>
      </w:divBdr>
    </w:div>
    <w:div w:id="1975984023">
      <w:bodyDiv w:val="1"/>
      <w:marLeft w:val="0"/>
      <w:marRight w:val="0"/>
      <w:marTop w:val="0"/>
      <w:marBottom w:val="0"/>
      <w:divBdr>
        <w:top w:val="none" w:sz="0" w:space="0" w:color="auto"/>
        <w:left w:val="none" w:sz="0" w:space="0" w:color="auto"/>
        <w:bottom w:val="none" w:sz="0" w:space="0" w:color="auto"/>
        <w:right w:val="none" w:sz="0" w:space="0" w:color="auto"/>
      </w:divBdr>
    </w:div>
    <w:div w:id="1976255582">
      <w:bodyDiv w:val="1"/>
      <w:marLeft w:val="0"/>
      <w:marRight w:val="0"/>
      <w:marTop w:val="0"/>
      <w:marBottom w:val="0"/>
      <w:divBdr>
        <w:top w:val="none" w:sz="0" w:space="0" w:color="auto"/>
        <w:left w:val="none" w:sz="0" w:space="0" w:color="auto"/>
        <w:bottom w:val="none" w:sz="0" w:space="0" w:color="auto"/>
        <w:right w:val="none" w:sz="0" w:space="0" w:color="auto"/>
      </w:divBdr>
    </w:div>
    <w:div w:id="1976448866">
      <w:bodyDiv w:val="1"/>
      <w:marLeft w:val="0"/>
      <w:marRight w:val="0"/>
      <w:marTop w:val="0"/>
      <w:marBottom w:val="0"/>
      <w:divBdr>
        <w:top w:val="none" w:sz="0" w:space="0" w:color="auto"/>
        <w:left w:val="none" w:sz="0" w:space="0" w:color="auto"/>
        <w:bottom w:val="none" w:sz="0" w:space="0" w:color="auto"/>
        <w:right w:val="none" w:sz="0" w:space="0" w:color="auto"/>
      </w:divBdr>
      <w:divsChild>
        <w:div w:id="181087391">
          <w:marLeft w:val="0"/>
          <w:marRight w:val="0"/>
          <w:marTop w:val="0"/>
          <w:marBottom w:val="0"/>
          <w:divBdr>
            <w:top w:val="none" w:sz="0" w:space="0" w:color="auto"/>
            <w:left w:val="none" w:sz="0" w:space="0" w:color="auto"/>
            <w:bottom w:val="none" w:sz="0" w:space="0" w:color="auto"/>
            <w:right w:val="none" w:sz="0" w:space="0" w:color="auto"/>
          </w:divBdr>
        </w:div>
        <w:div w:id="501890877">
          <w:marLeft w:val="0"/>
          <w:marRight w:val="0"/>
          <w:marTop w:val="0"/>
          <w:marBottom w:val="0"/>
          <w:divBdr>
            <w:top w:val="none" w:sz="0" w:space="0" w:color="auto"/>
            <w:left w:val="none" w:sz="0" w:space="0" w:color="auto"/>
            <w:bottom w:val="none" w:sz="0" w:space="0" w:color="auto"/>
            <w:right w:val="none" w:sz="0" w:space="0" w:color="auto"/>
          </w:divBdr>
        </w:div>
        <w:div w:id="258030829">
          <w:marLeft w:val="0"/>
          <w:marRight w:val="0"/>
          <w:marTop w:val="240"/>
          <w:marBottom w:val="0"/>
          <w:divBdr>
            <w:top w:val="none" w:sz="0" w:space="0" w:color="auto"/>
            <w:left w:val="none" w:sz="0" w:space="0" w:color="auto"/>
            <w:bottom w:val="none" w:sz="0" w:space="0" w:color="auto"/>
            <w:right w:val="none" w:sz="0" w:space="0" w:color="auto"/>
          </w:divBdr>
        </w:div>
        <w:div w:id="1841315357">
          <w:marLeft w:val="0"/>
          <w:marRight w:val="0"/>
          <w:marTop w:val="240"/>
          <w:marBottom w:val="0"/>
          <w:divBdr>
            <w:top w:val="none" w:sz="0" w:space="0" w:color="auto"/>
            <w:left w:val="none" w:sz="0" w:space="0" w:color="auto"/>
            <w:bottom w:val="none" w:sz="0" w:space="0" w:color="auto"/>
            <w:right w:val="none" w:sz="0" w:space="0" w:color="auto"/>
          </w:divBdr>
        </w:div>
      </w:divsChild>
    </w:div>
    <w:div w:id="1976642397">
      <w:bodyDiv w:val="1"/>
      <w:marLeft w:val="0"/>
      <w:marRight w:val="0"/>
      <w:marTop w:val="0"/>
      <w:marBottom w:val="0"/>
      <w:divBdr>
        <w:top w:val="none" w:sz="0" w:space="0" w:color="auto"/>
        <w:left w:val="none" w:sz="0" w:space="0" w:color="auto"/>
        <w:bottom w:val="none" w:sz="0" w:space="0" w:color="auto"/>
        <w:right w:val="none" w:sz="0" w:space="0" w:color="auto"/>
      </w:divBdr>
    </w:div>
    <w:div w:id="1976645341">
      <w:bodyDiv w:val="1"/>
      <w:marLeft w:val="0"/>
      <w:marRight w:val="0"/>
      <w:marTop w:val="0"/>
      <w:marBottom w:val="0"/>
      <w:divBdr>
        <w:top w:val="none" w:sz="0" w:space="0" w:color="auto"/>
        <w:left w:val="none" w:sz="0" w:space="0" w:color="auto"/>
        <w:bottom w:val="none" w:sz="0" w:space="0" w:color="auto"/>
        <w:right w:val="none" w:sz="0" w:space="0" w:color="auto"/>
      </w:divBdr>
    </w:div>
    <w:div w:id="1977027119">
      <w:bodyDiv w:val="1"/>
      <w:marLeft w:val="0"/>
      <w:marRight w:val="0"/>
      <w:marTop w:val="0"/>
      <w:marBottom w:val="0"/>
      <w:divBdr>
        <w:top w:val="none" w:sz="0" w:space="0" w:color="auto"/>
        <w:left w:val="none" w:sz="0" w:space="0" w:color="auto"/>
        <w:bottom w:val="none" w:sz="0" w:space="0" w:color="auto"/>
        <w:right w:val="none" w:sz="0" w:space="0" w:color="auto"/>
      </w:divBdr>
    </w:div>
    <w:div w:id="1978140036">
      <w:bodyDiv w:val="1"/>
      <w:marLeft w:val="0"/>
      <w:marRight w:val="0"/>
      <w:marTop w:val="0"/>
      <w:marBottom w:val="0"/>
      <w:divBdr>
        <w:top w:val="none" w:sz="0" w:space="0" w:color="auto"/>
        <w:left w:val="none" w:sz="0" w:space="0" w:color="auto"/>
        <w:bottom w:val="none" w:sz="0" w:space="0" w:color="auto"/>
        <w:right w:val="none" w:sz="0" w:space="0" w:color="auto"/>
      </w:divBdr>
      <w:divsChild>
        <w:div w:id="1381828552">
          <w:marLeft w:val="0"/>
          <w:marRight w:val="0"/>
          <w:marTop w:val="0"/>
          <w:marBottom w:val="0"/>
          <w:divBdr>
            <w:top w:val="none" w:sz="0" w:space="0" w:color="auto"/>
            <w:left w:val="none" w:sz="0" w:space="0" w:color="auto"/>
            <w:bottom w:val="none" w:sz="0" w:space="0" w:color="auto"/>
            <w:right w:val="none" w:sz="0" w:space="0" w:color="auto"/>
          </w:divBdr>
        </w:div>
        <w:div w:id="1565025672">
          <w:marLeft w:val="0"/>
          <w:marRight w:val="0"/>
          <w:marTop w:val="0"/>
          <w:marBottom w:val="0"/>
          <w:divBdr>
            <w:top w:val="none" w:sz="0" w:space="0" w:color="auto"/>
            <w:left w:val="none" w:sz="0" w:space="0" w:color="auto"/>
            <w:bottom w:val="none" w:sz="0" w:space="0" w:color="auto"/>
            <w:right w:val="none" w:sz="0" w:space="0" w:color="auto"/>
          </w:divBdr>
        </w:div>
        <w:div w:id="757215138">
          <w:marLeft w:val="0"/>
          <w:marRight w:val="0"/>
          <w:marTop w:val="0"/>
          <w:marBottom w:val="0"/>
          <w:divBdr>
            <w:top w:val="none" w:sz="0" w:space="0" w:color="auto"/>
            <w:left w:val="none" w:sz="0" w:space="0" w:color="auto"/>
            <w:bottom w:val="none" w:sz="0" w:space="0" w:color="auto"/>
            <w:right w:val="none" w:sz="0" w:space="0" w:color="auto"/>
          </w:divBdr>
        </w:div>
        <w:div w:id="2000499355">
          <w:marLeft w:val="0"/>
          <w:marRight w:val="0"/>
          <w:marTop w:val="0"/>
          <w:marBottom w:val="0"/>
          <w:divBdr>
            <w:top w:val="none" w:sz="0" w:space="0" w:color="auto"/>
            <w:left w:val="none" w:sz="0" w:space="0" w:color="auto"/>
            <w:bottom w:val="none" w:sz="0" w:space="0" w:color="auto"/>
            <w:right w:val="none" w:sz="0" w:space="0" w:color="auto"/>
          </w:divBdr>
        </w:div>
      </w:divsChild>
    </w:div>
    <w:div w:id="1978294409">
      <w:bodyDiv w:val="1"/>
      <w:marLeft w:val="0"/>
      <w:marRight w:val="0"/>
      <w:marTop w:val="0"/>
      <w:marBottom w:val="0"/>
      <w:divBdr>
        <w:top w:val="none" w:sz="0" w:space="0" w:color="auto"/>
        <w:left w:val="none" w:sz="0" w:space="0" w:color="auto"/>
        <w:bottom w:val="none" w:sz="0" w:space="0" w:color="auto"/>
        <w:right w:val="none" w:sz="0" w:space="0" w:color="auto"/>
      </w:divBdr>
      <w:divsChild>
        <w:div w:id="1568103885">
          <w:marLeft w:val="0"/>
          <w:marRight w:val="0"/>
          <w:marTop w:val="0"/>
          <w:marBottom w:val="0"/>
          <w:divBdr>
            <w:top w:val="none" w:sz="0" w:space="0" w:color="auto"/>
            <w:left w:val="none" w:sz="0" w:space="0" w:color="auto"/>
            <w:bottom w:val="none" w:sz="0" w:space="0" w:color="auto"/>
            <w:right w:val="none" w:sz="0" w:space="0" w:color="auto"/>
          </w:divBdr>
        </w:div>
        <w:div w:id="420956656">
          <w:marLeft w:val="0"/>
          <w:marRight w:val="0"/>
          <w:marTop w:val="0"/>
          <w:marBottom w:val="0"/>
          <w:divBdr>
            <w:top w:val="none" w:sz="0" w:space="0" w:color="auto"/>
            <w:left w:val="none" w:sz="0" w:space="0" w:color="auto"/>
            <w:bottom w:val="none" w:sz="0" w:space="0" w:color="auto"/>
            <w:right w:val="none" w:sz="0" w:space="0" w:color="auto"/>
          </w:divBdr>
        </w:div>
        <w:div w:id="1405758561">
          <w:marLeft w:val="0"/>
          <w:marRight w:val="0"/>
          <w:marTop w:val="0"/>
          <w:marBottom w:val="0"/>
          <w:divBdr>
            <w:top w:val="none" w:sz="0" w:space="0" w:color="auto"/>
            <w:left w:val="none" w:sz="0" w:space="0" w:color="auto"/>
            <w:bottom w:val="none" w:sz="0" w:space="0" w:color="auto"/>
            <w:right w:val="none" w:sz="0" w:space="0" w:color="auto"/>
          </w:divBdr>
        </w:div>
        <w:div w:id="637494507">
          <w:marLeft w:val="0"/>
          <w:marRight w:val="0"/>
          <w:marTop w:val="0"/>
          <w:marBottom w:val="0"/>
          <w:divBdr>
            <w:top w:val="none" w:sz="0" w:space="0" w:color="auto"/>
            <w:left w:val="none" w:sz="0" w:space="0" w:color="auto"/>
            <w:bottom w:val="none" w:sz="0" w:space="0" w:color="auto"/>
            <w:right w:val="none" w:sz="0" w:space="0" w:color="auto"/>
          </w:divBdr>
        </w:div>
        <w:div w:id="828793329">
          <w:marLeft w:val="0"/>
          <w:marRight w:val="0"/>
          <w:marTop w:val="0"/>
          <w:marBottom w:val="0"/>
          <w:divBdr>
            <w:top w:val="none" w:sz="0" w:space="0" w:color="auto"/>
            <w:left w:val="none" w:sz="0" w:space="0" w:color="auto"/>
            <w:bottom w:val="none" w:sz="0" w:space="0" w:color="auto"/>
            <w:right w:val="none" w:sz="0" w:space="0" w:color="auto"/>
          </w:divBdr>
        </w:div>
        <w:div w:id="1878008469">
          <w:marLeft w:val="0"/>
          <w:marRight w:val="0"/>
          <w:marTop w:val="0"/>
          <w:marBottom w:val="0"/>
          <w:divBdr>
            <w:top w:val="none" w:sz="0" w:space="0" w:color="auto"/>
            <w:left w:val="none" w:sz="0" w:space="0" w:color="auto"/>
            <w:bottom w:val="none" w:sz="0" w:space="0" w:color="auto"/>
            <w:right w:val="none" w:sz="0" w:space="0" w:color="auto"/>
          </w:divBdr>
        </w:div>
        <w:div w:id="1096556676">
          <w:marLeft w:val="0"/>
          <w:marRight w:val="0"/>
          <w:marTop w:val="240"/>
          <w:marBottom w:val="0"/>
          <w:divBdr>
            <w:top w:val="none" w:sz="0" w:space="0" w:color="auto"/>
            <w:left w:val="none" w:sz="0" w:space="0" w:color="auto"/>
            <w:bottom w:val="none" w:sz="0" w:space="0" w:color="auto"/>
            <w:right w:val="none" w:sz="0" w:space="0" w:color="auto"/>
          </w:divBdr>
        </w:div>
      </w:divsChild>
    </w:div>
    <w:div w:id="1978485907">
      <w:bodyDiv w:val="1"/>
      <w:marLeft w:val="0"/>
      <w:marRight w:val="0"/>
      <w:marTop w:val="0"/>
      <w:marBottom w:val="0"/>
      <w:divBdr>
        <w:top w:val="none" w:sz="0" w:space="0" w:color="auto"/>
        <w:left w:val="none" w:sz="0" w:space="0" w:color="auto"/>
        <w:bottom w:val="none" w:sz="0" w:space="0" w:color="auto"/>
        <w:right w:val="none" w:sz="0" w:space="0" w:color="auto"/>
      </w:divBdr>
    </w:div>
    <w:div w:id="1980525558">
      <w:bodyDiv w:val="1"/>
      <w:marLeft w:val="0"/>
      <w:marRight w:val="0"/>
      <w:marTop w:val="0"/>
      <w:marBottom w:val="0"/>
      <w:divBdr>
        <w:top w:val="none" w:sz="0" w:space="0" w:color="auto"/>
        <w:left w:val="none" w:sz="0" w:space="0" w:color="auto"/>
        <w:bottom w:val="none" w:sz="0" w:space="0" w:color="auto"/>
        <w:right w:val="none" w:sz="0" w:space="0" w:color="auto"/>
      </w:divBdr>
    </w:div>
    <w:div w:id="1981376772">
      <w:bodyDiv w:val="1"/>
      <w:marLeft w:val="0"/>
      <w:marRight w:val="0"/>
      <w:marTop w:val="0"/>
      <w:marBottom w:val="0"/>
      <w:divBdr>
        <w:top w:val="none" w:sz="0" w:space="0" w:color="auto"/>
        <w:left w:val="none" w:sz="0" w:space="0" w:color="auto"/>
        <w:bottom w:val="none" w:sz="0" w:space="0" w:color="auto"/>
        <w:right w:val="none" w:sz="0" w:space="0" w:color="auto"/>
      </w:divBdr>
    </w:div>
    <w:div w:id="1982533157">
      <w:bodyDiv w:val="1"/>
      <w:marLeft w:val="0"/>
      <w:marRight w:val="0"/>
      <w:marTop w:val="0"/>
      <w:marBottom w:val="0"/>
      <w:divBdr>
        <w:top w:val="none" w:sz="0" w:space="0" w:color="auto"/>
        <w:left w:val="none" w:sz="0" w:space="0" w:color="auto"/>
        <w:bottom w:val="none" w:sz="0" w:space="0" w:color="auto"/>
        <w:right w:val="none" w:sz="0" w:space="0" w:color="auto"/>
      </w:divBdr>
    </w:div>
    <w:div w:id="1982728587">
      <w:bodyDiv w:val="1"/>
      <w:marLeft w:val="0"/>
      <w:marRight w:val="0"/>
      <w:marTop w:val="0"/>
      <w:marBottom w:val="0"/>
      <w:divBdr>
        <w:top w:val="none" w:sz="0" w:space="0" w:color="auto"/>
        <w:left w:val="none" w:sz="0" w:space="0" w:color="auto"/>
        <w:bottom w:val="none" w:sz="0" w:space="0" w:color="auto"/>
        <w:right w:val="none" w:sz="0" w:space="0" w:color="auto"/>
      </w:divBdr>
    </w:div>
    <w:div w:id="1983074065">
      <w:bodyDiv w:val="1"/>
      <w:marLeft w:val="0"/>
      <w:marRight w:val="0"/>
      <w:marTop w:val="0"/>
      <w:marBottom w:val="0"/>
      <w:divBdr>
        <w:top w:val="none" w:sz="0" w:space="0" w:color="auto"/>
        <w:left w:val="none" w:sz="0" w:space="0" w:color="auto"/>
        <w:bottom w:val="none" w:sz="0" w:space="0" w:color="auto"/>
        <w:right w:val="none" w:sz="0" w:space="0" w:color="auto"/>
      </w:divBdr>
      <w:divsChild>
        <w:div w:id="521936186">
          <w:marLeft w:val="0"/>
          <w:marRight w:val="0"/>
          <w:marTop w:val="0"/>
          <w:marBottom w:val="0"/>
          <w:divBdr>
            <w:top w:val="none" w:sz="0" w:space="0" w:color="auto"/>
            <w:left w:val="none" w:sz="0" w:space="0" w:color="auto"/>
            <w:bottom w:val="none" w:sz="0" w:space="0" w:color="auto"/>
            <w:right w:val="none" w:sz="0" w:space="0" w:color="auto"/>
          </w:divBdr>
        </w:div>
        <w:div w:id="1469669024">
          <w:marLeft w:val="0"/>
          <w:marRight w:val="0"/>
          <w:marTop w:val="240"/>
          <w:marBottom w:val="0"/>
          <w:divBdr>
            <w:top w:val="none" w:sz="0" w:space="0" w:color="auto"/>
            <w:left w:val="none" w:sz="0" w:space="0" w:color="auto"/>
            <w:bottom w:val="none" w:sz="0" w:space="0" w:color="auto"/>
            <w:right w:val="none" w:sz="0" w:space="0" w:color="auto"/>
          </w:divBdr>
        </w:div>
        <w:div w:id="1428887392">
          <w:marLeft w:val="0"/>
          <w:marRight w:val="0"/>
          <w:marTop w:val="240"/>
          <w:marBottom w:val="0"/>
          <w:divBdr>
            <w:top w:val="none" w:sz="0" w:space="0" w:color="auto"/>
            <w:left w:val="none" w:sz="0" w:space="0" w:color="auto"/>
            <w:bottom w:val="none" w:sz="0" w:space="0" w:color="auto"/>
            <w:right w:val="none" w:sz="0" w:space="0" w:color="auto"/>
          </w:divBdr>
        </w:div>
        <w:div w:id="1307735285">
          <w:marLeft w:val="0"/>
          <w:marRight w:val="0"/>
          <w:marTop w:val="240"/>
          <w:marBottom w:val="0"/>
          <w:divBdr>
            <w:top w:val="none" w:sz="0" w:space="0" w:color="auto"/>
            <w:left w:val="none" w:sz="0" w:space="0" w:color="auto"/>
            <w:bottom w:val="none" w:sz="0" w:space="0" w:color="auto"/>
            <w:right w:val="none" w:sz="0" w:space="0" w:color="auto"/>
          </w:divBdr>
        </w:div>
        <w:div w:id="207225599">
          <w:marLeft w:val="0"/>
          <w:marRight w:val="0"/>
          <w:marTop w:val="240"/>
          <w:marBottom w:val="0"/>
          <w:divBdr>
            <w:top w:val="none" w:sz="0" w:space="0" w:color="auto"/>
            <w:left w:val="none" w:sz="0" w:space="0" w:color="auto"/>
            <w:bottom w:val="none" w:sz="0" w:space="0" w:color="auto"/>
            <w:right w:val="none" w:sz="0" w:space="0" w:color="auto"/>
          </w:divBdr>
        </w:div>
        <w:div w:id="1825972479">
          <w:marLeft w:val="0"/>
          <w:marRight w:val="0"/>
          <w:marTop w:val="240"/>
          <w:marBottom w:val="0"/>
          <w:divBdr>
            <w:top w:val="none" w:sz="0" w:space="0" w:color="auto"/>
            <w:left w:val="none" w:sz="0" w:space="0" w:color="auto"/>
            <w:bottom w:val="none" w:sz="0" w:space="0" w:color="auto"/>
            <w:right w:val="none" w:sz="0" w:space="0" w:color="auto"/>
          </w:divBdr>
        </w:div>
        <w:div w:id="1876888626">
          <w:marLeft w:val="0"/>
          <w:marRight w:val="0"/>
          <w:marTop w:val="0"/>
          <w:marBottom w:val="0"/>
          <w:divBdr>
            <w:top w:val="none" w:sz="0" w:space="0" w:color="auto"/>
            <w:left w:val="none" w:sz="0" w:space="0" w:color="auto"/>
            <w:bottom w:val="none" w:sz="0" w:space="0" w:color="auto"/>
            <w:right w:val="none" w:sz="0" w:space="0" w:color="auto"/>
          </w:divBdr>
          <w:divsChild>
            <w:div w:id="1502047005">
              <w:marLeft w:val="0"/>
              <w:marRight w:val="0"/>
              <w:marTop w:val="240"/>
              <w:marBottom w:val="0"/>
              <w:divBdr>
                <w:top w:val="none" w:sz="0" w:space="0" w:color="auto"/>
                <w:left w:val="none" w:sz="0" w:space="0" w:color="auto"/>
                <w:bottom w:val="none" w:sz="0" w:space="0" w:color="auto"/>
                <w:right w:val="none" w:sz="0" w:space="0" w:color="auto"/>
              </w:divBdr>
            </w:div>
          </w:divsChild>
        </w:div>
      </w:divsChild>
    </w:div>
    <w:div w:id="1983776957">
      <w:bodyDiv w:val="1"/>
      <w:marLeft w:val="0"/>
      <w:marRight w:val="0"/>
      <w:marTop w:val="0"/>
      <w:marBottom w:val="0"/>
      <w:divBdr>
        <w:top w:val="none" w:sz="0" w:space="0" w:color="auto"/>
        <w:left w:val="none" w:sz="0" w:space="0" w:color="auto"/>
        <w:bottom w:val="none" w:sz="0" w:space="0" w:color="auto"/>
        <w:right w:val="none" w:sz="0" w:space="0" w:color="auto"/>
      </w:divBdr>
    </w:div>
    <w:div w:id="1984197186">
      <w:bodyDiv w:val="1"/>
      <w:marLeft w:val="0"/>
      <w:marRight w:val="0"/>
      <w:marTop w:val="0"/>
      <w:marBottom w:val="0"/>
      <w:divBdr>
        <w:top w:val="none" w:sz="0" w:space="0" w:color="auto"/>
        <w:left w:val="none" w:sz="0" w:space="0" w:color="auto"/>
        <w:bottom w:val="none" w:sz="0" w:space="0" w:color="auto"/>
        <w:right w:val="none" w:sz="0" w:space="0" w:color="auto"/>
      </w:divBdr>
      <w:divsChild>
        <w:div w:id="1859349875">
          <w:marLeft w:val="0"/>
          <w:marRight w:val="0"/>
          <w:marTop w:val="0"/>
          <w:marBottom w:val="0"/>
          <w:divBdr>
            <w:top w:val="none" w:sz="0" w:space="0" w:color="auto"/>
            <w:left w:val="none" w:sz="0" w:space="0" w:color="auto"/>
            <w:bottom w:val="none" w:sz="0" w:space="0" w:color="auto"/>
            <w:right w:val="none" w:sz="0" w:space="0" w:color="auto"/>
          </w:divBdr>
        </w:div>
      </w:divsChild>
    </w:div>
    <w:div w:id="1986351650">
      <w:bodyDiv w:val="1"/>
      <w:marLeft w:val="0"/>
      <w:marRight w:val="0"/>
      <w:marTop w:val="0"/>
      <w:marBottom w:val="0"/>
      <w:divBdr>
        <w:top w:val="none" w:sz="0" w:space="0" w:color="auto"/>
        <w:left w:val="none" w:sz="0" w:space="0" w:color="auto"/>
        <w:bottom w:val="none" w:sz="0" w:space="0" w:color="auto"/>
        <w:right w:val="none" w:sz="0" w:space="0" w:color="auto"/>
      </w:divBdr>
    </w:div>
    <w:div w:id="1986470091">
      <w:bodyDiv w:val="1"/>
      <w:marLeft w:val="0"/>
      <w:marRight w:val="0"/>
      <w:marTop w:val="0"/>
      <w:marBottom w:val="0"/>
      <w:divBdr>
        <w:top w:val="none" w:sz="0" w:space="0" w:color="auto"/>
        <w:left w:val="none" w:sz="0" w:space="0" w:color="auto"/>
        <w:bottom w:val="none" w:sz="0" w:space="0" w:color="auto"/>
        <w:right w:val="none" w:sz="0" w:space="0" w:color="auto"/>
      </w:divBdr>
      <w:divsChild>
        <w:div w:id="2142184580">
          <w:marLeft w:val="0"/>
          <w:marRight w:val="0"/>
          <w:marTop w:val="0"/>
          <w:marBottom w:val="0"/>
          <w:divBdr>
            <w:top w:val="none" w:sz="0" w:space="0" w:color="auto"/>
            <w:left w:val="none" w:sz="0" w:space="0" w:color="auto"/>
            <w:bottom w:val="none" w:sz="0" w:space="0" w:color="auto"/>
            <w:right w:val="none" w:sz="0" w:space="0" w:color="auto"/>
          </w:divBdr>
        </w:div>
        <w:div w:id="1819685868">
          <w:marLeft w:val="0"/>
          <w:marRight w:val="0"/>
          <w:marTop w:val="0"/>
          <w:marBottom w:val="0"/>
          <w:divBdr>
            <w:top w:val="none" w:sz="0" w:space="0" w:color="auto"/>
            <w:left w:val="none" w:sz="0" w:space="0" w:color="auto"/>
            <w:bottom w:val="none" w:sz="0" w:space="0" w:color="auto"/>
            <w:right w:val="none" w:sz="0" w:space="0" w:color="auto"/>
          </w:divBdr>
        </w:div>
        <w:div w:id="1985813809">
          <w:marLeft w:val="0"/>
          <w:marRight w:val="0"/>
          <w:marTop w:val="240"/>
          <w:marBottom w:val="0"/>
          <w:divBdr>
            <w:top w:val="none" w:sz="0" w:space="0" w:color="auto"/>
            <w:left w:val="none" w:sz="0" w:space="0" w:color="auto"/>
            <w:bottom w:val="none" w:sz="0" w:space="0" w:color="auto"/>
            <w:right w:val="none" w:sz="0" w:space="0" w:color="auto"/>
          </w:divBdr>
        </w:div>
      </w:divsChild>
    </w:div>
    <w:div w:id="1987273560">
      <w:bodyDiv w:val="1"/>
      <w:marLeft w:val="0"/>
      <w:marRight w:val="0"/>
      <w:marTop w:val="0"/>
      <w:marBottom w:val="0"/>
      <w:divBdr>
        <w:top w:val="none" w:sz="0" w:space="0" w:color="auto"/>
        <w:left w:val="none" w:sz="0" w:space="0" w:color="auto"/>
        <w:bottom w:val="none" w:sz="0" w:space="0" w:color="auto"/>
        <w:right w:val="none" w:sz="0" w:space="0" w:color="auto"/>
      </w:divBdr>
    </w:div>
    <w:div w:id="1987540648">
      <w:bodyDiv w:val="1"/>
      <w:marLeft w:val="0"/>
      <w:marRight w:val="0"/>
      <w:marTop w:val="0"/>
      <w:marBottom w:val="0"/>
      <w:divBdr>
        <w:top w:val="none" w:sz="0" w:space="0" w:color="auto"/>
        <w:left w:val="none" w:sz="0" w:space="0" w:color="auto"/>
        <w:bottom w:val="none" w:sz="0" w:space="0" w:color="auto"/>
        <w:right w:val="none" w:sz="0" w:space="0" w:color="auto"/>
      </w:divBdr>
      <w:divsChild>
        <w:div w:id="177892860">
          <w:marLeft w:val="0"/>
          <w:marRight w:val="0"/>
          <w:marTop w:val="0"/>
          <w:marBottom w:val="0"/>
          <w:divBdr>
            <w:top w:val="none" w:sz="0" w:space="0" w:color="auto"/>
            <w:left w:val="none" w:sz="0" w:space="0" w:color="auto"/>
            <w:bottom w:val="none" w:sz="0" w:space="0" w:color="auto"/>
            <w:right w:val="none" w:sz="0" w:space="0" w:color="auto"/>
          </w:divBdr>
          <w:divsChild>
            <w:div w:id="479545750">
              <w:marLeft w:val="0"/>
              <w:marRight w:val="0"/>
              <w:marTop w:val="0"/>
              <w:marBottom w:val="0"/>
              <w:divBdr>
                <w:top w:val="none" w:sz="0" w:space="0" w:color="auto"/>
                <w:left w:val="none" w:sz="0" w:space="0" w:color="auto"/>
                <w:bottom w:val="none" w:sz="0" w:space="0" w:color="auto"/>
                <w:right w:val="none" w:sz="0" w:space="0" w:color="auto"/>
              </w:divBdr>
              <w:divsChild>
                <w:div w:id="1029574484">
                  <w:marLeft w:val="0"/>
                  <w:marRight w:val="0"/>
                  <w:marTop w:val="0"/>
                  <w:marBottom w:val="0"/>
                  <w:divBdr>
                    <w:top w:val="none" w:sz="0" w:space="0" w:color="auto"/>
                    <w:left w:val="none" w:sz="0" w:space="0" w:color="auto"/>
                    <w:bottom w:val="none" w:sz="0" w:space="0" w:color="auto"/>
                    <w:right w:val="none" w:sz="0" w:space="0" w:color="auto"/>
                  </w:divBdr>
                  <w:divsChild>
                    <w:div w:id="645553530">
                      <w:marLeft w:val="0"/>
                      <w:marRight w:val="0"/>
                      <w:marTop w:val="0"/>
                      <w:marBottom w:val="0"/>
                      <w:divBdr>
                        <w:top w:val="none" w:sz="0" w:space="0" w:color="auto"/>
                        <w:left w:val="none" w:sz="0" w:space="0" w:color="auto"/>
                        <w:bottom w:val="none" w:sz="0" w:space="0" w:color="auto"/>
                        <w:right w:val="none" w:sz="0" w:space="0" w:color="auto"/>
                      </w:divBdr>
                      <w:divsChild>
                        <w:div w:id="2011983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87662768">
      <w:bodyDiv w:val="1"/>
      <w:marLeft w:val="0"/>
      <w:marRight w:val="0"/>
      <w:marTop w:val="0"/>
      <w:marBottom w:val="0"/>
      <w:divBdr>
        <w:top w:val="none" w:sz="0" w:space="0" w:color="auto"/>
        <w:left w:val="none" w:sz="0" w:space="0" w:color="auto"/>
        <w:bottom w:val="none" w:sz="0" w:space="0" w:color="auto"/>
        <w:right w:val="none" w:sz="0" w:space="0" w:color="auto"/>
      </w:divBdr>
      <w:divsChild>
        <w:div w:id="130053883">
          <w:marLeft w:val="0"/>
          <w:marRight w:val="0"/>
          <w:marTop w:val="0"/>
          <w:marBottom w:val="0"/>
          <w:divBdr>
            <w:top w:val="none" w:sz="0" w:space="0" w:color="auto"/>
            <w:left w:val="none" w:sz="0" w:space="0" w:color="auto"/>
            <w:bottom w:val="none" w:sz="0" w:space="0" w:color="auto"/>
            <w:right w:val="none" w:sz="0" w:space="0" w:color="auto"/>
          </w:divBdr>
        </w:div>
        <w:div w:id="127625861">
          <w:marLeft w:val="0"/>
          <w:marRight w:val="0"/>
          <w:marTop w:val="0"/>
          <w:marBottom w:val="0"/>
          <w:divBdr>
            <w:top w:val="none" w:sz="0" w:space="0" w:color="auto"/>
            <w:left w:val="none" w:sz="0" w:space="0" w:color="auto"/>
            <w:bottom w:val="none" w:sz="0" w:space="0" w:color="auto"/>
            <w:right w:val="none" w:sz="0" w:space="0" w:color="auto"/>
          </w:divBdr>
        </w:div>
        <w:div w:id="1399326230">
          <w:marLeft w:val="0"/>
          <w:marRight w:val="0"/>
          <w:marTop w:val="0"/>
          <w:marBottom w:val="0"/>
          <w:divBdr>
            <w:top w:val="none" w:sz="0" w:space="0" w:color="auto"/>
            <w:left w:val="none" w:sz="0" w:space="0" w:color="auto"/>
            <w:bottom w:val="none" w:sz="0" w:space="0" w:color="auto"/>
            <w:right w:val="none" w:sz="0" w:space="0" w:color="auto"/>
          </w:divBdr>
        </w:div>
      </w:divsChild>
    </w:div>
    <w:div w:id="1987975215">
      <w:bodyDiv w:val="1"/>
      <w:marLeft w:val="0"/>
      <w:marRight w:val="0"/>
      <w:marTop w:val="0"/>
      <w:marBottom w:val="0"/>
      <w:divBdr>
        <w:top w:val="none" w:sz="0" w:space="0" w:color="auto"/>
        <w:left w:val="none" w:sz="0" w:space="0" w:color="auto"/>
        <w:bottom w:val="none" w:sz="0" w:space="0" w:color="auto"/>
        <w:right w:val="none" w:sz="0" w:space="0" w:color="auto"/>
      </w:divBdr>
    </w:div>
    <w:div w:id="1990210027">
      <w:bodyDiv w:val="1"/>
      <w:marLeft w:val="0"/>
      <w:marRight w:val="0"/>
      <w:marTop w:val="0"/>
      <w:marBottom w:val="0"/>
      <w:divBdr>
        <w:top w:val="none" w:sz="0" w:space="0" w:color="auto"/>
        <w:left w:val="none" w:sz="0" w:space="0" w:color="auto"/>
        <w:bottom w:val="none" w:sz="0" w:space="0" w:color="auto"/>
        <w:right w:val="none" w:sz="0" w:space="0" w:color="auto"/>
      </w:divBdr>
      <w:divsChild>
        <w:div w:id="1807503518">
          <w:marLeft w:val="0"/>
          <w:marRight w:val="0"/>
          <w:marTop w:val="0"/>
          <w:marBottom w:val="0"/>
          <w:divBdr>
            <w:top w:val="none" w:sz="0" w:space="0" w:color="auto"/>
            <w:left w:val="none" w:sz="0" w:space="0" w:color="auto"/>
            <w:bottom w:val="none" w:sz="0" w:space="0" w:color="auto"/>
            <w:right w:val="none" w:sz="0" w:space="0" w:color="auto"/>
          </w:divBdr>
        </w:div>
        <w:div w:id="1647976878">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254096985">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437532087">
          <w:marLeft w:val="0"/>
          <w:marRight w:val="0"/>
          <w:marTop w:val="240"/>
          <w:marBottom w:val="0"/>
          <w:divBdr>
            <w:top w:val="none" w:sz="0" w:space="0" w:color="auto"/>
            <w:left w:val="none" w:sz="0" w:space="0" w:color="auto"/>
            <w:bottom w:val="none" w:sz="0" w:space="0" w:color="auto"/>
            <w:right w:val="none" w:sz="0" w:space="0" w:color="auto"/>
          </w:divBdr>
        </w:div>
        <w:div w:id="1200822992">
          <w:marLeft w:val="0"/>
          <w:marRight w:val="0"/>
          <w:marTop w:val="240"/>
          <w:marBottom w:val="0"/>
          <w:divBdr>
            <w:top w:val="none" w:sz="0" w:space="0" w:color="auto"/>
            <w:left w:val="none" w:sz="0" w:space="0" w:color="auto"/>
            <w:bottom w:val="none" w:sz="0" w:space="0" w:color="auto"/>
            <w:right w:val="none" w:sz="0" w:space="0" w:color="auto"/>
          </w:divBdr>
        </w:div>
        <w:div w:id="1072628893">
          <w:marLeft w:val="0"/>
          <w:marRight w:val="0"/>
          <w:marTop w:val="240"/>
          <w:marBottom w:val="0"/>
          <w:divBdr>
            <w:top w:val="none" w:sz="0" w:space="0" w:color="auto"/>
            <w:left w:val="none" w:sz="0" w:space="0" w:color="auto"/>
            <w:bottom w:val="none" w:sz="0" w:space="0" w:color="auto"/>
            <w:right w:val="none" w:sz="0" w:space="0" w:color="auto"/>
          </w:divBdr>
        </w:div>
      </w:divsChild>
    </w:div>
    <w:div w:id="1990397909">
      <w:bodyDiv w:val="1"/>
      <w:marLeft w:val="0"/>
      <w:marRight w:val="0"/>
      <w:marTop w:val="0"/>
      <w:marBottom w:val="0"/>
      <w:divBdr>
        <w:top w:val="none" w:sz="0" w:space="0" w:color="auto"/>
        <w:left w:val="none" w:sz="0" w:space="0" w:color="auto"/>
        <w:bottom w:val="none" w:sz="0" w:space="0" w:color="auto"/>
        <w:right w:val="none" w:sz="0" w:space="0" w:color="auto"/>
      </w:divBdr>
      <w:divsChild>
        <w:div w:id="2141723697">
          <w:marLeft w:val="0"/>
          <w:marRight w:val="0"/>
          <w:marTop w:val="0"/>
          <w:marBottom w:val="0"/>
          <w:divBdr>
            <w:top w:val="none" w:sz="0" w:space="0" w:color="auto"/>
            <w:left w:val="none" w:sz="0" w:space="0" w:color="auto"/>
            <w:bottom w:val="none" w:sz="0" w:space="0" w:color="auto"/>
            <w:right w:val="none" w:sz="0" w:space="0" w:color="auto"/>
          </w:divBdr>
        </w:div>
        <w:div w:id="213003273">
          <w:marLeft w:val="0"/>
          <w:marRight w:val="0"/>
          <w:marTop w:val="240"/>
          <w:marBottom w:val="0"/>
          <w:divBdr>
            <w:top w:val="none" w:sz="0" w:space="0" w:color="auto"/>
            <w:left w:val="none" w:sz="0" w:space="0" w:color="auto"/>
            <w:bottom w:val="none" w:sz="0" w:space="0" w:color="auto"/>
            <w:right w:val="none" w:sz="0" w:space="0" w:color="auto"/>
          </w:divBdr>
        </w:div>
      </w:divsChild>
    </w:div>
    <w:div w:id="1990593256">
      <w:bodyDiv w:val="1"/>
      <w:marLeft w:val="0"/>
      <w:marRight w:val="0"/>
      <w:marTop w:val="0"/>
      <w:marBottom w:val="0"/>
      <w:divBdr>
        <w:top w:val="none" w:sz="0" w:space="0" w:color="auto"/>
        <w:left w:val="none" w:sz="0" w:space="0" w:color="auto"/>
        <w:bottom w:val="none" w:sz="0" w:space="0" w:color="auto"/>
        <w:right w:val="none" w:sz="0" w:space="0" w:color="auto"/>
      </w:divBdr>
    </w:div>
    <w:div w:id="1993480635">
      <w:bodyDiv w:val="1"/>
      <w:marLeft w:val="0"/>
      <w:marRight w:val="0"/>
      <w:marTop w:val="0"/>
      <w:marBottom w:val="0"/>
      <w:divBdr>
        <w:top w:val="none" w:sz="0" w:space="0" w:color="auto"/>
        <w:left w:val="none" w:sz="0" w:space="0" w:color="auto"/>
        <w:bottom w:val="none" w:sz="0" w:space="0" w:color="auto"/>
        <w:right w:val="none" w:sz="0" w:space="0" w:color="auto"/>
      </w:divBdr>
    </w:div>
    <w:div w:id="1995405076">
      <w:bodyDiv w:val="1"/>
      <w:marLeft w:val="0"/>
      <w:marRight w:val="0"/>
      <w:marTop w:val="0"/>
      <w:marBottom w:val="0"/>
      <w:divBdr>
        <w:top w:val="none" w:sz="0" w:space="0" w:color="auto"/>
        <w:left w:val="none" w:sz="0" w:space="0" w:color="auto"/>
        <w:bottom w:val="none" w:sz="0" w:space="0" w:color="auto"/>
        <w:right w:val="none" w:sz="0" w:space="0" w:color="auto"/>
      </w:divBdr>
    </w:div>
    <w:div w:id="1995644055">
      <w:bodyDiv w:val="1"/>
      <w:marLeft w:val="0"/>
      <w:marRight w:val="0"/>
      <w:marTop w:val="0"/>
      <w:marBottom w:val="0"/>
      <w:divBdr>
        <w:top w:val="none" w:sz="0" w:space="0" w:color="auto"/>
        <w:left w:val="none" w:sz="0" w:space="0" w:color="auto"/>
        <w:bottom w:val="none" w:sz="0" w:space="0" w:color="auto"/>
        <w:right w:val="none" w:sz="0" w:space="0" w:color="auto"/>
      </w:divBdr>
    </w:div>
    <w:div w:id="1996450407">
      <w:bodyDiv w:val="1"/>
      <w:marLeft w:val="0"/>
      <w:marRight w:val="0"/>
      <w:marTop w:val="0"/>
      <w:marBottom w:val="0"/>
      <w:divBdr>
        <w:top w:val="none" w:sz="0" w:space="0" w:color="auto"/>
        <w:left w:val="none" w:sz="0" w:space="0" w:color="auto"/>
        <w:bottom w:val="none" w:sz="0" w:space="0" w:color="auto"/>
        <w:right w:val="none" w:sz="0" w:space="0" w:color="auto"/>
      </w:divBdr>
    </w:div>
    <w:div w:id="1997176043">
      <w:bodyDiv w:val="1"/>
      <w:marLeft w:val="0"/>
      <w:marRight w:val="0"/>
      <w:marTop w:val="0"/>
      <w:marBottom w:val="0"/>
      <w:divBdr>
        <w:top w:val="none" w:sz="0" w:space="0" w:color="auto"/>
        <w:left w:val="none" w:sz="0" w:space="0" w:color="auto"/>
        <w:bottom w:val="none" w:sz="0" w:space="0" w:color="auto"/>
        <w:right w:val="none" w:sz="0" w:space="0" w:color="auto"/>
      </w:divBdr>
    </w:div>
    <w:div w:id="1997538111">
      <w:bodyDiv w:val="1"/>
      <w:marLeft w:val="0"/>
      <w:marRight w:val="0"/>
      <w:marTop w:val="0"/>
      <w:marBottom w:val="0"/>
      <w:divBdr>
        <w:top w:val="none" w:sz="0" w:space="0" w:color="auto"/>
        <w:left w:val="none" w:sz="0" w:space="0" w:color="auto"/>
        <w:bottom w:val="none" w:sz="0" w:space="0" w:color="auto"/>
        <w:right w:val="none" w:sz="0" w:space="0" w:color="auto"/>
      </w:divBdr>
    </w:div>
    <w:div w:id="1997762421">
      <w:bodyDiv w:val="1"/>
      <w:marLeft w:val="0"/>
      <w:marRight w:val="0"/>
      <w:marTop w:val="0"/>
      <w:marBottom w:val="0"/>
      <w:divBdr>
        <w:top w:val="none" w:sz="0" w:space="0" w:color="auto"/>
        <w:left w:val="none" w:sz="0" w:space="0" w:color="auto"/>
        <w:bottom w:val="none" w:sz="0" w:space="0" w:color="auto"/>
        <w:right w:val="none" w:sz="0" w:space="0" w:color="auto"/>
      </w:divBdr>
    </w:div>
    <w:div w:id="1998679774">
      <w:bodyDiv w:val="1"/>
      <w:marLeft w:val="0"/>
      <w:marRight w:val="0"/>
      <w:marTop w:val="0"/>
      <w:marBottom w:val="0"/>
      <w:divBdr>
        <w:top w:val="none" w:sz="0" w:space="0" w:color="auto"/>
        <w:left w:val="none" w:sz="0" w:space="0" w:color="auto"/>
        <w:bottom w:val="none" w:sz="0" w:space="0" w:color="auto"/>
        <w:right w:val="none" w:sz="0" w:space="0" w:color="auto"/>
      </w:divBdr>
    </w:div>
    <w:div w:id="2002389306">
      <w:bodyDiv w:val="1"/>
      <w:marLeft w:val="0"/>
      <w:marRight w:val="0"/>
      <w:marTop w:val="0"/>
      <w:marBottom w:val="0"/>
      <w:divBdr>
        <w:top w:val="none" w:sz="0" w:space="0" w:color="auto"/>
        <w:left w:val="none" w:sz="0" w:space="0" w:color="auto"/>
        <w:bottom w:val="none" w:sz="0" w:space="0" w:color="auto"/>
        <w:right w:val="none" w:sz="0" w:space="0" w:color="auto"/>
      </w:divBdr>
    </w:div>
    <w:div w:id="2006741257">
      <w:bodyDiv w:val="1"/>
      <w:marLeft w:val="0"/>
      <w:marRight w:val="0"/>
      <w:marTop w:val="0"/>
      <w:marBottom w:val="0"/>
      <w:divBdr>
        <w:top w:val="none" w:sz="0" w:space="0" w:color="auto"/>
        <w:left w:val="none" w:sz="0" w:space="0" w:color="auto"/>
        <w:bottom w:val="none" w:sz="0" w:space="0" w:color="auto"/>
        <w:right w:val="none" w:sz="0" w:space="0" w:color="auto"/>
      </w:divBdr>
    </w:div>
    <w:div w:id="2007248031">
      <w:bodyDiv w:val="1"/>
      <w:marLeft w:val="0"/>
      <w:marRight w:val="0"/>
      <w:marTop w:val="0"/>
      <w:marBottom w:val="0"/>
      <w:divBdr>
        <w:top w:val="none" w:sz="0" w:space="0" w:color="auto"/>
        <w:left w:val="none" w:sz="0" w:space="0" w:color="auto"/>
        <w:bottom w:val="none" w:sz="0" w:space="0" w:color="auto"/>
        <w:right w:val="none" w:sz="0" w:space="0" w:color="auto"/>
      </w:divBdr>
      <w:divsChild>
        <w:div w:id="295185864">
          <w:marLeft w:val="0"/>
          <w:marRight w:val="0"/>
          <w:marTop w:val="0"/>
          <w:marBottom w:val="0"/>
          <w:divBdr>
            <w:top w:val="none" w:sz="0" w:space="0" w:color="auto"/>
            <w:left w:val="none" w:sz="0" w:space="0" w:color="auto"/>
            <w:bottom w:val="none" w:sz="0" w:space="0" w:color="auto"/>
            <w:right w:val="none" w:sz="0" w:space="0" w:color="auto"/>
          </w:divBdr>
        </w:div>
      </w:divsChild>
    </w:div>
    <w:div w:id="2007321289">
      <w:bodyDiv w:val="1"/>
      <w:marLeft w:val="0"/>
      <w:marRight w:val="0"/>
      <w:marTop w:val="0"/>
      <w:marBottom w:val="0"/>
      <w:divBdr>
        <w:top w:val="none" w:sz="0" w:space="0" w:color="auto"/>
        <w:left w:val="none" w:sz="0" w:space="0" w:color="auto"/>
        <w:bottom w:val="none" w:sz="0" w:space="0" w:color="auto"/>
        <w:right w:val="none" w:sz="0" w:space="0" w:color="auto"/>
      </w:divBdr>
      <w:divsChild>
        <w:div w:id="368995335">
          <w:marLeft w:val="0"/>
          <w:marRight w:val="0"/>
          <w:marTop w:val="240"/>
          <w:marBottom w:val="0"/>
          <w:divBdr>
            <w:top w:val="none" w:sz="0" w:space="0" w:color="auto"/>
            <w:left w:val="none" w:sz="0" w:space="0" w:color="auto"/>
            <w:bottom w:val="none" w:sz="0" w:space="0" w:color="auto"/>
            <w:right w:val="none" w:sz="0" w:space="0" w:color="auto"/>
          </w:divBdr>
        </w:div>
      </w:divsChild>
    </w:div>
    <w:div w:id="2007442260">
      <w:bodyDiv w:val="1"/>
      <w:marLeft w:val="0"/>
      <w:marRight w:val="0"/>
      <w:marTop w:val="0"/>
      <w:marBottom w:val="0"/>
      <w:divBdr>
        <w:top w:val="none" w:sz="0" w:space="0" w:color="auto"/>
        <w:left w:val="none" w:sz="0" w:space="0" w:color="auto"/>
        <w:bottom w:val="none" w:sz="0" w:space="0" w:color="auto"/>
        <w:right w:val="none" w:sz="0" w:space="0" w:color="auto"/>
      </w:divBdr>
    </w:div>
    <w:div w:id="2009625369">
      <w:bodyDiv w:val="1"/>
      <w:marLeft w:val="0"/>
      <w:marRight w:val="0"/>
      <w:marTop w:val="0"/>
      <w:marBottom w:val="0"/>
      <w:divBdr>
        <w:top w:val="none" w:sz="0" w:space="0" w:color="auto"/>
        <w:left w:val="none" w:sz="0" w:space="0" w:color="auto"/>
        <w:bottom w:val="none" w:sz="0" w:space="0" w:color="auto"/>
        <w:right w:val="none" w:sz="0" w:space="0" w:color="auto"/>
      </w:divBdr>
    </w:div>
    <w:div w:id="2009752696">
      <w:bodyDiv w:val="1"/>
      <w:marLeft w:val="0"/>
      <w:marRight w:val="0"/>
      <w:marTop w:val="0"/>
      <w:marBottom w:val="0"/>
      <w:divBdr>
        <w:top w:val="none" w:sz="0" w:space="0" w:color="auto"/>
        <w:left w:val="none" w:sz="0" w:space="0" w:color="auto"/>
        <w:bottom w:val="none" w:sz="0" w:space="0" w:color="auto"/>
        <w:right w:val="none" w:sz="0" w:space="0" w:color="auto"/>
      </w:divBdr>
    </w:div>
    <w:div w:id="2011176318">
      <w:bodyDiv w:val="1"/>
      <w:marLeft w:val="0"/>
      <w:marRight w:val="0"/>
      <w:marTop w:val="0"/>
      <w:marBottom w:val="0"/>
      <w:divBdr>
        <w:top w:val="none" w:sz="0" w:space="0" w:color="auto"/>
        <w:left w:val="none" w:sz="0" w:space="0" w:color="auto"/>
        <w:bottom w:val="none" w:sz="0" w:space="0" w:color="auto"/>
        <w:right w:val="none" w:sz="0" w:space="0" w:color="auto"/>
      </w:divBdr>
    </w:div>
    <w:div w:id="2012440341">
      <w:bodyDiv w:val="1"/>
      <w:marLeft w:val="0"/>
      <w:marRight w:val="0"/>
      <w:marTop w:val="0"/>
      <w:marBottom w:val="0"/>
      <w:divBdr>
        <w:top w:val="none" w:sz="0" w:space="0" w:color="auto"/>
        <w:left w:val="none" w:sz="0" w:space="0" w:color="auto"/>
        <w:bottom w:val="none" w:sz="0" w:space="0" w:color="auto"/>
        <w:right w:val="none" w:sz="0" w:space="0" w:color="auto"/>
      </w:divBdr>
    </w:div>
    <w:div w:id="2013603894">
      <w:bodyDiv w:val="1"/>
      <w:marLeft w:val="0"/>
      <w:marRight w:val="0"/>
      <w:marTop w:val="0"/>
      <w:marBottom w:val="0"/>
      <w:divBdr>
        <w:top w:val="none" w:sz="0" w:space="0" w:color="auto"/>
        <w:left w:val="none" w:sz="0" w:space="0" w:color="auto"/>
        <w:bottom w:val="none" w:sz="0" w:space="0" w:color="auto"/>
        <w:right w:val="none" w:sz="0" w:space="0" w:color="auto"/>
      </w:divBdr>
    </w:div>
    <w:div w:id="2014070337">
      <w:bodyDiv w:val="1"/>
      <w:marLeft w:val="0"/>
      <w:marRight w:val="0"/>
      <w:marTop w:val="0"/>
      <w:marBottom w:val="0"/>
      <w:divBdr>
        <w:top w:val="none" w:sz="0" w:space="0" w:color="auto"/>
        <w:left w:val="none" w:sz="0" w:space="0" w:color="auto"/>
        <w:bottom w:val="none" w:sz="0" w:space="0" w:color="auto"/>
        <w:right w:val="none" w:sz="0" w:space="0" w:color="auto"/>
      </w:divBdr>
    </w:div>
    <w:div w:id="2016420232">
      <w:bodyDiv w:val="1"/>
      <w:marLeft w:val="0"/>
      <w:marRight w:val="0"/>
      <w:marTop w:val="0"/>
      <w:marBottom w:val="0"/>
      <w:divBdr>
        <w:top w:val="none" w:sz="0" w:space="0" w:color="auto"/>
        <w:left w:val="none" w:sz="0" w:space="0" w:color="auto"/>
        <w:bottom w:val="none" w:sz="0" w:space="0" w:color="auto"/>
        <w:right w:val="none" w:sz="0" w:space="0" w:color="auto"/>
      </w:divBdr>
    </w:div>
    <w:div w:id="2017689390">
      <w:bodyDiv w:val="1"/>
      <w:marLeft w:val="0"/>
      <w:marRight w:val="0"/>
      <w:marTop w:val="0"/>
      <w:marBottom w:val="0"/>
      <w:divBdr>
        <w:top w:val="none" w:sz="0" w:space="0" w:color="auto"/>
        <w:left w:val="none" w:sz="0" w:space="0" w:color="auto"/>
        <w:bottom w:val="none" w:sz="0" w:space="0" w:color="auto"/>
        <w:right w:val="none" w:sz="0" w:space="0" w:color="auto"/>
      </w:divBdr>
    </w:div>
    <w:div w:id="2017919538">
      <w:bodyDiv w:val="1"/>
      <w:marLeft w:val="0"/>
      <w:marRight w:val="0"/>
      <w:marTop w:val="0"/>
      <w:marBottom w:val="0"/>
      <w:divBdr>
        <w:top w:val="none" w:sz="0" w:space="0" w:color="auto"/>
        <w:left w:val="none" w:sz="0" w:space="0" w:color="auto"/>
        <w:bottom w:val="none" w:sz="0" w:space="0" w:color="auto"/>
        <w:right w:val="none" w:sz="0" w:space="0" w:color="auto"/>
      </w:divBdr>
    </w:div>
    <w:div w:id="2020305257">
      <w:bodyDiv w:val="1"/>
      <w:marLeft w:val="0"/>
      <w:marRight w:val="0"/>
      <w:marTop w:val="0"/>
      <w:marBottom w:val="0"/>
      <w:divBdr>
        <w:top w:val="none" w:sz="0" w:space="0" w:color="auto"/>
        <w:left w:val="none" w:sz="0" w:space="0" w:color="auto"/>
        <w:bottom w:val="none" w:sz="0" w:space="0" w:color="auto"/>
        <w:right w:val="none" w:sz="0" w:space="0" w:color="auto"/>
      </w:divBdr>
    </w:div>
    <w:div w:id="2020737225">
      <w:bodyDiv w:val="1"/>
      <w:marLeft w:val="0"/>
      <w:marRight w:val="0"/>
      <w:marTop w:val="0"/>
      <w:marBottom w:val="0"/>
      <w:divBdr>
        <w:top w:val="none" w:sz="0" w:space="0" w:color="auto"/>
        <w:left w:val="none" w:sz="0" w:space="0" w:color="auto"/>
        <w:bottom w:val="none" w:sz="0" w:space="0" w:color="auto"/>
        <w:right w:val="none" w:sz="0" w:space="0" w:color="auto"/>
      </w:divBdr>
      <w:divsChild>
        <w:div w:id="1040059476">
          <w:marLeft w:val="0"/>
          <w:marRight w:val="0"/>
          <w:marTop w:val="0"/>
          <w:marBottom w:val="0"/>
          <w:divBdr>
            <w:top w:val="none" w:sz="0" w:space="0" w:color="auto"/>
            <w:left w:val="none" w:sz="0" w:space="0" w:color="auto"/>
            <w:bottom w:val="none" w:sz="0" w:space="0" w:color="auto"/>
            <w:right w:val="none" w:sz="0" w:space="0" w:color="auto"/>
          </w:divBdr>
          <w:divsChild>
            <w:div w:id="1089541974">
              <w:marLeft w:val="0"/>
              <w:marRight w:val="0"/>
              <w:marTop w:val="0"/>
              <w:marBottom w:val="0"/>
              <w:divBdr>
                <w:top w:val="none" w:sz="0" w:space="0" w:color="auto"/>
                <w:left w:val="none" w:sz="0" w:space="0" w:color="auto"/>
                <w:bottom w:val="none" w:sz="0" w:space="0" w:color="auto"/>
                <w:right w:val="none" w:sz="0" w:space="0" w:color="auto"/>
              </w:divBdr>
              <w:divsChild>
                <w:div w:id="1388992139">
                  <w:marLeft w:val="0"/>
                  <w:marRight w:val="0"/>
                  <w:marTop w:val="0"/>
                  <w:marBottom w:val="0"/>
                  <w:divBdr>
                    <w:top w:val="none" w:sz="0" w:space="0" w:color="auto"/>
                    <w:left w:val="none" w:sz="0" w:space="0" w:color="auto"/>
                    <w:bottom w:val="none" w:sz="0" w:space="0" w:color="auto"/>
                    <w:right w:val="none" w:sz="0" w:space="0" w:color="auto"/>
                  </w:divBdr>
                  <w:divsChild>
                    <w:div w:id="954869074">
                      <w:marLeft w:val="0"/>
                      <w:marRight w:val="0"/>
                      <w:marTop w:val="0"/>
                      <w:marBottom w:val="0"/>
                      <w:divBdr>
                        <w:top w:val="none" w:sz="0" w:space="0" w:color="auto"/>
                        <w:left w:val="none" w:sz="0" w:space="0" w:color="auto"/>
                        <w:bottom w:val="none" w:sz="0" w:space="0" w:color="auto"/>
                        <w:right w:val="none" w:sz="0" w:space="0" w:color="auto"/>
                      </w:divBdr>
                      <w:divsChild>
                        <w:div w:id="1749107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20814190">
      <w:bodyDiv w:val="1"/>
      <w:marLeft w:val="0"/>
      <w:marRight w:val="0"/>
      <w:marTop w:val="0"/>
      <w:marBottom w:val="0"/>
      <w:divBdr>
        <w:top w:val="none" w:sz="0" w:space="0" w:color="auto"/>
        <w:left w:val="none" w:sz="0" w:space="0" w:color="auto"/>
        <w:bottom w:val="none" w:sz="0" w:space="0" w:color="auto"/>
        <w:right w:val="none" w:sz="0" w:space="0" w:color="auto"/>
      </w:divBdr>
    </w:div>
    <w:div w:id="2022659393">
      <w:bodyDiv w:val="1"/>
      <w:marLeft w:val="0"/>
      <w:marRight w:val="0"/>
      <w:marTop w:val="0"/>
      <w:marBottom w:val="0"/>
      <w:divBdr>
        <w:top w:val="none" w:sz="0" w:space="0" w:color="auto"/>
        <w:left w:val="none" w:sz="0" w:space="0" w:color="auto"/>
        <w:bottom w:val="none" w:sz="0" w:space="0" w:color="auto"/>
        <w:right w:val="none" w:sz="0" w:space="0" w:color="auto"/>
      </w:divBdr>
      <w:divsChild>
        <w:div w:id="1337801832">
          <w:marLeft w:val="0"/>
          <w:marRight w:val="0"/>
          <w:marTop w:val="0"/>
          <w:marBottom w:val="0"/>
          <w:divBdr>
            <w:top w:val="none" w:sz="0" w:space="0" w:color="auto"/>
            <w:left w:val="none" w:sz="0" w:space="0" w:color="auto"/>
            <w:bottom w:val="none" w:sz="0" w:space="0" w:color="auto"/>
            <w:right w:val="none" w:sz="0" w:space="0" w:color="auto"/>
          </w:divBdr>
        </w:div>
        <w:div w:id="2116901060">
          <w:marLeft w:val="0"/>
          <w:marRight w:val="0"/>
          <w:marTop w:val="240"/>
          <w:marBottom w:val="0"/>
          <w:divBdr>
            <w:top w:val="none" w:sz="0" w:space="0" w:color="auto"/>
            <w:left w:val="none" w:sz="0" w:space="0" w:color="auto"/>
            <w:bottom w:val="none" w:sz="0" w:space="0" w:color="auto"/>
            <w:right w:val="none" w:sz="0" w:space="0" w:color="auto"/>
          </w:divBdr>
        </w:div>
      </w:divsChild>
    </w:div>
    <w:div w:id="2023899454">
      <w:bodyDiv w:val="1"/>
      <w:marLeft w:val="0"/>
      <w:marRight w:val="0"/>
      <w:marTop w:val="0"/>
      <w:marBottom w:val="0"/>
      <w:divBdr>
        <w:top w:val="none" w:sz="0" w:space="0" w:color="auto"/>
        <w:left w:val="none" w:sz="0" w:space="0" w:color="auto"/>
        <w:bottom w:val="none" w:sz="0" w:space="0" w:color="auto"/>
        <w:right w:val="none" w:sz="0" w:space="0" w:color="auto"/>
      </w:divBdr>
    </w:div>
    <w:div w:id="2024547091">
      <w:bodyDiv w:val="1"/>
      <w:marLeft w:val="0"/>
      <w:marRight w:val="0"/>
      <w:marTop w:val="0"/>
      <w:marBottom w:val="0"/>
      <w:divBdr>
        <w:top w:val="none" w:sz="0" w:space="0" w:color="auto"/>
        <w:left w:val="none" w:sz="0" w:space="0" w:color="auto"/>
        <w:bottom w:val="none" w:sz="0" w:space="0" w:color="auto"/>
        <w:right w:val="none" w:sz="0" w:space="0" w:color="auto"/>
      </w:divBdr>
    </w:div>
    <w:div w:id="2024819935">
      <w:bodyDiv w:val="1"/>
      <w:marLeft w:val="0"/>
      <w:marRight w:val="0"/>
      <w:marTop w:val="0"/>
      <w:marBottom w:val="0"/>
      <w:divBdr>
        <w:top w:val="none" w:sz="0" w:space="0" w:color="auto"/>
        <w:left w:val="none" w:sz="0" w:space="0" w:color="auto"/>
        <w:bottom w:val="none" w:sz="0" w:space="0" w:color="auto"/>
        <w:right w:val="none" w:sz="0" w:space="0" w:color="auto"/>
      </w:divBdr>
    </w:div>
    <w:div w:id="2025784101">
      <w:bodyDiv w:val="1"/>
      <w:marLeft w:val="0"/>
      <w:marRight w:val="0"/>
      <w:marTop w:val="0"/>
      <w:marBottom w:val="0"/>
      <w:divBdr>
        <w:top w:val="none" w:sz="0" w:space="0" w:color="auto"/>
        <w:left w:val="none" w:sz="0" w:space="0" w:color="auto"/>
        <w:bottom w:val="none" w:sz="0" w:space="0" w:color="auto"/>
        <w:right w:val="none" w:sz="0" w:space="0" w:color="auto"/>
      </w:divBdr>
    </w:div>
    <w:div w:id="2027753363">
      <w:bodyDiv w:val="1"/>
      <w:marLeft w:val="0"/>
      <w:marRight w:val="0"/>
      <w:marTop w:val="0"/>
      <w:marBottom w:val="0"/>
      <w:divBdr>
        <w:top w:val="none" w:sz="0" w:space="0" w:color="auto"/>
        <w:left w:val="none" w:sz="0" w:space="0" w:color="auto"/>
        <w:bottom w:val="none" w:sz="0" w:space="0" w:color="auto"/>
        <w:right w:val="none" w:sz="0" w:space="0" w:color="auto"/>
      </w:divBdr>
    </w:div>
    <w:div w:id="2029090910">
      <w:bodyDiv w:val="1"/>
      <w:marLeft w:val="0"/>
      <w:marRight w:val="0"/>
      <w:marTop w:val="0"/>
      <w:marBottom w:val="0"/>
      <w:divBdr>
        <w:top w:val="none" w:sz="0" w:space="0" w:color="auto"/>
        <w:left w:val="none" w:sz="0" w:space="0" w:color="auto"/>
        <w:bottom w:val="none" w:sz="0" w:space="0" w:color="auto"/>
        <w:right w:val="none" w:sz="0" w:space="0" w:color="auto"/>
      </w:divBdr>
    </w:div>
    <w:div w:id="2029521889">
      <w:bodyDiv w:val="1"/>
      <w:marLeft w:val="0"/>
      <w:marRight w:val="0"/>
      <w:marTop w:val="0"/>
      <w:marBottom w:val="0"/>
      <w:divBdr>
        <w:top w:val="none" w:sz="0" w:space="0" w:color="auto"/>
        <w:left w:val="none" w:sz="0" w:space="0" w:color="auto"/>
        <w:bottom w:val="none" w:sz="0" w:space="0" w:color="auto"/>
        <w:right w:val="none" w:sz="0" w:space="0" w:color="auto"/>
      </w:divBdr>
    </w:div>
    <w:div w:id="2029528584">
      <w:bodyDiv w:val="1"/>
      <w:marLeft w:val="0"/>
      <w:marRight w:val="0"/>
      <w:marTop w:val="0"/>
      <w:marBottom w:val="0"/>
      <w:divBdr>
        <w:top w:val="none" w:sz="0" w:space="0" w:color="auto"/>
        <w:left w:val="none" w:sz="0" w:space="0" w:color="auto"/>
        <w:bottom w:val="none" w:sz="0" w:space="0" w:color="auto"/>
        <w:right w:val="none" w:sz="0" w:space="0" w:color="auto"/>
      </w:divBdr>
      <w:divsChild>
        <w:div w:id="837499184">
          <w:marLeft w:val="0"/>
          <w:marRight w:val="0"/>
          <w:marTop w:val="0"/>
          <w:marBottom w:val="0"/>
          <w:divBdr>
            <w:top w:val="none" w:sz="0" w:space="0" w:color="auto"/>
            <w:left w:val="none" w:sz="0" w:space="0" w:color="auto"/>
            <w:bottom w:val="none" w:sz="0" w:space="0" w:color="auto"/>
            <w:right w:val="none" w:sz="0" w:space="0" w:color="auto"/>
          </w:divBdr>
        </w:div>
        <w:div w:id="81801357">
          <w:marLeft w:val="0"/>
          <w:marRight w:val="0"/>
          <w:marTop w:val="240"/>
          <w:marBottom w:val="0"/>
          <w:divBdr>
            <w:top w:val="none" w:sz="0" w:space="0" w:color="auto"/>
            <w:left w:val="none" w:sz="0" w:space="0" w:color="auto"/>
            <w:bottom w:val="none" w:sz="0" w:space="0" w:color="auto"/>
            <w:right w:val="none" w:sz="0" w:space="0" w:color="auto"/>
          </w:divBdr>
        </w:div>
      </w:divsChild>
    </w:div>
    <w:div w:id="2030061392">
      <w:bodyDiv w:val="1"/>
      <w:marLeft w:val="0"/>
      <w:marRight w:val="0"/>
      <w:marTop w:val="0"/>
      <w:marBottom w:val="0"/>
      <w:divBdr>
        <w:top w:val="none" w:sz="0" w:space="0" w:color="auto"/>
        <w:left w:val="none" w:sz="0" w:space="0" w:color="auto"/>
        <w:bottom w:val="none" w:sz="0" w:space="0" w:color="auto"/>
        <w:right w:val="none" w:sz="0" w:space="0" w:color="auto"/>
      </w:divBdr>
    </w:div>
    <w:div w:id="2030833173">
      <w:bodyDiv w:val="1"/>
      <w:marLeft w:val="0"/>
      <w:marRight w:val="0"/>
      <w:marTop w:val="0"/>
      <w:marBottom w:val="0"/>
      <w:divBdr>
        <w:top w:val="none" w:sz="0" w:space="0" w:color="auto"/>
        <w:left w:val="none" w:sz="0" w:space="0" w:color="auto"/>
        <w:bottom w:val="none" w:sz="0" w:space="0" w:color="auto"/>
        <w:right w:val="none" w:sz="0" w:space="0" w:color="auto"/>
      </w:divBdr>
    </w:div>
    <w:div w:id="2034725642">
      <w:bodyDiv w:val="1"/>
      <w:marLeft w:val="0"/>
      <w:marRight w:val="0"/>
      <w:marTop w:val="0"/>
      <w:marBottom w:val="0"/>
      <w:divBdr>
        <w:top w:val="none" w:sz="0" w:space="0" w:color="auto"/>
        <w:left w:val="none" w:sz="0" w:space="0" w:color="auto"/>
        <w:bottom w:val="none" w:sz="0" w:space="0" w:color="auto"/>
        <w:right w:val="none" w:sz="0" w:space="0" w:color="auto"/>
      </w:divBdr>
    </w:div>
    <w:div w:id="2035110993">
      <w:bodyDiv w:val="1"/>
      <w:marLeft w:val="0"/>
      <w:marRight w:val="0"/>
      <w:marTop w:val="0"/>
      <w:marBottom w:val="0"/>
      <w:divBdr>
        <w:top w:val="none" w:sz="0" w:space="0" w:color="auto"/>
        <w:left w:val="none" w:sz="0" w:space="0" w:color="auto"/>
        <w:bottom w:val="none" w:sz="0" w:space="0" w:color="auto"/>
        <w:right w:val="none" w:sz="0" w:space="0" w:color="auto"/>
      </w:divBdr>
      <w:divsChild>
        <w:div w:id="1445231184">
          <w:marLeft w:val="0"/>
          <w:marRight w:val="0"/>
          <w:marTop w:val="0"/>
          <w:marBottom w:val="0"/>
          <w:divBdr>
            <w:top w:val="none" w:sz="0" w:space="0" w:color="auto"/>
            <w:left w:val="none" w:sz="0" w:space="0" w:color="auto"/>
            <w:bottom w:val="none" w:sz="0" w:space="0" w:color="auto"/>
            <w:right w:val="none" w:sz="0" w:space="0" w:color="auto"/>
          </w:divBdr>
          <w:divsChild>
            <w:div w:id="1196819595">
              <w:marLeft w:val="0"/>
              <w:marRight w:val="0"/>
              <w:marTop w:val="0"/>
              <w:marBottom w:val="0"/>
              <w:divBdr>
                <w:top w:val="none" w:sz="0" w:space="0" w:color="auto"/>
                <w:left w:val="none" w:sz="0" w:space="0" w:color="auto"/>
                <w:bottom w:val="none" w:sz="0" w:space="0" w:color="auto"/>
                <w:right w:val="none" w:sz="0" w:space="0" w:color="auto"/>
              </w:divBdr>
              <w:divsChild>
                <w:div w:id="1838574758">
                  <w:marLeft w:val="0"/>
                  <w:marRight w:val="0"/>
                  <w:marTop w:val="0"/>
                  <w:marBottom w:val="0"/>
                  <w:divBdr>
                    <w:top w:val="none" w:sz="0" w:space="0" w:color="auto"/>
                    <w:left w:val="none" w:sz="0" w:space="0" w:color="auto"/>
                    <w:bottom w:val="none" w:sz="0" w:space="0" w:color="auto"/>
                    <w:right w:val="none" w:sz="0" w:space="0" w:color="auto"/>
                  </w:divBdr>
                  <w:divsChild>
                    <w:div w:id="1505171834">
                      <w:marLeft w:val="0"/>
                      <w:marRight w:val="0"/>
                      <w:marTop w:val="0"/>
                      <w:marBottom w:val="0"/>
                      <w:divBdr>
                        <w:top w:val="none" w:sz="0" w:space="0" w:color="auto"/>
                        <w:left w:val="none" w:sz="0" w:space="0" w:color="auto"/>
                        <w:bottom w:val="none" w:sz="0" w:space="0" w:color="auto"/>
                        <w:right w:val="none" w:sz="0" w:space="0" w:color="auto"/>
                      </w:divBdr>
                      <w:divsChild>
                        <w:div w:id="1690834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5304722">
      <w:bodyDiv w:val="1"/>
      <w:marLeft w:val="0"/>
      <w:marRight w:val="0"/>
      <w:marTop w:val="0"/>
      <w:marBottom w:val="0"/>
      <w:divBdr>
        <w:top w:val="none" w:sz="0" w:space="0" w:color="auto"/>
        <w:left w:val="none" w:sz="0" w:space="0" w:color="auto"/>
        <w:bottom w:val="none" w:sz="0" w:space="0" w:color="auto"/>
        <w:right w:val="none" w:sz="0" w:space="0" w:color="auto"/>
      </w:divBdr>
    </w:div>
    <w:div w:id="2038694173">
      <w:bodyDiv w:val="1"/>
      <w:marLeft w:val="0"/>
      <w:marRight w:val="0"/>
      <w:marTop w:val="0"/>
      <w:marBottom w:val="0"/>
      <w:divBdr>
        <w:top w:val="none" w:sz="0" w:space="0" w:color="auto"/>
        <w:left w:val="none" w:sz="0" w:space="0" w:color="auto"/>
        <w:bottom w:val="none" w:sz="0" w:space="0" w:color="auto"/>
        <w:right w:val="none" w:sz="0" w:space="0" w:color="auto"/>
      </w:divBdr>
      <w:divsChild>
        <w:div w:id="379943307">
          <w:marLeft w:val="0"/>
          <w:marRight w:val="0"/>
          <w:marTop w:val="0"/>
          <w:marBottom w:val="0"/>
          <w:divBdr>
            <w:top w:val="none" w:sz="0" w:space="0" w:color="auto"/>
            <w:left w:val="none" w:sz="0" w:space="0" w:color="auto"/>
            <w:bottom w:val="none" w:sz="0" w:space="0" w:color="auto"/>
            <w:right w:val="none" w:sz="0" w:space="0" w:color="auto"/>
          </w:divBdr>
          <w:divsChild>
            <w:div w:id="1505245412">
              <w:marLeft w:val="0"/>
              <w:marRight w:val="0"/>
              <w:marTop w:val="0"/>
              <w:marBottom w:val="0"/>
              <w:divBdr>
                <w:top w:val="none" w:sz="0" w:space="0" w:color="auto"/>
                <w:left w:val="none" w:sz="0" w:space="0" w:color="auto"/>
                <w:bottom w:val="none" w:sz="0" w:space="0" w:color="auto"/>
                <w:right w:val="none" w:sz="0" w:space="0" w:color="auto"/>
              </w:divBdr>
              <w:divsChild>
                <w:div w:id="212430121">
                  <w:marLeft w:val="0"/>
                  <w:marRight w:val="0"/>
                  <w:marTop w:val="0"/>
                  <w:marBottom w:val="0"/>
                  <w:divBdr>
                    <w:top w:val="none" w:sz="0" w:space="0" w:color="auto"/>
                    <w:left w:val="none" w:sz="0" w:space="0" w:color="auto"/>
                    <w:bottom w:val="none" w:sz="0" w:space="0" w:color="auto"/>
                    <w:right w:val="none" w:sz="0" w:space="0" w:color="auto"/>
                  </w:divBdr>
                  <w:divsChild>
                    <w:div w:id="594747661">
                      <w:marLeft w:val="0"/>
                      <w:marRight w:val="0"/>
                      <w:marTop w:val="0"/>
                      <w:marBottom w:val="0"/>
                      <w:divBdr>
                        <w:top w:val="none" w:sz="0" w:space="0" w:color="auto"/>
                        <w:left w:val="none" w:sz="0" w:space="0" w:color="auto"/>
                        <w:bottom w:val="none" w:sz="0" w:space="0" w:color="auto"/>
                        <w:right w:val="none" w:sz="0" w:space="0" w:color="auto"/>
                      </w:divBdr>
                      <w:divsChild>
                        <w:div w:id="140969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9088244">
      <w:bodyDiv w:val="1"/>
      <w:marLeft w:val="0"/>
      <w:marRight w:val="0"/>
      <w:marTop w:val="0"/>
      <w:marBottom w:val="0"/>
      <w:divBdr>
        <w:top w:val="none" w:sz="0" w:space="0" w:color="auto"/>
        <w:left w:val="none" w:sz="0" w:space="0" w:color="auto"/>
        <w:bottom w:val="none" w:sz="0" w:space="0" w:color="auto"/>
        <w:right w:val="none" w:sz="0" w:space="0" w:color="auto"/>
      </w:divBdr>
    </w:div>
    <w:div w:id="2039771398">
      <w:bodyDiv w:val="1"/>
      <w:marLeft w:val="0"/>
      <w:marRight w:val="0"/>
      <w:marTop w:val="0"/>
      <w:marBottom w:val="0"/>
      <w:divBdr>
        <w:top w:val="none" w:sz="0" w:space="0" w:color="auto"/>
        <w:left w:val="none" w:sz="0" w:space="0" w:color="auto"/>
        <w:bottom w:val="none" w:sz="0" w:space="0" w:color="auto"/>
        <w:right w:val="none" w:sz="0" w:space="0" w:color="auto"/>
      </w:divBdr>
    </w:div>
    <w:div w:id="2040085264">
      <w:bodyDiv w:val="1"/>
      <w:marLeft w:val="0"/>
      <w:marRight w:val="0"/>
      <w:marTop w:val="0"/>
      <w:marBottom w:val="0"/>
      <w:divBdr>
        <w:top w:val="none" w:sz="0" w:space="0" w:color="auto"/>
        <w:left w:val="none" w:sz="0" w:space="0" w:color="auto"/>
        <w:bottom w:val="none" w:sz="0" w:space="0" w:color="auto"/>
        <w:right w:val="none" w:sz="0" w:space="0" w:color="auto"/>
      </w:divBdr>
      <w:divsChild>
        <w:div w:id="657415478">
          <w:marLeft w:val="0"/>
          <w:marRight w:val="0"/>
          <w:marTop w:val="0"/>
          <w:marBottom w:val="0"/>
          <w:divBdr>
            <w:top w:val="none" w:sz="0" w:space="0" w:color="auto"/>
            <w:left w:val="none" w:sz="0" w:space="0" w:color="auto"/>
            <w:bottom w:val="none" w:sz="0" w:space="0" w:color="auto"/>
            <w:right w:val="none" w:sz="0" w:space="0" w:color="auto"/>
          </w:divBdr>
          <w:divsChild>
            <w:div w:id="684743677">
              <w:marLeft w:val="0"/>
              <w:marRight w:val="0"/>
              <w:marTop w:val="0"/>
              <w:marBottom w:val="0"/>
              <w:divBdr>
                <w:top w:val="none" w:sz="0" w:space="0" w:color="auto"/>
                <w:left w:val="none" w:sz="0" w:space="0" w:color="auto"/>
                <w:bottom w:val="none" w:sz="0" w:space="0" w:color="auto"/>
                <w:right w:val="none" w:sz="0" w:space="0" w:color="auto"/>
              </w:divBdr>
              <w:divsChild>
                <w:div w:id="1036928603">
                  <w:marLeft w:val="0"/>
                  <w:marRight w:val="0"/>
                  <w:marTop w:val="0"/>
                  <w:marBottom w:val="0"/>
                  <w:divBdr>
                    <w:top w:val="none" w:sz="0" w:space="0" w:color="auto"/>
                    <w:left w:val="none" w:sz="0" w:space="0" w:color="auto"/>
                    <w:bottom w:val="none" w:sz="0" w:space="0" w:color="auto"/>
                    <w:right w:val="none" w:sz="0" w:space="0" w:color="auto"/>
                  </w:divBdr>
                  <w:divsChild>
                    <w:div w:id="805511645">
                      <w:marLeft w:val="0"/>
                      <w:marRight w:val="0"/>
                      <w:marTop w:val="0"/>
                      <w:marBottom w:val="0"/>
                      <w:divBdr>
                        <w:top w:val="none" w:sz="0" w:space="0" w:color="auto"/>
                        <w:left w:val="none" w:sz="0" w:space="0" w:color="auto"/>
                        <w:bottom w:val="none" w:sz="0" w:space="0" w:color="auto"/>
                        <w:right w:val="none" w:sz="0" w:space="0" w:color="auto"/>
                      </w:divBdr>
                      <w:divsChild>
                        <w:div w:id="628778619">
                          <w:marLeft w:val="0"/>
                          <w:marRight w:val="0"/>
                          <w:marTop w:val="0"/>
                          <w:marBottom w:val="0"/>
                          <w:divBdr>
                            <w:top w:val="none" w:sz="0" w:space="0" w:color="auto"/>
                            <w:left w:val="none" w:sz="0" w:space="0" w:color="auto"/>
                            <w:bottom w:val="none" w:sz="0" w:space="0" w:color="auto"/>
                            <w:right w:val="none" w:sz="0" w:space="0" w:color="auto"/>
                          </w:divBdr>
                          <w:divsChild>
                            <w:div w:id="1189224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40356382">
      <w:bodyDiv w:val="1"/>
      <w:marLeft w:val="0"/>
      <w:marRight w:val="0"/>
      <w:marTop w:val="0"/>
      <w:marBottom w:val="0"/>
      <w:divBdr>
        <w:top w:val="none" w:sz="0" w:space="0" w:color="auto"/>
        <w:left w:val="none" w:sz="0" w:space="0" w:color="auto"/>
        <w:bottom w:val="none" w:sz="0" w:space="0" w:color="auto"/>
        <w:right w:val="none" w:sz="0" w:space="0" w:color="auto"/>
      </w:divBdr>
    </w:div>
    <w:div w:id="2041321837">
      <w:bodyDiv w:val="1"/>
      <w:marLeft w:val="0"/>
      <w:marRight w:val="0"/>
      <w:marTop w:val="0"/>
      <w:marBottom w:val="0"/>
      <w:divBdr>
        <w:top w:val="none" w:sz="0" w:space="0" w:color="auto"/>
        <w:left w:val="none" w:sz="0" w:space="0" w:color="auto"/>
        <w:bottom w:val="none" w:sz="0" w:space="0" w:color="auto"/>
        <w:right w:val="none" w:sz="0" w:space="0" w:color="auto"/>
      </w:divBdr>
    </w:div>
    <w:div w:id="2041661927">
      <w:bodyDiv w:val="1"/>
      <w:marLeft w:val="0"/>
      <w:marRight w:val="0"/>
      <w:marTop w:val="0"/>
      <w:marBottom w:val="0"/>
      <w:divBdr>
        <w:top w:val="none" w:sz="0" w:space="0" w:color="auto"/>
        <w:left w:val="none" w:sz="0" w:space="0" w:color="auto"/>
        <w:bottom w:val="none" w:sz="0" w:space="0" w:color="auto"/>
        <w:right w:val="none" w:sz="0" w:space="0" w:color="auto"/>
      </w:divBdr>
    </w:div>
    <w:div w:id="2043895262">
      <w:bodyDiv w:val="1"/>
      <w:marLeft w:val="0"/>
      <w:marRight w:val="0"/>
      <w:marTop w:val="0"/>
      <w:marBottom w:val="0"/>
      <w:divBdr>
        <w:top w:val="none" w:sz="0" w:space="0" w:color="auto"/>
        <w:left w:val="none" w:sz="0" w:space="0" w:color="auto"/>
        <w:bottom w:val="none" w:sz="0" w:space="0" w:color="auto"/>
        <w:right w:val="none" w:sz="0" w:space="0" w:color="auto"/>
      </w:divBdr>
      <w:divsChild>
        <w:div w:id="1110054960">
          <w:marLeft w:val="0"/>
          <w:marRight w:val="0"/>
          <w:marTop w:val="0"/>
          <w:marBottom w:val="0"/>
          <w:divBdr>
            <w:top w:val="none" w:sz="0" w:space="0" w:color="auto"/>
            <w:left w:val="none" w:sz="0" w:space="0" w:color="auto"/>
            <w:bottom w:val="none" w:sz="0" w:space="0" w:color="auto"/>
            <w:right w:val="none" w:sz="0" w:space="0" w:color="auto"/>
          </w:divBdr>
          <w:divsChild>
            <w:div w:id="527524349">
              <w:marLeft w:val="0"/>
              <w:marRight w:val="0"/>
              <w:marTop w:val="0"/>
              <w:marBottom w:val="0"/>
              <w:divBdr>
                <w:top w:val="none" w:sz="0" w:space="0" w:color="auto"/>
                <w:left w:val="none" w:sz="0" w:space="0" w:color="auto"/>
                <w:bottom w:val="none" w:sz="0" w:space="0" w:color="auto"/>
                <w:right w:val="none" w:sz="0" w:space="0" w:color="auto"/>
              </w:divBdr>
              <w:divsChild>
                <w:div w:id="1019235651">
                  <w:marLeft w:val="0"/>
                  <w:marRight w:val="0"/>
                  <w:marTop w:val="0"/>
                  <w:marBottom w:val="0"/>
                  <w:divBdr>
                    <w:top w:val="none" w:sz="0" w:space="0" w:color="auto"/>
                    <w:left w:val="none" w:sz="0" w:space="0" w:color="auto"/>
                    <w:bottom w:val="none" w:sz="0" w:space="0" w:color="auto"/>
                    <w:right w:val="none" w:sz="0" w:space="0" w:color="auto"/>
                  </w:divBdr>
                  <w:divsChild>
                    <w:div w:id="193353729">
                      <w:marLeft w:val="0"/>
                      <w:marRight w:val="0"/>
                      <w:marTop w:val="0"/>
                      <w:marBottom w:val="0"/>
                      <w:divBdr>
                        <w:top w:val="none" w:sz="0" w:space="0" w:color="auto"/>
                        <w:left w:val="none" w:sz="0" w:space="0" w:color="auto"/>
                        <w:bottom w:val="none" w:sz="0" w:space="0" w:color="auto"/>
                        <w:right w:val="none" w:sz="0" w:space="0" w:color="auto"/>
                      </w:divBdr>
                      <w:divsChild>
                        <w:div w:id="131256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5052547">
      <w:bodyDiv w:val="1"/>
      <w:marLeft w:val="0"/>
      <w:marRight w:val="0"/>
      <w:marTop w:val="0"/>
      <w:marBottom w:val="0"/>
      <w:divBdr>
        <w:top w:val="none" w:sz="0" w:space="0" w:color="auto"/>
        <w:left w:val="none" w:sz="0" w:space="0" w:color="auto"/>
        <w:bottom w:val="none" w:sz="0" w:space="0" w:color="auto"/>
        <w:right w:val="none" w:sz="0" w:space="0" w:color="auto"/>
      </w:divBdr>
    </w:div>
    <w:div w:id="2047296282">
      <w:bodyDiv w:val="1"/>
      <w:marLeft w:val="0"/>
      <w:marRight w:val="0"/>
      <w:marTop w:val="0"/>
      <w:marBottom w:val="0"/>
      <w:divBdr>
        <w:top w:val="none" w:sz="0" w:space="0" w:color="auto"/>
        <w:left w:val="none" w:sz="0" w:space="0" w:color="auto"/>
        <w:bottom w:val="none" w:sz="0" w:space="0" w:color="auto"/>
        <w:right w:val="none" w:sz="0" w:space="0" w:color="auto"/>
      </w:divBdr>
      <w:divsChild>
        <w:div w:id="426730406">
          <w:marLeft w:val="0"/>
          <w:marRight w:val="0"/>
          <w:marTop w:val="0"/>
          <w:marBottom w:val="0"/>
          <w:divBdr>
            <w:top w:val="none" w:sz="0" w:space="0" w:color="auto"/>
            <w:left w:val="none" w:sz="0" w:space="0" w:color="auto"/>
            <w:bottom w:val="none" w:sz="0" w:space="0" w:color="auto"/>
            <w:right w:val="none" w:sz="0" w:space="0" w:color="auto"/>
          </w:divBdr>
          <w:divsChild>
            <w:div w:id="1646352668">
              <w:marLeft w:val="0"/>
              <w:marRight w:val="0"/>
              <w:marTop w:val="0"/>
              <w:marBottom w:val="0"/>
              <w:divBdr>
                <w:top w:val="none" w:sz="0" w:space="0" w:color="auto"/>
                <w:left w:val="none" w:sz="0" w:space="0" w:color="auto"/>
                <w:bottom w:val="none" w:sz="0" w:space="0" w:color="auto"/>
                <w:right w:val="none" w:sz="0" w:space="0" w:color="auto"/>
              </w:divBdr>
              <w:divsChild>
                <w:div w:id="1525168294">
                  <w:marLeft w:val="0"/>
                  <w:marRight w:val="0"/>
                  <w:marTop w:val="0"/>
                  <w:marBottom w:val="0"/>
                  <w:divBdr>
                    <w:top w:val="none" w:sz="0" w:space="0" w:color="auto"/>
                    <w:left w:val="none" w:sz="0" w:space="0" w:color="auto"/>
                    <w:bottom w:val="none" w:sz="0" w:space="0" w:color="auto"/>
                    <w:right w:val="none" w:sz="0" w:space="0" w:color="auto"/>
                  </w:divBdr>
                  <w:divsChild>
                    <w:div w:id="402023100">
                      <w:marLeft w:val="0"/>
                      <w:marRight w:val="0"/>
                      <w:marTop w:val="0"/>
                      <w:marBottom w:val="0"/>
                      <w:divBdr>
                        <w:top w:val="none" w:sz="0" w:space="0" w:color="auto"/>
                        <w:left w:val="none" w:sz="0" w:space="0" w:color="auto"/>
                        <w:bottom w:val="none" w:sz="0" w:space="0" w:color="auto"/>
                        <w:right w:val="none" w:sz="0" w:space="0" w:color="auto"/>
                      </w:divBdr>
                      <w:divsChild>
                        <w:div w:id="585067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8142152">
      <w:bodyDiv w:val="1"/>
      <w:marLeft w:val="0"/>
      <w:marRight w:val="0"/>
      <w:marTop w:val="0"/>
      <w:marBottom w:val="0"/>
      <w:divBdr>
        <w:top w:val="none" w:sz="0" w:space="0" w:color="auto"/>
        <w:left w:val="none" w:sz="0" w:space="0" w:color="auto"/>
        <w:bottom w:val="none" w:sz="0" w:space="0" w:color="auto"/>
        <w:right w:val="none" w:sz="0" w:space="0" w:color="auto"/>
      </w:divBdr>
      <w:divsChild>
        <w:div w:id="1335835712">
          <w:marLeft w:val="0"/>
          <w:marRight w:val="0"/>
          <w:marTop w:val="240"/>
          <w:marBottom w:val="0"/>
          <w:divBdr>
            <w:top w:val="none" w:sz="0" w:space="0" w:color="auto"/>
            <w:left w:val="none" w:sz="0" w:space="0" w:color="auto"/>
            <w:bottom w:val="none" w:sz="0" w:space="0" w:color="auto"/>
            <w:right w:val="none" w:sz="0" w:space="0" w:color="auto"/>
          </w:divBdr>
        </w:div>
      </w:divsChild>
    </w:div>
    <w:div w:id="2050034694">
      <w:bodyDiv w:val="1"/>
      <w:marLeft w:val="0"/>
      <w:marRight w:val="0"/>
      <w:marTop w:val="0"/>
      <w:marBottom w:val="0"/>
      <w:divBdr>
        <w:top w:val="none" w:sz="0" w:space="0" w:color="auto"/>
        <w:left w:val="none" w:sz="0" w:space="0" w:color="auto"/>
        <w:bottom w:val="none" w:sz="0" w:space="0" w:color="auto"/>
        <w:right w:val="none" w:sz="0" w:space="0" w:color="auto"/>
      </w:divBdr>
    </w:div>
    <w:div w:id="2050716352">
      <w:bodyDiv w:val="1"/>
      <w:marLeft w:val="0"/>
      <w:marRight w:val="0"/>
      <w:marTop w:val="0"/>
      <w:marBottom w:val="0"/>
      <w:divBdr>
        <w:top w:val="none" w:sz="0" w:space="0" w:color="auto"/>
        <w:left w:val="none" w:sz="0" w:space="0" w:color="auto"/>
        <w:bottom w:val="none" w:sz="0" w:space="0" w:color="auto"/>
        <w:right w:val="none" w:sz="0" w:space="0" w:color="auto"/>
      </w:divBdr>
    </w:div>
    <w:div w:id="2050758433">
      <w:bodyDiv w:val="1"/>
      <w:marLeft w:val="0"/>
      <w:marRight w:val="0"/>
      <w:marTop w:val="0"/>
      <w:marBottom w:val="0"/>
      <w:divBdr>
        <w:top w:val="none" w:sz="0" w:space="0" w:color="auto"/>
        <w:left w:val="none" w:sz="0" w:space="0" w:color="auto"/>
        <w:bottom w:val="none" w:sz="0" w:space="0" w:color="auto"/>
        <w:right w:val="none" w:sz="0" w:space="0" w:color="auto"/>
      </w:divBdr>
    </w:div>
    <w:div w:id="2051227142">
      <w:bodyDiv w:val="1"/>
      <w:marLeft w:val="0"/>
      <w:marRight w:val="0"/>
      <w:marTop w:val="0"/>
      <w:marBottom w:val="0"/>
      <w:divBdr>
        <w:top w:val="none" w:sz="0" w:space="0" w:color="auto"/>
        <w:left w:val="none" w:sz="0" w:space="0" w:color="auto"/>
        <w:bottom w:val="none" w:sz="0" w:space="0" w:color="auto"/>
        <w:right w:val="none" w:sz="0" w:space="0" w:color="auto"/>
      </w:divBdr>
      <w:divsChild>
        <w:div w:id="314184081">
          <w:marLeft w:val="0"/>
          <w:marRight w:val="0"/>
          <w:marTop w:val="0"/>
          <w:marBottom w:val="0"/>
          <w:divBdr>
            <w:top w:val="none" w:sz="0" w:space="0" w:color="auto"/>
            <w:left w:val="none" w:sz="0" w:space="0" w:color="auto"/>
            <w:bottom w:val="none" w:sz="0" w:space="0" w:color="auto"/>
            <w:right w:val="none" w:sz="0" w:space="0" w:color="auto"/>
          </w:divBdr>
        </w:div>
        <w:div w:id="1692804398">
          <w:marLeft w:val="0"/>
          <w:marRight w:val="0"/>
          <w:marTop w:val="240"/>
          <w:marBottom w:val="0"/>
          <w:divBdr>
            <w:top w:val="none" w:sz="0" w:space="0" w:color="auto"/>
            <w:left w:val="none" w:sz="0" w:space="0" w:color="auto"/>
            <w:bottom w:val="none" w:sz="0" w:space="0" w:color="auto"/>
            <w:right w:val="none" w:sz="0" w:space="0" w:color="auto"/>
          </w:divBdr>
        </w:div>
      </w:divsChild>
    </w:div>
    <w:div w:id="2051605498">
      <w:bodyDiv w:val="1"/>
      <w:marLeft w:val="0"/>
      <w:marRight w:val="0"/>
      <w:marTop w:val="0"/>
      <w:marBottom w:val="0"/>
      <w:divBdr>
        <w:top w:val="none" w:sz="0" w:space="0" w:color="auto"/>
        <w:left w:val="none" w:sz="0" w:space="0" w:color="auto"/>
        <w:bottom w:val="none" w:sz="0" w:space="0" w:color="auto"/>
        <w:right w:val="none" w:sz="0" w:space="0" w:color="auto"/>
      </w:divBdr>
    </w:div>
    <w:div w:id="2052345372">
      <w:bodyDiv w:val="1"/>
      <w:marLeft w:val="0"/>
      <w:marRight w:val="0"/>
      <w:marTop w:val="0"/>
      <w:marBottom w:val="0"/>
      <w:divBdr>
        <w:top w:val="none" w:sz="0" w:space="0" w:color="auto"/>
        <w:left w:val="none" w:sz="0" w:space="0" w:color="auto"/>
        <w:bottom w:val="none" w:sz="0" w:space="0" w:color="auto"/>
        <w:right w:val="none" w:sz="0" w:space="0" w:color="auto"/>
      </w:divBdr>
      <w:divsChild>
        <w:div w:id="1124497530">
          <w:marLeft w:val="0"/>
          <w:marRight w:val="0"/>
          <w:marTop w:val="240"/>
          <w:marBottom w:val="0"/>
          <w:divBdr>
            <w:top w:val="none" w:sz="0" w:space="0" w:color="auto"/>
            <w:left w:val="none" w:sz="0" w:space="0" w:color="auto"/>
            <w:bottom w:val="none" w:sz="0" w:space="0" w:color="auto"/>
            <w:right w:val="none" w:sz="0" w:space="0" w:color="auto"/>
          </w:divBdr>
        </w:div>
      </w:divsChild>
    </w:div>
    <w:div w:id="2053262543">
      <w:bodyDiv w:val="1"/>
      <w:marLeft w:val="0"/>
      <w:marRight w:val="0"/>
      <w:marTop w:val="0"/>
      <w:marBottom w:val="0"/>
      <w:divBdr>
        <w:top w:val="none" w:sz="0" w:space="0" w:color="auto"/>
        <w:left w:val="none" w:sz="0" w:space="0" w:color="auto"/>
        <w:bottom w:val="none" w:sz="0" w:space="0" w:color="auto"/>
        <w:right w:val="none" w:sz="0" w:space="0" w:color="auto"/>
      </w:divBdr>
      <w:divsChild>
        <w:div w:id="2119984455">
          <w:marLeft w:val="0"/>
          <w:marRight w:val="0"/>
          <w:marTop w:val="0"/>
          <w:marBottom w:val="0"/>
          <w:divBdr>
            <w:top w:val="none" w:sz="0" w:space="0" w:color="auto"/>
            <w:left w:val="none" w:sz="0" w:space="0" w:color="auto"/>
            <w:bottom w:val="none" w:sz="0" w:space="0" w:color="auto"/>
            <w:right w:val="none" w:sz="0" w:space="0" w:color="auto"/>
          </w:divBdr>
          <w:divsChild>
            <w:div w:id="1199120476">
              <w:marLeft w:val="0"/>
              <w:marRight w:val="0"/>
              <w:marTop w:val="0"/>
              <w:marBottom w:val="0"/>
              <w:divBdr>
                <w:top w:val="none" w:sz="0" w:space="0" w:color="auto"/>
                <w:left w:val="none" w:sz="0" w:space="0" w:color="auto"/>
                <w:bottom w:val="none" w:sz="0" w:space="0" w:color="auto"/>
                <w:right w:val="none" w:sz="0" w:space="0" w:color="auto"/>
              </w:divBdr>
              <w:divsChild>
                <w:div w:id="602880379">
                  <w:marLeft w:val="0"/>
                  <w:marRight w:val="0"/>
                  <w:marTop w:val="0"/>
                  <w:marBottom w:val="0"/>
                  <w:divBdr>
                    <w:top w:val="none" w:sz="0" w:space="0" w:color="auto"/>
                    <w:left w:val="none" w:sz="0" w:space="0" w:color="auto"/>
                    <w:bottom w:val="none" w:sz="0" w:space="0" w:color="auto"/>
                    <w:right w:val="none" w:sz="0" w:space="0" w:color="auto"/>
                  </w:divBdr>
                  <w:divsChild>
                    <w:div w:id="1151479442">
                      <w:marLeft w:val="0"/>
                      <w:marRight w:val="0"/>
                      <w:marTop w:val="0"/>
                      <w:marBottom w:val="0"/>
                      <w:divBdr>
                        <w:top w:val="none" w:sz="0" w:space="0" w:color="auto"/>
                        <w:left w:val="none" w:sz="0" w:space="0" w:color="auto"/>
                        <w:bottom w:val="none" w:sz="0" w:space="0" w:color="auto"/>
                        <w:right w:val="none" w:sz="0" w:space="0" w:color="auto"/>
                      </w:divBdr>
                      <w:divsChild>
                        <w:div w:id="89473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3266614">
      <w:bodyDiv w:val="1"/>
      <w:marLeft w:val="0"/>
      <w:marRight w:val="0"/>
      <w:marTop w:val="0"/>
      <w:marBottom w:val="0"/>
      <w:divBdr>
        <w:top w:val="none" w:sz="0" w:space="0" w:color="auto"/>
        <w:left w:val="none" w:sz="0" w:space="0" w:color="auto"/>
        <w:bottom w:val="none" w:sz="0" w:space="0" w:color="auto"/>
        <w:right w:val="none" w:sz="0" w:space="0" w:color="auto"/>
      </w:divBdr>
    </w:div>
    <w:div w:id="2053771732">
      <w:bodyDiv w:val="1"/>
      <w:marLeft w:val="0"/>
      <w:marRight w:val="0"/>
      <w:marTop w:val="0"/>
      <w:marBottom w:val="0"/>
      <w:divBdr>
        <w:top w:val="none" w:sz="0" w:space="0" w:color="auto"/>
        <w:left w:val="none" w:sz="0" w:space="0" w:color="auto"/>
        <w:bottom w:val="none" w:sz="0" w:space="0" w:color="auto"/>
        <w:right w:val="none" w:sz="0" w:space="0" w:color="auto"/>
      </w:divBdr>
    </w:div>
    <w:div w:id="2053992543">
      <w:bodyDiv w:val="1"/>
      <w:marLeft w:val="0"/>
      <w:marRight w:val="0"/>
      <w:marTop w:val="0"/>
      <w:marBottom w:val="0"/>
      <w:divBdr>
        <w:top w:val="none" w:sz="0" w:space="0" w:color="auto"/>
        <w:left w:val="none" w:sz="0" w:space="0" w:color="auto"/>
        <w:bottom w:val="none" w:sz="0" w:space="0" w:color="auto"/>
        <w:right w:val="none" w:sz="0" w:space="0" w:color="auto"/>
      </w:divBdr>
      <w:divsChild>
        <w:div w:id="1773546554">
          <w:marLeft w:val="0"/>
          <w:marRight w:val="0"/>
          <w:marTop w:val="240"/>
          <w:marBottom w:val="0"/>
          <w:divBdr>
            <w:top w:val="none" w:sz="0" w:space="0" w:color="auto"/>
            <w:left w:val="none" w:sz="0" w:space="0" w:color="auto"/>
            <w:bottom w:val="none" w:sz="0" w:space="0" w:color="auto"/>
            <w:right w:val="none" w:sz="0" w:space="0" w:color="auto"/>
          </w:divBdr>
        </w:div>
        <w:div w:id="921256200">
          <w:marLeft w:val="0"/>
          <w:marRight w:val="0"/>
          <w:marTop w:val="240"/>
          <w:marBottom w:val="0"/>
          <w:divBdr>
            <w:top w:val="none" w:sz="0" w:space="0" w:color="auto"/>
            <w:left w:val="none" w:sz="0" w:space="0" w:color="auto"/>
            <w:bottom w:val="none" w:sz="0" w:space="0" w:color="auto"/>
            <w:right w:val="none" w:sz="0" w:space="0" w:color="auto"/>
          </w:divBdr>
        </w:div>
      </w:divsChild>
    </w:div>
    <w:div w:id="2054963789">
      <w:bodyDiv w:val="1"/>
      <w:marLeft w:val="0"/>
      <w:marRight w:val="0"/>
      <w:marTop w:val="0"/>
      <w:marBottom w:val="0"/>
      <w:divBdr>
        <w:top w:val="none" w:sz="0" w:space="0" w:color="auto"/>
        <w:left w:val="none" w:sz="0" w:space="0" w:color="auto"/>
        <w:bottom w:val="none" w:sz="0" w:space="0" w:color="auto"/>
        <w:right w:val="none" w:sz="0" w:space="0" w:color="auto"/>
      </w:divBdr>
    </w:div>
    <w:div w:id="2056192383">
      <w:bodyDiv w:val="1"/>
      <w:marLeft w:val="0"/>
      <w:marRight w:val="0"/>
      <w:marTop w:val="0"/>
      <w:marBottom w:val="0"/>
      <w:divBdr>
        <w:top w:val="none" w:sz="0" w:space="0" w:color="auto"/>
        <w:left w:val="none" w:sz="0" w:space="0" w:color="auto"/>
        <w:bottom w:val="none" w:sz="0" w:space="0" w:color="auto"/>
        <w:right w:val="none" w:sz="0" w:space="0" w:color="auto"/>
      </w:divBdr>
    </w:div>
    <w:div w:id="2057198984">
      <w:bodyDiv w:val="1"/>
      <w:marLeft w:val="0"/>
      <w:marRight w:val="0"/>
      <w:marTop w:val="0"/>
      <w:marBottom w:val="0"/>
      <w:divBdr>
        <w:top w:val="none" w:sz="0" w:space="0" w:color="auto"/>
        <w:left w:val="none" w:sz="0" w:space="0" w:color="auto"/>
        <w:bottom w:val="none" w:sz="0" w:space="0" w:color="auto"/>
        <w:right w:val="none" w:sz="0" w:space="0" w:color="auto"/>
      </w:divBdr>
    </w:div>
    <w:div w:id="2058042573">
      <w:bodyDiv w:val="1"/>
      <w:marLeft w:val="0"/>
      <w:marRight w:val="0"/>
      <w:marTop w:val="0"/>
      <w:marBottom w:val="0"/>
      <w:divBdr>
        <w:top w:val="none" w:sz="0" w:space="0" w:color="auto"/>
        <w:left w:val="none" w:sz="0" w:space="0" w:color="auto"/>
        <w:bottom w:val="none" w:sz="0" w:space="0" w:color="auto"/>
        <w:right w:val="none" w:sz="0" w:space="0" w:color="auto"/>
      </w:divBdr>
      <w:divsChild>
        <w:div w:id="1592229626">
          <w:marLeft w:val="0"/>
          <w:marRight w:val="0"/>
          <w:marTop w:val="0"/>
          <w:marBottom w:val="0"/>
          <w:divBdr>
            <w:top w:val="none" w:sz="0" w:space="0" w:color="auto"/>
            <w:left w:val="none" w:sz="0" w:space="0" w:color="auto"/>
            <w:bottom w:val="none" w:sz="0" w:space="0" w:color="auto"/>
            <w:right w:val="none" w:sz="0" w:space="0" w:color="auto"/>
          </w:divBdr>
          <w:divsChild>
            <w:div w:id="1790854064">
              <w:marLeft w:val="0"/>
              <w:marRight w:val="0"/>
              <w:marTop w:val="0"/>
              <w:marBottom w:val="0"/>
              <w:divBdr>
                <w:top w:val="none" w:sz="0" w:space="0" w:color="auto"/>
                <w:left w:val="none" w:sz="0" w:space="0" w:color="auto"/>
                <w:bottom w:val="none" w:sz="0" w:space="0" w:color="auto"/>
                <w:right w:val="none" w:sz="0" w:space="0" w:color="auto"/>
              </w:divBdr>
              <w:divsChild>
                <w:div w:id="277569852">
                  <w:marLeft w:val="0"/>
                  <w:marRight w:val="0"/>
                  <w:marTop w:val="0"/>
                  <w:marBottom w:val="0"/>
                  <w:divBdr>
                    <w:top w:val="none" w:sz="0" w:space="0" w:color="auto"/>
                    <w:left w:val="none" w:sz="0" w:space="0" w:color="auto"/>
                    <w:bottom w:val="none" w:sz="0" w:space="0" w:color="auto"/>
                    <w:right w:val="none" w:sz="0" w:space="0" w:color="auto"/>
                  </w:divBdr>
                  <w:divsChild>
                    <w:div w:id="1366520113">
                      <w:marLeft w:val="0"/>
                      <w:marRight w:val="0"/>
                      <w:marTop w:val="0"/>
                      <w:marBottom w:val="0"/>
                      <w:divBdr>
                        <w:top w:val="none" w:sz="0" w:space="0" w:color="auto"/>
                        <w:left w:val="none" w:sz="0" w:space="0" w:color="auto"/>
                        <w:bottom w:val="none" w:sz="0" w:space="0" w:color="auto"/>
                        <w:right w:val="none" w:sz="0" w:space="0" w:color="auto"/>
                      </w:divBdr>
                      <w:divsChild>
                        <w:div w:id="1108505226">
                          <w:marLeft w:val="0"/>
                          <w:marRight w:val="0"/>
                          <w:marTop w:val="0"/>
                          <w:marBottom w:val="0"/>
                          <w:divBdr>
                            <w:top w:val="none" w:sz="0" w:space="0" w:color="auto"/>
                            <w:left w:val="none" w:sz="0" w:space="0" w:color="auto"/>
                            <w:bottom w:val="none" w:sz="0" w:space="0" w:color="auto"/>
                            <w:right w:val="none" w:sz="0" w:space="0" w:color="auto"/>
                          </w:divBdr>
                          <w:divsChild>
                            <w:div w:id="216940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59090328">
      <w:bodyDiv w:val="1"/>
      <w:marLeft w:val="0"/>
      <w:marRight w:val="0"/>
      <w:marTop w:val="0"/>
      <w:marBottom w:val="0"/>
      <w:divBdr>
        <w:top w:val="none" w:sz="0" w:space="0" w:color="auto"/>
        <w:left w:val="none" w:sz="0" w:space="0" w:color="auto"/>
        <w:bottom w:val="none" w:sz="0" w:space="0" w:color="auto"/>
        <w:right w:val="none" w:sz="0" w:space="0" w:color="auto"/>
      </w:divBdr>
      <w:divsChild>
        <w:div w:id="787047019">
          <w:marLeft w:val="0"/>
          <w:marRight w:val="0"/>
          <w:marTop w:val="0"/>
          <w:marBottom w:val="0"/>
          <w:divBdr>
            <w:top w:val="none" w:sz="0" w:space="0" w:color="auto"/>
            <w:left w:val="none" w:sz="0" w:space="0" w:color="auto"/>
            <w:bottom w:val="none" w:sz="0" w:space="0" w:color="auto"/>
            <w:right w:val="none" w:sz="0" w:space="0" w:color="auto"/>
          </w:divBdr>
        </w:div>
        <w:div w:id="1236160935">
          <w:marLeft w:val="0"/>
          <w:marRight w:val="0"/>
          <w:marTop w:val="0"/>
          <w:marBottom w:val="0"/>
          <w:divBdr>
            <w:top w:val="none" w:sz="0" w:space="0" w:color="auto"/>
            <w:left w:val="none" w:sz="0" w:space="0" w:color="auto"/>
            <w:bottom w:val="none" w:sz="0" w:space="0" w:color="auto"/>
            <w:right w:val="none" w:sz="0" w:space="0" w:color="auto"/>
          </w:divBdr>
        </w:div>
        <w:div w:id="327172110">
          <w:marLeft w:val="0"/>
          <w:marRight w:val="0"/>
          <w:marTop w:val="240"/>
          <w:marBottom w:val="0"/>
          <w:divBdr>
            <w:top w:val="none" w:sz="0" w:space="0" w:color="auto"/>
            <w:left w:val="none" w:sz="0" w:space="0" w:color="auto"/>
            <w:bottom w:val="none" w:sz="0" w:space="0" w:color="auto"/>
            <w:right w:val="none" w:sz="0" w:space="0" w:color="auto"/>
          </w:divBdr>
        </w:div>
      </w:divsChild>
    </w:div>
    <w:div w:id="2064400141">
      <w:bodyDiv w:val="1"/>
      <w:marLeft w:val="0"/>
      <w:marRight w:val="0"/>
      <w:marTop w:val="0"/>
      <w:marBottom w:val="0"/>
      <w:divBdr>
        <w:top w:val="none" w:sz="0" w:space="0" w:color="auto"/>
        <w:left w:val="none" w:sz="0" w:space="0" w:color="auto"/>
        <w:bottom w:val="none" w:sz="0" w:space="0" w:color="auto"/>
        <w:right w:val="none" w:sz="0" w:space="0" w:color="auto"/>
      </w:divBdr>
      <w:divsChild>
        <w:div w:id="182940531">
          <w:marLeft w:val="0"/>
          <w:marRight w:val="0"/>
          <w:marTop w:val="0"/>
          <w:marBottom w:val="0"/>
          <w:divBdr>
            <w:top w:val="none" w:sz="0" w:space="0" w:color="auto"/>
            <w:left w:val="none" w:sz="0" w:space="0" w:color="auto"/>
            <w:bottom w:val="none" w:sz="0" w:space="0" w:color="auto"/>
            <w:right w:val="none" w:sz="0" w:space="0" w:color="auto"/>
          </w:divBdr>
        </w:div>
        <w:div w:id="933709922">
          <w:marLeft w:val="0"/>
          <w:marRight w:val="0"/>
          <w:marTop w:val="240"/>
          <w:marBottom w:val="0"/>
          <w:divBdr>
            <w:top w:val="none" w:sz="0" w:space="0" w:color="auto"/>
            <w:left w:val="none" w:sz="0" w:space="0" w:color="auto"/>
            <w:bottom w:val="none" w:sz="0" w:space="0" w:color="auto"/>
            <w:right w:val="none" w:sz="0" w:space="0" w:color="auto"/>
          </w:divBdr>
        </w:div>
      </w:divsChild>
    </w:div>
    <w:div w:id="2064744271">
      <w:bodyDiv w:val="1"/>
      <w:marLeft w:val="0"/>
      <w:marRight w:val="0"/>
      <w:marTop w:val="0"/>
      <w:marBottom w:val="0"/>
      <w:divBdr>
        <w:top w:val="none" w:sz="0" w:space="0" w:color="auto"/>
        <w:left w:val="none" w:sz="0" w:space="0" w:color="auto"/>
        <w:bottom w:val="none" w:sz="0" w:space="0" w:color="auto"/>
        <w:right w:val="none" w:sz="0" w:space="0" w:color="auto"/>
      </w:divBdr>
    </w:div>
    <w:div w:id="2066448290">
      <w:bodyDiv w:val="1"/>
      <w:marLeft w:val="0"/>
      <w:marRight w:val="0"/>
      <w:marTop w:val="0"/>
      <w:marBottom w:val="0"/>
      <w:divBdr>
        <w:top w:val="none" w:sz="0" w:space="0" w:color="auto"/>
        <w:left w:val="none" w:sz="0" w:space="0" w:color="auto"/>
        <w:bottom w:val="none" w:sz="0" w:space="0" w:color="auto"/>
        <w:right w:val="none" w:sz="0" w:space="0" w:color="auto"/>
      </w:divBdr>
    </w:div>
    <w:div w:id="2066954275">
      <w:bodyDiv w:val="1"/>
      <w:marLeft w:val="0"/>
      <w:marRight w:val="0"/>
      <w:marTop w:val="0"/>
      <w:marBottom w:val="0"/>
      <w:divBdr>
        <w:top w:val="none" w:sz="0" w:space="0" w:color="auto"/>
        <w:left w:val="none" w:sz="0" w:space="0" w:color="auto"/>
        <w:bottom w:val="none" w:sz="0" w:space="0" w:color="auto"/>
        <w:right w:val="none" w:sz="0" w:space="0" w:color="auto"/>
      </w:divBdr>
      <w:divsChild>
        <w:div w:id="1176001419">
          <w:marLeft w:val="0"/>
          <w:marRight w:val="0"/>
          <w:marTop w:val="0"/>
          <w:marBottom w:val="0"/>
          <w:divBdr>
            <w:top w:val="none" w:sz="0" w:space="0" w:color="auto"/>
            <w:left w:val="none" w:sz="0" w:space="0" w:color="auto"/>
            <w:bottom w:val="none" w:sz="0" w:space="0" w:color="auto"/>
            <w:right w:val="none" w:sz="0" w:space="0" w:color="auto"/>
          </w:divBdr>
        </w:div>
      </w:divsChild>
    </w:div>
    <w:div w:id="2068989155">
      <w:bodyDiv w:val="1"/>
      <w:marLeft w:val="0"/>
      <w:marRight w:val="0"/>
      <w:marTop w:val="0"/>
      <w:marBottom w:val="0"/>
      <w:divBdr>
        <w:top w:val="none" w:sz="0" w:space="0" w:color="auto"/>
        <w:left w:val="none" w:sz="0" w:space="0" w:color="auto"/>
        <w:bottom w:val="none" w:sz="0" w:space="0" w:color="auto"/>
        <w:right w:val="none" w:sz="0" w:space="0" w:color="auto"/>
      </w:divBdr>
    </w:div>
    <w:div w:id="2070956425">
      <w:bodyDiv w:val="1"/>
      <w:marLeft w:val="0"/>
      <w:marRight w:val="0"/>
      <w:marTop w:val="0"/>
      <w:marBottom w:val="0"/>
      <w:divBdr>
        <w:top w:val="none" w:sz="0" w:space="0" w:color="auto"/>
        <w:left w:val="none" w:sz="0" w:space="0" w:color="auto"/>
        <w:bottom w:val="none" w:sz="0" w:space="0" w:color="auto"/>
        <w:right w:val="none" w:sz="0" w:space="0" w:color="auto"/>
      </w:divBdr>
    </w:div>
    <w:div w:id="2071029172">
      <w:bodyDiv w:val="1"/>
      <w:marLeft w:val="0"/>
      <w:marRight w:val="0"/>
      <w:marTop w:val="0"/>
      <w:marBottom w:val="0"/>
      <w:divBdr>
        <w:top w:val="none" w:sz="0" w:space="0" w:color="auto"/>
        <w:left w:val="none" w:sz="0" w:space="0" w:color="auto"/>
        <w:bottom w:val="none" w:sz="0" w:space="0" w:color="auto"/>
        <w:right w:val="none" w:sz="0" w:space="0" w:color="auto"/>
      </w:divBdr>
    </w:div>
    <w:div w:id="2072078215">
      <w:bodyDiv w:val="1"/>
      <w:marLeft w:val="0"/>
      <w:marRight w:val="0"/>
      <w:marTop w:val="0"/>
      <w:marBottom w:val="0"/>
      <w:divBdr>
        <w:top w:val="none" w:sz="0" w:space="0" w:color="auto"/>
        <w:left w:val="none" w:sz="0" w:space="0" w:color="auto"/>
        <w:bottom w:val="none" w:sz="0" w:space="0" w:color="auto"/>
        <w:right w:val="none" w:sz="0" w:space="0" w:color="auto"/>
      </w:divBdr>
      <w:divsChild>
        <w:div w:id="765921961">
          <w:marLeft w:val="0"/>
          <w:marRight w:val="0"/>
          <w:marTop w:val="0"/>
          <w:marBottom w:val="0"/>
          <w:divBdr>
            <w:top w:val="none" w:sz="0" w:space="0" w:color="auto"/>
            <w:left w:val="none" w:sz="0" w:space="0" w:color="auto"/>
            <w:bottom w:val="none" w:sz="0" w:space="0" w:color="auto"/>
            <w:right w:val="none" w:sz="0" w:space="0" w:color="auto"/>
          </w:divBdr>
          <w:divsChild>
            <w:div w:id="1825588040">
              <w:marLeft w:val="0"/>
              <w:marRight w:val="0"/>
              <w:marTop w:val="0"/>
              <w:marBottom w:val="0"/>
              <w:divBdr>
                <w:top w:val="none" w:sz="0" w:space="0" w:color="auto"/>
                <w:left w:val="none" w:sz="0" w:space="0" w:color="auto"/>
                <w:bottom w:val="none" w:sz="0" w:space="0" w:color="auto"/>
                <w:right w:val="none" w:sz="0" w:space="0" w:color="auto"/>
              </w:divBdr>
              <w:divsChild>
                <w:div w:id="1697123005">
                  <w:marLeft w:val="0"/>
                  <w:marRight w:val="0"/>
                  <w:marTop w:val="0"/>
                  <w:marBottom w:val="0"/>
                  <w:divBdr>
                    <w:top w:val="none" w:sz="0" w:space="0" w:color="auto"/>
                    <w:left w:val="none" w:sz="0" w:space="0" w:color="auto"/>
                    <w:bottom w:val="none" w:sz="0" w:space="0" w:color="auto"/>
                    <w:right w:val="none" w:sz="0" w:space="0" w:color="auto"/>
                  </w:divBdr>
                  <w:divsChild>
                    <w:div w:id="1388189920">
                      <w:marLeft w:val="0"/>
                      <w:marRight w:val="0"/>
                      <w:marTop w:val="0"/>
                      <w:marBottom w:val="0"/>
                      <w:divBdr>
                        <w:top w:val="none" w:sz="0" w:space="0" w:color="auto"/>
                        <w:left w:val="none" w:sz="0" w:space="0" w:color="auto"/>
                        <w:bottom w:val="none" w:sz="0" w:space="0" w:color="auto"/>
                        <w:right w:val="none" w:sz="0" w:space="0" w:color="auto"/>
                      </w:divBdr>
                      <w:divsChild>
                        <w:div w:id="1300379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3234262">
      <w:bodyDiv w:val="1"/>
      <w:marLeft w:val="0"/>
      <w:marRight w:val="0"/>
      <w:marTop w:val="0"/>
      <w:marBottom w:val="0"/>
      <w:divBdr>
        <w:top w:val="none" w:sz="0" w:space="0" w:color="auto"/>
        <w:left w:val="none" w:sz="0" w:space="0" w:color="auto"/>
        <w:bottom w:val="none" w:sz="0" w:space="0" w:color="auto"/>
        <w:right w:val="none" w:sz="0" w:space="0" w:color="auto"/>
      </w:divBdr>
    </w:div>
    <w:div w:id="2073692908">
      <w:bodyDiv w:val="1"/>
      <w:marLeft w:val="0"/>
      <w:marRight w:val="0"/>
      <w:marTop w:val="0"/>
      <w:marBottom w:val="0"/>
      <w:divBdr>
        <w:top w:val="none" w:sz="0" w:space="0" w:color="auto"/>
        <w:left w:val="none" w:sz="0" w:space="0" w:color="auto"/>
        <w:bottom w:val="none" w:sz="0" w:space="0" w:color="auto"/>
        <w:right w:val="none" w:sz="0" w:space="0" w:color="auto"/>
      </w:divBdr>
    </w:div>
    <w:div w:id="2073766410">
      <w:bodyDiv w:val="1"/>
      <w:marLeft w:val="0"/>
      <w:marRight w:val="0"/>
      <w:marTop w:val="0"/>
      <w:marBottom w:val="0"/>
      <w:divBdr>
        <w:top w:val="none" w:sz="0" w:space="0" w:color="auto"/>
        <w:left w:val="none" w:sz="0" w:space="0" w:color="auto"/>
        <w:bottom w:val="none" w:sz="0" w:space="0" w:color="auto"/>
        <w:right w:val="none" w:sz="0" w:space="0" w:color="auto"/>
      </w:divBdr>
      <w:divsChild>
        <w:div w:id="1086539043">
          <w:marLeft w:val="0"/>
          <w:marRight w:val="0"/>
          <w:marTop w:val="0"/>
          <w:marBottom w:val="0"/>
          <w:divBdr>
            <w:top w:val="none" w:sz="0" w:space="0" w:color="auto"/>
            <w:left w:val="none" w:sz="0" w:space="0" w:color="auto"/>
            <w:bottom w:val="none" w:sz="0" w:space="0" w:color="auto"/>
            <w:right w:val="none" w:sz="0" w:space="0" w:color="auto"/>
          </w:divBdr>
          <w:divsChild>
            <w:div w:id="779840077">
              <w:marLeft w:val="0"/>
              <w:marRight w:val="0"/>
              <w:marTop w:val="0"/>
              <w:marBottom w:val="0"/>
              <w:divBdr>
                <w:top w:val="none" w:sz="0" w:space="0" w:color="auto"/>
                <w:left w:val="none" w:sz="0" w:space="0" w:color="auto"/>
                <w:bottom w:val="none" w:sz="0" w:space="0" w:color="auto"/>
                <w:right w:val="none" w:sz="0" w:space="0" w:color="auto"/>
              </w:divBdr>
              <w:divsChild>
                <w:div w:id="188375512">
                  <w:marLeft w:val="0"/>
                  <w:marRight w:val="0"/>
                  <w:marTop w:val="0"/>
                  <w:marBottom w:val="0"/>
                  <w:divBdr>
                    <w:top w:val="none" w:sz="0" w:space="0" w:color="auto"/>
                    <w:left w:val="none" w:sz="0" w:space="0" w:color="auto"/>
                    <w:bottom w:val="none" w:sz="0" w:space="0" w:color="auto"/>
                    <w:right w:val="none" w:sz="0" w:space="0" w:color="auto"/>
                  </w:divBdr>
                  <w:divsChild>
                    <w:div w:id="1228804121">
                      <w:marLeft w:val="0"/>
                      <w:marRight w:val="0"/>
                      <w:marTop w:val="0"/>
                      <w:marBottom w:val="0"/>
                      <w:divBdr>
                        <w:top w:val="none" w:sz="0" w:space="0" w:color="auto"/>
                        <w:left w:val="none" w:sz="0" w:space="0" w:color="auto"/>
                        <w:bottom w:val="none" w:sz="0" w:space="0" w:color="auto"/>
                        <w:right w:val="none" w:sz="0" w:space="0" w:color="auto"/>
                      </w:divBdr>
                      <w:divsChild>
                        <w:div w:id="595869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4959360">
      <w:bodyDiv w:val="1"/>
      <w:marLeft w:val="0"/>
      <w:marRight w:val="0"/>
      <w:marTop w:val="0"/>
      <w:marBottom w:val="0"/>
      <w:divBdr>
        <w:top w:val="none" w:sz="0" w:space="0" w:color="auto"/>
        <w:left w:val="none" w:sz="0" w:space="0" w:color="auto"/>
        <w:bottom w:val="none" w:sz="0" w:space="0" w:color="auto"/>
        <w:right w:val="none" w:sz="0" w:space="0" w:color="auto"/>
      </w:divBdr>
    </w:div>
    <w:div w:id="2076969718">
      <w:bodyDiv w:val="1"/>
      <w:marLeft w:val="0"/>
      <w:marRight w:val="0"/>
      <w:marTop w:val="0"/>
      <w:marBottom w:val="0"/>
      <w:divBdr>
        <w:top w:val="none" w:sz="0" w:space="0" w:color="auto"/>
        <w:left w:val="none" w:sz="0" w:space="0" w:color="auto"/>
        <w:bottom w:val="none" w:sz="0" w:space="0" w:color="auto"/>
        <w:right w:val="none" w:sz="0" w:space="0" w:color="auto"/>
      </w:divBdr>
    </w:div>
    <w:div w:id="2077896945">
      <w:bodyDiv w:val="1"/>
      <w:marLeft w:val="0"/>
      <w:marRight w:val="0"/>
      <w:marTop w:val="0"/>
      <w:marBottom w:val="0"/>
      <w:divBdr>
        <w:top w:val="none" w:sz="0" w:space="0" w:color="auto"/>
        <w:left w:val="none" w:sz="0" w:space="0" w:color="auto"/>
        <w:bottom w:val="none" w:sz="0" w:space="0" w:color="auto"/>
        <w:right w:val="none" w:sz="0" w:space="0" w:color="auto"/>
      </w:divBdr>
    </w:div>
    <w:div w:id="2079938659">
      <w:bodyDiv w:val="1"/>
      <w:marLeft w:val="0"/>
      <w:marRight w:val="0"/>
      <w:marTop w:val="0"/>
      <w:marBottom w:val="0"/>
      <w:divBdr>
        <w:top w:val="none" w:sz="0" w:space="0" w:color="auto"/>
        <w:left w:val="none" w:sz="0" w:space="0" w:color="auto"/>
        <w:bottom w:val="none" w:sz="0" w:space="0" w:color="auto"/>
        <w:right w:val="none" w:sz="0" w:space="0" w:color="auto"/>
      </w:divBdr>
      <w:divsChild>
        <w:div w:id="2047217638">
          <w:marLeft w:val="0"/>
          <w:marRight w:val="0"/>
          <w:marTop w:val="0"/>
          <w:marBottom w:val="0"/>
          <w:divBdr>
            <w:top w:val="none" w:sz="0" w:space="0" w:color="auto"/>
            <w:left w:val="none" w:sz="0" w:space="0" w:color="auto"/>
            <w:bottom w:val="none" w:sz="0" w:space="0" w:color="auto"/>
            <w:right w:val="none" w:sz="0" w:space="0" w:color="auto"/>
          </w:divBdr>
          <w:divsChild>
            <w:div w:id="146212033">
              <w:marLeft w:val="0"/>
              <w:marRight w:val="0"/>
              <w:marTop w:val="0"/>
              <w:marBottom w:val="0"/>
              <w:divBdr>
                <w:top w:val="none" w:sz="0" w:space="0" w:color="auto"/>
                <w:left w:val="none" w:sz="0" w:space="0" w:color="auto"/>
                <w:bottom w:val="none" w:sz="0" w:space="0" w:color="auto"/>
                <w:right w:val="none" w:sz="0" w:space="0" w:color="auto"/>
              </w:divBdr>
              <w:divsChild>
                <w:div w:id="1328830003">
                  <w:marLeft w:val="0"/>
                  <w:marRight w:val="0"/>
                  <w:marTop w:val="0"/>
                  <w:marBottom w:val="0"/>
                  <w:divBdr>
                    <w:top w:val="none" w:sz="0" w:space="0" w:color="auto"/>
                    <w:left w:val="none" w:sz="0" w:space="0" w:color="auto"/>
                    <w:bottom w:val="none" w:sz="0" w:space="0" w:color="auto"/>
                    <w:right w:val="none" w:sz="0" w:space="0" w:color="auto"/>
                  </w:divBdr>
                  <w:divsChild>
                    <w:div w:id="1392577816">
                      <w:marLeft w:val="0"/>
                      <w:marRight w:val="0"/>
                      <w:marTop w:val="0"/>
                      <w:marBottom w:val="0"/>
                      <w:divBdr>
                        <w:top w:val="none" w:sz="0" w:space="0" w:color="auto"/>
                        <w:left w:val="none" w:sz="0" w:space="0" w:color="auto"/>
                        <w:bottom w:val="none" w:sz="0" w:space="0" w:color="auto"/>
                        <w:right w:val="none" w:sz="0" w:space="0" w:color="auto"/>
                      </w:divBdr>
                      <w:divsChild>
                        <w:div w:id="211061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327628">
      <w:bodyDiv w:val="1"/>
      <w:marLeft w:val="0"/>
      <w:marRight w:val="0"/>
      <w:marTop w:val="0"/>
      <w:marBottom w:val="0"/>
      <w:divBdr>
        <w:top w:val="none" w:sz="0" w:space="0" w:color="auto"/>
        <w:left w:val="none" w:sz="0" w:space="0" w:color="auto"/>
        <w:bottom w:val="none" w:sz="0" w:space="0" w:color="auto"/>
        <w:right w:val="none" w:sz="0" w:space="0" w:color="auto"/>
      </w:divBdr>
      <w:divsChild>
        <w:div w:id="1120152499">
          <w:marLeft w:val="0"/>
          <w:marRight w:val="0"/>
          <w:marTop w:val="0"/>
          <w:marBottom w:val="0"/>
          <w:divBdr>
            <w:top w:val="none" w:sz="0" w:space="0" w:color="auto"/>
            <w:left w:val="none" w:sz="0" w:space="0" w:color="auto"/>
            <w:bottom w:val="none" w:sz="0" w:space="0" w:color="auto"/>
            <w:right w:val="none" w:sz="0" w:space="0" w:color="auto"/>
          </w:divBdr>
          <w:divsChild>
            <w:div w:id="1529946997">
              <w:marLeft w:val="0"/>
              <w:marRight w:val="0"/>
              <w:marTop w:val="0"/>
              <w:marBottom w:val="0"/>
              <w:divBdr>
                <w:top w:val="none" w:sz="0" w:space="0" w:color="auto"/>
                <w:left w:val="none" w:sz="0" w:space="0" w:color="auto"/>
                <w:bottom w:val="none" w:sz="0" w:space="0" w:color="auto"/>
                <w:right w:val="none" w:sz="0" w:space="0" w:color="auto"/>
              </w:divBdr>
              <w:divsChild>
                <w:div w:id="1796369538">
                  <w:marLeft w:val="0"/>
                  <w:marRight w:val="0"/>
                  <w:marTop w:val="0"/>
                  <w:marBottom w:val="0"/>
                  <w:divBdr>
                    <w:top w:val="none" w:sz="0" w:space="0" w:color="auto"/>
                    <w:left w:val="none" w:sz="0" w:space="0" w:color="auto"/>
                    <w:bottom w:val="none" w:sz="0" w:space="0" w:color="auto"/>
                    <w:right w:val="none" w:sz="0" w:space="0" w:color="auto"/>
                  </w:divBdr>
                  <w:divsChild>
                    <w:div w:id="1152017728">
                      <w:marLeft w:val="0"/>
                      <w:marRight w:val="0"/>
                      <w:marTop w:val="0"/>
                      <w:marBottom w:val="0"/>
                      <w:divBdr>
                        <w:top w:val="none" w:sz="0" w:space="0" w:color="auto"/>
                        <w:left w:val="none" w:sz="0" w:space="0" w:color="auto"/>
                        <w:bottom w:val="none" w:sz="0" w:space="0" w:color="auto"/>
                        <w:right w:val="none" w:sz="0" w:space="0" w:color="auto"/>
                      </w:divBdr>
                      <w:divsChild>
                        <w:div w:id="1630478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1440455">
      <w:bodyDiv w:val="1"/>
      <w:marLeft w:val="0"/>
      <w:marRight w:val="0"/>
      <w:marTop w:val="0"/>
      <w:marBottom w:val="0"/>
      <w:divBdr>
        <w:top w:val="none" w:sz="0" w:space="0" w:color="auto"/>
        <w:left w:val="none" w:sz="0" w:space="0" w:color="auto"/>
        <w:bottom w:val="none" w:sz="0" w:space="0" w:color="auto"/>
        <w:right w:val="none" w:sz="0" w:space="0" w:color="auto"/>
      </w:divBdr>
      <w:divsChild>
        <w:div w:id="1657224094">
          <w:marLeft w:val="0"/>
          <w:marRight w:val="0"/>
          <w:marTop w:val="0"/>
          <w:marBottom w:val="0"/>
          <w:divBdr>
            <w:top w:val="none" w:sz="0" w:space="0" w:color="auto"/>
            <w:left w:val="none" w:sz="0" w:space="0" w:color="auto"/>
            <w:bottom w:val="none" w:sz="0" w:space="0" w:color="auto"/>
            <w:right w:val="none" w:sz="0" w:space="0" w:color="auto"/>
          </w:divBdr>
        </w:div>
        <w:div w:id="896091561">
          <w:marLeft w:val="0"/>
          <w:marRight w:val="0"/>
          <w:marTop w:val="240"/>
          <w:marBottom w:val="0"/>
          <w:divBdr>
            <w:top w:val="none" w:sz="0" w:space="0" w:color="auto"/>
            <w:left w:val="none" w:sz="0" w:space="0" w:color="auto"/>
            <w:bottom w:val="none" w:sz="0" w:space="0" w:color="auto"/>
            <w:right w:val="none" w:sz="0" w:space="0" w:color="auto"/>
          </w:divBdr>
        </w:div>
      </w:divsChild>
    </w:div>
    <w:div w:id="2082478660">
      <w:bodyDiv w:val="1"/>
      <w:marLeft w:val="0"/>
      <w:marRight w:val="0"/>
      <w:marTop w:val="0"/>
      <w:marBottom w:val="0"/>
      <w:divBdr>
        <w:top w:val="none" w:sz="0" w:space="0" w:color="auto"/>
        <w:left w:val="none" w:sz="0" w:space="0" w:color="auto"/>
        <w:bottom w:val="none" w:sz="0" w:space="0" w:color="auto"/>
        <w:right w:val="none" w:sz="0" w:space="0" w:color="auto"/>
      </w:divBdr>
    </w:div>
    <w:div w:id="2083789994">
      <w:bodyDiv w:val="1"/>
      <w:marLeft w:val="0"/>
      <w:marRight w:val="0"/>
      <w:marTop w:val="0"/>
      <w:marBottom w:val="0"/>
      <w:divBdr>
        <w:top w:val="none" w:sz="0" w:space="0" w:color="auto"/>
        <w:left w:val="none" w:sz="0" w:space="0" w:color="auto"/>
        <w:bottom w:val="none" w:sz="0" w:space="0" w:color="auto"/>
        <w:right w:val="none" w:sz="0" w:space="0" w:color="auto"/>
      </w:divBdr>
    </w:div>
    <w:div w:id="2085107141">
      <w:bodyDiv w:val="1"/>
      <w:marLeft w:val="0"/>
      <w:marRight w:val="0"/>
      <w:marTop w:val="0"/>
      <w:marBottom w:val="0"/>
      <w:divBdr>
        <w:top w:val="none" w:sz="0" w:space="0" w:color="auto"/>
        <w:left w:val="none" w:sz="0" w:space="0" w:color="auto"/>
        <w:bottom w:val="none" w:sz="0" w:space="0" w:color="auto"/>
        <w:right w:val="none" w:sz="0" w:space="0" w:color="auto"/>
      </w:divBdr>
    </w:div>
    <w:div w:id="2085452910">
      <w:bodyDiv w:val="1"/>
      <w:marLeft w:val="0"/>
      <w:marRight w:val="0"/>
      <w:marTop w:val="0"/>
      <w:marBottom w:val="0"/>
      <w:divBdr>
        <w:top w:val="none" w:sz="0" w:space="0" w:color="auto"/>
        <w:left w:val="none" w:sz="0" w:space="0" w:color="auto"/>
        <w:bottom w:val="none" w:sz="0" w:space="0" w:color="auto"/>
        <w:right w:val="none" w:sz="0" w:space="0" w:color="auto"/>
      </w:divBdr>
      <w:divsChild>
        <w:div w:id="776415031">
          <w:marLeft w:val="0"/>
          <w:marRight w:val="0"/>
          <w:marTop w:val="0"/>
          <w:marBottom w:val="0"/>
          <w:divBdr>
            <w:top w:val="none" w:sz="0" w:space="0" w:color="auto"/>
            <w:left w:val="none" w:sz="0" w:space="0" w:color="auto"/>
            <w:bottom w:val="none" w:sz="0" w:space="0" w:color="auto"/>
            <w:right w:val="none" w:sz="0" w:space="0" w:color="auto"/>
          </w:divBdr>
          <w:divsChild>
            <w:div w:id="2075394646">
              <w:marLeft w:val="0"/>
              <w:marRight w:val="0"/>
              <w:marTop w:val="0"/>
              <w:marBottom w:val="0"/>
              <w:divBdr>
                <w:top w:val="none" w:sz="0" w:space="0" w:color="auto"/>
                <w:left w:val="none" w:sz="0" w:space="0" w:color="auto"/>
                <w:bottom w:val="none" w:sz="0" w:space="0" w:color="auto"/>
                <w:right w:val="none" w:sz="0" w:space="0" w:color="auto"/>
              </w:divBdr>
              <w:divsChild>
                <w:div w:id="2076273488">
                  <w:marLeft w:val="0"/>
                  <w:marRight w:val="0"/>
                  <w:marTop w:val="0"/>
                  <w:marBottom w:val="0"/>
                  <w:divBdr>
                    <w:top w:val="none" w:sz="0" w:space="0" w:color="auto"/>
                    <w:left w:val="none" w:sz="0" w:space="0" w:color="auto"/>
                    <w:bottom w:val="none" w:sz="0" w:space="0" w:color="auto"/>
                    <w:right w:val="none" w:sz="0" w:space="0" w:color="auto"/>
                  </w:divBdr>
                  <w:divsChild>
                    <w:div w:id="369188984">
                      <w:marLeft w:val="0"/>
                      <w:marRight w:val="0"/>
                      <w:marTop w:val="0"/>
                      <w:marBottom w:val="0"/>
                      <w:divBdr>
                        <w:top w:val="none" w:sz="0" w:space="0" w:color="auto"/>
                        <w:left w:val="none" w:sz="0" w:space="0" w:color="auto"/>
                        <w:bottom w:val="none" w:sz="0" w:space="0" w:color="auto"/>
                        <w:right w:val="none" w:sz="0" w:space="0" w:color="auto"/>
                      </w:divBdr>
                      <w:divsChild>
                        <w:div w:id="217130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5489608">
      <w:bodyDiv w:val="1"/>
      <w:marLeft w:val="0"/>
      <w:marRight w:val="0"/>
      <w:marTop w:val="0"/>
      <w:marBottom w:val="0"/>
      <w:divBdr>
        <w:top w:val="none" w:sz="0" w:space="0" w:color="auto"/>
        <w:left w:val="none" w:sz="0" w:space="0" w:color="auto"/>
        <w:bottom w:val="none" w:sz="0" w:space="0" w:color="auto"/>
        <w:right w:val="none" w:sz="0" w:space="0" w:color="auto"/>
      </w:divBdr>
    </w:div>
    <w:div w:id="2085563985">
      <w:bodyDiv w:val="1"/>
      <w:marLeft w:val="0"/>
      <w:marRight w:val="0"/>
      <w:marTop w:val="0"/>
      <w:marBottom w:val="0"/>
      <w:divBdr>
        <w:top w:val="none" w:sz="0" w:space="0" w:color="auto"/>
        <w:left w:val="none" w:sz="0" w:space="0" w:color="auto"/>
        <w:bottom w:val="none" w:sz="0" w:space="0" w:color="auto"/>
        <w:right w:val="none" w:sz="0" w:space="0" w:color="auto"/>
      </w:divBdr>
    </w:div>
    <w:div w:id="2087678482">
      <w:bodyDiv w:val="1"/>
      <w:marLeft w:val="0"/>
      <w:marRight w:val="0"/>
      <w:marTop w:val="0"/>
      <w:marBottom w:val="0"/>
      <w:divBdr>
        <w:top w:val="none" w:sz="0" w:space="0" w:color="auto"/>
        <w:left w:val="none" w:sz="0" w:space="0" w:color="auto"/>
        <w:bottom w:val="none" w:sz="0" w:space="0" w:color="auto"/>
        <w:right w:val="none" w:sz="0" w:space="0" w:color="auto"/>
      </w:divBdr>
    </w:div>
    <w:div w:id="2089570451">
      <w:bodyDiv w:val="1"/>
      <w:marLeft w:val="0"/>
      <w:marRight w:val="0"/>
      <w:marTop w:val="0"/>
      <w:marBottom w:val="0"/>
      <w:divBdr>
        <w:top w:val="none" w:sz="0" w:space="0" w:color="auto"/>
        <w:left w:val="none" w:sz="0" w:space="0" w:color="auto"/>
        <w:bottom w:val="none" w:sz="0" w:space="0" w:color="auto"/>
        <w:right w:val="none" w:sz="0" w:space="0" w:color="auto"/>
      </w:divBdr>
      <w:divsChild>
        <w:div w:id="1933588133">
          <w:marLeft w:val="0"/>
          <w:marRight w:val="0"/>
          <w:marTop w:val="0"/>
          <w:marBottom w:val="0"/>
          <w:divBdr>
            <w:top w:val="none" w:sz="0" w:space="0" w:color="auto"/>
            <w:left w:val="none" w:sz="0" w:space="0" w:color="auto"/>
            <w:bottom w:val="none" w:sz="0" w:space="0" w:color="auto"/>
            <w:right w:val="none" w:sz="0" w:space="0" w:color="auto"/>
          </w:divBdr>
        </w:div>
        <w:div w:id="2100784409">
          <w:marLeft w:val="0"/>
          <w:marRight w:val="0"/>
          <w:marTop w:val="240"/>
          <w:marBottom w:val="0"/>
          <w:divBdr>
            <w:top w:val="none" w:sz="0" w:space="0" w:color="auto"/>
            <w:left w:val="none" w:sz="0" w:space="0" w:color="auto"/>
            <w:bottom w:val="none" w:sz="0" w:space="0" w:color="auto"/>
            <w:right w:val="none" w:sz="0" w:space="0" w:color="auto"/>
          </w:divBdr>
        </w:div>
      </w:divsChild>
    </w:div>
    <w:div w:id="2090541087">
      <w:bodyDiv w:val="1"/>
      <w:marLeft w:val="0"/>
      <w:marRight w:val="0"/>
      <w:marTop w:val="0"/>
      <w:marBottom w:val="0"/>
      <w:divBdr>
        <w:top w:val="none" w:sz="0" w:space="0" w:color="auto"/>
        <w:left w:val="none" w:sz="0" w:space="0" w:color="auto"/>
        <w:bottom w:val="none" w:sz="0" w:space="0" w:color="auto"/>
        <w:right w:val="none" w:sz="0" w:space="0" w:color="auto"/>
      </w:divBdr>
    </w:div>
    <w:div w:id="2090805771">
      <w:bodyDiv w:val="1"/>
      <w:marLeft w:val="0"/>
      <w:marRight w:val="0"/>
      <w:marTop w:val="0"/>
      <w:marBottom w:val="0"/>
      <w:divBdr>
        <w:top w:val="none" w:sz="0" w:space="0" w:color="auto"/>
        <w:left w:val="none" w:sz="0" w:space="0" w:color="auto"/>
        <w:bottom w:val="none" w:sz="0" w:space="0" w:color="auto"/>
        <w:right w:val="none" w:sz="0" w:space="0" w:color="auto"/>
      </w:divBdr>
    </w:div>
    <w:div w:id="2090956634">
      <w:bodyDiv w:val="1"/>
      <w:marLeft w:val="0"/>
      <w:marRight w:val="0"/>
      <w:marTop w:val="0"/>
      <w:marBottom w:val="0"/>
      <w:divBdr>
        <w:top w:val="none" w:sz="0" w:space="0" w:color="auto"/>
        <w:left w:val="none" w:sz="0" w:space="0" w:color="auto"/>
        <w:bottom w:val="none" w:sz="0" w:space="0" w:color="auto"/>
        <w:right w:val="none" w:sz="0" w:space="0" w:color="auto"/>
      </w:divBdr>
    </w:div>
    <w:div w:id="2092114345">
      <w:bodyDiv w:val="1"/>
      <w:marLeft w:val="0"/>
      <w:marRight w:val="0"/>
      <w:marTop w:val="0"/>
      <w:marBottom w:val="0"/>
      <w:divBdr>
        <w:top w:val="none" w:sz="0" w:space="0" w:color="auto"/>
        <w:left w:val="none" w:sz="0" w:space="0" w:color="auto"/>
        <w:bottom w:val="none" w:sz="0" w:space="0" w:color="auto"/>
        <w:right w:val="none" w:sz="0" w:space="0" w:color="auto"/>
      </w:divBdr>
    </w:div>
    <w:div w:id="2092192672">
      <w:bodyDiv w:val="1"/>
      <w:marLeft w:val="0"/>
      <w:marRight w:val="0"/>
      <w:marTop w:val="0"/>
      <w:marBottom w:val="0"/>
      <w:divBdr>
        <w:top w:val="none" w:sz="0" w:space="0" w:color="auto"/>
        <w:left w:val="none" w:sz="0" w:space="0" w:color="auto"/>
        <w:bottom w:val="none" w:sz="0" w:space="0" w:color="auto"/>
        <w:right w:val="none" w:sz="0" w:space="0" w:color="auto"/>
      </w:divBdr>
    </w:div>
    <w:div w:id="2093745018">
      <w:bodyDiv w:val="1"/>
      <w:marLeft w:val="0"/>
      <w:marRight w:val="0"/>
      <w:marTop w:val="0"/>
      <w:marBottom w:val="0"/>
      <w:divBdr>
        <w:top w:val="none" w:sz="0" w:space="0" w:color="auto"/>
        <w:left w:val="none" w:sz="0" w:space="0" w:color="auto"/>
        <w:bottom w:val="none" w:sz="0" w:space="0" w:color="auto"/>
        <w:right w:val="none" w:sz="0" w:space="0" w:color="auto"/>
      </w:divBdr>
    </w:div>
    <w:div w:id="2094281674">
      <w:bodyDiv w:val="1"/>
      <w:marLeft w:val="0"/>
      <w:marRight w:val="0"/>
      <w:marTop w:val="0"/>
      <w:marBottom w:val="0"/>
      <w:divBdr>
        <w:top w:val="none" w:sz="0" w:space="0" w:color="auto"/>
        <w:left w:val="none" w:sz="0" w:space="0" w:color="auto"/>
        <w:bottom w:val="none" w:sz="0" w:space="0" w:color="auto"/>
        <w:right w:val="none" w:sz="0" w:space="0" w:color="auto"/>
      </w:divBdr>
      <w:divsChild>
        <w:div w:id="331297427">
          <w:marLeft w:val="0"/>
          <w:marRight w:val="0"/>
          <w:marTop w:val="0"/>
          <w:marBottom w:val="0"/>
          <w:divBdr>
            <w:top w:val="none" w:sz="0" w:space="0" w:color="auto"/>
            <w:left w:val="none" w:sz="0" w:space="0" w:color="auto"/>
            <w:bottom w:val="none" w:sz="0" w:space="0" w:color="auto"/>
            <w:right w:val="none" w:sz="0" w:space="0" w:color="auto"/>
          </w:divBdr>
        </w:div>
        <w:div w:id="1305742647">
          <w:marLeft w:val="0"/>
          <w:marRight w:val="0"/>
          <w:marTop w:val="240"/>
          <w:marBottom w:val="0"/>
          <w:divBdr>
            <w:top w:val="none" w:sz="0" w:space="0" w:color="auto"/>
            <w:left w:val="none" w:sz="0" w:space="0" w:color="auto"/>
            <w:bottom w:val="none" w:sz="0" w:space="0" w:color="auto"/>
            <w:right w:val="none" w:sz="0" w:space="0" w:color="auto"/>
          </w:divBdr>
        </w:div>
        <w:div w:id="361250987">
          <w:marLeft w:val="0"/>
          <w:marRight w:val="0"/>
          <w:marTop w:val="240"/>
          <w:marBottom w:val="0"/>
          <w:divBdr>
            <w:top w:val="none" w:sz="0" w:space="0" w:color="auto"/>
            <w:left w:val="none" w:sz="0" w:space="0" w:color="auto"/>
            <w:bottom w:val="none" w:sz="0" w:space="0" w:color="auto"/>
            <w:right w:val="none" w:sz="0" w:space="0" w:color="auto"/>
          </w:divBdr>
        </w:div>
        <w:div w:id="1848862820">
          <w:marLeft w:val="0"/>
          <w:marRight w:val="0"/>
          <w:marTop w:val="240"/>
          <w:marBottom w:val="0"/>
          <w:divBdr>
            <w:top w:val="none" w:sz="0" w:space="0" w:color="auto"/>
            <w:left w:val="none" w:sz="0" w:space="0" w:color="auto"/>
            <w:bottom w:val="none" w:sz="0" w:space="0" w:color="auto"/>
            <w:right w:val="none" w:sz="0" w:space="0" w:color="auto"/>
          </w:divBdr>
        </w:div>
        <w:div w:id="1749575020">
          <w:marLeft w:val="0"/>
          <w:marRight w:val="0"/>
          <w:marTop w:val="240"/>
          <w:marBottom w:val="0"/>
          <w:divBdr>
            <w:top w:val="none" w:sz="0" w:space="0" w:color="auto"/>
            <w:left w:val="none" w:sz="0" w:space="0" w:color="auto"/>
            <w:bottom w:val="none" w:sz="0" w:space="0" w:color="auto"/>
            <w:right w:val="none" w:sz="0" w:space="0" w:color="auto"/>
          </w:divBdr>
        </w:div>
      </w:divsChild>
    </w:div>
    <w:div w:id="2095583845">
      <w:bodyDiv w:val="1"/>
      <w:marLeft w:val="0"/>
      <w:marRight w:val="0"/>
      <w:marTop w:val="0"/>
      <w:marBottom w:val="0"/>
      <w:divBdr>
        <w:top w:val="none" w:sz="0" w:space="0" w:color="auto"/>
        <w:left w:val="none" w:sz="0" w:space="0" w:color="auto"/>
        <w:bottom w:val="none" w:sz="0" w:space="0" w:color="auto"/>
        <w:right w:val="none" w:sz="0" w:space="0" w:color="auto"/>
      </w:divBdr>
    </w:div>
    <w:div w:id="2096130476">
      <w:bodyDiv w:val="1"/>
      <w:marLeft w:val="0"/>
      <w:marRight w:val="0"/>
      <w:marTop w:val="0"/>
      <w:marBottom w:val="0"/>
      <w:divBdr>
        <w:top w:val="none" w:sz="0" w:space="0" w:color="auto"/>
        <w:left w:val="none" w:sz="0" w:space="0" w:color="auto"/>
        <w:bottom w:val="none" w:sz="0" w:space="0" w:color="auto"/>
        <w:right w:val="none" w:sz="0" w:space="0" w:color="auto"/>
      </w:divBdr>
    </w:div>
    <w:div w:id="2096437052">
      <w:bodyDiv w:val="1"/>
      <w:marLeft w:val="0"/>
      <w:marRight w:val="0"/>
      <w:marTop w:val="0"/>
      <w:marBottom w:val="0"/>
      <w:divBdr>
        <w:top w:val="none" w:sz="0" w:space="0" w:color="auto"/>
        <w:left w:val="none" w:sz="0" w:space="0" w:color="auto"/>
        <w:bottom w:val="none" w:sz="0" w:space="0" w:color="auto"/>
        <w:right w:val="none" w:sz="0" w:space="0" w:color="auto"/>
      </w:divBdr>
      <w:divsChild>
        <w:div w:id="540093756">
          <w:marLeft w:val="0"/>
          <w:marRight w:val="0"/>
          <w:marTop w:val="0"/>
          <w:marBottom w:val="0"/>
          <w:divBdr>
            <w:top w:val="none" w:sz="0" w:space="0" w:color="auto"/>
            <w:left w:val="none" w:sz="0" w:space="0" w:color="auto"/>
            <w:bottom w:val="none" w:sz="0" w:space="0" w:color="auto"/>
            <w:right w:val="none" w:sz="0" w:space="0" w:color="auto"/>
          </w:divBdr>
          <w:divsChild>
            <w:div w:id="1256354298">
              <w:marLeft w:val="0"/>
              <w:marRight w:val="0"/>
              <w:marTop w:val="0"/>
              <w:marBottom w:val="0"/>
              <w:divBdr>
                <w:top w:val="none" w:sz="0" w:space="0" w:color="auto"/>
                <w:left w:val="none" w:sz="0" w:space="0" w:color="auto"/>
                <w:bottom w:val="none" w:sz="0" w:space="0" w:color="auto"/>
                <w:right w:val="none" w:sz="0" w:space="0" w:color="auto"/>
              </w:divBdr>
              <w:divsChild>
                <w:div w:id="206915821">
                  <w:marLeft w:val="0"/>
                  <w:marRight w:val="0"/>
                  <w:marTop w:val="0"/>
                  <w:marBottom w:val="0"/>
                  <w:divBdr>
                    <w:top w:val="none" w:sz="0" w:space="0" w:color="auto"/>
                    <w:left w:val="none" w:sz="0" w:space="0" w:color="auto"/>
                    <w:bottom w:val="none" w:sz="0" w:space="0" w:color="auto"/>
                    <w:right w:val="none" w:sz="0" w:space="0" w:color="auto"/>
                  </w:divBdr>
                  <w:divsChild>
                    <w:div w:id="949052660">
                      <w:marLeft w:val="0"/>
                      <w:marRight w:val="0"/>
                      <w:marTop w:val="0"/>
                      <w:marBottom w:val="0"/>
                      <w:divBdr>
                        <w:top w:val="none" w:sz="0" w:space="0" w:color="auto"/>
                        <w:left w:val="none" w:sz="0" w:space="0" w:color="auto"/>
                        <w:bottom w:val="none" w:sz="0" w:space="0" w:color="auto"/>
                        <w:right w:val="none" w:sz="0" w:space="0" w:color="auto"/>
                      </w:divBdr>
                      <w:divsChild>
                        <w:div w:id="1586305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715621">
      <w:bodyDiv w:val="1"/>
      <w:marLeft w:val="0"/>
      <w:marRight w:val="0"/>
      <w:marTop w:val="0"/>
      <w:marBottom w:val="0"/>
      <w:divBdr>
        <w:top w:val="none" w:sz="0" w:space="0" w:color="auto"/>
        <w:left w:val="none" w:sz="0" w:space="0" w:color="auto"/>
        <w:bottom w:val="none" w:sz="0" w:space="0" w:color="auto"/>
        <w:right w:val="none" w:sz="0" w:space="0" w:color="auto"/>
      </w:divBdr>
      <w:divsChild>
        <w:div w:id="517962474">
          <w:marLeft w:val="0"/>
          <w:marRight w:val="0"/>
          <w:marTop w:val="240"/>
          <w:marBottom w:val="0"/>
          <w:divBdr>
            <w:top w:val="none" w:sz="0" w:space="0" w:color="auto"/>
            <w:left w:val="none" w:sz="0" w:space="0" w:color="auto"/>
            <w:bottom w:val="none" w:sz="0" w:space="0" w:color="auto"/>
            <w:right w:val="none" w:sz="0" w:space="0" w:color="auto"/>
          </w:divBdr>
        </w:div>
      </w:divsChild>
    </w:div>
    <w:div w:id="2100716545">
      <w:bodyDiv w:val="1"/>
      <w:marLeft w:val="0"/>
      <w:marRight w:val="0"/>
      <w:marTop w:val="0"/>
      <w:marBottom w:val="0"/>
      <w:divBdr>
        <w:top w:val="none" w:sz="0" w:space="0" w:color="auto"/>
        <w:left w:val="none" w:sz="0" w:space="0" w:color="auto"/>
        <w:bottom w:val="none" w:sz="0" w:space="0" w:color="auto"/>
        <w:right w:val="none" w:sz="0" w:space="0" w:color="auto"/>
      </w:divBdr>
      <w:divsChild>
        <w:div w:id="788859431">
          <w:marLeft w:val="0"/>
          <w:marRight w:val="0"/>
          <w:marTop w:val="0"/>
          <w:marBottom w:val="0"/>
          <w:divBdr>
            <w:top w:val="none" w:sz="0" w:space="0" w:color="auto"/>
            <w:left w:val="none" w:sz="0" w:space="0" w:color="auto"/>
            <w:bottom w:val="none" w:sz="0" w:space="0" w:color="auto"/>
            <w:right w:val="none" w:sz="0" w:space="0" w:color="auto"/>
          </w:divBdr>
          <w:divsChild>
            <w:div w:id="1895579437">
              <w:marLeft w:val="0"/>
              <w:marRight w:val="0"/>
              <w:marTop w:val="0"/>
              <w:marBottom w:val="0"/>
              <w:divBdr>
                <w:top w:val="none" w:sz="0" w:space="0" w:color="auto"/>
                <w:left w:val="none" w:sz="0" w:space="0" w:color="auto"/>
                <w:bottom w:val="none" w:sz="0" w:space="0" w:color="auto"/>
                <w:right w:val="none" w:sz="0" w:space="0" w:color="auto"/>
              </w:divBdr>
              <w:divsChild>
                <w:div w:id="1101877653">
                  <w:marLeft w:val="0"/>
                  <w:marRight w:val="0"/>
                  <w:marTop w:val="0"/>
                  <w:marBottom w:val="0"/>
                  <w:divBdr>
                    <w:top w:val="none" w:sz="0" w:space="0" w:color="auto"/>
                    <w:left w:val="none" w:sz="0" w:space="0" w:color="auto"/>
                    <w:bottom w:val="none" w:sz="0" w:space="0" w:color="auto"/>
                    <w:right w:val="none" w:sz="0" w:space="0" w:color="auto"/>
                  </w:divBdr>
                  <w:divsChild>
                    <w:div w:id="1015771733">
                      <w:marLeft w:val="0"/>
                      <w:marRight w:val="0"/>
                      <w:marTop w:val="0"/>
                      <w:marBottom w:val="0"/>
                      <w:divBdr>
                        <w:top w:val="none" w:sz="0" w:space="0" w:color="auto"/>
                        <w:left w:val="none" w:sz="0" w:space="0" w:color="auto"/>
                        <w:bottom w:val="none" w:sz="0" w:space="0" w:color="auto"/>
                        <w:right w:val="none" w:sz="0" w:space="0" w:color="auto"/>
                      </w:divBdr>
                      <w:divsChild>
                        <w:div w:id="205973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830817">
      <w:bodyDiv w:val="1"/>
      <w:marLeft w:val="0"/>
      <w:marRight w:val="0"/>
      <w:marTop w:val="0"/>
      <w:marBottom w:val="0"/>
      <w:divBdr>
        <w:top w:val="none" w:sz="0" w:space="0" w:color="auto"/>
        <w:left w:val="none" w:sz="0" w:space="0" w:color="auto"/>
        <w:bottom w:val="none" w:sz="0" w:space="0" w:color="auto"/>
        <w:right w:val="none" w:sz="0" w:space="0" w:color="auto"/>
      </w:divBdr>
    </w:div>
    <w:div w:id="2101019829">
      <w:bodyDiv w:val="1"/>
      <w:marLeft w:val="0"/>
      <w:marRight w:val="0"/>
      <w:marTop w:val="0"/>
      <w:marBottom w:val="0"/>
      <w:divBdr>
        <w:top w:val="none" w:sz="0" w:space="0" w:color="auto"/>
        <w:left w:val="none" w:sz="0" w:space="0" w:color="auto"/>
        <w:bottom w:val="none" w:sz="0" w:space="0" w:color="auto"/>
        <w:right w:val="none" w:sz="0" w:space="0" w:color="auto"/>
      </w:divBdr>
      <w:divsChild>
        <w:div w:id="1642420830">
          <w:marLeft w:val="0"/>
          <w:marRight w:val="0"/>
          <w:marTop w:val="0"/>
          <w:marBottom w:val="0"/>
          <w:divBdr>
            <w:top w:val="none" w:sz="0" w:space="0" w:color="auto"/>
            <w:left w:val="none" w:sz="0" w:space="0" w:color="auto"/>
            <w:bottom w:val="none" w:sz="0" w:space="0" w:color="auto"/>
            <w:right w:val="none" w:sz="0" w:space="0" w:color="auto"/>
          </w:divBdr>
        </w:div>
      </w:divsChild>
    </w:div>
    <w:div w:id="2101288406">
      <w:bodyDiv w:val="1"/>
      <w:marLeft w:val="0"/>
      <w:marRight w:val="0"/>
      <w:marTop w:val="0"/>
      <w:marBottom w:val="0"/>
      <w:divBdr>
        <w:top w:val="none" w:sz="0" w:space="0" w:color="auto"/>
        <w:left w:val="none" w:sz="0" w:space="0" w:color="auto"/>
        <w:bottom w:val="none" w:sz="0" w:space="0" w:color="auto"/>
        <w:right w:val="none" w:sz="0" w:space="0" w:color="auto"/>
      </w:divBdr>
    </w:div>
    <w:div w:id="2104186616">
      <w:bodyDiv w:val="1"/>
      <w:marLeft w:val="0"/>
      <w:marRight w:val="0"/>
      <w:marTop w:val="0"/>
      <w:marBottom w:val="0"/>
      <w:divBdr>
        <w:top w:val="none" w:sz="0" w:space="0" w:color="auto"/>
        <w:left w:val="none" w:sz="0" w:space="0" w:color="auto"/>
        <w:bottom w:val="none" w:sz="0" w:space="0" w:color="auto"/>
        <w:right w:val="none" w:sz="0" w:space="0" w:color="auto"/>
      </w:divBdr>
    </w:div>
    <w:div w:id="2104493652">
      <w:bodyDiv w:val="1"/>
      <w:marLeft w:val="0"/>
      <w:marRight w:val="0"/>
      <w:marTop w:val="0"/>
      <w:marBottom w:val="0"/>
      <w:divBdr>
        <w:top w:val="none" w:sz="0" w:space="0" w:color="auto"/>
        <w:left w:val="none" w:sz="0" w:space="0" w:color="auto"/>
        <w:bottom w:val="none" w:sz="0" w:space="0" w:color="auto"/>
        <w:right w:val="none" w:sz="0" w:space="0" w:color="auto"/>
      </w:divBdr>
      <w:divsChild>
        <w:div w:id="1566867365">
          <w:marLeft w:val="0"/>
          <w:marRight w:val="0"/>
          <w:marTop w:val="0"/>
          <w:marBottom w:val="0"/>
          <w:divBdr>
            <w:top w:val="none" w:sz="0" w:space="0" w:color="auto"/>
            <w:left w:val="none" w:sz="0" w:space="0" w:color="auto"/>
            <w:bottom w:val="none" w:sz="0" w:space="0" w:color="auto"/>
            <w:right w:val="none" w:sz="0" w:space="0" w:color="auto"/>
          </w:divBdr>
          <w:divsChild>
            <w:div w:id="504247672">
              <w:marLeft w:val="0"/>
              <w:marRight w:val="0"/>
              <w:marTop w:val="0"/>
              <w:marBottom w:val="0"/>
              <w:divBdr>
                <w:top w:val="none" w:sz="0" w:space="0" w:color="auto"/>
                <w:left w:val="none" w:sz="0" w:space="0" w:color="auto"/>
                <w:bottom w:val="none" w:sz="0" w:space="0" w:color="auto"/>
                <w:right w:val="none" w:sz="0" w:space="0" w:color="auto"/>
              </w:divBdr>
              <w:divsChild>
                <w:div w:id="771558331">
                  <w:marLeft w:val="0"/>
                  <w:marRight w:val="0"/>
                  <w:marTop w:val="0"/>
                  <w:marBottom w:val="0"/>
                  <w:divBdr>
                    <w:top w:val="none" w:sz="0" w:space="0" w:color="auto"/>
                    <w:left w:val="none" w:sz="0" w:space="0" w:color="auto"/>
                    <w:bottom w:val="none" w:sz="0" w:space="0" w:color="auto"/>
                    <w:right w:val="none" w:sz="0" w:space="0" w:color="auto"/>
                  </w:divBdr>
                  <w:divsChild>
                    <w:div w:id="1421870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04762788">
      <w:bodyDiv w:val="1"/>
      <w:marLeft w:val="0"/>
      <w:marRight w:val="0"/>
      <w:marTop w:val="0"/>
      <w:marBottom w:val="0"/>
      <w:divBdr>
        <w:top w:val="none" w:sz="0" w:space="0" w:color="auto"/>
        <w:left w:val="none" w:sz="0" w:space="0" w:color="auto"/>
        <w:bottom w:val="none" w:sz="0" w:space="0" w:color="auto"/>
        <w:right w:val="none" w:sz="0" w:space="0" w:color="auto"/>
      </w:divBdr>
    </w:div>
    <w:div w:id="2105296301">
      <w:bodyDiv w:val="1"/>
      <w:marLeft w:val="0"/>
      <w:marRight w:val="0"/>
      <w:marTop w:val="0"/>
      <w:marBottom w:val="0"/>
      <w:divBdr>
        <w:top w:val="none" w:sz="0" w:space="0" w:color="auto"/>
        <w:left w:val="none" w:sz="0" w:space="0" w:color="auto"/>
        <w:bottom w:val="none" w:sz="0" w:space="0" w:color="auto"/>
        <w:right w:val="none" w:sz="0" w:space="0" w:color="auto"/>
      </w:divBdr>
    </w:div>
    <w:div w:id="2105567625">
      <w:bodyDiv w:val="1"/>
      <w:marLeft w:val="0"/>
      <w:marRight w:val="0"/>
      <w:marTop w:val="0"/>
      <w:marBottom w:val="0"/>
      <w:divBdr>
        <w:top w:val="none" w:sz="0" w:space="0" w:color="auto"/>
        <w:left w:val="none" w:sz="0" w:space="0" w:color="auto"/>
        <w:bottom w:val="none" w:sz="0" w:space="0" w:color="auto"/>
        <w:right w:val="none" w:sz="0" w:space="0" w:color="auto"/>
      </w:divBdr>
      <w:divsChild>
        <w:div w:id="1691102241">
          <w:marLeft w:val="0"/>
          <w:marRight w:val="0"/>
          <w:marTop w:val="0"/>
          <w:marBottom w:val="0"/>
          <w:divBdr>
            <w:top w:val="none" w:sz="0" w:space="0" w:color="auto"/>
            <w:left w:val="none" w:sz="0" w:space="0" w:color="auto"/>
            <w:bottom w:val="none" w:sz="0" w:space="0" w:color="auto"/>
            <w:right w:val="none" w:sz="0" w:space="0" w:color="auto"/>
          </w:divBdr>
          <w:divsChild>
            <w:div w:id="977152709">
              <w:marLeft w:val="0"/>
              <w:marRight w:val="0"/>
              <w:marTop w:val="0"/>
              <w:marBottom w:val="0"/>
              <w:divBdr>
                <w:top w:val="none" w:sz="0" w:space="0" w:color="auto"/>
                <w:left w:val="none" w:sz="0" w:space="0" w:color="auto"/>
                <w:bottom w:val="none" w:sz="0" w:space="0" w:color="auto"/>
                <w:right w:val="none" w:sz="0" w:space="0" w:color="auto"/>
              </w:divBdr>
              <w:divsChild>
                <w:div w:id="1080567715">
                  <w:marLeft w:val="0"/>
                  <w:marRight w:val="0"/>
                  <w:marTop w:val="0"/>
                  <w:marBottom w:val="0"/>
                  <w:divBdr>
                    <w:top w:val="none" w:sz="0" w:space="0" w:color="auto"/>
                    <w:left w:val="none" w:sz="0" w:space="0" w:color="auto"/>
                    <w:bottom w:val="none" w:sz="0" w:space="0" w:color="auto"/>
                    <w:right w:val="none" w:sz="0" w:space="0" w:color="auto"/>
                  </w:divBdr>
                  <w:divsChild>
                    <w:div w:id="231501353">
                      <w:marLeft w:val="0"/>
                      <w:marRight w:val="0"/>
                      <w:marTop w:val="0"/>
                      <w:marBottom w:val="0"/>
                      <w:divBdr>
                        <w:top w:val="none" w:sz="0" w:space="0" w:color="auto"/>
                        <w:left w:val="none" w:sz="0" w:space="0" w:color="auto"/>
                        <w:bottom w:val="none" w:sz="0" w:space="0" w:color="auto"/>
                        <w:right w:val="none" w:sz="0" w:space="0" w:color="auto"/>
                      </w:divBdr>
                      <w:divsChild>
                        <w:div w:id="2016492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5684762">
      <w:bodyDiv w:val="1"/>
      <w:marLeft w:val="0"/>
      <w:marRight w:val="0"/>
      <w:marTop w:val="0"/>
      <w:marBottom w:val="0"/>
      <w:divBdr>
        <w:top w:val="none" w:sz="0" w:space="0" w:color="auto"/>
        <w:left w:val="none" w:sz="0" w:space="0" w:color="auto"/>
        <w:bottom w:val="none" w:sz="0" w:space="0" w:color="auto"/>
        <w:right w:val="none" w:sz="0" w:space="0" w:color="auto"/>
      </w:divBdr>
    </w:div>
    <w:div w:id="2106459517">
      <w:bodyDiv w:val="1"/>
      <w:marLeft w:val="0"/>
      <w:marRight w:val="0"/>
      <w:marTop w:val="0"/>
      <w:marBottom w:val="0"/>
      <w:divBdr>
        <w:top w:val="none" w:sz="0" w:space="0" w:color="auto"/>
        <w:left w:val="none" w:sz="0" w:space="0" w:color="auto"/>
        <w:bottom w:val="none" w:sz="0" w:space="0" w:color="auto"/>
        <w:right w:val="none" w:sz="0" w:space="0" w:color="auto"/>
      </w:divBdr>
      <w:divsChild>
        <w:div w:id="1729450523">
          <w:marLeft w:val="0"/>
          <w:marRight w:val="0"/>
          <w:marTop w:val="0"/>
          <w:marBottom w:val="0"/>
          <w:divBdr>
            <w:top w:val="none" w:sz="0" w:space="0" w:color="auto"/>
            <w:left w:val="none" w:sz="0" w:space="0" w:color="auto"/>
            <w:bottom w:val="none" w:sz="0" w:space="0" w:color="auto"/>
            <w:right w:val="none" w:sz="0" w:space="0" w:color="auto"/>
          </w:divBdr>
        </w:div>
        <w:div w:id="1912616885">
          <w:marLeft w:val="0"/>
          <w:marRight w:val="0"/>
          <w:marTop w:val="240"/>
          <w:marBottom w:val="0"/>
          <w:divBdr>
            <w:top w:val="none" w:sz="0" w:space="0" w:color="auto"/>
            <w:left w:val="none" w:sz="0" w:space="0" w:color="auto"/>
            <w:bottom w:val="none" w:sz="0" w:space="0" w:color="auto"/>
            <w:right w:val="none" w:sz="0" w:space="0" w:color="auto"/>
          </w:divBdr>
        </w:div>
      </w:divsChild>
    </w:div>
    <w:div w:id="2107076563">
      <w:bodyDiv w:val="1"/>
      <w:marLeft w:val="0"/>
      <w:marRight w:val="0"/>
      <w:marTop w:val="0"/>
      <w:marBottom w:val="0"/>
      <w:divBdr>
        <w:top w:val="none" w:sz="0" w:space="0" w:color="auto"/>
        <w:left w:val="none" w:sz="0" w:space="0" w:color="auto"/>
        <w:bottom w:val="none" w:sz="0" w:space="0" w:color="auto"/>
        <w:right w:val="none" w:sz="0" w:space="0" w:color="auto"/>
      </w:divBdr>
    </w:div>
    <w:div w:id="2107727789">
      <w:bodyDiv w:val="1"/>
      <w:marLeft w:val="0"/>
      <w:marRight w:val="0"/>
      <w:marTop w:val="0"/>
      <w:marBottom w:val="0"/>
      <w:divBdr>
        <w:top w:val="none" w:sz="0" w:space="0" w:color="auto"/>
        <w:left w:val="none" w:sz="0" w:space="0" w:color="auto"/>
        <w:bottom w:val="none" w:sz="0" w:space="0" w:color="auto"/>
        <w:right w:val="none" w:sz="0" w:space="0" w:color="auto"/>
      </w:divBdr>
      <w:divsChild>
        <w:div w:id="1771120486">
          <w:marLeft w:val="0"/>
          <w:marRight w:val="0"/>
          <w:marTop w:val="0"/>
          <w:marBottom w:val="0"/>
          <w:divBdr>
            <w:top w:val="none" w:sz="0" w:space="0" w:color="auto"/>
            <w:left w:val="none" w:sz="0" w:space="0" w:color="auto"/>
            <w:bottom w:val="none" w:sz="0" w:space="0" w:color="auto"/>
            <w:right w:val="none" w:sz="0" w:space="0" w:color="auto"/>
          </w:divBdr>
          <w:divsChild>
            <w:div w:id="403138537">
              <w:marLeft w:val="0"/>
              <w:marRight w:val="0"/>
              <w:marTop w:val="0"/>
              <w:marBottom w:val="0"/>
              <w:divBdr>
                <w:top w:val="none" w:sz="0" w:space="0" w:color="auto"/>
                <w:left w:val="none" w:sz="0" w:space="0" w:color="auto"/>
                <w:bottom w:val="none" w:sz="0" w:space="0" w:color="auto"/>
                <w:right w:val="none" w:sz="0" w:space="0" w:color="auto"/>
              </w:divBdr>
              <w:divsChild>
                <w:div w:id="1203244957">
                  <w:marLeft w:val="0"/>
                  <w:marRight w:val="0"/>
                  <w:marTop w:val="0"/>
                  <w:marBottom w:val="0"/>
                  <w:divBdr>
                    <w:top w:val="none" w:sz="0" w:space="0" w:color="auto"/>
                    <w:left w:val="none" w:sz="0" w:space="0" w:color="auto"/>
                    <w:bottom w:val="none" w:sz="0" w:space="0" w:color="auto"/>
                    <w:right w:val="none" w:sz="0" w:space="0" w:color="auto"/>
                  </w:divBdr>
                  <w:divsChild>
                    <w:div w:id="743650840">
                      <w:marLeft w:val="0"/>
                      <w:marRight w:val="0"/>
                      <w:marTop w:val="0"/>
                      <w:marBottom w:val="0"/>
                      <w:divBdr>
                        <w:top w:val="none" w:sz="0" w:space="0" w:color="auto"/>
                        <w:left w:val="none" w:sz="0" w:space="0" w:color="auto"/>
                        <w:bottom w:val="none" w:sz="0" w:space="0" w:color="auto"/>
                        <w:right w:val="none" w:sz="0" w:space="0" w:color="auto"/>
                      </w:divBdr>
                      <w:divsChild>
                        <w:div w:id="1498374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8964639">
      <w:bodyDiv w:val="1"/>
      <w:marLeft w:val="0"/>
      <w:marRight w:val="0"/>
      <w:marTop w:val="0"/>
      <w:marBottom w:val="0"/>
      <w:divBdr>
        <w:top w:val="none" w:sz="0" w:space="0" w:color="auto"/>
        <w:left w:val="none" w:sz="0" w:space="0" w:color="auto"/>
        <w:bottom w:val="none" w:sz="0" w:space="0" w:color="auto"/>
        <w:right w:val="none" w:sz="0" w:space="0" w:color="auto"/>
      </w:divBdr>
    </w:div>
    <w:div w:id="2110418836">
      <w:bodyDiv w:val="1"/>
      <w:marLeft w:val="0"/>
      <w:marRight w:val="0"/>
      <w:marTop w:val="0"/>
      <w:marBottom w:val="0"/>
      <w:divBdr>
        <w:top w:val="none" w:sz="0" w:space="0" w:color="auto"/>
        <w:left w:val="none" w:sz="0" w:space="0" w:color="auto"/>
        <w:bottom w:val="none" w:sz="0" w:space="0" w:color="auto"/>
        <w:right w:val="none" w:sz="0" w:space="0" w:color="auto"/>
      </w:divBdr>
      <w:divsChild>
        <w:div w:id="1048341218">
          <w:marLeft w:val="0"/>
          <w:marRight w:val="0"/>
          <w:marTop w:val="0"/>
          <w:marBottom w:val="0"/>
          <w:divBdr>
            <w:top w:val="none" w:sz="0" w:space="0" w:color="auto"/>
            <w:left w:val="none" w:sz="0" w:space="0" w:color="auto"/>
            <w:bottom w:val="none" w:sz="0" w:space="0" w:color="auto"/>
            <w:right w:val="none" w:sz="0" w:space="0" w:color="auto"/>
          </w:divBdr>
          <w:divsChild>
            <w:div w:id="1162698009">
              <w:marLeft w:val="0"/>
              <w:marRight w:val="0"/>
              <w:marTop w:val="0"/>
              <w:marBottom w:val="0"/>
              <w:divBdr>
                <w:top w:val="none" w:sz="0" w:space="0" w:color="auto"/>
                <w:left w:val="none" w:sz="0" w:space="0" w:color="auto"/>
                <w:bottom w:val="none" w:sz="0" w:space="0" w:color="auto"/>
                <w:right w:val="none" w:sz="0" w:space="0" w:color="auto"/>
              </w:divBdr>
              <w:divsChild>
                <w:div w:id="1908420196">
                  <w:marLeft w:val="0"/>
                  <w:marRight w:val="0"/>
                  <w:marTop w:val="0"/>
                  <w:marBottom w:val="0"/>
                  <w:divBdr>
                    <w:top w:val="none" w:sz="0" w:space="0" w:color="auto"/>
                    <w:left w:val="none" w:sz="0" w:space="0" w:color="auto"/>
                    <w:bottom w:val="none" w:sz="0" w:space="0" w:color="auto"/>
                    <w:right w:val="none" w:sz="0" w:space="0" w:color="auto"/>
                  </w:divBdr>
                  <w:divsChild>
                    <w:div w:id="104347378">
                      <w:marLeft w:val="0"/>
                      <w:marRight w:val="0"/>
                      <w:marTop w:val="0"/>
                      <w:marBottom w:val="0"/>
                      <w:divBdr>
                        <w:top w:val="none" w:sz="0" w:space="0" w:color="auto"/>
                        <w:left w:val="none" w:sz="0" w:space="0" w:color="auto"/>
                        <w:bottom w:val="none" w:sz="0" w:space="0" w:color="auto"/>
                        <w:right w:val="none" w:sz="0" w:space="0" w:color="auto"/>
                      </w:divBdr>
                      <w:divsChild>
                        <w:div w:id="1859001623">
                          <w:marLeft w:val="0"/>
                          <w:marRight w:val="0"/>
                          <w:marTop w:val="0"/>
                          <w:marBottom w:val="0"/>
                          <w:divBdr>
                            <w:top w:val="none" w:sz="0" w:space="0" w:color="auto"/>
                            <w:left w:val="none" w:sz="0" w:space="0" w:color="auto"/>
                            <w:bottom w:val="none" w:sz="0" w:space="0" w:color="auto"/>
                            <w:right w:val="none" w:sz="0" w:space="0" w:color="auto"/>
                          </w:divBdr>
                          <w:divsChild>
                            <w:div w:id="824316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12359979">
      <w:bodyDiv w:val="1"/>
      <w:marLeft w:val="0"/>
      <w:marRight w:val="0"/>
      <w:marTop w:val="0"/>
      <w:marBottom w:val="0"/>
      <w:divBdr>
        <w:top w:val="none" w:sz="0" w:space="0" w:color="auto"/>
        <w:left w:val="none" w:sz="0" w:space="0" w:color="auto"/>
        <w:bottom w:val="none" w:sz="0" w:space="0" w:color="auto"/>
        <w:right w:val="none" w:sz="0" w:space="0" w:color="auto"/>
      </w:divBdr>
    </w:div>
    <w:div w:id="2116167418">
      <w:bodyDiv w:val="1"/>
      <w:marLeft w:val="0"/>
      <w:marRight w:val="0"/>
      <w:marTop w:val="0"/>
      <w:marBottom w:val="0"/>
      <w:divBdr>
        <w:top w:val="none" w:sz="0" w:space="0" w:color="auto"/>
        <w:left w:val="none" w:sz="0" w:space="0" w:color="auto"/>
        <w:bottom w:val="none" w:sz="0" w:space="0" w:color="auto"/>
        <w:right w:val="none" w:sz="0" w:space="0" w:color="auto"/>
      </w:divBdr>
    </w:div>
    <w:div w:id="2116175199">
      <w:bodyDiv w:val="1"/>
      <w:marLeft w:val="0"/>
      <w:marRight w:val="0"/>
      <w:marTop w:val="0"/>
      <w:marBottom w:val="0"/>
      <w:divBdr>
        <w:top w:val="none" w:sz="0" w:space="0" w:color="auto"/>
        <w:left w:val="none" w:sz="0" w:space="0" w:color="auto"/>
        <w:bottom w:val="none" w:sz="0" w:space="0" w:color="auto"/>
        <w:right w:val="none" w:sz="0" w:space="0" w:color="auto"/>
      </w:divBdr>
    </w:div>
    <w:div w:id="2117164830">
      <w:bodyDiv w:val="1"/>
      <w:marLeft w:val="0"/>
      <w:marRight w:val="0"/>
      <w:marTop w:val="0"/>
      <w:marBottom w:val="0"/>
      <w:divBdr>
        <w:top w:val="none" w:sz="0" w:space="0" w:color="auto"/>
        <w:left w:val="none" w:sz="0" w:space="0" w:color="auto"/>
        <w:bottom w:val="none" w:sz="0" w:space="0" w:color="auto"/>
        <w:right w:val="none" w:sz="0" w:space="0" w:color="auto"/>
      </w:divBdr>
    </w:div>
    <w:div w:id="2117172683">
      <w:bodyDiv w:val="1"/>
      <w:marLeft w:val="0"/>
      <w:marRight w:val="0"/>
      <w:marTop w:val="0"/>
      <w:marBottom w:val="0"/>
      <w:divBdr>
        <w:top w:val="none" w:sz="0" w:space="0" w:color="auto"/>
        <w:left w:val="none" w:sz="0" w:space="0" w:color="auto"/>
        <w:bottom w:val="none" w:sz="0" w:space="0" w:color="auto"/>
        <w:right w:val="none" w:sz="0" w:space="0" w:color="auto"/>
      </w:divBdr>
    </w:div>
    <w:div w:id="2118136102">
      <w:bodyDiv w:val="1"/>
      <w:marLeft w:val="0"/>
      <w:marRight w:val="0"/>
      <w:marTop w:val="0"/>
      <w:marBottom w:val="0"/>
      <w:divBdr>
        <w:top w:val="none" w:sz="0" w:space="0" w:color="auto"/>
        <w:left w:val="none" w:sz="0" w:space="0" w:color="auto"/>
        <w:bottom w:val="none" w:sz="0" w:space="0" w:color="auto"/>
        <w:right w:val="none" w:sz="0" w:space="0" w:color="auto"/>
      </w:divBdr>
      <w:divsChild>
        <w:div w:id="233400325">
          <w:marLeft w:val="0"/>
          <w:marRight w:val="0"/>
          <w:marTop w:val="240"/>
          <w:marBottom w:val="0"/>
          <w:divBdr>
            <w:top w:val="none" w:sz="0" w:space="0" w:color="auto"/>
            <w:left w:val="none" w:sz="0" w:space="0" w:color="auto"/>
            <w:bottom w:val="none" w:sz="0" w:space="0" w:color="auto"/>
            <w:right w:val="none" w:sz="0" w:space="0" w:color="auto"/>
          </w:divBdr>
        </w:div>
        <w:div w:id="865751065">
          <w:marLeft w:val="0"/>
          <w:marRight w:val="0"/>
          <w:marTop w:val="0"/>
          <w:marBottom w:val="0"/>
          <w:divBdr>
            <w:top w:val="none" w:sz="0" w:space="0" w:color="auto"/>
            <w:left w:val="none" w:sz="0" w:space="0" w:color="auto"/>
            <w:bottom w:val="none" w:sz="0" w:space="0" w:color="auto"/>
            <w:right w:val="none" w:sz="0" w:space="0" w:color="auto"/>
          </w:divBdr>
        </w:div>
      </w:divsChild>
    </w:div>
    <w:div w:id="2119328677">
      <w:bodyDiv w:val="1"/>
      <w:marLeft w:val="0"/>
      <w:marRight w:val="0"/>
      <w:marTop w:val="0"/>
      <w:marBottom w:val="0"/>
      <w:divBdr>
        <w:top w:val="none" w:sz="0" w:space="0" w:color="auto"/>
        <w:left w:val="none" w:sz="0" w:space="0" w:color="auto"/>
        <w:bottom w:val="none" w:sz="0" w:space="0" w:color="auto"/>
        <w:right w:val="none" w:sz="0" w:space="0" w:color="auto"/>
      </w:divBdr>
    </w:div>
    <w:div w:id="2120297408">
      <w:bodyDiv w:val="1"/>
      <w:marLeft w:val="0"/>
      <w:marRight w:val="0"/>
      <w:marTop w:val="0"/>
      <w:marBottom w:val="0"/>
      <w:divBdr>
        <w:top w:val="none" w:sz="0" w:space="0" w:color="auto"/>
        <w:left w:val="none" w:sz="0" w:space="0" w:color="auto"/>
        <w:bottom w:val="none" w:sz="0" w:space="0" w:color="auto"/>
        <w:right w:val="none" w:sz="0" w:space="0" w:color="auto"/>
      </w:divBdr>
    </w:div>
    <w:div w:id="2121102365">
      <w:bodyDiv w:val="1"/>
      <w:marLeft w:val="0"/>
      <w:marRight w:val="0"/>
      <w:marTop w:val="0"/>
      <w:marBottom w:val="0"/>
      <w:divBdr>
        <w:top w:val="none" w:sz="0" w:space="0" w:color="auto"/>
        <w:left w:val="none" w:sz="0" w:space="0" w:color="auto"/>
        <w:bottom w:val="none" w:sz="0" w:space="0" w:color="auto"/>
        <w:right w:val="none" w:sz="0" w:space="0" w:color="auto"/>
      </w:divBdr>
    </w:div>
    <w:div w:id="2122256172">
      <w:bodyDiv w:val="1"/>
      <w:marLeft w:val="0"/>
      <w:marRight w:val="0"/>
      <w:marTop w:val="0"/>
      <w:marBottom w:val="0"/>
      <w:divBdr>
        <w:top w:val="none" w:sz="0" w:space="0" w:color="auto"/>
        <w:left w:val="none" w:sz="0" w:space="0" w:color="auto"/>
        <w:bottom w:val="none" w:sz="0" w:space="0" w:color="auto"/>
        <w:right w:val="none" w:sz="0" w:space="0" w:color="auto"/>
      </w:divBdr>
    </w:div>
    <w:div w:id="2122601954">
      <w:bodyDiv w:val="1"/>
      <w:marLeft w:val="0"/>
      <w:marRight w:val="0"/>
      <w:marTop w:val="0"/>
      <w:marBottom w:val="0"/>
      <w:divBdr>
        <w:top w:val="none" w:sz="0" w:space="0" w:color="auto"/>
        <w:left w:val="none" w:sz="0" w:space="0" w:color="auto"/>
        <w:bottom w:val="none" w:sz="0" w:space="0" w:color="auto"/>
        <w:right w:val="none" w:sz="0" w:space="0" w:color="auto"/>
      </w:divBdr>
    </w:div>
    <w:div w:id="2123375055">
      <w:bodyDiv w:val="1"/>
      <w:marLeft w:val="0"/>
      <w:marRight w:val="0"/>
      <w:marTop w:val="0"/>
      <w:marBottom w:val="0"/>
      <w:divBdr>
        <w:top w:val="none" w:sz="0" w:space="0" w:color="auto"/>
        <w:left w:val="none" w:sz="0" w:space="0" w:color="auto"/>
        <w:bottom w:val="none" w:sz="0" w:space="0" w:color="auto"/>
        <w:right w:val="none" w:sz="0" w:space="0" w:color="auto"/>
      </w:divBdr>
    </w:div>
    <w:div w:id="2123380551">
      <w:bodyDiv w:val="1"/>
      <w:marLeft w:val="0"/>
      <w:marRight w:val="0"/>
      <w:marTop w:val="0"/>
      <w:marBottom w:val="0"/>
      <w:divBdr>
        <w:top w:val="none" w:sz="0" w:space="0" w:color="auto"/>
        <w:left w:val="none" w:sz="0" w:space="0" w:color="auto"/>
        <w:bottom w:val="none" w:sz="0" w:space="0" w:color="auto"/>
        <w:right w:val="none" w:sz="0" w:space="0" w:color="auto"/>
      </w:divBdr>
      <w:divsChild>
        <w:div w:id="542181430">
          <w:marLeft w:val="0"/>
          <w:marRight w:val="0"/>
          <w:marTop w:val="0"/>
          <w:marBottom w:val="0"/>
          <w:divBdr>
            <w:top w:val="none" w:sz="0" w:space="0" w:color="auto"/>
            <w:left w:val="none" w:sz="0" w:space="0" w:color="auto"/>
            <w:bottom w:val="none" w:sz="0" w:space="0" w:color="auto"/>
            <w:right w:val="none" w:sz="0" w:space="0" w:color="auto"/>
          </w:divBdr>
          <w:divsChild>
            <w:div w:id="1971981360">
              <w:marLeft w:val="0"/>
              <w:marRight w:val="0"/>
              <w:marTop w:val="0"/>
              <w:marBottom w:val="0"/>
              <w:divBdr>
                <w:top w:val="none" w:sz="0" w:space="0" w:color="auto"/>
                <w:left w:val="none" w:sz="0" w:space="0" w:color="auto"/>
                <w:bottom w:val="none" w:sz="0" w:space="0" w:color="auto"/>
                <w:right w:val="none" w:sz="0" w:space="0" w:color="auto"/>
              </w:divBdr>
              <w:divsChild>
                <w:div w:id="1277132141">
                  <w:marLeft w:val="0"/>
                  <w:marRight w:val="0"/>
                  <w:marTop w:val="0"/>
                  <w:marBottom w:val="0"/>
                  <w:divBdr>
                    <w:top w:val="none" w:sz="0" w:space="0" w:color="auto"/>
                    <w:left w:val="none" w:sz="0" w:space="0" w:color="auto"/>
                    <w:bottom w:val="none" w:sz="0" w:space="0" w:color="auto"/>
                    <w:right w:val="none" w:sz="0" w:space="0" w:color="auto"/>
                  </w:divBdr>
                  <w:divsChild>
                    <w:div w:id="129632242">
                      <w:marLeft w:val="0"/>
                      <w:marRight w:val="0"/>
                      <w:marTop w:val="0"/>
                      <w:marBottom w:val="0"/>
                      <w:divBdr>
                        <w:top w:val="none" w:sz="0" w:space="0" w:color="auto"/>
                        <w:left w:val="none" w:sz="0" w:space="0" w:color="auto"/>
                        <w:bottom w:val="none" w:sz="0" w:space="0" w:color="auto"/>
                        <w:right w:val="none" w:sz="0" w:space="0" w:color="auto"/>
                      </w:divBdr>
                      <w:divsChild>
                        <w:div w:id="293412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24036808">
      <w:bodyDiv w:val="1"/>
      <w:marLeft w:val="0"/>
      <w:marRight w:val="0"/>
      <w:marTop w:val="0"/>
      <w:marBottom w:val="0"/>
      <w:divBdr>
        <w:top w:val="none" w:sz="0" w:space="0" w:color="auto"/>
        <w:left w:val="none" w:sz="0" w:space="0" w:color="auto"/>
        <w:bottom w:val="none" w:sz="0" w:space="0" w:color="auto"/>
        <w:right w:val="none" w:sz="0" w:space="0" w:color="auto"/>
      </w:divBdr>
    </w:div>
    <w:div w:id="2125227206">
      <w:bodyDiv w:val="1"/>
      <w:marLeft w:val="0"/>
      <w:marRight w:val="0"/>
      <w:marTop w:val="0"/>
      <w:marBottom w:val="0"/>
      <w:divBdr>
        <w:top w:val="none" w:sz="0" w:space="0" w:color="auto"/>
        <w:left w:val="none" w:sz="0" w:space="0" w:color="auto"/>
        <w:bottom w:val="none" w:sz="0" w:space="0" w:color="auto"/>
        <w:right w:val="none" w:sz="0" w:space="0" w:color="auto"/>
      </w:divBdr>
    </w:div>
    <w:div w:id="2126734422">
      <w:bodyDiv w:val="1"/>
      <w:marLeft w:val="0"/>
      <w:marRight w:val="0"/>
      <w:marTop w:val="0"/>
      <w:marBottom w:val="0"/>
      <w:divBdr>
        <w:top w:val="none" w:sz="0" w:space="0" w:color="auto"/>
        <w:left w:val="none" w:sz="0" w:space="0" w:color="auto"/>
        <w:bottom w:val="none" w:sz="0" w:space="0" w:color="auto"/>
        <w:right w:val="none" w:sz="0" w:space="0" w:color="auto"/>
      </w:divBdr>
    </w:div>
    <w:div w:id="2128573569">
      <w:bodyDiv w:val="1"/>
      <w:marLeft w:val="0"/>
      <w:marRight w:val="0"/>
      <w:marTop w:val="0"/>
      <w:marBottom w:val="0"/>
      <w:divBdr>
        <w:top w:val="none" w:sz="0" w:space="0" w:color="auto"/>
        <w:left w:val="none" w:sz="0" w:space="0" w:color="auto"/>
        <w:bottom w:val="none" w:sz="0" w:space="0" w:color="auto"/>
        <w:right w:val="none" w:sz="0" w:space="0" w:color="auto"/>
      </w:divBdr>
    </w:div>
    <w:div w:id="2128813935">
      <w:bodyDiv w:val="1"/>
      <w:marLeft w:val="0"/>
      <w:marRight w:val="0"/>
      <w:marTop w:val="0"/>
      <w:marBottom w:val="0"/>
      <w:divBdr>
        <w:top w:val="none" w:sz="0" w:space="0" w:color="auto"/>
        <w:left w:val="none" w:sz="0" w:space="0" w:color="auto"/>
        <w:bottom w:val="none" w:sz="0" w:space="0" w:color="auto"/>
        <w:right w:val="none" w:sz="0" w:space="0" w:color="auto"/>
      </w:divBdr>
    </w:div>
    <w:div w:id="2129084958">
      <w:bodyDiv w:val="1"/>
      <w:marLeft w:val="0"/>
      <w:marRight w:val="0"/>
      <w:marTop w:val="0"/>
      <w:marBottom w:val="0"/>
      <w:divBdr>
        <w:top w:val="none" w:sz="0" w:space="0" w:color="auto"/>
        <w:left w:val="none" w:sz="0" w:space="0" w:color="auto"/>
        <w:bottom w:val="none" w:sz="0" w:space="0" w:color="auto"/>
        <w:right w:val="none" w:sz="0" w:space="0" w:color="auto"/>
      </w:divBdr>
    </w:div>
    <w:div w:id="2129204423">
      <w:bodyDiv w:val="1"/>
      <w:marLeft w:val="0"/>
      <w:marRight w:val="0"/>
      <w:marTop w:val="0"/>
      <w:marBottom w:val="0"/>
      <w:divBdr>
        <w:top w:val="none" w:sz="0" w:space="0" w:color="auto"/>
        <w:left w:val="none" w:sz="0" w:space="0" w:color="auto"/>
        <w:bottom w:val="none" w:sz="0" w:space="0" w:color="auto"/>
        <w:right w:val="none" w:sz="0" w:space="0" w:color="auto"/>
      </w:divBdr>
      <w:divsChild>
        <w:div w:id="1788545989">
          <w:marLeft w:val="0"/>
          <w:marRight w:val="0"/>
          <w:marTop w:val="0"/>
          <w:marBottom w:val="0"/>
          <w:divBdr>
            <w:top w:val="none" w:sz="0" w:space="0" w:color="auto"/>
            <w:left w:val="none" w:sz="0" w:space="0" w:color="auto"/>
            <w:bottom w:val="none" w:sz="0" w:space="0" w:color="auto"/>
            <w:right w:val="none" w:sz="0" w:space="0" w:color="auto"/>
          </w:divBdr>
          <w:divsChild>
            <w:div w:id="918372116">
              <w:marLeft w:val="0"/>
              <w:marRight w:val="0"/>
              <w:marTop w:val="0"/>
              <w:marBottom w:val="0"/>
              <w:divBdr>
                <w:top w:val="none" w:sz="0" w:space="0" w:color="auto"/>
                <w:left w:val="none" w:sz="0" w:space="0" w:color="auto"/>
                <w:bottom w:val="none" w:sz="0" w:space="0" w:color="auto"/>
                <w:right w:val="none" w:sz="0" w:space="0" w:color="auto"/>
              </w:divBdr>
              <w:divsChild>
                <w:div w:id="1158420073">
                  <w:marLeft w:val="0"/>
                  <w:marRight w:val="0"/>
                  <w:marTop w:val="0"/>
                  <w:marBottom w:val="0"/>
                  <w:divBdr>
                    <w:top w:val="none" w:sz="0" w:space="0" w:color="auto"/>
                    <w:left w:val="none" w:sz="0" w:space="0" w:color="auto"/>
                    <w:bottom w:val="none" w:sz="0" w:space="0" w:color="auto"/>
                    <w:right w:val="none" w:sz="0" w:space="0" w:color="auto"/>
                  </w:divBdr>
                  <w:divsChild>
                    <w:div w:id="2044162832">
                      <w:marLeft w:val="0"/>
                      <w:marRight w:val="0"/>
                      <w:marTop w:val="0"/>
                      <w:marBottom w:val="0"/>
                      <w:divBdr>
                        <w:top w:val="none" w:sz="0" w:space="0" w:color="auto"/>
                        <w:left w:val="none" w:sz="0" w:space="0" w:color="auto"/>
                        <w:bottom w:val="none" w:sz="0" w:space="0" w:color="auto"/>
                        <w:right w:val="none" w:sz="0" w:space="0" w:color="auto"/>
                      </w:divBdr>
                      <w:divsChild>
                        <w:div w:id="1547447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0124948">
      <w:bodyDiv w:val="1"/>
      <w:marLeft w:val="0"/>
      <w:marRight w:val="0"/>
      <w:marTop w:val="0"/>
      <w:marBottom w:val="0"/>
      <w:divBdr>
        <w:top w:val="none" w:sz="0" w:space="0" w:color="auto"/>
        <w:left w:val="none" w:sz="0" w:space="0" w:color="auto"/>
        <w:bottom w:val="none" w:sz="0" w:space="0" w:color="auto"/>
        <w:right w:val="none" w:sz="0" w:space="0" w:color="auto"/>
      </w:divBdr>
    </w:div>
    <w:div w:id="2130934239">
      <w:bodyDiv w:val="1"/>
      <w:marLeft w:val="0"/>
      <w:marRight w:val="0"/>
      <w:marTop w:val="0"/>
      <w:marBottom w:val="0"/>
      <w:divBdr>
        <w:top w:val="none" w:sz="0" w:space="0" w:color="auto"/>
        <w:left w:val="none" w:sz="0" w:space="0" w:color="auto"/>
        <w:bottom w:val="none" w:sz="0" w:space="0" w:color="auto"/>
        <w:right w:val="none" w:sz="0" w:space="0" w:color="auto"/>
      </w:divBdr>
    </w:div>
    <w:div w:id="2131586348">
      <w:bodyDiv w:val="1"/>
      <w:marLeft w:val="0"/>
      <w:marRight w:val="0"/>
      <w:marTop w:val="0"/>
      <w:marBottom w:val="0"/>
      <w:divBdr>
        <w:top w:val="none" w:sz="0" w:space="0" w:color="auto"/>
        <w:left w:val="none" w:sz="0" w:space="0" w:color="auto"/>
        <w:bottom w:val="none" w:sz="0" w:space="0" w:color="auto"/>
        <w:right w:val="none" w:sz="0" w:space="0" w:color="auto"/>
      </w:divBdr>
    </w:div>
    <w:div w:id="2136871079">
      <w:bodyDiv w:val="1"/>
      <w:marLeft w:val="0"/>
      <w:marRight w:val="0"/>
      <w:marTop w:val="0"/>
      <w:marBottom w:val="0"/>
      <w:divBdr>
        <w:top w:val="none" w:sz="0" w:space="0" w:color="auto"/>
        <w:left w:val="none" w:sz="0" w:space="0" w:color="auto"/>
        <w:bottom w:val="none" w:sz="0" w:space="0" w:color="auto"/>
        <w:right w:val="none" w:sz="0" w:space="0" w:color="auto"/>
      </w:divBdr>
    </w:div>
    <w:div w:id="2137143476">
      <w:bodyDiv w:val="1"/>
      <w:marLeft w:val="0"/>
      <w:marRight w:val="0"/>
      <w:marTop w:val="0"/>
      <w:marBottom w:val="0"/>
      <w:divBdr>
        <w:top w:val="none" w:sz="0" w:space="0" w:color="auto"/>
        <w:left w:val="none" w:sz="0" w:space="0" w:color="auto"/>
        <w:bottom w:val="none" w:sz="0" w:space="0" w:color="auto"/>
        <w:right w:val="none" w:sz="0" w:space="0" w:color="auto"/>
      </w:divBdr>
      <w:divsChild>
        <w:div w:id="728306683">
          <w:marLeft w:val="0"/>
          <w:marRight w:val="0"/>
          <w:marTop w:val="0"/>
          <w:marBottom w:val="0"/>
          <w:divBdr>
            <w:top w:val="none" w:sz="0" w:space="0" w:color="auto"/>
            <w:left w:val="none" w:sz="0" w:space="0" w:color="auto"/>
            <w:bottom w:val="none" w:sz="0" w:space="0" w:color="auto"/>
            <w:right w:val="none" w:sz="0" w:space="0" w:color="auto"/>
          </w:divBdr>
          <w:divsChild>
            <w:div w:id="23022738">
              <w:marLeft w:val="0"/>
              <w:marRight w:val="0"/>
              <w:marTop w:val="0"/>
              <w:marBottom w:val="0"/>
              <w:divBdr>
                <w:top w:val="none" w:sz="0" w:space="0" w:color="auto"/>
                <w:left w:val="none" w:sz="0" w:space="0" w:color="auto"/>
                <w:bottom w:val="none" w:sz="0" w:space="0" w:color="auto"/>
                <w:right w:val="none" w:sz="0" w:space="0" w:color="auto"/>
              </w:divBdr>
              <w:divsChild>
                <w:div w:id="574121371">
                  <w:marLeft w:val="0"/>
                  <w:marRight w:val="0"/>
                  <w:marTop w:val="0"/>
                  <w:marBottom w:val="0"/>
                  <w:divBdr>
                    <w:top w:val="none" w:sz="0" w:space="0" w:color="auto"/>
                    <w:left w:val="none" w:sz="0" w:space="0" w:color="auto"/>
                    <w:bottom w:val="none" w:sz="0" w:space="0" w:color="auto"/>
                    <w:right w:val="none" w:sz="0" w:space="0" w:color="auto"/>
                  </w:divBdr>
                  <w:divsChild>
                    <w:div w:id="860633853">
                      <w:marLeft w:val="0"/>
                      <w:marRight w:val="0"/>
                      <w:marTop w:val="0"/>
                      <w:marBottom w:val="0"/>
                      <w:divBdr>
                        <w:top w:val="none" w:sz="0" w:space="0" w:color="auto"/>
                        <w:left w:val="none" w:sz="0" w:space="0" w:color="auto"/>
                        <w:bottom w:val="none" w:sz="0" w:space="0" w:color="auto"/>
                        <w:right w:val="none" w:sz="0" w:space="0" w:color="auto"/>
                      </w:divBdr>
                      <w:divsChild>
                        <w:div w:id="1456559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7873316">
      <w:bodyDiv w:val="1"/>
      <w:marLeft w:val="0"/>
      <w:marRight w:val="0"/>
      <w:marTop w:val="0"/>
      <w:marBottom w:val="0"/>
      <w:divBdr>
        <w:top w:val="none" w:sz="0" w:space="0" w:color="auto"/>
        <w:left w:val="none" w:sz="0" w:space="0" w:color="auto"/>
        <w:bottom w:val="none" w:sz="0" w:space="0" w:color="auto"/>
        <w:right w:val="none" w:sz="0" w:space="0" w:color="auto"/>
      </w:divBdr>
    </w:div>
    <w:div w:id="2137943570">
      <w:bodyDiv w:val="1"/>
      <w:marLeft w:val="0"/>
      <w:marRight w:val="0"/>
      <w:marTop w:val="0"/>
      <w:marBottom w:val="0"/>
      <w:divBdr>
        <w:top w:val="none" w:sz="0" w:space="0" w:color="auto"/>
        <w:left w:val="none" w:sz="0" w:space="0" w:color="auto"/>
        <w:bottom w:val="none" w:sz="0" w:space="0" w:color="auto"/>
        <w:right w:val="none" w:sz="0" w:space="0" w:color="auto"/>
      </w:divBdr>
      <w:divsChild>
        <w:div w:id="2062246191">
          <w:marLeft w:val="0"/>
          <w:marRight w:val="0"/>
          <w:marTop w:val="0"/>
          <w:marBottom w:val="0"/>
          <w:divBdr>
            <w:top w:val="none" w:sz="0" w:space="0" w:color="auto"/>
            <w:left w:val="none" w:sz="0" w:space="0" w:color="auto"/>
            <w:bottom w:val="none" w:sz="0" w:space="0" w:color="auto"/>
            <w:right w:val="none" w:sz="0" w:space="0" w:color="auto"/>
          </w:divBdr>
          <w:divsChild>
            <w:div w:id="1512068979">
              <w:marLeft w:val="0"/>
              <w:marRight w:val="0"/>
              <w:marTop w:val="0"/>
              <w:marBottom w:val="0"/>
              <w:divBdr>
                <w:top w:val="none" w:sz="0" w:space="0" w:color="auto"/>
                <w:left w:val="none" w:sz="0" w:space="0" w:color="auto"/>
                <w:bottom w:val="none" w:sz="0" w:space="0" w:color="auto"/>
                <w:right w:val="none" w:sz="0" w:space="0" w:color="auto"/>
              </w:divBdr>
              <w:divsChild>
                <w:div w:id="2132744026">
                  <w:marLeft w:val="0"/>
                  <w:marRight w:val="0"/>
                  <w:marTop w:val="0"/>
                  <w:marBottom w:val="0"/>
                  <w:divBdr>
                    <w:top w:val="none" w:sz="0" w:space="0" w:color="auto"/>
                    <w:left w:val="none" w:sz="0" w:space="0" w:color="auto"/>
                    <w:bottom w:val="none" w:sz="0" w:space="0" w:color="auto"/>
                    <w:right w:val="none" w:sz="0" w:space="0" w:color="auto"/>
                  </w:divBdr>
                  <w:divsChild>
                    <w:div w:id="209731602">
                      <w:marLeft w:val="0"/>
                      <w:marRight w:val="0"/>
                      <w:marTop w:val="0"/>
                      <w:marBottom w:val="0"/>
                      <w:divBdr>
                        <w:top w:val="none" w:sz="0" w:space="0" w:color="auto"/>
                        <w:left w:val="none" w:sz="0" w:space="0" w:color="auto"/>
                        <w:bottom w:val="none" w:sz="0" w:space="0" w:color="auto"/>
                        <w:right w:val="none" w:sz="0" w:space="0" w:color="auto"/>
                      </w:divBdr>
                      <w:divsChild>
                        <w:div w:id="1091897038">
                          <w:marLeft w:val="0"/>
                          <w:marRight w:val="0"/>
                          <w:marTop w:val="0"/>
                          <w:marBottom w:val="0"/>
                          <w:divBdr>
                            <w:top w:val="none" w:sz="0" w:space="0" w:color="auto"/>
                            <w:left w:val="none" w:sz="0" w:space="0" w:color="auto"/>
                            <w:bottom w:val="none" w:sz="0" w:space="0" w:color="auto"/>
                            <w:right w:val="none" w:sz="0" w:space="0" w:color="auto"/>
                          </w:divBdr>
                          <w:divsChild>
                            <w:div w:id="1787237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38601485">
      <w:bodyDiv w:val="1"/>
      <w:marLeft w:val="0"/>
      <w:marRight w:val="0"/>
      <w:marTop w:val="0"/>
      <w:marBottom w:val="0"/>
      <w:divBdr>
        <w:top w:val="none" w:sz="0" w:space="0" w:color="auto"/>
        <w:left w:val="none" w:sz="0" w:space="0" w:color="auto"/>
        <w:bottom w:val="none" w:sz="0" w:space="0" w:color="auto"/>
        <w:right w:val="none" w:sz="0" w:space="0" w:color="auto"/>
      </w:divBdr>
    </w:div>
    <w:div w:id="2139444588">
      <w:bodyDiv w:val="1"/>
      <w:marLeft w:val="0"/>
      <w:marRight w:val="0"/>
      <w:marTop w:val="0"/>
      <w:marBottom w:val="0"/>
      <w:divBdr>
        <w:top w:val="none" w:sz="0" w:space="0" w:color="auto"/>
        <w:left w:val="none" w:sz="0" w:space="0" w:color="auto"/>
        <w:bottom w:val="none" w:sz="0" w:space="0" w:color="auto"/>
        <w:right w:val="none" w:sz="0" w:space="0" w:color="auto"/>
      </w:divBdr>
    </w:div>
    <w:div w:id="2140490821">
      <w:bodyDiv w:val="1"/>
      <w:marLeft w:val="0"/>
      <w:marRight w:val="0"/>
      <w:marTop w:val="0"/>
      <w:marBottom w:val="0"/>
      <w:divBdr>
        <w:top w:val="none" w:sz="0" w:space="0" w:color="auto"/>
        <w:left w:val="none" w:sz="0" w:space="0" w:color="auto"/>
        <w:bottom w:val="none" w:sz="0" w:space="0" w:color="auto"/>
        <w:right w:val="none" w:sz="0" w:space="0" w:color="auto"/>
      </w:divBdr>
      <w:divsChild>
        <w:div w:id="494344711">
          <w:marLeft w:val="0"/>
          <w:marRight w:val="0"/>
          <w:marTop w:val="0"/>
          <w:marBottom w:val="0"/>
          <w:divBdr>
            <w:top w:val="none" w:sz="0" w:space="0" w:color="auto"/>
            <w:left w:val="none" w:sz="0" w:space="0" w:color="auto"/>
            <w:bottom w:val="none" w:sz="0" w:space="0" w:color="auto"/>
            <w:right w:val="none" w:sz="0" w:space="0" w:color="auto"/>
          </w:divBdr>
          <w:divsChild>
            <w:div w:id="461194015">
              <w:marLeft w:val="0"/>
              <w:marRight w:val="0"/>
              <w:marTop w:val="0"/>
              <w:marBottom w:val="0"/>
              <w:divBdr>
                <w:top w:val="none" w:sz="0" w:space="0" w:color="auto"/>
                <w:left w:val="none" w:sz="0" w:space="0" w:color="auto"/>
                <w:bottom w:val="none" w:sz="0" w:space="0" w:color="auto"/>
                <w:right w:val="none" w:sz="0" w:space="0" w:color="auto"/>
              </w:divBdr>
              <w:divsChild>
                <w:div w:id="1837921802">
                  <w:marLeft w:val="0"/>
                  <w:marRight w:val="0"/>
                  <w:marTop w:val="0"/>
                  <w:marBottom w:val="0"/>
                  <w:divBdr>
                    <w:top w:val="none" w:sz="0" w:space="0" w:color="auto"/>
                    <w:left w:val="none" w:sz="0" w:space="0" w:color="auto"/>
                    <w:bottom w:val="none" w:sz="0" w:space="0" w:color="auto"/>
                    <w:right w:val="none" w:sz="0" w:space="0" w:color="auto"/>
                  </w:divBdr>
                  <w:divsChild>
                    <w:div w:id="859591999">
                      <w:marLeft w:val="0"/>
                      <w:marRight w:val="0"/>
                      <w:marTop w:val="0"/>
                      <w:marBottom w:val="0"/>
                      <w:divBdr>
                        <w:top w:val="none" w:sz="0" w:space="0" w:color="auto"/>
                        <w:left w:val="none" w:sz="0" w:space="0" w:color="auto"/>
                        <w:bottom w:val="none" w:sz="0" w:space="0" w:color="auto"/>
                        <w:right w:val="none" w:sz="0" w:space="0" w:color="auto"/>
                      </w:divBdr>
                      <w:divsChild>
                        <w:div w:id="841624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0881888">
      <w:bodyDiv w:val="1"/>
      <w:marLeft w:val="0"/>
      <w:marRight w:val="0"/>
      <w:marTop w:val="0"/>
      <w:marBottom w:val="0"/>
      <w:divBdr>
        <w:top w:val="none" w:sz="0" w:space="0" w:color="auto"/>
        <w:left w:val="none" w:sz="0" w:space="0" w:color="auto"/>
        <w:bottom w:val="none" w:sz="0" w:space="0" w:color="auto"/>
        <w:right w:val="none" w:sz="0" w:space="0" w:color="auto"/>
      </w:divBdr>
    </w:div>
    <w:div w:id="2142528230">
      <w:bodyDiv w:val="1"/>
      <w:marLeft w:val="0"/>
      <w:marRight w:val="0"/>
      <w:marTop w:val="0"/>
      <w:marBottom w:val="0"/>
      <w:divBdr>
        <w:top w:val="none" w:sz="0" w:space="0" w:color="auto"/>
        <w:left w:val="none" w:sz="0" w:space="0" w:color="auto"/>
        <w:bottom w:val="none" w:sz="0" w:space="0" w:color="auto"/>
        <w:right w:val="none" w:sz="0" w:space="0" w:color="auto"/>
      </w:divBdr>
    </w:div>
    <w:div w:id="2143838312">
      <w:bodyDiv w:val="1"/>
      <w:marLeft w:val="0"/>
      <w:marRight w:val="0"/>
      <w:marTop w:val="0"/>
      <w:marBottom w:val="0"/>
      <w:divBdr>
        <w:top w:val="none" w:sz="0" w:space="0" w:color="auto"/>
        <w:left w:val="none" w:sz="0" w:space="0" w:color="auto"/>
        <w:bottom w:val="none" w:sz="0" w:space="0" w:color="auto"/>
        <w:right w:val="none" w:sz="0" w:space="0" w:color="auto"/>
      </w:divBdr>
    </w:div>
    <w:div w:id="2143843333">
      <w:bodyDiv w:val="1"/>
      <w:marLeft w:val="0"/>
      <w:marRight w:val="0"/>
      <w:marTop w:val="0"/>
      <w:marBottom w:val="0"/>
      <w:divBdr>
        <w:top w:val="none" w:sz="0" w:space="0" w:color="auto"/>
        <w:left w:val="none" w:sz="0" w:space="0" w:color="auto"/>
        <w:bottom w:val="none" w:sz="0" w:space="0" w:color="auto"/>
        <w:right w:val="none" w:sz="0" w:space="0" w:color="auto"/>
      </w:divBdr>
    </w:div>
    <w:div w:id="2145930903">
      <w:bodyDiv w:val="1"/>
      <w:marLeft w:val="0"/>
      <w:marRight w:val="0"/>
      <w:marTop w:val="0"/>
      <w:marBottom w:val="0"/>
      <w:divBdr>
        <w:top w:val="none" w:sz="0" w:space="0" w:color="auto"/>
        <w:left w:val="none" w:sz="0" w:space="0" w:color="auto"/>
        <w:bottom w:val="none" w:sz="0" w:space="0" w:color="auto"/>
        <w:right w:val="none" w:sz="0" w:space="0" w:color="auto"/>
      </w:divBdr>
    </w:div>
    <w:div w:id="2147356008">
      <w:bodyDiv w:val="1"/>
      <w:marLeft w:val="0"/>
      <w:marRight w:val="0"/>
      <w:marTop w:val="0"/>
      <w:marBottom w:val="0"/>
      <w:divBdr>
        <w:top w:val="none" w:sz="0" w:space="0" w:color="auto"/>
        <w:left w:val="none" w:sz="0" w:space="0" w:color="auto"/>
        <w:bottom w:val="none" w:sz="0" w:space="0" w:color="auto"/>
        <w:right w:val="none" w:sz="0" w:space="0" w:color="auto"/>
      </w:divBdr>
      <w:divsChild>
        <w:div w:id="687680038">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10.png"/><Relationship Id="rId299" Type="http://schemas.openxmlformats.org/officeDocument/2006/relationships/image" Target="media/image292.png"/><Relationship Id="rId21" Type="http://schemas.openxmlformats.org/officeDocument/2006/relationships/image" Target="media/image14.png"/><Relationship Id="rId63" Type="http://schemas.openxmlformats.org/officeDocument/2006/relationships/image" Target="media/image56.png"/><Relationship Id="rId159" Type="http://schemas.openxmlformats.org/officeDocument/2006/relationships/image" Target="media/image152.png"/><Relationship Id="rId324" Type="http://schemas.openxmlformats.org/officeDocument/2006/relationships/image" Target="media/image317.png"/><Relationship Id="rId366" Type="http://schemas.openxmlformats.org/officeDocument/2006/relationships/image" Target="media/image359.png"/><Relationship Id="rId170" Type="http://schemas.openxmlformats.org/officeDocument/2006/relationships/image" Target="media/image163.png"/><Relationship Id="rId226" Type="http://schemas.openxmlformats.org/officeDocument/2006/relationships/image" Target="media/image219.png"/><Relationship Id="rId433" Type="http://schemas.openxmlformats.org/officeDocument/2006/relationships/image" Target="media/image426.png"/><Relationship Id="rId268" Type="http://schemas.openxmlformats.org/officeDocument/2006/relationships/image" Target="media/image261.png"/><Relationship Id="rId475" Type="http://schemas.openxmlformats.org/officeDocument/2006/relationships/image" Target="media/image468.png"/><Relationship Id="rId32" Type="http://schemas.openxmlformats.org/officeDocument/2006/relationships/image" Target="media/image25.png"/><Relationship Id="rId74" Type="http://schemas.openxmlformats.org/officeDocument/2006/relationships/image" Target="media/image67.png"/><Relationship Id="rId128" Type="http://schemas.openxmlformats.org/officeDocument/2006/relationships/image" Target="media/image121.png"/><Relationship Id="rId335" Type="http://schemas.openxmlformats.org/officeDocument/2006/relationships/image" Target="media/image328.png"/><Relationship Id="rId377" Type="http://schemas.openxmlformats.org/officeDocument/2006/relationships/image" Target="media/image370.png"/><Relationship Id="rId5" Type="http://schemas.openxmlformats.org/officeDocument/2006/relationships/webSettings" Target="webSettings.xml"/><Relationship Id="rId181" Type="http://schemas.openxmlformats.org/officeDocument/2006/relationships/image" Target="media/image174.png"/><Relationship Id="rId237" Type="http://schemas.openxmlformats.org/officeDocument/2006/relationships/image" Target="media/image230.png"/><Relationship Id="rId402" Type="http://schemas.openxmlformats.org/officeDocument/2006/relationships/image" Target="media/image395.png"/><Relationship Id="rId279" Type="http://schemas.openxmlformats.org/officeDocument/2006/relationships/image" Target="media/image272.png"/><Relationship Id="rId444" Type="http://schemas.openxmlformats.org/officeDocument/2006/relationships/image" Target="media/image437.png"/><Relationship Id="rId43" Type="http://schemas.openxmlformats.org/officeDocument/2006/relationships/image" Target="media/image36.png"/><Relationship Id="rId139" Type="http://schemas.openxmlformats.org/officeDocument/2006/relationships/image" Target="media/image132.png"/><Relationship Id="rId290" Type="http://schemas.openxmlformats.org/officeDocument/2006/relationships/image" Target="media/image283.png"/><Relationship Id="rId304" Type="http://schemas.openxmlformats.org/officeDocument/2006/relationships/image" Target="media/image297.png"/><Relationship Id="rId346" Type="http://schemas.openxmlformats.org/officeDocument/2006/relationships/image" Target="media/image339.png"/><Relationship Id="rId388" Type="http://schemas.openxmlformats.org/officeDocument/2006/relationships/image" Target="media/image381.png"/><Relationship Id="rId85" Type="http://schemas.openxmlformats.org/officeDocument/2006/relationships/image" Target="media/image78.png"/><Relationship Id="rId150" Type="http://schemas.openxmlformats.org/officeDocument/2006/relationships/image" Target="media/image143.png"/><Relationship Id="rId192" Type="http://schemas.openxmlformats.org/officeDocument/2006/relationships/image" Target="media/image185.png"/><Relationship Id="rId206" Type="http://schemas.openxmlformats.org/officeDocument/2006/relationships/image" Target="media/image199.png"/><Relationship Id="rId413" Type="http://schemas.openxmlformats.org/officeDocument/2006/relationships/image" Target="media/image406.png"/><Relationship Id="rId248" Type="http://schemas.openxmlformats.org/officeDocument/2006/relationships/image" Target="media/image241.png"/><Relationship Id="rId455" Type="http://schemas.openxmlformats.org/officeDocument/2006/relationships/image" Target="media/image448.png"/><Relationship Id="rId12" Type="http://schemas.openxmlformats.org/officeDocument/2006/relationships/image" Target="media/image5.png"/><Relationship Id="rId108" Type="http://schemas.openxmlformats.org/officeDocument/2006/relationships/image" Target="media/image101.png"/><Relationship Id="rId315" Type="http://schemas.openxmlformats.org/officeDocument/2006/relationships/image" Target="media/image308.png"/><Relationship Id="rId357" Type="http://schemas.openxmlformats.org/officeDocument/2006/relationships/image" Target="media/image350.png"/><Relationship Id="rId54" Type="http://schemas.openxmlformats.org/officeDocument/2006/relationships/image" Target="media/image47.png"/><Relationship Id="rId96" Type="http://schemas.openxmlformats.org/officeDocument/2006/relationships/image" Target="media/image89.png"/><Relationship Id="rId161" Type="http://schemas.openxmlformats.org/officeDocument/2006/relationships/image" Target="media/image154.png"/><Relationship Id="rId217" Type="http://schemas.openxmlformats.org/officeDocument/2006/relationships/image" Target="media/image210.png"/><Relationship Id="rId399" Type="http://schemas.openxmlformats.org/officeDocument/2006/relationships/image" Target="media/image392.png"/><Relationship Id="rId259" Type="http://schemas.openxmlformats.org/officeDocument/2006/relationships/image" Target="media/image252.png"/><Relationship Id="rId424" Type="http://schemas.openxmlformats.org/officeDocument/2006/relationships/image" Target="media/image417.png"/><Relationship Id="rId466" Type="http://schemas.openxmlformats.org/officeDocument/2006/relationships/image" Target="media/image459.png"/><Relationship Id="rId23" Type="http://schemas.openxmlformats.org/officeDocument/2006/relationships/image" Target="media/image16.png"/><Relationship Id="rId119" Type="http://schemas.openxmlformats.org/officeDocument/2006/relationships/image" Target="media/image112.png"/><Relationship Id="rId270" Type="http://schemas.openxmlformats.org/officeDocument/2006/relationships/image" Target="media/image263.png"/><Relationship Id="rId326" Type="http://schemas.openxmlformats.org/officeDocument/2006/relationships/image" Target="media/image319.png"/><Relationship Id="rId65" Type="http://schemas.openxmlformats.org/officeDocument/2006/relationships/image" Target="media/image58.png"/><Relationship Id="rId130" Type="http://schemas.openxmlformats.org/officeDocument/2006/relationships/image" Target="media/image123.png"/><Relationship Id="rId368" Type="http://schemas.openxmlformats.org/officeDocument/2006/relationships/image" Target="media/image361.png"/><Relationship Id="rId172" Type="http://schemas.openxmlformats.org/officeDocument/2006/relationships/image" Target="media/image165.png"/><Relationship Id="rId228" Type="http://schemas.openxmlformats.org/officeDocument/2006/relationships/image" Target="media/image221.png"/><Relationship Id="rId435" Type="http://schemas.openxmlformats.org/officeDocument/2006/relationships/image" Target="media/image428.png"/><Relationship Id="rId477" Type="http://schemas.openxmlformats.org/officeDocument/2006/relationships/image" Target="media/image470.png"/><Relationship Id="rId281" Type="http://schemas.openxmlformats.org/officeDocument/2006/relationships/image" Target="media/image274.png"/><Relationship Id="rId337" Type="http://schemas.openxmlformats.org/officeDocument/2006/relationships/image" Target="media/image330.png"/><Relationship Id="rId34" Type="http://schemas.openxmlformats.org/officeDocument/2006/relationships/image" Target="media/image27.png"/><Relationship Id="rId76" Type="http://schemas.openxmlformats.org/officeDocument/2006/relationships/image" Target="media/image69.png"/><Relationship Id="rId141" Type="http://schemas.openxmlformats.org/officeDocument/2006/relationships/image" Target="media/image134.png"/><Relationship Id="rId379" Type="http://schemas.openxmlformats.org/officeDocument/2006/relationships/image" Target="media/image372.png"/><Relationship Id="rId7" Type="http://schemas.openxmlformats.org/officeDocument/2006/relationships/endnotes" Target="endnotes.xml"/><Relationship Id="rId183" Type="http://schemas.openxmlformats.org/officeDocument/2006/relationships/image" Target="media/image176.png"/><Relationship Id="rId239" Type="http://schemas.openxmlformats.org/officeDocument/2006/relationships/image" Target="media/image232.png"/><Relationship Id="rId390" Type="http://schemas.openxmlformats.org/officeDocument/2006/relationships/image" Target="media/image383.png"/><Relationship Id="rId404" Type="http://schemas.openxmlformats.org/officeDocument/2006/relationships/image" Target="media/image397.png"/><Relationship Id="rId446" Type="http://schemas.openxmlformats.org/officeDocument/2006/relationships/image" Target="media/image439.png"/><Relationship Id="rId250" Type="http://schemas.openxmlformats.org/officeDocument/2006/relationships/image" Target="media/image243.png"/><Relationship Id="rId292" Type="http://schemas.openxmlformats.org/officeDocument/2006/relationships/image" Target="media/image285.png"/><Relationship Id="rId306" Type="http://schemas.openxmlformats.org/officeDocument/2006/relationships/image" Target="media/image299.png"/><Relationship Id="rId45" Type="http://schemas.openxmlformats.org/officeDocument/2006/relationships/image" Target="media/image38.png"/><Relationship Id="rId87" Type="http://schemas.openxmlformats.org/officeDocument/2006/relationships/image" Target="media/image80.png"/><Relationship Id="rId110" Type="http://schemas.openxmlformats.org/officeDocument/2006/relationships/image" Target="media/image103.png"/><Relationship Id="rId348" Type="http://schemas.openxmlformats.org/officeDocument/2006/relationships/image" Target="media/image341.png"/><Relationship Id="rId152" Type="http://schemas.openxmlformats.org/officeDocument/2006/relationships/image" Target="media/image145.png"/><Relationship Id="rId194" Type="http://schemas.openxmlformats.org/officeDocument/2006/relationships/image" Target="media/image187.png"/><Relationship Id="rId208" Type="http://schemas.openxmlformats.org/officeDocument/2006/relationships/image" Target="media/image201.png"/><Relationship Id="rId415" Type="http://schemas.openxmlformats.org/officeDocument/2006/relationships/image" Target="media/image408.png"/><Relationship Id="rId457" Type="http://schemas.openxmlformats.org/officeDocument/2006/relationships/image" Target="media/image450.png"/><Relationship Id="rId261" Type="http://schemas.openxmlformats.org/officeDocument/2006/relationships/image" Target="media/image254.png"/><Relationship Id="rId14" Type="http://schemas.openxmlformats.org/officeDocument/2006/relationships/image" Target="media/image7.png"/><Relationship Id="rId56" Type="http://schemas.openxmlformats.org/officeDocument/2006/relationships/image" Target="media/image49.png"/><Relationship Id="rId317" Type="http://schemas.openxmlformats.org/officeDocument/2006/relationships/image" Target="media/image310.png"/><Relationship Id="rId359" Type="http://schemas.openxmlformats.org/officeDocument/2006/relationships/image" Target="media/image352.png"/><Relationship Id="rId98" Type="http://schemas.openxmlformats.org/officeDocument/2006/relationships/image" Target="media/image91.png"/><Relationship Id="rId121" Type="http://schemas.openxmlformats.org/officeDocument/2006/relationships/image" Target="media/image114.png"/><Relationship Id="rId163" Type="http://schemas.openxmlformats.org/officeDocument/2006/relationships/image" Target="media/image156.png"/><Relationship Id="rId219" Type="http://schemas.openxmlformats.org/officeDocument/2006/relationships/image" Target="media/image212.png"/><Relationship Id="rId370" Type="http://schemas.openxmlformats.org/officeDocument/2006/relationships/image" Target="media/image363.png"/><Relationship Id="rId426" Type="http://schemas.openxmlformats.org/officeDocument/2006/relationships/image" Target="media/image419.png"/><Relationship Id="rId230" Type="http://schemas.openxmlformats.org/officeDocument/2006/relationships/image" Target="media/image223.png"/><Relationship Id="rId468" Type="http://schemas.openxmlformats.org/officeDocument/2006/relationships/image" Target="media/image461.png"/><Relationship Id="rId25" Type="http://schemas.openxmlformats.org/officeDocument/2006/relationships/image" Target="media/image18.png"/><Relationship Id="rId67" Type="http://schemas.openxmlformats.org/officeDocument/2006/relationships/image" Target="media/image60.png"/><Relationship Id="rId272" Type="http://schemas.openxmlformats.org/officeDocument/2006/relationships/image" Target="media/image265.png"/><Relationship Id="rId328" Type="http://schemas.openxmlformats.org/officeDocument/2006/relationships/image" Target="media/image321.png"/><Relationship Id="rId132" Type="http://schemas.openxmlformats.org/officeDocument/2006/relationships/image" Target="media/image125.png"/><Relationship Id="rId174" Type="http://schemas.openxmlformats.org/officeDocument/2006/relationships/image" Target="media/image167.png"/><Relationship Id="rId381" Type="http://schemas.openxmlformats.org/officeDocument/2006/relationships/image" Target="media/image374.png"/><Relationship Id="rId241" Type="http://schemas.openxmlformats.org/officeDocument/2006/relationships/image" Target="media/image234.png"/><Relationship Id="rId437" Type="http://schemas.openxmlformats.org/officeDocument/2006/relationships/image" Target="media/image430.png"/><Relationship Id="rId479" Type="http://schemas.openxmlformats.org/officeDocument/2006/relationships/image" Target="media/image472.png"/><Relationship Id="rId36" Type="http://schemas.openxmlformats.org/officeDocument/2006/relationships/image" Target="media/image29.png"/><Relationship Id="rId283" Type="http://schemas.openxmlformats.org/officeDocument/2006/relationships/image" Target="media/image276.png"/><Relationship Id="rId339" Type="http://schemas.openxmlformats.org/officeDocument/2006/relationships/image" Target="media/image332.png"/><Relationship Id="rId78" Type="http://schemas.openxmlformats.org/officeDocument/2006/relationships/image" Target="media/image71.png"/><Relationship Id="rId101" Type="http://schemas.openxmlformats.org/officeDocument/2006/relationships/image" Target="media/image94.png"/><Relationship Id="rId143" Type="http://schemas.openxmlformats.org/officeDocument/2006/relationships/image" Target="media/image136.png"/><Relationship Id="rId185" Type="http://schemas.openxmlformats.org/officeDocument/2006/relationships/image" Target="media/image178.png"/><Relationship Id="rId350" Type="http://schemas.openxmlformats.org/officeDocument/2006/relationships/image" Target="media/image343.png"/><Relationship Id="rId406" Type="http://schemas.openxmlformats.org/officeDocument/2006/relationships/image" Target="media/image399.png"/><Relationship Id="rId9" Type="http://schemas.openxmlformats.org/officeDocument/2006/relationships/image" Target="media/image2.png"/><Relationship Id="rId210" Type="http://schemas.openxmlformats.org/officeDocument/2006/relationships/image" Target="media/image203.png"/><Relationship Id="rId392" Type="http://schemas.openxmlformats.org/officeDocument/2006/relationships/image" Target="media/image385.png"/><Relationship Id="rId448" Type="http://schemas.openxmlformats.org/officeDocument/2006/relationships/image" Target="media/image441.png"/><Relationship Id="rId252" Type="http://schemas.openxmlformats.org/officeDocument/2006/relationships/image" Target="media/image245.png"/><Relationship Id="rId294" Type="http://schemas.openxmlformats.org/officeDocument/2006/relationships/image" Target="media/image287.png"/><Relationship Id="rId308" Type="http://schemas.openxmlformats.org/officeDocument/2006/relationships/image" Target="media/image301.png"/><Relationship Id="rId47" Type="http://schemas.openxmlformats.org/officeDocument/2006/relationships/image" Target="media/image40.png"/><Relationship Id="rId89" Type="http://schemas.openxmlformats.org/officeDocument/2006/relationships/image" Target="media/image82.png"/><Relationship Id="rId112" Type="http://schemas.openxmlformats.org/officeDocument/2006/relationships/image" Target="media/image105.png"/><Relationship Id="rId154" Type="http://schemas.openxmlformats.org/officeDocument/2006/relationships/image" Target="media/image147.png"/><Relationship Id="rId361" Type="http://schemas.openxmlformats.org/officeDocument/2006/relationships/image" Target="media/image354.png"/><Relationship Id="rId196" Type="http://schemas.openxmlformats.org/officeDocument/2006/relationships/image" Target="media/image189.png"/><Relationship Id="rId417" Type="http://schemas.openxmlformats.org/officeDocument/2006/relationships/image" Target="media/image410.png"/><Relationship Id="rId459" Type="http://schemas.openxmlformats.org/officeDocument/2006/relationships/image" Target="media/image452.png"/><Relationship Id="rId16" Type="http://schemas.openxmlformats.org/officeDocument/2006/relationships/image" Target="media/image9.png"/><Relationship Id="rId221" Type="http://schemas.openxmlformats.org/officeDocument/2006/relationships/image" Target="media/image214.png"/><Relationship Id="rId263" Type="http://schemas.openxmlformats.org/officeDocument/2006/relationships/image" Target="media/image256.png"/><Relationship Id="rId319" Type="http://schemas.openxmlformats.org/officeDocument/2006/relationships/image" Target="media/image312.png"/><Relationship Id="rId470" Type="http://schemas.openxmlformats.org/officeDocument/2006/relationships/image" Target="media/image463.png"/><Relationship Id="rId58" Type="http://schemas.openxmlformats.org/officeDocument/2006/relationships/image" Target="media/image51.png"/><Relationship Id="rId123" Type="http://schemas.openxmlformats.org/officeDocument/2006/relationships/image" Target="media/image116.png"/><Relationship Id="rId330" Type="http://schemas.openxmlformats.org/officeDocument/2006/relationships/image" Target="media/image323.png"/><Relationship Id="rId165" Type="http://schemas.openxmlformats.org/officeDocument/2006/relationships/image" Target="media/image158.png"/><Relationship Id="rId372" Type="http://schemas.openxmlformats.org/officeDocument/2006/relationships/image" Target="media/image365.png"/><Relationship Id="rId428" Type="http://schemas.openxmlformats.org/officeDocument/2006/relationships/image" Target="media/image421.png"/><Relationship Id="rId232" Type="http://schemas.openxmlformats.org/officeDocument/2006/relationships/image" Target="media/image225.png"/><Relationship Id="rId274" Type="http://schemas.openxmlformats.org/officeDocument/2006/relationships/image" Target="media/image267.png"/><Relationship Id="rId481" Type="http://schemas.openxmlformats.org/officeDocument/2006/relationships/footer" Target="footer1.xml"/><Relationship Id="rId27" Type="http://schemas.openxmlformats.org/officeDocument/2006/relationships/image" Target="media/image20.png"/><Relationship Id="rId69" Type="http://schemas.openxmlformats.org/officeDocument/2006/relationships/image" Target="media/image62.png"/><Relationship Id="rId134" Type="http://schemas.openxmlformats.org/officeDocument/2006/relationships/image" Target="media/image127.png"/><Relationship Id="rId80" Type="http://schemas.openxmlformats.org/officeDocument/2006/relationships/image" Target="media/image73.png"/><Relationship Id="rId176" Type="http://schemas.openxmlformats.org/officeDocument/2006/relationships/image" Target="media/image169.png"/><Relationship Id="rId341" Type="http://schemas.openxmlformats.org/officeDocument/2006/relationships/image" Target="media/image334.png"/><Relationship Id="rId383" Type="http://schemas.openxmlformats.org/officeDocument/2006/relationships/image" Target="media/image376.png"/><Relationship Id="rId439" Type="http://schemas.openxmlformats.org/officeDocument/2006/relationships/image" Target="media/image432.png"/><Relationship Id="rId201" Type="http://schemas.openxmlformats.org/officeDocument/2006/relationships/image" Target="media/image194.png"/><Relationship Id="rId243" Type="http://schemas.openxmlformats.org/officeDocument/2006/relationships/image" Target="media/image236.png"/><Relationship Id="rId285" Type="http://schemas.openxmlformats.org/officeDocument/2006/relationships/image" Target="media/image278.png"/><Relationship Id="rId450" Type="http://schemas.openxmlformats.org/officeDocument/2006/relationships/image" Target="media/image443.png"/><Relationship Id="rId38" Type="http://schemas.openxmlformats.org/officeDocument/2006/relationships/image" Target="media/image31.png"/><Relationship Id="rId103" Type="http://schemas.openxmlformats.org/officeDocument/2006/relationships/image" Target="media/image96.png"/><Relationship Id="rId310" Type="http://schemas.openxmlformats.org/officeDocument/2006/relationships/image" Target="media/image303.png"/><Relationship Id="rId91" Type="http://schemas.openxmlformats.org/officeDocument/2006/relationships/image" Target="media/image84.png"/><Relationship Id="rId145" Type="http://schemas.openxmlformats.org/officeDocument/2006/relationships/image" Target="media/image138.png"/><Relationship Id="rId187" Type="http://schemas.openxmlformats.org/officeDocument/2006/relationships/image" Target="media/image180.png"/><Relationship Id="rId352" Type="http://schemas.openxmlformats.org/officeDocument/2006/relationships/image" Target="media/image345.png"/><Relationship Id="rId394" Type="http://schemas.openxmlformats.org/officeDocument/2006/relationships/image" Target="media/image387.png"/><Relationship Id="rId408" Type="http://schemas.openxmlformats.org/officeDocument/2006/relationships/image" Target="media/image401.png"/><Relationship Id="rId212" Type="http://schemas.openxmlformats.org/officeDocument/2006/relationships/image" Target="media/image205.png"/><Relationship Id="rId254" Type="http://schemas.openxmlformats.org/officeDocument/2006/relationships/image" Target="media/image247.png"/><Relationship Id="rId49" Type="http://schemas.openxmlformats.org/officeDocument/2006/relationships/image" Target="media/image42.png"/><Relationship Id="rId114" Type="http://schemas.openxmlformats.org/officeDocument/2006/relationships/image" Target="media/image107.png"/><Relationship Id="rId296" Type="http://schemas.openxmlformats.org/officeDocument/2006/relationships/image" Target="media/image289.png"/><Relationship Id="rId461" Type="http://schemas.openxmlformats.org/officeDocument/2006/relationships/image" Target="media/image454.png"/><Relationship Id="rId60" Type="http://schemas.openxmlformats.org/officeDocument/2006/relationships/image" Target="media/image53.png"/><Relationship Id="rId156" Type="http://schemas.openxmlformats.org/officeDocument/2006/relationships/image" Target="media/image149.png"/><Relationship Id="rId198" Type="http://schemas.openxmlformats.org/officeDocument/2006/relationships/image" Target="media/image191.png"/><Relationship Id="rId321" Type="http://schemas.openxmlformats.org/officeDocument/2006/relationships/image" Target="media/image314.png"/><Relationship Id="rId363" Type="http://schemas.openxmlformats.org/officeDocument/2006/relationships/image" Target="media/image356.png"/><Relationship Id="rId419" Type="http://schemas.openxmlformats.org/officeDocument/2006/relationships/image" Target="media/image412.png"/><Relationship Id="rId223" Type="http://schemas.openxmlformats.org/officeDocument/2006/relationships/image" Target="media/image216.png"/><Relationship Id="rId430" Type="http://schemas.openxmlformats.org/officeDocument/2006/relationships/image" Target="media/image423.png"/><Relationship Id="rId18" Type="http://schemas.openxmlformats.org/officeDocument/2006/relationships/image" Target="media/image11.png"/><Relationship Id="rId265" Type="http://schemas.openxmlformats.org/officeDocument/2006/relationships/image" Target="media/image258.png"/><Relationship Id="rId472" Type="http://schemas.openxmlformats.org/officeDocument/2006/relationships/image" Target="media/image465.png"/><Relationship Id="rId125" Type="http://schemas.openxmlformats.org/officeDocument/2006/relationships/image" Target="media/image118.png"/><Relationship Id="rId167" Type="http://schemas.openxmlformats.org/officeDocument/2006/relationships/image" Target="media/image160.png"/><Relationship Id="rId332" Type="http://schemas.openxmlformats.org/officeDocument/2006/relationships/image" Target="media/image325.png"/><Relationship Id="rId374" Type="http://schemas.openxmlformats.org/officeDocument/2006/relationships/image" Target="media/image367.png"/><Relationship Id="rId71" Type="http://schemas.openxmlformats.org/officeDocument/2006/relationships/image" Target="media/image64.png"/><Relationship Id="rId234" Type="http://schemas.openxmlformats.org/officeDocument/2006/relationships/image" Target="media/image227.png"/><Relationship Id="rId2" Type="http://schemas.openxmlformats.org/officeDocument/2006/relationships/numbering" Target="numbering.xml"/><Relationship Id="rId29" Type="http://schemas.openxmlformats.org/officeDocument/2006/relationships/image" Target="media/image22.png"/><Relationship Id="rId276" Type="http://schemas.openxmlformats.org/officeDocument/2006/relationships/image" Target="media/image269.png"/><Relationship Id="rId441" Type="http://schemas.openxmlformats.org/officeDocument/2006/relationships/image" Target="media/image434.png"/><Relationship Id="rId483" Type="http://schemas.openxmlformats.org/officeDocument/2006/relationships/theme" Target="theme/theme1.xml"/><Relationship Id="rId40" Type="http://schemas.openxmlformats.org/officeDocument/2006/relationships/image" Target="media/image33.png"/><Relationship Id="rId136" Type="http://schemas.openxmlformats.org/officeDocument/2006/relationships/image" Target="media/image129.png"/><Relationship Id="rId178" Type="http://schemas.openxmlformats.org/officeDocument/2006/relationships/image" Target="media/image171.png"/><Relationship Id="rId301" Type="http://schemas.openxmlformats.org/officeDocument/2006/relationships/image" Target="media/image294.png"/><Relationship Id="rId343" Type="http://schemas.openxmlformats.org/officeDocument/2006/relationships/image" Target="media/image336.png"/><Relationship Id="rId82" Type="http://schemas.openxmlformats.org/officeDocument/2006/relationships/image" Target="media/image75.png"/><Relationship Id="rId203" Type="http://schemas.openxmlformats.org/officeDocument/2006/relationships/image" Target="media/image196.png"/><Relationship Id="rId385" Type="http://schemas.openxmlformats.org/officeDocument/2006/relationships/image" Target="media/image378.png"/><Relationship Id="rId245" Type="http://schemas.openxmlformats.org/officeDocument/2006/relationships/image" Target="media/image238.png"/><Relationship Id="rId287" Type="http://schemas.openxmlformats.org/officeDocument/2006/relationships/image" Target="media/image280.png"/><Relationship Id="rId410" Type="http://schemas.openxmlformats.org/officeDocument/2006/relationships/image" Target="media/image403.png"/><Relationship Id="rId452" Type="http://schemas.openxmlformats.org/officeDocument/2006/relationships/image" Target="media/image445.png"/><Relationship Id="rId105" Type="http://schemas.openxmlformats.org/officeDocument/2006/relationships/image" Target="media/image98.png"/><Relationship Id="rId147" Type="http://schemas.openxmlformats.org/officeDocument/2006/relationships/image" Target="media/image140.png"/><Relationship Id="rId312" Type="http://schemas.openxmlformats.org/officeDocument/2006/relationships/image" Target="media/image305.png"/><Relationship Id="rId354" Type="http://schemas.openxmlformats.org/officeDocument/2006/relationships/image" Target="media/image347.png"/><Relationship Id="rId51" Type="http://schemas.openxmlformats.org/officeDocument/2006/relationships/image" Target="media/image44.png"/><Relationship Id="rId93" Type="http://schemas.openxmlformats.org/officeDocument/2006/relationships/image" Target="media/image86.png"/><Relationship Id="rId189" Type="http://schemas.openxmlformats.org/officeDocument/2006/relationships/image" Target="media/image182.png"/><Relationship Id="rId396" Type="http://schemas.openxmlformats.org/officeDocument/2006/relationships/image" Target="media/image389.png"/><Relationship Id="rId3" Type="http://schemas.openxmlformats.org/officeDocument/2006/relationships/styles" Target="styles.xml"/><Relationship Id="rId214" Type="http://schemas.openxmlformats.org/officeDocument/2006/relationships/image" Target="media/image207.png"/><Relationship Id="rId235" Type="http://schemas.openxmlformats.org/officeDocument/2006/relationships/image" Target="media/image228.png"/><Relationship Id="rId256" Type="http://schemas.openxmlformats.org/officeDocument/2006/relationships/image" Target="media/image249.png"/><Relationship Id="rId277" Type="http://schemas.openxmlformats.org/officeDocument/2006/relationships/image" Target="media/image270.png"/><Relationship Id="rId298" Type="http://schemas.openxmlformats.org/officeDocument/2006/relationships/image" Target="media/image291.png"/><Relationship Id="rId400" Type="http://schemas.openxmlformats.org/officeDocument/2006/relationships/image" Target="media/image393.png"/><Relationship Id="rId421" Type="http://schemas.openxmlformats.org/officeDocument/2006/relationships/image" Target="media/image414.png"/><Relationship Id="rId442" Type="http://schemas.openxmlformats.org/officeDocument/2006/relationships/image" Target="media/image435.png"/><Relationship Id="rId463" Type="http://schemas.openxmlformats.org/officeDocument/2006/relationships/image" Target="media/image456.png"/><Relationship Id="rId116" Type="http://schemas.openxmlformats.org/officeDocument/2006/relationships/image" Target="media/image109.png"/><Relationship Id="rId137" Type="http://schemas.openxmlformats.org/officeDocument/2006/relationships/image" Target="media/image130.png"/><Relationship Id="rId158" Type="http://schemas.openxmlformats.org/officeDocument/2006/relationships/image" Target="media/image151.png"/><Relationship Id="rId302" Type="http://schemas.openxmlformats.org/officeDocument/2006/relationships/image" Target="media/image295.png"/><Relationship Id="rId323" Type="http://schemas.openxmlformats.org/officeDocument/2006/relationships/image" Target="media/image316.png"/><Relationship Id="rId344" Type="http://schemas.openxmlformats.org/officeDocument/2006/relationships/image" Target="media/image337.png"/><Relationship Id="rId20" Type="http://schemas.openxmlformats.org/officeDocument/2006/relationships/image" Target="media/image13.png"/><Relationship Id="rId41" Type="http://schemas.openxmlformats.org/officeDocument/2006/relationships/image" Target="media/image34.png"/><Relationship Id="rId62" Type="http://schemas.openxmlformats.org/officeDocument/2006/relationships/image" Target="media/image55.png"/><Relationship Id="rId83" Type="http://schemas.openxmlformats.org/officeDocument/2006/relationships/image" Target="media/image76.png"/><Relationship Id="rId179" Type="http://schemas.openxmlformats.org/officeDocument/2006/relationships/image" Target="media/image172.png"/><Relationship Id="rId365" Type="http://schemas.openxmlformats.org/officeDocument/2006/relationships/image" Target="media/image358.png"/><Relationship Id="rId386" Type="http://schemas.openxmlformats.org/officeDocument/2006/relationships/image" Target="media/image379.png"/><Relationship Id="rId190" Type="http://schemas.openxmlformats.org/officeDocument/2006/relationships/image" Target="media/image183.png"/><Relationship Id="rId204" Type="http://schemas.openxmlformats.org/officeDocument/2006/relationships/image" Target="media/image197.png"/><Relationship Id="rId225" Type="http://schemas.openxmlformats.org/officeDocument/2006/relationships/image" Target="media/image218.png"/><Relationship Id="rId246" Type="http://schemas.openxmlformats.org/officeDocument/2006/relationships/image" Target="media/image239.png"/><Relationship Id="rId267" Type="http://schemas.openxmlformats.org/officeDocument/2006/relationships/image" Target="media/image260.png"/><Relationship Id="rId288" Type="http://schemas.openxmlformats.org/officeDocument/2006/relationships/image" Target="media/image281.png"/><Relationship Id="rId411" Type="http://schemas.openxmlformats.org/officeDocument/2006/relationships/image" Target="media/image404.png"/><Relationship Id="rId432" Type="http://schemas.openxmlformats.org/officeDocument/2006/relationships/image" Target="media/image425.png"/><Relationship Id="rId453" Type="http://schemas.openxmlformats.org/officeDocument/2006/relationships/image" Target="media/image446.png"/><Relationship Id="rId474" Type="http://schemas.openxmlformats.org/officeDocument/2006/relationships/image" Target="media/image467.png"/><Relationship Id="rId106" Type="http://schemas.openxmlformats.org/officeDocument/2006/relationships/image" Target="media/image99.png"/><Relationship Id="rId127" Type="http://schemas.openxmlformats.org/officeDocument/2006/relationships/image" Target="media/image120.png"/><Relationship Id="rId313" Type="http://schemas.openxmlformats.org/officeDocument/2006/relationships/image" Target="media/image306.png"/><Relationship Id="rId10" Type="http://schemas.openxmlformats.org/officeDocument/2006/relationships/image" Target="media/image3.png"/><Relationship Id="rId31" Type="http://schemas.openxmlformats.org/officeDocument/2006/relationships/image" Target="media/image24.png"/><Relationship Id="rId52" Type="http://schemas.openxmlformats.org/officeDocument/2006/relationships/image" Target="media/image45.png"/><Relationship Id="rId73" Type="http://schemas.openxmlformats.org/officeDocument/2006/relationships/image" Target="media/image66.png"/><Relationship Id="rId94" Type="http://schemas.openxmlformats.org/officeDocument/2006/relationships/image" Target="media/image87.png"/><Relationship Id="rId148" Type="http://schemas.openxmlformats.org/officeDocument/2006/relationships/image" Target="media/image141.png"/><Relationship Id="rId169" Type="http://schemas.openxmlformats.org/officeDocument/2006/relationships/image" Target="media/image162.png"/><Relationship Id="rId334" Type="http://schemas.openxmlformats.org/officeDocument/2006/relationships/image" Target="media/image327.png"/><Relationship Id="rId355" Type="http://schemas.openxmlformats.org/officeDocument/2006/relationships/image" Target="media/image348.png"/><Relationship Id="rId376" Type="http://schemas.openxmlformats.org/officeDocument/2006/relationships/image" Target="media/image369.png"/><Relationship Id="rId397" Type="http://schemas.openxmlformats.org/officeDocument/2006/relationships/image" Target="media/image390.png"/><Relationship Id="rId4" Type="http://schemas.openxmlformats.org/officeDocument/2006/relationships/settings" Target="settings.xml"/><Relationship Id="rId180" Type="http://schemas.openxmlformats.org/officeDocument/2006/relationships/image" Target="media/image173.png"/><Relationship Id="rId215" Type="http://schemas.openxmlformats.org/officeDocument/2006/relationships/image" Target="media/image208.png"/><Relationship Id="rId236" Type="http://schemas.openxmlformats.org/officeDocument/2006/relationships/image" Target="media/image229.png"/><Relationship Id="rId257" Type="http://schemas.openxmlformats.org/officeDocument/2006/relationships/image" Target="media/image250.png"/><Relationship Id="rId278" Type="http://schemas.openxmlformats.org/officeDocument/2006/relationships/image" Target="media/image271.png"/><Relationship Id="rId401" Type="http://schemas.openxmlformats.org/officeDocument/2006/relationships/image" Target="media/image394.png"/><Relationship Id="rId422" Type="http://schemas.openxmlformats.org/officeDocument/2006/relationships/image" Target="media/image415.png"/><Relationship Id="rId443" Type="http://schemas.openxmlformats.org/officeDocument/2006/relationships/image" Target="media/image436.png"/><Relationship Id="rId464" Type="http://schemas.openxmlformats.org/officeDocument/2006/relationships/image" Target="media/image457.png"/><Relationship Id="rId303" Type="http://schemas.openxmlformats.org/officeDocument/2006/relationships/image" Target="media/image296.png"/><Relationship Id="rId42" Type="http://schemas.openxmlformats.org/officeDocument/2006/relationships/image" Target="media/image35.png"/><Relationship Id="rId84" Type="http://schemas.openxmlformats.org/officeDocument/2006/relationships/image" Target="media/image77.png"/><Relationship Id="rId138" Type="http://schemas.openxmlformats.org/officeDocument/2006/relationships/image" Target="media/image131.png"/><Relationship Id="rId345" Type="http://schemas.openxmlformats.org/officeDocument/2006/relationships/image" Target="media/image338.png"/><Relationship Id="rId387" Type="http://schemas.openxmlformats.org/officeDocument/2006/relationships/image" Target="media/image380.png"/><Relationship Id="rId191" Type="http://schemas.openxmlformats.org/officeDocument/2006/relationships/image" Target="media/image184.png"/><Relationship Id="rId205" Type="http://schemas.openxmlformats.org/officeDocument/2006/relationships/image" Target="media/image198.png"/><Relationship Id="rId247" Type="http://schemas.openxmlformats.org/officeDocument/2006/relationships/image" Target="media/image240.png"/><Relationship Id="rId412" Type="http://schemas.openxmlformats.org/officeDocument/2006/relationships/image" Target="media/image405.png"/><Relationship Id="rId107" Type="http://schemas.openxmlformats.org/officeDocument/2006/relationships/image" Target="media/image100.png"/><Relationship Id="rId289" Type="http://schemas.openxmlformats.org/officeDocument/2006/relationships/image" Target="media/image282.png"/><Relationship Id="rId454" Type="http://schemas.openxmlformats.org/officeDocument/2006/relationships/image" Target="media/image447.png"/><Relationship Id="rId11" Type="http://schemas.openxmlformats.org/officeDocument/2006/relationships/image" Target="media/image4.png"/><Relationship Id="rId53" Type="http://schemas.openxmlformats.org/officeDocument/2006/relationships/image" Target="media/image46.png"/><Relationship Id="rId149" Type="http://schemas.openxmlformats.org/officeDocument/2006/relationships/image" Target="media/image142.png"/><Relationship Id="rId314" Type="http://schemas.openxmlformats.org/officeDocument/2006/relationships/image" Target="media/image307.png"/><Relationship Id="rId356" Type="http://schemas.openxmlformats.org/officeDocument/2006/relationships/image" Target="media/image349.png"/><Relationship Id="rId398" Type="http://schemas.openxmlformats.org/officeDocument/2006/relationships/image" Target="media/image391.png"/><Relationship Id="rId95" Type="http://schemas.openxmlformats.org/officeDocument/2006/relationships/image" Target="media/image88.png"/><Relationship Id="rId160" Type="http://schemas.openxmlformats.org/officeDocument/2006/relationships/image" Target="media/image153.png"/><Relationship Id="rId216" Type="http://schemas.openxmlformats.org/officeDocument/2006/relationships/image" Target="media/image209.png"/><Relationship Id="rId423" Type="http://schemas.openxmlformats.org/officeDocument/2006/relationships/image" Target="media/image416.png"/><Relationship Id="rId258" Type="http://schemas.openxmlformats.org/officeDocument/2006/relationships/image" Target="media/image251.png"/><Relationship Id="rId465" Type="http://schemas.openxmlformats.org/officeDocument/2006/relationships/image" Target="media/image458.png"/><Relationship Id="rId22" Type="http://schemas.openxmlformats.org/officeDocument/2006/relationships/image" Target="media/image15.png"/><Relationship Id="rId64" Type="http://schemas.openxmlformats.org/officeDocument/2006/relationships/image" Target="media/image57.png"/><Relationship Id="rId118" Type="http://schemas.openxmlformats.org/officeDocument/2006/relationships/image" Target="media/image111.png"/><Relationship Id="rId325" Type="http://schemas.openxmlformats.org/officeDocument/2006/relationships/image" Target="media/image318.png"/><Relationship Id="rId367" Type="http://schemas.openxmlformats.org/officeDocument/2006/relationships/image" Target="media/image360.png"/><Relationship Id="rId171" Type="http://schemas.openxmlformats.org/officeDocument/2006/relationships/image" Target="media/image164.png"/><Relationship Id="rId227" Type="http://schemas.openxmlformats.org/officeDocument/2006/relationships/image" Target="media/image220.png"/><Relationship Id="rId269" Type="http://schemas.openxmlformats.org/officeDocument/2006/relationships/image" Target="media/image262.png"/><Relationship Id="rId434" Type="http://schemas.openxmlformats.org/officeDocument/2006/relationships/image" Target="media/image427.png"/><Relationship Id="rId476" Type="http://schemas.openxmlformats.org/officeDocument/2006/relationships/image" Target="media/image469.png"/><Relationship Id="rId33" Type="http://schemas.openxmlformats.org/officeDocument/2006/relationships/image" Target="media/image26.png"/><Relationship Id="rId129" Type="http://schemas.openxmlformats.org/officeDocument/2006/relationships/image" Target="media/image122.png"/><Relationship Id="rId280" Type="http://schemas.openxmlformats.org/officeDocument/2006/relationships/image" Target="media/image273.png"/><Relationship Id="rId336" Type="http://schemas.openxmlformats.org/officeDocument/2006/relationships/image" Target="media/image329.png"/><Relationship Id="rId75" Type="http://schemas.openxmlformats.org/officeDocument/2006/relationships/image" Target="media/image68.png"/><Relationship Id="rId140" Type="http://schemas.openxmlformats.org/officeDocument/2006/relationships/image" Target="media/image133.png"/><Relationship Id="rId182" Type="http://schemas.openxmlformats.org/officeDocument/2006/relationships/image" Target="media/image175.png"/><Relationship Id="rId378" Type="http://schemas.openxmlformats.org/officeDocument/2006/relationships/image" Target="media/image371.png"/><Relationship Id="rId403" Type="http://schemas.openxmlformats.org/officeDocument/2006/relationships/image" Target="media/image396.png"/><Relationship Id="rId6" Type="http://schemas.openxmlformats.org/officeDocument/2006/relationships/footnotes" Target="footnotes.xml"/><Relationship Id="rId238" Type="http://schemas.openxmlformats.org/officeDocument/2006/relationships/image" Target="media/image231.png"/><Relationship Id="rId445" Type="http://schemas.openxmlformats.org/officeDocument/2006/relationships/image" Target="media/image438.png"/><Relationship Id="rId291" Type="http://schemas.openxmlformats.org/officeDocument/2006/relationships/image" Target="media/image284.png"/><Relationship Id="rId305" Type="http://schemas.openxmlformats.org/officeDocument/2006/relationships/image" Target="media/image298.png"/><Relationship Id="rId347" Type="http://schemas.openxmlformats.org/officeDocument/2006/relationships/image" Target="media/image340.png"/><Relationship Id="rId44" Type="http://schemas.openxmlformats.org/officeDocument/2006/relationships/image" Target="media/image37.png"/><Relationship Id="rId86" Type="http://schemas.openxmlformats.org/officeDocument/2006/relationships/image" Target="media/image79.png"/><Relationship Id="rId151" Type="http://schemas.openxmlformats.org/officeDocument/2006/relationships/image" Target="media/image144.png"/><Relationship Id="rId389" Type="http://schemas.openxmlformats.org/officeDocument/2006/relationships/image" Target="media/image382.png"/><Relationship Id="rId193" Type="http://schemas.openxmlformats.org/officeDocument/2006/relationships/image" Target="media/image186.png"/><Relationship Id="rId207" Type="http://schemas.openxmlformats.org/officeDocument/2006/relationships/image" Target="media/image200.png"/><Relationship Id="rId249" Type="http://schemas.openxmlformats.org/officeDocument/2006/relationships/image" Target="media/image242.png"/><Relationship Id="rId414" Type="http://schemas.openxmlformats.org/officeDocument/2006/relationships/image" Target="media/image407.png"/><Relationship Id="rId456" Type="http://schemas.openxmlformats.org/officeDocument/2006/relationships/image" Target="media/image449.png"/><Relationship Id="rId13" Type="http://schemas.openxmlformats.org/officeDocument/2006/relationships/image" Target="media/image6.png"/><Relationship Id="rId109" Type="http://schemas.openxmlformats.org/officeDocument/2006/relationships/image" Target="media/image102.png"/><Relationship Id="rId260" Type="http://schemas.openxmlformats.org/officeDocument/2006/relationships/image" Target="media/image253.png"/><Relationship Id="rId316" Type="http://schemas.openxmlformats.org/officeDocument/2006/relationships/image" Target="media/image309.png"/><Relationship Id="rId55" Type="http://schemas.openxmlformats.org/officeDocument/2006/relationships/image" Target="media/image48.png"/><Relationship Id="rId97" Type="http://schemas.openxmlformats.org/officeDocument/2006/relationships/image" Target="media/image90.png"/><Relationship Id="rId120" Type="http://schemas.openxmlformats.org/officeDocument/2006/relationships/image" Target="media/image113.png"/><Relationship Id="rId358" Type="http://schemas.openxmlformats.org/officeDocument/2006/relationships/image" Target="media/image351.png"/><Relationship Id="rId162" Type="http://schemas.openxmlformats.org/officeDocument/2006/relationships/image" Target="media/image155.png"/><Relationship Id="rId218" Type="http://schemas.openxmlformats.org/officeDocument/2006/relationships/image" Target="media/image211.png"/><Relationship Id="rId425" Type="http://schemas.openxmlformats.org/officeDocument/2006/relationships/image" Target="media/image418.png"/><Relationship Id="rId467" Type="http://schemas.openxmlformats.org/officeDocument/2006/relationships/image" Target="media/image460.png"/><Relationship Id="rId271" Type="http://schemas.openxmlformats.org/officeDocument/2006/relationships/image" Target="media/image264.png"/><Relationship Id="rId24" Type="http://schemas.openxmlformats.org/officeDocument/2006/relationships/image" Target="media/image17.png"/><Relationship Id="rId66" Type="http://schemas.openxmlformats.org/officeDocument/2006/relationships/image" Target="media/image59.png"/><Relationship Id="rId131" Type="http://schemas.openxmlformats.org/officeDocument/2006/relationships/image" Target="media/image124.png"/><Relationship Id="rId327" Type="http://schemas.openxmlformats.org/officeDocument/2006/relationships/image" Target="media/image320.png"/><Relationship Id="rId369" Type="http://schemas.openxmlformats.org/officeDocument/2006/relationships/image" Target="media/image362.png"/><Relationship Id="rId173" Type="http://schemas.openxmlformats.org/officeDocument/2006/relationships/image" Target="media/image166.png"/><Relationship Id="rId229" Type="http://schemas.openxmlformats.org/officeDocument/2006/relationships/image" Target="media/image222.png"/><Relationship Id="rId380" Type="http://schemas.openxmlformats.org/officeDocument/2006/relationships/image" Target="media/image373.png"/><Relationship Id="rId436" Type="http://schemas.openxmlformats.org/officeDocument/2006/relationships/image" Target="media/image429.png"/><Relationship Id="rId240" Type="http://schemas.openxmlformats.org/officeDocument/2006/relationships/image" Target="media/image233.png"/><Relationship Id="rId478" Type="http://schemas.openxmlformats.org/officeDocument/2006/relationships/image" Target="media/image471.png"/><Relationship Id="rId35" Type="http://schemas.openxmlformats.org/officeDocument/2006/relationships/image" Target="media/image28.png"/><Relationship Id="rId77" Type="http://schemas.openxmlformats.org/officeDocument/2006/relationships/image" Target="media/image70.png"/><Relationship Id="rId100" Type="http://schemas.openxmlformats.org/officeDocument/2006/relationships/image" Target="media/image93.png"/><Relationship Id="rId282" Type="http://schemas.openxmlformats.org/officeDocument/2006/relationships/image" Target="media/image275.png"/><Relationship Id="rId338" Type="http://schemas.openxmlformats.org/officeDocument/2006/relationships/image" Target="media/image331.png"/><Relationship Id="rId8" Type="http://schemas.openxmlformats.org/officeDocument/2006/relationships/image" Target="media/image1.png"/><Relationship Id="rId142" Type="http://schemas.openxmlformats.org/officeDocument/2006/relationships/image" Target="media/image135.png"/><Relationship Id="rId184" Type="http://schemas.openxmlformats.org/officeDocument/2006/relationships/image" Target="media/image177.png"/><Relationship Id="rId391" Type="http://schemas.openxmlformats.org/officeDocument/2006/relationships/image" Target="media/image384.png"/><Relationship Id="rId405" Type="http://schemas.openxmlformats.org/officeDocument/2006/relationships/image" Target="media/image398.png"/><Relationship Id="rId447" Type="http://schemas.openxmlformats.org/officeDocument/2006/relationships/image" Target="media/image440.png"/><Relationship Id="rId251" Type="http://schemas.openxmlformats.org/officeDocument/2006/relationships/image" Target="media/image244.png"/><Relationship Id="rId46" Type="http://schemas.openxmlformats.org/officeDocument/2006/relationships/image" Target="media/image39.png"/><Relationship Id="rId293" Type="http://schemas.openxmlformats.org/officeDocument/2006/relationships/image" Target="media/image286.png"/><Relationship Id="rId307" Type="http://schemas.openxmlformats.org/officeDocument/2006/relationships/image" Target="media/image300.png"/><Relationship Id="rId349" Type="http://schemas.openxmlformats.org/officeDocument/2006/relationships/image" Target="media/image342.png"/><Relationship Id="rId88" Type="http://schemas.openxmlformats.org/officeDocument/2006/relationships/image" Target="media/image81.png"/><Relationship Id="rId111" Type="http://schemas.openxmlformats.org/officeDocument/2006/relationships/image" Target="media/image104.png"/><Relationship Id="rId153" Type="http://schemas.openxmlformats.org/officeDocument/2006/relationships/image" Target="media/image146.png"/><Relationship Id="rId195" Type="http://schemas.openxmlformats.org/officeDocument/2006/relationships/image" Target="media/image188.png"/><Relationship Id="rId209" Type="http://schemas.openxmlformats.org/officeDocument/2006/relationships/image" Target="media/image202.png"/><Relationship Id="rId360" Type="http://schemas.openxmlformats.org/officeDocument/2006/relationships/image" Target="media/image353.png"/><Relationship Id="rId416" Type="http://schemas.openxmlformats.org/officeDocument/2006/relationships/image" Target="media/image409.png"/><Relationship Id="rId220" Type="http://schemas.openxmlformats.org/officeDocument/2006/relationships/image" Target="media/image213.png"/><Relationship Id="rId458" Type="http://schemas.openxmlformats.org/officeDocument/2006/relationships/image" Target="media/image451.png"/><Relationship Id="rId15" Type="http://schemas.openxmlformats.org/officeDocument/2006/relationships/image" Target="media/image8.png"/><Relationship Id="rId57" Type="http://schemas.openxmlformats.org/officeDocument/2006/relationships/image" Target="media/image50.png"/><Relationship Id="rId262" Type="http://schemas.openxmlformats.org/officeDocument/2006/relationships/image" Target="media/image255.png"/><Relationship Id="rId318" Type="http://schemas.openxmlformats.org/officeDocument/2006/relationships/image" Target="media/image311.png"/><Relationship Id="rId99" Type="http://schemas.openxmlformats.org/officeDocument/2006/relationships/image" Target="media/image92.png"/><Relationship Id="rId122" Type="http://schemas.openxmlformats.org/officeDocument/2006/relationships/image" Target="media/image115.png"/><Relationship Id="rId164" Type="http://schemas.openxmlformats.org/officeDocument/2006/relationships/image" Target="media/image157.png"/><Relationship Id="rId371" Type="http://schemas.openxmlformats.org/officeDocument/2006/relationships/image" Target="media/image364.png"/><Relationship Id="rId427" Type="http://schemas.openxmlformats.org/officeDocument/2006/relationships/image" Target="media/image420.png"/><Relationship Id="rId469" Type="http://schemas.openxmlformats.org/officeDocument/2006/relationships/image" Target="media/image462.png"/><Relationship Id="rId26" Type="http://schemas.openxmlformats.org/officeDocument/2006/relationships/image" Target="media/image19.png"/><Relationship Id="rId231" Type="http://schemas.openxmlformats.org/officeDocument/2006/relationships/image" Target="media/image224.png"/><Relationship Id="rId273" Type="http://schemas.openxmlformats.org/officeDocument/2006/relationships/image" Target="media/image266.png"/><Relationship Id="rId329" Type="http://schemas.openxmlformats.org/officeDocument/2006/relationships/image" Target="media/image322.png"/><Relationship Id="rId480" Type="http://schemas.openxmlformats.org/officeDocument/2006/relationships/image" Target="media/image473.png"/><Relationship Id="rId68" Type="http://schemas.openxmlformats.org/officeDocument/2006/relationships/image" Target="media/image61.png"/><Relationship Id="rId133" Type="http://schemas.openxmlformats.org/officeDocument/2006/relationships/image" Target="media/image126.png"/><Relationship Id="rId175" Type="http://schemas.openxmlformats.org/officeDocument/2006/relationships/image" Target="media/image168.png"/><Relationship Id="rId340" Type="http://schemas.openxmlformats.org/officeDocument/2006/relationships/image" Target="media/image333.png"/><Relationship Id="rId200" Type="http://schemas.openxmlformats.org/officeDocument/2006/relationships/image" Target="media/image193.png"/><Relationship Id="rId382" Type="http://schemas.openxmlformats.org/officeDocument/2006/relationships/image" Target="media/image375.png"/><Relationship Id="rId438" Type="http://schemas.openxmlformats.org/officeDocument/2006/relationships/image" Target="media/image431.png"/><Relationship Id="rId242" Type="http://schemas.openxmlformats.org/officeDocument/2006/relationships/image" Target="media/image235.png"/><Relationship Id="rId284" Type="http://schemas.openxmlformats.org/officeDocument/2006/relationships/image" Target="media/image277.png"/><Relationship Id="rId37" Type="http://schemas.openxmlformats.org/officeDocument/2006/relationships/image" Target="media/image30.png"/><Relationship Id="rId79" Type="http://schemas.openxmlformats.org/officeDocument/2006/relationships/image" Target="media/image72.png"/><Relationship Id="rId102" Type="http://schemas.openxmlformats.org/officeDocument/2006/relationships/image" Target="media/image95.png"/><Relationship Id="rId144" Type="http://schemas.openxmlformats.org/officeDocument/2006/relationships/image" Target="media/image137.png"/><Relationship Id="rId90" Type="http://schemas.openxmlformats.org/officeDocument/2006/relationships/image" Target="media/image83.png"/><Relationship Id="rId186" Type="http://schemas.openxmlformats.org/officeDocument/2006/relationships/image" Target="media/image179.png"/><Relationship Id="rId351" Type="http://schemas.openxmlformats.org/officeDocument/2006/relationships/image" Target="media/image344.png"/><Relationship Id="rId393" Type="http://schemas.openxmlformats.org/officeDocument/2006/relationships/image" Target="media/image386.png"/><Relationship Id="rId407" Type="http://schemas.openxmlformats.org/officeDocument/2006/relationships/image" Target="media/image400.png"/><Relationship Id="rId449" Type="http://schemas.openxmlformats.org/officeDocument/2006/relationships/image" Target="media/image442.png"/><Relationship Id="rId211" Type="http://schemas.openxmlformats.org/officeDocument/2006/relationships/image" Target="media/image204.png"/><Relationship Id="rId253" Type="http://schemas.openxmlformats.org/officeDocument/2006/relationships/image" Target="media/image246.png"/><Relationship Id="rId295" Type="http://schemas.openxmlformats.org/officeDocument/2006/relationships/image" Target="media/image288.png"/><Relationship Id="rId309" Type="http://schemas.openxmlformats.org/officeDocument/2006/relationships/image" Target="media/image302.png"/><Relationship Id="rId460" Type="http://schemas.openxmlformats.org/officeDocument/2006/relationships/image" Target="media/image453.png"/><Relationship Id="rId48" Type="http://schemas.openxmlformats.org/officeDocument/2006/relationships/image" Target="media/image41.png"/><Relationship Id="rId113" Type="http://schemas.openxmlformats.org/officeDocument/2006/relationships/image" Target="media/image106.png"/><Relationship Id="rId320" Type="http://schemas.openxmlformats.org/officeDocument/2006/relationships/image" Target="media/image313.png"/><Relationship Id="rId155" Type="http://schemas.openxmlformats.org/officeDocument/2006/relationships/image" Target="media/image148.png"/><Relationship Id="rId197" Type="http://schemas.openxmlformats.org/officeDocument/2006/relationships/image" Target="media/image190.png"/><Relationship Id="rId362" Type="http://schemas.openxmlformats.org/officeDocument/2006/relationships/image" Target="media/image355.png"/><Relationship Id="rId418" Type="http://schemas.openxmlformats.org/officeDocument/2006/relationships/image" Target="media/image411.png"/><Relationship Id="rId222" Type="http://schemas.openxmlformats.org/officeDocument/2006/relationships/image" Target="media/image215.png"/><Relationship Id="rId264" Type="http://schemas.openxmlformats.org/officeDocument/2006/relationships/image" Target="media/image257.png"/><Relationship Id="rId471" Type="http://schemas.openxmlformats.org/officeDocument/2006/relationships/image" Target="media/image464.png"/><Relationship Id="rId17" Type="http://schemas.openxmlformats.org/officeDocument/2006/relationships/image" Target="media/image10.png"/><Relationship Id="rId59" Type="http://schemas.openxmlformats.org/officeDocument/2006/relationships/image" Target="media/image52.png"/><Relationship Id="rId124" Type="http://schemas.openxmlformats.org/officeDocument/2006/relationships/image" Target="media/image117.png"/><Relationship Id="rId70" Type="http://schemas.openxmlformats.org/officeDocument/2006/relationships/image" Target="media/image63.png"/><Relationship Id="rId166" Type="http://schemas.openxmlformats.org/officeDocument/2006/relationships/image" Target="media/image159.png"/><Relationship Id="rId331" Type="http://schemas.openxmlformats.org/officeDocument/2006/relationships/image" Target="media/image324.png"/><Relationship Id="rId373" Type="http://schemas.openxmlformats.org/officeDocument/2006/relationships/image" Target="media/image366.png"/><Relationship Id="rId429" Type="http://schemas.openxmlformats.org/officeDocument/2006/relationships/image" Target="media/image422.png"/><Relationship Id="rId1" Type="http://schemas.openxmlformats.org/officeDocument/2006/relationships/customXml" Target="../customXml/item1.xml"/><Relationship Id="rId233" Type="http://schemas.openxmlformats.org/officeDocument/2006/relationships/image" Target="media/image226.png"/><Relationship Id="rId440" Type="http://schemas.openxmlformats.org/officeDocument/2006/relationships/image" Target="media/image433.png"/><Relationship Id="rId28" Type="http://schemas.openxmlformats.org/officeDocument/2006/relationships/image" Target="media/image21.png"/><Relationship Id="rId275" Type="http://schemas.openxmlformats.org/officeDocument/2006/relationships/image" Target="media/image268.png"/><Relationship Id="rId300" Type="http://schemas.openxmlformats.org/officeDocument/2006/relationships/image" Target="media/image293.png"/><Relationship Id="rId482" Type="http://schemas.openxmlformats.org/officeDocument/2006/relationships/fontTable" Target="fontTable.xml"/><Relationship Id="rId81" Type="http://schemas.openxmlformats.org/officeDocument/2006/relationships/image" Target="media/image74.png"/><Relationship Id="rId135" Type="http://schemas.openxmlformats.org/officeDocument/2006/relationships/image" Target="media/image128.png"/><Relationship Id="rId177" Type="http://schemas.openxmlformats.org/officeDocument/2006/relationships/image" Target="media/image170.png"/><Relationship Id="rId342" Type="http://schemas.openxmlformats.org/officeDocument/2006/relationships/image" Target="media/image335.png"/><Relationship Id="rId384" Type="http://schemas.openxmlformats.org/officeDocument/2006/relationships/image" Target="media/image377.png"/><Relationship Id="rId202" Type="http://schemas.openxmlformats.org/officeDocument/2006/relationships/image" Target="media/image195.png"/><Relationship Id="rId244" Type="http://schemas.openxmlformats.org/officeDocument/2006/relationships/image" Target="media/image237.png"/><Relationship Id="rId39" Type="http://schemas.openxmlformats.org/officeDocument/2006/relationships/image" Target="media/image32.png"/><Relationship Id="rId286" Type="http://schemas.openxmlformats.org/officeDocument/2006/relationships/image" Target="media/image279.png"/><Relationship Id="rId451" Type="http://schemas.openxmlformats.org/officeDocument/2006/relationships/image" Target="media/image444.png"/><Relationship Id="rId50" Type="http://schemas.openxmlformats.org/officeDocument/2006/relationships/image" Target="media/image43.png"/><Relationship Id="rId104" Type="http://schemas.openxmlformats.org/officeDocument/2006/relationships/image" Target="media/image97.png"/><Relationship Id="rId146" Type="http://schemas.openxmlformats.org/officeDocument/2006/relationships/image" Target="media/image139.png"/><Relationship Id="rId188" Type="http://schemas.openxmlformats.org/officeDocument/2006/relationships/image" Target="media/image181.png"/><Relationship Id="rId311" Type="http://schemas.openxmlformats.org/officeDocument/2006/relationships/image" Target="media/image304.png"/><Relationship Id="rId353" Type="http://schemas.openxmlformats.org/officeDocument/2006/relationships/image" Target="media/image346.png"/><Relationship Id="rId395" Type="http://schemas.openxmlformats.org/officeDocument/2006/relationships/image" Target="media/image388.png"/><Relationship Id="rId409" Type="http://schemas.openxmlformats.org/officeDocument/2006/relationships/image" Target="media/image402.png"/><Relationship Id="rId92" Type="http://schemas.openxmlformats.org/officeDocument/2006/relationships/image" Target="media/image85.png"/><Relationship Id="rId213" Type="http://schemas.openxmlformats.org/officeDocument/2006/relationships/image" Target="media/image206.png"/><Relationship Id="rId420" Type="http://schemas.openxmlformats.org/officeDocument/2006/relationships/image" Target="media/image413.png"/><Relationship Id="rId255" Type="http://schemas.openxmlformats.org/officeDocument/2006/relationships/image" Target="media/image248.png"/><Relationship Id="rId297" Type="http://schemas.openxmlformats.org/officeDocument/2006/relationships/image" Target="media/image290.png"/><Relationship Id="rId462" Type="http://schemas.openxmlformats.org/officeDocument/2006/relationships/image" Target="media/image455.png"/><Relationship Id="rId115" Type="http://schemas.openxmlformats.org/officeDocument/2006/relationships/image" Target="media/image108.png"/><Relationship Id="rId157" Type="http://schemas.openxmlformats.org/officeDocument/2006/relationships/image" Target="media/image150.png"/><Relationship Id="rId322" Type="http://schemas.openxmlformats.org/officeDocument/2006/relationships/image" Target="media/image315.png"/><Relationship Id="rId364" Type="http://schemas.openxmlformats.org/officeDocument/2006/relationships/image" Target="media/image357.png"/><Relationship Id="rId61" Type="http://schemas.openxmlformats.org/officeDocument/2006/relationships/image" Target="media/image54.png"/><Relationship Id="rId199" Type="http://schemas.openxmlformats.org/officeDocument/2006/relationships/image" Target="media/image192.png"/><Relationship Id="rId19" Type="http://schemas.openxmlformats.org/officeDocument/2006/relationships/image" Target="media/image12.png"/><Relationship Id="rId224" Type="http://schemas.openxmlformats.org/officeDocument/2006/relationships/image" Target="media/image217.png"/><Relationship Id="rId266" Type="http://schemas.openxmlformats.org/officeDocument/2006/relationships/image" Target="media/image259.png"/><Relationship Id="rId431" Type="http://schemas.openxmlformats.org/officeDocument/2006/relationships/image" Target="media/image424.png"/><Relationship Id="rId473" Type="http://schemas.openxmlformats.org/officeDocument/2006/relationships/image" Target="media/image466.png"/><Relationship Id="rId30" Type="http://schemas.openxmlformats.org/officeDocument/2006/relationships/image" Target="media/image23.png"/><Relationship Id="rId126" Type="http://schemas.openxmlformats.org/officeDocument/2006/relationships/image" Target="media/image119.png"/><Relationship Id="rId168" Type="http://schemas.openxmlformats.org/officeDocument/2006/relationships/image" Target="media/image161.png"/><Relationship Id="rId333" Type="http://schemas.openxmlformats.org/officeDocument/2006/relationships/image" Target="media/image326.png"/><Relationship Id="rId72" Type="http://schemas.openxmlformats.org/officeDocument/2006/relationships/image" Target="media/image65.png"/><Relationship Id="rId375" Type="http://schemas.openxmlformats.org/officeDocument/2006/relationships/image" Target="media/image368.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2CB7FD-B788-4420-87DF-1BC52CC5C2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1854</TotalTime>
  <Pages>285</Pages>
  <Words>106459</Words>
  <Characters>585529</Characters>
  <Application>Microsoft Office Word</Application>
  <DocSecurity>0</DocSecurity>
  <Lines>4879</Lines>
  <Paragraphs>1381</Paragraphs>
  <ScaleCrop>false</ScaleCrop>
  <HeadingPairs>
    <vt:vector size="2" baseType="variant">
      <vt:variant>
        <vt:lpstr>Título</vt:lpstr>
      </vt:variant>
      <vt:variant>
        <vt:i4>1</vt:i4>
      </vt:variant>
    </vt:vector>
  </HeadingPairs>
  <TitlesOfParts>
    <vt:vector size="1" baseType="lpstr">
      <vt:lpstr>Ribbon Personal</vt:lpstr>
    </vt:vector>
  </TitlesOfParts>
  <Company/>
  <LinksUpToDate>false</LinksUpToDate>
  <CharactersWithSpaces>690607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Ribbon Personal</dc:title>
  <dc:subject>Character Code Charts</dc:subject>
  <dc:creator>Jose Manuel Moro Picado</dc:creator>
  <cp:keywords/>
  <cp:lastModifiedBy>Jose Manuel Moro Picado</cp:lastModifiedBy>
  <cp:revision>115</cp:revision>
  <dcterms:created xsi:type="dcterms:W3CDTF">2026-03-31T12:48:00Z</dcterms:created>
  <dcterms:modified xsi:type="dcterms:W3CDTF">2026-04-12T16:07:00Z</dcterms:modified>
</cp:coreProperties>
</file>