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D3D3D"/>
        </w:rPr>
        <w:t>Calendar Morocco — Creación del calendario inicial para el sorteo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9F1FB"/>
          </w:tcPr>
          <w:p>
            <w:r/>
            <w:r>
              <w:rPr>
                <w:b/>
                <w:color w:val="0D47A1"/>
              </w:rPr>
              <w:t>ℹ️ Importante</w:t>
              <w:br/>
            </w:r>
            <w:r>
              <w:rPr>
                <w:color w:val="2B2B2B"/>
              </w:rPr>
              <w:t>Este paso no sustituye a la generación de horarios de las jornadas. Primero se define quién juega contra quién en cada jornada (este documento); después se calculan fechas y horas desde la aplicación web (documento de generación de horarios).</w:t>
            </w:r>
          </w:p>
        </w:tc>
      </w:tr>
    </w:tbl>
    <w:p/>
    <w:p>
      <w:r>
        <w:rPr>
          <w:b w:val="0"/>
          <w:i w:val="0"/>
        </w:rPr>
        <w:t>Este proceso se usa al principio de la temporada, cuando todavía no existe un calendario base para una competición. Es distinto del uso diario y no está disponible desde la aplicación web: lo ejecuta el equipo técnico desde el propio repositorio del servicio.</w:t>
      </w:r>
    </w:p>
    <w:p>
      <w:pPr>
        <w:pStyle w:val="Heading1"/>
      </w:pPr>
      <w:r>
        <w:rPr>
          <w:color w:val="3D3D3D"/>
        </w:rPr>
        <w:t>Qué genera</w:t>
      </w:r>
    </w:p>
    <w:p>
      <w:r>
        <w:rPr>
          <w:b w:val="0"/>
          <w:i w:val="0"/>
        </w:rPr>
        <w:t>Genera varias propuestas de emparejamientos por jornada (quién juega contra quién), no una única propuesta. Entre esas propuestas se elige después la definitiva mediante sorteo.</w:t>
      </w:r>
    </w:p>
    <w:p>
      <w:pPr>
        <w:pStyle w:val="Heading1"/>
      </w:pPr>
      <w:r>
        <w:rPr>
          <w:color w:val="3D3D3D"/>
        </w:rPr>
        <w:t>Antes de empezar</w:t>
      </w:r>
    </w:p>
    <w:p>
      <w:pPr>
        <w:pStyle w:val="ListBullet"/>
      </w:pPr>
      <w:r>
        <w:t>Temporada y competición confirmadas.</w:t>
      </w:r>
    </w:p>
    <w:p>
      <w:pPr>
        <w:pStyle w:val="ListBullet"/>
      </w:pPr>
      <w:r>
        <w:t>Lista definitiva de equipos, con ascensos y descensos ya incorporados.</w:t>
      </w:r>
    </w:p>
    <w:p>
      <w:pPr>
        <w:pStyle w:val="ListBullet"/>
      </w:pPr>
      <w:r>
        <w:t>Restricciones iniciales revisadas (por ejemplo, equipos que no deben coincidir en casa el mismo día).</w:t>
      </w:r>
    </w:p>
    <w:p>
      <w:pPr>
        <w:pStyle w:val="Heading1"/>
      </w:pPr>
      <w:r>
        <w:rPr>
          <w:color w:val="3D3D3D"/>
        </w:rPr>
        <w:t>Cómo se obtienen las propuestas</w:t>
      </w:r>
    </w:p>
    <w:p>
      <w:r>
        <w:rPr>
          <w:b w:val="0"/>
          <w:i w:val="0"/>
        </w:rPr>
        <w:t>Se ejecuta la herramienta generadora de propuestas de sorteo, que crea las combinaciones válidas de emparejamientos según las restricciones configuradas para la temporada.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9F1FB"/>
          </w:tcPr>
          <w:p>
            <w:r/>
            <w:r>
              <w:rPr>
                <w:b/>
                <w:color w:val="0D47A1"/>
              </w:rPr>
              <w:t>ℹ️ Dato verificado en el código</w:t>
              <w:br/>
            </w:r>
            <w:r>
              <w:rPr>
                <w:color w:val="2B2B2B"/>
              </w:rPr>
              <w:t>El número de propuestas generadas depende de la configuración de la temporada. En la configuración actual del repositorio, ese valor está fijado a 1.000 propuestas; confírmalo con el equipo antes de dar por bueno este número para una temporada nueva.</w:t>
            </w:r>
          </w:p>
        </w:tc>
      </w:tr>
    </w:tbl>
    <w:p/>
    <w:p>
      <w:pPr>
        <w:pStyle w:val="Heading1"/>
      </w:pPr>
      <w:r>
        <w:rPr>
          <w:color w:val="3D3D3D"/>
        </w:rPr>
        <w:t>Cómo se obtiene el Excel para el sorteo</w:t>
      </w:r>
    </w:p>
    <w:p>
      <w:r>
        <w:rPr>
          <w:b w:val="0"/>
          <w:i w:val="0"/>
        </w:rPr>
        <w:t>A continuación se exportan esas propuestas a un fichero Excel, usando la plantilla de la competición correspondiente. Ese Excel es el que se utiliza durante el sorteo para elegir la propuesta definitiva.</w:t>
      </w:r>
    </w:p>
    <w:p>
      <w:pPr>
        <w:pStyle w:val="Heading1"/>
      </w:pPr>
      <w:r>
        <w:rPr>
          <w:color w:val="3D3D3D"/>
        </w:rPr>
        <w:t>Después del sorteo</w:t>
      </w:r>
    </w:p>
    <w:p>
      <w:pPr>
        <w:pStyle w:val="ListNumber"/>
      </w:pPr>
      <w:r>
        <w:t>Conserva el Excel de la propuesta elegida como calendario base de la temporada para esa competición.</w:t>
      </w:r>
    </w:p>
    <w:p>
      <w:pPr>
        <w:pStyle w:val="ListNumber"/>
      </w:pPr>
      <w:r>
        <w:t>Prepara la versión de entrada correspondiente (Excel Initial/V0).</w:t>
      </w:r>
    </w:p>
    <w:p>
      <w:pPr>
        <w:pStyle w:val="ListNumber"/>
      </w:pPr>
      <w:r>
        <w:t>Súbela mediante Excel Manager.</w:t>
      </w:r>
    </w:p>
    <w:p>
      <w:pPr>
        <w:pStyle w:val="ListNumber"/>
      </w:pPr>
      <w:r>
        <w:t>Continúa con el flujo de generación de horarios (Excel Manager → Generate Calendar → Generated Results).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E5"/>
          </w:tcPr>
          <w:p>
            <w:r/>
            <w:r>
              <w:rPr>
                <w:b/>
                <w:color w:val="8A6600"/>
              </w:rPr>
              <w:t>⚠️ No confundir</w:t>
              <w:br/>
            </w:r>
            <w:r>
              <w:rPr>
                <w:color w:val="2B2B2B"/>
              </w:rPr>
              <w:t>Ejecutar este apartado no calcula fechas ni horas de partidos. Solo obtiene el calendario base (emparejamientos). El cálculo de horarios se hace siempre después, desde la aplicación web.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6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5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Vínculo a un documento" ma:contentTypeID="0x01010A00DA2DD12A264EEF429CA3BE14BB0D8ACB" ma:contentTypeVersion="44" ma:contentTypeDescription="Create a link to a document in a different location." ma:contentTypeScope="" ma:versionID="d67c468cbcd9fc45b9e1e60674b298af">
  <xsd:schema xmlns:xsd="http://www.w3.org/2001/XMLSchema" xmlns:xs="http://www.w3.org/2001/XMLSchema" xmlns:p="http://schemas.microsoft.com/office/2006/metadata/properties" xmlns:ns1="http://schemas.microsoft.com/sharepoint/v3" xmlns:ns2="2d5dbbed-40f2-4aab-a45c-4e0527a08f18" xmlns:ns3="29e17bd7-6e1a-451a-9eea-4b782aa637b1" xmlns:ns4="http://schemas.microsoft.com/sharepoint/v4" targetNamespace="http://schemas.microsoft.com/office/2006/metadata/properties" ma:root="true" ma:fieldsID="33f79cfcec5e8407c8fc29d43261f9d8" ns1:_="" ns2:_="" ns3:_="" ns4:_="">
    <xsd:import namespace="http://schemas.microsoft.com/sharepoint/v3"/>
    <xsd:import namespace="2d5dbbed-40f2-4aab-a45c-4e0527a08f18"/>
    <xsd:import namespace="29e17bd7-6e1a-451a-9eea-4b782aa637b1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1:URL" minOccurs="0"/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IconOverlay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7" nillable="true" ma:displayName="URL" ma:hidden="true" ma:internalName="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5dbbed-40f2-4aab-a45c-4e0527a08f1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e17bd7-6e1a-451a-9eea-4b782aa637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59967681-caf4-44cd-948e-90f5714396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7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5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 xmlns=""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customXsn xmlns="http://schemas.microsoft.com/office/2006/metadata/customXsn">
  <xsnLocation>https://sp.myatos.net/mev/_cts/Document/8a1009f23c1f95bdcustomXsn.xsn</xsnLocation>
  <cached>True</cached>
  <openByDefault>False</openByDefault>
  <xsnScope>https://sp.myatos.net/mev</xsnScope>
</customXsn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d5dbbed-40f2-4aab-a45c-4e0527a08f18">5TV63Z7VS3W3-430655665-172997</_dlc_DocId>
    <IconOverlay xmlns="http://schemas.microsoft.com/sharepoint/v4" xsi:nil="true"/>
    <_dlc_DocIdUrl xmlns="2d5dbbed-40f2-4aab-a45c-4e0527a08f18">
      <Url>https://atos365.sharepoint.com/sites/190017457/_layouts/15/DocIdRedir.aspx?ID=5TV63Z7VS3W3-430655665-172997</Url>
      <Description>5TV63Z7VS3W3-430655665-172997</Description>
    </_dlc_DocIdUrl>
    <URL xmlns="http://schemas.microsoft.com/sharepoint/v3">
      <Url xsi:nil="true"/>
      <Description xsi:nil="true"/>
    </URL>
    <lcf76f155ced4ddcb4097134ff3c332f xmlns="29e17bd7-6e1a-451a-9eea-4b782aa637b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71A692-9147-4EA7-8BF2-38822D8EF457}"/>
</file>

<file path=customXml/itemProps3.xml><?xml version="1.0" encoding="utf-8"?>
<ds:datastoreItem xmlns:ds="http://schemas.openxmlformats.org/officeDocument/2006/customXml" ds:itemID="{B07A4F3B-8C3D-4406-992F-986D66863A5F}"/>
</file>

<file path=customXml/itemProps4.xml><?xml version="1.0" encoding="utf-8"?>
<ds:datastoreItem xmlns:ds="http://schemas.openxmlformats.org/officeDocument/2006/customXml" ds:itemID="{15323478-4FC7-4D0B-BDCC-D318D9E9703A}"/>
</file>

<file path=customXml/itemProps5.xml><?xml version="1.0" encoding="utf-8"?>
<ds:datastoreItem xmlns:ds="http://schemas.openxmlformats.org/officeDocument/2006/customXml" ds:itemID="{F094B990-96CD-4DBC-8CD0-A241A6ADB4A9}"/>
</file>

<file path=customXml/itemProps6.xml><?xml version="1.0" encoding="utf-8"?>
<ds:datastoreItem xmlns:ds="http://schemas.openxmlformats.org/officeDocument/2006/customXml" ds:itemID="{E630CD96-D789-40E5-A2A3-45C82155897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0x01010A00DA2DD12A264EEF429CA3BE14BB0D8ACB</vt:lpwstr>
  </property>
  <property fmtid="{D5CDD505-2E9C-101B-9397-08002B2CF9AE}" pid="4" name="_dlc_DocIdItemGuid">
    <vt:lpwstr>b0db8c4d-8e1b-4e31-a774-cc8dac180016</vt:lpwstr>
  </property>
  <property fmtid="{D5CDD505-2E9C-101B-9397-08002B2CF9AE}" pid="5" name="TaxCatchAll">
    <vt:lpwstr/>
  </property>
</Properties>
</file>