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8B02" w14:textId="0C6E134B" w:rsidR="00A06396" w:rsidRDefault="00A06396">
      <w:pPr>
        <w:rPr>
          <w:b/>
          <w:bCs/>
        </w:rPr>
      </w:pPr>
      <w:r>
        <w:rPr>
          <w:b/>
          <w:bCs/>
        </w:rPr>
        <w:t>CAPITULO 14 RECUPERACION</w:t>
      </w:r>
    </w:p>
    <w:p w14:paraId="0F469432" w14:textId="48BFFD4F" w:rsidR="00591DE3" w:rsidRDefault="00A06396">
      <w:r w:rsidRPr="00A06396">
        <w:rPr>
          <w:b/>
          <w:bCs/>
        </w:rPr>
        <w:t>La recuperación</w:t>
      </w:r>
      <w:r w:rsidRPr="00A06396">
        <w:t xml:space="preserve"> en un sistema de base de datos significa principalmente la recuperación de la propia base de datos; es decir, el restablecimiento de </w:t>
      </w:r>
      <w:proofErr w:type="gramStart"/>
      <w:r w:rsidRPr="00A06396">
        <w:t>la misma</w:t>
      </w:r>
      <w:proofErr w:type="gramEnd"/>
      <w:r w:rsidRPr="00A06396">
        <w:t xml:space="preserve"> a un estado correcto (o mejor di cho, consistente*) después de que alguna falla haya ocasionado que el estado actual sea </w:t>
      </w:r>
      <w:proofErr w:type="spellStart"/>
      <w:r w:rsidRPr="00A06396">
        <w:t>inconsis</w:t>
      </w:r>
      <w:proofErr w:type="spellEnd"/>
      <w:r w:rsidRPr="00A06396">
        <w:t xml:space="preserve"> tente, o al menos eso parezca.</w:t>
      </w:r>
    </w:p>
    <w:p w14:paraId="6CA7D10A" w14:textId="61E2E9BD" w:rsidR="00A06396" w:rsidRDefault="00A06396">
      <w:r>
        <w:rPr>
          <w:b/>
          <w:bCs/>
        </w:rPr>
        <w:t xml:space="preserve">Principio en el que se basa la recuperación es </w:t>
      </w:r>
      <w:r w:rsidRPr="00A06396">
        <w:rPr>
          <w:b/>
          <w:bCs/>
        </w:rPr>
        <w:t>redundancia.</w:t>
      </w:r>
      <w:r w:rsidRPr="00A06396">
        <w:t xml:space="preserve"> (Redundancia al nivel físico, </w:t>
      </w:r>
      <w:proofErr w:type="spellStart"/>
      <w:r w:rsidRPr="00A06396">
        <w:t>yaque</w:t>
      </w:r>
      <w:proofErr w:type="spellEnd"/>
      <w:r w:rsidRPr="00A06396">
        <w:t xml:space="preserve"> por las razones explicadas a fondo en la parte III de este libro, por lo general no es necesario que tal redundancia aparezca al nivel lógico.) En otras palabras, la forma de asegurar que la base de datos sea recuperable, es garantizando que cualquier parte de la información que contiene puede ser </w:t>
      </w:r>
      <w:r w:rsidRPr="00A06396">
        <w:t>reconstruida</w:t>
      </w:r>
      <w:r w:rsidRPr="00A06396">
        <w:t xml:space="preserve"> a partir de otra información guardada redundantemente en algún otro lugar del sistema.</w:t>
      </w:r>
    </w:p>
    <w:p w14:paraId="57DFA77B" w14:textId="6333ECA2" w:rsidR="00A06396" w:rsidRDefault="00A06396">
      <w:r w:rsidRPr="00A06396">
        <w:t>Consistente aquí significa "satisfacer todas las restricciones de integridad conocidas</w:t>
      </w:r>
      <w:r>
        <w:t>” (correcto a lo que se refiere el sistema)</w:t>
      </w:r>
    </w:p>
    <w:p w14:paraId="499A8A7F" w14:textId="746160F4" w:rsidR="00A06396" w:rsidRDefault="00A06396">
      <w:pPr>
        <w:rPr>
          <w:b/>
          <w:bCs/>
        </w:rPr>
      </w:pPr>
      <w:r w:rsidRPr="00A06396">
        <w:rPr>
          <w:b/>
          <w:bCs/>
        </w:rPr>
        <w:t>14.2 TRANSACCIONES</w:t>
      </w:r>
    </w:p>
    <w:p w14:paraId="3B2AE87E" w14:textId="02C73862" w:rsidR="00A06396" w:rsidRDefault="00A06396">
      <w:r w:rsidRPr="00A06396">
        <w:t>Una transacción es una unidad de trabajo lógica.</w:t>
      </w:r>
      <w:r>
        <w:t xml:space="preserve"> </w:t>
      </w:r>
      <w:r w:rsidRPr="00A06396">
        <w:t>una unidad de trabajo lógica (por ejemplo, una transacción) no es necesariamente una sola operación de la base de datos, sino que en general es una secuencia de varias de estas operaciones que transforman un estado consistente de la base de datos en otro estado consistente sin que sea necesario conservar la consistencia en todos los puntos intermedios.</w:t>
      </w:r>
    </w:p>
    <w:p w14:paraId="020319F3" w14:textId="22785D69" w:rsidR="00A06396" w:rsidRDefault="00596D7D">
      <w:r w:rsidRPr="00596D7D">
        <w:t xml:space="preserve">Pero un sistema que soporta </w:t>
      </w:r>
      <w:r w:rsidRPr="00596D7D">
        <w:rPr>
          <w:b/>
          <w:bCs/>
        </w:rPr>
        <w:t>la administración de transacciones</w:t>
      </w:r>
      <w:r w:rsidRPr="00596D7D">
        <w:t xml:space="preserve"> proporciona lo mejor que hay para dar tal garantía. Específicamente garantiza que si la transacción ejecuta algunas actualizaciones y luego, por cualquier razón, ocurre una falla antes de que la transacción alcance su terminación planeada, entonces esas actualizaciones serán deshechas.</w:t>
      </w:r>
    </w:p>
    <w:p w14:paraId="2463228B" w14:textId="608F37F9" w:rsidR="00596D7D" w:rsidRDefault="00596D7D">
      <w:r w:rsidRPr="00596D7D">
        <w:t>El componente del sistema que proporciona esta atomicidad, o semblanza de atomicidad, es conocido como administrador de transacciones</w:t>
      </w:r>
      <w:r>
        <w:t xml:space="preserve"> </w:t>
      </w:r>
      <w:r w:rsidRPr="00596D7D">
        <w:t>(también como monitor de procesamiento de transacciones o monitor PT) y las operaciones COMMIT y ROLLBACK son la clave de cómo funciona:</w:t>
      </w:r>
    </w:p>
    <w:p w14:paraId="48BD6BDD" w14:textId="7A8EE891" w:rsidR="00596D7D" w:rsidRDefault="00596D7D" w:rsidP="00596D7D">
      <w:pPr>
        <w:pStyle w:val="Prrafodelista"/>
        <w:numPr>
          <w:ilvl w:val="0"/>
          <w:numId w:val="1"/>
        </w:numPr>
      </w:pPr>
      <w:r w:rsidRPr="00596D7D">
        <w:t>La operación COMMIT indica la finalización de una transacción satisfactoria: indica al administrador de transacciones que una unidad de trabajo lógica ha concluido satisfactoria mente, que la base de datos está o debería estar nuevamente en un estado consistente y que todas las actualizaciones efectuadas por esa unidad de trabajo ahora pueden ser "confirma das" o definitivas.</w:t>
      </w:r>
    </w:p>
    <w:p w14:paraId="4DA20EB5" w14:textId="77777777" w:rsidR="00596D7D" w:rsidRDefault="00596D7D" w:rsidP="00596D7D">
      <w:pPr>
        <w:pStyle w:val="Prrafodelista"/>
      </w:pPr>
    </w:p>
    <w:p w14:paraId="4B57E07D" w14:textId="56F2958D" w:rsidR="00596D7D" w:rsidRDefault="00596D7D" w:rsidP="00596D7D">
      <w:pPr>
        <w:pStyle w:val="Prrafodelista"/>
        <w:numPr>
          <w:ilvl w:val="0"/>
          <w:numId w:val="1"/>
        </w:numPr>
      </w:pPr>
      <w:r w:rsidRPr="00596D7D">
        <w:t>Por el contrario, la operación ROLLBACK indica la finalización de una transacción no satisfactoria: indica al administrador de transacciones que algo ha salido mal, que la base de datos puede estar en un estado inconsistente y que todas las actualizaciones realizadas hasta este momento por la unidad de trabajo lógica deben ser "revertidas" o deshechas.</w:t>
      </w:r>
    </w:p>
    <w:p w14:paraId="3D3C2462" w14:textId="77777777" w:rsidR="009320CF" w:rsidRDefault="009320CF"/>
    <w:p w14:paraId="339FB669" w14:textId="161BA2AB" w:rsidR="00A06396" w:rsidRDefault="009320CF">
      <w:r w:rsidRPr="009320CF">
        <w:lastRenderedPageBreak/>
        <w:t xml:space="preserve">La respuesta, por supuesto, es que el sistema </w:t>
      </w:r>
      <w:r w:rsidRPr="009320CF">
        <w:rPr>
          <w:b/>
          <w:bCs/>
        </w:rPr>
        <w:t>mantiene una bitácora o diario</w:t>
      </w:r>
      <w:r w:rsidRPr="009320CF">
        <w:t xml:space="preserve"> en cinta o (más común mente) en disco, y ahí guarda los detalles de todas las actualizaciones, en particular las imágenes anterior y posterior del objeto actualizado. Por lo tanto, si necesita deshacer una actualización en particular, el sistema puede usar la anotación (o registro) correspondiente de la bitácora para restaurar el objeto actualizado a su valor anterior.</w:t>
      </w:r>
    </w:p>
    <w:p w14:paraId="39DE53C2" w14:textId="05F400B2" w:rsidR="009320CF" w:rsidRDefault="009320CF">
      <w:r w:rsidRPr="009320CF">
        <w:t>En la práctica, la bitácora consta de dos partes: una activa o en línea y otra archivada o fuera de línea.</w:t>
      </w:r>
    </w:p>
    <w:p w14:paraId="67ABAD68" w14:textId="77777777" w:rsidR="009320CF" w:rsidRDefault="009320CF" w:rsidP="00355995">
      <w:pPr>
        <w:jc w:val="both"/>
      </w:pPr>
      <w:r w:rsidRPr="009320CF">
        <w:t xml:space="preserve">La parte en línea es la que se usa durante la operación normal del sistema para grabar los detalles de las actualizaciones conforme son realizadas, y normalmente es guardada en disco. </w:t>
      </w:r>
    </w:p>
    <w:p w14:paraId="17140E36" w14:textId="0910E19B" w:rsidR="009320CF" w:rsidRDefault="009320CF" w:rsidP="00355995">
      <w:pPr>
        <w:jc w:val="both"/>
      </w:pPr>
      <w:r w:rsidRPr="009320CF">
        <w:t>Cuando la parte en línea se llena, su contenido es transferido a la parte fuera de línea, la cual, gracias a que siempre tiene un procesamiento secuencial, puede guardarse en cinta.)</w:t>
      </w:r>
    </w:p>
    <w:p w14:paraId="654B83DD" w14:textId="28875B0D" w:rsidR="009320CF" w:rsidRDefault="009320CF" w:rsidP="00355995">
      <w:pPr>
        <w:jc w:val="both"/>
        <w:rPr>
          <w:b/>
          <w:bCs/>
        </w:rPr>
      </w:pPr>
      <w:r w:rsidRPr="009320CF">
        <w:rPr>
          <w:b/>
          <w:bCs/>
        </w:rPr>
        <w:t>RECUPERACIÓN DE TRANSACCIONES</w:t>
      </w:r>
    </w:p>
    <w:p w14:paraId="740D35E0" w14:textId="56F28669" w:rsidR="009320CF" w:rsidRDefault="009320CF" w:rsidP="00355995">
      <w:pPr>
        <w:jc w:val="both"/>
      </w:pPr>
      <w:r w:rsidRPr="009320CF">
        <w:t>Una transacción comienza con la ejecución satisfactoria de una instrucción BEGIN TRANSAC</w:t>
      </w:r>
      <w:r>
        <w:t>T</w:t>
      </w:r>
      <w:r w:rsidRPr="009320CF">
        <w:t xml:space="preserve">ION y termina con la ejecución satisfactoria de una instrucción COMMIT o ROLLBACK. </w:t>
      </w:r>
    </w:p>
    <w:p w14:paraId="06AC2BDE" w14:textId="2292C7F1" w:rsidR="009320CF" w:rsidRDefault="009320CF" w:rsidP="00355995">
      <w:pPr>
        <w:jc w:val="both"/>
      </w:pPr>
      <w:r w:rsidRPr="009320CF">
        <w:t>COMMIT establece lo que es conocido, entre muchas otras acepciones, como punto de confirmación</w:t>
      </w:r>
      <w:r w:rsidRPr="009320CF">
        <w:t xml:space="preserve"> </w:t>
      </w:r>
      <w:r w:rsidRPr="009320CF">
        <w:t>(también se conoce como punto de sincronización, especialmente en productos comerciales).</w:t>
      </w:r>
    </w:p>
    <w:p w14:paraId="130421BA" w14:textId="7B5583EF" w:rsidR="009320CF" w:rsidRDefault="009320CF" w:rsidP="00355995">
      <w:pPr>
        <w:jc w:val="both"/>
      </w:pPr>
      <w:r w:rsidRPr="009320CF">
        <w:rPr>
          <w:b/>
          <w:bCs/>
        </w:rPr>
        <w:t>Un punto de confirmación</w:t>
      </w:r>
      <w:r w:rsidRPr="009320CF">
        <w:t xml:space="preserve"> corresponde entonces al final de una unidad de trabajo lógica y por lo tanto, a un punto en el cual la base de datos está o debería estar en un estado consistente.</w:t>
      </w:r>
    </w:p>
    <w:p w14:paraId="6375B630" w14:textId="7EBBA403" w:rsidR="009320CF" w:rsidRDefault="009320CF" w:rsidP="00355995">
      <w:pPr>
        <w:jc w:val="both"/>
      </w:pPr>
      <w:r w:rsidRPr="009320CF">
        <w:t>Por el contrario, ROLLBACK regresa la base de datos al estado en que estaba antes de BEGIN TRANSACTION, lo que en efecto significa regresar al punto de confirmación anterior. (La frase "punto de confirmación anterior" sigue siendo adecuada, aun en el caso de que sea la</w:t>
      </w:r>
      <w:r>
        <w:t xml:space="preserve"> </w:t>
      </w:r>
      <w:r w:rsidRPr="009320CF">
        <w:t>primera transacción en el programa; si coincidimos en que la primera BEGIN TRANSACTION del programa está estableciendo tácitamente un "punto de confirmación" inicial.)</w:t>
      </w:r>
    </w:p>
    <w:p w14:paraId="0A87F1AF" w14:textId="667EABFF" w:rsidR="00355995" w:rsidRDefault="00355995" w:rsidP="00355995">
      <w:pPr>
        <w:jc w:val="both"/>
      </w:pPr>
      <w:r w:rsidRPr="00355995">
        <w:t>Al establecer un punto de confirmación:</w:t>
      </w:r>
    </w:p>
    <w:p w14:paraId="0CEE4E6F" w14:textId="0D2C1208" w:rsidR="009320CF" w:rsidRDefault="009320CF" w:rsidP="00355995">
      <w:pPr>
        <w:jc w:val="both"/>
      </w:pPr>
      <w:r w:rsidRPr="009320CF">
        <w:t xml:space="preserve">Todas las actualizaciones hechas por el programa en ejecución desde el punto de confirmación </w:t>
      </w:r>
      <w:r w:rsidR="00355995" w:rsidRPr="009320CF">
        <w:t>anterior</w:t>
      </w:r>
      <w:r w:rsidRPr="009320CF">
        <w:t xml:space="preserve"> son confirmadas; es decir, se vuelven permanentes.</w:t>
      </w:r>
    </w:p>
    <w:p w14:paraId="72D294CD" w14:textId="5AA326DB" w:rsidR="00355995" w:rsidRDefault="00355995" w:rsidP="00355995">
      <w:pPr>
        <w:jc w:val="both"/>
      </w:pPr>
      <w:r w:rsidRPr="00355995">
        <w:t>Todo el posicionamiento de la base de datos se pierde y todos los bloqueos de tupias son liberados.</w:t>
      </w:r>
    </w:p>
    <w:p w14:paraId="60D3AD1A" w14:textId="0514EB0C" w:rsidR="00355995" w:rsidRDefault="00355995" w:rsidP="00355995">
      <w:pPr>
        <w:jc w:val="both"/>
      </w:pPr>
      <w:r w:rsidRPr="00355995">
        <w:t>En ese ejemplo incluimos pruebas explícitas para errores y emitimos una instrucción ROLLBACK explícita cuando fue detectado algún error. Pero el sistema por supuesto no puede dar por hecho que los programas de aplicación siempre incluirán pruebas explícitas para todos los errores posibles. Por lo tanto, el sistema emitirá una instrucción ROLLBACK implícita para cualquier transacción que falle por cualquier razón, para llegar a su terminación planeada (donde "terminación planeada" significa una instrucción COMMIT o ROLLBACK explícitas).</w:t>
      </w:r>
    </w:p>
    <w:p w14:paraId="5035EEDE" w14:textId="199C0215" w:rsidR="00355995" w:rsidRDefault="00355995" w:rsidP="00355995">
      <w:pPr>
        <w:jc w:val="both"/>
      </w:pPr>
      <w:r w:rsidRPr="00355995">
        <w:t>Por lo tanto, ahora podemos ver que las transacciones no sólo representan la unidad de trabajo sino también la unidad de recuperación.</w:t>
      </w:r>
    </w:p>
    <w:p w14:paraId="43C611A7" w14:textId="28FB3A64" w:rsidR="007B0CE0" w:rsidRDefault="007B0CE0" w:rsidP="00355995">
      <w:pPr>
        <w:jc w:val="both"/>
      </w:pPr>
      <w:r w:rsidRPr="007B0CE0">
        <w:t>De aquí se deduce que la bitácora debe ser escrita físicamente antes de que termine el procesamiento de COMMIT; lo que se conoce como regla de escritura anticipada de la bitácora.</w:t>
      </w:r>
      <w:r>
        <w:t>)</w:t>
      </w:r>
    </w:p>
    <w:p w14:paraId="7E43C220" w14:textId="49AFB070" w:rsidR="007B0CE0" w:rsidRDefault="007B0CE0" w:rsidP="00355995">
      <w:pPr>
        <w:jc w:val="both"/>
      </w:pPr>
      <w:r w:rsidRPr="007B0CE0">
        <w:lastRenderedPageBreak/>
        <w:t>Las propiedades ACID</w:t>
      </w:r>
    </w:p>
    <w:p w14:paraId="41E4EFD7" w14:textId="497049A3" w:rsidR="007B0CE0" w:rsidRDefault="007B0CE0" w:rsidP="00355995">
      <w:pPr>
        <w:jc w:val="both"/>
      </w:pPr>
      <w:r w:rsidRPr="007B0CE0">
        <w:t xml:space="preserve">las transacciones tienen cuatro propiedades importantes: atomicidad, consistencia, </w:t>
      </w:r>
      <w:proofErr w:type="spellStart"/>
      <w:r w:rsidRPr="007B0CE0">
        <w:t>aisla</w:t>
      </w:r>
      <w:proofErr w:type="spellEnd"/>
      <w:r w:rsidRPr="007B0CE0">
        <w:t xml:space="preserve"> miento y durabilidad</w:t>
      </w:r>
    </w:p>
    <w:p w14:paraId="6236E834" w14:textId="63805A22" w:rsidR="007B0CE0" w:rsidRDefault="007B0CE0" w:rsidP="00355995">
      <w:pPr>
        <w:jc w:val="both"/>
      </w:pPr>
      <w:r w:rsidRPr="007B0CE0">
        <w:t>Atomicidad. Las transacciones son atómicas (todo o nada).</w:t>
      </w:r>
    </w:p>
    <w:p w14:paraId="4C421868" w14:textId="65DB5B04" w:rsidR="007B0CE0" w:rsidRDefault="007B0CE0" w:rsidP="00355995">
      <w:pPr>
        <w:jc w:val="both"/>
      </w:pPr>
      <w:r w:rsidRPr="007B0CE0">
        <w:t>Consistencia. Las transacciones conservan la consistencia de la base de datos. Es decir, una transacci</w:t>
      </w:r>
      <w:r w:rsidRPr="007B0CE0">
        <w:rPr>
          <w:rFonts w:ascii="Calibri" w:hAnsi="Calibri" w:cs="Calibri"/>
        </w:rPr>
        <w:t>ó</w:t>
      </w:r>
      <w:r w:rsidRPr="007B0CE0">
        <w:t xml:space="preserve">n transforma un estado consistente de la base de datos en otro igual, sin </w:t>
      </w:r>
      <w:proofErr w:type="spellStart"/>
      <w:r w:rsidRPr="007B0CE0">
        <w:t>necesi</w:t>
      </w:r>
      <w:proofErr w:type="spellEnd"/>
      <w:r w:rsidRPr="007B0CE0">
        <w:t xml:space="preserve"> dad de conservar la consistencia en todos los puntos intermedios.</w:t>
      </w:r>
    </w:p>
    <w:p w14:paraId="43BD4C23" w14:textId="6E025FF8" w:rsidR="007B0CE0" w:rsidRDefault="007B0CE0" w:rsidP="00355995">
      <w:pPr>
        <w:jc w:val="both"/>
      </w:pPr>
      <w:r w:rsidRPr="007B0CE0">
        <w:t>Durabilidad. Una vez que una transacción es confirmada, sus actualizaciones sobreviven en la base de datos aun cuando haya una caída posterior del sistema.</w:t>
      </w:r>
    </w:p>
    <w:p w14:paraId="6CCDA9E2" w14:textId="47580EDA" w:rsidR="007B0CE0" w:rsidRDefault="007B0CE0" w:rsidP="00355995">
      <w:pPr>
        <w:jc w:val="both"/>
      </w:pPr>
      <w:r w:rsidRPr="007B0CE0">
        <w:t>Aislamiento. Las transacciones están aisladas entre sí.</w:t>
      </w:r>
      <w:r>
        <w:t xml:space="preserve"> </w:t>
      </w:r>
      <w:r w:rsidRPr="007B0CE0">
        <w:t>Es decir, aunque en general hay mu chas transacciones ejecutándose en forma concurrente, las actualizaciones de una transacción dada están ocultas ante las demás, hasta que esa transacción sea confirmada</w:t>
      </w:r>
    </w:p>
    <w:p w14:paraId="55021A3E" w14:textId="333B829B" w:rsidR="00355995" w:rsidRDefault="007B0CE0" w:rsidP="00355995">
      <w:pPr>
        <w:jc w:val="both"/>
        <w:rPr>
          <w:b/>
          <w:bCs/>
        </w:rPr>
      </w:pPr>
      <w:r w:rsidRPr="007B0CE0">
        <w:rPr>
          <w:b/>
          <w:bCs/>
        </w:rPr>
        <w:t>14.4 RECUPERACIÓN DEL SISTEMA</w:t>
      </w:r>
    </w:p>
    <w:p w14:paraId="378EC5B9" w14:textId="2BDBAF87" w:rsidR="007B0CE0" w:rsidRDefault="00DF05DB" w:rsidP="00355995">
      <w:pPr>
        <w:jc w:val="both"/>
      </w:pPr>
      <w:r w:rsidRPr="00DF05DB">
        <w:t xml:space="preserve">El sistema debe estar preparado para recuperarse, no solamente de las fallas puramente locales como una condición de desborde dentro de una transacción individual, sino también de las fallas "globales", como una falla en el suministro eléctrico. Por definición, una falla local afecta sola mente a la transacción en la cual está ocurriendo; tales fallas ya las he tratado en las secciones 14.2 y 14.3. Por el contrario, una falla global afecta a todas las transacciones que están en progreso en el momento de </w:t>
      </w:r>
      <w:proofErr w:type="gramStart"/>
      <w:r w:rsidRPr="00DF05DB">
        <w:t>la misma</w:t>
      </w:r>
      <w:proofErr w:type="gramEnd"/>
      <w:r w:rsidRPr="00DF05DB">
        <w:t xml:space="preserve"> y por lo tanto, tiene implicaciones significativas al nivel del sistema.</w:t>
      </w:r>
    </w:p>
    <w:p w14:paraId="0DE0718A" w14:textId="6DFAFFF7" w:rsidR="00DF05DB" w:rsidRDefault="00DF05DB" w:rsidP="00355995">
      <w:pPr>
        <w:jc w:val="both"/>
      </w:pPr>
      <w:r w:rsidRPr="00DF05DB">
        <w:t>Las fallas del sistema (por ejemplo, falla en el suministro eléctrico) que afectan a todas las transacciones que están actualmente en progreso, pero que no dañan físicamente a la base de datos. A la falla de sistema se le conoce a veces como una caída blanda.</w:t>
      </w:r>
    </w:p>
    <w:p w14:paraId="3EA730D2" w14:textId="6D16C312" w:rsidR="00DF05DB" w:rsidRDefault="00DF05DB" w:rsidP="00355995">
      <w:pPr>
        <w:jc w:val="both"/>
      </w:pPr>
      <w:r w:rsidRPr="00DF05DB">
        <w:t>Las fallas del medio (por ejemplo, un roce de las cabezas con el disco) que causan daño a la base de datos o a alguna parte de ella, y afectan al menos las transacciones que están usan do actualmente esa parte. A una falla del medio se le conoce a veces como una caída dura.</w:t>
      </w:r>
    </w:p>
    <w:p w14:paraId="5E9AA294" w14:textId="547CF8A9" w:rsidR="00DF05DB" w:rsidRPr="00DF05DB" w:rsidRDefault="00DF05DB" w:rsidP="00355995">
      <w:pPr>
        <w:jc w:val="both"/>
        <w:rPr>
          <w:b/>
          <w:bCs/>
        </w:rPr>
      </w:pPr>
      <w:r w:rsidRPr="00DF05DB">
        <w:rPr>
          <w:b/>
          <w:bCs/>
        </w:rPr>
        <w:t>fallas del sistema</w:t>
      </w:r>
    </w:p>
    <w:p w14:paraId="3B2666A1" w14:textId="504E601F" w:rsidR="00DF05DB" w:rsidRDefault="00DF05DB" w:rsidP="00355995">
      <w:pPr>
        <w:jc w:val="both"/>
      </w:pPr>
      <w:r w:rsidRPr="00DF05DB">
        <w:t>El punto central con relación a la falla del sistema es que se pierde el contenido de la memoria principal (en particular se pierden los búferes de la base de datos)</w:t>
      </w:r>
    </w:p>
    <w:p w14:paraId="6EF4F5C3" w14:textId="034F83B8" w:rsidR="00DF05DB" w:rsidRDefault="00DF05DB" w:rsidP="00355995">
      <w:pPr>
        <w:jc w:val="both"/>
      </w:pPr>
      <w:r>
        <w:t xml:space="preserve"> </w:t>
      </w:r>
      <w:r w:rsidRPr="00DF05DB">
        <w:t>Por lo tanto, se presenta la pregunta obvia: ¿Cómo sabe el sistema cuáles transacciones debe deshacer y cuáles rehacer al momento del reinicio? La respuesta es la siguiente. A determinados intervalos prescritos, por lo general cuando ya se ha escrito una determinada cantidad de entradas en la bitácora, el sistema automáticamente hace un punto de verificación.</w:t>
      </w:r>
    </w:p>
    <w:p w14:paraId="65EBEA42" w14:textId="787A2B14" w:rsidR="00DF05DB" w:rsidRPr="00DF05DB" w:rsidRDefault="00716F31" w:rsidP="00355995">
      <w:pPr>
        <w:jc w:val="both"/>
      </w:pPr>
      <w:r w:rsidRPr="00716F31">
        <w:t>A la restauración de la base de datos a un estado consistente deshaciendo el trabajo, en ocasiones se le llama recuperación hacia atrás.</w:t>
      </w:r>
    </w:p>
    <w:p w14:paraId="018FB898" w14:textId="69CA647E" w:rsidR="00716F31" w:rsidRDefault="00716F31" w:rsidP="00355995">
      <w:pPr>
        <w:jc w:val="both"/>
      </w:pPr>
      <w:r w:rsidRPr="00716F31">
        <w:t>A la restauración de la base de datos a un estado consistente deshaciendo el trabajo, en ocasiones se le llama recuperación hacia atrás.</w:t>
      </w:r>
    </w:p>
    <w:p w14:paraId="4823326A" w14:textId="646C4FCA" w:rsidR="00716F31" w:rsidRPr="00716F31" w:rsidRDefault="00716F31" w:rsidP="00355995">
      <w:pPr>
        <w:jc w:val="both"/>
        <w:rPr>
          <w:b/>
          <w:bCs/>
        </w:rPr>
      </w:pPr>
      <w:r w:rsidRPr="00716F31">
        <w:rPr>
          <w:b/>
          <w:bCs/>
        </w:rPr>
        <w:lastRenderedPageBreak/>
        <w:t>14.5 RECUPERACIÓN DEL MEDIO</w:t>
      </w:r>
    </w:p>
    <w:p w14:paraId="2676A257" w14:textId="24C3464E" w:rsidR="00716F31" w:rsidRDefault="00DF7772" w:rsidP="00355995">
      <w:pPr>
        <w:jc w:val="both"/>
      </w:pPr>
      <w:r w:rsidRPr="00DF7772">
        <w:t>una falla del medio podría ser un roce de cabezas o una falla del controlador de disco, en la cual parte de la base de datos se destruye físicamente.</w:t>
      </w:r>
    </w:p>
    <w:p w14:paraId="71A5E79C" w14:textId="538A2799" w:rsidR="00DF7772" w:rsidRDefault="00DF7772" w:rsidP="00355995">
      <w:pPr>
        <w:jc w:val="both"/>
      </w:pPr>
      <w:r>
        <w:t>La recuperación de este tipo de fa</w:t>
      </w:r>
      <w:r w:rsidRPr="00DF7772">
        <w:t>llas implica básicamente volver a cargar (o restaurar) la base de datos a partir de una copia de seguridad (o respaldo), y luego usar la bitácora —tanto las partes activas como las archivadas— para volver a hacer todas las transacciones que se ter minaron a partir de que se realizó el respaldo</w:t>
      </w:r>
      <w:r>
        <w:t>.</w:t>
      </w:r>
    </w:p>
    <w:p w14:paraId="792B8566" w14:textId="088E6E21" w:rsidR="00DF7772" w:rsidRDefault="00DF7772" w:rsidP="00355995">
      <w:pPr>
        <w:jc w:val="both"/>
        <w:rPr>
          <w:b/>
          <w:bCs/>
        </w:rPr>
      </w:pPr>
      <w:r w:rsidRPr="00DF7772">
        <w:rPr>
          <w:b/>
          <w:bCs/>
        </w:rPr>
        <w:t>14.6 CONFIRMACIÓN DE DOS FASES</w:t>
      </w:r>
    </w:p>
    <w:p w14:paraId="7E77C843" w14:textId="589E9F3E" w:rsidR="00DF7772" w:rsidRPr="004A4A3C" w:rsidRDefault="004A4A3C" w:rsidP="00355995">
      <w:pPr>
        <w:jc w:val="both"/>
      </w:pPr>
      <w:r w:rsidRPr="004A4A3C">
        <w:t xml:space="preserve">La confirmación de dos fases es </w:t>
      </w:r>
      <w:proofErr w:type="spellStart"/>
      <w:proofErr w:type="gramStart"/>
      <w:r w:rsidRPr="004A4A3C">
        <w:t>im</w:t>
      </w:r>
      <w:proofErr w:type="spellEnd"/>
      <w:r w:rsidRPr="004A4A3C">
        <w:t xml:space="preserve"> portante</w:t>
      </w:r>
      <w:proofErr w:type="gramEnd"/>
      <w:r w:rsidRPr="004A4A3C">
        <w:t xml:space="preserve"> siempre que una transacción dada pueda interactuar con varios "administradores de </w:t>
      </w:r>
      <w:proofErr w:type="gramStart"/>
      <w:r w:rsidRPr="004A4A3C">
        <w:t>re cursos</w:t>
      </w:r>
      <w:proofErr w:type="gramEnd"/>
      <w:r w:rsidRPr="004A4A3C">
        <w:t>" independientes</w:t>
      </w:r>
    </w:p>
    <w:p w14:paraId="3310A641" w14:textId="0BC6E72D" w:rsidR="00DF7772" w:rsidRDefault="004C0EF4" w:rsidP="00355995">
      <w:pPr>
        <w:jc w:val="both"/>
      </w:pPr>
      <w:r>
        <w:t xml:space="preserve">1. </w:t>
      </w:r>
      <w:r w:rsidRPr="004C0EF4">
        <w:t>Primero, da instrucciones a todos los administradores de recursos a fin de que estén listos para manejar la transacción "de una u otra forma".</w:t>
      </w:r>
    </w:p>
    <w:p w14:paraId="2C78D61D" w14:textId="22CE78CA" w:rsidR="004C0EF4" w:rsidRDefault="004C0EF4" w:rsidP="00355995">
      <w:pPr>
        <w:jc w:val="both"/>
      </w:pPr>
      <w:r>
        <w:t xml:space="preserve">2. </w:t>
      </w:r>
      <w:r w:rsidRPr="004C0EF4">
        <w:t xml:space="preserve">Cuando el coordinador ha recibido las respuestas de todos los participantes, fuerza una en </w:t>
      </w:r>
      <w:proofErr w:type="spellStart"/>
      <w:r w:rsidRPr="004C0EF4">
        <w:t>trada</w:t>
      </w:r>
      <w:proofErr w:type="spellEnd"/>
      <w:r w:rsidRPr="004C0EF4">
        <w:t xml:space="preserve"> en su propia bitácora física registrando su decisión con respecto a la transacción.</w:t>
      </w:r>
    </w:p>
    <w:p w14:paraId="26AB9725" w14:textId="0D9E4A6F" w:rsidR="004C0EF4" w:rsidRDefault="004C0EF4" w:rsidP="00355995">
      <w:pPr>
        <w:jc w:val="both"/>
        <w:rPr>
          <w:b/>
          <w:bCs/>
        </w:rPr>
      </w:pPr>
      <w:r w:rsidRPr="004C0EF4">
        <w:rPr>
          <w:b/>
          <w:bCs/>
        </w:rPr>
        <w:t>14.7 PROPIEDADES DE SQL</w:t>
      </w:r>
    </w:p>
    <w:p w14:paraId="2853215D" w14:textId="77777777" w:rsidR="004C0EF4" w:rsidRPr="004C0EF4" w:rsidRDefault="004C0EF4" w:rsidP="00355995">
      <w:pPr>
        <w:jc w:val="both"/>
        <w:rPr>
          <w:b/>
          <w:bCs/>
        </w:rPr>
      </w:pPr>
    </w:p>
    <w:p w14:paraId="2C7CA8A2" w14:textId="77777777" w:rsidR="00DF7772" w:rsidRDefault="00DF7772" w:rsidP="00355995">
      <w:pPr>
        <w:jc w:val="both"/>
      </w:pPr>
    </w:p>
    <w:p w14:paraId="2F93B612" w14:textId="77777777" w:rsidR="00716F31" w:rsidRDefault="00716F31" w:rsidP="00355995">
      <w:pPr>
        <w:jc w:val="both"/>
      </w:pPr>
    </w:p>
    <w:p w14:paraId="7B9066EA" w14:textId="77777777" w:rsidR="009320CF" w:rsidRDefault="009320CF"/>
    <w:p w14:paraId="4203E62F" w14:textId="77777777" w:rsidR="009320CF" w:rsidRPr="009320CF" w:rsidRDefault="009320CF"/>
    <w:p w14:paraId="1D57214C" w14:textId="77777777" w:rsidR="009320CF" w:rsidRDefault="009320CF"/>
    <w:sectPr w:rsidR="009320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74C8F"/>
    <w:multiLevelType w:val="hybridMultilevel"/>
    <w:tmpl w:val="52A621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03304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96"/>
    <w:rsid w:val="002457E3"/>
    <w:rsid w:val="00355995"/>
    <w:rsid w:val="003B2956"/>
    <w:rsid w:val="004A4A3C"/>
    <w:rsid w:val="004C0EF4"/>
    <w:rsid w:val="004D3ABA"/>
    <w:rsid w:val="00591DE3"/>
    <w:rsid w:val="00596D7D"/>
    <w:rsid w:val="00716F31"/>
    <w:rsid w:val="007B0CE0"/>
    <w:rsid w:val="009320CF"/>
    <w:rsid w:val="00A06396"/>
    <w:rsid w:val="00B62D74"/>
    <w:rsid w:val="00CA61E3"/>
    <w:rsid w:val="00DF05DB"/>
    <w:rsid w:val="00DF77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50F96"/>
  <w15:chartTrackingRefBased/>
  <w15:docId w15:val="{12C44B5B-256E-459F-989B-AB8AEE142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63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063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0639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0639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0639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063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63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63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63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639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0639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0639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0639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0639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063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63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63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6396"/>
    <w:rPr>
      <w:rFonts w:eastAsiaTheme="majorEastAsia" w:cstheme="majorBidi"/>
      <w:color w:val="272727" w:themeColor="text1" w:themeTint="D8"/>
    </w:rPr>
  </w:style>
  <w:style w:type="paragraph" w:styleId="Ttulo">
    <w:name w:val="Title"/>
    <w:basedOn w:val="Normal"/>
    <w:next w:val="Normal"/>
    <w:link w:val="TtuloCar"/>
    <w:uiPriority w:val="10"/>
    <w:qFormat/>
    <w:rsid w:val="00A06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63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63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63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6396"/>
    <w:pPr>
      <w:spacing w:before="160"/>
      <w:jc w:val="center"/>
    </w:pPr>
    <w:rPr>
      <w:i/>
      <w:iCs/>
      <w:color w:val="404040" w:themeColor="text1" w:themeTint="BF"/>
    </w:rPr>
  </w:style>
  <w:style w:type="character" w:customStyle="1" w:styleId="CitaCar">
    <w:name w:val="Cita Car"/>
    <w:basedOn w:val="Fuentedeprrafopredeter"/>
    <w:link w:val="Cita"/>
    <w:uiPriority w:val="29"/>
    <w:rsid w:val="00A06396"/>
    <w:rPr>
      <w:i/>
      <w:iCs/>
      <w:color w:val="404040" w:themeColor="text1" w:themeTint="BF"/>
    </w:rPr>
  </w:style>
  <w:style w:type="paragraph" w:styleId="Prrafodelista">
    <w:name w:val="List Paragraph"/>
    <w:basedOn w:val="Normal"/>
    <w:uiPriority w:val="34"/>
    <w:qFormat/>
    <w:rsid w:val="00A06396"/>
    <w:pPr>
      <w:ind w:left="720"/>
      <w:contextualSpacing/>
    </w:pPr>
  </w:style>
  <w:style w:type="character" w:styleId="nfasisintenso">
    <w:name w:val="Intense Emphasis"/>
    <w:basedOn w:val="Fuentedeprrafopredeter"/>
    <w:uiPriority w:val="21"/>
    <w:qFormat/>
    <w:rsid w:val="00A06396"/>
    <w:rPr>
      <w:i/>
      <w:iCs/>
      <w:color w:val="2F5496" w:themeColor="accent1" w:themeShade="BF"/>
    </w:rPr>
  </w:style>
  <w:style w:type="paragraph" w:styleId="Citadestacada">
    <w:name w:val="Intense Quote"/>
    <w:basedOn w:val="Normal"/>
    <w:next w:val="Normal"/>
    <w:link w:val="CitadestacadaCar"/>
    <w:uiPriority w:val="30"/>
    <w:qFormat/>
    <w:rsid w:val="00A063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06396"/>
    <w:rPr>
      <w:i/>
      <w:iCs/>
      <w:color w:val="2F5496" w:themeColor="accent1" w:themeShade="BF"/>
    </w:rPr>
  </w:style>
  <w:style w:type="character" w:styleId="Referenciaintensa">
    <w:name w:val="Intense Reference"/>
    <w:basedOn w:val="Fuentedeprrafopredeter"/>
    <w:uiPriority w:val="32"/>
    <w:qFormat/>
    <w:rsid w:val="00A063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1495</Words>
  <Characters>8228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2</cp:revision>
  <dcterms:created xsi:type="dcterms:W3CDTF">2026-04-23T04:58:00Z</dcterms:created>
  <dcterms:modified xsi:type="dcterms:W3CDTF">2026-04-23T06:46:00Z</dcterms:modified>
</cp:coreProperties>
</file>