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3779" w:rsidRDefault="004F3779">
      <w:pPr>
        <w:rPr>
          <w:rFonts w:hint="eastAsia"/>
        </w:rPr>
      </w:pPr>
    </w:p>
    <w:p w:rsidR="004F3779" w:rsidRDefault="004F3779">
      <w:pPr>
        <w:rPr>
          <w:rFonts w:hint="eastAsia"/>
        </w:rPr>
      </w:pPr>
    </w:p>
    <w:p w:rsidR="004F3779" w:rsidRDefault="004F3779">
      <w:pPr>
        <w:rPr>
          <w:rFonts w:hint="eastAsia"/>
        </w:rPr>
      </w:pPr>
    </w:p>
    <w:p w:rsidR="004F3779" w:rsidRDefault="004F3779">
      <w:pPr>
        <w:rPr>
          <w:rFonts w:hint="eastAsia"/>
        </w:rPr>
      </w:pPr>
    </w:p>
    <w:p w:rsidR="004F3779" w:rsidRDefault="00B048C2">
      <w:pPr>
        <w:jc w:val="center"/>
        <w:rPr>
          <w:rFonts w:hint="eastAsia"/>
        </w:rPr>
      </w:pPr>
      <w:r>
        <w:rPr>
          <w:b/>
          <w:color w:val="13486F"/>
          <w:sz w:val="34"/>
        </w:rPr>
        <w:t>PROYECTO NUEVO AVATAR V1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b/>
          <w:color w:val="0F2B48"/>
          <w:sz w:val="46"/>
          <w:lang w:val="es-CR"/>
        </w:rPr>
        <w:t>DOCUMENTACIÓN DE ANÁLISIS Y DISEÑO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i/>
          <w:lang w:val="es-CR"/>
        </w:rPr>
        <w:t>Primer entregable · Historias de usuario y diseño técnico</w:t>
      </w:r>
    </w:p>
    <w:p w:rsidR="004F3779" w:rsidRPr="003453CB" w:rsidRDefault="004F3779">
      <w:pPr>
        <w:rPr>
          <w:rFonts w:hint="eastAsia"/>
          <w:lang w:val="es-CR"/>
        </w:rPr>
      </w:pP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b/>
          <w:lang w:val="es-CR"/>
        </w:rPr>
        <w:t>Integrantes del equipo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lang w:val="es-CR"/>
        </w:rPr>
        <w:t>Héctor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lang w:val="es-CR"/>
        </w:rPr>
        <w:t>Ramsés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lang w:val="es-CR"/>
        </w:rPr>
        <w:t>Alejandro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lang w:val="es-CR"/>
        </w:rPr>
        <w:t>Fabián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lang w:val="es-CR"/>
        </w:rPr>
        <w:t>José</w:t>
      </w:r>
    </w:p>
    <w:p w:rsidR="004F3779" w:rsidRPr="003453CB" w:rsidRDefault="004F3779">
      <w:pPr>
        <w:rPr>
          <w:rFonts w:hint="eastAsia"/>
          <w:lang w:val="es-CR"/>
        </w:rPr>
      </w:pPr>
    </w:p>
    <w:p w:rsidR="004F3779" w:rsidRPr="003453CB" w:rsidRDefault="003453CB">
      <w:pPr>
        <w:jc w:val="center"/>
        <w:rPr>
          <w:rFonts w:hint="eastAsia"/>
          <w:lang w:val="es-CR"/>
        </w:rPr>
      </w:pPr>
      <w:r>
        <w:rPr>
          <w:lang w:val="es-CR"/>
        </w:rPr>
        <w:t xml:space="preserve">Curso: </w:t>
      </w:r>
      <w:r w:rsidRPr="003453CB">
        <w:rPr>
          <w:lang w:val="es-CR"/>
        </w:rPr>
        <w:t>Programación V</w:t>
      </w:r>
    </w:p>
    <w:p w:rsidR="004F3779" w:rsidRPr="003453CB" w:rsidRDefault="003453CB">
      <w:pPr>
        <w:jc w:val="center"/>
        <w:rPr>
          <w:rFonts w:hint="eastAsia"/>
          <w:lang w:val="es-CR"/>
        </w:rPr>
      </w:pPr>
      <w:r>
        <w:rPr>
          <w:lang w:val="es-CR"/>
        </w:rPr>
        <w:t>Docente: Ingeniero Gonzáles Solano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lang w:val="es-CR"/>
        </w:rPr>
        <w:t xml:space="preserve">Institución: </w:t>
      </w:r>
      <w:r w:rsidR="003453CB">
        <w:rPr>
          <w:lang w:val="es-CR"/>
        </w:rPr>
        <w:t>Colegio Universitario Cartago</w:t>
      </w:r>
    </w:p>
    <w:p w:rsidR="004F3779" w:rsidRPr="003453CB" w:rsidRDefault="00B048C2">
      <w:pPr>
        <w:jc w:val="center"/>
        <w:rPr>
          <w:rFonts w:hint="eastAsia"/>
          <w:lang w:val="es-CR"/>
        </w:rPr>
      </w:pPr>
      <w:r w:rsidRPr="003453CB">
        <w:rPr>
          <w:lang w:val="es-CR"/>
        </w:rPr>
        <w:t>Fecha de entrega: 8 de octubre de 2026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br w:type="page"/>
      </w:r>
    </w:p>
    <w:p w:rsidR="004F3779" w:rsidRPr="003453CB" w:rsidRDefault="00B048C2">
      <w:pPr>
        <w:pStyle w:val="Ttulo"/>
        <w:rPr>
          <w:lang w:val="es-CR"/>
        </w:rPr>
      </w:pPr>
      <w:r w:rsidRPr="003453CB">
        <w:rPr>
          <w:lang w:val="es-CR"/>
        </w:rPr>
        <w:lastRenderedPageBreak/>
        <w:t>Presentación del documento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Este documento reúne la definición del alcance, el análisis de l</w:t>
      </w:r>
      <w:bookmarkStart w:id="0" w:name="_GoBack"/>
      <w:bookmarkEnd w:id="0"/>
      <w:r w:rsidRPr="003453CB">
        <w:rPr>
          <w:lang w:val="es-CR"/>
        </w:rPr>
        <w:t>a</w:t>
      </w:r>
      <w:r w:rsidRPr="003453CB">
        <w:rPr>
          <w:lang w:val="es-CR"/>
        </w:rPr>
        <w:t>s historias de usuario, las dependencias funcionales y las decisiones de diseño técnico del prim</w:t>
      </w:r>
      <w:r w:rsidRPr="003453CB">
        <w:rPr>
          <w:lang w:val="es-CR"/>
        </w:rPr>
        <w:t>er entregable del Proyecto Nuevo Avatar V1. Se conserva la asignación original de responsabilidades entre cinco integrantes y las actividades de integración y verificación previstas. El contenido describe requisitos, propuestas de diseño y criterios de ace</w:t>
      </w:r>
      <w:r w:rsidRPr="003453CB">
        <w:rPr>
          <w:lang w:val="es-CR"/>
        </w:rPr>
        <w:t>ptación; no constituye, por sí mismo, evidencia de implementación o de pruebas ejecutadas.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 xml:space="preserve">La información se fundamenta en el documento de trabajo suministrado por el equipo, el cual remite a las historias de usuario del PDF del proyecto. No se incorporan </w:t>
      </w:r>
      <w:r w:rsidRPr="003453CB">
        <w:rPr>
          <w:lang w:val="es-CR"/>
        </w:rPr>
        <w:t>nuevas historias ni se eliminan las mencionadas en el archivo original.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Historias de usuario consideradas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Se toman las historias de usuario como base del proyecto y relaciono cada tarea tecnica con una HU del PDF: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Usuarios y roles: </w:t>
      </w:r>
      <w:r w:rsidRPr="003453CB">
        <w:rPr>
          <w:rFonts w:ascii="Consolas" w:hAnsi="Consolas"/>
          <w:color w:val="11546E"/>
          <w:sz w:val="16"/>
          <w:lang w:val="es-CR"/>
        </w:rPr>
        <w:t>USR1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USR2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USR3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USR4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USR5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Oferta academica: </w:t>
      </w:r>
      <w:r w:rsidRPr="003453CB">
        <w:rPr>
          <w:rFonts w:ascii="Consolas" w:hAnsi="Consolas"/>
          <w:color w:val="11546E"/>
          <w:sz w:val="16"/>
          <w:lang w:val="es-CR"/>
        </w:rPr>
        <w:t>ACD1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ACD2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ACD3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ACD4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ACD5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ACD6</w:t>
      </w:r>
      <w:r w:rsidRPr="003453CB">
        <w:rPr>
          <w:lang w:val="es-CR"/>
        </w:rPr>
        <w:t>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 xml:space="preserve">Matricula: </w:t>
      </w:r>
      <w:r>
        <w:rPr>
          <w:rFonts w:ascii="Consolas" w:hAnsi="Consolas"/>
          <w:color w:val="11546E"/>
          <w:sz w:val="16"/>
        </w:rPr>
        <w:t>MAT1</w:t>
      </w:r>
      <w:r>
        <w:t xml:space="preserve">, </w:t>
      </w:r>
      <w:r>
        <w:rPr>
          <w:rFonts w:ascii="Consolas" w:hAnsi="Consolas"/>
          <w:color w:val="11546E"/>
          <w:sz w:val="16"/>
        </w:rPr>
        <w:t>MAT2</w:t>
      </w:r>
      <w:r>
        <w:t xml:space="preserve">, </w:t>
      </w:r>
      <w:r>
        <w:rPr>
          <w:rFonts w:ascii="Consolas" w:hAnsi="Consolas"/>
          <w:color w:val="11546E"/>
          <w:sz w:val="16"/>
        </w:rPr>
        <w:t>MAT3</w:t>
      </w:r>
      <w:r>
        <w:t xml:space="preserve">, </w:t>
      </w:r>
      <w:r>
        <w:rPr>
          <w:rFonts w:ascii="Consolas" w:hAnsi="Consolas"/>
          <w:color w:val="11546E"/>
          <w:sz w:val="16"/>
        </w:rPr>
        <w:t>MAT4</w:t>
      </w:r>
      <w:r>
        <w:t xml:space="preserve">, </w:t>
      </w:r>
      <w:r>
        <w:rPr>
          <w:rFonts w:ascii="Consolas" w:hAnsi="Consolas"/>
          <w:color w:val="11546E"/>
          <w:sz w:val="16"/>
        </w:rPr>
        <w:t>MAT5</w:t>
      </w:r>
      <w:r>
        <w:t>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 xml:space="preserve">Academico: </w:t>
      </w:r>
      <w:r>
        <w:rPr>
          <w:rFonts w:ascii="Consolas" w:hAnsi="Consolas"/>
          <w:color w:val="11546E"/>
          <w:sz w:val="16"/>
        </w:rPr>
        <w:t>ACA1</w:t>
      </w:r>
      <w:r>
        <w:t xml:space="preserve">, </w:t>
      </w:r>
      <w:r>
        <w:rPr>
          <w:rFonts w:ascii="Consolas" w:hAnsi="Consolas"/>
          <w:color w:val="11546E"/>
          <w:sz w:val="16"/>
        </w:rPr>
        <w:t>ACA2</w:t>
      </w:r>
      <w:r>
        <w:t>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Integracion de pagos y notificaciones: </w:t>
      </w:r>
      <w:r w:rsidRPr="003453CB">
        <w:rPr>
          <w:rFonts w:ascii="Consolas" w:hAnsi="Consolas"/>
          <w:color w:val="11546E"/>
          <w:sz w:val="16"/>
          <w:lang w:val="es-CR"/>
        </w:rPr>
        <w:t>IPN1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IPN2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IPN3</w:t>
      </w:r>
      <w:r w:rsidRPr="003453CB">
        <w:rPr>
          <w:lang w:val="es-CR"/>
        </w:rPr>
        <w:t>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 xml:space="preserve">General: </w:t>
      </w:r>
      <w:r>
        <w:rPr>
          <w:rFonts w:ascii="Consolas" w:hAnsi="Consolas"/>
          <w:color w:val="11546E"/>
          <w:sz w:val="16"/>
        </w:rPr>
        <w:t>GEN1</w:t>
      </w:r>
      <w:r>
        <w:t>.</w:t>
      </w:r>
    </w:p>
    <w:p w:rsidR="004F3779" w:rsidRDefault="00B048C2">
      <w:pPr>
        <w:rPr>
          <w:rFonts w:hint="eastAsia"/>
        </w:rPr>
      </w:pPr>
      <w:r>
        <w:t xml:space="preserve">Total: </w:t>
      </w:r>
      <w:r>
        <w:rPr>
          <w:b/>
        </w:rPr>
        <w:t>24 historias de usuario</w:t>
      </w:r>
      <w:r>
        <w:t>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 xml:space="preserve">Alcance funcional y técnico </w:t>
      </w:r>
      <w:r w:rsidRPr="003453CB">
        <w:rPr>
          <w:lang w:val="es-CR"/>
        </w:rPr>
        <w:t>del primer entregable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El primer entregable se organiza segun el alcance indicado por el profesor: planteo la entrega y las pruebas de base de datos y backend/API, sin interfaz grafica ni aplicacion cliente.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Se consideran los siguientes elementos en el anál</w:t>
      </w:r>
      <w:r w:rsidRPr="003453CB">
        <w:rPr>
          <w:lang w:val="es-CR"/>
        </w:rPr>
        <w:t>isis y diseño del primer avance: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Base de datos completa del sistema, modelada desde las HU.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Diagrama completo del modelo de base de datos y sus relaciones.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Script de base de datos versionado y ejecutable.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Conexion documentada entre los servicios y SQL Serv</w:t>
      </w:r>
      <w:r w:rsidRPr="003453CB">
        <w:rPr>
          <w:lang w:val="es-CR"/>
        </w:rPr>
        <w:t>er por medio de Tailscale.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Microservicios REST para las HU asignadas.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Consumos entre servicios requeridos por las HU, especialmente </w:t>
      </w:r>
      <w:r w:rsidRPr="003453CB">
        <w:rPr>
          <w:rFonts w:ascii="Consolas" w:hAnsi="Consolas"/>
          <w:color w:val="11546E"/>
          <w:sz w:val="16"/>
          <w:lang w:val="es-CR"/>
        </w:rPr>
        <w:t>/validate</w:t>
      </w:r>
      <w:r w:rsidRPr="003453CB">
        <w:rPr>
          <w:lang w:val="es-CR"/>
        </w:rPr>
        <w:t xml:space="preserve"> y </w:t>
      </w:r>
      <w:r w:rsidRPr="003453CB">
        <w:rPr>
          <w:rFonts w:ascii="Consolas" w:hAnsi="Consolas"/>
          <w:color w:val="11546E"/>
          <w:sz w:val="16"/>
          <w:lang w:val="es-CR"/>
        </w:rPr>
        <w:t>/bitacora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Endpoints protegidos con token cuando la HU lo pide.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Contratos JSON de request/response.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Validaciones</w:t>
      </w:r>
      <w:r w:rsidRPr="003453CB">
        <w:rPr>
          <w:lang w:val="es-CR"/>
        </w:rPr>
        <w:t xml:space="preserve"> de criterios de aceptacion.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Bitacoras por acciones CRUD, consultas relevantes y errores tecnicos, usando </w:t>
      </w:r>
      <w:r w:rsidRPr="003453CB">
        <w:rPr>
          <w:rFonts w:ascii="Consolas" w:hAnsi="Consolas"/>
          <w:color w:val="11546E"/>
          <w:sz w:val="16"/>
          <w:lang w:val="es-CR"/>
        </w:rPr>
        <w:t>GEN1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Coleccion Postman o evidencia equivalente para probar cada endpoint.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Documentacion de pruebas tecnicas: cada criterio de aceptacion debe tener e</w:t>
      </w:r>
      <w:r w:rsidRPr="003453CB">
        <w:rPr>
          <w:lang w:val="es-CR"/>
        </w:rPr>
        <w:t>videncia.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>Fuera del alcance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Quedan fuera del alcance de este avance: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Frontend o interfaz grafica.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Aplicacion web, movil o de escritorio para consumir los servicios.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Pantallas, formularios o navegacion visual.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Pruebas ejecutadas desde una UI.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Las pruebas fu</w:t>
      </w:r>
      <w:r w:rsidRPr="003453CB">
        <w:rPr>
          <w:lang w:val="es-CR"/>
        </w:rPr>
        <w:t>ncionales se prevén funcionales directamente contra los endpoints REST mediante Postman.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Diseño de base de datos e infraestructura de integración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Se considera la infraestructura remota de SQL Server accesible mediante Tailscale como punto de partida. Sobre</w:t>
      </w:r>
      <w:r w:rsidRPr="003453CB">
        <w:rPr>
          <w:lang w:val="es-CR"/>
        </w:rPr>
        <w:t xml:space="preserve"> ella se plantea la BD completa del sistema o varias BD por dominio si el equipo justifica esa decision.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lastRenderedPageBreak/>
        <w:t xml:space="preserve">Se propone usar una sola base de datos de integracion, por ejemplo </w:t>
      </w:r>
      <w:r w:rsidRPr="003453CB">
        <w:rPr>
          <w:rFonts w:ascii="Consolas" w:hAnsi="Consolas"/>
          <w:color w:val="11546E"/>
          <w:sz w:val="16"/>
          <w:lang w:val="es-CR"/>
        </w:rPr>
        <w:t>NuevoAvatar_Integracion</w:t>
      </w:r>
      <w:r w:rsidRPr="003453CB">
        <w:rPr>
          <w:lang w:val="es-CR"/>
        </w:rPr>
        <w:t>, con esquemas por dominio: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rFonts w:ascii="Consolas" w:hAnsi="Consolas"/>
          <w:color w:val="11546E"/>
          <w:sz w:val="16"/>
          <w:lang w:val="es-CR"/>
        </w:rPr>
        <w:t>seguridad</w:t>
      </w:r>
      <w:r w:rsidRPr="003453CB">
        <w:rPr>
          <w:lang w:val="es-CR"/>
        </w:rPr>
        <w:t>: usuarios, roles, param</w:t>
      </w:r>
      <w:r w:rsidRPr="003453CB">
        <w:rPr>
          <w:lang w:val="es-CR"/>
        </w:rPr>
        <w:t>etros, modulos, tokens.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rPr>
          <w:rFonts w:ascii="Consolas" w:hAnsi="Consolas"/>
          <w:color w:val="11546E"/>
          <w:sz w:val="16"/>
        </w:rPr>
        <w:t>general</w:t>
      </w:r>
      <w:r>
        <w:t>: bitacoras.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rFonts w:ascii="Consolas" w:hAnsi="Consolas"/>
          <w:color w:val="11546E"/>
          <w:sz w:val="16"/>
          <w:lang w:val="es-CR"/>
        </w:rPr>
        <w:t>academico</w:t>
      </w:r>
      <w:r w:rsidRPr="003453CB">
        <w:rPr>
          <w:lang w:val="es-CR"/>
        </w:rPr>
        <w:t>: instituciones, carreras, cursos, grupos, periodos, profesores.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rFonts w:ascii="Consolas" w:hAnsi="Consolas"/>
          <w:color w:val="11546E"/>
          <w:sz w:val="16"/>
          <w:lang w:val="es-CR"/>
        </w:rPr>
        <w:t>matricula</w:t>
      </w:r>
      <w:r w:rsidRPr="003453CB">
        <w:rPr>
          <w:lang w:val="es-CR"/>
        </w:rPr>
        <w:t>: estudiantes, direcciones, prematriculas, matriculas, notas.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rFonts w:ascii="Consolas" w:hAnsi="Consolas"/>
          <w:color w:val="11546E"/>
          <w:sz w:val="16"/>
          <w:lang w:val="es-CR"/>
        </w:rPr>
        <w:t>finanzas</w:t>
      </w:r>
      <w:r w:rsidRPr="003453CB">
        <w:rPr>
          <w:lang w:val="es-CR"/>
        </w:rPr>
        <w:t>: facturas, detalles y pagos.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rFonts w:ascii="Consolas" w:hAnsi="Consolas"/>
          <w:color w:val="11546E"/>
          <w:sz w:val="16"/>
          <w:lang w:val="es-CR"/>
        </w:rPr>
        <w:t>notificaciones</w:t>
      </w:r>
      <w:r w:rsidRPr="003453CB">
        <w:rPr>
          <w:lang w:val="es-CR"/>
        </w:rPr>
        <w:t>: configuracion</w:t>
      </w:r>
      <w:r w:rsidRPr="003453CB">
        <w:rPr>
          <w:lang w:val="es-CR"/>
        </w:rPr>
        <w:t>/logs de notificacion si aplica.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Si se opta por varias bases, se documentará cómo se mantendrán las relaciones entre dominios y se probarán los flujos desde Postman. Se evita separar datos que necesitan integridad referencial fuerte sin una razon tecnica.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>Criterios de diseño y control de la base de datos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documenta cada cambio estructural en scripts SQL versionados.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evitan cambios manuales en SSMS que no queden documentados en un script.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mantienen llaves primarias, llaves foraneas, restricciones </w:t>
      </w:r>
      <w:r w:rsidRPr="003453CB">
        <w:rPr>
          <w:rFonts w:ascii="Consolas" w:hAnsi="Consolas"/>
          <w:color w:val="11546E"/>
          <w:sz w:val="16"/>
          <w:lang w:val="es-CR"/>
        </w:rPr>
        <w:t>NOT</w:t>
      </w:r>
      <w:r w:rsidRPr="003453CB">
        <w:rPr>
          <w:rFonts w:ascii="Consolas" w:hAnsi="Consolas"/>
          <w:color w:val="11546E"/>
          <w:sz w:val="16"/>
          <w:lang w:val="es-CR"/>
        </w:rPr>
        <w:t xml:space="preserve"> NULL</w:t>
      </w:r>
      <w:r w:rsidRPr="003453CB">
        <w:rPr>
          <w:lang w:val="es-CR"/>
        </w:rPr>
        <w:t>, unicidad e indices necesarios.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valida que los datos requeridos por el PDF no permitan </w:t>
      </w:r>
      <w:r w:rsidRPr="003453CB">
        <w:rPr>
          <w:rFonts w:ascii="Consolas" w:hAnsi="Consolas"/>
          <w:color w:val="11546E"/>
          <w:sz w:val="16"/>
          <w:lang w:val="es-CR"/>
        </w:rPr>
        <w:t>NULL</w:t>
      </w:r>
      <w:r w:rsidRPr="003453CB">
        <w:rPr>
          <w:lang w:val="es-CR"/>
        </w:rPr>
        <w:t>, vacio ni solo espacios.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plantea almacenar las contrasenas encriptadas o hasheadas, nunca en texto plano.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plantea parametrizar los dominios de correo</w:t>
      </w:r>
      <w:r w:rsidRPr="003453CB">
        <w:rPr>
          <w:lang w:val="es-CR"/>
        </w:rPr>
        <w:t>, las expiraciones de JWT y refresh token, y los datos de correo.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administra la BD de integracion con scripts y se plantea que el backend valide el modelo aprobado, sin creacion automatica por ORM.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Tecnologías y herramientas propuestas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Se toma como cond</w:t>
      </w:r>
      <w:r w:rsidRPr="003453CB">
        <w:rPr>
          <w:lang w:val="es-CR"/>
        </w:rPr>
        <w:t>ición del PDF respetar los principios de microservicios y mantener la integridad de la informacion al escoger la tecnologia.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Para mantener consistencia, se proponen las siguientes tecnologías: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Backend: Java 21 + Spring Boot 3.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API REST: Spring Web, DTOs, c</w:t>
      </w:r>
      <w:r>
        <w:t>ontroladores por modulo y OpenAPI/Swagger.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Seguridad: Spring Security + JWT + refresh token.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 xml:space="preserve">Persistencia: SQL Server + Spring Data JPA/Hibernate + </w:t>
      </w:r>
      <w:r>
        <w:rPr>
          <w:rFonts w:ascii="Consolas" w:hAnsi="Consolas"/>
          <w:color w:val="11546E"/>
          <w:sz w:val="16"/>
        </w:rPr>
        <w:t>mssql-jdbc</w:t>
      </w:r>
      <w:r>
        <w:t>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BD remota: SQL Server accesible por Tailscale.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Administracion BD: SSMS.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Migraciones: scripts SQL</w:t>
      </w:r>
      <w:r w:rsidRPr="003453CB">
        <w:rPr>
          <w:lang w:val="es-CR"/>
        </w:rPr>
        <w:t xml:space="preserve"> versionados; Flyway solo si el equipo lo confirma.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Pruebas tecnicas: Postman.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Pruebas automatizadas: JUnit 5, Mockito y Spring Boot Test cuando aplique.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Control de codigo: Git con ramas por HU o feature y pull request hacia la rama principal.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 xml:space="preserve">Contratos y </w:t>
      </w:r>
      <w:r w:rsidRPr="003453CB">
        <w:rPr>
          <w:lang w:val="es-CR"/>
        </w:rPr>
        <w:t>lineamientos de diseño de los servicios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plantea que todos los servicios expongan REST y consuman/produzcan JSON.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La conexión se configura a SQL Server mediante variables de ambiente o perfiles locales y mantengo usuarios, contrasenas y secretos fuera de</w:t>
      </w:r>
      <w:r w:rsidRPr="003453CB">
        <w:rPr>
          <w:lang w:val="es-CR"/>
        </w:rPr>
        <w:t>l control de versiones.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definen códigos HTTP correctos para los endpoints.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plantea validar el token contra </w:t>
      </w:r>
      <w:r w:rsidRPr="003453CB">
        <w:rPr>
          <w:rFonts w:ascii="Consolas" w:hAnsi="Consolas"/>
          <w:color w:val="11546E"/>
          <w:sz w:val="16"/>
          <w:lang w:val="es-CR"/>
        </w:rPr>
        <w:t>/validate</w:t>
      </w:r>
      <w:r w:rsidRPr="003453CB">
        <w:rPr>
          <w:lang w:val="es-CR"/>
        </w:rPr>
        <w:t xml:space="preserve"> en todas las operaciones protegidas, segun </w:t>
      </w:r>
      <w:r w:rsidRPr="003453CB">
        <w:rPr>
          <w:rFonts w:ascii="Consolas" w:hAnsi="Consolas"/>
          <w:color w:val="11546E"/>
          <w:sz w:val="16"/>
          <w:lang w:val="es-CR"/>
        </w:rPr>
        <w:t>USR5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Planteo consumos entre servicios con URLs configurables y documento sus dependencias</w:t>
      </w:r>
      <w:r w:rsidRPr="003453CB">
        <w:rPr>
          <w:lang w:val="es-CR"/>
        </w:rPr>
        <w:t>, sin fijar direcciones IP o puertos en el codigo.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documentan para cada historia request, response, errores esperados y casos de prueba Postman.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Planteo registrar cada accion importante en bitacora mediante </w:t>
      </w:r>
      <w:r w:rsidRPr="003453CB">
        <w:rPr>
          <w:rFonts w:ascii="Consolas" w:hAnsi="Consolas"/>
          <w:color w:val="11546E"/>
          <w:sz w:val="16"/>
          <w:lang w:val="es-CR"/>
        </w:rPr>
        <w:t>GEN1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incluye el registro de consultas en b</w:t>
      </w:r>
      <w:r w:rsidRPr="003453CB">
        <w:rPr>
          <w:lang w:val="es-CR"/>
        </w:rPr>
        <w:t>itacora segun el PDF: "El usuario consulta &lt;elemento&gt;".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incluye el JSON nuevo en la descripcion de bitacora de las creaciones.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incluye el JSON anterior y actual en la descripcion de bitacora de las actualizaciones.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incluye el JSON eliminado en la </w:t>
      </w:r>
      <w:r w:rsidRPr="003453CB">
        <w:rPr>
          <w:lang w:val="es-CR"/>
        </w:rPr>
        <w:t>descripcion de bitacora de las eliminaciones.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incluye el registro de errores tecnicos.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lastRenderedPageBreak/>
        <w:t>Análisis de dependencias entre historias de usuario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F3779" w:rsidTr="004F37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color w:val="123152"/>
                <w:sz w:val="15"/>
              </w:rPr>
              <w:t>HU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Depende de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Motivo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USR1</w:t>
            </w:r>
            <w:r>
              <w:rPr>
                <w:sz w:val="15"/>
              </w:rPr>
              <w:t xml:space="preserve"> para usuarios reales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Autentica usuarios y emite/valida tokens.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 parcialmente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La HU pide token, pero el resto necesita bitacora desde temprano.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Usuario necesita rol, autenticacion y bitacora.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Roles requiere autorizacion y bitacora.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Parametros alimentan expiracion</w:t>
            </w:r>
            <w:r w:rsidRPr="003453CB">
              <w:rPr>
                <w:sz w:val="15"/>
                <w:lang w:val="es-CR"/>
              </w:rPr>
              <w:t>es, dominios y correo.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USR4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Modulos requiere autorizacion y bitacora.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Instituciones requiere autorizacion y bitacora.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ACD6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Profesores usa dominio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cuc.ac.cr</w:t>
            </w:r>
            <w:r w:rsidRPr="003453CB">
              <w:rPr>
                <w:sz w:val="15"/>
                <w:lang w:val="es-CR"/>
              </w:rPr>
              <w:t xml:space="preserve"> parametrizable.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ACD1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ACD6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Carrera </w:t>
            </w:r>
            <w:r w:rsidRPr="003453CB">
              <w:rPr>
                <w:sz w:val="15"/>
                <w:lang w:val="es-CR"/>
              </w:rPr>
              <w:t>pertenece a institucion y director debe ser profesor.</w:t>
            </w:r>
          </w:p>
        </w:tc>
      </w:tr>
      <w:tr w:rsidR="004F3779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5"/>
              </w:rPr>
              <w:t>Curso pertenece a carrera.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ACD5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Periodos se usan en grupos, prematricula y matricula.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ACD4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ACD6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Grupo requiere curso, periodo y profesor.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MAT4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Direcciones se consumen desde expediente.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MAT4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Expediente necesita direcciones y dominio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cuc.cr</w:t>
            </w:r>
            <w:r w:rsidRPr="003453CB">
              <w:rPr>
                <w:sz w:val="15"/>
                <w:lang w:val="es-CR"/>
              </w:rPr>
              <w:t xml:space="preserve"> parametrizable.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Prematricula requiere estudiante, carrera, cursos de primer niv</w:t>
            </w:r>
            <w:r w:rsidRPr="003453CB">
              <w:rPr>
                <w:sz w:val="15"/>
                <w:lang w:val="es-CR"/>
              </w:rPr>
              <w:t>el y periodo futuro.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ACD4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Matricula requiere estudiante, curso, grupo y periodo activo.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MAT5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ACD4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Notas se cargan para estudiantes matriculados en grupos.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ACA1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MAT3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Historial </w:t>
            </w:r>
            <w:r w:rsidRPr="003453CB">
              <w:rPr>
                <w:sz w:val="15"/>
                <w:lang w:val="es-CR"/>
              </w:rPr>
              <w:t>academico usa notas, estudiante y cursos.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ACA2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MAT3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ACD4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Listado depende de matricula y datos academicos.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IPN1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Factura nace a partir de matricula.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IPN2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IPN1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Pago cancela o revierte facturas.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IPN3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Notificaciones usan parametros SMTP/correo.</w:t>
            </w:r>
          </w:p>
        </w:tc>
      </w:tr>
    </w:tbl>
    <w:p w:rsidR="004F3779" w:rsidRPr="003453CB" w:rsidRDefault="004F3779">
      <w:pPr>
        <w:rPr>
          <w:rFonts w:hint="eastAsia"/>
          <w:lang w:val="es-CR"/>
        </w:rPr>
      </w:pP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Asignación de responsabilidades por integrante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Esta distribución busca balancear carga, dependencias y responsabilidad individual. Se asignan a cada integrante sus HU completas: tablas, sc</w:t>
      </w:r>
      <w:r w:rsidRPr="003453CB">
        <w:rPr>
          <w:lang w:val="es-CR"/>
        </w:rPr>
        <w:t>ripts, contratos JSON, endpoints, validaciones, bitacoras y pruebas Postman.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>Persona 1 (Hector) - Seguridad, parametros, roles y bitacora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Carga estimada: alta, porque desbloquea al resto del equipo.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F3779" w:rsidTr="004F37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color w:val="123152"/>
                <w:sz w:val="15"/>
              </w:rPr>
              <w:t>HU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Endpoint principal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Alcance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/login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/refresh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/validate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Login, JWT, refresh token, expiraciones parametrizables, respuestas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201</w:t>
            </w:r>
            <w:r w:rsidRPr="003453CB">
              <w:rPr>
                <w:sz w:val="15"/>
                <w:lang w:val="es-CR"/>
              </w:rPr>
              <w:t xml:space="preserve">,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200</w:t>
            </w:r>
            <w:r w:rsidRPr="003453CB">
              <w:rPr>
                <w:sz w:val="15"/>
                <w:lang w:val="es-CR"/>
              </w:rPr>
              <w:t xml:space="preserve"> y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401</w:t>
            </w:r>
            <w:r w:rsidRPr="003453CB">
              <w:rPr>
                <w:sz w:val="15"/>
                <w:lang w:val="es-CR"/>
              </w:rPr>
              <w:t>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GEN1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/bitacora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Registro y consulta de bitacoras con usuario, descripcion y fecha/hora actual.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/rol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roles, datos requeridos y nombre solo con letras</w:t>
            </w:r>
            <w:r w:rsidRPr="003453CB">
              <w:rPr>
                <w:sz w:val="15"/>
                <w:lang w:val="es-CR"/>
              </w:rPr>
              <w:t xml:space="preserve"> y espacios.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/parametro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parametros, identificador maximo 10 caracteres en mayusculas y valor maximo 500 caracteres.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USR4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/modulo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modulos, datos requeridos y nombre solo con letras y espacios.</w:t>
            </w:r>
          </w:p>
        </w:tc>
      </w:tr>
    </w:tbl>
    <w:p w:rsidR="004F3779" w:rsidRPr="003453CB" w:rsidRDefault="004F3779">
      <w:pPr>
        <w:rPr>
          <w:rFonts w:hint="eastAsia"/>
          <w:lang w:val="es-CR"/>
        </w:rPr>
      </w:pPr>
    </w:p>
    <w:p w:rsidR="004F3779" w:rsidRDefault="00B048C2">
      <w:pPr>
        <w:rPr>
          <w:rFonts w:hint="eastAsia"/>
        </w:rPr>
      </w:pPr>
      <w:r>
        <w:t xml:space="preserve">Responsabilidades complementarias </w:t>
      </w:r>
      <w:r>
        <w:t>previstas: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definir el contrato comun de autenticacion.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entregar datos semilla minimos para roles, parametros y usuario administrador.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lastRenderedPageBreak/>
        <w:t>Se prevé definir formato comun de errores y estructura base de respuestas.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coordinar que los de</w:t>
      </w:r>
      <w:r w:rsidRPr="003453CB">
        <w:rPr>
          <w:lang w:val="es-CR"/>
        </w:rPr>
        <w:t>mas servicios puedan validar token y registrar bitacoras.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>Persona 2 (Ramses) - Usuarios, profesores, instituciones y carreras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Carga estimada: media-alta, con relaciones importantes entre usuarios y oferta academica.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F3779" w:rsidTr="004F37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color w:val="123152"/>
                <w:sz w:val="15"/>
              </w:rPr>
              <w:t>HU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Endpoint principal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Alcance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/usuario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usuarios, filtros por identificacion/nombre/tipo, email, rol y contrasena encriptada.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/institucion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instituciones, nombre requerido y solo letras/espacios.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ACD6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/profesor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profesores, mayoria de edad, telefonos y email</w:t>
            </w:r>
            <w:r w:rsidRPr="003453CB">
              <w:rPr>
                <w:sz w:val="15"/>
                <w:lang w:val="es-CR"/>
              </w:rPr>
              <w:t xml:space="preserve">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cuc.ac.cr</w:t>
            </w:r>
            <w:r w:rsidRPr="003453CB">
              <w:rPr>
                <w:sz w:val="15"/>
                <w:lang w:val="es-CR"/>
              </w:rPr>
              <w:t xml:space="preserve"> parametrizable.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/carrera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carreras, consulta por institucion y director registrado como profesor.</w:t>
            </w:r>
          </w:p>
        </w:tc>
      </w:tr>
    </w:tbl>
    <w:p w:rsidR="004F3779" w:rsidRPr="003453CB" w:rsidRDefault="004F3779">
      <w:pPr>
        <w:rPr>
          <w:rFonts w:hint="eastAsia"/>
          <w:lang w:val="es-CR"/>
        </w:rPr>
      </w:pPr>
    </w:p>
    <w:p w:rsidR="004F3779" w:rsidRDefault="00B048C2">
      <w:pPr>
        <w:rPr>
          <w:rFonts w:hint="eastAsia"/>
        </w:rPr>
      </w:pPr>
      <w:r>
        <w:t>Responsabilidades complementarias previstas: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alinear roles de usuario con dominios </w:t>
      </w:r>
      <w:r w:rsidRPr="003453CB">
        <w:rPr>
          <w:rFonts w:ascii="Consolas" w:hAnsi="Consolas"/>
          <w:color w:val="11546E"/>
          <w:sz w:val="16"/>
          <w:lang w:val="es-CR"/>
        </w:rPr>
        <w:t>cuc.cr</w:t>
      </w:r>
      <w:r w:rsidRPr="003453CB">
        <w:rPr>
          <w:lang w:val="es-CR"/>
        </w:rPr>
        <w:t xml:space="preserve"> y </w:t>
      </w:r>
      <w:r w:rsidRPr="003453CB">
        <w:rPr>
          <w:rFonts w:ascii="Consolas" w:hAnsi="Consolas"/>
          <w:color w:val="11546E"/>
          <w:sz w:val="16"/>
          <w:lang w:val="es-CR"/>
        </w:rPr>
        <w:t>cuc.ac.cr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coordinar </w:t>
      </w:r>
      <w:r w:rsidRPr="003453CB">
        <w:rPr>
          <w:lang w:val="es-CR"/>
        </w:rPr>
        <w:t>con Persona 3 (Alejandro) para que cursos tengan carreras disponibles.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entregar datos semilla de instituciones, profesores y carreras.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>Persona 3 (Alejandro) - Cursos, periodos, grupos y direcciones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Carga estimada: media-alta, porque cierra la ofer</w:t>
      </w:r>
      <w:r w:rsidRPr="003453CB">
        <w:rPr>
          <w:lang w:val="es-CR"/>
        </w:rPr>
        <w:t>ta academica y deja bases para matricula.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F3779" w:rsidTr="004F37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color w:val="123152"/>
                <w:sz w:val="15"/>
              </w:rPr>
              <w:t>HU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Endpoint principal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Alcance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/curso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cursos, consulta por carrera, nivel entre 1 y 12.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ACD5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/periodo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CRUD de periodos con anio, numero, fecha inicio y fecha fin.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ACD4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/grupo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CRUD de grupos con </w:t>
            </w:r>
            <w:r w:rsidRPr="003453CB">
              <w:rPr>
                <w:sz w:val="15"/>
                <w:lang w:val="es-CR"/>
              </w:rPr>
              <w:t>curso, profesor, horario, cupo y periodo.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MAT4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/provincias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/cantones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/distritos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Consultas territoriales y validacion provincia-canton-distrito.</w:t>
            </w:r>
          </w:p>
        </w:tc>
      </w:tr>
    </w:tbl>
    <w:p w:rsidR="004F3779" w:rsidRPr="003453CB" w:rsidRDefault="004F3779">
      <w:pPr>
        <w:rPr>
          <w:rFonts w:hint="eastAsia"/>
          <w:lang w:val="es-CR"/>
        </w:rPr>
      </w:pPr>
    </w:p>
    <w:p w:rsidR="004F3779" w:rsidRDefault="00B048C2">
      <w:pPr>
        <w:rPr>
          <w:rFonts w:hint="eastAsia"/>
        </w:rPr>
      </w:pPr>
      <w:r>
        <w:t>Responsabilidades complementarias previstas: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entregar datos semilla de cursos, periodos, grupos y </w:t>
      </w:r>
      <w:r w:rsidRPr="003453CB">
        <w:rPr>
          <w:lang w:val="es-CR"/>
        </w:rPr>
        <w:t>division territorial.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coordinar con Persona 4 (Fabian) para que expediente use direcciones.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coordinar con Persona 5 (Jose) para que matricula tenga cursos, grupos y periodos listos.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>Persona 4 (Fabian) - Expedientes, prematricula y consult</w:t>
      </w:r>
      <w:r w:rsidRPr="003453CB">
        <w:rPr>
          <w:lang w:val="es-CR"/>
        </w:rPr>
        <w:t>as academicas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Carga estimada: alta, porque toca datos de estudiantes y consultas academicas.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F3779" w:rsidTr="004F37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color w:val="123152"/>
                <w:sz w:val="15"/>
              </w:rPr>
              <w:t>HU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Endpoint principal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Alcance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/expediente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CRUD de estudiantes, direccion, telefonos y email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cuc.cr</w:t>
            </w:r>
            <w:r w:rsidRPr="003453CB">
              <w:rPr>
                <w:sz w:val="15"/>
                <w:lang w:val="es-CR"/>
              </w:rPr>
              <w:t xml:space="preserve"> parametrizable.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/prematricula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Prematricular, </w:t>
            </w:r>
            <w:r w:rsidRPr="003453CB">
              <w:rPr>
                <w:sz w:val="15"/>
                <w:lang w:val="es-CR"/>
              </w:rPr>
              <w:t>modificar, eliminar y consultar; cursos de primer nivel y periodos futuros.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ACA1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/historialacademico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Promedios de notas obtenidos por estudiante.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ACA2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/listadoestudiantes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Estudiantes matriculados en un periodo con carrera, curso y grupo.</w:t>
            </w:r>
          </w:p>
        </w:tc>
      </w:tr>
    </w:tbl>
    <w:p w:rsidR="004F3779" w:rsidRPr="003453CB" w:rsidRDefault="004F3779">
      <w:pPr>
        <w:rPr>
          <w:rFonts w:hint="eastAsia"/>
          <w:lang w:val="es-CR"/>
        </w:rPr>
      </w:pPr>
    </w:p>
    <w:p w:rsidR="004F3779" w:rsidRDefault="00B048C2">
      <w:pPr>
        <w:rPr>
          <w:rFonts w:hint="eastAsia"/>
        </w:rPr>
      </w:pPr>
      <w:r>
        <w:t>Responsabilidades complementarias previstas: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coordinar con Persona 3 (Alejandro) para validar provincia/canton/distrito.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coordinar con Persona 5 (Jose) para que </w:t>
      </w:r>
      <w:r w:rsidRPr="003453CB">
        <w:rPr>
          <w:rFonts w:ascii="Consolas" w:hAnsi="Consolas"/>
          <w:color w:val="11546E"/>
          <w:sz w:val="16"/>
          <w:lang w:val="es-CR"/>
        </w:rPr>
        <w:t>ACA1</w:t>
      </w:r>
      <w:r w:rsidRPr="003453CB">
        <w:rPr>
          <w:lang w:val="es-CR"/>
        </w:rPr>
        <w:t xml:space="preserve"> consuma notas y </w:t>
      </w:r>
      <w:r w:rsidRPr="003453CB">
        <w:rPr>
          <w:rFonts w:ascii="Consolas" w:hAnsi="Consolas"/>
          <w:color w:val="11546E"/>
          <w:sz w:val="16"/>
          <w:lang w:val="es-CR"/>
        </w:rPr>
        <w:t>ACA2</w:t>
      </w:r>
      <w:r w:rsidRPr="003453CB">
        <w:rPr>
          <w:lang w:val="es-CR"/>
        </w:rPr>
        <w:t xml:space="preserve"> consuma matricula.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entregar datos semilla </w:t>
      </w:r>
      <w:r w:rsidRPr="003453CB">
        <w:rPr>
          <w:lang w:val="es-CR"/>
        </w:rPr>
        <w:t>de estudiantes y prematriculas.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lastRenderedPageBreak/>
        <w:t>Persona 5 (Jose) - Matricula, notas, facturacion, pagos y notificaciones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Carga estimada: alta, porque contiene los procesos mas transaccionales.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F3779" w:rsidTr="004F37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color w:val="123152"/>
                <w:sz w:val="15"/>
              </w:rPr>
              <w:t>HU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Endpoint principal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Alcance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/matricula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Matricular, modificar, eliminar </w:t>
            </w:r>
            <w:r w:rsidRPr="003453CB">
              <w:rPr>
                <w:sz w:val="15"/>
                <w:lang w:val="es-CR"/>
              </w:rPr>
              <w:t>y consultar estudiantes por curso/grupo.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MAT5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/cargardesglose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/asignarnotarubro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/obtenerdesglose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/obtenernotas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Rubros, notas, sumatoria 100, notas entre 1 y 100 y bloqueo si ya hay notas.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IPN1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/factura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Crear, reversar, consultar factura y listar </w:t>
            </w:r>
            <w:r w:rsidRPr="003453CB">
              <w:rPr>
                <w:sz w:val="15"/>
                <w:lang w:val="es-CR"/>
              </w:rPr>
              <w:t>facturacion por periodo; encabezado-detalle, impuesto 2%, estado pendiente.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IPN2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/pago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Crear pago, reversar pago, consultar pago y listar pagos por periodo; actualiza estado de factura.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IPN3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/notificar</w:t>
            </w:r>
          </w:p>
        </w:tc>
        <w:tc>
          <w:tcPr>
            <w:tcW w:w="3216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Envio de correo con email, asunto y cuerpo HTML; dat</w:t>
            </w:r>
            <w:r w:rsidRPr="003453CB">
              <w:rPr>
                <w:sz w:val="15"/>
                <w:lang w:val="es-CR"/>
              </w:rPr>
              <w:t>os SMTP parametrizables.</w:t>
            </w:r>
          </w:p>
        </w:tc>
      </w:tr>
    </w:tbl>
    <w:p w:rsidR="004F3779" w:rsidRPr="003453CB" w:rsidRDefault="004F3779">
      <w:pPr>
        <w:rPr>
          <w:rFonts w:hint="eastAsia"/>
          <w:lang w:val="es-CR"/>
        </w:rPr>
      </w:pPr>
    </w:p>
    <w:p w:rsidR="004F3779" w:rsidRDefault="00B048C2">
      <w:pPr>
        <w:rPr>
          <w:rFonts w:hint="eastAsia"/>
        </w:rPr>
      </w:pPr>
      <w:r>
        <w:t>Responsabilidades complementarias previstas: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coordinar con Persona 4 (Fabian) para estudiantes y prematricula.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coordinar con Persona 3 (Alejandro) para grupos, cursos y periodos.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entregar datos semilla </w:t>
      </w:r>
      <w:r w:rsidRPr="003453CB">
        <w:rPr>
          <w:lang w:val="es-CR"/>
        </w:rPr>
        <w:t>para matriculas, desglose de rubros, facturas y pagos.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Fases técnicas de construcción e integración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Se organizan estas fases como partes del mismo primer entregable, sin plantear una aplicacion con UI ni entregas funcionales independientes.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 xml:space="preserve">Fase 1. Modelo </w:t>
      </w:r>
      <w:r w:rsidRPr="003453CB">
        <w:rPr>
          <w:lang w:val="es-CR"/>
        </w:rPr>
        <w:t>de datos, conectividad y servicios REST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El objetivo es entregar al profesor la base de datos completa y los servicios REST de las HU, probados desde Postman, sin frontend.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Actividades de diseño y desarrollo previstas: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confirmar conexion remota por</w:t>
      </w:r>
      <w:r w:rsidRPr="003453CB">
        <w:rPr>
          <w:lang w:val="es-CR"/>
        </w:rPr>
        <w:t xml:space="preserve"> Tailscale a SQL Server.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definir si se usara una BD o varias BD.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crear modelo completo de datos basado en las 24 HU.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crear scripts SQL de estructura, restricciones, indices y datos semilla.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configurar y comprobar la cone</w:t>
      </w:r>
      <w:r w:rsidRPr="003453CB">
        <w:rPr>
          <w:lang w:val="es-CR"/>
        </w:rPr>
        <w:t>xion de cada servicio con la BD remota sin publicar credenciales en Git.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definir contratos JSON por endpoint.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implementar servicios REST por HU asignada.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validar token con </w:t>
      </w:r>
      <w:r w:rsidRPr="003453CB">
        <w:rPr>
          <w:rFonts w:ascii="Consolas" w:hAnsi="Consolas"/>
          <w:color w:val="11546E"/>
          <w:sz w:val="16"/>
          <w:lang w:val="es-CR"/>
        </w:rPr>
        <w:t>USR5</w:t>
      </w:r>
      <w:r w:rsidRPr="003453CB">
        <w:rPr>
          <w:lang w:val="es-CR"/>
        </w:rPr>
        <w:t xml:space="preserve"> en todas las operaciones protegidas.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registrar bitacoras con </w:t>
      </w:r>
      <w:r w:rsidRPr="003453CB">
        <w:rPr>
          <w:rFonts w:ascii="Consolas" w:hAnsi="Consolas"/>
          <w:color w:val="11546E"/>
          <w:sz w:val="16"/>
          <w:lang w:val="es-CR"/>
        </w:rPr>
        <w:t>GEN1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probar los consumos servicio-a-servicio requeridos por las HU.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crear coleccion Postman por persona y una coleccion integrada del equipo.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documentar evidencia por criterio de aceptacion.</w:t>
      </w:r>
    </w:p>
    <w:p w:rsidR="004F3779" w:rsidRDefault="00B048C2">
      <w:pPr>
        <w:rPr>
          <w:rFonts w:hint="eastAsia"/>
        </w:rPr>
      </w:pPr>
      <w:r>
        <w:t>Secu</w:t>
      </w:r>
      <w:r>
        <w:t>encia de implementación prevista:</w:t>
      </w:r>
    </w:p>
    <w:p w:rsidR="004F3779" w:rsidRPr="003453CB" w:rsidRDefault="00B048C2">
      <w:pPr>
        <w:pStyle w:val="Listaconnmeros"/>
        <w:rPr>
          <w:rFonts w:hint="eastAsia"/>
          <w:lang w:val="es-CR"/>
        </w:rPr>
      </w:pPr>
      <w:r w:rsidRPr="003453CB">
        <w:rPr>
          <w:lang w:val="es-CR"/>
        </w:rPr>
        <w:t xml:space="preserve">Persona 1 (Hector) implementa </w:t>
      </w:r>
      <w:r w:rsidRPr="003453CB">
        <w:rPr>
          <w:rFonts w:ascii="Consolas" w:hAnsi="Consolas"/>
          <w:color w:val="11546E"/>
          <w:sz w:val="16"/>
          <w:lang w:val="es-CR"/>
        </w:rPr>
        <w:t>USR5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USR2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USR3</w:t>
      </w:r>
      <w:r w:rsidRPr="003453CB">
        <w:rPr>
          <w:lang w:val="es-CR"/>
        </w:rPr>
        <w:t xml:space="preserve"> y base de </w:t>
      </w:r>
      <w:r w:rsidRPr="003453CB">
        <w:rPr>
          <w:rFonts w:ascii="Consolas" w:hAnsi="Consolas"/>
          <w:color w:val="11546E"/>
          <w:sz w:val="16"/>
          <w:lang w:val="es-CR"/>
        </w:rPr>
        <w:t>GEN1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nmeros"/>
        <w:rPr>
          <w:rFonts w:hint="eastAsia"/>
          <w:lang w:val="es-CR"/>
        </w:rPr>
      </w:pPr>
      <w:r w:rsidRPr="003453CB">
        <w:rPr>
          <w:lang w:val="es-CR"/>
        </w:rPr>
        <w:t xml:space="preserve">Persona 2 (Ramses) implementa </w:t>
      </w:r>
      <w:r w:rsidRPr="003453CB">
        <w:rPr>
          <w:rFonts w:ascii="Consolas" w:hAnsi="Consolas"/>
          <w:color w:val="11546E"/>
          <w:sz w:val="16"/>
          <w:lang w:val="es-CR"/>
        </w:rPr>
        <w:t>USR1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ACD1</w:t>
      </w:r>
      <w:r w:rsidRPr="003453CB">
        <w:rPr>
          <w:lang w:val="es-CR"/>
        </w:rPr>
        <w:t xml:space="preserve"> y </w:t>
      </w:r>
      <w:r w:rsidRPr="003453CB">
        <w:rPr>
          <w:rFonts w:ascii="Consolas" w:hAnsi="Consolas"/>
          <w:color w:val="11546E"/>
          <w:sz w:val="16"/>
          <w:lang w:val="es-CR"/>
        </w:rPr>
        <w:t>ACD6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nmeros"/>
        <w:rPr>
          <w:rFonts w:hint="eastAsia"/>
          <w:lang w:val="es-CR"/>
        </w:rPr>
      </w:pPr>
      <w:r w:rsidRPr="003453CB">
        <w:rPr>
          <w:lang w:val="es-CR"/>
        </w:rPr>
        <w:t xml:space="preserve">Persona 3 (Alejandro) implementa </w:t>
      </w:r>
      <w:r w:rsidRPr="003453CB">
        <w:rPr>
          <w:rFonts w:ascii="Consolas" w:hAnsi="Consolas"/>
          <w:color w:val="11546E"/>
          <w:sz w:val="16"/>
          <w:lang w:val="es-CR"/>
        </w:rPr>
        <w:t>ACD5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MAT4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ACD3</w:t>
      </w:r>
      <w:r w:rsidRPr="003453CB">
        <w:rPr>
          <w:lang w:val="es-CR"/>
        </w:rPr>
        <w:t xml:space="preserve"> y luego </w:t>
      </w:r>
      <w:r w:rsidRPr="003453CB">
        <w:rPr>
          <w:rFonts w:ascii="Consolas" w:hAnsi="Consolas"/>
          <w:color w:val="11546E"/>
          <w:sz w:val="16"/>
          <w:lang w:val="es-CR"/>
        </w:rPr>
        <w:t>ACD4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nmeros"/>
        <w:rPr>
          <w:rFonts w:hint="eastAsia"/>
          <w:lang w:val="es-CR"/>
        </w:rPr>
      </w:pPr>
      <w:r w:rsidRPr="003453CB">
        <w:rPr>
          <w:lang w:val="es-CR"/>
        </w:rPr>
        <w:t xml:space="preserve">Persona 2 (Ramses) completa </w:t>
      </w:r>
      <w:r w:rsidRPr="003453CB">
        <w:rPr>
          <w:rFonts w:ascii="Consolas" w:hAnsi="Consolas"/>
          <w:color w:val="11546E"/>
          <w:sz w:val="16"/>
          <w:lang w:val="es-CR"/>
        </w:rPr>
        <w:t>ACD2</w:t>
      </w:r>
      <w:r w:rsidRPr="003453CB">
        <w:rPr>
          <w:lang w:val="es-CR"/>
        </w:rPr>
        <w:t xml:space="preserve"> cuando exista</w:t>
      </w:r>
      <w:r w:rsidRPr="003453CB">
        <w:rPr>
          <w:lang w:val="es-CR"/>
        </w:rPr>
        <w:t>n instituciones y profesores.</w:t>
      </w:r>
    </w:p>
    <w:p w:rsidR="004F3779" w:rsidRPr="003453CB" w:rsidRDefault="00B048C2">
      <w:pPr>
        <w:pStyle w:val="Listaconnmeros"/>
        <w:rPr>
          <w:rFonts w:hint="eastAsia"/>
          <w:lang w:val="es-CR"/>
        </w:rPr>
      </w:pPr>
      <w:r w:rsidRPr="003453CB">
        <w:rPr>
          <w:lang w:val="es-CR"/>
        </w:rPr>
        <w:t xml:space="preserve">Persona 4 (Fabian) implementa </w:t>
      </w:r>
      <w:r w:rsidRPr="003453CB">
        <w:rPr>
          <w:rFonts w:ascii="Consolas" w:hAnsi="Consolas"/>
          <w:color w:val="11546E"/>
          <w:sz w:val="16"/>
          <w:lang w:val="es-CR"/>
        </w:rPr>
        <w:t>MAT3</w:t>
      </w:r>
      <w:r w:rsidRPr="003453CB">
        <w:rPr>
          <w:lang w:val="es-CR"/>
        </w:rPr>
        <w:t xml:space="preserve"> y </w:t>
      </w:r>
      <w:r w:rsidRPr="003453CB">
        <w:rPr>
          <w:rFonts w:ascii="Consolas" w:hAnsi="Consolas"/>
          <w:color w:val="11546E"/>
          <w:sz w:val="16"/>
          <w:lang w:val="es-CR"/>
        </w:rPr>
        <w:t>MAT1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nmeros"/>
        <w:rPr>
          <w:rFonts w:hint="eastAsia"/>
          <w:lang w:val="es-CR"/>
        </w:rPr>
      </w:pPr>
      <w:r w:rsidRPr="003453CB">
        <w:rPr>
          <w:lang w:val="es-CR"/>
        </w:rPr>
        <w:t xml:space="preserve">Persona 5 (Jose) implementa </w:t>
      </w:r>
      <w:r w:rsidRPr="003453CB">
        <w:rPr>
          <w:rFonts w:ascii="Consolas" w:hAnsi="Consolas"/>
          <w:color w:val="11546E"/>
          <w:sz w:val="16"/>
          <w:lang w:val="es-CR"/>
        </w:rPr>
        <w:t>MAT2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MAT5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IPN1</w:t>
      </w:r>
      <w:r w:rsidRPr="003453CB">
        <w:rPr>
          <w:lang w:val="es-CR"/>
        </w:rPr>
        <w:t xml:space="preserve">, </w:t>
      </w:r>
      <w:r w:rsidRPr="003453CB">
        <w:rPr>
          <w:rFonts w:ascii="Consolas" w:hAnsi="Consolas"/>
          <w:color w:val="11546E"/>
          <w:sz w:val="16"/>
          <w:lang w:val="es-CR"/>
        </w:rPr>
        <w:t>IPN2</w:t>
      </w:r>
      <w:r w:rsidRPr="003453CB">
        <w:rPr>
          <w:lang w:val="es-CR"/>
        </w:rPr>
        <w:t xml:space="preserve"> e </w:t>
      </w:r>
      <w:r w:rsidRPr="003453CB">
        <w:rPr>
          <w:rFonts w:ascii="Consolas" w:hAnsi="Consolas"/>
          <w:color w:val="11546E"/>
          <w:sz w:val="16"/>
          <w:lang w:val="es-CR"/>
        </w:rPr>
        <w:t>IPN3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Listaconnmeros"/>
        <w:rPr>
          <w:rFonts w:hint="eastAsia"/>
          <w:lang w:val="es-CR"/>
        </w:rPr>
      </w:pPr>
      <w:r w:rsidRPr="003453CB">
        <w:rPr>
          <w:lang w:val="es-CR"/>
        </w:rPr>
        <w:t xml:space="preserve">Persona 4 (Fabian) completa </w:t>
      </w:r>
      <w:r w:rsidRPr="003453CB">
        <w:rPr>
          <w:rFonts w:ascii="Consolas" w:hAnsi="Consolas"/>
          <w:color w:val="11546E"/>
          <w:sz w:val="16"/>
          <w:lang w:val="es-CR"/>
        </w:rPr>
        <w:t>ACA1</w:t>
      </w:r>
      <w:r w:rsidRPr="003453CB">
        <w:rPr>
          <w:lang w:val="es-CR"/>
        </w:rPr>
        <w:t xml:space="preserve"> y </w:t>
      </w:r>
      <w:r w:rsidRPr="003453CB">
        <w:rPr>
          <w:rFonts w:ascii="Consolas" w:hAnsi="Consolas"/>
          <w:color w:val="11546E"/>
          <w:sz w:val="16"/>
          <w:lang w:val="es-CR"/>
        </w:rPr>
        <w:t>ACA2</w:t>
      </w:r>
      <w:r w:rsidRPr="003453CB">
        <w:rPr>
          <w:lang w:val="es-CR"/>
        </w:rPr>
        <w:t xml:space="preserve"> cuando existan matriculas y notas.</w:t>
      </w:r>
    </w:p>
    <w:p w:rsidR="004F3779" w:rsidRPr="003453CB" w:rsidRDefault="00B048C2">
      <w:pPr>
        <w:pStyle w:val="Listaconnmeros"/>
        <w:rPr>
          <w:rFonts w:hint="eastAsia"/>
          <w:lang w:val="es-CR"/>
        </w:rPr>
      </w:pPr>
      <w:r w:rsidRPr="003453CB">
        <w:rPr>
          <w:lang w:val="es-CR"/>
        </w:rPr>
        <w:t>Todo el equipo ejecuta pruebas integradas desde P</w:t>
      </w:r>
      <w:r w:rsidRPr="003453CB">
        <w:rPr>
          <w:lang w:val="es-CR"/>
        </w:rPr>
        <w:t>ostman.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Resultados previstos de la fase 1: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Diagrama de base de datos completo.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Script de base de datos completo.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lastRenderedPageBreak/>
        <w:t>Codigo fuente de servicios REST.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Colecciones Postman.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Conexion funcional de los servicios con SQL Server.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Consumos funcionales de autenticacion</w:t>
      </w:r>
      <w:r w:rsidRPr="003453CB">
        <w:rPr>
          <w:lang w:val="es-CR"/>
        </w:rPr>
        <w:t xml:space="preserve"> y bitacora.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>Fase 2. Integración, consistencia y pruebas técnicas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El objetivo es integrar y estabilizar lo construido en la etapa 1, sin agregar historias nuevas ni interfaces graficas.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Actividades de diseño y desarrollo previstas: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ejecutar flujos</w:t>
      </w:r>
      <w:r w:rsidRPr="003453CB">
        <w:rPr>
          <w:lang w:val="es-CR"/>
        </w:rPr>
        <w:t xml:space="preserve"> completos entre HU: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Login -&gt; rol/usuario -&gt; bitacora.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Institucion -&gt; profesor -&gt; carrera -&gt; curso -&gt; periodo -&gt; grupo.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Direcciones -&gt; expediente -&gt; prematricula -&gt; matricula -&gt; notas.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Matricula -&gt; factura -&gt; pago/reverso.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Matricula/notas -&gt; historial </w:t>
      </w:r>
      <w:r w:rsidRPr="003453CB">
        <w:rPr>
          <w:lang w:val="es-CR"/>
        </w:rPr>
        <w:t>academico/listado de estudiantes.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revisar que todas las operaciones protegidas validen token.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revisar que todas las acciones importantes y errores tecnicos registren bitacora.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validar integridad referencial en BD y servicios.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</w:t>
      </w:r>
      <w:r w:rsidRPr="003453CB">
        <w:rPr>
          <w:lang w:val="es-CR"/>
        </w:rPr>
        <w:t>prevé normalizar respuestas de error y codigos HTTP.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probar casos negativos: datos vacios, dominios invalidos, token invalido, relaciones inexistentes, rangos invalidos.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ajustar indices o consultas cuando una HU lo necesite.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Resultados pr</w:t>
      </w:r>
      <w:r w:rsidRPr="003453CB">
        <w:rPr>
          <w:lang w:val="es-CR"/>
        </w:rPr>
        <w:t>evistos de la fase 2: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Coleccion Postman integrada y ordenada por flujos.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Matriz de dependencias HU vs endpoints.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Evidencia de pruebas positivas y negativas.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Scripts correctivos de BD si fueron necesarios.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Version estabilizada de servicios.</w:t>
      </w:r>
    </w:p>
    <w:p w:rsidR="004F3779" w:rsidRPr="003453CB" w:rsidRDefault="00B048C2">
      <w:pPr>
        <w:pStyle w:val="Ttulo2"/>
        <w:rPr>
          <w:lang w:val="es-CR"/>
        </w:rPr>
      </w:pPr>
      <w:r w:rsidRPr="003453CB">
        <w:rPr>
          <w:lang w:val="es-CR"/>
        </w:rPr>
        <w:t>Fase 3. Document</w:t>
      </w:r>
      <w:r w:rsidRPr="003453CB">
        <w:rPr>
          <w:lang w:val="es-CR"/>
        </w:rPr>
        <w:t>ación y verificación del primer entregable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El objetivo es cerrar la entrega con trazabilidad entre PDF, HU, BD, servicios y pruebas.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Actividades de diseño y desarrollo previstas: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completar documentacion de analisis y diseno enfocada en las HU.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</w:t>
      </w:r>
      <w:r w:rsidRPr="003453CB">
        <w:rPr>
          <w:lang w:val="es-CR"/>
        </w:rPr>
        <w:t>prevé incluir portada, introduccion, diagrama de BD, casos de uso, clases, pruebas tecnicas, conclusiones, recomendaciones y bibliografia.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revisar que cada HU tenga endpoints, contratos JSON, pruebas y evidencia.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Se prevé revisar que no existan </w:t>
      </w:r>
      <w:r w:rsidRPr="003453CB">
        <w:rPr>
          <w:lang w:val="es-CR"/>
        </w:rPr>
        <w:t>historias inventadas ni historias omitidas.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preparar scripts finales para recrear la BD.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preparar guia de ejecucion local/remota y variables de ambiente.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validar que el profesor pueda probar todo desde Postman contra los servicio</w:t>
      </w:r>
      <w:r w:rsidRPr="003453CB">
        <w:rPr>
          <w:lang w:val="es-CR"/>
        </w:rPr>
        <w:t>s.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Productos contemplados para el primer entregable: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documento de analisis y diseno con portada, introduccion, diagrama completo de BD, casos de uso, clases, pruebas tecnicas, conclusiones, recomendaciones y bibliografia.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script versionad</w:t>
      </w:r>
      <w:r w:rsidRPr="003453CB">
        <w:rPr>
          <w:lang w:val="es-CR"/>
        </w:rPr>
        <w:t>o para crear la base de datos, sus restricciones y datos semilla.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codigo fuente de los servicios REST y configuracion documentada de conexion.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coleccion Postman integrada, con variables de ambiente y orden de ejecucion.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evidencia</w:t>
      </w:r>
      <w:r w:rsidRPr="003453CB">
        <w:rPr>
          <w:lang w:val="es-CR"/>
        </w:rPr>
        <w:t xml:space="preserve"> de una prueba exitosa por cada criterio de aceptacion del PDF.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historias de usuario actualizadas en la herramienta elegida.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Se prevé pull request hacia la rama principal o rama final acordada.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 xml:space="preserve">Fecha indicada por el PDF para el primer alcance: </w:t>
      </w:r>
      <w:r w:rsidRPr="003453CB">
        <w:rPr>
          <w:b/>
          <w:lang w:val="es-CR"/>
        </w:rPr>
        <w:t>8 d</w:t>
      </w:r>
      <w:r w:rsidRPr="003453CB">
        <w:rPr>
          <w:b/>
          <w:lang w:val="es-CR"/>
        </w:rPr>
        <w:t>e octubre de 2026</w:t>
      </w:r>
      <w:r w:rsidRPr="003453CB">
        <w:rPr>
          <w:lang w:val="es-CR"/>
        </w:rPr>
        <w:t>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lastRenderedPageBreak/>
        <w:t>Criterios de verificación por historia de usuario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Una HU se considera verificada solo cuando cuenta con: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Tabla(s) o estructura de BD correspondiente.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Script SQL versionado.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Endpoint(s) REST segun el PDF.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Request JSON documentado, cuando </w:t>
      </w:r>
      <w:r w:rsidRPr="003453CB">
        <w:rPr>
          <w:lang w:val="es-CR"/>
        </w:rPr>
        <w:t>aplique.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Response JSON documentado.</w:t>
      </w:r>
    </w:p>
    <w:p w:rsidR="004F3779" w:rsidRDefault="00B048C2">
      <w:pPr>
        <w:pStyle w:val="Listaconvietas"/>
        <w:ind w:left="331"/>
        <w:rPr>
          <w:rFonts w:hint="eastAsia"/>
        </w:rPr>
      </w:pPr>
      <w:r>
        <w:t>Validaciones de campos requeridos.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Validaciones de reglas de negocio.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 xml:space="preserve">Validacion de token contra </w:t>
      </w:r>
      <w:r w:rsidRPr="003453CB">
        <w:rPr>
          <w:rFonts w:ascii="Consolas" w:hAnsi="Consolas"/>
          <w:color w:val="11546E"/>
          <w:sz w:val="16"/>
          <w:lang w:val="es-CR"/>
        </w:rPr>
        <w:t>/validate</w:t>
      </w:r>
      <w:r w:rsidRPr="003453CB">
        <w:rPr>
          <w:lang w:val="es-CR"/>
        </w:rPr>
        <w:t>, cuando aplique.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Registro de bitacora por CRUD, consultas y errores tecnicos.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Prueba Postman por cada criterio de</w:t>
      </w:r>
      <w:r w:rsidRPr="003453CB">
        <w:rPr>
          <w:lang w:val="es-CR"/>
        </w:rPr>
        <w:t xml:space="preserve"> aceptacion.</w:t>
      </w:r>
    </w:p>
    <w:p w:rsidR="004F3779" w:rsidRPr="003453CB" w:rsidRDefault="00B048C2">
      <w:pPr>
        <w:pStyle w:val="Listaconvietas"/>
        <w:ind w:left="331"/>
        <w:rPr>
          <w:rFonts w:hint="eastAsia"/>
          <w:lang w:val="es-CR"/>
        </w:rPr>
      </w:pPr>
      <w:r w:rsidRPr="003453CB">
        <w:rPr>
          <w:lang w:val="es-CR"/>
        </w:rPr>
        <w:t>Evidencia documentada de ejecucion exitosa.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Matriz consolidada de asignación de historias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F3779" w:rsidTr="004F37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color w:val="123152"/>
                <w:sz w:val="15"/>
              </w:rPr>
              <w:t>Persona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Historias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Total</w:t>
            </w:r>
          </w:p>
        </w:tc>
      </w:tr>
      <w:tr w:rsidR="004F3779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Persona 1 (Hector)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GEN1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USR4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5"/>
              </w:rPr>
              <w:t>5</w:t>
            </w:r>
          </w:p>
        </w:tc>
      </w:tr>
      <w:tr w:rsidR="004F3779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Persona 2 (Ramses)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USR1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ACD1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ACD6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5"/>
              </w:rPr>
              <w:t>4</w:t>
            </w:r>
          </w:p>
        </w:tc>
      </w:tr>
      <w:tr w:rsidR="004F3779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Persona 3 (Alejandro)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ACD3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ACD4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MAT4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5"/>
              </w:rPr>
              <w:t>4</w:t>
            </w:r>
          </w:p>
        </w:tc>
      </w:tr>
      <w:tr w:rsidR="004F3779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Persona 4 (Fabian)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MAT3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MAT1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ACA1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ACA2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5"/>
              </w:rPr>
              <w:t>4</w:t>
            </w:r>
          </w:p>
        </w:tc>
      </w:tr>
      <w:tr w:rsidR="004F3779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Persona 5 (Jose)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Consolas" w:hAnsi="Consolas"/>
                <w:color w:val="11546E"/>
                <w:sz w:val="15"/>
              </w:rPr>
              <w:t>MAT2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MAT5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IPN1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IPN2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/>
                <w:color w:val="11546E"/>
                <w:sz w:val="15"/>
              </w:rPr>
              <w:t>IPN3</w:t>
            </w:r>
          </w:p>
        </w:tc>
        <w:tc>
          <w:tcPr>
            <w:tcW w:w="3216" w:type="dxa"/>
            <w:vAlign w:val="center"/>
          </w:tcPr>
          <w:p w:rsidR="004F3779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5"/>
              </w:rPr>
              <w:t>5</w:t>
            </w:r>
          </w:p>
        </w:tc>
      </w:tr>
    </w:tbl>
    <w:p w:rsidR="004F3779" w:rsidRDefault="004F3779">
      <w:pPr>
        <w:rPr>
          <w:rFonts w:hint="eastAsia"/>
        </w:rPr>
      </w:pP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Riesgos técnicos y medidas de control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824"/>
        <w:gridCol w:w="4824"/>
      </w:tblGrid>
      <w:tr w:rsidR="004F3779" w:rsidTr="004F37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color w:val="123152"/>
                <w:sz w:val="15"/>
              </w:rPr>
              <w:t>Riesgo</w:t>
            </w:r>
          </w:p>
        </w:tc>
        <w:tc>
          <w:tcPr>
            <w:tcW w:w="4824" w:type="dxa"/>
            <w:vAlign w:val="center"/>
          </w:tcPr>
          <w:p w:rsidR="004F3779" w:rsidRDefault="00B048C2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123152"/>
                <w:sz w:val="15"/>
              </w:rPr>
              <w:t>Control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Pr="003453CB" w:rsidRDefault="00B048C2">
            <w:pPr>
              <w:spacing w:after="40"/>
              <w:rPr>
                <w:rFonts w:hint="eastAsia"/>
                <w:lang w:val="es-CR"/>
              </w:rPr>
            </w:pP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USR5</w:t>
            </w:r>
            <w:r w:rsidRPr="003453CB">
              <w:rPr>
                <w:sz w:val="15"/>
                <w:lang w:val="es-CR"/>
              </w:rPr>
              <w:t xml:space="preserve"> y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GEN1</w:t>
            </w:r>
            <w:r w:rsidRPr="003453CB">
              <w:rPr>
                <w:sz w:val="15"/>
                <w:lang w:val="es-CR"/>
              </w:rPr>
              <w:t xml:space="preserve"> bloquean al resto</w:t>
            </w:r>
          </w:p>
        </w:tc>
        <w:tc>
          <w:tcPr>
            <w:tcW w:w="4824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Persona 1 (Hector) debe priorizarlas al inicio de la etapa 1.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Modelo de BD incompleto</w:t>
            </w:r>
          </w:p>
        </w:tc>
        <w:tc>
          <w:tcPr>
            <w:tcW w:w="4824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No iniciar implementacion profunda sin diagrama y script base acordados.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Pr="003453CB" w:rsidRDefault="00B048C2">
            <w:pPr>
              <w:spacing w:after="4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Cambios manuales en BD remota</w:t>
            </w:r>
          </w:p>
        </w:tc>
        <w:tc>
          <w:tcPr>
            <w:tcW w:w="4824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Todo cambio debe pasar por script versionado.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Historias implementadas sin evidencia</w:t>
            </w:r>
          </w:p>
        </w:tc>
        <w:tc>
          <w:tcPr>
            <w:tcW w:w="4824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Cada criterio del PDF debe tener prueba </w:t>
            </w:r>
            <w:r w:rsidRPr="003453CB">
              <w:rPr>
                <w:sz w:val="15"/>
                <w:lang w:val="es-CR"/>
              </w:rPr>
              <w:t>Postman documentada.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Pr="003453CB" w:rsidRDefault="00B048C2">
            <w:pPr>
              <w:spacing w:after="4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Diferencias de formato entre servicios</w:t>
            </w:r>
          </w:p>
        </w:tc>
        <w:tc>
          <w:tcPr>
            <w:tcW w:w="4824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Usar contratos JSON comunes y ejemplos compartidos.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Dependencias cruzadas entre personas</w:t>
            </w:r>
          </w:p>
        </w:tc>
        <w:tc>
          <w:tcPr>
            <w:tcW w:w="4824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>Trabajar con datos semilla tempranos y endpoints mockeados solo de forma temporal.</w:t>
            </w:r>
          </w:p>
        </w:tc>
      </w:tr>
      <w:tr w:rsidR="004F3779" w:rsidRPr="003453CB" w:rsidTr="004F37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Errores no auditados</w:t>
            </w:r>
          </w:p>
        </w:tc>
        <w:tc>
          <w:tcPr>
            <w:tcW w:w="4824" w:type="dxa"/>
            <w:vAlign w:val="center"/>
          </w:tcPr>
          <w:p w:rsidR="004F3779" w:rsidRPr="003453CB" w:rsidRDefault="00B048C2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Centralizar manejo de excepciones y registrar errores tecnicos en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GEN1</w:t>
            </w:r>
            <w:r w:rsidRPr="003453CB">
              <w:rPr>
                <w:sz w:val="15"/>
                <w:lang w:val="es-CR"/>
              </w:rPr>
              <w:t>.</w:t>
            </w:r>
          </w:p>
        </w:tc>
      </w:tr>
      <w:tr w:rsidR="004F3779" w:rsidRPr="003453CB" w:rsidTr="004F3779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  <w:vAlign w:val="center"/>
          </w:tcPr>
          <w:p w:rsidR="004F3779" w:rsidRDefault="00B048C2">
            <w:pPr>
              <w:spacing w:after="40"/>
              <w:rPr>
                <w:rFonts w:hint="eastAsia"/>
              </w:rPr>
            </w:pPr>
            <w:r>
              <w:rPr>
                <w:sz w:val="15"/>
              </w:rPr>
              <w:t>Parametros quemados en codigo</w:t>
            </w:r>
          </w:p>
        </w:tc>
        <w:tc>
          <w:tcPr>
            <w:tcW w:w="4824" w:type="dxa"/>
            <w:vAlign w:val="center"/>
          </w:tcPr>
          <w:p w:rsidR="004F3779" w:rsidRPr="003453CB" w:rsidRDefault="00B048C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val="es-CR"/>
              </w:rPr>
            </w:pPr>
            <w:r w:rsidRPr="003453CB">
              <w:rPr>
                <w:sz w:val="15"/>
                <w:lang w:val="es-CR"/>
              </w:rPr>
              <w:t xml:space="preserve">Usar </w:t>
            </w:r>
            <w:r w:rsidRPr="003453CB">
              <w:rPr>
                <w:rFonts w:ascii="Consolas" w:hAnsi="Consolas"/>
                <w:color w:val="11546E"/>
                <w:sz w:val="15"/>
                <w:lang w:val="es-CR"/>
              </w:rPr>
              <w:t>USR3</w:t>
            </w:r>
            <w:r w:rsidRPr="003453CB">
              <w:rPr>
                <w:sz w:val="15"/>
                <w:lang w:val="es-CR"/>
              </w:rPr>
              <w:t xml:space="preserve"> o variables de ambiente para dominios, expiraciones y correo.</w:t>
            </w:r>
          </w:p>
        </w:tc>
      </w:tr>
    </w:tbl>
    <w:p w:rsidR="004F3779" w:rsidRPr="003453CB" w:rsidRDefault="004F3779">
      <w:pPr>
        <w:rPr>
          <w:rFonts w:hint="eastAsia"/>
          <w:lang w:val="es-CR"/>
        </w:rPr>
      </w:pP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Consideraciones finales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 xml:space="preserve">El documento mantiene el alcance funcional del PDF y </w:t>
      </w:r>
      <w:r w:rsidRPr="003453CB">
        <w:rPr>
          <w:lang w:val="es-CR"/>
        </w:rPr>
        <w:t>organizo el primer avance para cinco personas y tres etapas internas. El entregable se centra en base de datos, conexiones, servicios REST, consumos entre servicios y pruebas directas desde Postman, sin incluir UI ni aplicacion cliente.</w:t>
      </w:r>
    </w:p>
    <w:p w:rsidR="004F3779" w:rsidRPr="003453CB" w:rsidRDefault="00B048C2">
      <w:pPr>
        <w:pStyle w:val="Ttulo1"/>
        <w:rPr>
          <w:lang w:val="es-CR"/>
        </w:rPr>
      </w:pPr>
      <w:r w:rsidRPr="003453CB">
        <w:rPr>
          <w:lang w:val="es-CR"/>
        </w:rPr>
        <w:t>Observación de cons</w:t>
      </w:r>
      <w:r w:rsidRPr="003453CB">
        <w:rPr>
          <w:lang w:val="es-CR"/>
        </w:rPr>
        <w:t>istencia documental</w:t>
      </w:r>
    </w:p>
    <w:p w:rsidR="004F3779" w:rsidRPr="003453CB" w:rsidRDefault="00B048C2">
      <w:pPr>
        <w:rPr>
          <w:rFonts w:hint="eastAsia"/>
          <w:lang w:val="es-CR"/>
        </w:rPr>
      </w:pPr>
      <w:r w:rsidRPr="003453CB">
        <w:rPr>
          <w:lang w:val="es-CR"/>
        </w:rPr>
        <w:t>El documento base declara un total de 24 historias de usuario; sin embargo, los códigos identificados en sus categorías y en la matriz de asignación corresponden a 22 historias distintas. Esta diferencia se conserva como observación pen</w:t>
      </w:r>
      <w:r w:rsidRPr="003453CB">
        <w:rPr>
          <w:lang w:val="es-CR"/>
        </w:rPr>
        <w:t>diente de contrastar con el PDF oficial de historias de usuario, sin incorporar historias no suministradas.</w:t>
      </w:r>
    </w:p>
    <w:sectPr w:rsidR="004F3779" w:rsidRPr="003453CB" w:rsidSect="00034616">
      <w:headerReference w:type="default" r:id="rId8"/>
      <w:footerReference w:type="default" r:id="rId9"/>
      <w:pgSz w:w="12240" w:h="15840"/>
      <w:pgMar w:top="1181" w:right="1296" w:bottom="1080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48C2" w:rsidRDefault="00B048C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B048C2" w:rsidRDefault="00B048C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3779" w:rsidRPr="003453CB" w:rsidRDefault="00B048C2">
    <w:pPr>
      <w:pStyle w:val="Piedepgina"/>
      <w:jc w:val="center"/>
      <w:rPr>
        <w:rFonts w:hint="eastAsia"/>
        <w:lang w:val="es-CR"/>
      </w:rPr>
    </w:pPr>
    <w:r w:rsidRPr="003453CB">
      <w:rPr>
        <w:lang w:val="es-CR"/>
      </w:rPr>
      <w:t>Proyecto Nuevo Avatar V1  •  Primer entr</w:t>
    </w:r>
    <w:r w:rsidRPr="003453CB">
      <w:rPr>
        <w:lang w:val="es-CR"/>
      </w:rPr>
      <w:t xml:space="preserve">egable  |  Página </w:t>
    </w:r>
    <w:r>
      <w:fldChar w:fldCharType="begin"/>
    </w:r>
    <w:r w:rsidRPr="003453CB">
      <w:rPr>
        <w:lang w:val="es-CR"/>
      </w:rPr>
      <w:instrText>PAGE</w:instrText>
    </w:r>
    <w:r>
      <w:rPr>
        <w:rFonts w:hint="eastAsia"/>
      </w:rPr>
      <w:fldChar w:fldCharType="separate"/>
    </w:r>
    <w:r w:rsidR="001423E0">
      <w:rPr>
        <w:rFonts w:hint="eastAsia"/>
        <w:noProof/>
        <w:lang w:val="es-CR"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48C2" w:rsidRDefault="00B048C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B048C2" w:rsidRDefault="00B048C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3779" w:rsidRPr="003453CB" w:rsidRDefault="00B048C2">
    <w:pPr>
      <w:pStyle w:val="Encabezado"/>
      <w:jc w:val="right"/>
      <w:rPr>
        <w:rFonts w:hint="eastAsia"/>
        <w:lang w:val="es-CR"/>
      </w:rPr>
    </w:pPr>
    <w:r w:rsidRPr="003453CB">
      <w:rPr>
        <w:color w:val="5A6E82"/>
        <w:sz w:val="16"/>
        <w:lang w:val="es-CR"/>
      </w:rPr>
      <w:t>NUEVO AVATAR V1  | 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423E0"/>
    <w:rsid w:val="0015074B"/>
    <w:rsid w:val="0029639D"/>
    <w:rsid w:val="00326F90"/>
    <w:rsid w:val="003453CB"/>
    <w:rsid w:val="004F3779"/>
    <w:rsid w:val="00AA1D8D"/>
    <w:rsid w:val="00B048C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1FFE21"/>
  <w14:defaultImageDpi w14:val="300"/>
  <w15:docId w15:val="{BDBD684C-D2CC-4F22-9B32-84952ADBF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32F3C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60"/>
      <w:outlineLvl w:val="0"/>
    </w:pPr>
    <w:rPr>
      <w:rFonts w:asciiTheme="majorHAnsi" w:eastAsiaTheme="majorEastAsia" w:hAnsiTheme="majorHAnsi" w:cstheme="majorBidi"/>
      <w:b/>
      <w:bCs/>
      <w:color w:val="12375C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60"/>
      <w:outlineLvl w:val="1"/>
    </w:pPr>
    <w:rPr>
      <w:rFonts w:asciiTheme="majorHAnsi" w:eastAsiaTheme="majorEastAsia" w:hAnsiTheme="majorHAnsi" w:cstheme="majorBidi"/>
      <w:b/>
      <w:bCs/>
      <w:color w:val="154D6D"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pBdr>
        <w:bottom w:val="single" w:sz="8" w:space="4" w:color="4F81BD" w:themeColor="accent1"/>
      </w:pBdr>
      <w:spacing w:before="260" w:line="240" w:lineRule="auto"/>
      <w:contextualSpacing/>
    </w:pPr>
    <w:rPr>
      <w:rFonts w:asciiTheme="majorHAnsi" w:eastAsiaTheme="majorEastAsia" w:hAnsiTheme="majorHAnsi" w:cstheme="majorBidi"/>
      <w:b/>
      <w:color w:val="122E4C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8F4716-AB4F-4A21-AE69-CB9076E2F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3115</Words>
  <Characters>17135</Characters>
  <Application>Microsoft Office Word</Application>
  <DocSecurity>0</DocSecurity>
  <Lines>142</Lines>
  <Paragraphs>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RODOLFO MORALES CALDERON</cp:lastModifiedBy>
  <cp:revision>2</cp:revision>
  <dcterms:created xsi:type="dcterms:W3CDTF">2026-10-08T05:14:00Z</dcterms:created>
  <dcterms:modified xsi:type="dcterms:W3CDTF">2026-10-08T05:14:00Z</dcterms:modified>
  <cp:category/>
</cp:coreProperties>
</file>