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1E179" w14:textId="77777777" w:rsidR="00A921C7" w:rsidRPr="00A921C7" w:rsidRDefault="00A921C7" w:rsidP="00A921C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A921C7">
        <w:rPr>
          <w:rFonts w:ascii="Times New Roman" w:eastAsia="Times New Roman" w:hAnsi="Times New Roman" w:cs="Times New Roman"/>
          <w:b/>
          <w:bCs/>
          <w:color w:val="000000"/>
          <w:kern w:val="36"/>
          <w:sz w:val="48"/>
          <w:szCs w:val="48"/>
          <w:lang w:eastAsia="en-GB"/>
        </w:rPr>
        <w:t>Agentic analytics is not text-to-SQL</w:t>
      </w:r>
    </w:p>
    <w:p w14:paraId="12239A4E"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Core thesis</w:t>
      </w:r>
    </w:p>
    <w:p w14:paraId="7AE3506A"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Agentic analytics is not about connecting an LLM to a warehouse and hoping it writes good SQL.</w:t>
      </w:r>
    </w:p>
    <w:p w14:paraId="7D90E78B"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real problem is not SQL generation. The real problem is whether the agent understands the business, the data model, the semantic layer, the correct source of truth, the freshness of the data, and the analytical procedure it should follow.</w:t>
      </w:r>
    </w:p>
    <w:p w14:paraId="3B0FB50F"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Anthropic’s post is useful because it says the quiet part out loud: reliable self-service analytics requires a serious data stack around the agent.</w:t>
      </w:r>
    </w:p>
    <w:p w14:paraId="64A1DA23"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Suggested subtitle</w:t>
      </w:r>
    </w:p>
    <w:p w14:paraId="303A5AD1"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Anthropic’s self-service analytics system teaches us about semantic layers, skills, evals, metadata, and the very unfashionable data engineering work behind reliable AI analytics.</w:t>
      </w:r>
    </w:p>
    <w:p w14:paraId="49BABF32"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External sources to use in this introduction</w:t>
      </w:r>
    </w:p>
    <w:p w14:paraId="1C45AEA4" w14:textId="77777777" w:rsidR="00A921C7" w:rsidRPr="00A921C7" w:rsidRDefault="00A921C7" w:rsidP="00A921C7">
      <w:pPr>
        <w:numPr>
          <w:ilvl w:val="0"/>
          <w:numId w:val="1"/>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 blog post: </w:t>
      </w:r>
      <w:hyperlink r:id="rId5" w:history="1">
        <w:r w:rsidRPr="00A921C7">
          <w:rPr>
            <w:rFonts w:ascii="Times New Roman" w:eastAsia="Times New Roman" w:hAnsi="Times New Roman" w:cs="Times New Roman"/>
            <w:color w:val="0000FF"/>
            <w:u w:val="single"/>
            <w:lang w:eastAsia="en-GB"/>
          </w:rPr>
          <w:t>https://claude.com/blog/how-anthropic-enables-self-service-data-analytics-with-claude</w:t>
        </w:r>
      </w:hyperlink>
      <w:r w:rsidRPr="00A921C7">
        <w:rPr>
          <w:rFonts w:ascii="Times New Roman" w:eastAsia="Times New Roman" w:hAnsi="Times New Roman" w:cs="Times New Roman"/>
          <w:color w:val="000000"/>
          <w:lang w:eastAsia="en-GB"/>
        </w:rPr>
        <w:br/>
        <w:t>Use as the anchor source.</w:t>
      </w:r>
    </w:p>
    <w:p w14:paraId="38499C60" w14:textId="77777777" w:rsidR="00A921C7" w:rsidRPr="00A921C7" w:rsidRDefault="00A921C7" w:rsidP="00A921C7">
      <w:pPr>
        <w:numPr>
          <w:ilvl w:val="0"/>
          <w:numId w:val="1"/>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Research report: </w:t>
      </w:r>
      <w:r w:rsidRPr="00A921C7">
        <w:rPr>
          <w:rFonts w:ascii="Courier New" w:eastAsia="Times New Roman" w:hAnsi="Courier New" w:cs="Courier New"/>
          <w:color w:val="000000"/>
          <w:sz w:val="20"/>
          <w:szCs w:val="20"/>
          <w:lang w:eastAsia="en-GB"/>
        </w:rPr>
        <w:t>Agentic Analytics Beyond Text to SQL.pdf</w:t>
      </w:r>
      <w:r w:rsidRPr="00A921C7">
        <w:rPr>
          <w:rFonts w:ascii="Times New Roman" w:eastAsia="Times New Roman" w:hAnsi="Times New Roman" w:cs="Times New Roman"/>
          <w:color w:val="000000"/>
          <w:lang w:eastAsia="en-GB"/>
        </w:rPr>
        <w:br/>
        <w:t>Use to support the broader market comparison and the “not just Anthropic” argument.</w:t>
      </w:r>
    </w:p>
    <w:p w14:paraId="7B00DDB2" w14:textId="77777777" w:rsidR="00A921C7" w:rsidRPr="00A921C7" w:rsidRDefault="00854F9B" w:rsidP="00A921C7">
      <w:pPr>
        <w:rPr>
          <w:rFonts w:ascii="Times New Roman" w:eastAsia="Times New Roman" w:hAnsi="Times New Roman" w:cs="Times New Roman"/>
          <w:lang w:eastAsia="en-GB"/>
        </w:rPr>
      </w:pPr>
      <w:r w:rsidRPr="00A921C7">
        <w:rPr>
          <w:rFonts w:ascii="Times New Roman" w:eastAsia="Times New Roman" w:hAnsi="Times New Roman" w:cs="Times New Roman"/>
          <w:noProof/>
          <w:lang w:eastAsia="en-GB"/>
        </w:rPr>
        <w:pict w14:anchorId="22A8B30B">
          <v:rect id="_x0000_i1038" alt="" style="width:451.3pt;height:.05pt;mso-width-percent:0;mso-height-percent:0;mso-width-percent:0;mso-height-percent:0" o:hralign="center" o:hrstd="t" o:hr="t" fillcolor="#a0a0a0" stroked="f"/>
        </w:pict>
      </w:r>
    </w:p>
    <w:p w14:paraId="6B45F929" w14:textId="77777777" w:rsidR="00A921C7" w:rsidRPr="00A921C7" w:rsidRDefault="00A921C7" w:rsidP="00A921C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A921C7">
        <w:rPr>
          <w:rFonts w:ascii="Times New Roman" w:eastAsia="Times New Roman" w:hAnsi="Times New Roman" w:cs="Times New Roman"/>
          <w:b/>
          <w:bCs/>
          <w:color w:val="000000"/>
          <w:kern w:val="36"/>
          <w:sz w:val="48"/>
          <w:szCs w:val="48"/>
          <w:lang w:eastAsia="en-GB"/>
        </w:rPr>
        <w:t>The dangerous comfort of a precise answer</w:t>
      </w:r>
    </w:p>
    <w:p w14:paraId="767491B4"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Main idea</w:t>
      </w:r>
    </w:p>
    <w:p w14:paraId="71069150"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Open with the seductive promise of “chat with your data”.</w:t>
      </w:r>
    </w:p>
    <w:p w14:paraId="24018BB2"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problem is not that analytics agents always produce obviously wrong answers. The more dangerous version is when they produce answers that look professional: a neat number, clean SQL, a tidy chart, and a confident explanation.</w:t>
      </w:r>
    </w:p>
    <w:p w14:paraId="6A58F936"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That is the trap: </w:t>
      </w:r>
      <w:r w:rsidRPr="00A921C7">
        <w:rPr>
          <w:rFonts w:ascii="Times New Roman" w:eastAsia="Times New Roman" w:hAnsi="Times New Roman" w:cs="Times New Roman"/>
          <w:b/>
          <w:bCs/>
          <w:color w:val="000000"/>
          <w:lang w:eastAsia="en-GB"/>
        </w:rPr>
        <w:t>precision is not the same as correctness</w:t>
      </w:r>
      <w:r w:rsidRPr="00A921C7">
        <w:rPr>
          <w:rFonts w:ascii="Times New Roman" w:eastAsia="Times New Roman" w:hAnsi="Times New Roman" w:cs="Times New Roman"/>
          <w:color w:val="000000"/>
          <w:lang w:eastAsia="en-GB"/>
        </w:rPr>
        <w:t>.</w:t>
      </w:r>
    </w:p>
    <w:p w14:paraId="725D8CBE"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The naïve version of self-service analytics</w:t>
      </w:r>
    </w:p>
    <w:p w14:paraId="09ED4618"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Explain the version many teams might initially imagine:</w:t>
      </w:r>
    </w:p>
    <w:p w14:paraId="6EA6BDF0" w14:textId="77777777" w:rsidR="00A921C7" w:rsidRPr="00A921C7" w:rsidRDefault="00A921C7" w:rsidP="00A921C7">
      <w:pPr>
        <w:numPr>
          <w:ilvl w:val="0"/>
          <w:numId w:val="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Connect Claude, ChatGPT, or another LLM to the warehouse.</w:t>
      </w:r>
    </w:p>
    <w:p w14:paraId="0DD19B5F" w14:textId="77777777" w:rsidR="00A921C7" w:rsidRPr="00A921C7" w:rsidRDefault="00A921C7" w:rsidP="00A921C7">
      <w:pPr>
        <w:numPr>
          <w:ilvl w:val="0"/>
          <w:numId w:val="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Let stakeholders ask questions.</w:t>
      </w:r>
    </w:p>
    <w:p w14:paraId="3D4256AA" w14:textId="77777777" w:rsidR="00A921C7" w:rsidRPr="00A921C7" w:rsidRDefault="00A921C7" w:rsidP="00A921C7">
      <w:pPr>
        <w:numPr>
          <w:ilvl w:val="0"/>
          <w:numId w:val="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Generate SQL.</w:t>
      </w:r>
    </w:p>
    <w:p w14:paraId="350398B7" w14:textId="77777777" w:rsidR="00A921C7" w:rsidRPr="00A921C7" w:rsidRDefault="00A921C7" w:rsidP="00A921C7">
      <w:pPr>
        <w:numPr>
          <w:ilvl w:val="0"/>
          <w:numId w:val="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Execute SQL.</w:t>
      </w:r>
    </w:p>
    <w:p w14:paraId="66067FF7" w14:textId="77777777" w:rsidR="00A921C7" w:rsidRPr="00A921C7" w:rsidRDefault="00A921C7" w:rsidP="00A921C7">
      <w:pPr>
        <w:numPr>
          <w:ilvl w:val="0"/>
          <w:numId w:val="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Return a number or chart.</w:t>
      </w:r>
    </w:p>
    <w:p w14:paraId="22681E9E"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Then immediately challenge it.</w:t>
      </w:r>
    </w:p>
    <w:p w14:paraId="0F6B5EDB"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is not production-grade agentic analytics. It is text-to-SQL with a nicer interface.</w:t>
      </w:r>
    </w:p>
    <w:p w14:paraId="2522A7AA"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False precision</w:t>
      </w:r>
    </w:p>
    <w:p w14:paraId="3D86EFC3"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 the Anthropic phrase directly.</w:t>
      </w:r>
    </w:p>
    <w:p w14:paraId="7CA8DEDB"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Suggested quote to use:</w:t>
      </w:r>
    </w:p>
    <w:p w14:paraId="757A81A6"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“Pointing Claude at a warehouse and letting the agents execute can create a false sense of precision.”</w:t>
      </w:r>
    </w:p>
    <w:p w14:paraId="77CCB483"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Explain why this matters.</w:t>
      </w:r>
    </w:p>
    <w:p w14:paraId="0336057F"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 query can run and still answer the wrong question. A dashboard can render and still use the wrong grain. A number can have two decimal places and still be nonsense. Analytics has a particular talent for looking correct right until someone important forwards it to a VP.</w:t>
      </w:r>
    </w:p>
    <w:p w14:paraId="4A7D8F03"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Running SQL is not the same as answering the business question</w:t>
      </w:r>
    </w:p>
    <w:p w14:paraId="4DE43092"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 a concrete example.</w:t>
      </w:r>
    </w:p>
    <w:p w14:paraId="462830A6"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 stakeholder asks:</w:t>
      </w:r>
    </w:p>
    <w:p w14:paraId="0EDF2175"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was active customer revenue last month?”</w:t>
      </w:r>
    </w:p>
    <w:p w14:paraId="21132E1E"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Each word hides ambiguity:</w:t>
      </w:r>
    </w:p>
    <w:p w14:paraId="77DCF99B" w14:textId="77777777" w:rsidR="00A921C7" w:rsidRPr="00A921C7" w:rsidRDefault="00A921C7" w:rsidP="00A921C7">
      <w:pPr>
        <w:numPr>
          <w:ilvl w:val="0"/>
          <w:numId w:val="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counts as “active”?</w:t>
      </w:r>
    </w:p>
    <w:p w14:paraId="73609ECD" w14:textId="77777777" w:rsidR="00A921C7" w:rsidRPr="00A921C7" w:rsidRDefault="00A921C7" w:rsidP="00A921C7">
      <w:pPr>
        <w:numPr>
          <w:ilvl w:val="0"/>
          <w:numId w:val="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is a “customer”?</w:t>
      </w:r>
    </w:p>
    <w:p w14:paraId="5CB9031A" w14:textId="77777777" w:rsidR="00A921C7" w:rsidRPr="00A921C7" w:rsidRDefault="00A921C7" w:rsidP="00A921C7">
      <w:pPr>
        <w:numPr>
          <w:ilvl w:val="0"/>
          <w:numId w:val="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Gross revenue, net revenue, booked revenue, recognised revenue?</w:t>
      </w:r>
    </w:p>
    <w:p w14:paraId="40B8D430" w14:textId="77777777" w:rsidR="00A921C7" w:rsidRPr="00A921C7" w:rsidRDefault="00A921C7" w:rsidP="00A921C7">
      <w:pPr>
        <w:numPr>
          <w:ilvl w:val="0"/>
          <w:numId w:val="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Which time zone?</w:t>
      </w:r>
    </w:p>
    <w:p w14:paraId="0DB103D1" w14:textId="77777777" w:rsidR="00A921C7" w:rsidRPr="00A921C7" w:rsidRDefault="00A921C7" w:rsidP="00A921C7">
      <w:pPr>
        <w:numPr>
          <w:ilvl w:val="0"/>
          <w:numId w:val="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Which date field?</w:t>
      </w:r>
    </w:p>
    <w:p w14:paraId="5AEC1C40" w14:textId="77777777" w:rsidR="00A921C7" w:rsidRPr="00A921C7" w:rsidRDefault="00A921C7" w:rsidP="00A921C7">
      <w:pPr>
        <w:numPr>
          <w:ilvl w:val="0"/>
          <w:numId w:val="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Which product lines?</w:t>
      </w:r>
    </w:p>
    <w:p w14:paraId="2F04AD5A" w14:textId="77777777" w:rsidR="00A921C7" w:rsidRPr="00A921C7" w:rsidRDefault="00A921C7" w:rsidP="00A921C7">
      <w:pPr>
        <w:numPr>
          <w:ilvl w:val="0"/>
          <w:numId w:val="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Which fraud exclusions?</w:t>
      </w:r>
    </w:p>
    <w:p w14:paraId="617B10F6" w14:textId="77777777" w:rsidR="00A921C7" w:rsidRPr="00A921C7" w:rsidRDefault="00A921C7" w:rsidP="00A921C7">
      <w:pPr>
        <w:numPr>
          <w:ilvl w:val="0"/>
          <w:numId w:val="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Which data freshness cut-off?</w:t>
      </w:r>
    </w:p>
    <w:p w14:paraId="4946A135"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SQL is downstream of these decisions. The agent must first resolve meaning.</w:t>
      </w:r>
    </w:p>
    <w:p w14:paraId="35A3410D"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Suggested visual</w:t>
      </w:r>
    </w:p>
    <w:p w14:paraId="53035E8C"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[Create diagram: “Naïve text-to-SQL vs production-grade agentic analytics”]</w:t>
      </w:r>
    </w:p>
    <w:p w14:paraId="434EFDFF"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Left side:</w:t>
      </w:r>
    </w:p>
    <w:p w14:paraId="4872F102"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User question</w:t>
      </w:r>
      <w:r w:rsidRPr="00A921C7">
        <w:rPr>
          <w:rFonts w:ascii="Times New Roman" w:eastAsia="Times New Roman" w:hAnsi="Times New Roman" w:cs="Times New Roman"/>
          <w:color w:val="000000"/>
          <w:lang w:eastAsia="en-GB"/>
        </w:rPr>
        <w:br/>
        <w:t>→ LLM</w:t>
      </w:r>
      <w:r w:rsidRPr="00A921C7">
        <w:rPr>
          <w:rFonts w:ascii="Times New Roman" w:eastAsia="Times New Roman" w:hAnsi="Times New Roman" w:cs="Times New Roman"/>
          <w:color w:val="000000"/>
          <w:lang w:eastAsia="en-GB"/>
        </w:rPr>
        <w:br/>
        <w:t>→ SQL</w:t>
      </w:r>
      <w:r w:rsidRPr="00A921C7">
        <w:rPr>
          <w:rFonts w:ascii="Times New Roman" w:eastAsia="Times New Roman" w:hAnsi="Times New Roman" w:cs="Times New Roman"/>
          <w:color w:val="000000"/>
          <w:lang w:eastAsia="en-GB"/>
        </w:rPr>
        <w:br/>
        <w:t>→ Warehouse</w:t>
      </w:r>
      <w:r w:rsidRPr="00A921C7">
        <w:rPr>
          <w:rFonts w:ascii="Times New Roman" w:eastAsia="Times New Roman" w:hAnsi="Times New Roman" w:cs="Times New Roman"/>
          <w:color w:val="000000"/>
          <w:lang w:eastAsia="en-GB"/>
        </w:rPr>
        <w:br/>
        <w:t>→ Answer</w:t>
      </w:r>
    </w:p>
    <w:p w14:paraId="7C94BD9A"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Right side:</w:t>
      </w:r>
    </w:p>
    <w:p w14:paraId="713AC20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User question</w:t>
      </w:r>
      <w:r w:rsidRPr="00A921C7">
        <w:rPr>
          <w:rFonts w:ascii="Times New Roman" w:eastAsia="Times New Roman" w:hAnsi="Times New Roman" w:cs="Times New Roman"/>
          <w:color w:val="000000"/>
          <w:lang w:eastAsia="en-GB"/>
        </w:rPr>
        <w:br/>
        <w:t>→ intent clarification</w:t>
      </w:r>
      <w:r w:rsidRPr="00A921C7">
        <w:rPr>
          <w:rFonts w:ascii="Times New Roman" w:eastAsia="Times New Roman" w:hAnsi="Times New Roman" w:cs="Times New Roman"/>
          <w:color w:val="000000"/>
          <w:lang w:eastAsia="en-GB"/>
        </w:rPr>
        <w:br/>
        <w:t>→ semantic layer</w:t>
      </w:r>
      <w:r w:rsidRPr="00A921C7">
        <w:rPr>
          <w:rFonts w:ascii="Times New Roman" w:eastAsia="Times New Roman" w:hAnsi="Times New Roman" w:cs="Times New Roman"/>
          <w:color w:val="000000"/>
          <w:lang w:eastAsia="en-GB"/>
        </w:rPr>
        <w:br/>
        <w:t>→ curated examples</w:t>
      </w:r>
      <w:r w:rsidRPr="00A921C7">
        <w:rPr>
          <w:rFonts w:ascii="Times New Roman" w:eastAsia="Times New Roman" w:hAnsi="Times New Roman" w:cs="Times New Roman"/>
          <w:color w:val="000000"/>
          <w:lang w:eastAsia="en-GB"/>
        </w:rPr>
        <w:br/>
        <w:t>→ skills</w:t>
      </w:r>
      <w:r w:rsidRPr="00A921C7">
        <w:rPr>
          <w:rFonts w:ascii="Times New Roman" w:eastAsia="Times New Roman" w:hAnsi="Times New Roman" w:cs="Times New Roman"/>
          <w:color w:val="000000"/>
          <w:lang w:eastAsia="en-GB"/>
        </w:rPr>
        <w:br/>
        <w:t>→ governed query execution</w:t>
      </w:r>
      <w:r w:rsidRPr="00A921C7">
        <w:rPr>
          <w:rFonts w:ascii="Times New Roman" w:eastAsia="Times New Roman" w:hAnsi="Times New Roman" w:cs="Times New Roman"/>
          <w:color w:val="000000"/>
          <w:lang w:eastAsia="en-GB"/>
        </w:rPr>
        <w:br/>
        <w:t>→ validation</w:t>
      </w:r>
      <w:r w:rsidRPr="00A921C7">
        <w:rPr>
          <w:rFonts w:ascii="Times New Roman" w:eastAsia="Times New Roman" w:hAnsi="Times New Roman" w:cs="Times New Roman"/>
          <w:color w:val="000000"/>
          <w:lang w:eastAsia="en-GB"/>
        </w:rPr>
        <w:br/>
        <w:t>→ provenance</w:t>
      </w:r>
      <w:r w:rsidRPr="00A921C7">
        <w:rPr>
          <w:rFonts w:ascii="Times New Roman" w:eastAsia="Times New Roman" w:hAnsi="Times New Roman" w:cs="Times New Roman"/>
          <w:color w:val="000000"/>
          <w:lang w:eastAsia="en-GB"/>
        </w:rPr>
        <w:br/>
        <w:t>→ feedback loop</w:t>
      </w:r>
    </w:p>
    <w:p w14:paraId="76320411"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Suggested table</w:t>
      </w:r>
    </w:p>
    <w:p w14:paraId="77D300AD"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[Add table: “Valid SQL vs correct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gridCol w:w="3642"/>
      </w:tblGrid>
      <w:tr w:rsidR="00A921C7" w:rsidRPr="00A921C7" w14:paraId="5D059024" w14:textId="77777777">
        <w:trPr>
          <w:tblHeader/>
          <w:tblCellSpacing w:w="15" w:type="dxa"/>
        </w:trPr>
        <w:tc>
          <w:tcPr>
            <w:tcW w:w="0" w:type="auto"/>
            <w:vAlign w:val="center"/>
            <w:hideMark/>
          </w:tcPr>
          <w:p w14:paraId="74CDDA77"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Output looks good because...</w:t>
            </w:r>
          </w:p>
        </w:tc>
        <w:tc>
          <w:tcPr>
            <w:tcW w:w="0" w:type="auto"/>
            <w:vAlign w:val="center"/>
            <w:hideMark/>
          </w:tcPr>
          <w:p w14:paraId="1842FD8C"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But it may still be wrong because...</w:t>
            </w:r>
          </w:p>
        </w:tc>
      </w:tr>
      <w:tr w:rsidR="00A921C7" w:rsidRPr="00A921C7" w14:paraId="0CC84CD1" w14:textId="77777777">
        <w:trPr>
          <w:tblCellSpacing w:w="15" w:type="dxa"/>
        </w:trPr>
        <w:tc>
          <w:tcPr>
            <w:tcW w:w="0" w:type="auto"/>
            <w:vAlign w:val="center"/>
            <w:hideMark/>
          </w:tcPr>
          <w:p w14:paraId="39779C54"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SQL executes successfully</w:t>
            </w:r>
          </w:p>
        </w:tc>
        <w:tc>
          <w:tcPr>
            <w:tcW w:w="0" w:type="auto"/>
            <w:vAlign w:val="center"/>
            <w:hideMark/>
          </w:tcPr>
          <w:p w14:paraId="3CB527E5"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Wrong source table</w:t>
            </w:r>
          </w:p>
        </w:tc>
      </w:tr>
      <w:tr w:rsidR="00A921C7" w:rsidRPr="00A921C7" w14:paraId="4C3AA0D1" w14:textId="77777777">
        <w:trPr>
          <w:tblCellSpacing w:w="15" w:type="dxa"/>
        </w:trPr>
        <w:tc>
          <w:tcPr>
            <w:tcW w:w="0" w:type="auto"/>
            <w:vAlign w:val="center"/>
            <w:hideMark/>
          </w:tcPr>
          <w:p w14:paraId="7B37B27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Query returns a number</w:t>
            </w:r>
          </w:p>
        </w:tc>
        <w:tc>
          <w:tcPr>
            <w:tcW w:w="0" w:type="auto"/>
            <w:vAlign w:val="center"/>
            <w:hideMark/>
          </w:tcPr>
          <w:p w14:paraId="22C7209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Wrong business definition</w:t>
            </w:r>
          </w:p>
        </w:tc>
      </w:tr>
      <w:tr w:rsidR="00A921C7" w:rsidRPr="00A921C7" w14:paraId="20799C08" w14:textId="77777777">
        <w:trPr>
          <w:tblCellSpacing w:w="15" w:type="dxa"/>
        </w:trPr>
        <w:tc>
          <w:tcPr>
            <w:tcW w:w="0" w:type="auto"/>
            <w:vAlign w:val="center"/>
            <w:hideMark/>
          </w:tcPr>
          <w:p w14:paraId="003848D9"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Chart renders cleanly</w:t>
            </w:r>
          </w:p>
        </w:tc>
        <w:tc>
          <w:tcPr>
            <w:tcW w:w="0" w:type="auto"/>
            <w:vAlign w:val="center"/>
            <w:hideMark/>
          </w:tcPr>
          <w:p w14:paraId="0A4F54EC"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Wrong grain or denominator</w:t>
            </w:r>
          </w:p>
        </w:tc>
      </w:tr>
      <w:tr w:rsidR="00A921C7" w:rsidRPr="00A921C7" w14:paraId="4BC8D1D3" w14:textId="77777777">
        <w:trPr>
          <w:tblCellSpacing w:w="15" w:type="dxa"/>
        </w:trPr>
        <w:tc>
          <w:tcPr>
            <w:tcW w:w="0" w:type="auto"/>
            <w:vAlign w:val="center"/>
            <w:hideMark/>
          </w:tcPr>
          <w:p w14:paraId="7463ACE5"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Explanation sounds confident</w:t>
            </w:r>
          </w:p>
        </w:tc>
        <w:tc>
          <w:tcPr>
            <w:tcW w:w="0" w:type="auto"/>
            <w:vAlign w:val="center"/>
            <w:hideMark/>
          </w:tcPr>
          <w:p w14:paraId="2EECC185"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Missing caveats or exclusions</w:t>
            </w:r>
          </w:p>
        </w:tc>
      </w:tr>
      <w:tr w:rsidR="00A921C7" w:rsidRPr="00A921C7" w14:paraId="31302125" w14:textId="77777777">
        <w:trPr>
          <w:tblCellSpacing w:w="15" w:type="dxa"/>
        </w:trPr>
        <w:tc>
          <w:tcPr>
            <w:tcW w:w="0" w:type="auto"/>
            <w:vAlign w:val="center"/>
            <w:hideMark/>
          </w:tcPr>
          <w:p w14:paraId="72266291"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Result matches user wording</w:t>
            </w:r>
          </w:p>
        </w:tc>
        <w:tc>
          <w:tcPr>
            <w:tcW w:w="0" w:type="auto"/>
            <w:vAlign w:val="center"/>
            <w:hideMark/>
          </w:tcPr>
          <w:p w14:paraId="45A0497D"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User wording was ambiguous</w:t>
            </w:r>
          </w:p>
        </w:tc>
      </w:tr>
    </w:tbl>
    <w:p w14:paraId="1E744F07"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Links/sources for this section</w:t>
      </w:r>
    </w:p>
    <w:p w14:paraId="6F087710" w14:textId="77777777" w:rsidR="00A921C7" w:rsidRPr="00A921C7" w:rsidRDefault="00A921C7" w:rsidP="00A921C7">
      <w:pPr>
        <w:numPr>
          <w:ilvl w:val="0"/>
          <w:numId w:val="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 self-service analytics post</w:t>
      </w:r>
      <w:r w:rsidRPr="00A921C7">
        <w:rPr>
          <w:rFonts w:ascii="Times New Roman" w:eastAsia="Times New Roman" w:hAnsi="Times New Roman" w:cs="Times New Roman"/>
          <w:color w:val="000000"/>
          <w:lang w:eastAsia="en-GB"/>
        </w:rPr>
        <w:br/>
      </w:r>
      <w:hyperlink r:id="rId6" w:history="1">
        <w:r w:rsidRPr="00A921C7">
          <w:rPr>
            <w:rFonts w:ascii="Times New Roman" w:eastAsia="Times New Roman" w:hAnsi="Times New Roman" w:cs="Times New Roman"/>
            <w:color w:val="0000FF"/>
            <w:u w:val="single"/>
            <w:lang w:eastAsia="en-GB"/>
          </w:rPr>
          <w:t>https://claude.com/blog/how-anthropic-enables-self-service-data-analytics-with-claude</w:t>
        </w:r>
      </w:hyperlink>
    </w:p>
    <w:p w14:paraId="32CC9181"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 the opening paragraphs and the “false sense of precision” statement.</w:t>
      </w:r>
    </w:p>
    <w:p w14:paraId="6CF6E2E5" w14:textId="77777777" w:rsidR="00A921C7" w:rsidRPr="00A921C7" w:rsidRDefault="00854F9B" w:rsidP="00A921C7">
      <w:pPr>
        <w:rPr>
          <w:rFonts w:ascii="Times New Roman" w:eastAsia="Times New Roman" w:hAnsi="Times New Roman" w:cs="Times New Roman"/>
          <w:lang w:eastAsia="en-GB"/>
        </w:rPr>
      </w:pPr>
      <w:r w:rsidRPr="00A921C7">
        <w:rPr>
          <w:rFonts w:ascii="Times New Roman" w:eastAsia="Times New Roman" w:hAnsi="Times New Roman" w:cs="Times New Roman"/>
          <w:noProof/>
          <w:lang w:eastAsia="en-GB"/>
        </w:rPr>
        <w:pict w14:anchorId="2957ABCA">
          <v:rect id="_x0000_i1037" alt="" style="width:451.3pt;height:.05pt;mso-width-percent:0;mso-height-percent:0;mso-width-percent:0;mso-height-percent:0" o:hralign="center" o:hrstd="t" o:hr="t" fillcolor="#a0a0a0" stroked="f"/>
        </w:pict>
      </w:r>
    </w:p>
    <w:p w14:paraId="566B4DA5" w14:textId="77777777" w:rsidR="00A921C7" w:rsidRPr="00A921C7" w:rsidRDefault="00A921C7" w:rsidP="00A921C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A921C7">
        <w:rPr>
          <w:rFonts w:ascii="Times New Roman" w:eastAsia="Times New Roman" w:hAnsi="Times New Roman" w:cs="Times New Roman"/>
          <w:b/>
          <w:bCs/>
          <w:color w:val="000000"/>
          <w:kern w:val="36"/>
          <w:sz w:val="48"/>
          <w:szCs w:val="48"/>
          <w:lang w:eastAsia="en-GB"/>
        </w:rPr>
        <w:t>Data is not software</w:t>
      </w:r>
    </w:p>
    <w:p w14:paraId="6D8EA6B4"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Main idea</w:t>
      </w:r>
    </w:p>
    <w:p w14:paraId="149E3996"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This section explains why analytics agents fail differently from coding agents.</w:t>
      </w:r>
    </w:p>
    <w:p w14:paraId="1513DC1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Coding can be ambiguous, but it often has more natural verification loops: tests, type checks, compilation, runtime errors, user acceptance, and expected behaviours.</w:t>
      </w:r>
    </w:p>
    <w:p w14:paraId="35EEA1AA"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Analytics is different. The final output often looks deterministic, but the path to it is full of ambiguity.</w:t>
      </w:r>
    </w:p>
    <w:p w14:paraId="1EBCCBA7"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Coding agents have clearer guardrails</w:t>
      </w:r>
    </w:p>
    <w:p w14:paraId="4BDD97CA"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Explain that coding agents can use:</w:t>
      </w:r>
    </w:p>
    <w:p w14:paraId="0F14FD39" w14:textId="77777777" w:rsidR="00A921C7" w:rsidRPr="00A921C7" w:rsidRDefault="00A921C7" w:rsidP="00A921C7">
      <w:pPr>
        <w:numPr>
          <w:ilvl w:val="0"/>
          <w:numId w:val="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tests</w:t>
      </w:r>
    </w:p>
    <w:p w14:paraId="33432935" w14:textId="77777777" w:rsidR="00A921C7" w:rsidRPr="00A921C7" w:rsidRDefault="00A921C7" w:rsidP="00A921C7">
      <w:pPr>
        <w:numPr>
          <w:ilvl w:val="0"/>
          <w:numId w:val="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linters</w:t>
      </w:r>
    </w:p>
    <w:p w14:paraId="3290A441" w14:textId="77777777" w:rsidR="00A921C7" w:rsidRPr="00A921C7" w:rsidRDefault="00A921C7" w:rsidP="00A921C7">
      <w:pPr>
        <w:numPr>
          <w:ilvl w:val="0"/>
          <w:numId w:val="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compilers</w:t>
      </w:r>
    </w:p>
    <w:p w14:paraId="71FA2ED2" w14:textId="77777777" w:rsidR="00A921C7" w:rsidRPr="00A921C7" w:rsidRDefault="00A921C7" w:rsidP="00A921C7">
      <w:pPr>
        <w:numPr>
          <w:ilvl w:val="0"/>
          <w:numId w:val="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type checks</w:t>
      </w:r>
    </w:p>
    <w:p w14:paraId="25E32CFF" w14:textId="77777777" w:rsidR="00A921C7" w:rsidRPr="00A921C7" w:rsidRDefault="00A921C7" w:rsidP="00A921C7">
      <w:pPr>
        <w:numPr>
          <w:ilvl w:val="0"/>
          <w:numId w:val="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runtime execution</w:t>
      </w:r>
    </w:p>
    <w:p w14:paraId="1741EC1C" w14:textId="77777777" w:rsidR="00A921C7" w:rsidRPr="00A921C7" w:rsidRDefault="00A921C7" w:rsidP="00A921C7">
      <w:pPr>
        <w:numPr>
          <w:ilvl w:val="0"/>
          <w:numId w:val="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repository structure</w:t>
      </w:r>
    </w:p>
    <w:p w14:paraId="570BADDC" w14:textId="77777777" w:rsidR="00A921C7" w:rsidRPr="00A921C7" w:rsidRDefault="00A921C7" w:rsidP="00A921C7">
      <w:pPr>
        <w:numPr>
          <w:ilvl w:val="0"/>
          <w:numId w:val="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documentation</w:t>
      </w:r>
    </w:p>
    <w:p w14:paraId="7619B9E5" w14:textId="77777777" w:rsidR="00A921C7" w:rsidRPr="00A921C7" w:rsidRDefault="00A921C7" w:rsidP="00A921C7">
      <w:pPr>
        <w:numPr>
          <w:ilvl w:val="0"/>
          <w:numId w:val="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failing stack traces</w:t>
      </w:r>
    </w:p>
    <w:p w14:paraId="53FD7263"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These do not make coding easy, but they provide strong feedback loops.</w:t>
      </w:r>
    </w:p>
    <w:p w14:paraId="3D1A24E5"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Analytics agents have to resolve meaning first</w:t>
      </w:r>
    </w:p>
    <w:p w14:paraId="2F06325E"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In analytics, the main challenge is often not syntax. It is mapping a business question to the right entity, metric, table, grain, time window, and caveat.</w:t>
      </w:r>
    </w:p>
    <w:p w14:paraId="1BC71D70"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 SQL query can be syntactically perfect and analytically wrong.</w:t>
      </w:r>
    </w:p>
    <w:p w14:paraId="40C10AA2"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Anthropic’s three failure modes</w:t>
      </w:r>
    </w:p>
    <w:p w14:paraId="48C1C47D"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 Anthropic’s three categories as a clean mini-framework.</w:t>
      </w:r>
    </w:p>
    <w:p w14:paraId="4C9BCEDE" w14:textId="77777777" w:rsidR="00A921C7" w:rsidRPr="00A921C7" w:rsidRDefault="00A921C7" w:rsidP="00A921C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A921C7">
        <w:rPr>
          <w:rFonts w:ascii="Times New Roman" w:eastAsia="Times New Roman" w:hAnsi="Times New Roman" w:cs="Times New Roman"/>
          <w:b/>
          <w:bCs/>
          <w:color w:val="000000"/>
          <w:sz w:val="27"/>
          <w:szCs w:val="27"/>
          <w:lang w:eastAsia="en-GB"/>
        </w:rPr>
        <w:t>H3: Concept/entity ambiguity</w:t>
      </w:r>
    </w:p>
    <w:p w14:paraId="105C043A"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user says “active users”, but what constitutes active?</w:t>
      </w:r>
    </w:p>
    <w:p w14:paraId="351AD5ED"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Actions? Logins? Paid usage? Non-fraud activity? Last 7 days? Last 30 days? Current billing period?</w:t>
      </w:r>
    </w:p>
    <w:p w14:paraId="618DA90E" w14:textId="77777777" w:rsidR="00A921C7" w:rsidRPr="00A921C7" w:rsidRDefault="00A921C7" w:rsidP="00A921C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A921C7">
        <w:rPr>
          <w:rFonts w:ascii="Times New Roman" w:eastAsia="Times New Roman" w:hAnsi="Times New Roman" w:cs="Times New Roman"/>
          <w:b/>
          <w:bCs/>
          <w:color w:val="000000"/>
          <w:sz w:val="27"/>
          <w:szCs w:val="27"/>
          <w:lang w:eastAsia="en-GB"/>
        </w:rPr>
        <w:t>H3: Data staleness</w:t>
      </w:r>
    </w:p>
    <w:p w14:paraId="129B74A0"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Data sources, schemas, definitions, and documentation change. The agent may use an old definition or a table that no longer means what it used to mean.</w:t>
      </w:r>
    </w:p>
    <w:p w14:paraId="70D5DF3C" w14:textId="77777777" w:rsidR="00A921C7" w:rsidRPr="00A921C7" w:rsidRDefault="00A921C7" w:rsidP="00A921C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A921C7">
        <w:rPr>
          <w:rFonts w:ascii="Times New Roman" w:eastAsia="Times New Roman" w:hAnsi="Times New Roman" w:cs="Times New Roman"/>
          <w:b/>
          <w:bCs/>
          <w:color w:val="000000"/>
          <w:sz w:val="27"/>
          <w:szCs w:val="27"/>
          <w:lang w:eastAsia="en-GB"/>
        </w:rPr>
        <w:t>H3: Retrieval failure</w:t>
      </w:r>
    </w:p>
    <w:p w14:paraId="57E1FB1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The right answer may exist somewhere, but the search space is too large. The agent fails to retrieve the correct table, metric, dashboard, or reference document.</w:t>
      </w:r>
    </w:p>
    <w:p w14:paraId="136A18E4"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Suggested table</w:t>
      </w:r>
    </w:p>
    <w:p w14:paraId="6849A882"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[Add table: “Coding agents vs analytics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3141"/>
        <w:gridCol w:w="4076"/>
      </w:tblGrid>
      <w:tr w:rsidR="00A921C7" w:rsidRPr="00A921C7" w14:paraId="6B4DD50B" w14:textId="77777777">
        <w:trPr>
          <w:tblHeader/>
          <w:tblCellSpacing w:w="15" w:type="dxa"/>
        </w:trPr>
        <w:tc>
          <w:tcPr>
            <w:tcW w:w="0" w:type="auto"/>
            <w:vAlign w:val="center"/>
            <w:hideMark/>
          </w:tcPr>
          <w:p w14:paraId="6CD28094"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Dimension</w:t>
            </w:r>
          </w:p>
        </w:tc>
        <w:tc>
          <w:tcPr>
            <w:tcW w:w="0" w:type="auto"/>
            <w:vAlign w:val="center"/>
            <w:hideMark/>
          </w:tcPr>
          <w:p w14:paraId="629BA98C"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Coding agent</w:t>
            </w:r>
          </w:p>
        </w:tc>
        <w:tc>
          <w:tcPr>
            <w:tcW w:w="0" w:type="auto"/>
            <w:vAlign w:val="center"/>
            <w:hideMark/>
          </w:tcPr>
          <w:p w14:paraId="08C43C66"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Analytics agent</w:t>
            </w:r>
          </w:p>
        </w:tc>
      </w:tr>
      <w:tr w:rsidR="00A921C7" w:rsidRPr="00A921C7" w14:paraId="5CB6A63E" w14:textId="77777777">
        <w:trPr>
          <w:tblCellSpacing w:w="15" w:type="dxa"/>
        </w:trPr>
        <w:tc>
          <w:tcPr>
            <w:tcW w:w="0" w:type="auto"/>
            <w:vAlign w:val="center"/>
            <w:hideMark/>
          </w:tcPr>
          <w:p w14:paraId="23F2E57C"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Main ambiguity</w:t>
            </w:r>
          </w:p>
        </w:tc>
        <w:tc>
          <w:tcPr>
            <w:tcW w:w="0" w:type="auto"/>
            <w:vAlign w:val="center"/>
            <w:hideMark/>
          </w:tcPr>
          <w:p w14:paraId="385A7B79"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should the system do?</w:t>
            </w:r>
          </w:p>
        </w:tc>
        <w:tc>
          <w:tcPr>
            <w:tcW w:w="0" w:type="auto"/>
            <w:vAlign w:val="center"/>
            <w:hideMark/>
          </w:tcPr>
          <w:p w14:paraId="023F97FE"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does the business question mean?</w:t>
            </w:r>
          </w:p>
        </w:tc>
      </w:tr>
      <w:tr w:rsidR="00A921C7" w:rsidRPr="00A921C7" w14:paraId="589046C8" w14:textId="77777777">
        <w:trPr>
          <w:tblCellSpacing w:w="15" w:type="dxa"/>
        </w:trPr>
        <w:tc>
          <w:tcPr>
            <w:tcW w:w="0" w:type="auto"/>
            <w:vAlign w:val="center"/>
            <w:hideMark/>
          </w:tcPr>
          <w:p w14:paraId="6614707D"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Natural verification</w:t>
            </w:r>
          </w:p>
        </w:tc>
        <w:tc>
          <w:tcPr>
            <w:tcW w:w="0" w:type="auto"/>
            <w:vAlign w:val="center"/>
            <w:hideMark/>
          </w:tcPr>
          <w:p w14:paraId="392C65B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Tests, compilation, runtime behaviour</w:t>
            </w:r>
          </w:p>
        </w:tc>
        <w:tc>
          <w:tcPr>
            <w:tcW w:w="0" w:type="auto"/>
            <w:vAlign w:val="center"/>
            <w:hideMark/>
          </w:tcPr>
          <w:p w14:paraId="774621EC"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Ground truth, trusted dashboards, human review</w:t>
            </w:r>
          </w:p>
        </w:tc>
      </w:tr>
      <w:tr w:rsidR="00A921C7" w:rsidRPr="00A921C7" w14:paraId="61C2CE60" w14:textId="77777777">
        <w:trPr>
          <w:tblCellSpacing w:w="15" w:type="dxa"/>
        </w:trPr>
        <w:tc>
          <w:tcPr>
            <w:tcW w:w="0" w:type="auto"/>
            <w:vAlign w:val="center"/>
            <w:hideMark/>
          </w:tcPr>
          <w:p w14:paraId="31F83DA6"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Failure mode</w:t>
            </w:r>
          </w:p>
        </w:tc>
        <w:tc>
          <w:tcPr>
            <w:tcW w:w="0" w:type="auto"/>
            <w:vAlign w:val="center"/>
            <w:hideMark/>
          </w:tcPr>
          <w:p w14:paraId="1B61DEBA"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Broken code or failing tests</w:t>
            </w:r>
          </w:p>
        </w:tc>
        <w:tc>
          <w:tcPr>
            <w:tcW w:w="0" w:type="auto"/>
            <w:vAlign w:val="center"/>
            <w:hideMark/>
          </w:tcPr>
          <w:p w14:paraId="14AA3BBF"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Plausible but wrong answer</w:t>
            </w:r>
          </w:p>
        </w:tc>
      </w:tr>
      <w:tr w:rsidR="00A921C7" w:rsidRPr="00A921C7" w14:paraId="0160FDC0" w14:textId="77777777">
        <w:trPr>
          <w:tblCellSpacing w:w="15" w:type="dxa"/>
        </w:trPr>
        <w:tc>
          <w:tcPr>
            <w:tcW w:w="0" w:type="auto"/>
            <w:vAlign w:val="center"/>
            <w:hideMark/>
          </w:tcPr>
          <w:p w14:paraId="0974175D"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Context needed</w:t>
            </w:r>
          </w:p>
        </w:tc>
        <w:tc>
          <w:tcPr>
            <w:tcW w:w="0" w:type="auto"/>
            <w:vAlign w:val="center"/>
            <w:hideMark/>
          </w:tcPr>
          <w:p w14:paraId="45B1002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Repository, docs, APIs, tests</w:t>
            </w:r>
          </w:p>
        </w:tc>
        <w:tc>
          <w:tcPr>
            <w:tcW w:w="0" w:type="auto"/>
            <w:vAlign w:val="center"/>
            <w:hideMark/>
          </w:tcPr>
          <w:p w14:paraId="325EFEC8"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Semantic layer, metadata, lineage, examples, skills</w:t>
            </w:r>
          </w:p>
        </w:tc>
      </w:tr>
      <w:tr w:rsidR="00A921C7" w:rsidRPr="00A921C7" w14:paraId="4C4135CC" w14:textId="77777777">
        <w:trPr>
          <w:tblCellSpacing w:w="15" w:type="dxa"/>
        </w:trPr>
        <w:tc>
          <w:tcPr>
            <w:tcW w:w="0" w:type="auto"/>
            <w:vAlign w:val="center"/>
            <w:hideMark/>
          </w:tcPr>
          <w:p w14:paraId="00F35FF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Human reviewer</w:t>
            </w:r>
          </w:p>
        </w:tc>
        <w:tc>
          <w:tcPr>
            <w:tcW w:w="0" w:type="auto"/>
            <w:vAlign w:val="center"/>
            <w:hideMark/>
          </w:tcPr>
          <w:p w14:paraId="13B5E0A0"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Engineer</w:t>
            </w:r>
          </w:p>
        </w:tc>
        <w:tc>
          <w:tcPr>
            <w:tcW w:w="0" w:type="auto"/>
            <w:vAlign w:val="center"/>
            <w:hideMark/>
          </w:tcPr>
          <w:p w14:paraId="43772131"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Analyst, data scientist, metric owner</w:t>
            </w:r>
          </w:p>
        </w:tc>
      </w:tr>
      <w:tr w:rsidR="00A921C7" w:rsidRPr="00A921C7" w14:paraId="5C78BE60" w14:textId="77777777">
        <w:trPr>
          <w:tblCellSpacing w:w="15" w:type="dxa"/>
        </w:trPr>
        <w:tc>
          <w:tcPr>
            <w:tcW w:w="0" w:type="auto"/>
            <w:vAlign w:val="center"/>
            <w:hideMark/>
          </w:tcPr>
          <w:p w14:paraId="7CB99EEF"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Dangerous outcome</w:t>
            </w:r>
          </w:p>
        </w:tc>
        <w:tc>
          <w:tcPr>
            <w:tcW w:w="0" w:type="auto"/>
            <w:vAlign w:val="center"/>
            <w:hideMark/>
          </w:tcPr>
          <w:p w14:paraId="78133021"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App fails</w:t>
            </w:r>
          </w:p>
        </w:tc>
        <w:tc>
          <w:tcPr>
            <w:tcW w:w="0" w:type="auto"/>
            <w:vAlign w:val="center"/>
            <w:hideMark/>
          </w:tcPr>
          <w:p w14:paraId="132A6531"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Wrong number becomes accepted truth</w:t>
            </w:r>
          </w:p>
        </w:tc>
      </w:tr>
    </w:tbl>
    <w:p w14:paraId="1F2C3DD9"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Suggested quote to use</w:t>
      </w:r>
    </w:p>
    <w:p w14:paraId="7F4D608E"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 Anthropic’s wording around analytics having one correct answer, but no deterministic way to prove correctness.</w:t>
      </w:r>
    </w:p>
    <w:p w14:paraId="567E26AA"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is one of the strongest conceptual quotes in the post because it explains why analytics agents need a different architecture from coding agents.</w:t>
      </w:r>
    </w:p>
    <w:p w14:paraId="409E23FF"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Links/sources for this section</w:t>
      </w:r>
    </w:p>
    <w:p w14:paraId="0DD7B81E" w14:textId="77777777" w:rsidR="00A921C7" w:rsidRPr="00A921C7" w:rsidRDefault="00A921C7" w:rsidP="00A921C7">
      <w:pPr>
        <w:numPr>
          <w:ilvl w:val="0"/>
          <w:numId w:val="6"/>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 post, “Data is not software” section</w:t>
      </w:r>
      <w:r w:rsidRPr="00A921C7">
        <w:rPr>
          <w:rFonts w:ascii="Times New Roman" w:eastAsia="Times New Roman" w:hAnsi="Times New Roman" w:cs="Times New Roman"/>
          <w:color w:val="000000"/>
          <w:lang w:eastAsia="en-GB"/>
        </w:rPr>
        <w:br/>
      </w:r>
      <w:hyperlink r:id="rId7" w:history="1">
        <w:r w:rsidRPr="00A921C7">
          <w:rPr>
            <w:rFonts w:ascii="Times New Roman" w:eastAsia="Times New Roman" w:hAnsi="Times New Roman" w:cs="Times New Roman"/>
            <w:color w:val="0000FF"/>
            <w:u w:val="single"/>
            <w:lang w:eastAsia="en-GB"/>
          </w:rPr>
          <w:t>https://claude.com/blog/how-anthropic-enables-self-service-data-analytics-with-claude</w:t>
        </w:r>
      </w:hyperlink>
    </w:p>
    <w:p w14:paraId="27BF1F81" w14:textId="77777777" w:rsidR="00A921C7" w:rsidRPr="00A921C7" w:rsidRDefault="00854F9B" w:rsidP="00A921C7">
      <w:pPr>
        <w:rPr>
          <w:rFonts w:ascii="Times New Roman" w:eastAsia="Times New Roman" w:hAnsi="Times New Roman" w:cs="Times New Roman"/>
          <w:lang w:eastAsia="en-GB"/>
        </w:rPr>
      </w:pPr>
      <w:r w:rsidRPr="00A921C7">
        <w:rPr>
          <w:rFonts w:ascii="Times New Roman" w:eastAsia="Times New Roman" w:hAnsi="Times New Roman" w:cs="Times New Roman"/>
          <w:noProof/>
          <w:lang w:eastAsia="en-GB"/>
        </w:rPr>
        <w:pict w14:anchorId="6B657981">
          <v:rect id="_x0000_i1036" alt="" style="width:451.3pt;height:.05pt;mso-width-percent:0;mso-height-percent:0;mso-width-percent:0;mso-height-percent:0" o:hralign="center" o:hrstd="t" o:hr="t" fillcolor="#a0a0a0" stroked="f"/>
        </w:pict>
      </w:r>
    </w:p>
    <w:p w14:paraId="6A287213" w14:textId="77777777" w:rsidR="00A921C7" w:rsidRPr="00A921C7" w:rsidRDefault="00A921C7" w:rsidP="00A921C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A921C7">
        <w:rPr>
          <w:rFonts w:ascii="Times New Roman" w:eastAsia="Times New Roman" w:hAnsi="Times New Roman" w:cs="Times New Roman"/>
          <w:b/>
          <w:bCs/>
          <w:color w:val="000000"/>
          <w:kern w:val="36"/>
          <w:sz w:val="48"/>
          <w:szCs w:val="48"/>
          <w:lang w:eastAsia="en-GB"/>
        </w:rPr>
        <w:t>Old-school data engineering is suddenly cool again</w:t>
      </w:r>
    </w:p>
    <w:p w14:paraId="2CAD376B"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Main idea</w:t>
      </w:r>
    </w:p>
    <w:p w14:paraId="0C33C8A9"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section grounds the post.</w:t>
      </w:r>
    </w:p>
    <w:p w14:paraId="39A5A521"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arrival of LLMs does not make data engineering obsolete. It makes the old boring stuff more important: dimensional modelling, canonical tables, clear grain, data quality checks, freshness tests, and ownership.</w:t>
      </w:r>
    </w:p>
    <w:p w14:paraId="22BCC37F"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The difference is that the reader of the data model is no longer only a data scientist or analyst. The reader is now also an agent.</w:t>
      </w:r>
    </w:p>
    <w:p w14:paraId="3EA4B72E"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Your data model is now agent-facing infrastructure</w:t>
      </w:r>
    </w:p>
    <w:p w14:paraId="50142398"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Historically, a good schema helped humans understand the warehouse.</w:t>
      </w:r>
    </w:p>
    <w:p w14:paraId="2FA66DCA"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Now, the schema also teaches the agent what the business means.</w:t>
      </w:r>
    </w:p>
    <w:p w14:paraId="1ECEA39E"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 well-designed model encodes meaning. A messy model pushes ambiguity onto the agent.</w:t>
      </w:r>
    </w:p>
    <w:p w14:paraId="7867B7F1"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Canonical datasets reduce ambiguity</w:t>
      </w:r>
    </w:p>
    <w:p w14:paraId="3E0886B2"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Explain the idea of canonical datasets.</w:t>
      </w:r>
    </w:p>
    <w:p w14:paraId="682434F3"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If the agent searches for “revenue” and finds forty plausible tables, the agent is already in trouble.</w:t>
      </w:r>
    </w:p>
    <w:p w14:paraId="501049C2"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goal is not to expose everything. The goal is to expose the right governed paths first.</w:t>
      </w:r>
    </w:p>
    <w:p w14:paraId="1BEA7E81"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Enforced standards matter</w:t>
      </w:r>
    </w:p>
    <w:p w14:paraId="0E03EB57"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 semantic layer or canonical model is only useful if people actually use it.</w:t>
      </w:r>
    </w:p>
    <w:p w14:paraId="47681F3A"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Anthropic’s point about enforcement is important: governance without enforcement decays back into duplicate tables, inconsistent definitions, and dashboards that disagree with each other in the traditional enterprise sport of “whose number is real?”</w:t>
      </w:r>
    </w:p>
    <w:p w14:paraId="0082DDE0"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Co-located artefacts</w:t>
      </w:r>
    </w:p>
    <w:p w14:paraId="378679C5"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Explain the idea:</w:t>
      </w:r>
    </w:p>
    <w:p w14:paraId="3CFA5887"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Data models, semantic definitions, dashboard definitions, reference docs, and skill files should not live in disconnected places.</w:t>
      </w:r>
    </w:p>
    <w:p w14:paraId="6B230FCD"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If a model changes, the related docs and skills should change with it.</w:t>
      </w:r>
    </w:p>
    <w:p w14:paraId="3B2226BB"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Metadata as a first-class product</w:t>
      </w:r>
    </w:p>
    <w:p w14:paraId="2834A622"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should be a highlighted subsection.</w:t>
      </w:r>
    </w:p>
    <w:p w14:paraId="06D623CC"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Strong line:</w:t>
      </w:r>
    </w:p>
    <w:p w14:paraId="6027FA7C"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Metadata is not decoration. It is the interface through which the agent understands your business.</w:t>
      </w:r>
    </w:p>
    <w:p w14:paraId="78C15BC8"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Include examples of metadata that matter:</w:t>
      </w:r>
    </w:p>
    <w:p w14:paraId="2CEB07B6" w14:textId="77777777" w:rsidR="00A921C7" w:rsidRPr="00A921C7" w:rsidRDefault="00A921C7" w:rsidP="00A921C7">
      <w:pPr>
        <w:numPr>
          <w:ilvl w:val="0"/>
          <w:numId w:val="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table descriptions</w:t>
      </w:r>
    </w:p>
    <w:p w14:paraId="4F9394ED" w14:textId="77777777" w:rsidR="00A921C7" w:rsidRPr="00A921C7" w:rsidRDefault="00A921C7" w:rsidP="00A921C7">
      <w:pPr>
        <w:numPr>
          <w:ilvl w:val="0"/>
          <w:numId w:val="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column descriptions</w:t>
      </w:r>
    </w:p>
    <w:p w14:paraId="6BC530B2" w14:textId="77777777" w:rsidR="00A921C7" w:rsidRPr="00A921C7" w:rsidRDefault="00A921C7" w:rsidP="00A921C7">
      <w:pPr>
        <w:numPr>
          <w:ilvl w:val="0"/>
          <w:numId w:val="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metric definitions</w:t>
      </w:r>
    </w:p>
    <w:p w14:paraId="06EA0C63" w14:textId="77777777" w:rsidR="00A921C7" w:rsidRPr="00A921C7" w:rsidRDefault="00A921C7" w:rsidP="00A921C7">
      <w:pPr>
        <w:numPr>
          <w:ilvl w:val="0"/>
          <w:numId w:val="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grain</w:t>
      </w:r>
    </w:p>
    <w:p w14:paraId="5BE9DED8" w14:textId="77777777" w:rsidR="00A921C7" w:rsidRPr="00A921C7" w:rsidRDefault="00A921C7" w:rsidP="00A921C7">
      <w:pPr>
        <w:numPr>
          <w:ilvl w:val="0"/>
          <w:numId w:val="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valid value ranges</w:t>
      </w:r>
    </w:p>
    <w:p w14:paraId="3616FD1B" w14:textId="77777777" w:rsidR="00A921C7" w:rsidRPr="00A921C7" w:rsidRDefault="00A921C7" w:rsidP="00A921C7">
      <w:pPr>
        <w:numPr>
          <w:ilvl w:val="0"/>
          <w:numId w:val="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owner</w:t>
      </w:r>
    </w:p>
    <w:p w14:paraId="2AF8B938" w14:textId="77777777" w:rsidR="00A921C7" w:rsidRPr="00A921C7" w:rsidRDefault="00A921C7" w:rsidP="00A921C7">
      <w:pPr>
        <w:numPr>
          <w:ilvl w:val="0"/>
          <w:numId w:val="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freshness</w:t>
      </w:r>
    </w:p>
    <w:p w14:paraId="22E66CF7" w14:textId="77777777" w:rsidR="00A921C7" w:rsidRPr="00A921C7" w:rsidRDefault="00A921C7" w:rsidP="00A921C7">
      <w:pPr>
        <w:numPr>
          <w:ilvl w:val="0"/>
          <w:numId w:val="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lineage</w:t>
      </w:r>
    </w:p>
    <w:p w14:paraId="7CEF0E7A" w14:textId="77777777" w:rsidR="00A921C7" w:rsidRPr="00A921C7" w:rsidRDefault="00A921C7" w:rsidP="00A921C7">
      <w:pPr>
        <w:numPr>
          <w:ilvl w:val="0"/>
          <w:numId w:val="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tiering</w:t>
      </w:r>
    </w:p>
    <w:p w14:paraId="7A0B5AD9" w14:textId="77777777" w:rsidR="00A921C7" w:rsidRPr="00A921C7" w:rsidRDefault="00A921C7" w:rsidP="00A921C7">
      <w:pPr>
        <w:numPr>
          <w:ilvl w:val="0"/>
          <w:numId w:val="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caveats</w:t>
      </w:r>
    </w:p>
    <w:p w14:paraId="20A932B1" w14:textId="77777777" w:rsidR="00A921C7" w:rsidRPr="00A921C7" w:rsidRDefault="00A921C7" w:rsidP="00A921C7">
      <w:pPr>
        <w:numPr>
          <w:ilvl w:val="0"/>
          <w:numId w:val="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deprecation status</w:t>
      </w:r>
    </w:p>
    <w:p w14:paraId="160A6D85"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Suggested visual</w:t>
      </w:r>
    </w:p>
    <w:p w14:paraId="29184A27"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[Create diagram: “Data foundations for agentic analytics”]</w:t>
      </w:r>
    </w:p>
    <w:p w14:paraId="23E194E8"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Layered stack:</w:t>
      </w:r>
    </w:p>
    <w:p w14:paraId="201A60D9" w14:textId="77777777" w:rsidR="00A921C7" w:rsidRPr="00A921C7" w:rsidRDefault="00A921C7" w:rsidP="00A921C7">
      <w:pPr>
        <w:numPr>
          <w:ilvl w:val="0"/>
          <w:numId w:val="8"/>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Dimensional / relational models</w:t>
      </w:r>
    </w:p>
    <w:p w14:paraId="2F023322" w14:textId="77777777" w:rsidR="00A921C7" w:rsidRPr="00A921C7" w:rsidRDefault="00A921C7" w:rsidP="00A921C7">
      <w:pPr>
        <w:numPr>
          <w:ilvl w:val="0"/>
          <w:numId w:val="8"/>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Data quality and freshness checks</w:t>
      </w:r>
    </w:p>
    <w:p w14:paraId="02707214" w14:textId="77777777" w:rsidR="00A921C7" w:rsidRPr="00A921C7" w:rsidRDefault="00A921C7" w:rsidP="00A921C7">
      <w:pPr>
        <w:numPr>
          <w:ilvl w:val="0"/>
          <w:numId w:val="8"/>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Canonical datasets</w:t>
      </w:r>
    </w:p>
    <w:p w14:paraId="2ED50AC3" w14:textId="77777777" w:rsidR="00A921C7" w:rsidRPr="00A921C7" w:rsidRDefault="00A921C7" w:rsidP="00A921C7">
      <w:pPr>
        <w:numPr>
          <w:ilvl w:val="0"/>
          <w:numId w:val="8"/>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Metadata and ownership</w:t>
      </w:r>
    </w:p>
    <w:p w14:paraId="3E0A95BC" w14:textId="77777777" w:rsidR="00A921C7" w:rsidRPr="00A921C7" w:rsidRDefault="00A921C7" w:rsidP="00A921C7">
      <w:pPr>
        <w:numPr>
          <w:ilvl w:val="0"/>
          <w:numId w:val="8"/>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Semantic layer</w:t>
      </w:r>
    </w:p>
    <w:p w14:paraId="371F354C" w14:textId="77777777" w:rsidR="00A921C7" w:rsidRPr="00A921C7" w:rsidRDefault="00A921C7" w:rsidP="00A921C7">
      <w:pPr>
        <w:numPr>
          <w:ilvl w:val="0"/>
          <w:numId w:val="8"/>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Query examples</w:t>
      </w:r>
    </w:p>
    <w:p w14:paraId="434C82F2" w14:textId="77777777" w:rsidR="00A921C7" w:rsidRPr="00A921C7" w:rsidRDefault="00A921C7" w:rsidP="00A921C7">
      <w:pPr>
        <w:numPr>
          <w:ilvl w:val="0"/>
          <w:numId w:val="8"/>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Skills</w:t>
      </w:r>
    </w:p>
    <w:p w14:paraId="69484BB0" w14:textId="77777777" w:rsidR="00A921C7" w:rsidRPr="00A921C7" w:rsidRDefault="00A921C7" w:rsidP="00A921C7">
      <w:pPr>
        <w:numPr>
          <w:ilvl w:val="0"/>
          <w:numId w:val="8"/>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Evals and validation</w:t>
      </w:r>
    </w:p>
    <w:p w14:paraId="158C8D9C"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Suggested table</w:t>
      </w:r>
    </w:p>
    <w:p w14:paraId="4C215803"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[Add table: “Old data engineering practice, new agentic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2466"/>
        <w:gridCol w:w="3208"/>
      </w:tblGrid>
      <w:tr w:rsidR="00A921C7" w:rsidRPr="00A921C7" w14:paraId="3668914D" w14:textId="77777777">
        <w:trPr>
          <w:tblHeader/>
          <w:tblCellSpacing w:w="15" w:type="dxa"/>
        </w:trPr>
        <w:tc>
          <w:tcPr>
            <w:tcW w:w="0" w:type="auto"/>
            <w:vAlign w:val="center"/>
            <w:hideMark/>
          </w:tcPr>
          <w:p w14:paraId="363A49BA"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Old-school practice</w:t>
            </w:r>
          </w:p>
        </w:tc>
        <w:tc>
          <w:tcPr>
            <w:tcW w:w="0" w:type="auto"/>
            <w:vAlign w:val="center"/>
            <w:hideMark/>
          </w:tcPr>
          <w:p w14:paraId="752B27DA"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Why it mattered before</w:t>
            </w:r>
          </w:p>
        </w:tc>
        <w:tc>
          <w:tcPr>
            <w:tcW w:w="0" w:type="auto"/>
            <w:vAlign w:val="center"/>
            <w:hideMark/>
          </w:tcPr>
          <w:p w14:paraId="13A4DABF"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Why it matters for agents</w:t>
            </w:r>
          </w:p>
        </w:tc>
      </w:tr>
      <w:tr w:rsidR="00A921C7" w:rsidRPr="00A921C7" w14:paraId="27895961" w14:textId="77777777">
        <w:trPr>
          <w:tblCellSpacing w:w="15" w:type="dxa"/>
        </w:trPr>
        <w:tc>
          <w:tcPr>
            <w:tcW w:w="0" w:type="auto"/>
            <w:vAlign w:val="center"/>
            <w:hideMark/>
          </w:tcPr>
          <w:p w14:paraId="649B0E7D"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Dimensional modelling</w:t>
            </w:r>
          </w:p>
        </w:tc>
        <w:tc>
          <w:tcPr>
            <w:tcW w:w="0" w:type="auto"/>
            <w:vAlign w:val="center"/>
            <w:hideMark/>
          </w:tcPr>
          <w:p w14:paraId="2B87B13F"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Easier reporting</w:t>
            </w:r>
          </w:p>
        </w:tc>
        <w:tc>
          <w:tcPr>
            <w:tcW w:w="0" w:type="auto"/>
            <w:vAlign w:val="center"/>
            <w:hideMark/>
          </w:tcPr>
          <w:p w14:paraId="0FA77D94"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Clear grain and entity structure</w:t>
            </w:r>
          </w:p>
        </w:tc>
      </w:tr>
      <w:tr w:rsidR="00A921C7" w:rsidRPr="00A921C7" w14:paraId="15F2CDDB" w14:textId="77777777">
        <w:trPr>
          <w:tblCellSpacing w:w="15" w:type="dxa"/>
        </w:trPr>
        <w:tc>
          <w:tcPr>
            <w:tcW w:w="0" w:type="auto"/>
            <w:vAlign w:val="center"/>
            <w:hideMark/>
          </w:tcPr>
          <w:p w14:paraId="5B36A41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Canonical datasets</w:t>
            </w:r>
          </w:p>
        </w:tc>
        <w:tc>
          <w:tcPr>
            <w:tcW w:w="0" w:type="auto"/>
            <w:vAlign w:val="center"/>
            <w:hideMark/>
          </w:tcPr>
          <w:p w14:paraId="5A412B77"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Consistent reporting</w:t>
            </w:r>
          </w:p>
        </w:tc>
        <w:tc>
          <w:tcPr>
            <w:tcW w:w="0" w:type="auto"/>
            <w:vAlign w:val="center"/>
            <w:hideMark/>
          </w:tcPr>
          <w:p w14:paraId="112D67C6"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Reduces source ambiguity</w:t>
            </w:r>
          </w:p>
        </w:tc>
      </w:tr>
      <w:tr w:rsidR="00A921C7" w:rsidRPr="00A921C7" w14:paraId="2CE21894" w14:textId="77777777">
        <w:trPr>
          <w:tblCellSpacing w:w="15" w:type="dxa"/>
        </w:trPr>
        <w:tc>
          <w:tcPr>
            <w:tcW w:w="0" w:type="auto"/>
            <w:vAlign w:val="center"/>
            <w:hideMark/>
          </w:tcPr>
          <w:p w14:paraId="1ED0038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Freshness checks</w:t>
            </w:r>
          </w:p>
        </w:tc>
        <w:tc>
          <w:tcPr>
            <w:tcW w:w="0" w:type="auto"/>
            <w:vAlign w:val="center"/>
            <w:hideMark/>
          </w:tcPr>
          <w:p w14:paraId="2D234781"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Avoid stale dashboards</w:t>
            </w:r>
          </w:p>
        </w:tc>
        <w:tc>
          <w:tcPr>
            <w:tcW w:w="0" w:type="auto"/>
            <w:vAlign w:val="center"/>
            <w:hideMark/>
          </w:tcPr>
          <w:p w14:paraId="3D7AD8F6"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Prevents stale answers</w:t>
            </w:r>
          </w:p>
        </w:tc>
      </w:tr>
      <w:tr w:rsidR="00A921C7" w:rsidRPr="00A921C7" w14:paraId="6D5FFA66" w14:textId="77777777">
        <w:trPr>
          <w:tblCellSpacing w:w="15" w:type="dxa"/>
        </w:trPr>
        <w:tc>
          <w:tcPr>
            <w:tcW w:w="0" w:type="auto"/>
            <w:vAlign w:val="center"/>
            <w:hideMark/>
          </w:tcPr>
          <w:p w14:paraId="78D5BCF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Metadata</w:t>
            </w:r>
          </w:p>
        </w:tc>
        <w:tc>
          <w:tcPr>
            <w:tcW w:w="0" w:type="auto"/>
            <w:vAlign w:val="center"/>
            <w:hideMark/>
          </w:tcPr>
          <w:p w14:paraId="3ABFD38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Helps analysts onboard</w:t>
            </w:r>
          </w:p>
        </w:tc>
        <w:tc>
          <w:tcPr>
            <w:tcW w:w="0" w:type="auto"/>
            <w:vAlign w:val="center"/>
            <w:hideMark/>
          </w:tcPr>
          <w:p w14:paraId="6C21F279"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Gives the agent business context</w:t>
            </w:r>
          </w:p>
        </w:tc>
      </w:tr>
      <w:tr w:rsidR="00A921C7" w:rsidRPr="00A921C7" w14:paraId="4DA1C29C" w14:textId="77777777">
        <w:trPr>
          <w:tblCellSpacing w:w="15" w:type="dxa"/>
        </w:trPr>
        <w:tc>
          <w:tcPr>
            <w:tcW w:w="0" w:type="auto"/>
            <w:vAlign w:val="center"/>
            <w:hideMark/>
          </w:tcPr>
          <w:p w14:paraId="16161138"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Ownership</w:t>
            </w:r>
          </w:p>
        </w:tc>
        <w:tc>
          <w:tcPr>
            <w:tcW w:w="0" w:type="auto"/>
            <w:vAlign w:val="center"/>
            <w:hideMark/>
          </w:tcPr>
          <w:p w14:paraId="679F560D"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Accountability</w:t>
            </w:r>
          </w:p>
        </w:tc>
        <w:tc>
          <w:tcPr>
            <w:tcW w:w="0" w:type="auto"/>
            <w:vAlign w:val="center"/>
            <w:hideMark/>
          </w:tcPr>
          <w:p w14:paraId="66B52037"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Escalation and review path</w:t>
            </w:r>
          </w:p>
        </w:tc>
      </w:tr>
      <w:tr w:rsidR="00A921C7" w:rsidRPr="00A921C7" w14:paraId="600A0447" w14:textId="77777777">
        <w:trPr>
          <w:tblCellSpacing w:w="15" w:type="dxa"/>
        </w:trPr>
        <w:tc>
          <w:tcPr>
            <w:tcW w:w="0" w:type="auto"/>
            <w:vAlign w:val="center"/>
            <w:hideMark/>
          </w:tcPr>
          <w:p w14:paraId="51B3B256"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Deprecation</w:t>
            </w:r>
          </w:p>
        </w:tc>
        <w:tc>
          <w:tcPr>
            <w:tcW w:w="0" w:type="auto"/>
            <w:vAlign w:val="center"/>
            <w:hideMark/>
          </w:tcPr>
          <w:p w14:paraId="75CD7B0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Reduces clutter</w:t>
            </w:r>
          </w:p>
        </w:tc>
        <w:tc>
          <w:tcPr>
            <w:tcW w:w="0" w:type="auto"/>
            <w:vAlign w:val="center"/>
            <w:hideMark/>
          </w:tcPr>
          <w:p w14:paraId="66F4FFE6"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Reduces retrieval failure</w:t>
            </w:r>
          </w:p>
        </w:tc>
      </w:tr>
    </w:tbl>
    <w:p w14:paraId="7B52FCF1"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Links/sources for this section</w:t>
      </w:r>
    </w:p>
    <w:p w14:paraId="39BEB1FF" w14:textId="77777777" w:rsidR="00A921C7" w:rsidRPr="00A921C7" w:rsidRDefault="00A921C7" w:rsidP="00A921C7">
      <w:pPr>
        <w:numPr>
          <w:ilvl w:val="0"/>
          <w:numId w:val="9"/>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 post, “Data foundations” section</w:t>
      </w:r>
      <w:r w:rsidRPr="00A921C7">
        <w:rPr>
          <w:rFonts w:ascii="Times New Roman" w:eastAsia="Times New Roman" w:hAnsi="Times New Roman" w:cs="Times New Roman"/>
          <w:color w:val="000000"/>
          <w:lang w:eastAsia="en-GB"/>
        </w:rPr>
        <w:br/>
      </w:r>
      <w:hyperlink r:id="rId8" w:history="1">
        <w:r w:rsidRPr="00A921C7">
          <w:rPr>
            <w:rFonts w:ascii="Times New Roman" w:eastAsia="Times New Roman" w:hAnsi="Times New Roman" w:cs="Times New Roman"/>
            <w:color w:val="0000FF"/>
            <w:u w:val="single"/>
            <w:lang w:eastAsia="en-GB"/>
          </w:rPr>
          <w:t>https://claude.com/blog/how-anthropic-enables-self-service-data-analytics-with-claude</w:t>
        </w:r>
      </w:hyperlink>
    </w:p>
    <w:p w14:paraId="63BF54A2" w14:textId="77777777" w:rsidR="00A921C7" w:rsidRPr="00A921C7" w:rsidRDefault="00A921C7" w:rsidP="00A921C7">
      <w:pPr>
        <w:numPr>
          <w:ilvl w:val="0"/>
          <w:numId w:val="9"/>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Wikipedia dimensional modelling reference, linked by Anthropic</w:t>
      </w:r>
      <w:r w:rsidRPr="00A921C7">
        <w:rPr>
          <w:rFonts w:ascii="Times New Roman" w:eastAsia="Times New Roman" w:hAnsi="Times New Roman" w:cs="Times New Roman"/>
          <w:color w:val="000000"/>
          <w:lang w:eastAsia="en-GB"/>
        </w:rPr>
        <w:br/>
      </w:r>
      <w:hyperlink r:id="rId9" w:history="1">
        <w:r w:rsidRPr="00A921C7">
          <w:rPr>
            <w:rFonts w:ascii="Times New Roman" w:eastAsia="Times New Roman" w:hAnsi="Times New Roman" w:cs="Times New Roman"/>
            <w:color w:val="0000FF"/>
            <w:u w:val="single"/>
            <w:lang w:eastAsia="en-GB"/>
          </w:rPr>
          <w:t>https://en.wikipedia.org/wiki/Dimensional_modeling</w:t>
        </w:r>
      </w:hyperlink>
    </w:p>
    <w:p w14:paraId="3E1EB241"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Use only lightly. The main point should come from Anthropic and your own interpretation.</w:t>
      </w:r>
    </w:p>
    <w:p w14:paraId="3AA93491" w14:textId="77777777" w:rsidR="00A921C7" w:rsidRPr="00A921C7" w:rsidRDefault="00854F9B" w:rsidP="00A921C7">
      <w:pPr>
        <w:rPr>
          <w:rFonts w:ascii="Times New Roman" w:eastAsia="Times New Roman" w:hAnsi="Times New Roman" w:cs="Times New Roman"/>
          <w:lang w:eastAsia="en-GB"/>
        </w:rPr>
      </w:pPr>
      <w:r w:rsidRPr="00A921C7">
        <w:rPr>
          <w:rFonts w:ascii="Times New Roman" w:eastAsia="Times New Roman" w:hAnsi="Times New Roman" w:cs="Times New Roman"/>
          <w:noProof/>
          <w:lang w:eastAsia="en-GB"/>
        </w:rPr>
        <w:pict w14:anchorId="14E5446C">
          <v:rect id="_x0000_i1035" alt="" style="width:451.3pt;height:.05pt;mso-width-percent:0;mso-height-percent:0;mso-width-percent:0;mso-height-percent:0" o:hralign="center" o:hrstd="t" o:hr="t" fillcolor="#a0a0a0" stroked="f"/>
        </w:pict>
      </w:r>
    </w:p>
    <w:p w14:paraId="0852670F" w14:textId="77777777" w:rsidR="00A921C7" w:rsidRPr="00A921C7" w:rsidRDefault="00A921C7" w:rsidP="00A921C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A921C7">
        <w:rPr>
          <w:rFonts w:ascii="Times New Roman" w:eastAsia="Times New Roman" w:hAnsi="Times New Roman" w:cs="Times New Roman"/>
          <w:b/>
          <w:bCs/>
          <w:color w:val="000000"/>
          <w:kern w:val="36"/>
          <w:sz w:val="48"/>
          <w:szCs w:val="48"/>
          <w:lang w:eastAsia="en-GB"/>
        </w:rPr>
        <w:t>The semantic layer is the agent’s map</w:t>
      </w:r>
    </w:p>
    <w:p w14:paraId="5C486FC2"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Main idea</w:t>
      </w:r>
    </w:p>
    <w:p w14:paraId="61F43FFD"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is one of the most important sections.</w:t>
      </w:r>
    </w:p>
    <w:p w14:paraId="7247B6EE"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semantic layer is the map the agent uses to navigate the business. It defines what metrics mean, how entities relate, which joins are valid, what the grain is, and which definitions are official.</w:t>
      </w:r>
    </w:p>
    <w:p w14:paraId="4441C97D"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Without this, the agent is guessing.</w:t>
      </w:r>
    </w:p>
    <w:p w14:paraId="2ADB9202"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What the semantic layer gives the agent</w:t>
      </w:r>
    </w:p>
    <w:p w14:paraId="447D2926"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[Show this in bullet points]</w:t>
      </w:r>
    </w:p>
    <w:p w14:paraId="10A06927"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 semantic layer can tell the agent:</w:t>
      </w:r>
    </w:p>
    <w:p w14:paraId="74EEC88B" w14:textId="77777777" w:rsidR="00A921C7" w:rsidRPr="00A921C7" w:rsidRDefault="00A921C7" w:rsidP="00A921C7">
      <w:pPr>
        <w:numPr>
          <w:ilvl w:val="0"/>
          <w:numId w:val="1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metrics exist</w:t>
      </w:r>
    </w:p>
    <w:p w14:paraId="0790725D" w14:textId="77777777" w:rsidR="00A921C7" w:rsidRPr="00A921C7" w:rsidRDefault="00A921C7" w:rsidP="00A921C7">
      <w:pPr>
        <w:numPr>
          <w:ilvl w:val="0"/>
          <w:numId w:val="1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how metrics are defined</w:t>
      </w:r>
    </w:p>
    <w:p w14:paraId="4B80029F" w14:textId="77777777" w:rsidR="00A921C7" w:rsidRPr="00A921C7" w:rsidRDefault="00A921C7" w:rsidP="00A921C7">
      <w:pPr>
        <w:numPr>
          <w:ilvl w:val="0"/>
          <w:numId w:val="1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which dimensions are valid</w:t>
      </w:r>
    </w:p>
    <w:p w14:paraId="08F16761" w14:textId="77777777" w:rsidR="00A921C7" w:rsidRPr="00A921C7" w:rsidRDefault="00A921C7" w:rsidP="00A921C7">
      <w:pPr>
        <w:numPr>
          <w:ilvl w:val="0"/>
          <w:numId w:val="1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grain each metric uses</w:t>
      </w:r>
    </w:p>
    <w:p w14:paraId="3017B102" w14:textId="77777777" w:rsidR="00A921C7" w:rsidRPr="00A921C7" w:rsidRDefault="00A921C7" w:rsidP="00A921C7">
      <w:pPr>
        <w:numPr>
          <w:ilvl w:val="0"/>
          <w:numId w:val="1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filters are standard</w:t>
      </w:r>
    </w:p>
    <w:p w14:paraId="17EE591E" w14:textId="77777777" w:rsidR="00A921C7" w:rsidRPr="00A921C7" w:rsidRDefault="00A921C7" w:rsidP="00A921C7">
      <w:pPr>
        <w:numPr>
          <w:ilvl w:val="0"/>
          <w:numId w:val="1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joins are allowed</w:t>
      </w:r>
    </w:p>
    <w:p w14:paraId="2DDDA100" w14:textId="77777777" w:rsidR="00A921C7" w:rsidRPr="00A921C7" w:rsidRDefault="00A921C7" w:rsidP="00A921C7">
      <w:pPr>
        <w:numPr>
          <w:ilvl w:val="0"/>
          <w:numId w:val="1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synonyms map to official terms</w:t>
      </w:r>
    </w:p>
    <w:p w14:paraId="2A765352" w14:textId="77777777" w:rsidR="00A921C7" w:rsidRPr="00A921C7" w:rsidRDefault="00A921C7" w:rsidP="00A921C7">
      <w:pPr>
        <w:numPr>
          <w:ilvl w:val="0"/>
          <w:numId w:val="1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segments exist</w:t>
      </w:r>
    </w:p>
    <w:p w14:paraId="18672DDC" w14:textId="77777777" w:rsidR="00A921C7" w:rsidRPr="00A921C7" w:rsidRDefault="00A921C7" w:rsidP="00A921C7">
      <w:pPr>
        <w:numPr>
          <w:ilvl w:val="0"/>
          <w:numId w:val="1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source should be preferred</w:t>
      </w:r>
    </w:p>
    <w:p w14:paraId="495705D2" w14:textId="77777777" w:rsidR="00A921C7" w:rsidRPr="00A921C7" w:rsidRDefault="00A921C7" w:rsidP="00A921C7">
      <w:pPr>
        <w:numPr>
          <w:ilvl w:val="0"/>
          <w:numId w:val="1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not to use</w:t>
      </w:r>
    </w:p>
    <w:p w14:paraId="2A872C45"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The semantic layer should be mandatory, not optional</w:t>
      </w:r>
    </w:p>
    <w:p w14:paraId="1EBA2AE2"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Anthropic’s appendix makes this point strongly: the semantic layer is the required first step, and raw SQL is a fallback.</w:t>
      </w:r>
    </w:p>
    <w:p w14:paraId="670BF571"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is a very important operational principle.</w:t>
      </w:r>
    </w:p>
    <w:p w14:paraId="50D3EBFB"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agent should not start by exploring raw tables. It should start from governed meaning.</w:t>
      </w:r>
    </w:p>
    <w:p w14:paraId="6D10E6A7"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Do not let the LLM define the business</w:t>
      </w:r>
    </w:p>
    <w:p w14:paraId="3C6D992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should be a strong opinion section.</w:t>
      </w:r>
    </w:p>
    <w:p w14:paraId="5398D950"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Anthropic tried using an LLM to bootstrap semantic definitions from raw tables and query logs. They found it produced plausible definitions that encoded the ambiguity they were trying to remove.</w:t>
      </w:r>
    </w:p>
    <w:p w14:paraId="29D5A6BC"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Your interpretation:</w:t>
      </w:r>
    </w:p>
    <w:p w14:paraId="046A378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LLMs can help draft documentation, summarise schemas, or suggest missing descriptions. But humans must own the definitions.</w:t>
      </w:r>
    </w:p>
    <w:p w14:paraId="79E085C9"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Strong line:</w:t>
      </w:r>
    </w:p>
    <w:p w14:paraId="3579711F"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Let the model help document the business. Do not let it define the business.</w:t>
      </w:r>
    </w:p>
    <w:p w14:paraId="0EF58AE8"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The DS-STAR connection</w:t>
      </w:r>
    </w:p>
    <w:p w14:paraId="7CDE952F"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[Add side box / callout here]</w:t>
      </w:r>
    </w:p>
    <w:p w14:paraId="020E210B"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Suggested title:</w:t>
      </w:r>
    </w:p>
    <w:p w14:paraId="731644F0"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Side note: DS-STAR found the same thing</w:t>
      </w:r>
    </w:p>
    <w:p w14:paraId="385F8FE5"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In your DS-STAR post, the clearest result was the ablation test. Removing the Analyzer caused the largest performance drop because the Planner lost structured information about the data.</w:t>
      </w:r>
    </w:p>
    <w:p w14:paraId="4520136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same idea appears here.</w:t>
      </w:r>
    </w:p>
    <w:p w14:paraId="7A94BCF0"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DS-STAR showed it in benchmark form. Anthropic shows it in production analytics form.</w:t>
      </w:r>
    </w:p>
    <w:p w14:paraId="37214CAF"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In both cases, the lesson is the same:</w:t>
      </w:r>
    </w:p>
    <w:p w14:paraId="1387950B"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Before an agent can reason well, it needs structured context about the data it is reasoning over.</w:t>
      </w:r>
    </w:p>
    <w:p w14:paraId="536D74B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Suggested link to your DS-STAR article:</w:t>
      </w:r>
    </w:p>
    <w:p w14:paraId="2922EF97" w14:textId="77777777" w:rsidR="00A921C7" w:rsidRPr="00A921C7" w:rsidRDefault="00A921C7" w:rsidP="00A921C7">
      <w:pPr>
        <w:numPr>
          <w:ilvl w:val="0"/>
          <w:numId w:val="11"/>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DS-STAR: How Google built a Data Science agent that actually works</w:t>
      </w:r>
      <w:r w:rsidRPr="00A921C7">
        <w:rPr>
          <w:rFonts w:ascii="Times New Roman" w:eastAsia="Times New Roman" w:hAnsi="Times New Roman" w:cs="Times New Roman"/>
          <w:color w:val="000000"/>
          <w:lang w:eastAsia="en-GB"/>
        </w:rPr>
        <w:br/>
        <w:t>[Insert your Substack URL here]</w:t>
      </w:r>
    </w:p>
    <w:p w14:paraId="3C4E314C"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External examples that support this section</w:t>
      </w:r>
    </w:p>
    <w:p w14:paraId="1EC6085A"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 a short paragraph to show that other vendors are converging here.</w:t>
      </w:r>
    </w:p>
    <w:p w14:paraId="2E3B3312" w14:textId="77777777" w:rsidR="00A921C7" w:rsidRPr="00A921C7" w:rsidRDefault="00A921C7" w:rsidP="00A921C7">
      <w:pPr>
        <w:numPr>
          <w:ilvl w:val="0"/>
          <w:numId w:val="1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Looker uses LookML as the governed semantic model for conversational analytics.</w:t>
      </w:r>
    </w:p>
    <w:p w14:paraId="3023133B" w14:textId="77777777" w:rsidR="00A921C7" w:rsidRPr="00A921C7" w:rsidRDefault="00A921C7" w:rsidP="00A921C7">
      <w:pPr>
        <w:numPr>
          <w:ilvl w:val="0"/>
          <w:numId w:val="1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Snowflake Cortex Analyst relies on semantic views.</w:t>
      </w:r>
    </w:p>
    <w:p w14:paraId="4CA5822B" w14:textId="77777777" w:rsidR="00A921C7" w:rsidRPr="00A921C7" w:rsidRDefault="00A921C7" w:rsidP="00A921C7">
      <w:pPr>
        <w:numPr>
          <w:ilvl w:val="0"/>
          <w:numId w:val="1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Databricks Genie uses Unity Catalog metadata, instructions, and example SQL.</w:t>
      </w:r>
    </w:p>
    <w:p w14:paraId="047F8D42" w14:textId="77777777" w:rsidR="00A921C7" w:rsidRPr="00A921C7" w:rsidRDefault="00A921C7" w:rsidP="00A921C7">
      <w:pPr>
        <w:numPr>
          <w:ilvl w:val="0"/>
          <w:numId w:val="1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Microsoft Copilot quality depends on semantic-model preparation and verified answers.</w:t>
      </w:r>
    </w:p>
    <w:p w14:paraId="2C5AC417" w14:textId="77777777" w:rsidR="00A921C7" w:rsidRPr="00A921C7" w:rsidRDefault="00A921C7" w:rsidP="00A921C7">
      <w:pPr>
        <w:numPr>
          <w:ilvl w:val="0"/>
          <w:numId w:val="1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ThoughtSpot says Spotter uses governed search tokens rather than opaque direct text-to-SQL.</w:t>
      </w:r>
    </w:p>
    <w:p w14:paraId="31217927"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Suggested table</w:t>
      </w:r>
    </w:p>
    <w:p w14:paraId="6C319BFD"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[Add table: “Semantic grounding across analytics platforms”]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3685"/>
        <w:gridCol w:w="4012"/>
      </w:tblGrid>
      <w:tr w:rsidR="00A921C7" w:rsidRPr="00A921C7" w14:paraId="203A33FB" w14:textId="77777777">
        <w:trPr>
          <w:tblHeader/>
          <w:tblCellSpacing w:w="15" w:type="dxa"/>
        </w:trPr>
        <w:tc>
          <w:tcPr>
            <w:tcW w:w="0" w:type="auto"/>
            <w:vAlign w:val="center"/>
            <w:hideMark/>
          </w:tcPr>
          <w:p w14:paraId="463A3C69"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Platform</w:t>
            </w:r>
          </w:p>
        </w:tc>
        <w:tc>
          <w:tcPr>
            <w:tcW w:w="0" w:type="auto"/>
            <w:vAlign w:val="center"/>
            <w:hideMark/>
          </w:tcPr>
          <w:p w14:paraId="432C5997"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Grounding mechanism</w:t>
            </w:r>
          </w:p>
        </w:tc>
        <w:tc>
          <w:tcPr>
            <w:tcW w:w="0" w:type="auto"/>
            <w:vAlign w:val="center"/>
            <w:hideMark/>
          </w:tcPr>
          <w:p w14:paraId="1775E0B5"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What it teaches the agent</w:t>
            </w:r>
          </w:p>
        </w:tc>
      </w:tr>
      <w:tr w:rsidR="00A921C7" w:rsidRPr="00A921C7" w14:paraId="29A0286E" w14:textId="77777777">
        <w:trPr>
          <w:tblCellSpacing w:w="15" w:type="dxa"/>
        </w:trPr>
        <w:tc>
          <w:tcPr>
            <w:tcW w:w="0" w:type="auto"/>
            <w:vAlign w:val="center"/>
            <w:hideMark/>
          </w:tcPr>
          <w:p w14:paraId="73E8EECF"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w:t>
            </w:r>
          </w:p>
        </w:tc>
        <w:tc>
          <w:tcPr>
            <w:tcW w:w="0" w:type="auto"/>
            <w:vAlign w:val="center"/>
            <w:hideMark/>
          </w:tcPr>
          <w:p w14:paraId="4A1E781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Semantic layer + skills</w:t>
            </w:r>
          </w:p>
        </w:tc>
        <w:tc>
          <w:tcPr>
            <w:tcW w:w="0" w:type="auto"/>
            <w:vAlign w:val="center"/>
            <w:hideMark/>
          </w:tcPr>
          <w:p w14:paraId="0DF275DC"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Official metrics, source priority, workflow</w:t>
            </w:r>
          </w:p>
        </w:tc>
      </w:tr>
      <w:tr w:rsidR="00A921C7" w:rsidRPr="00A921C7" w14:paraId="7E690FC7" w14:textId="77777777">
        <w:trPr>
          <w:tblCellSpacing w:w="15" w:type="dxa"/>
        </w:trPr>
        <w:tc>
          <w:tcPr>
            <w:tcW w:w="0" w:type="auto"/>
            <w:vAlign w:val="center"/>
            <w:hideMark/>
          </w:tcPr>
          <w:p w14:paraId="003BBD96"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Looker</w:t>
            </w:r>
          </w:p>
        </w:tc>
        <w:tc>
          <w:tcPr>
            <w:tcW w:w="0" w:type="auto"/>
            <w:vAlign w:val="center"/>
            <w:hideMark/>
          </w:tcPr>
          <w:p w14:paraId="0EE4CAC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LookML</w:t>
            </w:r>
          </w:p>
        </w:tc>
        <w:tc>
          <w:tcPr>
            <w:tcW w:w="0" w:type="auto"/>
            <w:vAlign w:val="center"/>
            <w:hideMark/>
          </w:tcPr>
          <w:p w14:paraId="7A432ED8"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Governed dimensions, measures, Explores</w:t>
            </w:r>
          </w:p>
        </w:tc>
      </w:tr>
      <w:tr w:rsidR="00A921C7" w:rsidRPr="00A921C7" w14:paraId="423DAC08" w14:textId="77777777">
        <w:trPr>
          <w:tblCellSpacing w:w="15" w:type="dxa"/>
        </w:trPr>
        <w:tc>
          <w:tcPr>
            <w:tcW w:w="0" w:type="auto"/>
            <w:vAlign w:val="center"/>
            <w:hideMark/>
          </w:tcPr>
          <w:p w14:paraId="1F8F4C8A"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Snowflake</w:t>
            </w:r>
          </w:p>
        </w:tc>
        <w:tc>
          <w:tcPr>
            <w:tcW w:w="0" w:type="auto"/>
            <w:vAlign w:val="center"/>
            <w:hideMark/>
          </w:tcPr>
          <w:p w14:paraId="57781EBA"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Semantic views</w:t>
            </w:r>
          </w:p>
        </w:tc>
        <w:tc>
          <w:tcPr>
            <w:tcW w:w="0" w:type="auto"/>
            <w:vAlign w:val="center"/>
            <w:hideMark/>
          </w:tcPr>
          <w:p w14:paraId="363FA22F"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Business entities, relationships, verified examples</w:t>
            </w:r>
          </w:p>
        </w:tc>
      </w:tr>
      <w:tr w:rsidR="00A921C7" w:rsidRPr="00A921C7" w14:paraId="487950C0" w14:textId="77777777">
        <w:trPr>
          <w:tblCellSpacing w:w="15" w:type="dxa"/>
        </w:trPr>
        <w:tc>
          <w:tcPr>
            <w:tcW w:w="0" w:type="auto"/>
            <w:vAlign w:val="center"/>
            <w:hideMark/>
          </w:tcPr>
          <w:p w14:paraId="52FD8945"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Databricks</w:t>
            </w:r>
          </w:p>
        </w:tc>
        <w:tc>
          <w:tcPr>
            <w:tcW w:w="0" w:type="auto"/>
            <w:vAlign w:val="center"/>
            <w:hideMark/>
          </w:tcPr>
          <w:p w14:paraId="6387F827"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Unity Catalog + Genie Spaces</w:t>
            </w:r>
          </w:p>
        </w:tc>
        <w:tc>
          <w:tcPr>
            <w:tcW w:w="0" w:type="auto"/>
            <w:vAlign w:val="center"/>
            <w:hideMark/>
          </w:tcPr>
          <w:p w14:paraId="7247D31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Metadata, trusted assets, example SQL</w:t>
            </w:r>
          </w:p>
        </w:tc>
      </w:tr>
      <w:tr w:rsidR="00A921C7" w:rsidRPr="00A921C7" w14:paraId="6D2960BC" w14:textId="77777777">
        <w:trPr>
          <w:tblCellSpacing w:w="15" w:type="dxa"/>
        </w:trPr>
        <w:tc>
          <w:tcPr>
            <w:tcW w:w="0" w:type="auto"/>
            <w:vAlign w:val="center"/>
            <w:hideMark/>
          </w:tcPr>
          <w:p w14:paraId="711BAF49"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Microsoft</w:t>
            </w:r>
          </w:p>
        </w:tc>
        <w:tc>
          <w:tcPr>
            <w:tcW w:w="0" w:type="auto"/>
            <w:vAlign w:val="center"/>
            <w:hideMark/>
          </w:tcPr>
          <w:p w14:paraId="4E20860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Power BI semantic models + verified answers</w:t>
            </w:r>
          </w:p>
        </w:tc>
        <w:tc>
          <w:tcPr>
            <w:tcW w:w="0" w:type="auto"/>
            <w:vAlign w:val="center"/>
            <w:hideMark/>
          </w:tcPr>
          <w:p w14:paraId="50C33DDE"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Approved metrics and BI model context</w:t>
            </w:r>
          </w:p>
        </w:tc>
      </w:tr>
      <w:tr w:rsidR="00A921C7" w:rsidRPr="00A921C7" w14:paraId="68ECE3FD" w14:textId="77777777">
        <w:trPr>
          <w:tblCellSpacing w:w="15" w:type="dxa"/>
        </w:trPr>
        <w:tc>
          <w:tcPr>
            <w:tcW w:w="0" w:type="auto"/>
            <w:vAlign w:val="center"/>
            <w:hideMark/>
          </w:tcPr>
          <w:p w14:paraId="67710C7F"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ThoughtSpot</w:t>
            </w:r>
          </w:p>
        </w:tc>
        <w:tc>
          <w:tcPr>
            <w:tcW w:w="0" w:type="auto"/>
            <w:vAlign w:val="center"/>
            <w:hideMark/>
          </w:tcPr>
          <w:p w14:paraId="76F95C3E"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Governed search tokens</w:t>
            </w:r>
          </w:p>
        </w:tc>
        <w:tc>
          <w:tcPr>
            <w:tcW w:w="0" w:type="auto"/>
            <w:vAlign w:val="center"/>
            <w:hideMark/>
          </w:tcPr>
          <w:p w14:paraId="5754BD3E"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Auditable query generation</w:t>
            </w:r>
          </w:p>
        </w:tc>
      </w:tr>
      <w:tr w:rsidR="00A921C7" w:rsidRPr="00A921C7" w14:paraId="7426740F" w14:textId="77777777">
        <w:trPr>
          <w:tblCellSpacing w:w="15" w:type="dxa"/>
        </w:trPr>
        <w:tc>
          <w:tcPr>
            <w:tcW w:w="0" w:type="auto"/>
            <w:vAlign w:val="center"/>
            <w:hideMark/>
          </w:tcPr>
          <w:p w14:paraId="62F35366"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dbt</w:t>
            </w:r>
          </w:p>
        </w:tc>
        <w:tc>
          <w:tcPr>
            <w:tcW w:w="0" w:type="auto"/>
            <w:vAlign w:val="center"/>
            <w:hideMark/>
          </w:tcPr>
          <w:p w14:paraId="2BD35EE0"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dbt Semantic Layer / MetricFlow</w:t>
            </w:r>
          </w:p>
        </w:tc>
        <w:tc>
          <w:tcPr>
            <w:tcW w:w="0" w:type="auto"/>
            <w:vAlign w:val="center"/>
            <w:hideMark/>
          </w:tcPr>
          <w:p w14:paraId="66EB83A6"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Central metric definitions</w:t>
            </w:r>
          </w:p>
        </w:tc>
      </w:tr>
    </w:tbl>
    <w:p w14:paraId="023F4DDA"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Links/sources for this section</w:t>
      </w:r>
    </w:p>
    <w:p w14:paraId="519A54F9" w14:textId="77777777" w:rsidR="00A921C7" w:rsidRPr="00A921C7" w:rsidRDefault="00A921C7" w:rsidP="00A921C7">
      <w:pPr>
        <w:numPr>
          <w:ilvl w:val="0"/>
          <w:numId w:val="1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 self-service analytics</w:t>
      </w:r>
      <w:r w:rsidRPr="00A921C7">
        <w:rPr>
          <w:rFonts w:ascii="Times New Roman" w:eastAsia="Times New Roman" w:hAnsi="Times New Roman" w:cs="Times New Roman"/>
          <w:color w:val="000000"/>
          <w:lang w:eastAsia="en-GB"/>
        </w:rPr>
        <w:br/>
      </w:r>
      <w:hyperlink r:id="rId10" w:history="1">
        <w:r w:rsidRPr="00A921C7">
          <w:rPr>
            <w:rFonts w:ascii="Times New Roman" w:eastAsia="Times New Roman" w:hAnsi="Times New Roman" w:cs="Times New Roman"/>
            <w:color w:val="0000FF"/>
            <w:u w:val="single"/>
            <w:lang w:eastAsia="en-GB"/>
          </w:rPr>
          <w:t>https://claude.com/blog/how-anthropic-enables-self-service-data-analytics-with-claude</w:t>
        </w:r>
      </w:hyperlink>
    </w:p>
    <w:p w14:paraId="28BAB7D1" w14:textId="77777777" w:rsidR="00A921C7" w:rsidRPr="00A921C7" w:rsidRDefault="00A921C7" w:rsidP="00A921C7">
      <w:pPr>
        <w:numPr>
          <w:ilvl w:val="0"/>
          <w:numId w:val="1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Looker Conversational Analytics overview</w:t>
      </w:r>
      <w:r w:rsidRPr="00A921C7">
        <w:rPr>
          <w:rFonts w:ascii="Times New Roman" w:eastAsia="Times New Roman" w:hAnsi="Times New Roman" w:cs="Times New Roman"/>
          <w:color w:val="000000"/>
          <w:lang w:eastAsia="en-GB"/>
        </w:rPr>
        <w:br/>
      </w:r>
      <w:hyperlink r:id="rId11" w:history="1">
        <w:r w:rsidRPr="00A921C7">
          <w:rPr>
            <w:rFonts w:ascii="Times New Roman" w:eastAsia="Times New Roman" w:hAnsi="Times New Roman" w:cs="Times New Roman"/>
            <w:color w:val="0000FF"/>
            <w:u w:val="single"/>
            <w:lang w:eastAsia="en-GB"/>
          </w:rPr>
          <w:t>https://docs.cloud.google.com/looker/docs/conversational-analytics-overview</w:t>
        </w:r>
      </w:hyperlink>
    </w:p>
    <w:p w14:paraId="1E2A91DD" w14:textId="77777777" w:rsidR="00A921C7" w:rsidRPr="00A921C7" w:rsidRDefault="00A921C7" w:rsidP="00A921C7">
      <w:pPr>
        <w:numPr>
          <w:ilvl w:val="0"/>
          <w:numId w:val="1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Looker Conversational Analytics best practices</w:t>
      </w:r>
      <w:r w:rsidRPr="00A921C7">
        <w:rPr>
          <w:rFonts w:ascii="Times New Roman" w:eastAsia="Times New Roman" w:hAnsi="Times New Roman" w:cs="Times New Roman"/>
          <w:color w:val="000000"/>
          <w:lang w:eastAsia="en-GB"/>
        </w:rPr>
        <w:br/>
      </w:r>
      <w:hyperlink r:id="rId12" w:history="1">
        <w:r w:rsidRPr="00A921C7">
          <w:rPr>
            <w:rFonts w:ascii="Times New Roman" w:eastAsia="Times New Roman" w:hAnsi="Times New Roman" w:cs="Times New Roman"/>
            <w:color w:val="0000FF"/>
            <w:u w:val="single"/>
            <w:lang w:eastAsia="en-GB"/>
          </w:rPr>
          <w:t>https://docs.cloud.google.com/looker/docs/conversational-analytics-looker-best-practices</w:t>
        </w:r>
      </w:hyperlink>
    </w:p>
    <w:p w14:paraId="622A82F5" w14:textId="77777777" w:rsidR="00A921C7" w:rsidRPr="00A921C7" w:rsidRDefault="00A921C7" w:rsidP="00A921C7">
      <w:pPr>
        <w:numPr>
          <w:ilvl w:val="0"/>
          <w:numId w:val="1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Snowflake Cortex Analyst</w:t>
      </w:r>
      <w:r w:rsidRPr="00A921C7">
        <w:rPr>
          <w:rFonts w:ascii="Times New Roman" w:eastAsia="Times New Roman" w:hAnsi="Times New Roman" w:cs="Times New Roman"/>
          <w:color w:val="000000"/>
          <w:lang w:eastAsia="en-GB"/>
        </w:rPr>
        <w:br/>
      </w:r>
      <w:hyperlink r:id="rId13" w:history="1">
        <w:r w:rsidRPr="00A921C7">
          <w:rPr>
            <w:rFonts w:ascii="Times New Roman" w:eastAsia="Times New Roman" w:hAnsi="Times New Roman" w:cs="Times New Roman"/>
            <w:color w:val="0000FF"/>
            <w:u w:val="single"/>
            <w:lang w:eastAsia="en-GB"/>
          </w:rPr>
          <w:t>https://docs.snowflake.com/en/user-guide/snowflake-cortex/cortex-analyst</w:t>
        </w:r>
      </w:hyperlink>
    </w:p>
    <w:p w14:paraId="13EEC946" w14:textId="77777777" w:rsidR="00A921C7" w:rsidRPr="00A921C7" w:rsidRDefault="00A921C7" w:rsidP="00A921C7">
      <w:pPr>
        <w:numPr>
          <w:ilvl w:val="0"/>
          <w:numId w:val="1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Databricks Genie</w:t>
      </w:r>
      <w:r w:rsidRPr="00A921C7">
        <w:rPr>
          <w:rFonts w:ascii="Times New Roman" w:eastAsia="Times New Roman" w:hAnsi="Times New Roman" w:cs="Times New Roman"/>
          <w:color w:val="000000"/>
          <w:lang w:eastAsia="en-GB"/>
        </w:rPr>
        <w:br/>
      </w:r>
      <w:hyperlink r:id="rId14" w:history="1">
        <w:r w:rsidRPr="00A921C7">
          <w:rPr>
            <w:rFonts w:ascii="Times New Roman" w:eastAsia="Times New Roman" w:hAnsi="Times New Roman" w:cs="Times New Roman"/>
            <w:color w:val="0000FF"/>
            <w:u w:val="single"/>
            <w:lang w:eastAsia="en-GB"/>
          </w:rPr>
          <w:t>https://docs.databricks.com/en/genie/index.html</w:t>
        </w:r>
      </w:hyperlink>
    </w:p>
    <w:p w14:paraId="4AAC34DB" w14:textId="77777777" w:rsidR="00A921C7" w:rsidRPr="00A921C7" w:rsidRDefault="00A921C7" w:rsidP="00A921C7">
      <w:pPr>
        <w:numPr>
          <w:ilvl w:val="0"/>
          <w:numId w:val="1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Microsoft: Prepare your data for AI to improve Copilot results</w:t>
      </w:r>
      <w:r w:rsidRPr="00A921C7">
        <w:rPr>
          <w:rFonts w:ascii="Times New Roman" w:eastAsia="Times New Roman" w:hAnsi="Times New Roman" w:cs="Times New Roman"/>
          <w:color w:val="000000"/>
          <w:lang w:eastAsia="en-GB"/>
        </w:rPr>
        <w:br/>
      </w:r>
      <w:hyperlink r:id="rId15" w:history="1">
        <w:r w:rsidRPr="00A921C7">
          <w:rPr>
            <w:rFonts w:ascii="Times New Roman" w:eastAsia="Times New Roman" w:hAnsi="Times New Roman" w:cs="Times New Roman"/>
            <w:color w:val="0000FF"/>
            <w:u w:val="single"/>
            <w:lang w:eastAsia="en-GB"/>
          </w:rPr>
          <w:t>https://learn.microsoft.com/en-us/power-bi/create-reports/copilot-prepare-data-ai</w:t>
        </w:r>
      </w:hyperlink>
    </w:p>
    <w:p w14:paraId="4B7498C3" w14:textId="77777777" w:rsidR="00A921C7" w:rsidRPr="00A921C7" w:rsidRDefault="00A921C7" w:rsidP="00A921C7">
      <w:pPr>
        <w:numPr>
          <w:ilvl w:val="0"/>
          <w:numId w:val="1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ThoughtSpot Spotter</w:t>
      </w:r>
      <w:r w:rsidRPr="00A921C7">
        <w:rPr>
          <w:rFonts w:ascii="Times New Roman" w:eastAsia="Times New Roman" w:hAnsi="Times New Roman" w:cs="Times New Roman"/>
          <w:color w:val="000000"/>
          <w:lang w:eastAsia="en-GB"/>
        </w:rPr>
        <w:br/>
      </w:r>
      <w:hyperlink r:id="rId16" w:history="1">
        <w:r w:rsidRPr="00A921C7">
          <w:rPr>
            <w:rFonts w:ascii="Times New Roman" w:eastAsia="Times New Roman" w:hAnsi="Times New Roman" w:cs="Times New Roman"/>
            <w:color w:val="0000FF"/>
            <w:u w:val="single"/>
            <w:lang w:eastAsia="en-GB"/>
          </w:rPr>
          <w:t>https://www.thoughtspot.com/product/agents/spotter</w:t>
        </w:r>
      </w:hyperlink>
    </w:p>
    <w:p w14:paraId="53155D8F" w14:textId="77777777" w:rsidR="00A921C7" w:rsidRPr="00A921C7" w:rsidRDefault="00A921C7" w:rsidP="00A921C7">
      <w:pPr>
        <w:numPr>
          <w:ilvl w:val="0"/>
          <w:numId w:val="1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dbt Semantic Layer</w:t>
      </w:r>
      <w:r w:rsidRPr="00A921C7">
        <w:rPr>
          <w:rFonts w:ascii="Times New Roman" w:eastAsia="Times New Roman" w:hAnsi="Times New Roman" w:cs="Times New Roman"/>
          <w:color w:val="000000"/>
          <w:lang w:eastAsia="en-GB"/>
        </w:rPr>
        <w:br/>
      </w:r>
      <w:hyperlink r:id="rId17" w:history="1">
        <w:r w:rsidRPr="00A921C7">
          <w:rPr>
            <w:rFonts w:ascii="Times New Roman" w:eastAsia="Times New Roman" w:hAnsi="Times New Roman" w:cs="Times New Roman"/>
            <w:color w:val="0000FF"/>
            <w:u w:val="single"/>
            <w:lang w:eastAsia="en-GB"/>
          </w:rPr>
          <w:t>https://docs.getdbt.com/docs/use-dbt-semantic-layer/dbt-semantic-layer</w:t>
        </w:r>
      </w:hyperlink>
    </w:p>
    <w:p w14:paraId="75B3264A" w14:textId="77777777" w:rsidR="00A921C7" w:rsidRPr="00A921C7" w:rsidRDefault="00854F9B" w:rsidP="00A921C7">
      <w:pPr>
        <w:rPr>
          <w:rFonts w:ascii="Times New Roman" w:eastAsia="Times New Roman" w:hAnsi="Times New Roman" w:cs="Times New Roman"/>
          <w:lang w:eastAsia="en-GB"/>
        </w:rPr>
      </w:pPr>
      <w:r w:rsidRPr="00A921C7">
        <w:rPr>
          <w:rFonts w:ascii="Times New Roman" w:eastAsia="Times New Roman" w:hAnsi="Times New Roman" w:cs="Times New Roman"/>
          <w:noProof/>
          <w:lang w:eastAsia="en-GB"/>
        </w:rPr>
        <w:pict w14:anchorId="7C9B591E">
          <v:rect id="_x0000_i1034" alt="" style="width:451.3pt;height:.05pt;mso-width-percent:0;mso-height-percent:0;mso-width-percent:0;mso-height-percent:0" o:hralign="center" o:hrstd="t" o:hr="t" fillcolor="#a0a0a0" stroked="f"/>
        </w:pict>
      </w:r>
    </w:p>
    <w:p w14:paraId="74D0E1EF" w14:textId="77777777" w:rsidR="00A921C7" w:rsidRPr="00A921C7" w:rsidRDefault="00A921C7" w:rsidP="00A921C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A921C7">
        <w:rPr>
          <w:rFonts w:ascii="Times New Roman" w:eastAsia="Times New Roman" w:hAnsi="Times New Roman" w:cs="Times New Roman"/>
          <w:b/>
          <w:bCs/>
          <w:color w:val="000000"/>
          <w:kern w:val="36"/>
          <w:sz w:val="48"/>
          <w:szCs w:val="48"/>
          <w:lang w:eastAsia="en-GB"/>
        </w:rPr>
        <w:t>Examples beat SQL archaeology</w:t>
      </w:r>
    </w:p>
    <w:p w14:paraId="0C78942D"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Main idea</w:t>
      </w:r>
    </w:p>
    <w:p w14:paraId="08D929B0"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This section is about query corpora and examples.</w:t>
      </w:r>
    </w:p>
    <w:p w14:paraId="0E210647"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Historical SQL can be useful, but only when curated. Dumping thousands of old queries into retrieval is not enough.</w:t>
      </w:r>
    </w:p>
    <w:p w14:paraId="23FA9442"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goal is not more context. The goal is better context.</w:t>
      </w:r>
    </w:p>
    <w:p w14:paraId="5F165FDF"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Why raw SQL history is tempting</w:t>
      </w:r>
    </w:p>
    <w:p w14:paraId="7868DB2E"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Historical SQL feels valuable because it records how people previously answered questions.</w:t>
      </w:r>
    </w:p>
    <w:p w14:paraId="69AD6680"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It contains joins, filters, metric definitions, dashboard logic, and domain conventions.</w:t>
      </w:r>
    </w:p>
    <w:p w14:paraId="3C4220D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So the naïve thought is: “Just give the agent access to all historical SQL.”</w:t>
      </w:r>
    </w:p>
    <w:p w14:paraId="4FF2472C"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Why raw SQL history fails</w:t>
      </w:r>
    </w:p>
    <w:p w14:paraId="1CA13AE1"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Old SQL is messy.</w:t>
      </w:r>
    </w:p>
    <w:p w14:paraId="705C7FAF"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It contains:</w:t>
      </w:r>
    </w:p>
    <w:p w14:paraId="279B5463" w14:textId="77777777" w:rsidR="00A921C7" w:rsidRPr="00A921C7" w:rsidRDefault="00A921C7" w:rsidP="00A921C7">
      <w:pPr>
        <w:numPr>
          <w:ilvl w:val="0"/>
          <w:numId w:val="1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outdated logic</w:t>
      </w:r>
    </w:p>
    <w:p w14:paraId="0D011E87" w14:textId="77777777" w:rsidR="00A921C7" w:rsidRPr="00A921C7" w:rsidRDefault="00A921C7" w:rsidP="00A921C7">
      <w:pPr>
        <w:numPr>
          <w:ilvl w:val="0"/>
          <w:numId w:val="1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one-off stakeholder requests</w:t>
      </w:r>
    </w:p>
    <w:p w14:paraId="7EFCDC3C" w14:textId="77777777" w:rsidR="00A921C7" w:rsidRPr="00A921C7" w:rsidRDefault="00A921C7" w:rsidP="00A921C7">
      <w:pPr>
        <w:numPr>
          <w:ilvl w:val="0"/>
          <w:numId w:val="1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experiments</w:t>
      </w:r>
    </w:p>
    <w:p w14:paraId="4599D6AB" w14:textId="77777777" w:rsidR="00A921C7" w:rsidRPr="00A921C7" w:rsidRDefault="00A921C7" w:rsidP="00A921C7">
      <w:pPr>
        <w:numPr>
          <w:ilvl w:val="0"/>
          <w:numId w:val="1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temporary fixes</w:t>
      </w:r>
    </w:p>
    <w:p w14:paraId="39CD351D" w14:textId="77777777" w:rsidR="00A921C7" w:rsidRPr="00A921C7" w:rsidRDefault="00A921C7" w:rsidP="00A921C7">
      <w:pPr>
        <w:numPr>
          <w:ilvl w:val="0"/>
          <w:numId w:val="1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duplicate patterns</w:t>
      </w:r>
    </w:p>
    <w:p w14:paraId="107B6EF5" w14:textId="77777777" w:rsidR="00A921C7" w:rsidRPr="00A921C7" w:rsidRDefault="00A921C7" w:rsidP="00A921C7">
      <w:pPr>
        <w:numPr>
          <w:ilvl w:val="0"/>
          <w:numId w:val="1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deprecated tables</w:t>
      </w:r>
    </w:p>
    <w:p w14:paraId="6A5C632D" w14:textId="77777777" w:rsidR="00A921C7" w:rsidRPr="00A921C7" w:rsidRDefault="00A921C7" w:rsidP="00A921C7">
      <w:pPr>
        <w:numPr>
          <w:ilvl w:val="0"/>
          <w:numId w:val="1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dashboard-specific hacks</w:t>
      </w:r>
    </w:p>
    <w:p w14:paraId="75559BB2" w14:textId="77777777" w:rsidR="00A921C7" w:rsidRPr="00A921C7" w:rsidRDefault="00A921C7" w:rsidP="00A921C7">
      <w:pPr>
        <w:numPr>
          <w:ilvl w:val="0"/>
          <w:numId w:val="1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unexplained joins</w:t>
      </w:r>
    </w:p>
    <w:p w14:paraId="70430082" w14:textId="77777777" w:rsidR="00A921C7" w:rsidRPr="00A921C7" w:rsidRDefault="00A921C7" w:rsidP="00A921C7">
      <w:pPr>
        <w:numPr>
          <w:ilvl w:val="0"/>
          <w:numId w:val="1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old business definitions</w:t>
      </w:r>
    </w:p>
    <w:p w14:paraId="55777D60"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is not a clean knowledge base. It is archaeology.</w:t>
      </w:r>
    </w:p>
    <w:p w14:paraId="6411B958"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Anthropic’s ablation result</w:t>
      </w:r>
    </w:p>
    <w:p w14:paraId="17004D46"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 Anthropic’s negative result here.</w:t>
      </w:r>
    </w:p>
    <w:p w14:paraId="01A123EA"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They gave the agent access to thousands of SQL files. Accuracy moved by less than a point. The answer was often present in the corpus, but the agent still failed to use it correctly.</w:t>
      </w:r>
    </w:p>
    <w:p w14:paraId="1DEB854D"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is a very powerful lesson.</w:t>
      </w:r>
    </w:p>
    <w:p w14:paraId="6F65A4C7"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bottleneck was not access. The bottleneck was structure.</w:t>
      </w:r>
    </w:p>
    <w:p w14:paraId="296F486A"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What good examples should look like</w:t>
      </w:r>
    </w:p>
    <w:p w14:paraId="2D39CBC6"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[Show this in bullet points]</w:t>
      </w:r>
    </w:p>
    <w:p w14:paraId="1D4B266D"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Good examples should be:</w:t>
      </w:r>
    </w:p>
    <w:p w14:paraId="670DDF9D" w14:textId="77777777" w:rsidR="00A921C7" w:rsidRPr="00A921C7" w:rsidRDefault="00A921C7" w:rsidP="00A921C7">
      <w:pPr>
        <w:numPr>
          <w:ilvl w:val="0"/>
          <w:numId w:val="1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domain-specific</w:t>
      </w:r>
    </w:p>
    <w:p w14:paraId="1A4876D5" w14:textId="77777777" w:rsidR="00A921C7" w:rsidRPr="00A921C7" w:rsidRDefault="00A921C7" w:rsidP="00A921C7">
      <w:pPr>
        <w:numPr>
          <w:ilvl w:val="0"/>
          <w:numId w:val="1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reviewed</w:t>
      </w:r>
    </w:p>
    <w:p w14:paraId="69039953" w14:textId="77777777" w:rsidR="00A921C7" w:rsidRPr="00A921C7" w:rsidRDefault="00A921C7" w:rsidP="00A921C7">
      <w:pPr>
        <w:numPr>
          <w:ilvl w:val="0"/>
          <w:numId w:val="1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current</w:t>
      </w:r>
    </w:p>
    <w:p w14:paraId="4A1DFE16" w14:textId="77777777" w:rsidR="00A921C7" w:rsidRPr="00A921C7" w:rsidRDefault="00A921C7" w:rsidP="00A921C7">
      <w:pPr>
        <w:numPr>
          <w:ilvl w:val="0"/>
          <w:numId w:val="1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attached to semantic entities</w:t>
      </w:r>
    </w:p>
    <w:p w14:paraId="7BA97246" w14:textId="77777777" w:rsidR="00A921C7" w:rsidRPr="00A921C7" w:rsidRDefault="00A921C7" w:rsidP="00A921C7">
      <w:pPr>
        <w:numPr>
          <w:ilvl w:val="0"/>
          <w:numId w:val="1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clear about grain</w:t>
      </w:r>
    </w:p>
    <w:p w14:paraId="2E91D0EE" w14:textId="77777777" w:rsidR="00A921C7" w:rsidRPr="00A921C7" w:rsidRDefault="00A921C7" w:rsidP="00A921C7">
      <w:pPr>
        <w:numPr>
          <w:ilvl w:val="0"/>
          <w:numId w:val="1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clear about filters</w:t>
      </w:r>
    </w:p>
    <w:p w14:paraId="2B090AB6" w14:textId="77777777" w:rsidR="00A921C7" w:rsidRPr="00A921C7" w:rsidRDefault="00A921C7" w:rsidP="00A921C7">
      <w:pPr>
        <w:numPr>
          <w:ilvl w:val="0"/>
          <w:numId w:val="1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clear about joins</w:t>
      </w:r>
    </w:p>
    <w:p w14:paraId="14ECB033" w14:textId="77777777" w:rsidR="00A921C7" w:rsidRPr="00A921C7" w:rsidRDefault="00A921C7" w:rsidP="00A921C7">
      <w:pPr>
        <w:numPr>
          <w:ilvl w:val="0"/>
          <w:numId w:val="1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clear about caveats</w:t>
      </w:r>
    </w:p>
    <w:p w14:paraId="57306453" w14:textId="77777777" w:rsidR="00A921C7" w:rsidRPr="00A921C7" w:rsidRDefault="00A921C7" w:rsidP="00A921C7">
      <w:pPr>
        <w:numPr>
          <w:ilvl w:val="0"/>
          <w:numId w:val="1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clear about when not to use the pattern</w:t>
      </w:r>
    </w:p>
    <w:p w14:paraId="7685AF26"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Query corpus as raw material, not source of truth</w:t>
      </w:r>
    </w:p>
    <w:p w14:paraId="019D2D55"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 this as the punchline.</w:t>
      </w:r>
    </w:p>
    <w:p w14:paraId="05E0D858"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Query history is useful, but it should be distilled into reference docs and skills.</w:t>
      </w:r>
    </w:p>
    <w:p w14:paraId="1DD85FDE"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agent should not have to search through thousands of past queries. Humans should curate the patterns worth preserving.</w:t>
      </w:r>
    </w:p>
    <w:p w14:paraId="10E299F6"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Suggested table</w:t>
      </w:r>
    </w:p>
    <w:p w14:paraId="6039271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[Add table: “Bad query corpus vs useful example library”]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gridCol w:w="3594"/>
      </w:tblGrid>
      <w:tr w:rsidR="00A921C7" w:rsidRPr="00A921C7" w14:paraId="2450541A" w14:textId="77777777">
        <w:trPr>
          <w:tblHeader/>
          <w:tblCellSpacing w:w="15" w:type="dxa"/>
        </w:trPr>
        <w:tc>
          <w:tcPr>
            <w:tcW w:w="0" w:type="auto"/>
            <w:vAlign w:val="center"/>
            <w:hideMark/>
          </w:tcPr>
          <w:p w14:paraId="0B9D0F03"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Bad query corpus</w:t>
            </w:r>
          </w:p>
        </w:tc>
        <w:tc>
          <w:tcPr>
            <w:tcW w:w="0" w:type="auto"/>
            <w:vAlign w:val="center"/>
            <w:hideMark/>
          </w:tcPr>
          <w:p w14:paraId="23558EB4"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Useful example library</w:t>
            </w:r>
          </w:p>
        </w:tc>
      </w:tr>
      <w:tr w:rsidR="00A921C7" w:rsidRPr="00A921C7" w14:paraId="3B860893" w14:textId="77777777">
        <w:trPr>
          <w:tblCellSpacing w:w="15" w:type="dxa"/>
        </w:trPr>
        <w:tc>
          <w:tcPr>
            <w:tcW w:w="0" w:type="auto"/>
            <w:vAlign w:val="center"/>
            <w:hideMark/>
          </w:tcPr>
          <w:p w14:paraId="38B73293"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Thousands of historical queries</w:t>
            </w:r>
          </w:p>
        </w:tc>
        <w:tc>
          <w:tcPr>
            <w:tcW w:w="0" w:type="auto"/>
            <w:vAlign w:val="center"/>
            <w:hideMark/>
          </w:tcPr>
          <w:p w14:paraId="671C1607"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Small number of reviewed examples</w:t>
            </w:r>
          </w:p>
        </w:tc>
      </w:tr>
      <w:tr w:rsidR="00A921C7" w:rsidRPr="00A921C7" w14:paraId="27F89374" w14:textId="77777777">
        <w:trPr>
          <w:tblCellSpacing w:w="15" w:type="dxa"/>
        </w:trPr>
        <w:tc>
          <w:tcPr>
            <w:tcW w:w="0" w:type="auto"/>
            <w:vAlign w:val="center"/>
            <w:hideMark/>
          </w:tcPr>
          <w:p w14:paraId="2003B6D0"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No ownership</w:t>
            </w:r>
          </w:p>
        </w:tc>
        <w:tc>
          <w:tcPr>
            <w:tcW w:w="0" w:type="auto"/>
            <w:vAlign w:val="center"/>
            <w:hideMark/>
          </w:tcPr>
          <w:p w14:paraId="4989010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Domain owner maintained</w:t>
            </w:r>
          </w:p>
        </w:tc>
      </w:tr>
      <w:tr w:rsidR="00A921C7" w:rsidRPr="00A921C7" w14:paraId="3C86806B" w14:textId="77777777">
        <w:trPr>
          <w:tblCellSpacing w:w="15" w:type="dxa"/>
        </w:trPr>
        <w:tc>
          <w:tcPr>
            <w:tcW w:w="0" w:type="auto"/>
            <w:vAlign w:val="center"/>
            <w:hideMark/>
          </w:tcPr>
          <w:p w14:paraId="063D87EF"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Mixed old and new logic</w:t>
            </w:r>
          </w:p>
        </w:tc>
        <w:tc>
          <w:tcPr>
            <w:tcW w:w="0" w:type="auto"/>
            <w:vAlign w:val="center"/>
            <w:hideMark/>
          </w:tcPr>
          <w:p w14:paraId="0194978C"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Versioned and current</w:t>
            </w:r>
          </w:p>
        </w:tc>
      </w:tr>
      <w:tr w:rsidR="00A921C7" w:rsidRPr="00A921C7" w14:paraId="53399E5D" w14:textId="77777777">
        <w:trPr>
          <w:tblCellSpacing w:w="15" w:type="dxa"/>
        </w:trPr>
        <w:tc>
          <w:tcPr>
            <w:tcW w:w="0" w:type="auto"/>
            <w:vAlign w:val="center"/>
            <w:hideMark/>
          </w:tcPr>
          <w:p w14:paraId="0EF9694F"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No explanation</w:t>
            </w:r>
          </w:p>
        </w:tc>
        <w:tc>
          <w:tcPr>
            <w:tcW w:w="0" w:type="auto"/>
            <w:vAlign w:val="center"/>
            <w:hideMark/>
          </w:tcPr>
          <w:p w14:paraId="1149B1E0"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Includes reasoning and caveats</w:t>
            </w:r>
          </w:p>
        </w:tc>
      </w:tr>
      <w:tr w:rsidR="00A921C7" w:rsidRPr="00A921C7" w14:paraId="05B5B6B9" w14:textId="77777777">
        <w:trPr>
          <w:tblCellSpacing w:w="15" w:type="dxa"/>
        </w:trPr>
        <w:tc>
          <w:tcPr>
            <w:tcW w:w="0" w:type="auto"/>
            <w:vAlign w:val="center"/>
            <w:hideMark/>
          </w:tcPr>
          <w:p w14:paraId="647D3445"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Generic warehouse-wide retrieval</w:t>
            </w:r>
          </w:p>
        </w:tc>
        <w:tc>
          <w:tcPr>
            <w:tcW w:w="0" w:type="auto"/>
            <w:vAlign w:val="center"/>
            <w:hideMark/>
          </w:tcPr>
          <w:p w14:paraId="324B16C8"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Domain-specific reference patterns</w:t>
            </w:r>
          </w:p>
        </w:tc>
      </w:tr>
      <w:tr w:rsidR="00A921C7" w:rsidRPr="00A921C7" w14:paraId="5BBEC054" w14:textId="77777777">
        <w:trPr>
          <w:tblCellSpacing w:w="15" w:type="dxa"/>
        </w:trPr>
        <w:tc>
          <w:tcPr>
            <w:tcW w:w="0" w:type="auto"/>
            <w:vAlign w:val="center"/>
            <w:hideMark/>
          </w:tcPr>
          <w:p w14:paraId="272F964C"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Optimised for recall</w:t>
            </w:r>
          </w:p>
        </w:tc>
        <w:tc>
          <w:tcPr>
            <w:tcW w:w="0" w:type="auto"/>
            <w:vAlign w:val="center"/>
            <w:hideMark/>
          </w:tcPr>
          <w:p w14:paraId="67A5B933"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Optimised for precision and density</w:t>
            </w:r>
          </w:p>
        </w:tc>
      </w:tr>
    </w:tbl>
    <w:p w14:paraId="3FE53872"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Links/sources for this section</w:t>
      </w:r>
    </w:p>
    <w:p w14:paraId="57B356C3" w14:textId="77777777" w:rsidR="00A921C7" w:rsidRPr="00A921C7" w:rsidRDefault="00A921C7" w:rsidP="00A921C7">
      <w:pPr>
        <w:numPr>
          <w:ilvl w:val="0"/>
          <w:numId w:val="16"/>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 post, “Query corpus” and “Ablation techniques” sections</w:t>
      </w:r>
      <w:r w:rsidRPr="00A921C7">
        <w:rPr>
          <w:rFonts w:ascii="Times New Roman" w:eastAsia="Times New Roman" w:hAnsi="Times New Roman" w:cs="Times New Roman"/>
          <w:color w:val="000000"/>
          <w:lang w:eastAsia="en-GB"/>
        </w:rPr>
        <w:br/>
      </w:r>
      <w:hyperlink r:id="rId18" w:history="1">
        <w:r w:rsidRPr="00A921C7">
          <w:rPr>
            <w:rFonts w:ascii="Times New Roman" w:eastAsia="Times New Roman" w:hAnsi="Times New Roman" w:cs="Times New Roman"/>
            <w:color w:val="0000FF"/>
            <w:u w:val="single"/>
            <w:lang w:eastAsia="en-GB"/>
          </w:rPr>
          <w:t>https://claude.com/blog/how-anthropic-enables-self-service-data-analytics-with-claude</w:t>
        </w:r>
      </w:hyperlink>
    </w:p>
    <w:p w14:paraId="16145F84" w14:textId="77777777" w:rsidR="00A921C7" w:rsidRPr="00A921C7" w:rsidRDefault="00A921C7" w:rsidP="00A921C7">
      <w:pPr>
        <w:numPr>
          <w:ilvl w:val="0"/>
          <w:numId w:val="16"/>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Databricks Genie quality tuning</w:t>
      </w:r>
      <w:r w:rsidRPr="00A921C7">
        <w:rPr>
          <w:rFonts w:ascii="Times New Roman" w:eastAsia="Times New Roman" w:hAnsi="Times New Roman" w:cs="Times New Roman"/>
          <w:color w:val="000000"/>
          <w:lang w:eastAsia="en-GB"/>
        </w:rPr>
        <w:br/>
      </w:r>
      <w:hyperlink r:id="rId19" w:history="1">
        <w:r w:rsidRPr="00A921C7">
          <w:rPr>
            <w:rFonts w:ascii="Times New Roman" w:eastAsia="Times New Roman" w:hAnsi="Times New Roman" w:cs="Times New Roman"/>
            <w:color w:val="0000FF"/>
            <w:u w:val="single"/>
            <w:lang w:eastAsia="en-GB"/>
          </w:rPr>
          <w:t>https://docs.databricks.com/aws/en/genie/tune-quality</w:t>
        </w:r>
      </w:hyperlink>
    </w:p>
    <w:p w14:paraId="26A11B47"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Databricks is useful here because the research report highlights its use of example SQL, instructions, trusted assets, and monitoring.</w:t>
      </w:r>
    </w:p>
    <w:p w14:paraId="0DA041D9" w14:textId="77777777" w:rsidR="00A921C7" w:rsidRPr="00A921C7" w:rsidRDefault="00854F9B" w:rsidP="00A921C7">
      <w:pPr>
        <w:rPr>
          <w:rFonts w:ascii="Times New Roman" w:eastAsia="Times New Roman" w:hAnsi="Times New Roman" w:cs="Times New Roman"/>
          <w:lang w:eastAsia="en-GB"/>
        </w:rPr>
      </w:pPr>
      <w:r w:rsidRPr="00A921C7">
        <w:rPr>
          <w:rFonts w:ascii="Times New Roman" w:eastAsia="Times New Roman" w:hAnsi="Times New Roman" w:cs="Times New Roman"/>
          <w:noProof/>
          <w:lang w:eastAsia="en-GB"/>
        </w:rPr>
        <w:pict w14:anchorId="5FE5EFE0">
          <v:rect id="_x0000_i1033" alt="" style="width:451.3pt;height:.05pt;mso-width-percent:0;mso-height-percent:0;mso-width-percent:0;mso-height-percent:0" o:hralign="center" o:hrstd="t" o:hr="t" fillcolor="#a0a0a0" stroked="f"/>
        </w:pict>
      </w:r>
    </w:p>
    <w:p w14:paraId="580AC725" w14:textId="77777777" w:rsidR="00A921C7" w:rsidRPr="00A921C7" w:rsidRDefault="00A921C7" w:rsidP="00A921C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A921C7">
        <w:rPr>
          <w:rFonts w:ascii="Times New Roman" w:eastAsia="Times New Roman" w:hAnsi="Times New Roman" w:cs="Times New Roman"/>
          <w:b/>
          <w:bCs/>
          <w:color w:val="000000"/>
          <w:kern w:val="36"/>
          <w:sz w:val="48"/>
          <w:szCs w:val="48"/>
          <w:lang w:eastAsia="en-GB"/>
        </w:rPr>
        <w:lastRenderedPageBreak/>
        <w:t>Skills are where the real accuracy jump happens</w:t>
      </w:r>
    </w:p>
    <w:p w14:paraId="3086C1D1"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Main idea</w:t>
      </w:r>
    </w:p>
    <w:p w14:paraId="3CC62D91"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should be the centrepiece of the post.</w:t>
      </w:r>
    </w:p>
    <w:p w14:paraId="19CEE7D3"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semantic layer tells the agent what exists.</w:t>
      </w:r>
    </w:p>
    <w:p w14:paraId="31A03C7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Skills tell the agent how to work.</w:t>
      </w:r>
    </w:p>
    <w:p w14:paraId="6B3C0DD2"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Metadata gives the map. Skills provide the operating manual.</w:t>
      </w:r>
    </w:p>
    <w:p w14:paraId="79EB2FC4"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Declarative knowledge vs procedural knowledge</w:t>
      </w:r>
    </w:p>
    <w:p w14:paraId="4E94636B"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 Anthropic’s framing.</w:t>
      </w:r>
    </w:p>
    <w:p w14:paraId="2DB6EB65"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Sources of truth provide declarative knowledge: what a metric means, what a table contains, what a field represents.</w:t>
      </w:r>
    </w:p>
    <w:p w14:paraId="5D714E4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Skills provide procedural knowledge: which source to consult first, how to handle ambiguity, what sequence of steps to follow, what a finished analysis should look like.</w:t>
      </w:r>
    </w:p>
    <w:p w14:paraId="5ED478F8"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What skills add that metadata cannot</w:t>
      </w:r>
    </w:p>
    <w:p w14:paraId="18319C03"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[Show this in bullet points]</w:t>
      </w:r>
    </w:p>
    <w:p w14:paraId="423AD15E"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Skills can encode:</w:t>
      </w:r>
    </w:p>
    <w:p w14:paraId="657ED86A" w14:textId="77777777" w:rsidR="00A921C7" w:rsidRPr="00A921C7" w:rsidRDefault="00A921C7" w:rsidP="00A921C7">
      <w:pPr>
        <w:numPr>
          <w:ilvl w:val="0"/>
          <w:numId w:val="1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task workflows</w:t>
      </w:r>
    </w:p>
    <w:p w14:paraId="4E414F78" w14:textId="77777777" w:rsidR="00A921C7" w:rsidRPr="00A921C7" w:rsidRDefault="00A921C7" w:rsidP="00A921C7">
      <w:pPr>
        <w:numPr>
          <w:ilvl w:val="0"/>
          <w:numId w:val="1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source priority</w:t>
      </w:r>
    </w:p>
    <w:p w14:paraId="3A929D30" w14:textId="77777777" w:rsidR="00A921C7" w:rsidRPr="00A921C7" w:rsidRDefault="00A921C7" w:rsidP="00A921C7">
      <w:pPr>
        <w:numPr>
          <w:ilvl w:val="0"/>
          <w:numId w:val="1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clarification rules</w:t>
      </w:r>
    </w:p>
    <w:p w14:paraId="25A5182D" w14:textId="77777777" w:rsidR="00A921C7" w:rsidRPr="00A921C7" w:rsidRDefault="00A921C7" w:rsidP="00A921C7">
      <w:pPr>
        <w:numPr>
          <w:ilvl w:val="0"/>
          <w:numId w:val="1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domain-specific caveats</w:t>
      </w:r>
    </w:p>
    <w:p w14:paraId="499D32BD" w14:textId="77777777" w:rsidR="00A921C7" w:rsidRPr="00A921C7" w:rsidRDefault="00A921C7" w:rsidP="00A921C7">
      <w:pPr>
        <w:numPr>
          <w:ilvl w:val="0"/>
          <w:numId w:val="1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common analysis patterns</w:t>
      </w:r>
    </w:p>
    <w:p w14:paraId="2EB065F0" w14:textId="77777777" w:rsidR="00A921C7" w:rsidRPr="00A921C7" w:rsidRDefault="00A921C7" w:rsidP="00A921C7">
      <w:pPr>
        <w:numPr>
          <w:ilvl w:val="0"/>
          <w:numId w:val="1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when to use the semantic layer</w:t>
      </w:r>
    </w:p>
    <w:p w14:paraId="40436388" w14:textId="77777777" w:rsidR="00A921C7" w:rsidRPr="00A921C7" w:rsidRDefault="00A921C7" w:rsidP="00A921C7">
      <w:pPr>
        <w:numPr>
          <w:ilvl w:val="0"/>
          <w:numId w:val="1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when to fall back to raw SQL</w:t>
      </w:r>
    </w:p>
    <w:p w14:paraId="744E2CD9" w14:textId="77777777" w:rsidR="00A921C7" w:rsidRPr="00A921C7" w:rsidRDefault="00A921C7" w:rsidP="00A921C7">
      <w:pPr>
        <w:numPr>
          <w:ilvl w:val="0"/>
          <w:numId w:val="1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when to escalate to a human</w:t>
      </w:r>
    </w:p>
    <w:p w14:paraId="761B75DE" w14:textId="77777777" w:rsidR="00A921C7" w:rsidRPr="00A921C7" w:rsidRDefault="00A921C7" w:rsidP="00A921C7">
      <w:pPr>
        <w:numPr>
          <w:ilvl w:val="0"/>
          <w:numId w:val="1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how to perform adversarial review</w:t>
      </w:r>
    </w:p>
    <w:p w14:paraId="1685BB37" w14:textId="77777777" w:rsidR="00A921C7" w:rsidRPr="00A921C7" w:rsidRDefault="00A921C7" w:rsidP="00A921C7">
      <w:pPr>
        <w:numPr>
          <w:ilvl w:val="0"/>
          <w:numId w:val="1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how to format the final answer</w:t>
      </w:r>
    </w:p>
    <w:p w14:paraId="236BE04F" w14:textId="77777777" w:rsidR="00A921C7" w:rsidRPr="00A921C7" w:rsidRDefault="00A921C7" w:rsidP="00A921C7">
      <w:pPr>
        <w:numPr>
          <w:ilvl w:val="0"/>
          <w:numId w:val="1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provenance to include</w:t>
      </w:r>
    </w:p>
    <w:p w14:paraId="7C88FA6E"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The accuracy jump</w:t>
      </w:r>
    </w:p>
    <w:p w14:paraId="2DFC55F5"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is where you use the strongest Anthropic number.</w:t>
      </w:r>
    </w:p>
    <w:p w14:paraId="447A658E"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Anthropic says that without skills, Claude did not exceed 21% accuracy on their analytics evals. With skills, accuracy moved consistently above 95% in aggregate and around 99% in some domains.</w:t>
      </w:r>
    </w:p>
    <w:p w14:paraId="2696D25A"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should be written slowly and clearly because it is one of the most important points in the whole article.</w:t>
      </w:r>
    </w:p>
    <w:p w14:paraId="03109167"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Skills as the analyst playbook</w:t>
      </w:r>
    </w:p>
    <w:p w14:paraId="2DA6D391"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Frame skills as encoded senior analyst judgement.</w:t>
      </w:r>
    </w:p>
    <w:p w14:paraId="740F2F87"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 skill is not just documentation. It is more like saying:</w:t>
      </w:r>
    </w:p>
    <w:p w14:paraId="059F3453"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“When this type of question arrives, here is how a good analyst would think through it.”</w:t>
      </w:r>
    </w:p>
    <w:p w14:paraId="47A70561"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is what makes the system agentic rather than merely conversational.</w:t>
      </w:r>
    </w:p>
    <w:p w14:paraId="6D86410A"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Knowledge skills and execution skills</w:t>
      </w:r>
    </w:p>
    <w:p w14:paraId="5279FE90"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Explain Anthropic’s pairwise skill idea.</w:t>
      </w:r>
    </w:p>
    <w:p w14:paraId="2D27C3BD"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 knowledge skill routes the agent to the right domain context.</w:t>
      </w:r>
    </w:p>
    <w:p w14:paraId="698CF2F0"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 execution or analysis skill tells the agent how to run the analysis, review it, and present it.</w:t>
      </w:r>
    </w:p>
    <w:p w14:paraId="5F50D3C0"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Suggested table</w:t>
      </w:r>
    </w:p>
    <w:p w14:paraId="3AD8628A"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[Add table: “Semantic layer vs examples vs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785"/>
        <w:gridCol w:w="4826"/>
      </w:tblGrid>
      <w:tr w:rsidR="00A921C7" w:rsidRPr="00A921C7" w14:paraId="1E067D9D" w14:textId="77777777">
        <w:trPr>
          <w:tblHeader/>
          <w:tblCellSpacing w:w="15" w:type="dxa"/>
        </w:trPr>
        <w:tc>
          <w:tcPr>
            <w:tcW w:w="0" w:type="auto"/>
            <w:vAlign w:val="center"/>
            <w:hideMark/>
          </w:tcPr>
          <w:p w14:paraId="1A49104B"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Layer</w:t>
            </w:r>
          </w:p>
        </w:tc>
        <w:tc>
          <w:tcPr>
            <w:tcW w:w="0" w:type="auto"/>
            <w:vAlign w:val="center"/>
            <w:hideMark/>
          </w:tcPr>
          <w:p w14:paraId="0002BDA7"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Question it answers</w:t>
            </w:r>
          </w:p>
        </w:tc>
        <w:tc>
          <w:tcPr>
            <w:tcW w:w="0" w:type="auto"/>
            <w:vAlign w:val="center"/>
            <w:hideMark/>
          </w:tcPr>
          <w:p w14:paraId="0432702F"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Example</w:t>
            </w:r>
          </w:p>
        </w:tc>
      </w:tr>
      <w:tr w:rsidR="00A921C7" w:rsidRPr="00A921C7" w14:paraId="2198EE41" w14:textId="77777777">
        <w:trPr>
          <w:tblCellSpacing w:w="15" w:type="dxa"/>
        </w:trPr>
        <w:tc>
          <w:tcPr>
            <w:tcW w:w="0" w:type="auto"/>
            <w:vAlign w:val="center"/>
            <w:hideMark/>
          </w:tcPr>
          <w:p w14:paraId="7A0DBCB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Semantic layer</w:t>
            </w:r>
          </w:p>
        </w:tc>
        <w:tc>
          <w:tcPr>
            <w:tcW w:w="0" w:type="auto"/>
            <w:vAlign w:val="center"/>
            <w:hideMark/>
          </w:tcPr>
          <w:p w14:paraId="7C0E4AB7"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does this metric mean?</w:t>
            </w:r>
          </w:p>
        </w:tc>
        <w:tc>
          <w:tcPr>
            <w:tcW w:w="0" w:type="auto"/>
            <w:vAlign w:val="center"/>
            <w:hideMark/>
          </w:tcPr>
          <w:p w14:paraId="4B554731"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Revenue excludes refunds and uses recognised date</w:t>
            </w:r>
          </w:p>
        </w:tc>
      </w:tr>
      <w:tr w:rsidR="00A921C7" w:rsidRPr="00A921C7" w14:paraId="69BF1CBE" w14:textId="77777777">
        <w:trPr>
          <w:tblCellSpacing w:w="15" w:type="dxa"/>
        </w:trPr>
        <w:tc>
          <w:tcPr>
            <w:tcW w:w="0" w:type="auto"/>
            <w:vAlign w:val="center"/>
            <w:hideMark/>
          </w:tcPr>
          <w:p w14:paraId="02F90A16"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Query examples</w:t>
            </w:r>
          </w:p>
        </w:tc>
        <w:tc>
          <w:tcPr>
            <w:tcW w:w="0" w:type="auto"/>
            <w:vAlign w:val="center"/>
            <w:hideMark/>
          </w:tcPr>
          <w:p w14:paraId="270492A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How has this been queried before?</w:t>
            </w:r>
          </w:p>
        </w:tc>
        <w:tc>
          <w:tcPr>
            <w:tcW w:w="0" w:type="auto"/>
            <w:vAlign w:val="center"/>
            <w:hideMark/>
          </w:tcPr>
          <w:p w14:paraId="757A23DF"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Monthly revenue by segment query</w:t>
            </w:r>
          </w:p>
        </w:tc>
      </w:tr>
      <w:tr w:rsidR="00A921C7" w:rsidRPr="00A921C7" w14:paraId="02A5F4AB" w14:textId="77777777">
        <w:trPr>
          <w:tblCellSpacing w:w="15" w:type="dxa"/>
        </w:trPr>
        <w:tc>
          <w:tcPr>
            <w:tcW w:w="0" w:type="auto"/>
            <w:vAlign w:val="center"/>
            <w:hideMark/>
          </w:tcPr>
          <w:p w14:paraId="63BE9317"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Reference docs</w:t>
            </w:r>
          </w:p>
        </w:tc>
        <w:tc>
          <w:tcPr>
            <w:tcW w:w="0" w:type="auto"/>
            <w:vAlign w:val="center"/>
            <w:hideMark/>
          </w:tcPr>
          <w:p w14:paraId="211DD30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should I know about this domain?</w:t>
            </w:r>
          </w:p>
        </w:tc>
        <w:tc>
          <w:tcPr>
            <w:tcW w:w="0" w:type="auto"/>
            <w:vAlign w:val="center"/>
            <w:hideMark/>
          </w:tcPr>
          <w:p w14:paraId="1035FFE0"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Tables, grain, exclusions, gotchas</w:t>
            </w:r>
          </w:p>
        </w:tc>
      </w:tr>
      <w:tr w:rsidR="00A921C7" w:rsidRPr="00A921C7" w14:paraId="5331A212" w14:textId="77777777">
        <w:trPr>
          <w:tblCellSpacing w:w="15" w:type="dxa"/>
        </w:trPr>
        <w:tc>
          <w:tcPr>
            <w:tcW w:w="0" w:type="auto"/>
            <w:vAlign w:val="center"/>
            <w:hideMark/>
          </w:tcPr>
          <w:p w14:paraId="33A7F1C1"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Skill</w:t>
            </w:r>
          </w:p>
        </w:tc>
        <w:tc>
          <w:tcPr>
            <w:tcW w:w="0" w:type="auto"/>
            <w:vAlign w:val="center"/>
            <w:hideMark/>
          </w:tcPr>
          <w:p w14:paraId="4CF24458"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How should I perform this task?</w:t>
            </w:r>
          </w:p>
        </w:tc>
        <w:tc>
          <w:tcPr>
            <w:tcW w:w="0" w:type="auto"/>
            <w:vAlign w:val="center"/>
            <w:hideMark/>
          </w:tcPr>
          <w:p w14:paraId="0534BC8A"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Clarify request, use semantic layer, run query, review, report provenance</w:t>
            </w:r>
          </w:p>
        </w:tc>
      </w:tr>
    </w:tbl>
    <w:p w14:paraId="32235F43"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Suggested visual</w:t>
      </w:r>
    </w:p>
    <w:p w14:paraId="120A5533"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[Create diagram: “From data access to analytical judgement”]</w:t>
      </w:r>
    </w:p>
    <w:p w14:paraId="3173406C"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Flow:</w:t>
      </w:r>
    </w:p>
    <w:p w14:paraId="2D7B403C"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Warehouse access</w:t>
      </w:r>
      <w:r w:rsidRPr="00A921C7">
        <w:rPr>
          <w:rFonts w:ascii="Times New Roman" w:eastAsia="Times New Roman" w:hAnsi="Times New Roman" w:cs="Times New Roman"/>
          <w:color w:val="000000"/>
          <w:lang w:eastAsia="en-GB"/>
        </w:rPr>
        <w:br/>
        <w:t>→ can query data</w:t>
      </w:r>
    </w:p>
    <w:p w14:paraId="6C5BFED5"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Semantic layer</w:t>
      </w:r>
      <w:r w:rsidRPr="00A921C7">
        <w:rPr>
          <w:rFonts w:ascii="Times New Roman" w:eastAsia="Times New Roman" w:hAnsi="Times New Roman" w:cs="Times New Roman"/>
          <w:color w:val="000000"/>
          <w:lang w:eastAsia="en-GB"/>
        </w:rPr>
        <w:br/>
        <w:t>→ can understand official meaning</w:t>
      </w:r>
    </w:p>
    <w:p w14:paraId="204C24B2"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Curated examples</w:t>
      </w:r>
      <w:r w:rsidRPr="00A921C7">
        <w:rPr>
          <w:rFonts w:ascii="Times New Roman" w:eastAsia="Times New Roman" w:hAnsi="Times New Roman" w:cs="Times New Roman"/>
          <w:color w:val="000000"/>
          <w:lang w:eastAsia="en-GB"/>
        </w:rPr>
        <w:br/>
        <w:t>→ can follow known patterns</w:t>
      </w:r>
    </w:p>
    <w:p w14:paraId="2428891F"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Skills</w:t>
      </w:r>
      <w:r w:rsidRPr="00A921C7">
        <w:rPr>
          <w:rFonts w:ascii="Times New Roman" w:eastAsia="Times New Roman" w:hAnsi="Times New Roman" w:cs="Times New Roman"/>
          <w:color w:val="000000"/>
          <w:lang w:eastAsia="en-GB"/>
        </w:rPr>
        <w:br/>
        <w:t>→ can apply domain procedures</w:t>
      </w:r>
    </w:p>
    <w:p w14:paraId="4221368A"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Evals</w:t>
      </w:r>
      <w:r w:rsidRPr="00A921C7">
        <w:rPr>
          <w:rFonts w:ascii="Times New Roman" w:eastAsia="Times New Roman" w:hAnsi="Times New Roman" w:cs="Times New Roman"/>
          <w:color w:val="000000"/>
          <w:lang w:eastAsia="en-GB"/>
        </w:rPr>
        <w:br/>
        <w:t>→ can be trusted and improved</w:t>
      </w:r>
    </w:p>
    <w:p w14:paraId="0F362287"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Links/sources for this section</w:t>
      </w:r>
    </w:p>
    <w:p w14:paraId="2AD75914" w14:textId="77777777" w:rsidR="00A921C7" w:rsidRPr="00A921C7" w:rsidRDefault="00A921C7" w:rsidP="00A921C7">
      <w:pPr>
        <w:numPr>
          <w:ilvl w:val="0"/>
          <w:numId w:val="18"/>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 post, “Skills” section and skill appendix</w:t>
      </w:r>
      <w:r w:rsidRPr="00A921C7">
        <w:rPr>
          <w:rFonts w:ascii="Times New Roman" w:eastAsia="Times New Roman" w:hAnsi="Times New Roman" w:cs="Times New Roman"/>
          <w:color w:val="000000"/>
          <w:lang w:eastAsia="en-GB"/>
        </w:rPr>
        <w:br/>
      </w:r>
      <w:hyperlink r:id="rId20" w:history="1">
        <w:r w:rsidRPr="00A921C7">
          <w:rPr>
            <w:rFonts w:ascii="Times New Roman" w:eastAsia="Times New Roman" w:hAnsi="Times New Roman" w:cs="Times New Roman"/>
            <w:color w:val="0000FF"/>
            <w:u w:val="single"/>
            <w:lang w:eastAsia="en-GB"/>
          </w:rPr>
          <w:t>https://claude.com/blog/how-anthropic-enables-self-service-data-analytics-with-claude</w:t>
        </w:r>
      </w:hyperlink>
    </w:p>
    <w:p w14:paraId="22812B69" w14:textId="77777777" w:rsidR="00A921C7" w:rsidRPr="00A921C7" w:rsidRDefault="00A921C7" w:rsidP="00A921C7">
      <w:pPr>
        <w:numPr>
          <w:ilvl w:val="0"/>
          <w:numId w:val="18"/>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Claude Code skills documentation</w:t>
      </w:r>
      <w:r w:rsidRPr="00A921C7">
        <w:rPr>
          <w:rFonts w:ascii="Times New Roman" w:eastAsia="Times New Roman" w:hAnsi="Times New Roman" w:cs="Times New Roman"/>
          <w:color w:val="000000"/>
          <w:lang w:eastAsia="en-GB"/>
        </w:rPr>
        <w:br/>
      </w:r>
      <w:hyperlink r:id="rId21" w:history="1">
        <w:r w:rsidRPr="00A921C7">
          <w:rPr>
            <w:rFonts w:ascii="Times New Roman" w:eastAsia="Times New Roman" w:hAnsi="Times New Roman" w:cs="Times New Roman"/>
            <w:color w:val="0000FF"/>
            <w:u w:val="single"/>
            <w:lang w:eastAsia="en-GB"/>
          </w:rPr>
          <w:t>https://code.claude.com/docs/en/skills</w:t>
        </w:r>
      </w:hyperlink>
    </w:p>
    <w:p w14:paraId="506B1823"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 the skills docs only if you want to explain what a Claude skill is technically.</w:t>
      </w:r>
    </w:p>
    <w:p w14:paraId="3789CB03" w14:textId="77777777" w:rsidR="00A921C7" w:rsidRPr="00A921C7" w:rsidRDefault="00854F9B" w:rsidP="00A921C7">
      <w:pPr>
        <w:rPr>
          <w:rFonts w:ascii="Times New Roman" w:eastAsia="Times New Roman" w:hAnsi="Times New Roman" w:cs="Times New Roman"/>
          <w:lang w:eastAsia="en-GB"/>
        </w:rPr>
      </w:pPr>
      <w:r w:rsidRPr="00A921C7">
        <w:rPr>
          <w:rFonts w:ascii="Times New Roman" w:eastAsia="Times New Roman" w:hAnsi="Times New Roman" w:cs="Times New Roman"/>
          <w:noProof/>
          <w:lang w:eastAsia="en-GB"/>
        </w:rPr>
        <w:pict w14:anchorId="5E66F452">
          <v:rect id="_x0000_i1032" alt="" style="width:451.3pt;height:.05pt;mso-width-percent:0;mso-height-percent:0;mso-width-percent:0;mso-height-percent:0" o:hralign="center" o:hrstd="t" o:hr="t" fillcolor="#a0a0a0" stroked="f"/>
        </w:pict>
      </w:r>
    </w:p>
    <w:p w14:paraId="3C3DF2D4" w14:textId="77777777" w:rsidR="00A921C7" w:rsidRPr="00A921C7" w:rsidRDefault="00A921C7" w:rsidP="00A921C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A921C7">
        <w:rPr>
          <w:rFonts w:ascii="Times New Roman" w:eastAsia="Times New Roman" w:hAnsi="Times New Roman" w:cs="Times New Roman"/>
          <w:b/>
          <w:bCs/>
          <w:color w:val="000000"/>
          <w:kern w:val="36"/>
          <w:sz w:val="48"/>
          <w:szCs w:val="48"/>
          <w:lang w:eastAsia="en-GB"/>
        </w:rPr>
        <w:t>Context goes stale, so maintenance becomes the product</w:t>
      </w:r>
    </w:p>
    <w:p w14:paraId="2F998675"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Main idea</w:t>
      </w:r>
    </w:p>
    <w:p w14:paraId="2FC80F5F"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Everything we have described can decay.</w:t>
      </w:r>
    </w:p>
    <w:p w14:paraId="29027353"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Semantic definitions become outdated. Query examples become stale. Skills stop matching the data model. Dashboards change. Business logic evolves. Documentation quietly rots.</w:t>
      </w:r>
    </w:p>
    <w:p w14:paraId="5E0EF963"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In agentic analytics, context maintenance is not admin work. It is reliability work.</w:t>
      </w:r>
    </w:p>
    <w:p w14:paraId="7F823AAE"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Stale documentation is worse for agents than for humans</w:t>
      </w:r>
    </w:p>
    <w:p w14:paraId="42121EBF"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 human analyst may notice when something smells wrong.</w:t>
      </w:r>
    </w:p>
    <w:p w14:paraId="4C3250B0"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 agent may consume stale context and produce a confident answer at scale.</w:t>
      </w:r>
    </w:p>
    <w:p w14:paraId="414E5ED5"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That is the danger.</w:t>
      </w:r>
    </w:p>
    <w:p w14:paraId="7698E49F"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lastRenderedPageBreak/>
        <w:t>H2: Metadata needs owners</w:t>
      </w:r>
    </w:p>
    <w:p w14:paraId="6287A065"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Return to the earlier phrase:</w:t>
      </w:r>
    </w:p>
    <w:p w14:paraId="08212D78"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Treat metadata as a first-class product.</w:t>
      </w:r>
    </w:p>
    <w:p w14:paraId="7BDA01D9"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means ownership, versioning, review cycles, freshness, and accountability.</w:t>
      </w:r>
    </w:p>
    <w:p w14:paraId="7585D6F1"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Skills need maintainers</w:t>
      </w:r>
    </w:p>
    <w:p w14:paraId="2A93D828"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Parallel phrase:</w:t>
      </w:r>
    </w:p>
    <w:p w14:paraId="04D85312"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Treat skill maintenance as a first-class responsibility.</w:t>
      </w:r>
    </w:p>
    <w:p w14:paraId="79F79986"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If skills drive accuracy, then skill maintenance is not optional.</w:t>
      </w:r>
    </w:p>
    <w:p w14:paraId="2AC9AE87"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Anthropic’s skill maintenance lesson</w:t>
      </w:r>
    </w:p>
    <w:p w14:paraId="16394CD5"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 Anthropic’s drift example.</w:t>
      </w:r>
    </w:p>
    <w:p w14:paraId="2F454E6A"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Their offline accuracy reportedly dropped from around 95% at launch to around 65% over a month before they treated skill maintenance as an engineering problem.</w:t>
      </w:r>
    </w:p>
    <w:p w14:paraId="10DDF37B"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is an important “production reality” moment. The system can work and then decay.</w:t>
      </w:r>
    </w:p>
    <w:p w14:paraId="2DD2674A"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Co-locating skills with data models</w:t>
      </w:r>
    </w:p>
    <w:p w14:paraId="7BD13ECC"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Explain the neat operational detail.</w:t>
      </w:r>
    </w:p>
    <w:p w14:paraId="25630BCD"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 co-located skill markdown files with transformation models, so changes to data models and changes to documentation/skills can happen together.</w:t>
      </w:r>
    </w:p>
    <w:p w14:paraId="63C87C5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Mention the code-review hook idea: if a reporting model changes but no skill file changes, the PR is flagged.</w:t>
      </w:r>
    </w:p>
    <w:p w14:paraId="1D569FF3"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Suggested table</w:t>
      </w:r>
    </w:p>
    <w:p w14:paraId="1F42E34E"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[Add table: “What decays in agentic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2123"/>
        <w:gridCol w:w="2612"/>
        <w:gridCol w:w="2668"/>
      </w:tblGrid>
      <w:tr w:rsidR="00A921C7" w:rsidRPr="00A921C7" w14:paraId="4D16A693" w14:textId="77777777">
        <w:trPr>
          <w:tblHeader/>
          <w:tblCellSpacing w:w="15" w:type="dxa"/>
        </w:trPr>
        <w:tc>
          <w:tcPr>
            <w:tcW w:w="0" w:type="auto"/>
            <w:vAlign w:val="center"/>
            <w:hideMark/>
          </w:tcPr>
          <w:p w14:paraId="6416D963"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Asset</w:t>
            </w:r>
          </w:p>
        </w:tc>
        <w:tc>
          <w:tcPr>
            <w:tcW w:w="0" w:type="auto"/>
            <w:vAlign w:val="center"/>
            <w:hideMark/>
          </w:tcPr>
          <w:p w14:paraId="5B9E91B1"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How it decays</w:t>
            </w:r>
          </w:p>
        </w:tc>
        <w:tc>
          <w:tcPr>
            <w:tcW w:w="0" w:type="auto"/>
            <w:vAlign w:val="center"/>
            <w:hideMark/>
          </w:tcPr>
          <w:p w14:paraId="6D480E43"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Consequence</w:t>
            </w:r>
          </w:p>
        </w:tc>
        <w:tc>
          <w:tcPr>
            <w:tcW w:w="0" w:type="auto"/>
            <w:vAlign w:val="center"/>
            <w:hideMark/>
          </w:tcPr>
          <w:p w14:paraId="00580DD0"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Maintenance mechanism</w:t>
            </w:r>
          </w:p>
        </w:tc>
      </w:tr>
      <w:tr w:rsidR="00A921C7" w:rsidRPr="00A921C7" w14:paraId="78BB52EE" w14:textId="77777777">
        <w:trPr>
          <w:tblCellSpacing w:w="15" w:type="dxa"/>
        </w:trPr>
        <w:tc>
          <w:tcPr>
            <w:tcW w:w="0" w:type="auto"/>
            <w:vAlign w:val="center"/>
            <w:hideMark/>
          </w:tcPr>
          <w:p w14:paraId="79013037"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Metric definition</w:t>
            </w:r>
          </w:p>
        </w:tc>
        <w:tc>
          <w:tcPr>
            <w:tcW w:w="0" w:type="auto"/>
            <w:vAlign w:val="center"/>
            <w:hideMark/>
          </w:tcPr>
          <w:p w14:paraId="3DA39BE7"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Business logic changes</w:t>
            </w:r>
          </w:p>
        </w:tc>
        <w:tc>
          <w:tcPr>
            <w:tcW w:w="0" w:type="auto"/>
            <w:vAlign w:val="center"/>
            <w:hideMark/>
          </w:tcPr>
          <w:p w14:paraId="48A0B260"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Wrong metric used</w:t>
            </w:r>
          </w:p>
        </w:tc>
        <w:tc>
          <w:tcPr>
            <w:tcW w:w="0" w:type="auto"/>
            <w:vAlign w:val="center"/>
            <w:hideMark/>
          </w:tcPr>
          <w:p w14:paraId="57E7F553"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Metric owner review</w:t>
            </w:r>
          </w:p>
        </w:tc>
      </w:tr>
      <w:tr w:rsidR="00A921C7" w:rsidRPr="00A921C7" w14:paraId="1ECE9E3D" w14:textId="77777777">
        <w:trPr>
          <w:tblCellSpacing w:w="15" w:type="dxa"/>
        </w:trPr>
        <w:tc>
          <w:tcPr>
            <w:tcW w:w="0" w:type="auto"/>
            <w:vAlign w:val="center"/>
            <w:hideMark/>
          </w:tcPr>
          <w:p w14:paraId="4569763D"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Semantic layer</w:t>
            </w:r>
          </w:p>
        </w:tc>
        <w:tc>
          <w:tcPr>
            <w:tcW w:w="0" w:type="auto"/>
            <w:vAlign w:val="center"/>
            <w:hideMark/>
          </w:tcPr>
          <w:p w14:paraId="79E9CCB6"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New data not modelled</w:t>
            </w:r>
          </w:p>
        </w:tc>
        <w:tc>
          <w:tcPr>
            <w:tcW w:w="0" w:type="auto"/>
            <w:vAlign w:val="center"/>
            <w:hideMark/>
          </w:tcPr>
          <w:p w14:paraId="195F580F"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Agent falls back to raw SQL</w:t>
            </w:r>
          </w:p>
        </w:tc>
        <w:tc>
          <w:tcPr>
            <w:tcW w:w="0" w:type="auto"/>
            <w:vAlign w:val="center"/>
            <w:hideMark/>
          </w:tcPr>
          <w:p w14:paraId="79C1E72D"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Semantic layer updates</w:t>
            </w:r>
          </w:p>
        </w:tc>
      </w:tr>
      <w:tr w:rsidR="00A921C7" w:rsidRPr="00A921C7" w14:paraId="7DB701AA" w14:textId="77777777">
        <w:trPr>
          <w:tblCellSpacing w:w="15" w:type="dxa"/>
        </w:trPr>
        <w:tc>
          <w:tcPr>
            <w:tcW w:w="0" w:type="auto"/>
            <w:vAlign w:val="center"/>
            <w:hideMark/>
          </w:tcPr>
          <w:p w14:paraId="77994B6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Query example</w:t>
            </w:r>
          </w:p>
        </w:tc>
        <w:tc>
          <w:tcPr>
            <w:tcW w:w="0" w:type="auto"/>
            <w:vAlign w:val="center"/>
            <w:hideMark/>
          </w:tcPr>
          <w:p w14:paraId="4EEF5017"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Table deprecated</w:t>
            </w:r>
          </w:p>
        </w:tc>
        <w:tc>
          <w:tcPr>
            <w:tcW w:w="0" w:type="auto"/>
            <w:vAlign w:val="center"/>
            <w:hideMark/>
          </w:tcPr>
          <w:p w14:paraId="4DE064BC"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Bad pattern copied</w:t>
            </w:r>
          </w:p>
        </w:tc>
        <w:tc>
          <w:tcPr>
            <w:tcW w:w="0" w:type="auto"/>
            <w:vAlign w:val="center"/>
            <w:hideMark/>
          </w:tcPr>
          <w:p w14:paraId="34856D18"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Versioned example library</w:t>
            </w:r>
          </w:p>
        </w:tc>
      </w:tr>
      <w:tr w:rsidR="00A921C7" w:rsidRPr="00A921C7" w14:paraId="700C96A1" w14:textId="77777777">
        <w:trPr>
          <w:tblCellSpacing w:w="15" w:type="dxa"/>
        </w:trPr>
        <w:tc>
          <w:tcPr>
            <w:tcW w:w="0" w:type="auto"/>
            <w:vAlign w:val="center"/>
            <w:hideMark/>
          </w:tcPr>
          <w:p w14:paraId="70C7CFB0"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Skill</w:t>
            </w:r>
          </w:p>
        </w:tc>
        <w:tc>
          <w:tcPr>
            <w:tcW w:w="0" w:type="auto"/>
            <w:vAlign w:val="center"/>
            <w:hideMark/>
          </w:tcPr>
          <w:p w14:paraId="3C779996"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Process changes</w:t>
            </w:r>
          </w:p>
        </w:tc>
        <w:tc>
          <w:tcPr>
            <w:tcW w:w="0" w:type="auto"/>
            <w:vAlign w:val="center"/>
            <w:hideMark/>
          </w:tcPr>
          <w:p w14:paraId="534BD2B4"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Wrong reasoning</w:t>
            </w:r>
          </w:p>
        </w:tc>
        <w:tc>
          <w:tcPr>
            <w:tcW w:w="0" w:type="auto"/>
            <w:vAlign w:val="center"/>
            <w:hideMark/>
          </w:tcPr>
          <w:p w14:paraId="1EDF1A9C"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Skill maintainer + PR checks</w:t>
            </w:r>
          </w:p>
        </w:tc>
      </w:tr>
      <w:tr w:rsidR="00A921C7" w:rsidRPr="00A921C7" w14:paraId="572D8DAD" w14:textId="77777777">
        <w:trPr>
          <w:tblCellSpacing w:w="15" w:type="dxa"/>
        </w:trPr>
        <w:tc>
          <w:tcPr>
            <w:tcW w:w="0" w:type="auto"/>
            <w:vAlign w:val="center"/>
            <w:hideMark/>
          </w:tcPr>
          <w:p w14:paraId="2DFB9507"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Dashboard</w:t>
            </w:r>
          </w:p>
        </w:tc>
        <w:tc>
          <w:tcPr>
            <w:tcW w:w="0" w:type="auto"/>
            <w:vAlign w:val="center"/>
            <w:hideMark/>
          </w:tcPr>
          <w:p w14:paraId="2790EEA8"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Logic changes</w:t>
            </w:r>
          </w:p>
        </w:tc>
        <w:tc>
          <w:tcPr>
            <w:tcW w:w="0" w:type="auto"/>
            <w:vAlign w:val="center"/>
            <w:hideMark/>
          </w:tcPr>
          <w:p w14:paraId="7E2076F3"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Eval mismatch</w:t>
            </w:r>
          </w:p>
        </w:tc>
        <w:tc>
          <w:tcPr>
            <w:tcW w:w="0" w:type="auto"/>
            <w:vAlign w:val="center"/>
            <w:hideMark/>
          </w:tcPr>
          <w:p w14:paraId="3E8032E7"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Dashboard eval refresh</w:t>
            </w:r>
          </w:p>
        </w:tc>
      </w:tr>
      <w:tr w:rsidR="00A921C7" w:rsidRPr="00A921C7" w14:paraId="7E332E2E" w14:textId="77777777">
        <w:trPr>
          <w:tblCellSpacing w:w="15" w:type="dxa"/>
        </w:trPr>
        <w:tc>
          <w:tcPr>
            <w:tcW w:w="0" w:type="auto"/>
            <w:vAlign w:val="center"/>
            <w:hideMark/>
          </w:tcPr>
          <w:p w14:paraId="09A103D0"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Lineage</w:t>
            </w:r>
          </w:p>
        </w:tc>
        <w:tc>
          <w:tcPr>
            <w:tcW w:w="0" w:type="auto"/>
            <w:vAlign w:val="center"/>
            <w:hideMark/>
          </w:tcPr>
          <w:p w14:paraId="011BED80"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Pipeline changes</w:t>
            </w:r>
          </w:p>
        </w:tc>
        <w:tc>
          <w:tcPr>
            <w:tcW w:w="0" w:type="auto"/>
            <w:vAlign w:val="center"/>
            <w:hideMark/>
          </w:tcPr>
          <w:p w14:paraId="2772FE0D"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Bad source selection</w:t>
            </w:r>
          </w:p>
        </w:tc>
        <w:tc>
          <w:tcPr>
            <w:tcW w:w="0" w:type="auto"/>
            <w:vAlign w:val="center"/>
            <w:hideMark/>
          </w:tcPr>
          <w:p w14:paraId="0188F53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Automated lineage checks</w:t>
            </w:r>
          </w:p>
        </w:tc>
      </w:tr>
    </w:tbl>
    <w:p w14:paraId="0C7F86F3"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Links/sources for this section</w:t>
      </w:r>
    </w:p>
    <w:p w14:paraId="1368D2A6" w14:textId="77777777" w:rsidR="00A921C7" w:rsidRPr="00A921C7" w:rsidRDefault="00A921C7" w:rsidP="00A921C7">
      <w:pPr>
        <w:numPr>
          <w:ilvl w:val="0"/>
          <w:numId w:val="19"/>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 post, “Treat skill maintenance as a first class citizen”</w:t>
      </w:r>
      <w:r w:rsidRPr="00A921C7">
        <w:rPr>
          <w:rFonts w:ascii="Times New Roman" w:eastAsia="Times New Roman" w:hAnsi="Times New Roman" w:cs="Times New Roman"/>
          <w:color w:val="000000"/>
          <w:lang w:eastAsia="en-GB"/>
        </w:rPr>
        <w:br/>
      </w:r>
      <w:hyperlink r:id="rId22" w:history="1">
        <w:r w:rsidRPr="00A921C7">
          <w:rPr>
            <w:rFonts w:ascii="Times New Roman" w:eastAsia="Times New Roman" w:hAnsi="Times New Roman" w:cs="Times New Roman"/>
            <w:color w:val="0000FF"/>
            <w:u w:val="single"/>
            <w:lang w:eastAsia="en-GB"/>
          </w:rPr>
          <w:t>https://claude.com/blog/how-anthropic-enables-self-service-data-analytics-with-claude</w:t>
        </w:r>
      </w:hyperlink>
    </w:p>
    <w:p w14:paraId="3765F0E3" w14:textId="77777777" w:rsidR="00A921C7" w:rsidRPr="00A921C7" w:rsidRDefault="00A921C7" w:rsidP="00A921C7">
      <w:pPr>
        <w:numPr>
          <w:ilvl w:val="0"/>
          <w:numId w:val="19"/>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dbt Semantic Layer</w:t>
      </w:r>
      <w:r w:rsidRPr="00A921C7">
        <w:rPr>
          <w:rFonts w:ascii="Times New Roman" w:eastAsia="Times New Roman" w:hAnsi="Times New Roman" w:cs="Times New Roman"/>
          <w:color w:val="000000"/>
          <w:lang w:eastAsia="en-GB"/>
        </w:rPr>
        <w:br/>
      </w:r>
      <w:hyperlink r:id="rId23" w:history="1">
        <w:r w:rsidRPr="00A921C7">
          <w:rPr>
            <w:rFonts w:ascii="Times New Roman" w:eastAsia="Times New Roman" w:hAnsi="Times New Roman" w:cs="Times New Roman"/>
            <w:color w:val="0000FF"/>
            <w:u w:val="single"/>
            <w:lang w:eastAsia="en-GB"/>
          </w:rPr>
          <w:t>https://docs.getdbt.com/docs/use-dbt-semantic-layer/dbt-semantic-layer</w:t>
        </w:r>
      </w:hyperlink>
    </w:p>
    <w:p w14:paraId="5CD71259" w14:textId="77777777" w:rsidR="00A921C7" w:rsidRPr="00A921C7" w:rsidRDefault="00A921C7" w:rsidP="00A921C7">
      <w:pPr>
        <w:numPr>
          <w:ilvl w:val="0"/>
          <w:numId w:val="19"/>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Databricks Genie monitoring</w:t>
      </w:r>
      <w:r w:rsidRPr="00A921C7">
        <w:rPr>
          <w:rFonts w:ascii="Times New Roman" w:eastAsia="Times New Roman" w:hAnsi="Times New Roman" w:cs="Times New Roman"/>
          <w:color w:val="000000"/>
          <w:lang w:eastAsia="en-GB"/>
        </w:rPr>
        <w:br/>
      </w:r>
      <w:hyperlink r:id="rId24" w:history="1">
        <w:r w:rsidRPr="00A921C7">
          <w:rPr>
            <w:rFonts w:ascii="Times New Roman" w:eastAsia="Times New Roman" w:hAnsi="Times New Roman" w:cs="Times New Roman"/>
            <w:color w:val="0000FF"/>
            <w:u w:val="single"/>
            <w:lang w:eastAsia="en-GB"/>
          </w:rPr>
          <w:t>https://docs.databricks.com/aws/en/genie/monitor</w:t>
        </w:r>
      </w:hyperlink>
    </w:p>
    <w:p w14:paraId="41E7D106"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 Databricks as a supporting external example for monitoring and operational quality.</w:t>
      </w:r>
    </w:p>
    <w:p w14:paraId="754AB435" w14:textId="77777777" w:rsidR="00A921C7" w:rsidRPr="00A921C7" w:rsidRDefault="00854F9B" w:rsidP="00A921C7">
      <w:pPr>
        <w:rPr>
          <w:rFonts w:ascii="Times New Roman" w:eastAsia="Times New Roman" w:hAnsi="Times New Roman" w:cs="Times New Roman"/>
          <w:lang w:eastAsia="en-GB"/>
        </w:rPr>
      </w:pPr>
      <w:r w:rsidRPr="00A921C7">
        <w:rPr>
          <w:rFonts w:ascii="Times New Roman" w:eastAsia="Times New Roman" w:hAnsi="Times New Roman" w:cs="Times New Roman"/>
          <w:noProof/>
          <w:lang w:eastAsia="en-GB"/>
        </w:rPr>
        <w:pict w14:anchorId="086CF5EE">
          <v:rect id="_x0000_i1031" alt="" style="width:451.3pt;height:.05pt;mso-width-percent:0;mso-height-percent:0;mso-width-percent:0;mso-height-percent:0" o:hralign="center" o:hrstd="t" o:hr="t" fillcolor="#a0a0a0" stroked="f"/>
        </w:pict>
      </w:r>
    </w:p>
    <w:p w14:paraId="4DF05E13" w14:textId="77777777" w:rsidR="00A921C7" w:rsidRPr="00A921C7" w:rsidRDefault="00A921C7" w:rsidP="00A921C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A921C7">
        <w:rPr>
          <w:rFonts w:ascii="Times New Roman" w:eastAsia="Times New Roman" w:hAnsi="Times New Roman" w:cs="Times New Roman"/>
          <w:b/>
          <w:bCs/>
          <w:color w:val="000000"/>
          <w:kern w:val="36"/>
          <w:sz w:val="48"/>
          <w:szCs w:val="48"/>
          <w:lang w:eastAsia="en-GB"/>
        </w:rPr>
        <w:t>Trust requires evals, not vibes</w:t>
      </w:r>
    </w:p>
    <w:p w14:paraId="1955CC4E"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Main idea</w:t>
      </w:r>
    </w:p>
    <w:p w14:paraId="0B8B982B"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section covers evaluation.</w:t>
      </w:r>
    </w:p>
    <w:p w14:paraId="05595635"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You cannot trust an analytics agent because it sounds right.</w:t>
      </w:r>
    </w:p>
    <w:p w14:paraId="4F4CE5A7"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You need evals, telemetry, online validation, provenance, ablations, and review loops.</w:t>
      </w:r>
    </w:p>
    <w:p w14:paraId="54130C90"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Offline evals: testing before deployment</w:t>
      </w:r>
    </w:p>
    <w:p w14:paraId="79D5C26E"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Explain Anthropic’s offline eval setup.</w:t>
      </w:r>
    </w:p>
    <w:p w14:paraId="1890F92A"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Offline evals are question/answer pairs used to test the system before or during deployment.</w:t>
      </w:r>
    </w:p>
    <w:p w14:paraId="0CB375D6"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They do not guarantee online correctness, but they reveal obvious gaps.</w:t>
      </w:r>
    </w:p>
    <w:p w14:paraId="5BBC4159"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Dashboard-based evals</w:t>
      </w:r>
    </w:p>
    <w:p w14:paraId="6023CC6C"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Explain that these cover common stakeholder questions.</w:t>
      </w:r>
    </w:p>
    <w:p w14:paraId="586623F3"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idea: use dashboards as a source of ground truth, but make sure the answer is anchored to a point in time.</w:t>
      </w:r>
    </w:p>
    <w:p w14:paraId="617DFD83"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lastRenderedPageBreak/>
        <w:t>H2: Long-tail evals</w:t>
      </w:r>
    </w:p>
    <w:p w14:paraId="39737B6F"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Explain why long-tail questions matter.</w:t>
      </w:r>
    </w:p>
    <w:p w14:paraId="1E5319EF"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dangerous failures may not come from common metrics. They come from rare segments, odd joins, ambiguous terms, and domain-specific caveats.</w:t>
      </w:r>
    </w:p>
    <w:p w14:paraId="751699AC"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Anchor ground truth</w:t>
      </w:r>
    </w:p>
    <w:p w14:paraId="7F124FFF"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Data changes.</w:t>
      </w:r>
    </w:p>
    <w:p w14:paraId="7C93D4DB"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If you test against live data, the expected answer may drift.</w:t>
      </w:r>
    </w:p>
    <w:p w14:paraId="4E59D310"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Therefore, evals should be pinned to snapshot dates, stable fact tables, or query-level correctness rather than raw numeric equality.</w:t>
      </w:r>
    </w:p>
    <w:p w14:paraId="6702F03E"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Store results like telemetry</w:t>
      </w:r>
    </w:p>
    <w:p w14:paraId="76C755C8"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is a useful practical point.</w:t>
      </w:r>
    </w:p>
    <w:p w14:paraId="5832E300"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eval result should not just be a pass/fail log. It should be queryable.</w:t>
      </w:r>
    </w:p>
    <w:p w14:paraId="333B4EE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Track:</w:t>
      </w:r>
    </w:p>
    <w:p w14:paraId="054E5D25" w14:textId="77777777" w:rsidR="00A921C7" w:rsidRPr="00A921C7" w:rsidRDefault="00A921C7" w:rsidP="00A921C7">
      <w:pPr>
        <w:numPr>
          <w:ilvl w:val="0"/>
          <w:numId w:val="2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skill version</w:t>
      </w:r>
    </w:p>
    <w:p w14:paraId="2A57FF87" w14:textId="77777777" w:rsidR="00A921C7" w:rsidRPr="00A921C7" w:rsidRDefault="00A921C7" w:rsidP="00A921C7">
      <w:pPr>
        <w:numPr>
          <w:ilvl w:val="0"/>
          <w:numId w:val="2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git SHA</w:t>
      </w:r>
    </w:p>
    <w:p w14:paraId="0CF2A288" w14:textId="77777777" w:rsidR="00A921C7" w:rsidRPr="00A921C7" w:rsidRDefault="00A921C7" w:rsidP="00A921C7">
      <w:pPr>
        <w:numPr>
          <w:ilvl w:val="0"/>
          <w:numId w:val="2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model ID</w:t>
      </w:r>
    </w:p>
    <w:p w14:paraId="5351EFA1" w14:textId="77777777" w:rsidR="00A921C7" w:rsidRPr="00A921C7" w:rsidRDefault="00A921C7" w:rsidP="00A921C7">
      <w:pPr>
        <w:numPr>
          <w:ilvl w:val="0"/>
          <w:numId w:val="2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pass/fail</w:t>
      </w:r>
    </w:p>
    <w:p w14:paraId="0962E47C" w14:textId="77777777" w:rsidR="00A921C7" w:rsidRPr="00A921C7" w:rsidRDefault="00A921C7" w:rsidP="00A921C7">
      <w:pPr>
        <w:numPr>
          <w:ilvl w:val="0"/>
          <w:numId w:val="2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token count</w:t>
      </w:r>
    </w:p>
    <w:p w14:paraId="31E4193A" w14:textId="77777777" w:rsidR="00A921C7" w:rsidRPr="00A921C7" w:rsidRDefault="00A921C7" w:rsidP="00A921C7">
      <w:pPr>
        <w:numPr>
          <w:ilvl w:val="0"/>
          <w:numId w:val="2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latency</w:t>
      </w:r>
    </w:p>
    <w:p w14:paraId="16A8980B" w14:textId="77777777" w:rsidR="00A921C7" w:rsidRPr="00A921C7" w:rsidRDefault="00A921C7" w:rsidP="00A921C7">
      <w:pPr>
        <w:numPr>
          <w:ilvl w:val="0"/>
          <w:numId w:val="2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cost</w:t>
      </w:r>
    </w:p>
    <w:p w14:paraId="5CDDACE5" w14:textId="77777777" w:rsidR="00A921C7" w:rsidRPr="00A921C7" w:rsidRDefault="00A921C7" w:rsidP="00A921C7">
      <w:pPr>
        <w:numPr>
          <w:ilvl w:val="0"/>
          <w:numId w:val="2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assertion-level results</w:t>
      </w:r>
    </w:p>
    <w:p w14:paraId="3F3EB14C" w14:textId="77777777" w:rsidR="00A921C7" w:rsidRPr="00A921C7" w:rsidRDefault="00A921C7" w:rsidP="00A921C7">
      <w:pPr>
        <w:numPr>
          <w:ilvl w:val="0"/>
          <w:numId w:val="2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domain</w:t>
      </w:r>
    </w:p>
    <w:p w14:paraId="63247DDC" w14:textId="77777777" w:rsidR="00A921C7" w:rsidRPr="00A921C7" w:rsidRDefault="00A921C7" w:rsidP="00A921C7">
      <w:pPr>
        <w:numPr>
          <w:ilvl w:val="0"/>
          <w:numId w:val="2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source tier</w:t>
      </w:r>
    </w:p>
    <w:p w14:paraId="09FD452E"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Ablation techniques</w:t>
      </w:r>
    </w:p>
    <w:p w14:paraId="5453AA89"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is where you can make another brief DS-STAR connection.</w:t>
      </w:r>
    </w:p>
    <w:p w14:paraId="28C225C9"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 uses ablations to decide whether structural changes help. DS-STAR also used ablations to show which components mattered most.</w:t>
      </w:r>
    </w:p>
    <w:p w14:paraId="3B304598"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In both cases, the lesson is:</w:t>
      </w:r>
    </w:p>
    <w:p w14:paraId="45EAAD30"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Agent systems need feature importance analysis too.</w:t>
      </w:r>
    </w:p>
    <w:p w14:paraId="5702E387"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Online validation</w:t>
      </w:r>
    </w:p>
    <w:p w14:paraId="24DF8AC3"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Cover Anthropic’s online mechanisms:</w:t>
      </w:r>
    </w:p>
    <w:p w14:paraId="2EDB10B7" w14:textId="77777777" w:rsidR="00A921C7" w:rsidRPr="00A921C7" w:rsidRDefault="00A921C7" w:rsidP="00A921C7">
      <w:pPr>
        <w:numPr>
          <w:ilvl w:val="0"/>
          <w:numId w:val="21"/>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adversarial review</w:t>
      </w:r>
    </w:p>
    <w:p w14:paraId="251D06F6" w14:textId="77777777" w:rsidR="00A921C7" w:rsidRPr="00A921C7" w:rsidRDefault="00A921C7" w:rsidP="00A921C7">
      <w:pPr>
        <w:numPr>
          <w:ilvl w:val="0"/>
          <w:numId w:val="21"/>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provenance footer</w:t>
      </w:r>
    </w:p>
    <w:p w14:paraId="65A0D3F9" w14:textId="77777777" w:rsidR="00A921C7" w:rsidRPr="00A921C7" w:rsidRDefault="00A921C7" w:rsidP="00A921C7">
      <w:pPr>
        <w:numPr>
          <w:ilvl w:val="0"/>
          <w:numId w:val="21"/>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data quality checks</w:t>
      </w:r>
    </w:p>
    <w:p w14:paraId="65F0D1AB" w14:textId="77777777" w:rsidR="00A921C7" w:rsidRPr="00A921C7" w:rsidRDefault="00A921C7" w:rsidP="00A921C7">
      <w:pPr>
        <w:numPr>
          <w:ilvl w:val="0"/>
          <w:numId w:val="21"/>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passive monitoring</w:t>
      </w:r>
    </w:p>
    <w:p w14:paraId="62A881A2" w14:textId="77777777" w:rsidR="00A921C7" w:rsidRPr="00A921C7" w:rsidRDefault="00A921C7" w:rsidP="00A921C7">
      <w:pPr>
        <w:numPr>
          <w:ilvl w:val="0"/>
          <w:numId w:val="21"/>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active correction harvesting</w:t>
      </w:r>
    </w:p>
    <w:p w14:paraId="75820EFF" w14:textId="77777777" w:rsidR="00A921C7" w:rsidRPr="00A921C7" w:rsidRDefault="00A921C7" w:rsidP="00A921C7">
      <w:pPr>
        <w:numPr>
          <w:ilvl w:val="0"/>
          <w:numId w:val="21"/>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human sign-off for leadership-bound answers</w:t>
      </w:r>
    </w:p>
    <w:p w14:paraId="1986431A"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The silent failure problem</w:t>
      </w:r>
    </w:p>
    <w:p w14:paraId="4EC8F6AA"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is important.</w:t>
      </w:r>
    </w:p>
    <w:p w14:paraId="0EABB6C5"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 admits that the hardest failure mode is the silent one: the answer is wrong, looks plausible, and nobody objects.</w:t>
      </w:r>
    </w:p>
    <w:p w14:paraId="6C8F635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That is the nightmare scenario.</w:t>
      </w:r>
    </w:p>
    <w:p w14:paraId="53E27D75"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Suggested visual</w:t>
      </w:r>
    </w:p>
    <w:p w14:paraId="32F3D995"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[Create diagram: “Analytics agent evaluation loop”]</w:t>
      </w:r>
    </w:p>
    <w:p w14:paraId="4FEEE811"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Question</w:t>
      </w:r>
      <w:r w:rsidRPr="00A921C7">
        <w:rPr>
          <w:rFonts w:ascii="Times New Roman" w:eastAsia="Times New Roman" w:hAnsi="Times New Roman" w:cs="Times New Roman"/>
          <w:color w:val="000000"/>
          <w:lang w:eastAsia="en-GB"/>
        </w:rPr>
        <w:br/>
        <w:t>→ agent answer</w:t>
      </w:r>
      <w:r w:rsidRPr="00A921C7">
        <w:rPr>
          <w:rFonts w:ascii="Times New Roman" w:eastAsia="Times New Roman" w:hAnsi="Times New Roman" w:cs="Times New Roman"/>
          <w:color w:val="000000"/>
          <w:lang w:eastAsia="en-GB"/>
        </w:rPr>
        <w:br/>
        <w:t>→ provenance footer</w:t>
      </w:r>
      <w:r w:rsidRPr="00A921C7">
        <w:rPr>
          <w:rFonts w:ascii="Times New Roman" w:eastAsia="Times New Roman" w:hAnsi="Times New Roman" w:cs="Times New Roman"/>
          <w:color w:val="000000"/>
          <w:lang w:eastAsia="en-GB"/>
        </w:rPr>
        <w:br/>
        <w:t>→ user/reviewer feedback</w:t>
      </w:r>
      <w:r w:rsidRPr="00A921C7">
        <w:rPr>
          <w:rFonts w:ascii="Times New Roman" w:eastAsia="Times New Roman" w:hAnsi="Times New Roman" w:cs="Times New Roman"/>
          <w:color w:val="000000"/>
          <w:lang w:eastAsia="en-GB"/>
        </w:rPr>
        <w:br/>
        <w:t>→ correction harvested</w:t>
      </w:r>
      <w:r w:rsidRPr="00A921C7">
        <w:rPr>
          <w:rFonts w:ascii="Times New Roman" w:eastAsia="Times New Roman" w:hAnsi="Times New Roman" w:cs="Times New Roman"/>
          <w:color w:val="000000"/>
          <w:lang w:eastAsia="en-GB"/>
        </w:rPr>
        <w:br/>
        <w:t>→ reference doc / skill update</w:t>
      </w:r>
      <w:r w:rsidRPr="00A921C7">
        <w:rPr>
          <w:rFonts w:ascii="Times New Roman" w:eastAsia="Times New Roman" w:hAnsi="Times New Roman" w:cs="Times New Roman"/>
          <w:color w:val="000000"/>
          <w:lang w:eastAsia="en-GB"/>
        </w:rPr>
        <w:br/>
        <w:t>→ offline eval update</w:t>
      </w:r>
      <w:r w:rsidRPr="00A921C7">
        <w:rPr>
          <w:rFonts w:ascii="Times New Roman" w:eastAsia="Times New Roman" w:hAnsi="Times New Roman" w:cs="Times New Roman"/>
          <w:color w:val="000000"/>
          <w:lang w:eastAsia="en-GB"/>
        </w:rPr>
        <w:br/>
        <w:t>→ redeploy</w:t>
      </w:r>
    </w:p>
    <w:p w14:paraId="1B49C432"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Suggested table</w:t>
      </w:r>
    </w:p>
    <w:p w14:paraId="77F87AD7"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[Add table: “Evaluation layers for analytics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300"/>
        <w:gridCol w:w="3415"/>
      </w:tblGrid>
      <w:tr w:rsidR="00A921C7" w:rsidRPr="00A921C7" w14:paraId="2B98C4E8" w14:textId="77777777">
        <w:trPr>
          <w:tblHeader/>
          <w:tblCellSpacing w:w="15" w:type="dxa"/>
        </w:trPr>
        <w:tc>
          <w:tcPr>
            <w:tcW w:w="0" w:type="auto"/>
            <w:vAlign w:val="center"/>
            <w:hideMark/>
          </w:tcPr>
          <w:p w14:paraId="128D91A7"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Evaluation layer</w:t>
            </w:r>
          </w:p>
        </w:tc>
        <w:tc>
          <w:tcPr>
            <w:tcW w:w="0" w:type="auto"/>
            <w:vAlign w:val="center"/>
            <w:hideMark/>
          </w:tcPr>
          <w:p w14:paraId="5C197DC5"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What it checks</w:t>
            </w:r>
          </w:p>
        </w:tc>
        <w:tc>
          <w:tcPr>
            <w:tcW w:w="0" w:type="auto"/>
            <w:vAlign w:val="center"/>
            <w:hideMark/>
          </w:tcPr>
          <w:p w14:paraId="58FAE10E"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Example</w:t>
            </w:r>
          </w:p>
        </w:tc>
      </w:tr>
      <w:tr w:rsidR="00A921C7" w:rsidRPr="00A921C7" w14:paraId="12CFD982" w14:textId="77777777">
        <w:trPr>
          <w:tblCellSpacing w:w="15" w:type="dxa"/>
        </w:trPr>
        <w:tc>
          <w:tcPr>
            <w:tcW w:w="0" w:type="auto"/>
            <w:vAlign w:val="center"/>
            <w:hideMark/>
          </w:tcPr>
          <w:p w14:paraId="1EC6C490"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SQL validity</w:t>
            </w:r>
          </w:p>
        </w:tc>
        <w:tc>
          <w:tcPr>
            <w:tcW w:w="0" w:type="auto"/>
            <w:vAlign w:val="center"/>
            <w:hideMark/>
          </w:tcPr>
          <w:p w14:paraId="4A6F7857"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Does query run?</w:t>
            </w:r>
          </w:p>
        </w:tc>
        <w:tc>
          <w:tcPr>
            <w:tcW w:w="0" w:type="auto"/>
            <w:vAlign w:val="center"/>
            <w:hideMark/>
          </w:tcPr>
          <w:p w14:paraId="31688C01"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Syntax and execution</w:t>
            </w:r>
          </w:p>
        </w:tc>
      </w:tr>
      <w:tr w:rsidR="00A921C7" w:rsidRPr="00A921C7" w14:paraId="2F81B7DE" w14:textId="77777777">
        <w:trPr>
          <w:tblCellSpacing w:w="15" w:type="dxa"/>
        </w:trPr>
        <w:tc>
          <w:tcPr>
            <w:tcW w:w="0" w:type="auto"/>
            <w:vAlign w:val="center"/>
            <w:hideMark/>
          </w:tcPr>
          <w:p w14:paraId="4AD80D38"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Source correctness</w:t>
            </w:r>
          </w:p>
        </w:tc>
        <w:tc>
          <w:tcPr>
            <w:tcW w:w="0" w:type="auto"/>
            <w:vAlign w:val="center"/>
            <w:hideMark/>
          </w:tcPr>
          <w:p w14:paraId="5D7FF1A3"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Is correct dataset used?</w:t>
            </w:r>
          </w:p>
        </w:tc>
        <w:tc>
          <w:tcPr>
            <w:tcW w:w="0" w:type="auto"/>
            <w:vAlign w:val="center"/>
            <w:hideMark/>
          </w:tcPr>
          <w:p w14:paraId="1065E15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Semantic layer hit</w:t>
            </w:r>
          </w:p>
        </w:tc>
      </w:tr>
      <w:tr w:rsidR="00A921C7" w:rsidRPr="00A921C7" w14:paraId="1193D069" w14:textId="77777777">
        <w:trPr>
          <w:tblCellSpacing w:w="15" w:type="dxa"/>
        </w:trPr>
        <w:tc>
          <w:tcPr>
            <w:tcW w:w="0" w:type="auto"/>
            <w:vAlign w:val="center"/>
            <w:hideMark/>
          </w:tcPr>
          <w:p w14:paraId="1E779884"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Metric correctness</w:t>
            </w:r>
          </w:p>
        </w:tc>
        <w:tc>
          <w:tcPr>
            <w:tcW w:w="0" w:type="auto"/>
            <w:vAlign w:val="center"/>
            <w:hideMark/>
          </w:tcPr>
          <w:p w14:paraId="6D22C3C3"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Is definition right?</w:t>
            </w:r>
          </w:p>
        </w:tc>
        <w:tc>
          <w:tcPr>
            <w:tcW w:w="0" w:type="auto"/>
            <w:vAlign w:val="center"/>
            <w:hideMark/>
          </w:tcPr>
          <w:p w14:paraId="69BCF870"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Revenue matches official metric</w:t>
            </w:r>
          </w:p>
        </w:tc>
      </w:tr>
      <w:tr w:rsidR="00A921C7" w:rsidRPr="00A921C7" w14:paraId="35D46F88" w14:textId="77777777">
        <w:trPr>
          <w:tblCellSpacing w:w="15" w:type="dxa"/>
        </w:trPr>
        <w:tc>
          <w:tcPr>
            <w:tcW w:w="0" w:type="auto"/>
            <w:vAlign w:val="center"/>
            <w:hideMark/>
          </w:tcPr>
          <w:p w14:paraId="6EAEF8F3"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Result correctness</w:t>
            </w:r>
          </w:p>
        </w:tc>
        <w:tc>
          <w:tcPr>
            <w:tcW w:w="0" w:type="auto"/>
            <w:vAlign w:val="center"/>
            <w:hideMark/>
          </w:tcPr>
          <w:p w14:paraId="499173F1"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Does answer match ground truth?</w:t>
            </w:r>
          </w:p>
        </w:tc>
        <w:tc>
          <w:tcPr>
            <w:tcW w:w="0" w:type="auto"/>
            <w:vAlign w:val="center"/>
            <w:hideMark/>
          </w:tcPr>
          <w:p w14:paraId="6C19D384"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Dashboard-pinned eval</w:t>
            </w:r>
          </w:p>
        </w:tc>
      </w:tr>
      <w:tr w:rsidR="00A921C7" w:rsidRPr="00A921C7" w14:paraId="65A05B32" w14:textId="77777777">
        <w:trPr>
          <w:tblCellSpacing w:w="15" w:type="dxa"/>
        </w:trPr>
        <w:tc>
          <w:tcPr>
            <w:tcW w:w="0" w:type="auto"/>
            <w:vAlign w:val="center"/>
            <w:hideMark/>
          </w:tcPr>
          <w:p w14:paraId="31C7828F"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Explanation quality</w:t>
            </w:r>
          </w:p>
        </w:tc>
        <w:tc>
          <w:tcPr>
            <w:tcW w:w="0" w:type="auto"/>
            <w:vAlign w:val="center"/>
            <w:hideMark/>
          </w:tcPr>
          <w:p w14:paraId="4DE86CBC"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Are caveats included?</w:t>
            </w:r>
          </w:p>
        </w:tc>
        <w:tc>
          <w:tcPr>
            <w:tcW w:w="0" w:type="auto"/>
            <w:vAlign w:val="center"/>
            <w:hideMark/>
          </w:tcPr>
          <w:p w14:paraId="68A03865"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Mentions freshness and exclusions</w:t>
            </w:r>
          </w:p>
        </w:tc>
      </w:tr>
      <w:tr w:rsidR="00A921C7" w:rsidRPr="00A921C7" w14:paraId="7D26E991" w14:textId="77777777">
        <w:trPr>
          <w:tblCellSpacing w:w="15" w:type="dxa"/>
        </w:trPr>
        <w:tc>
          <w:tcPr>
            <w:tcW w:w="0" w:type="auto"/>
            <w:vAlign w:val="center"/>
            <w:hideMark/>
          </w:tcPr>
          <w:p w14:paraId="53D78B91"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Provenance</w:t>
            </w:r>
          </w:p>
        </w:tc>
        <w:tc>
          <w:tcPr>
            <w:tcW w:w="0" w:type="auto"/>
            <w:vAlign w:val="center"/>
            <w:hideMark/>
          </w:tcPr>
          <w:p w14:paraId="0F1223ED"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Can user inspect source?</w:t>
            </w:r>
          </w:p>
        </w:tc>
        <w:tc>
          <w:tcPr>
            <w:tcW w:w="0" w:type="auto"/>
            <w:vAlign w:val="center"/>
            <w:hideMark/>
          </w:tcPr>
          <w:p w14:paraId="45F9044D"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SQL + source tier + owner</w:t>
            </w:r>
          </w:p>
        </w:tc>
      </w:tr>
      <w:tr w:rsidR="00A921C7" w:rsidRPr="00A921C7" w14:paraId="610CFBDA" w14:textId="77777777">
        <w:trPr>
          <w:tblCellSpacing w:w="15" w:type="dxa"/>
        </w:trPr>
        <w:tc>
          <w:tcPr>
            <w:tcW w:w="0" w:type="auto"/>
            <w:vAlign w:val="center"/>
            <w:hideMark/>
          </w:tcPr>
          <w:p w14:paraId="58DB5995"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Drift</w:t>
            </w:r>
          </w:p>
        </w:tc>
        <w:tc>
          <w:tcPr>
            <w:tcW w:w="0" w:type="auto"/>
            <w:vAlign w:val="center"/>
            <w:hideMark/>
          </w:tcPr>
          <w:p w14:paraId="72089758"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Is accuracy changing?</w:t>
            </w:r>
          </w:p>
        </w:tc>
        <w:tc>
          <w:tcPr>
            <w:tcW w:w="0" w:type="auto"/>
            <w:vAlign w:val="center"/>
            <w:hideMark/>
          </w:tcPr>
          <w:p w14:paraId="4EA31297"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Monthly eval trend</w:t>
            </w:r>
          </w:p>
        </w:tc>
      </w:tr>
      <w:tr w:rsidR="00A921C7" w:rsidRPr="00A921C7" w14:paraId="29F57C7A" w14:textId="77777777">
        <w:trPr>
          <w:tblCellSpacing w:w="15" w:type="dxa"/>
        </w:trPr>
        <w:tc>
          <w:tcPr>
            <w:tcW w:w="0" w:type="auto"/>
            <w:vAlign w:val="center"/>
            <w:hideMark/>
          </w:tcPr>
          <w:p w14:paraId="4A26C199"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Human trust</w:t>
            </w:r>
          </w:p>
        </w:tc>
        <w:tc>
          <w:tcPr>
            <w:tcW w:w="0" w:type="auto"/>
            <w:vAlign w:val="center"/>
            <w:hideMark/>
          </w:tcPr>
          <w:p w14:paraId="4BDDD788"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Did reviewer accept?</w:t>
            </w:r>
          </w:p>
        </w:tc>
        <w:tc>
          <w:tcPr>
            <w:tcW w:w="0" w:type="auto"/>
            <w:vAlign w:val="center"/>
            <w:hideMark/>
          </w:tcPr>
          <w:p w14:paraId="18A26B27"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Peer review outcome</w:t>
            </w:r>
          </w:p>
        </w:tc>
      </w:tr>
    </w:tbl>
    <w:p w14:paraId="49B52ED5"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Links/sources for this section</w:t>
      </w:r>
    </w:p>
    <w:p w14:paraId="46D28B67" w14:textId="77777777" w:rsidR="00A921C7" w:rsidRPr="00A921C7" w:rsidRDefault="00A921C7" w:rsidP="00A921C7">
      <w:pPr>
        <w:numPr>
          <w:ilvl w:val="0"/>
          <w:numId w:val="2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Anthropic post, “Validation”, “Offline evaluations”, “Ablation techniques”, and “Online validation”</w:t>
      </w:r>
      <w:r w:rsidRPr="00A921C7">
        <w:rPr>
          <w:rFonts w:ascii="Times New Roman" w:eastAsia="Times New Roman" w:hAnsi="Times New Roman" w:cs="Times New Roman"/>
          <w:color w:val="000000"/>
          <w:lang w:eastAsia="en-GB"/>
        </w:rPr>
        <w:br/>
      </w:r>
      <w:hyperlink r:id="rId25" w:history="1">
        <w:r w:rsidRPr="00A921C7">
          <w:rPr>
            <w:rFonts w:ascii="Times New Roman" w:eastAsia="Times New Roman" w:hAnsi="Times New Roman" w:cs="Times New Roman"/>
            <w:color w:val="0000FF"/>
            <w:u w:val="single"/>
            <w:lang w:eastAsia="en-GB"/>
          </w:rPr>
          <w:t>https://claude.com/blog/how-anthropic-enables-self-service-data-analytics-with-claude</w:t>
        </w:r>
      </w:hyperlink>
    </w:p>
    <w:p w14:paraId="163AC916" w14:textId="77777777" w:rsidR="00A921C7" w:rsidRPr="00A921C7" w:rsidRDefault="00A921C7" w:rsidP="00A921C7">
      <w:pPr>
        <w:numPr>
          <w:ilvl w:val="0"/>
          <w:numId w:val="2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Databricks Genie monitoring</w:t>
      </w:r>
      <w:r w:rsidRPr="00A921C7">
        <w:rPr>
          <w:rFonts w:ascii="Times New Roman" w:eastAsia="Times New Roman" w:hAnsi="Times New Roman" w:cs="Times New Roman"/>
          <w:color w:val="000000"/>
          <w:lang w:eastAsia="en-GB"/>
        </w:rPr>
        <w:br/>
      </w:r>
      <w:hyperlink r:id="rId26" w:history="1">
        <w:r w:rsidRPr="00A921C7">
          <w:rPr>
            <w:rFonts w:ascii="Times New Roman" w:eastAsia="Times New Roman" w:hAnsi="Times New Roman" w:cs="Times New Roman"/>
            <w:color w:val="0000FF"/>
            <w:u w:val="single"/>
            <w:lang w:eastAsia="en-GB"/>
          </w:rPr>
          <w:t>https://docs.databricks.com/aws/en/genie/monitor</w:t>
        </w:r>
      </w:hyperlink>
    </w:p>
    <w:p w14:paraId="6840FC39" w14:textId="77777777" w:rsidR="00A921C7" w:rsidRPr="00A921C7" w:rsidRDefault="00A921C7" w:rsidP="00A921C7">
      <w:pPr>
        <w:numPr>
          <w:ilvl w:val="0"/>
          <w:numId w:val="2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Microsoft: Prepare your data for AI to improve Copilot results</w:t>
      </w:r>
      <w:r w:rsidRPr="00A921C7">
        <w:rPr>
          <w:rFonts w:ascii="Times New Roman" w:eastAsia="Times New Roman" w:hAnsi="Times New Roman" w:cs="Times New Roman"/>
          <w:color w:val="000000"/>
          <w:lang w:eastAsia="en-GB"/>
        </w:rPr>
        <w:br/>
      </w:r>
      <w:hyperlink r:id="rId27" w:history="1">
        <w:r w:rsidRPr="00A921C7">
          <w:rPr>
            <w:rFonts w:ascii="Times New Roman" w:eastAsia="Times New Roman" w:hAnsi="Times New Roman" w:cs="Times New Roman"/>
            <w:color w:val="0000FF"/>
            <w:u w:val="single"/>
            <w:lang w:eastAsia="en-GB"/>
          </w:rPr>
          <w:t>https://learn.microsoft.com/en-us/power-bi/create-reports/copilot-prepare-data-ai</w:t>
        </w:r>
      </w:hyperlink>
    </w:p>
    <w:p w14:paraId="20190F7E" w14:textId="77777777" w:rsidR="00A921C7" w:rsidRPr="00A921C7" w:rsidRDefault="00854F9B" w:rsidP="00A921C7">
      <w:pPr>
        <w:rPr>
          <w:rFonts w:ascii="Times New Roman" w:eastAsia="Times New Roman" w:hAnsi="Times New Roman" w:cs="Times New Roman"/>
          <w:lang w:eastAsia="en-GB"/>
        </w:rPr>
      </w:pPr>
      <w:r w:rsidRPr="00A921C7">
        <w:rPr>
          <w:rFonts w:ascii="Times New Roman" w:eastAsia="Times New Roman" w:hAnsi="Times New Roman" w:cs="Times New Roman"/>
          <w:noProof/>
          <w:lang w:eastAsia="en-GB"/>
        </w:rPr>
        <w:pict w14:anchorId="52E366E0">
          <v:rect id="_x0000_i1030" alt="" style="width:451.3pt;height:.05pt;mso-width-percent:0;mso-height-percent:0;mso-width-percent:0;mso-height-percent:0" o:hralign="center" o:hrstd="t" o:hr="t" fillcolor="#a0a0a0" stroked="f"/>
        </w:pict>
      </w:r>
    </w:p>
    <w:p w14:paraId="7C74271E" w14:textId="77777777" w:rsidR="00A921C7" w:rsidRPr="00A921C7" w:rsidRDefault="00A921C7" w:rsidP="00A921C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A921C7">
        <w:rPr>
          <w:rFonts w:ascii="Times New Roman" w:eastAsia="Times New Roman" w:hAnsi="Times New Roman" w:cs="Times New Roman"/>
          <w:b/>
          <w:bCs/>
          <w:color w:val="000000"/>
          <w:kern w:val="36"/>
          <w:sz w:val="48"/>
          <w:szCs w:val="48"/>
          <w:lang w:eastAsia="en-GB"/>
        </w:rPr>
        <w:t>What other companies confirm</w:t>
      </w:r>
    </w:p>
    <w:p w14:paraId="0F0D9BA5"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Main idea</w:t>
      </w:r>
    </w:p>
    <w:p w14:paraId="1818B21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should be a compact market-context section.</w:t>
      </w:r>
    </w:p>
    <w:p w14:paraId="06747865"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goal is not to review every vendor. The goal is to show that Anthropic is not alone. The broader market is also moving away from plain text-to-SQL and toward governed semantics, examples, permissions, traceability, validation, and agentic workflows.</w:t>
      </w:r>
    </w:p>
    <w:p w14:paraId="3D3B66F9"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The pattern appears everywhere</w:t>
      </w:r>
    </w:p>
    <w:p w14:paraId="2AEA45B6"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 the research report’s vendor scan.</w:t>
      </w:r>
    </w:p>
    <w:p w14:paraId="78811621"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Key examples:</w:t>
      </w:r>
    </w:p>
    <w:p w14:paraId="0B3AE6FA" w14:textId="77777777" w:rsidR="00A921C7" w:rsidRPr="00A921C7" w:rsidRDefault="00A921C7" w:rsidP="00A921C7">
      <w:pPr>
        <w:numPr>
          <w:ilvl w:val="0"/>
          <w:numId w:val="2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Looker grounds conversational analytics in LookML.</w:t>
      </w:r>
    </w:p>
    <w:p w14:paraId="6DBBC961" w14:textId="77777777" w:rsidR="00A921C7" w:rsidRPr="00A921C7" w:rsidRDefault="00A921C7" w:rsidP="00A921C7">
      <w:pPr>
        <w:numPr>
          <w:ilvl w:val="0"/>
          <w:numId w:val="2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Snowflake Cortex Analyst uses semantic views and verified query suggestions.</w:t>
      </w:r>
    </w:p>
    <w:p w14:paraId="58296FCB" w14:textId="77777777" w:rsidR="00A921C7" w:rsidRPr="00A921C7" w:rsidRDefault="00A921C7" w:rsidP="00A921C7">
      <w:pPr>
        <w:numPr>
          <w:ilvl w:val="0"/>
          <w:numId w:val="2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Databricks Genie uses Unity Catalog metadata, trusted assets, example SQL, and benchmark runs.</w:t>
      </w:r>
    </w:p>
    <w:p w14:paraId="48B2AB9E" w14:textId="77777777" w:rsidR="00A921C7" w:rsidRPr="00A921C7" w:rsidRDefault="00A921C7" w:rsidP="00A921C7">
      <w:pPr>
        <w:numPr>
          <w:ilvl w:val="0"/>
          <w:numId w:val="2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Microsoft Copilot/Fabric uses semantic model preparation, verified answers, AI instructions, and approval workflows.</w:t>
      </w:r>
    </w:p>
    <w:p w14:paraId="096EA352" w14:textId="77777777" w:rsidR="00A921C7" w:rsidRPr="00A921C7" w:rsidRDefault="00A921C7" w:rsidP="00A921C7">
      <w:pPr>
        <w:numPr>
          <w:ilvl w:val="0"/>
          <w:numId w:val="2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Tableau/Salesforce emphasises trusted semantics and agentic analytics.</w:t>
      </w:r>
    </w:p>
    <w:p w14:paraId="747C28DF" w14:textId="77777777" w:rsidR="00A921C7" w:rsidRPr="00A921C7" w:rsidRDefault="00A921C7" w:rsidP="00A921C7">
      <w:pPr>
        <w:numPr>
          <w:ilvl w:val="0"/>
          <w:numId w:val="2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ThoughtSpot grounds questions in governed search tokens.</w:t>
      </w:r>
    </w:p>
    <w:p w14:paraId="5A38FA08" w14:textId="77777777" w:rsidR="00A921C7" w:rsidRPr="00A921C7" w:rsidRDefault="00A921C7" w:rsidP="00A921C7">
      <w:pPr>
        <w:numPr>
          <w:ilvl w:val="0"/>
          <w:numId w:val="2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Hex makes analysis inspectable through notebooks, AI rules, and semantic models.</w:t>
      </w:r>
    </w:p>
    <w:p w14:paraId="56DCEAE2" w14:textId="77777777" w:rsidR="00A921C7" w:rsidRPr="00A921C7" w:rsidRDefault="00A921C7" w:rsidP="00A921C7">
      <w:pPr>
        <w:numPr>
          <w:ilvl w:val="0"/>
          <w:numId w:val="2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MotherDuck emphasises MCP access, read-only execution, sandboxing, and visible SQL traceability.</w:t>
      </w:r>
    </w:p>
    <w:p w14:paraId="742BC21B" w14:textId="77777777" w:rsidR="00A921C7" w:rsidRPr="00A921C7" w:rsidRDefault="00A921C7" w:rsidP="00A921C7">
      <w:pPr>
        <w:numPr>
          <w:ilvl w:val="0"/>
          <w:numId w:val="2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OpenAI is relevant as a general-purpose data analysis/tooling layer, but public sources do not show a dedicated semantic analytics stack comparable to the BI vendors.</w:t>
      </w:r>
    </w:p>
    <w:p w14:paraId="4DC27620"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The shared pattern</w:t>
      </w:r>
    </w:p>
    <w:p w14:paraId="383A8E41"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[Show this in bullet points]</w:t>
      </w:r>
    </w:p>
    <w:p w14:paraId="39702B48"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Across vendors, serious systems tend to include:</w:t>
      </w:r>
    </w:p>
    <w:p w14:paraId="1F393091" w14:textId="77777777" w:rsidR="00A921C7" w:rsidRPr="00A921C7" w:rsidRDefault="00A921C7" w:rsidP="00A921C7">
      <w:pPr>
        <w:numPr>
          <w:ilvl w:val="0"/>
          <w:numId w:val="2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semantic layer</w:t>
      </w:r>
    </w:p>
    <w:p w14:paraId="7008E21F" w14:textId="77777777" w:rsidR="00A921C7" w:rsidRPr="00A921C7" w:rsidRDefault="00A921C7" w:rsidP="00A921C7">
      <w:pPr>
        <w:numPr>
          <w:ilvl w:val="0"/>
          <w:numId w:val="2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governed metadata</w:t>
      </w:r>
    </w:p>
    <w:p w14:paraId="1FD7A8FD" w14:textId="77777777" w:rsidR="00A921C7" w:rsidRPr="00A921C7" w:rsidRDefault="00A921C7" w:rsidP="00A921C7">
      <w:pPr>
        <w:numPr>
          <w:ilvl w:val="0"/>
          <w:numId w:val="2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examples or verified queries</w:t>
      </w:r>
    </w:p>
    <w:p w14:paraId="2F7AB0C7" w14:textId="77777777" w:rsidR="00A921C7" w:rsidRPr="00A921C7" w:rsidRDefault="00A921C7" w:rsidP="00A921C7">
      <w:pPr>
        <w:numPr>
          <w:ilvl w:val="0"/>
          <w:numId w:val="2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permissions</w:t>
      </w:r>
    </w:p>
    <w:p w14:paraId="10DC84FB" w14:textId="77777777" w:rsidR="00A921C7" w:rsidRPr="00A921C7" w:rsidRDefault="00A921C7" w:rsidP="00A921C7">
      <w:pPr>
        <w:numPr>
          <w:ilvl w:val="0"/>
          <w:numId w:val="2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query inspection</w:t>
      </w:r>
    </w:p>
    <w:p w14:paraId="76E65DFB" w14:textId="77777777" w:rsidR="00A921C7" w:rsidRPr="00A921C7" w:rsidRDefault="00A921C7" w:rsidP="00A921C7">
      <w:pPr>
        <w:numPr>
          <w:ilvl w:val="0"/>
          <w:numId w:val="2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validation</w:t>
      </w:r>
    </w:p>
    <w:p w14:paraId="7EB06D5A" w14:textId="77777777" w:rsidR="00A921C7" w:rsidRPr="00A921C7" w:rsidRDefault="00A921C7" w:rsidP="00A921C7">
      <w:pPr>
        <w:numPr>
          <w:ilvl w:val="0"/>
          <w:numId w:val="2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monitoring</w:t>
      </w:r>
    </w:p>
    <w:p w14:paraId="5160099C" w14:textId="77777777" w:rsidR="00A921C7" w:rsidRPr="00A921C7" w:rsidRDefault="00A921C7" w:rsidP="00A921C7">
      <w:pPr>
        <w:numPr>
          <w:ilvl w:val="0"/>
          <w:numId w:val="2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provenance</w:t>
      </w:r>
    </w:p>
    <w:p w14:paraId="6C5D7F82" w14:textId="77777777" w:rsidR="00A921C7" w:rsidRPr="00A921C7" w:rsidRDefault="00A921C7" w:rsidP="00A921C7">
      <w:pPr>
        <w:numPr>
          <w:ilvl w:val="0"/>
          <w:numId w:val="2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feedback loops</w:t>
      </w:r>
    </w:p>
    <w:p w14:paraId="59F19643" w14:textId="77777777" w:rsidR="00A921C7" w:rsidRPr="00A921C7" w:rsidRDefault="00A921C7" w:rsidP="00A921C7">
      <w:pPr>
        <w:numPr>
          <w:ilvl w:val="0"/>
          <w:numId w:val="24"/>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multi-step workflows</w:t>
      </w:r>
    </w:p>
    <w:p w14:paraId="241E61BB"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Suggested table</w:t>
      </w:r>
    </w:p>
    <w:p w14:paraId="3C981129"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[Add table: “Vendor convergence beyond text-to-SQL”]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3587"/>
        <w:gridCol w:w="3670"/>
      </w:tblGrid>
      <w:tr w:rsidR="00A921C7" w:rsidRPr="00A921C7" w14:paraId="54751027" w14:textId="77777777">
        <w:trPr>
          <w:tblHeader/>
          <w:tblCellSpacing w:w="15" w:type="dxa"/>
        </w:trPr>
        <w:tc>
          <w:tcPr>
            <w:tcW w:w="0" w:type="auto"/>
            <w:vAlign w:val="center"/>
            <w:hideMark/>
          </w:tcPr>
          <w:p w14:paraId="30D71DA6"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Company / product</w:t>
            </w:r>
          </w:p>
        </w:tc>
        <w:tc>
          <w:tcPr>
            <w:tcW w:w="0" w:type="auto"/>
            <w:vAlign w:val="center"/>
            <w:hideMark/>
          </w:tcPr>
          <w:p w14:paraId="47993548"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What they emphasise</w:t>
            </w:r>
          </w:p>
        </w:tc>
        <w:tc>
          <w:tcPr>
            <w:tcW w:w="0" w:type="auto"/>
            <w:vAlign w:val="center"/>
            <w:hideMark/>
          </w:tcPr>
          <w:p w14:paraId="5B9DEC0A"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Why it supports the thesis</w:t>
            </w:r>
          </w:p>
        </w:tc>
      </w:tr>
      <w:tr w:rsidR="00A921C7" w:rsidRPr="00A921C7" w14:paraId="1C92CA49" w14:textId="77777777">
        <w:trPr>
          <w:tblCellSpacing w:w="15" w:type="dxa"/>
        </w:trPr>
        <w:tc>
          <w:tcPr>
            <w:tcW w:w="0" w:type="auto"/>
            <w:vAlign w:val="center"/>
            <w:hideMark/>
          </w:tcPr>
          <w:p w14:paraId="29F97DD0"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w:t>
            </w:r>
          </w:p>
        </w:tc>
        <w:tc>
          <w:tcPr>
            <w:tcW w:w="0" w:type="auto"/>
            <w:vAlign w:val="center"/>
            <w:hideMark/>
          </w:tcPr>
          <w:p w14:paraId="635C5FA4"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Semantic layer, skills, evals, provenance</w:t>
            </w:r>
          </w:p>
        </w:tc>
        <w:tc>
          <w:tcPr>
            <w:tcW w:w="0" w:type="auto"/>
            <w:vAlign w:val="center"/>
            <w:hideMark/>
          </w:tcPr>
          <w:p w14:paraId="69CDF091"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Agent needs context and procedures</w:t>
            </w:r>
          </w:p>
        </w:tc>
      </w:tr>
      <w:tr w:rsidR="00A921C7" w:rsidRPr="00A921C7" w14:paraId="3218A1F4" w14:textId="77777777">
        <w:trPr>
          <w:tblCellSpacing w:w="15" w:type="dxa"/>
        </w:trPr>
        <w:tc>
          <w:tcPr>
            <w:tcW w:w="0" w:type="auto"/>
            <w:vAlign w:val="center"/>
            <w:hideMark/>
          </w:tcPr>
          <w:p w14:paraId="466723A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Looker</w:t>
            </w:r>
          </w:p>
        </w:tc>
        <w:tc>
          <w:tcPr>
            <w:tcW w:w="0" w:type="auto"/>
            <w:vAlign w:val="center"/>
            <w:hideMark/>
          </w:tcPr>
          <w:p w14:paraId="7DD02618"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LookML, golden queries, specialised agents</w:t>
            </w:r>
          </w:p>
        </w:tc>
        <w:tc>
          <w:tcPr>
            <w:tcW w:w="0" w:type="auto"/>
            <w:vAlign w:val="center"/>
            <w:hideMark/>
          </w:tcPr>
          <w:p w14:paraId="355251C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Conversational analytics needs governed modelling</w:t>
            </w:r>
          </w:p>
        </w:tc>
      </w:tr>
      <w:tr w:rsidR="00A921C7" w:rsidRPr="00A921C7" w14:paraId="64A0912F" w14:textId="77777777">
        <w:trPr>
          <w:tblCellSpacing w:w="15" w:type="dxa"/>
        </w:trPr>
        <w:tc>
          <w:tcPr>
            <w:tcW w:w="0" w:type="auto"/>
            <w:vAlign w:val="center"/>
            <w:hideMark/>
          </w:tcPr>
          <w:p w14:paraId="7609D2DF"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Snowflake</w:t>
            </w:r>
          </w:p>
        </w:tc>
        <w:tc>
          <w:tcPr>
            <w:tcW w:w="0" w:type="auto"/>
            <w:vAlign w:val="center"/>
            <w:hideMark/>
          </w:tcPr>
          <w:p w14:paraId="71EBAEE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Semantic views, verified examples, RBAC</w:t>
            </w:r>
          </w:p>
        </w:tc>
        <w:tc>
          <w:tcPr>
            <w:tcW w:w="0" w:type="auto"/>
            <w:vAlign w:val="center"/>
            <w:hideMark/>
          </w:tcPr>
          <w:p w14:paraId="79A25B96"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Warehouse access alone is insufficient</w:t>
            </w:r>
          </w:p>
        </w:tc>
      </w:tr>
      <w:tr w:rsidR="00A921C7" w:rsidRPr="00A921C7" w14:paraId="382BC81F" w14:textId="77777777">
        <w:trPr>
          <w:tblCellSpacing w:w="15" w:type="dxa"/>
        </w:trPr>
        <w:tc>
          <w:tcPr>
            <w:tcW w:w="0" w:type="auto"/>
            <w:vAlign w:val="center"/>
            <w:hideMark/>
          </w:tcPr>
          <w:p w14:paraId="7EEEB67A"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Databricks</w:t>
            </w:r>
          </w:p>
        </w:tc>
        <w:tc>
          <w:tcPr>
            <w:tcW w:w="0" w:type="auto"/>
            <w:vAlign w:val="center"/>
            <w:hideMark/>
          </w:tcPr>
          <w:p w14:paraId="26DB509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Unity Catalog, Genie Spaces, benchmark monitoring</w:t>
            </w:r>
          </w:p>
        </w:tc>
        <w:tc>
          <w:tcPr>
            <w:tcW w:w="0" w:type="auto"/>
            <w:vAlign w:val="center"/>
            <w:hideMark/>
          </w:tcPr>
          <w:p w14:paraId="46AEBA3E"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Metadata + examples + evals</w:t>
            </w:r>
          </w:p>
        </w:tc>
      </w:tr>
      <w:tr w:rsidR="00A921C7" w:rsidRPr="00A921C7" w14:paraId="676B1514" w14:textId="77777777">
        <w:trPr>
          <w:tblCellSpacing w:w="15" w:type="dxa"/>
        </w:trPr>
        <w:tc>
          <w:tcPr>
            <w:tcW w:w="0" w:type="auto"/>
            <w:vAlign w:val="center"/>
            <w:hideMark/>
          </w:tcPr>
          <w:p w14:paraId="02A920D0"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Microsoft</w:t>
            </w:r>
          </w:p>
        </w:tc>
        <w:tc>
          <w:tcPr>
            <w:tcW w:w="0" w:type="auto"/>
            <w:vAlign w:val="center"/>
            <w:hideMark/>
          </w:tcPr>
          <w:p w14:paraId="2D5C6CF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Semantic models, verified answers, approval</w:t>
            </w:r>
          </w:p>
        </w:tc>
        <w:tc>
          <w:tcPr>
            <w:tcW w:w="0" w:type="auto"/>
            <w:vAlign w:val="center"/>
            <w:hideMark/>
          </w:tcPr>
          <w:p w14:paraId="4DCDB379"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AI quality depends on prepared BI models</w:t>
            </w:r>
          </w:p>
        </w:tc>
      </w:tr>
      <w:tr w:rsidR="00A921C7" w:rsidRPr="00A921C7" w14:paraId="4D9EF147" w14:textId="77777777">
        <w:trPr>
          <w:tblCellSpacing w:w="15" w:type="dxa"/>
        </w:trPr>
        <w:tc>
          <w:tcPr>
            <w:tcW w:w="0" w:type="auto"/>
            <w:vAlign w:val="center"/>
            <w:hideMark/>
          </w:tcPr>
          <w:p w14:paraId="12147E3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Tableau</w:t>
            </w:r>
          </w:p>
        </w:tc>
        <w:tc>
          <w:tcPr>
            <w:tcW w:w="0" w:type="auto"/>
            <w:vAlign w:val="center"/>
            <w:hideMark/>
          </w:tcPr>
          <w:p w14:paraId="373B485E"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Trusted semantics, agentic analytics</w:t>
            </w:r>
          </w:p>
        </w:tc>
        <w:tc>
          <w:tcPr>
            <w:tcW w:w="0" w:type="auto"/>
            <w:vAlign w:val="center"/>
            <w:hideMark/>
          </w:tcPr>
          <w:p w14:paraId="78541B0E"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BI context remains central</w:t>
            </w:r>
          </w:p>
        </w:tc>
      </w:tr>
      <w:tr w:rsidR="00A921C7" w:rsidRPr="00A921C7" w14:paraId="2B76FD99" w14:textId="77777777">
        <w:trPr>
          <w:tblCellSpacing w:w="15" w:type="dxa"/>
        </w:trPr>
        <w:tc>
          <w:tcPr>
            <w:tcW w:w="0" w:type="auto"/>
            <w:vAlign w:val="center"/>
            <w:hideMark/>
          </w:tcPr>
          <w:p w14:paraId="659B211C"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ThoughtSpot</w:t>
            </w:r>
          </w:p>
        </w:tc>
        <w:tc>
          <w:tcPr>
            <w:tcW w:w="0" w:type="auto"/>
            <w:vAlign w:val="center"/>
            <w:hideMark/>
          </w:tcPr>
          <w:p w14:paraId="0B5213B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Governed search tokens</w:t>
            </w:r>
          </w:p>
        </w:tc>
        <w:tc>
          <w:tcPr>
            <w:tcW w:w="0" w:type="auto"/>
            <w:vAlign w:val="center"/>
            <w:hideMark/>
          </w:tcPr>
          <w:p w14:paraId="66CB9744"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Avoids opaque text-to-SQL</w:t>
            </w:r>
          </w:p>
        </w:tc>
      </w:tr>
      <w:tr w:rsidR="00A921C7" w:rsidRPr="00A921C7" w14:paraId="414EAFB3" w14:textId="77777777">
        <w:trPr>
          <w:tblCellSpacing w:w="15" w:type="dxa"/>
        </w:trPr>
        <w:tc>
          <w:tcPr>
            <w:tcW w:w="0" w:type="auto"/>
            <w:vAlign w:val="center"/>
            <w:hideMark/>
          </w:tcPr>
          <w:p w14:paraId="0EEB8DA8"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Hex</w:t>
            </w:r>
          </w:p>
        </w:tc>
        <w:tc>
          <w:tcPr>
            <w:tcW w:w="0" w:type="auto"/>
            <w:vAlign w:val="center"/>
            <w:hideMark/>
          </w:tcPr>
          <w:p w14:paraId="7DA62CE9"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Notebook transparency, semantic models</w:t>
            </w:r>
          </w:p>
        </w:tc>
        <w:tc>
          <w:tcPr>
            <w:tcW w:w="0" w:type="auto"/>
            <w:vAlign w:val="center"/>
            <w:hideMark/>
          </w:tcPr>
          <w:p w14:paraId="6B15E067"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Keeps analysis inspectable</w:t>
            </w:r>
          </w:p>
        </w:tc>
      </w:tr>
      <w:tr w:rsidR="00A921C7" w:rsidRPr="00A921C7" w14:paraId="4E3ACC85" w14:textId="77777777">
        <w:trPr>
          <w:tblCellSpacing w:w="15" w:type="dxa"/>
        </w:trPr>
        <w:tc>
          <w:tcPr>
            <w:tcW w:w="0" w:type="auto"/>
            <w:vAlign w:val="center"/>
            <w:hideMark/>
          </w:tcPr>
          <w:p w14:paraId="02B74F9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MotherDuck</w:t>
            </w:r>
          </w:p>
        </w:tc>
        <w:tc>
          <w:tcPr>
            <w:tcW w:w="0" w:type="auto"/>
            <w:vAlign w:val="center"/>
            <w:hideMark/>
          </w:tcPr>
          <w:p w14:paraId="4D759E29"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MCP, read-only execution, visible SQL</w:t>
            </w:r>
          </w:p>
        </w:tc>
        <w:tc>
          <w:tcPr>
            <w:tcW w:w="0" w:type="auto"/>
            <w:vAlign w:val="center"/>
            <w:hideMark/>
          </w:tcPr>
          <w:p w14:paraId="34417539"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Infrastructure and traceability matter</w:t>
            </w:r>
          </w:p>
        </w:tc>
      </w:tr>
      <w:tr w:rsidR="00A921C7" w:rsidRPr="00A921C7" w14:paraId="226C0CC1" w14:textId="77777777">
        <w:trPr>
          <w:tblCellSpacing w:w="15" w:type="dxa"/>
        </w:trPr>
        <w:tc>
          <w:tcPr>
            <w:tcW w:w="0" w:type="auto"/>
            <w:vAlign w:val="center"/>
            <w:hideMark/>
          </w:tcPr>
          <w:p w14:paraId="40C4E8BA"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OpenAI</w:t>
            </w:r>
          </w:p>
        </w:tc>
        <w:tc>
          <w:tcPr>
            <w:tcW w:w="0" w:type="auto"/>
            <w:vAlign w:val="center"/>
            <w:hideMark/>
          </w:tcPr>
          <w:p w14:paraId="5D20FC50"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Data analysis and connectors</w:t>
            </w:r>
          </w:p>
        </w:tc>
        <w:tc>
          <w:tcPr>
            <w:tcW w:w="0" w:type="auto"/>
            <w:vAlign w:val="center"/>
            <w:hideMark/>
          </w:tcPr>
          <w:p w14:paraId="557C739C"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Strong tooling layer, less clearly a governed BI stack</w:t>
            </w:r>
          </w:p>
        </w:tc>
      </w:tr>
    </w:tbl>
    <w:p w14:paraId="2631FCDD"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Section punchline</w:t>
      </w:r>
    </w:p>
    <w:p w14:paraId="66BE7F5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interesting point is not that every vendor has the same architecture.</w:t>
      </w:r>
    </w:p>
    <w:p w14:paraId="35279993"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interesting point is that none of the serious approaches are simply “generate SQL from text”.</w:t>
      </w:r>
    </w:p>
    <w:p w14:paraId="4B3B70FF"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model is only one part of the system.</w:t>
      </w:r>
    </w:p>
    <w:p w14:paraId="426AC340"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Links/sources for this section</w:t>
      </w:r>
    </w:p>
    <w:p w14:paraId="14D13536" w14:textId="77777777" w:rsidR="00A921C7" w:rsidRPr="00A921C7" w:rsidRDefault="00A921C7" w:rsidP="00A921C7">
      <w:pPr>
        <w:numPr>
          <w:ilvl w:val="0"/>
          <w:numId w:val="2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Research report: </w:t>
      </w:r>
      <w:r w:rsidRPr="00A921C7">
        <w:rPr>
          <w:rFonts w:ascii="Courier New" w:eastAsia="Times New Roman" w:hAnsi="Courier New" w:cs="Courier New"/>
          <w:color w:val="000000"/>
          <w:sz w:val="20"/>
          <w:szCs w:val="20"/>
          <w:lang w:eastAsia="en-GB"/>
        </w:rPr>
        <w:t>Agentic Analytics Beyond Text to SQL.pdf</w:t>
      </w:r>
    </w:p>
    <w:p w14:paraId="38F30C9E" w14:textId="77777777" w:rsidR="00A921C7" w:rsidRPr="00A921C7" w:rsidRDefault="00A921C7" w:rsidP="00A921C7">
      <w:pPr>
        <w:numPr>
          <w:ilvl w:val="0"/>
          <w:numId w:val="2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Looker Conversational Analytics</w:t>
      </w:r>
      <w:r w:rsidRPr="00A921C7">
        <w:rPr>
          <w:rFonts w:ascii="Times New Roman" w:eastAsia="Times New Roman" w:hAnsi="Times New Roman" w:cs="Times New Roman"/>
          <w:color w:val="000000"/>
          <w:lang w:eastAsia="en-GB"/>
        </w:rPr>
        <w:br/>
      </w:r>
      <w:hyperlink r:id="rId28" w:history="1">
        <w:r w:rsidRPr="00A921C7">
          <w:rPr>
            <w:rFonts w:ascii="Times New Roman" w:eastAsia="Times New Roman" w:hAnsi="Times New Roman" w:cs="Times New Roman"/>
            <w:color w:val="0000FF"/>
            <w:u w:val="single"/>
            <w:lang w:eastAsia="en-GB"/>
          </w:rPr>
          <w:t>https://docs.cloud.google.com/looker/docs/conversational-analytics-overview</w:t>
        </w:r>
      </w:hyperlink>
    </w:p>
    <w:p w14:paraId="5F37E57C" w14:textId="77777777" w:rsidR="00A921C7" w:rsidRPr="00A921C7" w:rsidRDefault="00A921C7" w:rsidP="00A921C7">
      <w:pPr>
        <w:numPr>
          <w:ilvl w:val="0"/>
          <w:numId w:val="2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Snowflake Cortex Analyst</w:t>
      </w:r>
      <w:r w:rsidRPr="00A921C7">
        <w:rPr>
          <w:rFonts w:ascii="Times New Roman" w:eastAsia="Times New Roman" w:hAnsi="Times New Roman" w:cs="Times New Roman"/>
          <w:color w:val="000000"/>
          <w:lang w:eastAsia="en-GB"/>
        </w:rPr>
        <w:br/>
      </w:r>
      <w:hyperlink r:id="rId29" w:history="1">
        <w:r w:rsidRPr="00A921C7">
          <w:rPr>
            <w:rFonts w:ascii="Times New Roman" w:eastAsia="Times New Roman" w:hAnsi="Times New Roman" w:cs="Times New Roman"/>
            <w:color w:val="0000FF"/>
            <w:u w:val="single"/>
            <w:lang w:eastAsia="en-GB"/>
          </w:rPr>
          <w:t>https://docs.snowflake.com/en/user-guide/snowflake-cortex/cortex-analyst</w:t>
        </w:r>
      </w:hyperlink>
    </w:p>
    <w:p w14:paraId="7E6BA8F3" w14:textId="77777777" w:rsidR="00A921C7" w:rsidRPr="00A921C7" w:rsidRDefault="00A921C7" w:rsidP="00A921C7">
      <w:pPr>
        <w:numPr>
          <w:ilvl w:val="0"/>
          <w:numId w:val="2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Databricks Genie</w:t>
      </w:r>
      <w:r w:rsidRPr="00A921C7">
        <w:rPr>
          <w:rFonts w:ascii="Times New Roman" w:eastAsia="Times New Roman" w:hAnsi="Times New Roman" w:cs="Times New Roman"/>
          <w:color w:val="000000"/>
          <w:lang w:eastAsia="en-GB"/>
        </w:rPr>
        <w:br/>
      </w:r>
      <w:hyperlink r:id="rId30" w:history="1">
        <w:r w:rsidRPr="00A921C7">
          <w:rPr>
            <w:rFonts w:ascii="Times New Roman" w:eastAsia="Times New Roman" w:hAnsi="Times New Roman" w:cs="Times New Roman"/>
            <w:color w:val="0000FF"/>
            <w:u w:val="single"/>
            <w:lang w:eastAsia="en-GB"/>
          </w:rPr>
          <w:t>https://docs.databricks.com/en/genie/index.html</w:t>
        </w:r>
      </w:hyperlink>
    </w:p>
    <w:p w14:paraId="033D697E" w14:textId="77777777" w:rsidR="00A921C7" w:rsidRPr="00A921C7" w:rsidRDefault="00A921C7" w:rsidP="00A921C7">
      <w:pPr>
        <w:numPr>
          <w:ilvl w:val="0"/>
          <w:numId w:val="2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Microsoft Copilot for Power BI overview</w:t>
      </w:r>
      <w:r w:rsidRPr="00A921C7">
        <w:rPr>
          <w:rFonts w:ascii="Times New Roman" w:eastAsia="Times New Roman" w:hAnsi="Times New Roman" w:cs="Times New Roman"/>
          <w:color w:val="000000"/>
          <w:lang w:eastAsia="en-GB"/>
        </w:rPr>
        <w:br/>
      </w:r>
      <w:hyperlink r:id="rId31" w:history="1">
        <w:r w:rsidRPr="00A921C7">
          <w:rPr>
            <w:rFonts w:ascii="Times New Roman" w:eastAsia="Times New Roman" w:hAnsi="Times New Roman" w:cs="Times New Roman"/>
            <w:color w:val="0000FF"/>
            <w:u w:val="single"/>
            <w:lang w:eastAsia="en-GB"/>
          </w:rPr>
          <w:t>https://learn.microsoft.com/en-us/power-bi/create-reports/copilot-introduction</w:t>
        </w:r>
      </w:hyperlink>
    </w:p>
    <w:p w14:paraId="6604B9F3" w14:textId="77777777" w:rsidR="00A921C7" w:rsidRPr="00A921C7" w:rsidRDefault="00A921C7" w:rsidP="00A921C7">
      <w:pPr>
        <w:numPr>
          <w:ilvl w:val="0"/>
          <w:numId w:val="2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Microsoft Fabric data agent</w:t>
      </w:r>
      <w:r w:rsidRPr="00A921C7">
        <w:rPr>
          <w:rFonts w:ascii="Times New Roman" w:eastAsia="Times New Roman" w:hAnsi="Times New Roman" w:cs="Times New Roman"/>
          <w:color w:val="000000"/>
          <w:lang w:eastAsia="en-GB"/>
        </w:rPr>
        <w:br/>
      </w:r>
      <w:hyperlink r:id="rId32" w:history="1">
        <w:r w:rsidRPr="00A921C7">
          <w:rPr>
            <w:rFonts w:ascii="Times New Roman" w:eastAsia="Times New Roman" w:hAnsi="Times New Roman" w:cs="Times New Roman"/>
            <w:color w:val="0000FF"/>
            <w:u w:val="single"/>
            <w:lang w:eastAsia="en-GB"/>
          </w:rPr>
          <w:t>https://learn.microsoft.com/en-us/fabric/data-science/concept-data-agent</w:t>
        </w:r>
      </w:hyperlink>
    </w:p>
    <w:p w14:paraId="5E5E7B71" w14:textId="77777777" w:rsidR="00A921C7" w:rsidRPr="00A921C7" w:rsidRDefault="00A921C7" w:rsidP="00A921C7">
      <w:pPr>
        <w:numPr>
          <w:ilvl w:val="0"/>
          <w:numId w:val="2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Tableau Agent</w:t>
      </w:r>
      <w:r w:rsidRPr="00A921C7">
        <w:rPr>
          <w:rFonts w:ascii="Times New Roman" w:eastAsia="Times New Roman" w:hAnsi="Times New Roman" w:cs="Times New Roman"/>
          <w:color w:val="000000"/>
          <w:lang w:eastAsia="en-GB"/>
        </w:rPr>
        <w:br/>
      </w:r>
      <w:hyperlink r:id="rId33" w:history="1">
        <w:r w:rsidRPr="00A921C7">
          <w:rPr>
            <w:rFonts w:ascii="Times New Roman" w:eastAsia="Times New Roman" w:hAnsi="Times New Roman" w:cs="Times New Roman"/>
            <w:color w:val="0000FF"/>
            <w:u w:val="single"/>
            <w:lang w:eastAsia="en-GB"/>
          </w:rPr>
          <w:t>https://www.tableau.com/products/tableau-agent</w:t>
        </w:r>
      </w:hyperlink>
    </w:p>
    <w:p w14:paraId="69B27890" w14:textId="77777777" w:rsidR="00A921C7" w:rsidRPr="00A921C7" w:rsidRDefault="00A921C7" w:rsidP="00A921C7">
      <w:pPr>
        <w:numPr>
          <w:ilvl w:val="0"/>
          <w:numId w:val="2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ThoughtSpot Spotter</w:t>
      </w:r>
      <w:r w:rsidRPr="00A921C7">
        <w:rPr>
          <w:rFonts w:ascii="Times New Roman" w:eastAsia="Times New Roman" w:hAnsi="Times New Roman" w:cs="Times New Roman"/>
          <w:color w:val="000000"/>
          <w:lang w:eastAsia="en-GB"/>
        </w:rPr>
        <w:br/>
      </w:r>
      <w:hyperlink r:id="rId34" w:history="1">
        <w:r w:rsidRPr="00A921C7">
          <w:rPr>
            <w:rFonts w:ascii="Times New Roman" w:eastAsia="Times New Roman" w:hAnsi="Times New Roman" w:cs="Times New Roman"/>
            <w:color w:val="0000FF"/>
            <w:u w:val="single"/>
            <w:lang w:eastAsia="en-GB"/>
          </w:rPr>
          <w:t>https://www.thoughtspot.com/product/agents/spotter</w:t>
        </w:r>
      </w:hyperlink>
    </w:p>
    <w:p w14:paraId="7EC81655" w14:textId="77777777" w:rsidR="00A921C7" w:rsidRPr="00A921C7" w:rsidRDefault="00A921C7" w:rsidP="00A921C7">
      <w:pPr>
        <w:numPr>
          <w:ilvl w:val="0"/>
          <w:numId w:val="2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Hex AI</w:t>
      </w:r>
      <w:r w:rsidRPr="00A921C7">
        <w:rPr>
          <w:rFonts w:ascii="Times New Roman" w:eastAsia="Times New Roman" w:hAnsi="Times New Roman" w:cs="Times New Roman"/>
          <w:color w:val="000000"/>
          <w:lang w:eastAsia="en-GB"/>
        </w:rPr>
        <w:br/>
      </w:r>
      <w:hyperlink r:id="rId35" w:history="1">
        <w:r w:rsidRPr="00A921C7">
          <w:rPr>
            <w:rFonts w:ascii="Times New Roman" w:eastAsia="Times New Roman" w:hAnsi="Times New Roman" w:cs="Times New Roman"/>
            <w:color w:val="0000FF"/>
            <w:u w:val="single"/>
            <w:lang w:eastAsia="en-GB"/>
          </w:rPr>
          <w:t>https://hex.tech/product/ai</w:t>
        </w:r>
      </w:hyperlink>
    </w:p>
    <w:p w14:paraId="5D0DBBE7" w14:textId="77777777" w:rsidR="00A921C7" w:rsidRPr="00A921C7" w:rsidRDefault="00A921C7" w:rsidP="00A921C7">
      <w:pPr>
        <w:numPr>
          <w:ilvl w:val="0"/>
          <w:numId w:val="2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MotherDuck MCP Server</w:t>
      </w:r>
      <w:r w:rsidRPr="00A921C7">
        <w:rPr>
          <w:rFonts w:ascii="Times New Roman" w:eastAsia="Times New Roman" w:hAnsi="Times New Roman" w:cs="Times New Roman"/>
          <w:color w:val="000000"/>
          <w:lang w:eastAsia="en-GB"/>
        </w:rPr>
        <w:br/>
      </w:r>
      <w:hyperlink r:id="rId36" w:history="1">
        <w:r w:rsidRPr="00A921C7">
          <w:rPr>
            <w:rFonts w:ascii="Times New Roman" w:eastAsia="Times New Roman" w:hAnsi="Times New Roman" w:cs="Times New Roman"/>
            <w:color w:val="0000FF"/>
            <w:u w:val="single"/>
            <w:lang w:eastAsia="en-GB"/>
          </w:rPr>
          <w:t>https://motherduck.com/product/mcp-server/</w:t>
        </w:r>
      </w:hyperlink>
    </w:p>
    <w:p w14:paraId="72EE84E0" w14:textId="77777777" w:rsidR="00A921C7" w:rsidRPr="00A921C7" w:rsidRDefault="00A921C7" w:rsidP="00A921C7">
      <w:pPr>
        <w:numPr>
          <w:ilvl w:val="0"/>
          <w:numId w:val="2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OpenAI Advanced Data Analysis</w:t>
      </w:r>
      <w:r w:rsidRPr="00A921C7">
        <w:rPr>
          <w:rFonts w:ascii="Times New Roman" w:eastAsia="Times New Roman" w:hAnsi="Times New Roman" w:cs="Times New Roman"/>
          <w:color w:val="000000"/>
          <w:lang w:eastAsia="en-GB"/>
        </w:rPr>
        <w:br/>
      </w:r>
      <w:hyperlink r:id="rId37" w:history="1">
        <w:r w:rsidRPr="00A921C7">
          <w:rPr>
            <w:rFonts w:ascii="Times New Roman" w:eastAsia="Times New Roman" w:hAnsi="Times New Roman" w:cs="Times New Roman"/>
            <w:color w:val="0000FF"/>
            <w:u w:val="single"/>
            <w:lang w:eastAsia="en-GB"/>
          </w:rPr>
          <w:t>https://help.openai.com/en/articles/8437071-advanced-data-analysis-chatgpt-enterprise-version</w:t>
        </w:r>
      </w:hyperlink>
    </w:p>
    <w:p w14:paraId="436C7E29" w14:textId="77777777" w:rsidR="00A921C7" w:rsidRPr="00A921C7" w:rsidRDefault="00A921C7" w:rsidP="00A921C7">
      <w:pPr>
        <w:numPr>
          <w:ilvl w:val="0"/>
          <w:numId w:val="25"/>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OpenAI Connectors in ChatGPT</w:t>
      </w:r>
      <w:r w:rsidRPr="00A921C7">
        <w:rPr>
          <w:rFonts w:ascii="Times New Roman" w:eastAsia="Times New Roman" w:hAnsi="Times New Roman" w:cs="Times New Roman"/>
          <w:color w:val="000000"/>
          <w:lang w:eastAsia="en-GB"/>
        </w:rPr>
        <w:br/>
      </w:r>
      <w:hyperlink r:id="rId38" w:history="1">
        <w:r w:rsidRPr="00A921C7">
          <w:rPr>
            <w:rFonts w:ascii="Times New Roman" w:eastAsia="Times New Roman" w:hAnsi="Times New Roman" w:cs="Times New Roman"/>
            <w:color w:val="0000FF"/>
            <w:u w:val="single"/>
            <w:lang w:eastAsia="en-GB"/>
          </w:rPr>
          <w:t>https://help.openai.com/en/articles/9309188-connectors-in-chatgpt</w:t>
        </w:r>
      </w:hyperlink>
    </w:p>
    <w:p w14:paraId="3430BD3E" w14:textId="77777777" w:rsidR="00A921C7" w:rsidRPr="00A921C7" w:rsidRDefault="00854F9B" w:rsidP="00A921C7">
      <w:pPr>
        <w:rPr>
          <w:rFonts w:ascii="Times New Roman" w:eastAsia="Times New Roman" w:hAnsi="Times New Roman" w:cs="Times New Roman"/>
          <w:lang w:eastAsia="en-GB"/>
        </w:rPr>
      </w:pPr>
      <w:r w:rsidRPr="00A921C7">
        <w:rPr>
          <w:rFonts w:ascii="Times New Roman" w:eastAsia="Times New Roman" w:hAnsi="Times New Roman" w:cs="Times New Roman"/>
          <w:noProof/>
          <w:lang w:eastAsia="en-GB"/>
        </w:rPr>
        <w:pict w14:anchorId="1E57DB75">
          <v:rect id="_x0000_i1029" alt="" style="width:451.3pt;height:.05pt;mso-width-percent:0;mso-height-percent:0;mso-width-percent:0;mso-height-percent:0" o:hralign="center" o:hrstd="t" o:hr="t" fillcolor="#a0a0a0" stroked="f"/>
        </w:pict>
      </w:r>
    </w:p>
    <w:p w14:paraId="4CD8BEE7" w14:textId="77777777" w:rsidR="00A921C7" w:rsidRPr="00A921C7" w:rsidRDefault="00A921C7" w:rsidP="00A921C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A921C7">
        <w:rPr>
          <w:rFonts w:ascii="Times New Roman" w:eastAsia="Times New Roman" w:hAnsi="Times New Roman" w:cs="Times New Roman"/>
          <w:b/>
          <w:bCs/>
          <w:color w:val="000000"/>
          <w:kern w:val="36"/>
          <w:sz w:val="48"/>
          <w:szCs w:val="48"/>
          <w:lang w:eastAsia="en-GB"/>
        </w:rPr>
        <w:t>What Anthropic gets right, and what may be hard elsewhere</w:t>
      </w:r>
    </w:p>
    <w:p w14:paraId="3220736B"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Main idea</w:t>
      </w:r>
    </w:p>
    <w:p w14:paraId="21F89EFF"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is the critique section.</w:t>
      </w:r>
    </w:p>
    <w:p w14:paraId="59F86F48"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 gives us a strong target architecture, but copying it may be hard in organisations with messy warehouses, weak ownership, stale documentation, multiple BI tools, and political metric definitions.</w:t>
      </w:r>
    </w:p>
    <w:p w14:paraId="2AD20469"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What Anthropic gets right</w:t>
      </w:r>
    </w:p>
    <w:p w14:paraId="55FFEF29"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[Show this in bullet points]</w:t>
      </w:r>
    </w:p>
    <w:p w14:paraId="5686C88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 gets several things right:</w:t>
      </w:r>
    </w:p>
    <w:p w14:paraId="0BC75AE1" w14:textId="77777777" w:rsidR="00A921C7" w:rsidRPr="00A921C7" w:rsidRDefault="00A921C7" w:rsidP="00A921C7">
      <w:pPr>
        <w:numPr>
          <w:ilvl w:val="0"/>
          <w:numId w:val="26"/>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It treats analytics as a system, not a prompt.</w:t>
      </w:r>
    </w:p>
    <w:p w14:paraId="79F624EE" w14:textId="77777777" w:rsidR="00A921C7" w:rsidRPr="00A921C7" w:rsidRDefault="00A921C7" w:rsidP="00A921C7">
      <w:pPr>
        <w:numPr>
          <w:ilvl w:val="0"/>
          <w:numId w:val="26"/>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It recognises ambiguity as the main problem.</w:t>
      </w:r>
    </w:p>
    <w:p w14:paraId="72F3AB54" w14:textId="77777777" w:rsidR="00A921C7" w:rsidRPr="00A921C7" w:rsidRDefault="00A921C7" w:rsidP="00A921C7">
      <w:pPr>
        <w:numPr>
          <w:ilvl w:val="0"/>
          <w:numId w:val="26"/>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It uses semantic grounding first.</w:t>
      </w:r>
    </w:p>
    <w:p w14:paraId="0900B2E0" w14:textId="77777777" w:rsidR="00A921C7" w:rsidRPr="00A921C7" w:rsidRDefault="00A921C7" w:rsidP="00A921C7">
      <w:pPr>
        <w:numPr>
          <w:ilvl w:val="0"/>
          <w:numId w:val="26"/>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It encodes procedures through skills.</w:t>
      </w:r>
    </w:p>
    <w:p w14:paraId="7ADAEA80" w14:textId="77777777" w:rsidR="00A921C7" w:rsidRPr="00A921C7" w:rsidRDefault="00A921C7" w:rsidP="00A921C7">
      <w:pPr>
        <w:numPr>
          <w:ilvl w:val="0"/>
          <w:numId w:val="26"/>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It evaluates the system.</w:t>
      </w:r>
    </w:p>
    <w:p w14:paraId="3B633A5E" w14:textId="77777777" w:rsidR="00A921C7" w:rsidRPr="00A921C7" w:rsidRDefault="00A921C7" w:rsidP="00A921C7">
      <w:pPr>
        <w:numPr>
          <w:ilvl w:val="0"/>
          <w:numId w:val="26"/>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It tracks provenance.</w:t>
      </w:r>
    </w:p>
    <w:p w14:paraId="68C30A61" w14:textId="77777777" w:rsidR="00A921C7" w:rsidRPr="00A921C7" w:rsidRDefault="00A921C7" w:rsidP="00A921C7">
      <w:pPr>
        <w:numPr>
          <w:ilvl w:val="0"/>
          <w:numId w:val="26"/>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It harvests corrections.</w:t>
      </w:r>
    </w:p>
    <w:p w14:paraId="1D720A1A" w14:textId="77777777" w:rsidR="00A921C7" w:rsidRPr="00A921C7" w:rsidRDefault="00A921C7" w:rsidP="00A921C7">
      <w:pPr>
        <w:numPr>
          <w:ilvl w:val="0"/>
          <w:numId w:val="26"/>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It treats maintenance as reliability work.</w:t>
      </w:r>
    </w:p>
    <w:p w14:paraId="3AFA3946"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What may be hard elsewhere</w:t>
      </w:r>
    </w:p>
    <w:p w14:paraId="2C740441"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[Show this in bullet points]</w:t>
      </w:r>
    </w:p>
    <w:p w14:paraId="79D3F293"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may be harder in companies with:</w:t>
      </w:r>
    </w:p>
    <w:p w14:paraId="530DDDBF" w14:textId="77777777" w:rsidR="00A921C7" w:rsidRPr="00A921C7" w:rsidRDefault="00A921C7" w:rsidP="00A921C7">
      <w:pPr>
        <w:numPr>
          <w:ilvl w:val="0"/>
          <w:numId w:val="2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fragmented data platforms</w:t>
      </w:r>
    </w:p>
    <w:p w14:paraId="5600DB40" w14:textId="77777777" w:rsidR="00A921C7" w:rsidRPr="00A921C7" w:rsidRDefault="00A921C7" w:rsidP="00A921C7">
      <w:pPr>
        <w:numPr>
          <w:ilvl w:val="0"/>
          <w:numId w:val="2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multiple BI tools</w:t>
      </w:r>
    </w:p>
    <w:p w14:paraId="79E8118B" w14:textId="77777777" w:rsidR="00A921C7" w:rsidRPr="00A921C7" w:rsidRDefault="00A921C7" w:rsidP="00A921C7">
      <w:pPr>
        <w:numPr>
          <w:ilvl w:val="0"/>
          <w:numId w:val="2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unclear metric ownership</w:t>
      </w:r>
    </w:p>
    <w:p w14:paraId="56F605E5" w14:textId="77777777" w:rsidR="00A921C7" w:rsidRPr="00A921C7" w:rsidRDefault="00A921C7" w:rsidP="00A921C7">
      <w:pPr>
        <w:numPr>
          <w:ilvl w:val="0"/>
          <w:numId w:val="2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stale documentation</w:t>
      </w:r>
    </w:p>
    <w:p w14:paraId="374CFA88" w14:textId="77777777" w:rsidR="00A921C7" w:rsidRPr="00A921C7" w:rsidRDefault="00A921C7" w:rsidP="00A921C7">
      <w:pPr>
        <w:numPr>
          <w:ilvl w:val="0"/>
          <w:numId w:val="2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weak semantic layers</w:t>
      </w:r>
    </w:p>
    <w:p w14:paraId="1F34132B" w14:textId="77777777" w:rsidR="00A921C7" w:rsidRPr="00A921C7" w:rsidRDefault="00A921C7" w:rsidP="00A921C7">
      <w:pPr>
        <w:numPr>
          <w:ilvl w:val="0"/>
          <w:numId w:val="2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undocumented dashboards</w:t>
      </w:r>
    </w:p>
    <w:p w14:paraId="2BD01158" w14:textId="77777777" w:rsidR="00A921C7" w:rsidRPr="00A921C7" w:rsidRDefault="00A921C7" w:rsidP="00A921C7">
      <w:pPr>
        <w:numPr>
          <w:ilvl w:val="0"/>
          <w:numId w:val="2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legacy pipelines</w:t>
      </w:r>
    </w:p>
    <w:p w14:paraId="683623B3" w14:textId="77777777" w:rsidR="00A921C7" w:rsidRPr="00A921C7" w:rsidRDefault="00A921C7" w:rsidP="00A921C7">
      <w:pPr>
        <w:numPr>
          <w:ilvl w:val="0"/>
          <w:numId w:val="2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duplicated tables</w:t>
      </w:r>
    </w:p>
    <w:p w14:paraId="000475DA" w14:textId="77777777" w:rsidR="00A921C7" w:rsidRPr="00A921C7" w:rsidRDefault="00A921C7" w:rsidP="00A921C7">
      <w:pPr>
        <w:numPr>
          <w:ilvl w:val="0"/>
          <w:numId w:val="2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inconsistent permissions</w:t>
      </w:r>
    </w:p>
    <w:p w14:paraId="4629EE48" w14:textId="77777777" w:rsidR="00A921C7" w:rsidRPr="00A921C7" w:rsidRDefault="00A921C7" w:rsidP="00A921C7">
      <w:pPr>
        <w:numPr>
          <w:ilvl w:val="0"/>
          <w:numId w:val="2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political metric definitions</w:t>
      </w:r>
    </w:p>
    <w:p w14:paraId="51A721F0" w14:textId="77777777" w:rsidR="00A921C7" w:rsidRPr="00A921C7" w:rsidRDefault="00A921C7" w:rsidP="00A921C7">
      <w:pPr>
        <w:numPr>
          <w:ilvl w:val="0"/>
          <w:numId w:val="2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no eval culture</w:t>
      </w:r>
    </w:p>
    <w:p w14:paraId="13CDDD77"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The business knowledge graph may be aspirational</w:t>
      </w:r>
    </w:p>
    <w:p w14:paraId="5BB5D993"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Discuss the business context / knowledge graph idea.</w:t>
      </w:r>
    </w:p>
    <w:p w14:paraId="6A68B0D8"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is powerful, but likely hard for many teams to implement well.</w:t>
      </w:r>
    </w:p>
    <w:p w14:paraId="4D554382"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It requires indexed documents, roadmaps, decision logs, organisational context, ownership, and freshness. That is not impossible, but it is not day-one infrastructure for most teams.</w:t>
      </w:r>
    </w:p>
    <w:p w14:paraId="5B0BA16D"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Suggested maturity ladder</w:t>
      </w:r>
    </w:p>
    <w:p w14:paraId="683CAC36"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[Add table: “Agentic analytics maturity ladder”]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2166"/>
        <w:gridCol w:w="4041"/>
      </w:tblGrid>
      <w:tr w:rsidR="00A921C7" w:rsidRPr="00A921C7" w14:paraId="555BA007" w14:textId="77777777">
        <w:trPr>
          <w:tblHeader/>
          <w:tblCellSpacing w:w="15" w:type="dxa"/>
        </w:trPr>
        <w:tc>
          <w:tcPr>
            <w:tcW w:w="0" w:type="auto"/>
            <w:vAlign w:val="center"/>
            <w:hideMark/>
          </w:tcPr>
          <w:p w14:paraId="7AA776BE"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Level</w:t>
            </w:r>
          </w:p>
        </w:tc>
        <w:tc>
          <w:tcPr>
            <w:tcW w:w="0" w:type="auto"/>
            <w:vAlign w:val="center"/>
            <w:hideMark/>
          </w:tcPr>
          <w:p w14:paraId="05836325"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Capability</w:t>
            </w:r>
          </w:p>
        </w:tc>
        <w:tc>
          <w:tcPr>
            <w:tcW w:w="0" w:type="auto"/>
            <w:vAlign w:val="center"/>
            <w:hideMark/>
          </w:tcPr>
          <w:p w14:paraId="1C7F292F"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Description</w:t>
            </w:r>
          </w:p>
        </w:tc>
      </w:tr>
      <w:tr w:rsidR="00A921C7" w:rsidRPr="00A921C7" w14:paraId="678B0577" w14:textId="77777777">
        <w:trPr>
          <w:tblCellSpacing w:w="15" w:type="dxa"/>
        </w:trPr>
        <w:tc>
          <w:tcPr>
            <w:tcW w:w="0" w:type="auto"/>
            <w:vAlign w:val="center"/>
            <w:hideMark/>
          </w:tcPr>
          <w:p w14:paraId="37170FF9"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0</w:t>
            </w:r>
          </w:p>
        </w:tc>
        <w:tc>
          <w:tcPr>
            <w:tcW w:w="0" w:type="auto"/>
            <w:vAlign w:val="center"/>
            <w:hideMark/>
          </w:tcPr>
          <w:p w14:paraId="0ACC9EB9"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Naïve text-to-SQL</w:t>
            </w:r>
          </w:p>
        </w:tc>
        <w:tc>
          <w:tcPr>
            <w:tcW w:w="0" w:type="auto"/>
            <w:vAlign w:val="center"/>
            <w:hideMark/>
          </w:tcPr>
          <w:p w14:paraId="66F1DBD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Agent queries warehouse directly</w:t>
            </w:r>
          </w:p>
        </w:tc>
      </w:tr>
      <w:tr w:rsidR="00A921C7" w:rsidRPr="00A921C7" w14:paraId="64A2679A" w14:textId="77777777">
        <w:trPr>
          <w:tblCellSpacing w:w="15" w:type="dxa"/>
        </w:trPr>
        <w:tc>
          <w:tcPr>
            <w:tcW w:w="0" w:type="auto"/>
            <w:vAlign w:val="center"/>
            <w:hideMark/>
          </w:tcPr>
          <w:p w14:paraId="5B5DA1F0"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1</w:t>
            </w:r>
          </w:p>
        </w:tc>
        <w:tc>
          <w:tcPr>
            <w:tcW w:w="0" w:type="auto"/>
            <w:vAlign w:val="center"/>
            <w:hideMark/>
          </w:tcPr>
          <w:p w14:paraId="321A49C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Basic metadata</w:t>
            </w:r>
          </w:p>
        </w:tc>
        <w:tc>
          <w:tcPr>
            <w:tcW w:w="0" w:type="auto"/>
            <w:vAlign w:val="center"/>
            <w:hideMark/>
          </w:tcPr>
          <w:p w14:paraId="358C5B96"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Tables and columns have descriptions</w:t>
            </w:r>
          </w:p>
        </w:tc>
      </w:tr>
      <w:tr w:rsidR="00A921C7" w:rsidRPr="00A921C7" w14:paraId="25CE8E21" w14:textId="77777777">
        <w:trPr>
          <w:tblCellSpacing w:w="15" w:type="dxa"/>
        </w:trPr>
        <w:tc>
          <w:tcPr>
            <w:tcW w:w="0" w:type="auto"/>
            <w:vAlign w:val="center"/>
            <w:hideMark/>
          </w:tcPr>
          <w:p w14:paraId="456D5E2E"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2</w:t>
            </w:r>
          </w:p>
        </w:tc>
        <w:tc>
          <w:tcPr>
            <w:tcW w:w="0" w:type="auto"/>
            <w:vAlign w:val="center"/>
            <w:hideMark/>
          </w:tcPr>
          <w:p w14:paraId="0FC2DF6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Canonical datasets</w:t>
            </w:r>
          </w:p>
        </w:tc>
        <w:tc>
          <w:tcPr>
            <w:tcW w:w="0" w:type="auto"/>
            <w:vAlign w:val="center"/>
            <w:hideMark/>
          </w:tcPr>
          <w:p w14:paraId="42006FD1"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Trusted source tables exist</w:t>
            </w:r>
          </w:p>
        </w:tc>
      </w:tr>
      <w:tr w:rsidR="00A921C7" w:rsidRPr="00A921C7" w14:paraId="7C372DBE" w14:textId="77777777">
        <w:trPr>
          <w:tblCellSpacing w:w="15" w:type="dxa"/>
        </w:trPr>
        <w:tc>
          <w:tcPr>
            <w:tcW w:w="0" w:type="auto"/>
            <w:vAlign w:val="center"/>
            <w:hideMark/>
          </w:tcPr>
          <w:p w14:paraId="002F3C5E"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3</w:t>
            </w:r>
          </w:p>
        </w:tc>
        <w:tc>
          <w:tcPr>
            <w:tcW w:w="0" w:type="auto"/>
            <w:vAlign w:val="center"/>
            <w:hideMark/>
          </w:tcPr>
          <w:p w14:paraId="2F2B945A"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Semantic layer</w:t>
            </w:r>
          </w:p>
        </w:tc>
        <w:tc>
          <w:tcPr>
            <w:tcW w:w="0" w:type="auto"/>
            <w:vAlign w:val="center"/>
            <w:hideMark/>
          </w:tcPr>
          <w:p w14:paraId="35E70EFF"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Official metrics, joins, grains, entities</w:t>
            </w:r>
          </w:p>
        </w:tc>
      </w:tr>
      <w:tr w:rsidR="00A921C7" w:rsidRPr="00A921C7" w14:paraId="2750B2EE" w14:textId="77777777">
        <w:trPr>
          <w:tblCellSpacing w:w="15" w:type="dxa"/>
        </w:trPr>
        <w:tc>
          <w:tcPr>
            <w:tcW w:w="0" w:type="auto"/>
            <w:vAlign w:val="center"/>
            <w:hideMark/>
          </w:tcPr>
          <w:p w14:paraId="6BE2BB7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4</w:t>
            </w:r>
          </w:p>
        </w:tc>
        <w:tc>
          <w:tcPr>
            <w:tcW w:w="0" w:type="auto"/>
            <w:vAlign w:val="center"/>
            <w:hideMark/>
          </w:tcPr>
          <w:p w14:paraId="743DF421"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Curated examples</w:t>
            </w:r>
          </w:p>
        </w:tc>
        <w:tc>
          <w:tcPr>
            <w:tcW w:w="0" w:type="auto"/>
            <w:vAlign w:val="center"/>
            <w:hideMark/>
          </w:tcPr>
          <w:p w14:paraId="07CB8F9A"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Golden queries and domain patterns</w:t>
            </w:r>
          </w:p>
        </w:tc>
      </w:tr>
      <w:tr w:rsidR="00A921C7" w:rsidRPr="00A921C7" w14:paraId="40E9D3F8" w14:textId="77777777">
        <w:trPr>
          <w:tblCellSpacing w:w="15" w:type="dxa"/>
        </w:trPr>
        <w:tc>
          <w:tcPr>
            <w:tcW w:w="0" w:type="auto"/>
            <w:vAlign w:val="center"/>
            <w:hideMark/>
          </w:tcPr>
          <w:p w14:paraId="5DED1FD6"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5</w:t>
            </w:r>
          </w:p>
        </w:tc>
        <w:tc>
          <w:tcPr>
            <w:tcW w:w="0" w:type="auto"/>
            <w:vAlign w:val="center"/>
            <w:hideMark/>
          </w:tcPr>
          <w:p w14:paraId="6CEB4A9A"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Skills</w:t>
            </w:r>
          </w:p>
        </w:tc>
        <w:tc>
          <w:tcPr>
            <w:tcW w:w="0" w:type="auto"/>
            <w:vAlign w:val="center"/>
            <w:hideMark/>
          </w:tcPr>
          <w:p w14:paraId="1999EB6F"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Procedural analytical knowledge</w:t>
            </w:r>
          </w:p>
        </w:tc>
      </w:tr>
      <w:tr w:rsidR="00A921C7" w:rsidRPr="00A921C7" w14:paraId="245D5E91" w14:textId="77777777">
        <w:trPr>
          <w:tblCellSpacing w:w="15" w:type="dxa"/>
        </w:trPr>
        <w:tc>
          <w:tcPr>
            <w:tcW w:w="0" w:type="auto"/>
            <w:vAlign w:val="center"/>
            <w:hideMark/>
          </w:tcPr>
          <w:p w14:paraId="6575B858"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6</w:t>
            </w:r>
          </w:p>
        </w:tc>
        <w:tc>
          <w:tcPr>
            <w:tcW w:w="0" w:type="auto"/>
            <w:vAlign w:val="center"/>
            <w:hideMark/>
          </w:tcPr>
          <w:p w14:paraId="702DED58"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Evals and provenance</w:t>
            </w:r>
          </w:p>
        </w:tc>
        <w:tc>
          <w:tcPr>
            <w:tcW w:w="0" w:type="auto"/>
            <w:vAlign w:val="center"/>
            <w:hideMark/>
          </w:tcPr>
          <w:p w14:paraId="2CF73FF5"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Systematic quality measurement</w:t>
            </w:r>
          </w:p>
        </w:tc>
      </w:tr>
      <w:tr w:rsidR="00A921C7" w:rsidRPr="00A921C7" w14:paraId="36CCDD3F" w14:textId="77777777">
        <w:trPr>
          <w:tblCellSpacing w:w="15" w:type="dxa"/>
        </w:trPr>
        <w:tc>
          <w:tcPr>
            <w:tcW w:w="0" w:type="auto"/>
            <w:vAlign w:val="center"/>
            <w:hideMark/>
          </w:tcPr>
          <w:p w14:paraId="2D019BDF"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7</w:t>
            </w:r>
          </w:p>
        </w:tc>
        <w:tc>
          <w:tcPr>
            <w:tcW w:w="0" w:type="auto"/>
            <w:vAlign w:val="center"/>
            <w:hideMark/>
          </w:tcPr>
          <w:p w14:paraId="31C58085"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Self-improving loop</w:t>
            </w:r>
          </w:p>
        </w:tc>
        <w:tc>
          <w:tcPr>
            <w:tcW w:w="0" w:type="auto"/>
            <w:vAlign w:val="center"/>
            <w:hideMark/>
          </w:tcPr>
          <w:p w14:paraId="00E0453D"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Corrections update docs, skills, and evals</w:t>
            </w:r>
          </w:p>
        </w:tc>
      </w:tr>
    </w:tbl>
    <w:p w14:paraId="6C509A8B"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lastRenderedPageBreak/>
        <w:t>H2: Section punchline</w:t>
      </w:r>
    </w:p>
    <w:p w14:paraId="6B45B7EF"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Anthropic’s system is not magic. It is a mature data organisation made legible to an agent.</w:t>
      </w:r>
    </w:p>
    <w:p w14:paraId="6CAE4C2D"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That is both encouraging and inconvenient.</w:t>
      </w:r>
    </w:p>
    <w:p w14:paraId="75AD3A07"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Links/sources for this section</w:t>
      </w:r>
    </w:p>
    <w:p w14:paraId="11981D1A" w14:textId="77777777" w:rsidR="00A921C7" w:rsidRPr="00A921C7" w:rsidRDefault="00A921C7" w:rsidP="00A921C7">
      <w:pPr>
        <w:numPr>
          <w:ilvl w:val="0"/>
          <w:numId w:val="28"/>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 post</w:t>
      </w:r>
      <w:r w:rsidRPr="00A921C7">
        <w:rPr>
          <w:rFonts w:ascii="Times New Roman" w:eastAsia="Times New Roman" w:hAnsi="Times New Roman" w:cs="Times New Roman"/>
          <w:color w:val="000000"/>
          <w:lang w:eastAsia="en-GB"/>
        </w:rPr>
        <w:br/>
      </w:r>
      <w:hyperlink r:id="rId39" w:history="1">
        <w:r w:rsidRPr="00A921C7">
          <w:rPr>
            <w:rFonts w:ascii="Times New Roman" w:eastAsia="Times New Roman" w:hAnsi="Times New Roman" w:cs="Times New Roman"/>
            <w:color w:val="0000FF"/>
            <w:u w:val="single"/>
            <w:lang w:eastAsia="en-GB"/>
          </w:rPr>
          <w:t>https://claude.com/blog/how-anthropic-enables-self-service-data-analytics-with-claude</w:t>
        </w:r>
      </w:hyperlink>
    </w:p>
    <w:p w14:paraId="13A119FB" w14:textId="77777777" w:rsidR="00A921C7" w:rsidRPr="00A921C7" w:rsidRDefault="00A921C7" w:rsidP="00A921C7">
      <w:pPr>
        <w:numPr>
          <w:ilvl w:val="0"/>
          <w:numId w:val="28"/>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Research report, especially the sections comparing Anthropic with other vendors and noting implementation uncertainty.</w:t>
      </w:r>
    </w:p>
    <w:p w14:paraId="266E7A1E" w14:textId="77777777" w:rsidR="00A921C7" w:rsidRPr="00A921C7" w:rsidRDefault="00854F9B" w:rsidP="00A921C7">
      <w:pPr>
        <w:rPr>
          <w:rFonts w:ascii="Times New Roman" w:eastAsia="Times New Roman" w:hAnsi="Times New Roman" w:cs="Times New Roman"/>
          <w:lang w:eastAsia="en-GB"/>
        </w:rPr>
      </w:pPr>
      <w:r w:rsidRPr="00A921C7">
        <w:rPr>
          <w:rFonts w:ascii="Times New Roman" w:eastAsia="Times New Roman" w:hAnsi="Times New Roman" w:cs="Times New Roman"/>
          <w:noProof/>
          <w:lang w:eastAsia="en-GB"/>
        </w:rPr>
        <w:pict w14:anchorId="0CA1F2B8">
          <v:rect id="_x0000_i1028" alt="" style="width:451.3pt;height:.05pt;mso-width-percent:0;mso-height-percent:0;mso-width-percent:0;mso-height-percent:0" o:hralign="center" o:hrstd="t" o:hr="t" fillcolor="#a0a0a0" stroked="f"/>
        </w:pict>
      </w:r>
    </w:p>
    <w:p w14:paraId="774F92C2" w14:textId="77777777" w:rsidR="00A921C7" w:rsidRPr="00A921C7" w:rsidRDefault="00A921C7" w:rsidP="00A921C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A921C7">
        <w:rPr>
          <w:rFonts w:ascii="Times New Roman" w:eastAsia="Times New Roman" w:hAnsi="Times New Roman" w:cs="Times New Roman"/>
          <w:b/>
          <w:bCs/>
          <w:color w:val="000000"/>
          <w:kern w:val="36"/>
          <w:sz w:val="48"/>
          <w:szCs w:val="48"/>
          <w:lang w:eastAsia="en-GB"/>
        </w:rPr>
        <w:t>What not to do if you want agentic analytics to work</w:t>
      </w:r>
    </w:p>
    <w:p w14:paraId="42BE0FB7"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Main idea</w:t>
      </w:r>
    </w:p>
    <w:p w14:paraId="106DC742"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is the negative version of the whole article.</w:t>
      </w:r>
    </w:p>
    <w:p w14:paraId="5E81F868"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It should be punchy, practical, and slightly fun.</w:t>
      </w:r>
    </w:p>
    <w:p w14:paraId="3B2387EC"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section helps readers remember the main argument by showing the opposite behaviours.</w:t>
      </w:r>
    </w:p>
    <w:p w14:paraId="5D222FEA"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Do not connect the LLM to every table and call it self-service analytics</w:t>
      </w:r>
    </w:p>
    <w:p w14:paraId="03951348"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That is not agentic analytics. That is warehouse roulette with better grammar.</w:t>
      </w:r>
    </w:p>
    <w:p w14:paraId="09115A85"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Do not let the model invent business definitions</w:t>
      </w:r>
    </w:p>
    <w:p w14:paraId="79CA5DFB"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model can help draft metadata, but humans must own the meaning.</w:t>
      </w:r>
    </w:p>
    <w:p w14:paraId="638452D4"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Do not dump every historical SQL query into retrieval</w:t>
      </w:r>
    </w:p>
    <w:p w14:paraId="666A776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Curated examples beat SQL archaeology.</w:t>
      </w:r>
    </w:p>
    <w:p w14:paraId="1D731225"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Do not treat the semantic layer as optional</w:t>
      </w:r>
    </w:p>
    <w:p w14:paraId="628BCE9C"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Without a semantic layer, the agent has no stable map.</w:t>
      </w:r>
    </w:p>
    <w:p w14:paraId="28822737"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Do not launch without evals</w:t>
      </w:r>
    </w:p>
    <w:p w14:paraId="24273C1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Plausible answers are not correct answers.</w:t>
      </w:r>
    </w:p>
    <w:p w14:paraId="10388F9A"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Do not ignore stale documentation</w:t>
      </w:r>
    </w:p>
    <w:p w14:paraId="64E9D398"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Agents can scale outdated context faster than humans can catch it.</w:t>
      </w:r>
    </w:p>
    <w:p w14:paraId="79676773"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Do not treat skills as write-once documentation</w:t>
      </w:r>
    </w:p>
    <w:p w14:paraId="0EF8A2F0"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If skills drive accuracy, skill maintenance is reliability work.</w:t>
      </w:r>
    </w:p>
    <w:p w14:paraId="738F83E9"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Do not remove humans from the loop too early</w:t>
      </w:r>
    </w:p>
    <w:p w14:paraId="63C480B9"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High-impact answers need provenance, review, escalation, and accountability.</w:t>
      </w:r>
    </w:p>
    <w:p w14:paraId="048B1573"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Suggested visual</w:t>
      </w:r>
    </w:p>
    <w:p w14:paraId="66C280E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[Create checklist: “Agentic analytics anti-patterns”]</w:t>
      </w:r>
    </w:p>
    <w:p w14:paraId="4ED799CC"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 a simple red-flag checklist.</w:t>
      </w:r>
    </w:p>
    <w:p w14:paraId="40340153"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Links/sources for this section</w:t>
      </w:r>
    </w:p>
    <w:p w14:paraId="26239B4E"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section synthesises the whole post. The most relevant sources are:</w:t>
      </w:r>
    </w:p>
    <w:p w14:paraId="3F09C41F" w14:textId="77777777" w:rsidR="00A921C7" w:rsidRPr="00A921C7" w:rsidRDefault="00A921C7" w:rsidP="00A921C7">
      <w:pPr>
        <w:numPr>
          <w:ilvl w:val="0"/>
          <w:numId w:val="29"/>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 post</w:t>
      </w:r>
      <w:r w:rsidRPr="00A921C7">
        <w:rPr>
          <w:rFonts w:ascii="Times New Roman" w:eastAsia="Times New Roman" w:hAnsi="Times New Roman" w:cs="Times New Roman"/>
          <w:color w:val="000000"/>
          <w:lang w:eastAsia="en-GB"/>
        </w:rPr>
        <w:br/>
      </w:r>
      <w:hyperlink r:id="rId40" w:history="1">
        <w:r w:rsidRPr="00A921C7">
          <w:rPr>
            <w:rFonts w:ascii="Times New Roman" w:eastAsia="Times New Roman" w:hAnsi="Times New Roman" w:cs="Times New Roman"/>
            <w:color w:val="0000FF"/>
            <w:u w:val="single"/>
            <w:lang w:eastAsia="en-GB"/>
          </w:rPr>
          <w:t>https://claude.com/blog/how-anthropic-enables-self-service-data-analytics-with-claude</w:t>
        </w:r>
      </w:hyperlink>
    </w:p>
    <w:p w14:paraId="74B5A95B" w14:textId="77777777" w:rsidR="00A921C7" w:rsidRPr="00A921C7" w:rsidRDefault="00A921C7" w:rsidP="00A921C7">
      <w:pPr>
        <w:numPr>
          <w:ilvl w:val="0"/>
          <w:numId w:val="29"/>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Research report</w:t>
      </w:r>
      <w:r w:rsidRPr="00A921C7">
        <w:rPr>
          <w:rFonts w:ascii="Times New Roman" w:eastAsia="Times New Roman" w:hAnsi="Times New Roman" w:cs="Times New Roman"/>
          <w:color w:val="000000"/>
          <w:lang w:eastAsia="en-GB"/>
        </w:rPr>
        <w:br/>
      </w:r>
      <w:r w:rsidRPr="00A921C7">
        <w:rPr>
          <w:rFonts w:ascii="Courier New" w:eastAsia="Times New Roman" w:hAnsi="Courier New" w:cs="Courier New"/>
          <w:color w:val="000000"/>
          <w:sz w:val="20"/>
          <w:szCs w:val="20"/>
          <w:lang w:eastAsia="en-GB"/>
        </w:rPr>
        <w:t>Agentic Analytics Beyond Text to SQL.pdf</w:t>
      </w:r>
    </w:p>
    <w:p w14:paraId="782F0EED" w14:textId="77777777" w:rsidR="00A921C7" w:rsidRPr="00A921C7" w:rsidRDefault="00854F9B" w:rsidP="00A921C7">
      <w:pPr>
        <w:rPr>
          <w:rFonts w:ascii="Times New Roman" w:eastAsia="Times New Roman" w:hAnsi="Times New Roman" w:cs="Times New Roman"/>
          <w:lang w:eastAsia="en-GB"/>
        </w:rPr>
      </w:pPr>
      <w:r w:rsidRPr="00A921C7">
        <w:rPr>
          <w:rFonts w:ascii="Times New Roman" w:eastAsia="Times New Roman" w:hAnsi="Times New Roman" w:cs="Times New Roman"/>
          <w:noProof/>
          <w:lang w:eastAsia="en-GB"/>
        </w:rPr>
        <w:pict w14:anchorId="28EE4DEC">
          <v:rect id="_x0000_i1027" alt="" style="width:451.3pt;height:.05pt;mso-width-percent:0;mso-height-percent:0;mso-width-percent:0;mso-height-percent:0" o:hralign="center" o:hrstd="t" o:hr="t" fillcolor="#a0a0a0" stroked="f"/>
        </w:pict>
      </w:r>
    </w:p>
    <w:p w14:paraId="405C9881" w14:textId="77777777" w:rsidR="00A921C7" w:rsidRPr="00A921C7" w:rsidRDefault="00A921C7" w:rsidP="00A921C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A921C7">
        <w:rPr>
          <w:rFonts w:ascii="Times New Roman" w:eastAsia="Times New Roman" w:hAnsi="Times New Roman" w:cs="Times New Roman"/>
          <w:b/>
          <w:bCs/>
          <w:color w:val="000000"/>
          <w:kern w:val="36"/>
          <w:sz w:val="48"/>
          <w:szCs w:val="48"/>
          <w:lang w:eastAsia="en-GB"/>
        </w:rPr>
        <w:t>What this means for data teams</w:t>
      </w:r>
    </w:p>
    <w:p w14:paraId="3B5350D3"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Main idea</w:t>
      </w:r>
    </w:p>
    <w:p w14:paraId="06507ED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Close with the practical implications.</w:t>
      </w:r>
    </w:p>
    <w:p w14:paraId="591E4C21"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lesson is not that analysts and data scientists disappear. The lesson is that their leverage shifts.</w:t>
      </w:r>
    </w:p>
    <w:p w14:paraId="7A5B61E8"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Instead of manually answering every repeated stakeholder question, data teams increasingly design the system that answers questions reliably.</w:t>
      </w:r>
    </w:p>
    <w:p w14:paraId="1EC7EBE8"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Analysts become system designers</w:t>
      </w:r>
    </w:p>
    <w:p w14:paraId="76B1E909"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Future high-leverage analytics work may involve:</w:t>
      </w:r>
    </w:p>
    <w:p w14:paraId="22460298" w14:textId="77777777" w:rsidR="00A921C7" w:rsidRPr="00A921C7" w:rsidRDefault="00A921C7" w:rsidP="00A921C7">
      <w:pPr>
        <w:numPr>
          <w:ilvl w:val="0"/>
          <w:numId w:val="3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defining trusted metrics</w:t>
      </w:r>
    </w:p>
    <w:p w14:paraId="72DE5283" w14:textId="77777777" w:rsidR="00A921C7" w:rsidRPr="00A921C7" w:rsidRDefault="00A921C7" w:rsidP="00A921C7">
      <w:pPr>
        <w:numPr>
          <w:ilvl w:val="0"/>
          <w:numId w:val="3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curating examples</w:t>
      </w:r>
    </w:p>
    <w:p w14:paraId="56106EDD" w14:textId="77777777" w:rsidR="00A921C7" w:rsidRPr="00A921C7" w:rsidRDefault="00A921C7" w:rsidP="00A921C7">
      <w:pPr>
        <w:numPr>
          <w:ilvl w:val="0"/>
          <w:numId w:val="3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maintaining semantic layers</w:t>
      </w:r>
    </w:p>
    <w:p w14:paraId="4F79F71D" w14:textId="77777777" w:rsidR="00A921C7" w:rsidRPr="00A921C7" w:rsidRDefault="00A921C7" w:rsidP="00A921C7">
      <w:pPr>
        <w:numPr>
          <w:ilvl w:val="0"/>
          <w:numId w:val="3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writing skills</w:t>
      </w:r>
    </w:p>
    <w:p w14:paraId="150A03C8" w14:textId="77777777" w:rsidR="00A921C7" w:rsidRPr="00A921C7" w:rsidRDefault="00A921C7" w:rsidP="00A921C7">
      <w:pPr>
        <w:numPr>
          <w:ilvl w:val="0"/>
          <w:numId w:val="3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reviewing high-impact answers</w:t>
      </w:r>
    </w:p>
    <w:p w14:paraId="3C3FC6E1" w14:textId="77777777" w:rsidR="00A921C7" w:rsidRPr="00A921C7" w:rsidRDefault="00A921C7" w:rsidP="00A921C7">
      <w:pPr>
        <w:numPr>
          <w:ilvl w:val="0"/>
          <w:numId w:val="3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designing evals</w:t>
      </w:r>
    </w:p>
    <w:p w14:paraId="75BD7A8E" w14:textId="77777777" w:rsidR="00A921C7" w:rsidRPr="00A921C7" w:rsidRDefault="00A921C7" w:rsidP="00A921C7">
      <w:pPr>
        <w:numPr>
          <w:ilvl w:val="0"/>
          <w:numId w:val="3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analysing failures</w:t>
      </w:r>
    </w:p>
    <w:p w14:paraId="01138B1B" w14:textId="77777777" w:rsidR="00A921C7" w:rsidRPr="00A921C7" w:rsidRDefault="00A921C7" w:rsidP="00A921C7">
      <w:pPr>
        <w:numPr>
          <w:ilvl w:val="0"/>
          <w:numId w:val="3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improving metadata</w:t>
      </w:r>
    </w:p>
    <w:p w14:paraId="65CC457A" w14:textId="77777777" w:rsidR="00A921C7" w:rsidRPr="00A921C7" w:rsidRDefault="00A921C7" w:rsidP="00A921C7">
      <w:pPr>
        <w:numPr>
          <w:ilvl w:val="0"/>
          <w:numId w:val="30"/>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deciding escalation rules</w:t>
      </w:r>
    </w:p>
    <w:p w14:paraId="68923BC6"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Build the data brain before the data agent</w:t>
      </w:r>
    </w:p>
    <w:p w14:paraId="4D0C1A28"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is the practical takeaway.</w:t>
      </w:r>
    </w:p>
    <w:p w14:paraId="64545AB4"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Before building the chatbot, build:</w:t>
      </w:r>
    </w:p>
    <w:p w14:paraId="132893FE" w14:textId="77777777" w:rsidR="00A921C7" w:rsidRPr="00A921C7" w:rsidRDefault="00A921C7" w:rsidP="00A921C7">
      <w:pPr>
        <w:numPr>
          <w:ilvl w:val="0"/>
          <w:numId w:val="31"/>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trusted data foundations</w:t>
      </w:r>
    </w:p>
    <w:p w14:paraId="16C240A2" w14:textId="77777777" w:rsidR="00A921C7" w:rsidRPr="00A921C7" w:rsidRDefault="00A921C7" w:rsidP="00A921C7">
      <w:pPr>
        <w:numPr>
          <w:ilvl w:val="0"/>
          <w:numId w:val="31"/>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canonical datasets</w:t>
      </w:r>
    </w:p>
    <w:p w14:paraId="353633A9" w14:textId="77777777" w:rsidR="00A921C7" w:rsidRPr="00A921C7" w:rsidRDefault="00A921C7" w:rsidP="00A921C7">
      <w:pPr>
        <w:numPr>
          <w:ilvl w:val="0"/>
          <w:numId w:val="31"/>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semantic layer</w:t>
      </w:r>
    </w:p>
    <w:p w14:paraId="7B68A5B2" w14:textId="77777777" w:rsidR="00A921C7" w:rsidRPr="00A921C7" w:rsidRDefault="00A921C7" w:rsidP="00A921C7">
      <w:pPr>
        <w:numPr>
          <w:ilvl w:val="0"/>
          <w:numId w:val="31"/>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curated examples</w:t>
      </w:r>
    </w:p>
    <w:p w14:paraId="78A98C8E" w14:textId="77777777" w:rsidR="00A921C7" w:rsidRPr="00A921C7" w:rsidRDefault="00A921C7" w:rsidP="00A921C7">
      <w:pPr>
        <w:numPr>
          <w:ilvl w:val="0"/>
          <w:numId w:val="31"/>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skills</w:t>
      </w:r>
    </w:p>
    <w:p w14:paraId="1B821D32" w14:textId="77777777" w:rsidR="00A921C7" w:rsidRPr="00A921C7" w:rsidRDefault="00A921C7" w:rsidP="00A921C7">
      <w:pPr>
        <w:numPr>
          <w:ilvl w:val="0"/>
          <w:numId w:val="31"/>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evals</w:t>
      </w:r>
    </w:p>
    <w:p w14:paraId="69A6D982" w14:textId="77777777" w:rsidR="00A921C7" w:rsidRPr="00A921C7" w:rsidRDefault="00A921C7" w:rsidP="00A921C7">
      <w:pPr>
        <w:numPr>
          <w:ilvl w:val="0"/>
          <w:numId w:val="31"/>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provenance</w:t>
      </w:r>
    </w:p>
    <w:p w14:paraId="40F341F8" w14:textId="77777777" w:rsidR="00A921C7" w:rsidRPr="00A921C7" w:rsidRDefault="00A921C7" w:rsidP="00A921C7">
      <w:pPr>
        <w:numPr>
          <w:ilvl w:val="0"/>
          <w:numId w:val="31"/>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feedback loops</w:t>
      </w:r>
    </w:p>
    <w:p w14:paraId="4F369698"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H2: Suggested final checklist</w:t>
      </w:r>
    </w:p>
    <w:p w14:paraId="7C3C1457"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[Show this in bullet points]</w:t>
      </w:r>
    </w:p>
    <w:p w14:paraId="27E5469E"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Before deploying an analytics agent, ask:</w:t>
      </w:r>
    </w:p>
    <w:p w14:paraId="21D2DC5D" w14:textId="77777777" w:rsidR="00A921C7" w:rsidRPr="00A921C7" w:rsidRDefault="00A921C7" w:rsidP="00A921C7">
      <w:pPr>
        <w:numPr>
          <w:ilvl w:val="0"/>
          <w:numId w:val="3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Do we know the canonical datasets?</w:t>
      </w:r>
    </w:p>
    <w:p w14:paraId="315CA1C5" w14:textId="77777777" w:rsidR="00A921C7" w:rsidRPr="00A921C7" w:rsidRDefault="00A921C7" w:rsidP="00A921C7">
      <w:pPr>
        <w:numPr>
          <w:ilvl w:val="0"/>
          <w:numId w:val="3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Do we have official metric definitions?</w:t>
      </w:r>
    </w:p>
    <w:p w14:paraId="49B6CF11" w14:textId="77777777" w:rsidR="00A921C7" w:rsidRPr="00A921C7" w:rsidRDefault="00A921C7" w:rsidP="00A921C7">
      <w:pPr>
        <w:numPr>
          <w:ilvl w:val="0"/>
          <w:numId w:val="3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Are joins and grains explicit?</w:t>
      </w:r>
    </w:p>
    <w:p w14:paraId="0532AA7A" w14:textId="77777777" w:rsidR="00A921C7" w:rsidRPr="00A921C7" w:rsidRDefault="00A921C7" w:rsidP="00A921C7">
      <w:pPr>
        <w:numPr>
          <w:ilvl w:val="0"/>
          <w:numId w:val="3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Do we have curated example queries?</w:t>
      </w:r>
    </w:p>
    <w:p w14:paraId="03C2C1FF" w14:textId="77777777" w:rsidR="00A921C7" w:rsidRPr="00A921C7" w:rsidRDefault="00A921C7" w:rsidP="00A921C7">
      <w:pPr>
        <w:numPr>
          <w:ilvl w:val="0"/>
          <w:numId w:val="3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Do we have skills for recurring analytical tasks?</w:t>
      </w:r>
    </w:p>
    <w:p w14:paraId="6199058A" w14:textId="77777777" w:rsidR="00A921C7" w:rsidRPr="00A921C7" w:rsidRDefault="00A921C7" w:rsidP="00A921C7">
      <w:pPr>
        <w:numPr>
          <w:ilvl w:val="0"/>
          <w:numId w:val="3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Do we have evals with pinned ground truth?</w:t>
      </w:r>
    </w:p>
    <w:p w14:paraId="467657EC" w14:textId="77777777" w:rsidR="00A921C7" w:rsidRPr="00A921C7" w:rsidRDefault="00A921C7" w:rsidP="00A921C7">
      <w:pPr>
        <w:numPr>
          <w:ilvl w:val="0"/>
          <w:numId w:val="3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Can users inspect provenance?</w:t>
      </w:r>
    </w:p>
    <w:p w14:paraId="4517DBF0" w14:textId="77777777" w:rsidR="00A921C7" w:rsidRPr="00A921C7" w:rsidRDefault="00A921C7" w:rsidP="00A921C7">
      <w:pPr>
        <w:numPr>
          <w:ilvl w:val="0"/>
          <w:numId w:val="3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Who maintains the context?</w:t>
      </w:r>
    </w:p>
    <w:p w14:paraId="3F5D72E9" w14:textId="77777777" w:rsidR="00A921C7" w:rsidRPr="00A921C7" w:rsidRDefault="00A921C7" w:rsidP="00A921C7">
      <w:pPr>
        <w:numPr>
          <w:ilvl w:val="0"/>
          <w:numId w:val="3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happens when the agent is wrong?</w:t>
      </w:r>
    </w:p>
    <w:p w14:paraId="7F0E1D9F" w14:textId="77777777" w:rsidR="00A921C7" w:rsidRPr="00A921C7" w:rsidRDefault="00A921C7" w:rsidP="00A921C7">
      <w:pPr>
        <w:numPr>
          <w:ilvl w:val="0"/>
          <w:numId w:val="32"/>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How do corrections become system improvements?</w:t>
      </w:r>
    </w:p>
    <w:p w14:paraId="5B9359D1"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lastRenderedPageBreak/>
        <w:t>H2: Closing thought</w:t>
      </w:r>
    </w:p>
    <w:p w14:paraId="3EE986E9"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Possible ending:</w:t>
      </w:r>
    </w:p>
    <w:p w14:paraId="1FE96646"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Agentic analytics is not a shortcut around data work. It is a forcing function that reveals whether your data work was ever ready to be automated.</w:t>
      </w:r>
    </w:p>
    <w:p w14:paraId="580545CC"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Alternative ending:</w:t>
      </w:r>
    </w:p>
    <w:p w14:paraId="5D53900E"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future of self-service analytics will not be won by the team that connects the fastest chatbot to the biggest warehouse. It will be won by the team that teaches the agent how the business thinks.</w:t>
      </w:r>
    </w:p>
    <w:p w14:paraId="69CA46F8"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Links/sources for this section</w:t>
      </w:r>
    </w:p>
    <w:p w14:paraId="101188CA" w14:textId="77777777" w:rsidR="00A921C7" w:rsidRPr="00A921C7" w:rsidRDefault="00A921C7" w:rsidP="00A921C7">
      <w:pPr>
        <w:numPr>
          <w:ilvl w:val="0"/>
          <w:numId w:val="33"/>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Anthropic “Getting started” section</w:t>
      </w:r>
      <w:r w:rsidRPr="00A921C7">
        <w:rPr>
          <w:rFonts w:ascii="Times New Roman" w:eastAsia="Times New Roman" w:hAnsi="Times New Roman" w:cs="Times New Roman"/>
          <w:color w:val="000000"/>
          <w:lang w:eastAsia="en-GB"/>
        </w:rPr>
        <w:br/>
      </w:r>
      <w:hyperlink r:id="rId41" w:history="1">
        <w:r w:rsidRPr="00A921C7">
          <w:rPr>
            <w:rFonts w:ascii="Times New Roman" w:eastAsia="Times New Roman" w:hAnsi="Times New Roman" w:cs="Times New Roman"/>
            <w:color w:val="0000FF"/>
            <w:u w:val="single"/>
            <w:lang w:eastAsia="en-GB"/>
          </w:rPr>
          <w:t>https://claude.com/blog/how-anthropic-enables-self-service-data-analytics-with-claude</w:t>
        </w:r>
      </w:hyperlink>
    </w:p>
    <w:p w14:paraId="0BB9680E"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 the recommendation around starting with canonical datasets, offline evals, and a thin knowledge skill.</w:t>
      </w:r>
    </w:p>
    <w:p w14:paraId="62D99D2D" w14:textId="77777777" w:rsidR="00A921C7" w:rsidRPr="00A921C7" w:rsidRDefault="00854F9B" w:rsidP="00A921C7">
      <w:pPr>
        <w:rPr>
          <w:rFonts w:ascii="Times New Roman" w:eastAsia="Times New Roman" w:hAnsi="Times New Roman" w:cs="Times New Roman"/>
          <w:lang w:eastAsia="en-GB"/>
        </w:rPr>
      </w:pPr>
      <w:r w:rsidRPr="00A921C7">
        <w:rPr>
          <w:rFonts w:ascii="Times New Roman" w:eastAsia="Times New Roman" w:hAnsi="Times New Roman" w:cs="Times New Roman"/>
          <w:noProof/>
          <w:lang w:eastAsia="en-GB"/>
        </w:rPr>
        <w:pict w14:anchorId="7C06BFBC">
          <v:rect id="_x0000_i1026" alt="" style="width:451.3pt;height:.05pt;mso-width-percent:0;mso-height-percent:0;mso-width-percent:0;mso-height-percent:0" o:hralign="center" o:hrstd="t" o:hr="t" fillcolor="#a0a0a0" stroked="f"/>
        </w:pict>
      </w:r>
    </w:p>
    <w:p w14:paraId="516FBB1C" w14:textId="77777777" w:rsidR="00A921C7" w:rsidRPr="00A921C7" w:rsidRDefault="00A921C7" w:rsidP="00A921C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A921C7">
        <w:rPr>
          <w:rFonts w:ascii="Times New Roman" w:eastAsia="Times New Roman" w:hAnsi="Times New Roman" w:cs="Times New Roman"/>
          <w:b/>
          <w:bCs/>
          <w:color w:val="000000"/>
          <w:kern w:val="36"/>
          <w:sz w:val="48"/>
          <w:szCs w:val="48"/>
          <w:lang w:eastAsia="en-GB"/>
        </w:rPr>
        <w:t>Quick glossary</w:t>
      </w:r>
    </w:p>
    <w:p w14:paraId="466A135D"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Main idea</w:t>
      </w:r>
    </w:p>
    <w:p w14:paraId="6E75A9BA"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Place this at the end as a reader-friendly appendix.</w:t>
      </w:r>
    </w:p>
    <w:p w14:paraId="32FD47B2"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This helps less technical readers follow the post without breaking the flow earlier.</w:t>
      </w:r>
    </w:p>
    <w:p w14:paraId="39B44C8F"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Suggested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7491"/>
      </w:tblGrid>
      <w:tr w:rsidR="00A921C7" w:rsidRPr="00A921C7" w14:paraId="3605EDBD" w14:textId="77777777">
        <w:trPr>
          <w:tblHeader/>
          <w:tblCellSpacing w:w="15" w:type="dxa"/>
        </w:trPr>
        <w:tc>
          <w:tcPr>
            <w:tcW w:w="0" w:type="auto"/>
            <w:vAlign w:val="center"/>
            <w:hideMark/>
          </w:tcPr>
          <w:p w14:paraId="54E9DC12"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Term</w:t>
            </w:r>
          </w:p>
        </w:tc>
        <w:tc>
          <w:tcPr>
            <w:tcW w:w="0" w:type="auto"/>
            <w:vAlign w:val="center"/>
            <w:hideMark/>
          </w:tcPr>
          <w:p w14:paraId="2AAC7B60" w14:textId="77777777" w:rsidR="00A921C7" w:rsidRPr="00A921C7" w:rsidRDefault="00A921C7" w:rsidP="00A921C7">
            <w:pPr>
              <w:jc w:val="center"/>
              <w:rPr>
                <w:rFonts w:ascii="Times New Roman" w:eastAsia="Times New Roman" w:hAnsi="Times New Roman" w:cs="Times New Roman"/>
                <w:b/>
                <w:bCs/>
                <w:color w:val="000000"/>
                <w:lang w:eastAsia="en-GB"/>
              </w:rPr>
            </w:pPr>
            <w:r w:rsidRPr="00A921C7">
              <w:rPr>
                <w:rFonts w:ascii="Times New Roman" w:eastAsia="Times New Roman" w:hAnsi="Times New Roman" w:cs="Times New Roman"/>
                <w:b/>
                <w:bCs/>
                <w:color w:val="000000"/>
                <w:lang w:eastAsia="en-GB"/>
              </w:rPr>
              <w:t>Simple explanation</w:t>
            </w:r>
          </w:p>
        </w:tc>
      </w:tr>
      <w:tr w:rsidR="00A921C7" w:rsidRPr="00A921C7" w14:paraId="395343A6" w14:textId="77777777">
        <w:trPr>
          <w:tblCellSpacing w:w="15" w:type="dxa"/>
        </w:trPr>
        <w:tc>
          <w:tcPr>
            <w:tcW w:w="0" w:type="auto"/>
            <w:vAlign w:val="center"/>
            <w:hideMark/>
          </w:tcPr>
          <w:p w14:paraId="1C7E39AA"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Text-to-SQL</w:t>
            </w:r>
          </w:p>
        </w:tc>
        <w:tc>
          <w:tcPr>
            <w:tcW w:w="0" w:type="auto"/>
            <w:vAlign w:val="center"/>
            <w:hideMark/>
          </w:tcPr>
          <w:p w14:paraId="3176E59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Turning a natural-language question into a SQL query. Useful, but not enough for trustworthy analytics.</w:t>
            </w:r>
          </w:p>
        </w:tc>
      </w:tr>
      <w:tr w:rsidR="00A921C7" w:rsidRPr="00A921C7" w14:paraId="072F014A" w14:textId="77777777">
        <w:trPr>
          <w:tblCellSpacing w:w="15" w:type="dxa"/>
        </w:trPr>
        <w:tc>
          <w:tcPr>
            <w:tcW w:w="0" w:type="auto"/>
            <w:vAlign w:val="center"/>
            <w:hideMark/>
          </w:tcPr>
          <w:p w14:paraId="4A571710"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Agentic analytics</w:t>
            </w:r>
          </w:p>
        </w:tc>
        <w:tc>
          <w:tcPr>
            <w:tcW w:w="0" w:type="auto"/>
            <w:vAlign w:val="center"/>
            <w:hideMark/>
          </w:tcPr>
          <w:p w14:paraId="0A1C9FE6"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An AI-assisted analytics system that can reason across context, tools, data, validation, and follow-up steps.</w:t>
            </w:r>
          </w:p>
        </w:tc>
      </w:tr>
      <w:tr w:rsidR="00A921C7" w:rsidRPr="00A921C7" w14:paraId="0442A5DF" w14:textId="77777777">
        <w:trPr>
          <w:tblCellSpacing w:w="15" w:type="dxa"/>
        </w:trPr>
        <w:tc>
          <w:tcPr>
            <w:tcW w:w="0" w:type="auto"/>
            <w:vAlign w:val="center"/>
            <w:hideMark/>
          </w:tcPr>
          <w:p w14:paraId="31513958"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Semantic layer</w:t>
            </w:r>
          </w:p>
        </w:tc>
        <w:tc>
          <w:tcPr>
            <w:tcW w:w="0" w:type="auto"/>
            <w:vAlign w:val="center"/>
            <w:hideMark/>
          </w:tcPr>
          <w:p w14:paraId="1411A70F"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 governed layer that defines metrics, entities, dimensions, joins, grains, and business meaning.</w:t>
            </w:r>
          </w:p>
        </w:tc>
      </w:tr>
      <w:tr w:rsidR="00A921C7" w:rsidRPr="00A921C7" w14:paraId="1ACBAEBA" w14:textId="77777777">
        <w:trPr>
          <w:tblCellSpacing w:w="15" w:type="dxa"/>
        </w:trPr>
        <w:tc>
          <w:tcPr>
            <w:tcW w:w="0" w:type="auto"/>
            <w:vAlign w:val="center"/>
            <w:hideMark/>
          </w:tcPr>
          <w:p w14:paraId="0BE21111"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Canonical dataset</w:t>
            </w:r>
          </w:p>
        </w:tc>
        <w:tc>
          <w:tcPr>
            <w:tcW w:w="0" w:type="auto"/>
            <w:vAlign w:val="center"/>
            <w:hideMark/>
          </w:tcPr>
          <w:p w14:paraId="7AB55D5D"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The trusted dataset for a specific business domain or question type.</w:t>
            </w:r>
          </w:p>
        </w:tc>
      </w:tr>
      <w:tr w:rsidR="00A921C7" w:rsidRPr="00A921C7" w14:paraId="155D94C4" w14:textId="77777777">
        <w:trPr>
          <w:tblCellSpacing w:w="15" w:type="dxa"/>
        </w:trPr>
        <w:tc>
          <w:tcPr>
            <w:tcW w:w="0" w:type="auto"/>
            <w:vAlign w:val="center"/>
            <w:hideMark/>
          </w:tcPr>
          <w:p w14:paraId="12FAC54D"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Query corpus</w:t>
            </w:r>
          </w:p>
        </w:tc>
        <w:tc>
          <w:tcPr>
            <w:tcW w:w="0" w:type="auto"/>
            <w:vAlign w:val="center"/>
            <w:hideMark/>
          </w:tcPr>
          <w:p w14:paraId="396FE980"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 collection of historical SQL queries. Useful only when curated into good examples or reference patterns.</w:t>
            </w:r>
          </w:p>
        </w:tc>
      </w:tr>
      <w:tr w:rsidR="00A921C7" w:rsidRPr="00A921C7" w14:paraId="295BD3CB" w14:textId="77777777">
        <w:trPr>
          <w:tblCellSpacing w:w="15" w:type="dxa"/>
        </w:trPr>
        <w:tc>
          <w:tcPr>
            <w:tcW w:w="0" w:type="auto"/>
            <w:vAlign w:val="center"/>
            <w:hideMark/>
          </w:tcPr>
          <w:p w14:paraId="4220DEB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lastRenderedPageBreak/>
              <w:t>Skill</w:t>
            </w:r>
          </w:p>
        </w:tc>
        <w:tc>
          <w:tcPr>
            <w:tcW w:w="0" w:type="auto"/>
            <w:vAlign w:val="center"/>
            <w:hideMark/>
          </w:tcPr>
          <w:p w14:paraId="020C350D"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Procedural knowledge that tells the agent how to perform a recurring analytical task.</w:t>
            </w:r>
          </w:p>
        </w:tc>
      </w:tr>
      <w:tr w:rsidR="00A921C7" w:rsidRPr="00A921C7" w14:paraId="11DEEB61" w14:textId="77777777">
        <w:trPr>
          <w:tblCellSpacing w:w="15" w:type="dxa"/>
        </w:trPr>
        <w:tc>
          <w:tcPr>
            <w:tcW w:w="0" w:type="auto"/>
            <w:vAlign w:val="center"/>
            <w:hideMark/>
          </w:tcPr>
          <w:p w14:paraId="42D8E2B2"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Reference doc</w:t>
            </w:r>
          </w:p>
        </w:tc>
        <w:tc>
          <w:tcPr>
            <w:tcW w:w="0" w:type="auto"/>
            <w:vAlign w:val="center"/>
            <w:hideMark/>
          </w:tcPr>
          <w:p w14:paraId="157DB03E"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 structured document written for retrieval by an LLM, usually describing tables, grain, exclusions, gotchas, and patterns.</w:t>
            </w:r>
          </w:p>
        </w:tc>
      </w:tr>
      <w:tr w:rsidR="00A921C7" w:rsidRPr="00A921C7" w14:paraId="1008EA82" w14:textId="77777777">
        <w:trPr>
          <w:tblCellSpacing w:w="15" w:type="dxa"/>
        </w:trPr>
        <w:tc>
          <w:tcPr>
            <w:tcW w:w="0" w:type="auto"/>
            <w:vAlign w:val="center"/>
            <w:hideMark/>
          </w:tcPr>
          <w:p w14:paraId="2FF8AC33"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Provenance</w:t>
            </w:r>
          </w:p>
        </w:tc>
        <w:tc>
          <w:tcPr>
            <w:tcW w:w="0" w:type="auto"/>
            <w:vAlign w:val="center"/>
            <w:hideMark/>
          </w:tcPr>
          <w:p w14:paraId="71F2F0B3"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Evidence showing where an answer came from: table, metric, dashboard, SQL, owner, and freshness.</w:t>
            </w:r>
          </w:p>
        </w:tc>
      </w:tr>
      <w:tr w:rsidR="00A921C7" w:rsidRPr="00A921C7" w14:paraId="4C686ABB" w14:textId="77777777">
        <w:trPr>
          <w:tblCellSpacing w:w="15" w:type="dxa"/>
        </w:trPr>
        <w:tc>
          <w:tcPr>
            <w:tcW w:w="0" w:type="auto"/>
            <w:vAlign w:val="center"/>
            <w:hideMark/>
          </w:tcPr>
          <w:p w14:paraId="41192ADC"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Offline eval</w:t>
            </w:r>
          </w:p>
        </w:tc>
        <w:tc>
          <w:tcPr>
            <w:tcW w:w="0" w:type="auto"/>
            <w:vAlign w:val="center"/>
            <w:hideMark/>
          </w:tcPr>
          <w:p w14:paraId="7D8E0525"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 test set of known questions and answers used to measure the agent before or during deployment.</w:t>
            </w:r>
          </w:p>
        </w:tc>
      </w:tr>
      <w:tr w:rsidR="00A921C7" w:rsidRPr="00A921C7" w14:paraId="4EE842D5" w14:textId="77777777">
        <w:trPr>
          <w:tblCellSpacing w:w="15" w:type="dxa"/>
        </w:trPr>
        <w:tc>
          <w:tcPr>
            <w:tcW w:w="0" w:type="auto"/>
            <w:vAlign w:val="center"/>
            <w:hideMark/>
          </w:tcPr>
          <w:p w14:paraId="5CD35F60"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Online validation</w:t>
            </w:r>
          </w:p>
        </w:tc>
        <w:tc>
          <w:tcPr>
            <w:tcW w:w="0" w:type="auto"/>
            <w:vAlign w:val="center"/>
            <w:hideMark/>
          </w:tcPr>
          <w:p w14:paraId="33FEBEBE"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Monitoring, review, and feedback once real users interact with the agent.</w:t>
            </w:r>
          </w:p>
        </w:tc>
      </w:tr>
      <w:tr w:rsidR="00A921C7" w:rsidRPr="00A921C7" w14:paraId="36A6844E" w14:textId="77777777">
        <w:trPr>
          <w:tblCellSpacing w:w="15" w:type="dxa"/>
        </w:trPr>
        <w:tc>
          <w:tcPr>
            <w:tcW w:w="0" w:type="auto"/>
            <w:vAlign w:val="center"/>
            <w:hideMark/>
          </w:tcPr>
          <w:p w14:paraId="3F58CDF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Data lineage</w:t>
            </w:r>
          </w:p>
        </w:tc>
        <w:tc>
          <w:tcPr>
            <w:tcW w:w="0" w:type="auto"/>
            <w:vAlign w:val="center"/>
            <w:hideMark/>
          </w:tcPr>
          <w:p w14:paraId="4CE2DF8A"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 map of how data moves and transforms across systems.</w:t>
            </w:r>
          </w:p>
        </w:tc>
      </w:tr>
      <w:tr w:rsidR="00A921C7" w:rsidRPr="00A921C7" w14:paraId="15B3986C" w14:textId="77777777">
        <w:trPr>
          <w:tblCellSpacing w:w="15" w:type="dxa"/>
        </w:trPr>
        <w:tc>
          <w:tcPr>
            <w:tcW w:w="0" w:type="auto"/>
            <w:vAlign w:val="center"/>
            <w:hideMark/>
          </w:tcPr>
          <w:p w14:paraId="2D2E6FA4"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Metadata</w:t>
            </w:r>
          </w:p>
        </w:tc>
        <w:tc>
          <w:tcPr>
            <w:tcW w:w="0" w:type="auto"/>
            <w:vAlign w:val="center"/>
            <w:hideMark/>
          </w:tcPr>
          <w:p w14:paraId="697DAF1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Information about the data: definitions, owners, freshness, grain, caveats, and relationships.</w:t>
            </w:r>
          </w:p>
        </w:tc>
      </w:tr>
      <w:tr w:rsidR="00A921C7" w:rsidRPr="00A921C7" w14:paraId="28271CD1" w14:textId="77777777">
        <w:trPr>
          <w:tblCellSpacing w:w="15" w:type="dxa"/>
        </w:trPr>
        <w:tc>
          <w:tcPr>
            <w:tcW w:w="0" w:type="auto"/>
            <w:vAlign w:val="center"/>
            <w:hideMark/>
          </w:tcPr>
          <w:p w14:paraId="25EB1325"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Freshness</w:t>
            </w:r>
          </w:p>
        </w:tc>
        <w:tc>
          <w:tcPr>
            <w:tcW w:w="0" w:type="auto"/>
            <w:vAlign w:val="center"/>
            <w:hideMark/>
          </w:tcPr>
          <w:p w14:paraId="464A36DA"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How up-to-date the underlying data is.</w:t>
            </w:r>
          </w:p>
        </w:tc>
      </w:tr>
      <w:tr w:rsidR="00A921C7" w:rsidRPr="00A921C7" w14:paraId="6CFCF1F2" w14:textId="77777777">
        <w:trPr>
          <w:tblCellSpacing w:w="15" w:type="dxa"/>
        </w:trPr>
        <w:tc>
          <w:tcPr>
            <w:tcW w:w="0" w:type="auto"/>
            <w:vAlign w:val="center"/>
            <w:hideMark/>
          </w:tcPr>
          <w:p w14:paraId="7F894CAC"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Grain</w:t>
            </w:r>
          </w:p>
        </w:tc>
        <w:tc>
          <w:tcPr>
            <w:tcW w:w="0" w:type="auto"/>
            <w:vAlign w:val="center"/>
            <w:hideMark/>
          </w:tcPr>
          <w:p w14:paraId="514F5F04"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What one row represents in a table.</w:t>
            </w:r>
          </w:p>
        </w:tc>
      </w:tr>
      <w:tr w:rsidR="00A921C7" w:rsidRPr="00A921C7" w14:paraId="5C0F774E" w14:textId="77777777">
        <w:trPr>
          <w:tblCellSpacing w:w="15" w:type="dxa"/>
        </w:trPr>
        <w:tc>
          <w:tcPr>
            <w:tcW w:w="0" w:type="auto"/>
            <w:vAlign w:val="center"/>
            <w:hideMark/>
          </w:tcPr>
          <w:p w14:paraId="3EDAB46B"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Golden query</w:t>
            </w:r>
          </w:p>
        </w:tc>
        <w:tc>
          <w:tcPr>
            <w:tcW w:w="0" w:type="auto"/>
            <w:vAlign w:val="center"/>
            <w:hideMark/>
          </w:tcPr>
          <w:p w14:paraId="67484F1A" w14:textId="77777777" w:rsidR="00A921C7" w:rsidRPr="00A921C7" w:rsidRDefault="00A921C7" w:rsidP="00A921C7">
            <w:pPr>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A reviewed, trusted example query that demonstrates the right way to answer a recurring question.</w:t>
            </w:r>
          </w:p>
        </w:tc>
      </w:tr>
    </w:tbl>
    <w:p w14:paraId="5860C386"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Links/sources for this section</w:t>
      </w:r>
    </w:p>
    <w:p w14:paraId="1339E3DE" w14:textId="77777777" w:rsidR="00A921C7" w:rsidRPr="00A921C7" w:rsidRDefault="00A921C7" w:rsidP="00A921C7">
      <w:p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Use internal links to earlier sections rather than external links. This is a reader aid, not a research section.</w:t>
      </w:r>
    </w:p>
    <w:p w14:paraId="2EE77C9D" w14:textId="77777777" w:rsidR="00A921C7" w:rsidRPr="00A921C7" w:rsidRDefault="00854F9B" w:rsidP="00A921C7">
      <w:pPr>
        <w:rPr>
          <w:rFonts w:ascii="Times New Roman" w:eastAsia="Times New Roman" w:hAnsi="Times New Roman" w:cs="Times New Roman"/>
          <w:lang w:eastAsia="en-GB"/>
        </w:rPr>
      </w:pPr>
      <w:r w:rsidRPr="00A921C7">
        <w:rPr>
          <w:rFonts w:ascii="Times New Roman" w:eastAsia="Times New Roman" w:hAnsi="Times New Roman" w:cs="Times New Roman"/>
          <w:noProof/>
          <w:lang w:eastAsia="en-GB"/>
        </w:rPr>
        <w:pict w14:anchorId="40323766">
          <v:rect id="_x0000_i1025" alt="" style="width:451.3pt;height:.05pt;mso-width-percent:0;mso-height-percent:0;mso-width-percent:0;mso-height-percent:0" o:hralign="center" o:hrstd="t" o:hr="t" fillcolor="#a0a0a0" stroked="f"/>
        </w:pict>
      </w:r>
    </w:p>
    <w:p w14:paraId="01A45906" w14:textId="77777777" w:rsidR="00A921C7" w:rsidRPr="00A921C7" w:rsidRDefault="00A921C7" w:rsidP="00A921C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A921C7">
        <w:rPr>
          <w:rFonts w:ascii="Times New Roman" w:eastAsia="Times New Roman" w:hAnsi="Times New Roman" w:cs="Times New Roman"/>
          <w:b/>
          <w:bCs/>
          <w:color w:val="000000"/>
          <w:kern w:val="36"/>
          <w:sz w:val="48"/>
          <w:szCs w:val="48"/>
          <w:lang w:eastAsia="en-GB"/>
        </w:rPr>
        <w:t>Final references / external sources</w:t>
      </w:r>
    </w:p>
    <w:p w14:paraId="18F7E152"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Anthropic</w:t>
      </w:r>
    </w:p>
    <w:p w14:paraId="788BCBB9" w14:textId="77777777" w:rsidR="00A921C7" w:rsidRPr="00A921C7" w:rsidRDefault="00A921C7" w:rsidP="00A921C7">
      <w:pPr>
        <w:numPr>
          <w:ilvl w:val="0"/>
          <w:numId w:val="34"/>
        </w:numPr>
        <w:spacing w:before="100" w:beforeAutospacing="1" w:after="100" w:afterAutospacing="1"/>
        <w:rPr>
          <w:rFonts w:ascii="Times New Roman" w:eastAsia="Times New Roman" w:hAnsi="Times New Roman" w:cs="Times New Roman"/>
          <w:color w:val="000000"/>
          <w:lang w:eastAsia="en-GB"/>
        </w:rPr>
      </w:pPr>
      <w:hyperlink r:id="rId42" w:history="1">
        <w:r w:rsidRPr="00A921C7">
          <w:rPr>
            <w:rFonts w:ascii="Times New Roman" w:eastAsia="Times New Roman" w:hAnsi="Times New Roman" w:cs="Times New Roman"/>
            <w:color w:val="0000FF"/>
            <w:u w:val="single"/>
            <w:lang w:eastAsia="en-GB"/>
          </w:rPr>
          <w:t>https://claude.com/blog/how-anthropic-enables-self-service-data-analytics-with-claude</w:t>
        </w:r>
      </w:hyperlink>
      <w:r w:rsidRPr="00A921C7">
        <w:rPr>
          <w:rFonts w:ascii="Times New Roman" w:eastAsia="Times New Roman" w:hAnsi="Times New Roman" w:cs="Times New Roman"/>
          <w:color w:val="000000"/>
          <w:lang w:eastAsia="en-GB"/>
        </w:rPr>
        <w:br/>
        <w:t>Anchor source. Anthropic explains its self-service analytics stack, including data foundations, semantic layer, query corpus, skills, offline evals, ablations, online validation, provenance, and feedback loops.</w:t>
      </w:r>
    </w:p>
    <w:p w14:paraId="261361BF" w14:textId="77777777" w:rsidR="00A921C7" w:rsidRPr="00A921C7" w:rsidRDefault="00A921C7" w:rsidP="00A921C7">
      <w:pPr>
        <w:numPr>
          <w:ilvl w:val="0"/>
          <w:numId w:val="34"/>
        </w:numPr>
        <w:spacing w:before="100" w:beforeAutospacing="1" w:after="100" w:afterAutospacing="1"/>
        <w:rPr>
          <w:rFonts w:ascii="Times New Roman" w:eastAsia="Times New Roman" w:hAnsi="Times New Roman" w:cs="Times New Roman"/>
          <w:color w:val="000000"/>
          <w:lang w:eastAsia="en-GB"/>
        </w:rPr>
      </w:pPr>
      <w:hyperlink r:id="rId43" w:history="1">
        <w:r w:rsidRPr="00A921C7">
          <w:rPr>
            <w:rFonts w:ascii="Times New Roman" w:eastAsia="Times New Roman" w:hAnsi="Times New Roman" w:cs="Times New Roman"/>
            <w:color w:val="0000FF"/>
            <w:u w:val="single"/>
            <w:lang w:eastAsia="en-GB"/>
          </w:rPr>
          <w:t>https://code.claude.com/docs/en/skills</w:t>
        </w:r>
      </w:hyperlink>
      <w:r w:rsidRPr="00A921C7">
        <w:rPr>
          <w:rFonts w:ascii="Times New Roman" w:eastAsia="Times New Roman" w:hAnsi="Times New Roman" w:cs="Times New Roman"/>
          <w:color w:val="000000"/>
          <w:lang w:eastAsia="en-GB"/>
        </w:rPr>
        <w:br/>
        <w:t>Claude Code skills documentation. Useful if explaining what a skill is technically and how skills package procedural knowledge.</w:t>
      </w:r>
    </w:p>
    <w:p w14:paraId="50999CE6"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Research report used in this planning</w:t>
      </w:r>
    </w:p>
    <w:p w14:paraId="30250C75" w14:textId="77777777" w:rsidR="00A921C7" w:rsidRPr="00A921C7" w:rsidRDefault="00A921C7" w:rsidP="00A921C7">
      <w:pPr>
        <w:numPr>
          <w:ilvl w:val="0"/>
          <w:numId w:val="35"/>
        </w:numPr>
        <w:spacing w:before="100" w:beforeAutospacing="1" w:after="100" w:afterAutospacing="1"/>
        <w:rPr>
          <w:rFonts w:ascii="Times New Roman" w:eastAsia="Times New Roman" w:hAnsi="Times New Roman" w:cs="Times New Roman"/>
          <w:color w:val="000000"/>
          <w:lang w:eastAsia="en-GB"/>
        </w:rPr>
      </w:pPr>
      <w:r w:rsidRPr="00A921C7">
        <w:rPr>
          <w:rFonts w:ascii="Courier New" w:eastAsia="Times New Roman" w:hAnsi="Courier New" w:cs="Courier New"/>
          <w:color w:val="000000"/>
          <w:sz w:val="20"/>
          <w:szCs w:val="20"/>
          <w:lang w:eastAsia="en-GB"/>
        </w:rPr>
        <w:t>Agentic Analytics Beyond Text to SQL.pdf</w:t>
      </w:r>
      <w:r w:rsidRPr="00A921C7">
        <w:rPr>
          <w:rFonts w:ascii="Times New Roman" w:eastAsia="Times New Roman" w:hAnsi="Times New Roman" w:cs="Times New Roman"/>
          <w:color w:val="000000"/>
          <w:lang w:eastAsia="en-GB"/>
        </w:rPr>
        <w:br/>
        <w:t>Uploaded research report comparing Anthropic with Looker, Snowflake, Databricks, Microsoft, Tableau, ThoughtSpot, Hex, MotherDuck, dbt, and OpenAI. Useful for market context and vendor comparison.</w:t>
      </w:r>
    </w:p>
    <w:p w14:paraId="185BA35F"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lastRenderedPageBreak/>
        <w:t>Google / Looker</w:t>
      </w:r>
    </w:p>
    <w:p w14:paraId="0E973634" w14:textId="77777777" w:rsidR="00A921C7" w:rsidRPr="00A921C7" w:rsidRDefault="00A921C7" w:rsidP="00A921C7">
      <w:pPr>
        <w:numPr>
          <w:ilvl w:val="0"/>
          <w:numId w:val="36"/>
        </w:numPr>
        <w:spacing w:before="100" w:beforeAutospacing="1" w:after="100" w:afterAutospacing="1"/>
        <w:rPr>
          <w:rFonts w:ascii="Times New Roman" w:eastAsia="Times New Roman" w:hAnsi="Times New Roman" w:cs="Times New Roman"/>
          <w:color w:val="000000"/>
          <w:lang w:eastAsia="en-GB"/>
        </w:rPr>
      </w:pPr>
      <w:hyperlink r:id="rId44" w:history="1">
        <w:r w:rsidRPr="00A921C7">
          <w:rPr>
            <w:rFonts w:ascii="Times New Roman" w:eastAsia="Times New Roman" w:hAnsi="Times New Roman" w:cs="Times New Roman"/>
            <w:color w:val="0000FF"/>
            <w:u w:val="single"/>
            <w:lang w:eastAsia="en-GB"/>
          </w:rPr>
          <w:t>https://docs.cloud.google.com/looker/docs/conversational-analytics-overview</w:t>
        </w:r>
      </w:hyperlink>
      <w:r w:rsidRPr="00A921C7">
        <w:rPr>
          <w:rFonts w:ascii="Times New Roman" w:eastAsia="Times New Roman" w:hAnsi="Times New Roman" w:cs="Times New Roman"/>
          <w:color w:val="000000"/>
          <w:lang w:eastAsia="en-GB"/>
        </w:rPr>
        <w:br/>
        <w:t>Looker Conversational Analytics overview. Useful for showing how Google grounds conversational analytics in Looker’s governed modelling layer.</w:t>
      </w:r>
    </w:p>
    <w:p w14:paraId="5A070F54" w14:textId="77777777" w:rsidR="00A921C7" w:rsidRPr="00A921C7" w:rsidRDefault="00A921C7" w:rsidP="00A921C7">
      <w:pPr>
        <w:numPr>
          <w:ilvl w:val="0"/>
          <w:numId w:val="36"/>
        </w:numPr>
        <w:spacing w:before="100" w:beforeAutospacing="1" w:after="100" w:afterAutospacing="1"/>
        <w:rPr>
          <w:rFonts w:ascii="Times New Roman" w:eastAsia="Times New Roman" w:hAnsi="Times New Roman" w:cs="Times New Roman"/>
          <w:color w:val="000000"/>
          <w:lang w:eastAsia="en-GB"/>
        </w:rPr>
      </w:pPr>
      <w:hyperlink r:id="rId45" w:history="1">
        <w:r w:rsidRPr="00A921C7">
          <w:rPr>
            <w:rFonts w:ascii="Times New Roman" w:eastAsia="Times New Roman" w:hAnsi="Times New Roman" w:cs="Times New Roman"/>
            <w:color w:val="0000FF"/>
            <w:u w:val="single"/>
            <w:lang w:eastAsia="en-GB"/>
          </w:rPr>
          <w:t>https://docs.cloud.google.com/looker/docs/conversational-analytics-looker-best-practices</w:t>
        </w:r>
      </w:hyperlink>
      <w:r w:rsidRPr="00A921C7">
        <w:rPr>
          <w:rFonts w:ascii="Times New Roman" w:eastAsia="Times New Roman" w:hAnsi="Times New Roman" w:cs="Times New Roman"/>
          <w:color w:val="000000"/>
          <w:lang w:eastAsia="en-GB"/>
        </w:rPr>
        <w:br/>
        <w:t>Looker best practices. Useful for the semantic-layer, golden-query, glossary, and modelling-quality discussion.</w:t>
      </w:r>
    </w:p>
    <w:p w14:paraId="5BE3EA52"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Snowflake</w:t>
      </w:r>
    </w:p>
    <w:p w14:paraId="51A13FB4" w14:textId="77777777" w:rsidR="00A921C7" w:rsidRPr="00A921C7" w:rsidRDefault="00A921C7" w:rsidP="00A921C7">
      <w:pPr>
        <w:numPr>
          <w:ilvl w:val="0"/>
          <w:numId w:val="37"/>
        </w:numPr>
        <w:spacing w:before="100" w:beforeAutospacing="1" w:after="100" w:afterAutospacing="1"/>
        <w:rPr>
          <w:rFonts w:ascii="Times New Roman" w:eastAsia="Times New Roman" w:hAnsi="Times New Roman" w:cs="Times New Roman"/>
          <w:color w:val="000000"/>
          <w:lang w:eastAsia="en-GB"/>
        </w:rPr>
      </w:pPr>
      <w:hyperlink r:id="rId46" w:history="1">
        <w:r w:rsidRPr="00A921C7">
          <w:rPr>
            <w:rFonts w:ascii="Times New Roman" w:eastAsia="Times New Roman" w:hAnsi="Times New Roman" w:cs="Times New Roman"/>
            <w:color w:val="0000FF"/>
            <w:u w:val="single"/>
            <w:lang w:eastAsia="en-GB"/>
          </w:rPr>
          <w:t>https://docs.snowflake.com/en/user-guide/snowflake-cortex/cortex-analyst</w:t>
        </w:r>
      </w:hyperlink>
      <w:r w:rsidRPr="00A921C7">
        <w:rPr>
          <w:rFonts w:ascii="Times New Roman" w:eastAsia="Times New Roman" w:hAnsi="Times New Roman" w:cs="Times New Roman"/>
          <w:color w:val="000000"/>
          <w:lang w:eastAsia="en-GB"/>
        </w:rPr>
        <w:br/>
        <w:t>Snowflake Cortex Analyst documentation. Useful as an example of text-to-SQL being strengthened through semantic views, verified examples, governance, and warehouse-native execution.</w:t>
      </w:r>
    </w:p>
    <w:p w14:paraId="3215B628"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Databricks</w:t>
      </w:r>
    </w:p>
    <w:p w14:paraId="05F9E73D" w14:textId="77777777" w:rsidR="00A921C7" w:rsidRPr="00A921C7" w:rsidRDefault="00A921C7" w:rsidP="00A921C7">
      <w:pPr>
        <w:numPr>
          <w:ilvl w:val="0"/>
          <w:numId w:val="38"/>
        </w:numPr>
        <w:spacing w:before="100" w:beforeAutospacing="1" w:after="100" w:afterAutospacing="1"/>
        <w:rPr>
          <w:rFonts w:ascii="Times New Roman" w:eastAsia="Times New Roman" w:hAnsi="Times New Roman" w:cs="Times New Roman"/>
          <w:color w:val="000000"/>
          <w:lang w:eastAsia="en-GB"/>
        </w:rPr>
      </w:pPr>
      <w:hyperlink r:id="rId47" w:history="1">
        <w:r w:rsidRPr="00A921C7">
          <w:rPr>
            <w:rFonts w:ascii="Times New Roman" w:eastAsia="Times New Roman" w:hAnsi="Times New Roman" w:cs="Times New Roman"/>
            <w:color w:val="0000FF"/>
            <w:u w:val="single"/>
            <w:lang w:eastAsia="en-GB"/>
          </w:rPr>
          <w:t>https://docs.databricks.com/en/genie/index.html</w:t>
        </w:r>
      </w:hyperlink>
      <w:r w:rsidRPr="00A921C7">
        <w:rPr>
          <w:rFonts w:ascii="Times New Roman" w:eastAsia="Times New Roman" w:hAnsi="Times New Roman" w:cs="Times New Roman"/>
          <w:color w:val="000000"/>
          <w:lang w:eastAsia="en-GB"/>
        </w:rPr>
        <w:br/>
        <w:t>Databricks Genie overview. Useful for showing how Databricks positions AI-assisted analytics around Unity Catalog metadata, spaces, example SQL, and trusted assets.</w:t>
      </w:r>
    </w:p>
    <w:p w14:paraId="5F28C64E" w14:textId="77777777" w:rsidR="00A921C7" w:rsidRPr="00A921C7" w:rsidRDefault="00A921C7" w:rsidP="00A921C7">
      <w:pPr>
        <w:numPr>
          <w:ilvl w:val="0"/>
          <w:numId w:val="38"/>
        </w:numPr>
        <w:spacing w:before="100" w:beforeAutospacing="1" w:after="100" w:afterAutospacing="1"/>
        <w:rPr>
          <w:rFonts w:ascii="Times New Roman" w:eastAsia="Times New Roman" w:hAnsi="Times New Roman" w:cs="Times New Roman"/>
          <w:color w:val="000000"/>
          <w:lang w:eastAsia="en-GB"/>
        </w:rPr>
      </w:pPr>
      <w:hyperlink r:id="rId48" w:history="1">
        <w:r w:rsidRPr="00A921C7">
          <w:rPr>
            <w:rFonts w:ascii="Times New Roman" w:eastAsia="Times New Roman" w:hAnsi="Times New Roman" w:cs="Times New Roman"/>
            <w:color w:val="0000FF"/>
            <w:u w:val="single"/>
            <w:lang w:eastAsia="en-GB"/>
          </w:rPr>
          <w:t>https://docs.databricks.com/aws/en/genie/tune-quality</w:t>
        </w:r>
      </w:hyperlink>
      <w:r w:rsidRPr="00A921C7">
        <w:rPr>
          <w:rFonts w:ascii="Times New Roman" w:eastAsia="Times New Roman" w:hAnsi="Times New Roman" w:cs="Times New Roman"/>
          <w:color w:val="000000"/>
          <w:lang w:eastAsia="en-GB"/>
        </w:rPr>
        <w:br/>
        <w:t>Databricks Genie quality tuning. Useful for query examples, instructions, semantic guidance, and improving answer quality.</w:t>
      </w:r>
    </w:p>
    <w:p w14:paraId="3A4C928D" w14:textId="77777777" w:rsidR="00A921C7" w:rsidRPr="00A921C7" w:rsidRDefault="00A921C7" w:rsidP="00A921C7">
      <w:pPr>
        <w:numPr>
          <w:ilvl w:val="0"/>
          <w:numId w:val="38"/>
        </w:numPr>
        <w:spacing w:before="100" w:beforeAutospacing="1" w:after="100" w:afterAutospacing="1"/>
        <w:rPr>
          <w:rFonts w:ascii="Times New Roman" w:eastAsia="Times New Roman" w:hAnsi="Times New Roman" w:cs="Times New Roman"/>
          <w:color w:val="000000"/>
          <w:lang w:eastAsia="en-GB"/>
        </w:rPr>
      </w:pPr>
      <w:hyperlink r:id="rId49" w:history="1">
        <w:r w:rsidRPr="00A921C7">
          <w:rPr>
            <w:rFonts w:ascii="Times New Roman" w:eastAsia="Times New Roman" w:hAnsi="Times New Roman" w:cs="Times New Roman"/>
            <w:color w:val="0000FF"/>
            <w:u w:val="single"/>
            <w:lang w:eastAsia="en-GB"/>
          </w:rPr>
          <w:t>https://docs.databricks.com/aws/en/genie/monitor</w:t>
        </w:r>
      </w:hyperlink>
      <w:r w:rsidRPr="00A921C7">
        <w:rPr>
          <w:rFonts w:ascii="Times New Roman" w:eastAsia="Times New Roman" w:hAnsi="Times New Roman" w:cs="Times New Roman"/>
          <w:color w:val="000000"/>
          <w:lang w:eastAsia="en-GB"/>
        </w:rPr>
        <w:br/>
        <w:t>Databricks Genie monitoring. Useful for the evals, monitoring, and operational-quality sections.</w:t>
      </w:r>
    </w:p>
    <w:p w14:paraId="269EFA80"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Microsoft</w:t>
      </w:r>
    </w:p>
    <w:p w14:paraId="3BFCBAB8" w14:textId="77777777" w:rsidR="00A921C7" w:rsidRPr="00A921C7" w:rsidRDefault="00A921C7" w:rsidP="00A921C7">
      <w:pPr>
        <w:numPr>
          <w:ilvl w:val="0"/>
          <w:numId w:val="39"/>
        </w:numPr>
        <w:spacing w:before="100" w:beforeAutospacing="1" w:after="100" w:afterAutospacing="1"/>
        <w:rPr>
          <w:rFonts w:ascii="Times New Roman" w:eastAsia="Times New Roman" w:hAnsi="Times New Roman" w:cs="Times New Roman"/>
          <w:color w:val="000000"/>
          <w:lang w:eastAsia="en-GB"/>
        </w:rPr>
      </w:pPr>
      <w:hyperlink r:id="rId50" w:history="1">
        <w:r w:rsidRPr="00A921C7">
          <w:rPr>
            <w:rFonts w:ascii="Times New Roman" w:eastAsia="Times New Roman" w:hAnsi="Times New Roman" w:cs="Times New Roman"/>
            <w:color w:val="0000FF"/>
            <w:u w:val="single"/>
            <w:lang w:eastAsia="en-GB"/>
          </w:rPr>
          <w:t>https://learn.microsoft.com/en-us/power-bi/create-reports/copilot-introduction</w:t>
        </w:r>
      </w:hyperlink>
      <w:r w:rsidRPr="00A921C7">
        <w:rPr>
          <w:rFonts w:ascii="Times New Roman" w:eastAsia="Times New Roman" w:hAnsi="Times New Roman" w:cs="Times New Roman"/>
          <w:color w:val="000000"/>
          <w:lang w:eastAsia="en-GB"/>
        </w:rPr>
        <w:br/>
        <w:t>Copilot for Power BI overview. Useful for showing Microsoft’s approach to AI-assisted BI.</w:t>
      </w:r>
    </w:p>
    <w:p w14:paraId="699403DA" w14:textId="77777777" w:rsidR="00A921C7" w:rsidRPr="00A921C7" w:rsidRDefault="00A921C7" w:rsidP="00A921C7">
      <w:pPr>
        <w:numPr>
          <w:ilvl w:val="0"/>
          <w:numId w:val="39"/>
        </w:numPr>
        <w:spacing w:before="100" w:beforeAutospacing="1" w:after="100" w:afterAutospacing="1"/>
        <w:rPr>
          <w:rFonts w:ascii="Times New Roman" w:eastAsia="Times New Roman" w:hAnsi="Times New Roman" w:cs="Times New Roman"/>
          <w:color w:val="000000"/>
          <w:lang w:eastAsia="en-GB"/>
        </w:rPr>
      </w:pPr>
      <w:hyperlink r:id="rId51" w:history="1">
        <w:r w:rsidRPr="00A921C7">
          <w:rPr>
            <w:rFonts w:ascii="Times New Roman" w:eastAsia="Times New Roman" w:hAnsi="Times New Roman" w:cs="Times New Roman"/>
            <w:color w:val="0000FF"/>
            <w:u w:val="single"/>
            <w:lang w:eastAsia="en-GB"/>
          </w:rPr>
          <w:t>https://learn.microsoft.com/en-us/power-bi/create-reports/copilot-prepare-data-ai</w:t>
        </w:r>
      </w:hyperlink>
      <w:r w:rsidRPr="00A921C7">
        <w:rPr>
          <w:rFonts w:ascii="Times New Roman" w:eastAsia="Times New Roman" w:hAnsi="Times New Roman" w:cs="Times New Roman"/>
          <w:color w:val="000000"/>
          <w:lang w:eastAsia="en-GB"/>
        </w:rPr>
        <w:br/>
        <w:t>Microsoft guidance on preparing data for AI. Useful for semantic model preparation, verified answers, and making BI data more AI-ready.</w:t>
      </w:r>
    </w:p>
    <w:p w14:paraId="6E64A852" w14:textId="77777777" w:rsidR="00A921C7" w:rsidRPr="00A921C7" w:rsidRDefault="00A921C7" w:rsidP="00A921C7">
      <w:pPr>
        <w:numPr>
          <w:ilvl w:val="0"/>
          <w:numId w:val="39"/>
        </w:numPr>
        <w:spacing w:before="100" w:beforeAutospacing="1" w:after="100" w:afterAutospacing="1"/>
        <w:rPr>
          <w:rFonts w:ascii="Times New Roman" w:eastAsia="Times New Roman" w:hAnsi="Times New Roman" w:cs="Times New Roman"/>
          <w:color w:val="000000"/>
          <w:lang w:eastAsia="en-GB"/>
        </w:rPr>
      </w:pPr>
      <w:hyperlink r:id="rId52" w:history="1">
        <w:r w:rsidRPr="00A921C7">
          <w:rPr>
            <w:rFonts w:ascii="Times New Roman" w:eastAsia="Times New Roman" w:hAnsi="Times New Roman" w:cs="Times New Roman"/>
            <w:color w:val="0000FF"/>
            <w:u w:val="single"/>
            <w:lang w:eastAsia="en-GB"/>
          </w:rPr>
          <w:t>https://learn.microsoft.com/en-us/fabric/data-science/concept-data-agent</w:t>
        </w:r>
      </w:hyperlink>
      <w:r w:rsidRPr="00A921C7">
        <w:rPr>
          <w:rFonts w:ascii="Times New Roman" w:eastAsia="Times New Roman" w:hAnsi="Times New Roman" w:cs="Times New Roman"/>
          <w:color w:val="000000"/>
          <w:lang w:eastAsia="en-GB"/>
        </w:rPr>
        <w:br/>
        <w:t>Microsoft Fabric data agent concept. Useful for the broader “agentic analytics” vendor comparison.</w:t>
      </w:r>
    </w:p>
    <w:p w14:paraId="269A41BC"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dbt</w:t>
      </w:r>
    </w:p>
    <w:p w14:paraId="06D88B03" w14:textId="77777777" w:rsidR="00A921C7" w:rsidRPr="00A921C7" w:rsidRDefault="00A921C7" w:rsidP="00A921C7">
      <w:pPr>
        <w:numPr>
          <w:ilvl w:val="0"/>
          <w:numId w:val="40"/>
        </w:numPr>
        <w:spacing w:before="100" w:beforeAutospacing="1" w:after="100" w:afterAutospacing="1"/>
        <w:rPr>
          <w:rFonts w:ascii="Times New Roman" w:eastAsia="Times New Roman" w:hAnsi="Times New Roman" w:cs="Times New Roman"/>
          <w:color w:val="000000"/>
          <w:lang w:eastAsia="en-GB"/>
        </w:rPr>
      </w:pPr>
      <w:hyperlink r:id="rId53" w:history="1">
        <w:r w:rsidRPr="00A921C7">
          <w:rPr>
            <w:rFonts w:ascii="Times New Roman" w:eastAsia="Times New Roman" w:hAnsi="Times New Roman" w:cs="Times New Roman"/>
            <w:color w:val="0000FF"/>
            <w:u w:val="single"/>
            <w:lang w:eastAsia="en-GB"/>
          </w:rPr>
          <w:t>https://docs.getdbt.com/docs/use-dbt-semantic-layer/dbt-semantic-layer</w:t>
        </w:r>
      </w:hyperlink>
      <w:r w:rsidRPr="00A921C7">
        <w:rPr>
          <w:rFonts w:ascii="Times New Roman" w:eastAsia="Times New Roman" w:hAnsi="Times New Roman" w:cs="Times New Roman"/>
          <w:color w:val="000000"/>
          <w:lang w:eastAsia="en-GB"/>
        </w:rPr>
        <w:br/>
        <w:t>dbt Semantic Layer documentation. Useful for explaining governed metric definitions and why semantic layers matter before adding an agent.</w:t>
      </w:r>
    </w:p>
    <w:p w14:paraId="3C59B108"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lastRenderedPageBreak/>
        <w:t>Tableau / Salesforce</w:t>
      </w:r>
    </w:p>
    <w:p w14:paraId="57E9498F" w14:textId="77777777" w:rsidR="00A921C7" w:rsidRPr="00A921C7" w:rsidRDefault="00A921C7" w:rsidP="00A921C7">
      <w:pPr>
        <w:numPr>
          <w:ilvl w:val="0"/>
          <w:numId w:val="41"/>
        </w:numPr>
        <w:spacing w:before="100" w:beforeAutospacing="1" w:after="100" w:afterAutospacing="1"/>
        <w:rPr>
          <w:rFonts w:ascii="Times New Roman" w:eastAsia="Times New Roman" w:hAnsi="Times New Roman" w:cs="Times New Roman"/>
          <w:color w:val="000000"/>
          <w:lang w:eastAsia="en-GB"/>
        </w:rPr>
      </w:pPr>
      <w:hyperlink r:id="rId54" w:history="1">
        <w:r w:rsidRPr="00A921C7">
          <w:rPr>
            <w:rFonts w:ascii="Times New Roman" w:eastAsia="Times New Roman" w:hAnsi="Times New Roman" w:cs="Times New Roman"/>
            <w:color w:val="0000FF"/>
            <w:u w:val="single"/>
            <w:lang w:eastAsia="en-GB"/>
          </w:rPr>
          <w:t>https://www.tableau.com/products/tableau-agent</w:t>
        </w:r>
      </w:hyperlink>
      <w:r w:rsidRPr="00A921C7">
        <w:rPr>
          <w:rFonts w:ascii="Times New Roman" w:eastAsia="Times New Roman" w:hAnsi="Times New Roman" w:cs="Times New Roman"/>
          <w:color w:val="000000"/>
          <w:lang w:eastAsia="en-GB"/>
        </w:rPr>
        <w:br/>
        <w:t>Tableau Agent product page. Useful for showing how Tableau frames trusted, agentic analytics inside BI workflows.</w:t>
      </w:r>
    </w:p>
    <w:p w14:paraId="2BB7E1FF"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ThoughtSpot</w:t>
      </w:r>
    </w:p>
    <w:p w14:paraId="4865AE75" w14:textId="77777777" w:rsidR="00A921C7" w:rsidRPr="00A921C7" w:rsidRDefault="00A921C7" w:rsidP="00A921C7">
      <w:pPr>
        <w:numPr>
          <w:ilvl w:val="0"/>
          <w:numId w:val="42"/>
        </w:numPr>
        <w:spacing w:before="100" w:beforeAutospacing="1" w:after="100" w:afterAutospacing="1"/>
        <w:rPr>
          <w:rFonts w:ascii="Times New Roman" w:eastAsia="Times New Roman" w:hAnsi="Times New Roman" w:cs="Times New Roman"/>
          <w:color w:val="000000"/>
          <w:lang w:eastAsia="en-GB"/>
        </w:rPr>
      </w:pPr>
      <w:hyperlink r:id="rId55" w:history="1">
        <w:r w:rsidRPr="00A921C7">
          <w:rPr>
            <w:rFonts w:ascii="Times New Roman" w:eastAsia="Times New Roman" w:hAnsi="Times New Roman" w:cs="Times New Roman"/>
            <w:color w:val="0000FF"/>
            <w:u w:val="single"/>
            <w:lang w:eastAsia="en-GB"/>
          </w:rPr>
          <w:t>https://www.thoughtspot.com/product/agents/spotter</w:t>
        </w:r>
      </w:hyperlink>
      <w:r w:rsidRPr="00A921C7">
        <w:rPr>
          <w:rFonts w:ascii="Times New Roman" w:eastAsia="Times New Roman" w:hAnsi="Times New Roman" w:cs="Times New Roman"/>
          <w:color w:val="000000"/>
          <w:lang w:eastAsia="en-GB"/>
        </w:rPr>
        <w:br/>
        <w:t>ThoughtSpot Spotter product page. Useful because ThoughtSpot explicitly positions governed search and semantic grounding as an alternative to opaque direct text-to-SQL.</w:t>
      </w:r>
    </w:p>
    <w:p w14:paraId="7FE28888"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Hex</w:t>
      </w:r>
    </w:p>
    <w:p w14:paraId="309CB4EE" w14:textId="77777777" w:rsidR="00A921C7" w:rsidRPr="00A921C7" w:rsidRDefault="00A921C7" w:rsidP="00A921C7">
      <w:pPr>
        <w:numPr>
          <w:ilvl w:val="0"/>
          <w:numId w:val="43"/>
        </w:numPr>
        <w:spacing w:before="100" w:beforeAutospacing="1" w:after="100" w:afterAutospacing="1"/>
        <w:rPr>
          <w:rFonts w:ascii="Times New Roman" w:eastAsia="Times New Roman" w:hAnsi="Times New Roman" w:cs="Times New Roman"/>
          <w:color w:val="000000"/>
          <w:lang w:eastAsia="en-GB"/>
        </w:rPr>
      </w:pPr>
      <w:hyperlink r:id="rId56" w:history="1">
        <w:r w:rsidRPr="00A921C7">
          <w:rPr>
            <w:rFonts w:ascii="Times New Roman" w:eastAsia="Times New Roman" w:hAnsi="Times New Roman" w:cs="Times New Roman"/>
            <w:color w:val="0000FF"/>
            <w:u w:val="single"/>
            <w:lang w:eastAsia="en-GB"/>
          </w:rPr>
          <w:t>https://hex.tech/product/ai</w:t>
        </w:r>
      </w:hyperlink>
      <w:r w:rsidRPr="00A921C7">
        <w:rPr>
          <w:rFonts w:ascii="Times New Roman" w:eastAsia="Times New Roman" w:hAnsi="Times New Roman" w:cs="Times New Roman"/>
          <w:color w:val="000000"/>
          <w:lang w:eastAsia="en-GB"/>
        </w:rPr>
        <w:br/>
        <w:t>Hex AI product page. Useful for showing the notebook-centric version of AI analytics, where outputs remain inspectable and collaborative.</w:t>
      </w:r>
    </w:p>
    <w:p w14:paraId="06D5DB1E"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MotherDuck</w:t>
      </w:r>
    </w:p>
    <w:p w14:paraId="5543BA68" w14:textId="77777777" w:rsidR="00A921C7" w:rsidRPr="00A921C7" w:rsidRDefault="00A921C7" w:rsidP="00A921C7">
      <w:pPr>
        <w:numPr>
          <w:ilvl w:val="0"/>
          <w:numId w:val="44"/>
        </w:numPr>
        <w:spacing w:before="100" w:beforeAutospacing="1" w:after="100" w:afterAutospacing="1"/>
        <w:rPr>
          <w:rFonts w:ascii="Times New Roman" w:eastAsia="Times New Roman" w:hAnsi="Times New Roman" w:cs="Times New Roman"/>
          <w:color w:val="000000"/>
          <w:lang w:eastAsia="en-GB"/>
        </w:rPr>
      </w:pPr>
      <w:hyperlink r:id="rId57" w:history="1">
        <w:r w:rsidRPr="00A921C7">
          <w:rPr>
            <w:rFonts w:ascii="Times New Roman" w:eastAsia="Times New Roman" w:hAnsi="Times New Roman" w:cs="Times New Roman"/>
            <w:color w:val="0000FF"/>
            <w:u w:val="single"/>
            <w:lang w:eastAsia="en-GB"/>
          </w:rPr>
          <w:t>https://motherduck.com/product/mcp-server/</w:t>
        </w:r>
      </w:hyperlink>
      <w:r w:rsidRPr="00A921C7">
        <w:rPr>
          <w:rFonts w:ascii="Times New Roman" w:eastAsia="Times New Roman" w:hAnsi="Times New Roman" w:cs="Times New Roman"/>
          <w:color w:val="000000"/>
          <w:lang w:eastAsia="en-GB"/>
        </w:rPr>
        <w:br/>
        <w:t>MotherDuck MCP Server page. Useful for the infrastructure angle: read-only execution, SQL traceability, and agent access through MCP.</w:t>
      </w:r>
    </w:p>
    <w:p w14:paraId="2252FD94"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OpenAI</w:t>
      </w:r>
    </w:p>
    <w:p w14:paraId="64D6C96A" w14:textId="77777777" w:rsidR="00A921C7" w:rsidRPr="00A921C7" w:rsidRDefault="00A921C7" w:rsidP="00A921C7">
      <w:pPr>
        <w:numPr>
          <w:ilvl w:val="0"/>
          <w:numId w:val="45"/>
        </w:numPr>
        <w:spacing w:before="100" w:beforeAutospacing="1" w:after="100" w:afterAutospacing="1"/>
        <w:rPr>
          <w:rFonts w:ascii="Times New Roman" w:eastAsia="Times New Roman" w:hAnsi="Times New Roman" w:cs="Times New Roman"/>
          <w:color w:val="000000"/>
          <w:lang w:eastAsia="en-GB"/>
        </w:rPr>
      </w:pPr>
      <w:hyperlink r:id="rId58" w:history="1">
        <w:r w:rsidRPr="00A921C7">
          <w:rPr>
            <w:rFonts w:ascii="Times New Roman" w:eastAsia="Times New Roman" w:hAnsi="Times New Roman" w:cs="Times New Roman"/>
            <w:color w:val="0000FF"/>
            <w:u w:val="single"/>
            <w:lang w:eastAsia="en-GB"/>
          </w:rPr>
          <w:t>https://help.openai.com/en/articles/8437071-advanced-data-analysis-chatgpt-enterprise-version</w:t>
        </w:r>
      </w:hyperlink>
      <w:r w:rsidRPr="00A921C7">
        <w:rPr>
          <w:rFonts w:ascii="Times New Roman" w:eastAsia="Times New Roman" w:hAnsi="Times New Roman" w:cs="Times New Roman"/>
          <w:color w:val="000000"/>
          <w:lang w:eastAsia="en-GB"/>
        </w:rPr>
        <w:br/>
        <w:t>OpenAI Advanced Data Analysis documentation. Useful as a boundary case: strong code-backed data analysis, but not necessarily a governed semantic analytics stack.</w:t>
      </w:r>
    </w:p>
    <w:p w14:paraId="1EF9DF9F" w14:textId="77777777" w:rsidR="00A921C7" w:rsidRPr="00A921C7" w:rsidRDefault="00A921C7" w:rsidP="00A921C7">
      <w:pPr>
        <w:numPr>
          <w:ilvl w:val="0"/>
          <w:numId w:val="45"/>
        </w:numPr>
        <w:spacing w:before="100" w:beforeAutospacing="1" w:after="100" w:afterAutospacing="1"/>
        <w:rPr>
          <w:rFonts w:ascii="Times New Roman" w:eastAsia="Times New Roman" w:hAnsi="Times New Roman" w:cs="Times New Roman"/>
          <w:color w:val="000000"/>
          <w:lang w:eastAsia="en-GB"/>
        </w:rPr>
      </w:pPr>
      <w:hyperlink r:id="rId59" w:history="1">
        <w:r w:rsidRPr="00A921C7">
          <w:rPr>
            <w:rFonts w:ascii="Times New Roman" w:eastAsia="Times New Roman" w:hAnsi="Times New Roman" w:cs="Times New Roman"/>
            <w:color w:val="0000FF"/>
            <w:u w:val="single"/>
            <w:lang w:eastAsia="en-GB"/>
          </w:rPr>
          <w:t>https://help.openai.com/en/articles/9309188-connectors-in-chatgpt</w:t>
        </w:r>
      </w:hyperlink>
      <w:r w:rsidRPr="00A921C7">
        <w:rPr>
          <w:rFonts w:ascii="Times New Roman" w:eastAsia="Times New Roman" w:hAnsi="Times New Roman" w:cs="Times New Roman"/>
          <w:color w:val="000000"/>
          <w:lang w:eastAsia="en-GB"/>
        </w:rPr>
        <w:br/>
        <w:t>OpenAI Connectors documentation. Useful for discussing connected data access, admin controls, and how general-purpose AI tools interact with external systems.</w:t>
      </w:r>
    </w:p>
    <w:p w14:paraId="730490C1"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Optional conceptual references</w:t>
      </w:r>
    </w:p>
    <w:p w14:paraId="11322C95" w14:textId="77777777" w:rsidR="00A921C7" w:rsidRPr="00A921C7" w:rsidRDefault="00A921C7" w:rsidP="00A921C7">
      <w:pPr>
        <w:numPr>
          <w:ilvl w:val="0"/>
          <w:numId w:val="46"/>
        </w:numPr>
        <w:spacing w:before="100" w:beforeAutospacing="1" w:after="100" w:afterAutospacing="1"/>
        <w:rPr>
          <w:rFonts w:ascii="Times New Roman" w:eastAsia="Times New Roman" w:hAnsi="Times New Roman" w:cs="Times New Roman"/>
          <w:color w:val="000000"/>
          <w:lang w:eastAsia="en-GB"/>
        </w:rPr>
      </w:pPr>
      <w:hyperlink r:id="rId60" w:history="1">
        <w:r w:rsidRPr="00A921C7">
          <w:rPr>
            <w:rFonts w:ascii="Times New Roman" w:eastAsia="Times New Roman" w:hAnsi="Times New Roman" w:cs="Times New Roman"/>
            <w:color w:val="0000FF"/>
            <w:u w:val="single"/>
            <w:lang w:eastAsia="en-GB"/>
          </w:rPr>
          <w:t>https://en.wikipedia.org/wiki/Dimensional_modeling</w:t>
        </w:r>
      </w:hyperlink>
      <w:r w:rsidRPr="00A921C7">
        <w:rPr>
          <w:rFonts w:ascii="Times New Roman" w:eastAsia="Times New Roman" w:hAnsi="Times New Roman" w:cs="Times New Roman"/>
          <w:color w:val="000000"/>
          <w:lang w:eastAsia="en-GB"/>
        </w:rPr>
        <w:br/>
        <w:t>Useful only as a light reference for dimensional modelling. The main argument should rely on Anthropic and your own data-practitioner interpretation.</w:t>
      </w:r>
    </w:p>
    <w:p w14:paraId="4CE51C55" w14:textId="77777777" w:rsidR="00A921C7" w:rsidRPr="00A921C7" w:rsidRDefault="00A921C7" w:rsidP="00A921C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A921C7">
        <w:rPr>
          <w:rFonts w:ascii="Times New Roman" w:eastAsia="Times New Roman" w:hAnsi="Times New Roman" w:cs="Times New Roman"/>
          <w:b/>
          <w:bCs/>
          <w:color w:val="000000"/>
          <w:sz w:val="36"/>
          <w:szCs w:val="36"/>
          <w:lang w:eastAsia="en-GB"/>
        </w:rPr>
        <w:t>Your related article</w:t>
      </w:r>
    </w:p>
    <w:p w14:paraId="0C7CB84E" w14:textId="77777777" w:rsidR="00A921C7" w:rsidRPr="00A921C7" w:rsidRDefault="00A921C7" w:rsidP="00A921C7">
      <w:pPr>
        <w:numPr>
          <w:ilvl w:val="0"/>
          <w:numId w:val="47"/>
        </w:numPr>
        <w:spacing w:before="100" w:beforeAutospacing="1" w:after="100" w:afterAutospacing="1"/>
        <w:rPr>
          <w:rFonts w:ascii="Times New Roman" w:eastAsia="Times New Roman" w:hAnsi="Times New Roman" w:cs="Times New Roman"/>
          <w:color w:val="000000"/>
          <w:lang w:eastAsia="en-GB"/>
        </w:rPr>
      </w:pPr>
      <w:r w:rsidRPr="00A921C7">
        <w:rPr>
          <w:rFonts w:ascii="Times New Roman" w:eastAsia="Times New Roman" w:hAnsi="Times New Roman" w:cs="Times New Roman"/>
          <w:color w:val="000000"/>
          <w:lang w:eastAsia="en-GB"/>
        </w:rPr>
        <w:t>[Insert your DS-STAR Substack URL here]</w:t>
      </w:r>
      <w:r w:rsidRPr="00A921C7">
        <w:rPr>
          <w:rFonts w:ascii="Times New Roman" w:eastAsia="Times New Roman" w:hAnsi="Times New Roman" w:cs="Times New Roman"/>
          <w:color w:val="000000"/>
          <w:lang w:eastAsia="en-GB"/>
        </w:rPr>
        <w:br/>
        <w:t xml:space="preserve">Use as a bridge to the idea that agents perform better when they are given structured </w:t>
      </w:r>
      <w:r w:rsidRPr="00A921C7">
        <w:rPr>
          <w:rFonts w:ascii="Times New Roman" w:eastAsia="Times New Roman" w:hAnsi="Times New Roman" w:cs="Times New Roman"/>
          <w:color w:val="000000"/>
          <w:lang w:eastAsia="en-GB"/>
        </w:rPr>
        <w:lastRenderedPageBreak/>
        <w:t>knowledge of the data before planning. The DS-STAR ablation result is a very strong parallel to Anthropic’s semantic-layer-first approach.</w:t>
      </w:r>
    </w:p>
    <w:p w14:paraId="3C807B6A" w14:textId="77777777" w:rsidR="00F332A0" w:rsidRDefault="00F332A0"/>
    <w:sectPr w:rsidR="00F33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923"/>
    <w:multiLevelType w:val="multilevel"/>
    <w:tmpl w:val="8598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C562E"/>
    <w:multiLevelType w:val="multilevel"/>
    <w:tmpl w:val="BCA2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13824"/>
    <w:multiLevelType w:val="multilevel"/>
    <w:tmpl w:val="0DDC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82B83"/>
    <w:multiLevelType w:val="multilevel"/>
    <w:tmpl w:val="105C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95027"/>
    <w:multiLevelType w:val="multilevel"/>
    <w:tmpl w:val="756A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15C44"/>
    <w:multiLevelType w:val="multilevel"/>
    <w:tmpl w:val="BC50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01CB7"/>
    <w:multiLevelType w:val="multilevel"/>
    <w:tmpl w:val="BC1A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47EAC"/>
    <w:multiLevelType w:val="multilevel"/>
    <w:tmpl w:val="AA40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7514A"/>
    <w:multiLevelType w:val="multilevel"/>
    <w:tmpl w:val="8510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B1D52"/>
    <w:multiLevelType w:val="multilevel"/>
    <w:tmpl w:val="1704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E740B"/>
    <w:multiLevelType w:val="multilevel"/>
    <w:tmpl w:val="27EC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14028"/>
    <w:multiLevelType w:val="multilevel"/>
    <w:tmpl w:val="F294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90A62"/>
    <w:multiLevelType w:val="multilevel"/>
    <w:tmpl w:val="E08A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BC675F"/>
    <w:multiLevelType w:val="multilevel"/>
    <w:tmpl w:val="EE5A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F504A"/>
    <w:multiLevelType w:val="multilevel"/>
    <w:tmpl w:val="B9045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951801"/>
    <w:multiLevelType w:val="multilevel"/>
    <w:tmpl w:val="2AD6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16695"/>
    <w:multiLevelType w:val="multilevel"/>
    <w:tmpl w:val="67E8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F4677"/>
    <w:multiLevelType w:val="multilevel"/>
    <w:tmpl w:val="ED62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37817"/>
    <w:multiLevelType w:val="multilevel"/>
    <w:tmpl w:val="CF32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77238"/>
    <w:multiLevelType w:val="multilevel"/>
    <w:tmpl w:val="4F9ED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1C3232"/>
    <w:multiLevelType w:val="multilevel"/>
    <w:tmpl w:val="C8A8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24686E"/>
    <w:multiLevelType w:val="multilevel"/>
    <w:tmpl w:val="FCD8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90CAA"/>
    <w:multiLevelType w:val="multilevel"/>
    <w:tmpl w:val="1B5E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790E36"/>
    <w:multiLevelType w:val="multilevel"/>
    <w:tmpl w:val="DAFE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F22947"/>
    <w:multiLevelType w:val="multilevel"/>
    <w:tmpl w:val="ABCC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913787"/>
    <w:multiLevelType w:val="multilevel"/>
    <w:tmpl w:val="0A86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0765AC"/>
    <w:multiLevelType w:val="multilevel"/>
    <w:tmpl w:val="9DDE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281C0B"/>
    <w:multiLevelType w:val="multilevel"/>
    <w:tmpl w:val="EE0A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0D0F4E"/>
    <w:multiLevelType w:val="multilevel"/>
    <w:tmpl w:val="ACA8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8D291A"/>
    <w:multiLevelType w:val="multilevel"/>
    <w:tmpl w:val="F920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E93B7E"/>
    <w:multiLevelType w:val="multilevel"/>
    <w:tmpl w:val="0C78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2B1231"/>
    <w:multiLevelType w:val="multilevel"/>
    <w:tmpl w:val="3928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BE558A"/>
    <w:multiLevelType w:val="multilevel"/>
    <w:tmpl w:val="BD08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4574DF"/>
    <w:multiLevelType w:val="multilevel"/>
    <w:tmpl w:val="D54C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5410B2"/>
    <w:multiLevelType w:val="multilevel"/>
    <w:tmpl w:val="41667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CA0CCB"/>
    <w:multiLevelType w:val="multilevel"/>
    <w:tmpl w:val="FB7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9C4337"/>
    <w:multiLevelType w:val="multilevel"/>
    <w:tmpl w:val="C966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0F192A"/>
    <w:multiLevelType w:val="multilevel"/>
    <w:tmpl w:val="4C46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A06A3C"/>
    <w:multiLevelType w:val="multilevel"/>
    <w:tmpl w:val="BBEC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813C00"/>
    <w:multiLevelType w:val="multilevel"/>
    <w:tmpl w:val="F442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D45145"/>
    <w:multiLevelType w:val="multilevel"/>
    <w:tmpl w:val="3ABE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FC313E"/>
    <w:multiLevelType w:val="multilevel"/>
    <w:tmpl w:val="B8A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9471FC"/>
    <w:multiLevelType w:val="multilevel"/>
    <w:tmpl w:val="26F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E77D8A"/>
    <w:multiLevelType w:val="multilevel"/>
    <w:tmpl w:val="F094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415D17"/>
    <w:multiLevelType w:val="multilevel"/>
    <w:tmpl w:val="1E1C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8558D"/>
    <w:multiLevelType w:val="multilevel"/>
    <w:tmpl w:val="B326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BD433A"/>
    <w:multiLevelType w:val="multilevel"/>
    <w:tmpl w:val="957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307292">
    <w:abstractNumId w:val="37"/>
  </w:num>
  <w:num w:numId="2" w16cid:durableId="1557278566">
    <w:abstractNumId w:val="14"/>
  </w:num>
  <w:num w:numId="3" w16cid:durableId="1565722813">
    <w:abstractNumId w:val="3"/>
  </w:num>
  <w:num w:numId="4" w16cid:durableId="442237369">
    <w:abstractNumId w:val="32"/>
  </w:num>
  <w:num w:numId="5" w16cid:durableId="176390029">
    <w:abstractNumId w:val="36"/>
  </w:num>
  <w:num w:numId="6" w16cid:durableId="778716583">
    <w:abstractNumId w:val="45"/>
  </w:num>
  <w:num w:numId="7" w16cid:durableId="1618247450">
    <w:abstractNumId w:val="39"/>
  </w:num>
  <w:num w:numId="8" w16cid:durableId="348028588">
    <w:abstractNumId w:val="34"/>
  </w:num>
  <w:num w:numId="9" w16cid:durableId="209078731">
    <w:abstractNumId w:val="13"/>
  </w:num>
  <w:num w:numId="10" w16cid:durableId="801001721">
    <w:abstractNumId w:val="31"/>
  </w:num>
  <w:num w:numId="11" w16cid:durableId="2072266585">
    <w:abstractNumId w:val="26"/>
  </w:num>
  <w:num w:numId="12" w16cid:durableId="1741708902">
    <w:abstractNumId w:val="40"/>
  </w:num>
  <w:num w:numId="13" w16cid:durableId="687491531">
    <w:abstractNumId w:val="6"/>
  </w:num>
  <w:num w:numId="14" w16cid:durableId="1212687130">
    <w:abstractNumId w:val="25"/>
  </w:num>
  <w:num w:numId="15" w16cid:durableId="1596548972">
    <w:abstractNumId w:val="42"/>
  </w:num>
  <w:num w:numId="16" w16cid:durableId="1714574301">
    <w:abstractNumId w:val="16"/>
  </w:num>
  <w:num w:numId="17" w16cid:durableId="458232025">
    <w:abstractNumId w:val="9"/>
  </w:num>
  <w:num w:numId="18" w16cid:durableId="1296983816">
    <w:abstractNumId w:val="20"/>
  </w:num>
  <w:num w:numId="19" w16cid:durableId="1772892576">
    <w:abstractNumId w:val="30"/>
  </w:num>
  <w:num w:numId="20" w16cid:durableId="1549104870">
    <w:abstractNumId w:val="1"/>
  </w:num>
  <w:num w:numId="21" w16cid:durableId="1113666805">
    <w:abstractNumId w:val="10"/>
  </w:num>
  <w:num w:numId="22" w16cid:durableId="1422485720">
    <w:abstractNumId w:val="27"/>
  </w:num>
  <w:num w:numId="23" w16cid:durableId="330909804">
    <w:abstractNumId w:val="44"/>
  </w:num>
  <w:num w:numId="24" w16cid:durableId="2087070771">
    <w:abstractNumId w:val="12"/>
  </w:num>
  <w:num w:numId="25" w16cid:durableId="934215821">
    <w:abstractNumId w:val="11"/>
  </w:num>
  <w:num w:numId="26" w16cid:durableId="1703630116">
    <w:abstractNumId w:val="29"/>
  </w:num>
  <w:num w:numId="27" w16cid:durableId="2141338622">
    <w:abstractNumId w:val="7"/>
  </w:num>
  <w:num w:numId="28" w16cid:durableId="1452480784">
    <w:abstractNumId w:val="41"/>
  </w:num>
  <w:num w:numId="29" w16cid:durableId="988440174">
    <w:abstractNumId w:val="28"/>
  </w:num>
  <w:num w:numId="30" w16cid:durableId="891692622">
    <w:abstractNumId w:val="38"/>
  </w:num>
  <w:num w:numId="31" w16cid:durableId="75251099">
    <w:abstractNumId w:val="19"/>
  </w:num>
  <w:num w:numId="32" w16cid:durableId="1996570358">
    <w:abstractNumId w:val="8"/>
  </w:num>
  <w:num w:numId="33" w16cid:durableId="1739866144">
    <w:abstractNumId w:val="18"/>
  </w:num>
  <w:num w:numId="34" w16cid:durableId="1887638049">
    <w:abstractNumId w:val="23"/>
  </w:num>
  <w:num w:numId="35" w16cid:durableId="116067883">
    <w:abstractNumId w:val="17"/>
  </w:num>
  <w:num w:numId="36" w16cid:durableId="1853373808">
    <w:abstractNumId w:val="22"/>
  </w:num>
  <w:num w:numId="37" w16cid:durableId="1727215620">
    <w:abstractNumId w:val="15"/>
  </w:num>
  <w:num w:numId="38" w16cid:durableId="669211757">
    <w:abstractNumId w:val="24"/>
  </w:num>
  <w:num w:numId="39" w16cid:durableId="112598807">
    <w:abstractNumId w:val="5"/>
  </w:num>
  <w:num w:numId="40" w16cid:durableId="196822764">
    <w:abstractNumId w:val="43"/>
  </w:num>
  <w:num w:numId="41" w16cid:durableId="749159860">
    <w:abstractNumId w:val="4"/>
  </w:num>
  <w:num w:numId="42" w16cid:durableId="674109317">
    <w:abstractNumId w:val="33"/>
  </w:num>
  <w:num w:numId="43" w16cid:durableId="1313562253">
    <w:abstractNumId w:val="2"/>
  </w:num>
  <w:num w:numId="44" w16cid:durableId="1183938613">
    <w:abstractNumId w:val="46"/>
  </w:num>
  <w:num w:numId="45" w16cid:durableId="1194221892">
    <w:abstractNumId w:val="35"/>
  </w:num>
  <w:num w:numId="46" w16cid:durableId="1022056193">
    <w:abstractNumId w:val="21"/>
  </w:num>
  <w:num w:numId="47" w16cid:durableId="158846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1C7"/>
    <w:rsid w:val="00355ED9"/>
    <w:rsid w:val="007819FD"/>
    <w:rsid w:val="007C21C6"/>
    <w:rsid w:val="00854F9B"/>
    <w:rsid w:val="009C7FE0"/>
    <w:rsid w:val="00A921C7"/>
    <w:rsid w:val="00F332A0"/>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8E2D4"/>
  <w15:chartTrackingRefBased/>
  <w15:docId w15:val="{2FB37344-06FD-0947-9C61-84E29C966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1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21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21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21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21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21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1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1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1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1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21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921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21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21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2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1C7"/>
    <w:rPr>
      <w:rFonts w:eastAsiaTheme="majorEastAsia" w:cstheme="majorBidi"/>
      <w:color w:val="272727" w:themeColor="text1" w:themeTint="D8"/>
    </w:rPr>
  </w:style>
  <w:style w:type="paragraph" w:styleId="Title">
    <w:name w:val="Title"/>
    <w:basedOn w:val="Normal"/>
    <w:next w:val="Normal"/>
    <w:link w:val="TitleChar"/>
    <w:uiPriority w:val="10"/>
    <w:qFormat/>
    <w:rsid w:val="00A921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1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1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21C7"/>
    <w:rPr>
      <w:i/>
      <w:iCs/>
      <w:color w:val="404040" w:themeColor="text1" w:themeTint="BF"/>
    </w:rPr>
  </w:style>
  <w:style w:type="paragraph" w:styleId="ListParagraph">
    <w:name w:val="List Paragraph"/>
    <w:basedOn w:val="Normal"/>
    <w:uiPriority w:val="34"/>
    <w:qFormat/>
    <w:rsid w:val="00A921C7"/>
    <w:pPr>
      <w:ind w:left="720"/>
      <w:contextualSpacing/>
    </w:pPr>
  </w:style>
  <w:style w:type="character" w:styleId="IntenseEmphasis">
    <w:name w:val="Intense Emphasis"/>
    <w:basedOn w:val="DefaultParagraphFont"/>
    <w:uiPriority w:val="21"/>
    <w:qFormat/>
    <w:rsid w:val="00A921C7"/>
    <w:rPr>
      <w:i/>
      <w:iCs/>
      <w:color w:val="2F5496" w:themeColor="accent1" w:themeShade="BF"/>
    </w:rPr>
  </w:style>
  <w:style w:type="paragraph" w:styleId="IntenseQuote">
    <w:name w:val="Intense Quote"/>
    <w:basedOn w:val="Normal"/>
    <w:next w:val="Normal"/>
    <w:link w:val="IntenseQuoteChar"/>
    <w:uiPriority w:val="30"/>
    <w:qFormat/>
    <w:rsid w:val="00A921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21C7"/>
    <w:rPr>
      <w:i/>
      <w:iCs/>
      <w:color w:val="2F5496" w:themeColor="accent1" w:themeShade="BF"/>
    </w:rPr>
  </w:style>
  <w:style w:type="character" w:styleId="IntenseReference">
    <w:name w:val="Intense Reference"/>
    <w:basedOn w:val="DefaultParagraphFont"/>
    <w:uiPriority w:val="32"/>
    <w:qFormat/>
    <w:rsid w:val="00A921C7"/>
    <w:rPr>
      <w:b/>
      <w:bCs/>
      <w:smallCaps/>
      <w:color w:val="2F5496" w:themeColor="accent1" w:themeShade="BF"/>
      <w:spacing w:val="5"/>
    </w:rPr>
  </w:style>
  <w:style w:type="paragraph" w:customStyle="1" w:styleId="msonormal0">
    <w:name w:val="msonormal"/>
    <w:basedOn w:val="Normal"/>
    <w:rsid w:val="00A921C7"/>
    <w:pPr>
      <w:spacing w:before="100" w:beforeAutospacing="1" w:after="100" w:afterAutospacing="1"/>
    </w:pPr>
    <w:rPr>
      <w:rFonts w:ascii="Times New Roman" w:eastAsia="Times New Roman" w:hAnsi="Times New Roman" w:cs="Times New Roman"/>
      <w:lang w:eastAsia="en-GB"/>
    </w:rPr>
  </w:style>
  <w:style w:type="paragraph" w:styleId="NormalWeb">
    <w:name w:val="Normal (Web)"/>
    <w:basedOn w:val="Normal"/>
    <w:uiPriority w:val="99"/>
    <w:semiHidden/>
    <w:unhideWhenUsed/>
    <w:rsid w:val="00A921C7"/>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A921C7"/>
  </w:style>
  <w:style w:type="character" w:styleId="Hyperlink">
    <w:name w:val="Hyperlink"/>
    <w:basedOn w:val="DefaultParagraphFont"/>
    <w:uiPriority w:val="99"/>
    <w:semiHidden/>
    <w:unhideWhenUsed/>
    <w:rsid w:val="00A921C7"/>
    <w:rPr>
      <w:color w:val="0000FF"/>
      <w:u w:val="single"/>
    </w:rPr>
  </w:style>
  <w:style w:type="character" w:styleId="FollowedHyperlink">
    <w:name w:val="FollowedHyperlink"/>
    <w:basedOn w:val="DefaultParagraphFont"/>
    <w:uiPriority w:val="99"/>
    <w:semiHidden/>
    <w:unhideWhenUsed/>
    <w:rsid w:val="00A921C7"/>
    <w:rPr>
      <w:color w:val="800080"/>
      <w:u w:val="single"/>
    </w:rPr>
  </w:style>
  <w:style w:type="character" w:styleId="HTMLCode">
    <w:name w:val="HTML Code"/>
    <w:basedOn w:val="DefaultParagraphFont"/>
    <w:uiPriority w:val="99"/>
    <w:semiHidden/>
    <w:unhideWhenUsed/>
    <w:rsid w:val="00A921C7"/>
    <w:rPr>
      <w:rFonts w:ascii="Courier New" w:eastAsia="Times New Roman" w:hAnsi="Courier New" w:cs="Courier New"/>
      <w:sz w:val="20"/>
      <w:szCs w:val="20"/>
    </w:rPr>
  </w:style>
  <w:style w:type="character" w:styleId="Strong">
    <w:name w:val="Strong"/>
    <w:basedOn w:val="DefaultParagraphFont"/>
    <w:uiPriority w:val="22"/>
    <w:qFormat/>
    <w:rsid w:val="00A921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snowflake.com/en/user-guide/snowflake-cortex/cortex-analyst" TargetMode="External"/><Relationship Id="rId18" Type="http://schemas.openxmlformats.org/officeDocument/2006/relationships/hyperlink" Target="https://claude.com/blog/how-anthropic-enables-self-service-data-analytics-with-claude" TargetMode="External"/><Relationship Id="rId26" Type="http://schemas.openxmlformats.org/officeDocument/2006/relationships/hyperlink" Target="https://docs.databricks.com/aws/en/genie/monitor" TargetMode="External"/><Relationship Id="rId39" Type="http://schemas.openxmlformats.org/officeDocument/2006/relationships/hyperlink" Target="https://claude.com/blog/how-anthropic-enables-self-service-data-analytics-with-claude" TargetMode="External"/><Relationship Id="rId21" Type="http://schemas.openxmlformats.org/officeDocument/2006/relationships/hyperlink" Target="https://code.claude.com/docs/en/skills" TargetMode="External"/><Relationship Id="rId34" Type="http://schemas.openxmlformats.org/officeDocument/2006/relationships/hyperlink" Target="https://www.thoughtspot.com/product/agents/spotter" TargetMode="External"/><Relationship Id="rId42" Type="http://schemas.openxmlformats.org/officeDocument/2006/relationships/hyperlink" Target="https://claude.com/blog/how-anthropic-enables-self-service-data-analytics-with-claude" TargetMode="External"/><Relationship Id="rId47" Type="http://schemas.openxmlformats.org/officeDocument/2006/relationships/hyperlink" Target="https://docs.databricks.com/en/genie/index.html" TargetMode="External"/><Relationship Id="rId50" Type="http://schemas.openxmlformats.org/officeDocument/2006/relationships/hyperlink" Target="https://learn.microsoft.com/en-us/power-bi/create-reports/copilot-introduction" TargetMode="External"/><Relationship Id="rId55" Type="http://schemas.openxmlformats.org/officeDocument/2006/relationships/hyperlink" Target="https://www.thoughtspot.com/product/agents/spotter" TargetMode="External"/><Relationship Id="rId7" Type="http://schemas.openxmlformats.org/officeDocument/2006/relationships/hyperlink" Target="https://claude.com/blog/how-anthropic-enables-self-service-data-analytics-with-claude" TargetMode="External"/><Relationship Id="rId2" Type="http://schemas.openxmlformats.org/officeDocument/2006/relationships/styles" Target="styles.xml"/><Relationship Id="rId16" Type="http://schemas.openxmlformats.org/officeDocument/2006/relationships/hyperlink" Target="https://www.thoughtspot.com/product/agents/spotter" TargetMode="External"/><Relationship Id="rId29" Type="http://schemas.openxmlformats.org/officeDocument/2006/relationships/hyperlink" Target="https://docs.snowflake.com/en/user-guide/snowflake-cortex/cortex-analyst" TargetMode="External"/><Relationship Id="rId11" Type="http://schemas.openxmlformats.org/officeDocument/2006/relationships/hyperlink" Target="https://docs.cloud.google.com/looker/docs/conversational-analytics-overview" TargetMode="External"/><Relationship Id="rId24" Type="http://schemas.openxmlformats.org/officeDocument/2006/relationships/hyperlink" Target="https://docs.databricks.com/aws/en/genie/monitor" TargetMode="External"/><Relationship Id="rId32" Type="http://schemas.openxmlformats.org/officeDocument/2006/relationships/hyperlink" Target="https://learn.microsoft.com/en-us/fabric/data-science/concept-data-agent" TargetMode="External"/><Relationship Id="rId37" Type="http://schemas.openxmlformats.org/officeDocument/2006/relationships/hyperlink" Target="https://help.openai.com/en/articles/8437071-advanced-data-analysis-chatgpt-enterprise-version" TargetMode="External"/><Relationship Id="rId40" Type="http://schemas.openxmlformats.org/officeDocument/2006/relationships/hyperlink" Target="https://claude.com/blog/how-anthropic-enables-self-service-data-analytics-with-claude" TargetMode="External"/><Relationship Id="rId45" Type="http://schemas.openxmlformats.org/officeDocument/2006/relationships/hyperlink" Target="https://docs.cloud.google.com/looker/docs/conversational-analytics-looker-best-practices" TargetMode="External"/><Relationship Id="rId53" Type="http://schemas.openxmlformats.org/officeDocument/2006/relationships/hyperlink" Target="https://docs.getdbt.com/docs/use-dbt-semantic-layer/dbt-semantic-layer" TargetMode="External"/><Relationship Id="rId58" Type="http://schemas.openxmlformats.org/officeDocument/2006/relationships/hyperlink" Target="https://help.openai.com/en/articles/8437071-advanced-data-analysis-chatgpt-enterprise-version" TargetMode="External"/><Relationship Id="rId5" Type="http://schemas.openxmlformats.org/officeDocument/2006/relationships/hyperlink" Target="https://claude.com/blog/how-anthropic-enables-self-service-data-analytics-with-claude" TargetMode="External"/><Relationship Id="rId61" Type="http://schemas.openxmlformats.org/officeDocument/2006/relationships/fontTable" Target="fontTable.xml"/><Relationship Id="rId19" Type="http://schemas.openxmlformats.org/officeDocument/2006/relationships/hyperlink" Target="https://docs.databricks.com/aws/en/genie/tune-quality" TargetMode="External"/><Relationship Id="rId14" Type="http://schemas.openxmlformats.org/officeDocument/2006/relationships/hyperlink" Target="https://docs.databricks.com/en/genie/index.html" TargetMode="External"/><Relationship Id="rId22" Type="http://schemas.openxmlformats.org/officeDocument/2006/relationships/hyperlink" Target="https://claude.com/blog/how-anthropic-enables-self-service-data-analytics-with-claude" TargetMode="External"/><Relationship Id="rId27" Type="http://schemas.openxmlformats.org/officeDocument/2006/relationships/hyperlink" Target="https://learn.microsoft.com/en-us/power-bi/create-reports/copilot-prepare-data-ai" TargetMode="External"/><Relationship Id="rId30" Type="http://schemas.openxmlformats.org/officeDocument/2006/relationships/hyperlink" Target="https://docs.databricks.com/en/genie/index.html" TargetMode="External"/><Relationship Id="rId35" Type="http://schemas.openxmlformats.org/officeDocument/2006/relationships/hyperlink" Target="https://hex.tech/product/ai" TargetMode="External"/><Relationship Id="rId43" Type="http://schemas.openxmlformats.org/officeDocument/2006/relationships/hyperlink" Target="https://code.claude.com/docs/en/skills" TargetMode="External"/><Relationship Id="rId48" Type="http://schemas.openxmlformats.org/officeDocument/2006/relationships/hyperlink" Target="https://docs.databricks.com/aws/en/genie/tune-quality" TargetMode="External"/><Relationship Id="rId56" Type="http://schemas.openxmlformats.org/officeDocument/2006/relationships/hyperlink" Target="https://hex.tech/product/ai" TargetMode="External"/><Relationship Id="rId8" Type="http://schemas.openxmlformats.org/officeDocument/2006/relationships/hyperlink" Target="https://claude.com/blog/how-anthropic-enables-self-service-data-analytics-with-claude" TargetMode="External"/><Relationship Id="rId51" Type="http://schemas.openxmlformats.org/officeDocument/2006/relationships/hyperlink" Target="https://learn.microsoft.com/en-us/power-bi/create-reports/copilot-prepare-data-ai" TargetMode="External"/><Relationship Id="rId3" Type="http://schemas.openxmlformats.org/officeDocument/2006/relationships/settings" Target="settings.xml"/><Relationship Id="rId12" Type="http://schemas.openxmlformats.org/officeDocument/2006/relationships/hyperlink" Target="https://docs.cloud.google.com/looker/docs/conversational-analytics-looker-best-practices" TargetMode="External"/><Relationship Id="rId17" Type="http://schemas.openxmlformats.org/officeDocument/2006/relationships/hyperlink" Target="https://docs.getdbt.com/docs/use-dbt-semantic-layer/dbt-semantic-layer" TargetMode="External"/><Relationship Id="rId25" Type="http://schemas.openxmlformats.org/officeDocument/2006/relationships/hyperlink" Target="https://claude.com/blog/how-anthropic-enables-self-service-data-analytics-with-claude" TargetMode="External"/><Relationship Id="rId33" Type="http://schemas.openxmlformats.org/officeDocument/2006/relationships/hyperlink" Target="https://www.tableau.com/products/tableau-agent" TargetMode="External"/><Relationship Id="rId38" Type="http://schemas.openxmlformats.org/officeDocument/2006/relationships/hyperlink" Target="https://help.openai.com/en/articles/9309188-connectors-in-chatgpt" TargetMode="External"/><Relationship Id="rId46" Type="http://schemas.openxmlformats.org/officeDocument/2006/relationships/hyperlink" Target="https://docs.snowflake.com/en/user-guide/snowflake-cortex/cortex-analyst" TargetMode="External"/><Relationship Id="rId59" Type="http://schemas.openxmlformats.org/officeDocument/2006/relationships/hyperlink" Target="https://help.openai.com/en/articles/9309188-connectors-in-chatgpt" TargetMode="External"/><Relationship Id="rId20" Type="http://schemas.openxmlformats.org/officeDocument/2006/relationships/hyperlink" Target="https://claude.com/blog/how-anthropic-enables-self-service-data-analytics-with-claude" TargetMode="External"/><Relationship Id="rId41" Type="http://schemas.openxmlformats.org/officeDocument/2006/relationships/hyperlink" Target="https://claude.com/blog/how-anthropic-enables-self-service-data-analytics-with-claude" TargetMode="External"/><Relationship Id="rId54" Type="http://schemas.openxmlformats.org/officeDocument/2006/relationships/hyperlink" Target="https://www.tableau.com/products/tableau-agent"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aude.com/blog/how-anthropic-enables-self-service-data-analytics-with-claude" TargetMode="External"/><Relationship Id="rId15" Type="http://schemas.openxmlformats.org/officeDocument/2006/relationships/hyperlink" Target="https://learn.microsoft.com/en-us/power-bi/create-reports/copilot-prepare-data-ai" TargetMode="External"/><Relationship Id="rId23" Type="http://schemas.openxmlformats.org/officeDocument/2006/relationships/hyperlink" Target="https://docs.getdbt.com/docs/use-dbt-semantic-layer/dbt-semantic-layer" TargetMode="External"/><Relationship Id="rId28" Type="http://schemas.openxmlformats.org/officeDocument/2006/relationships/hyperlink" Target="https://docs.cloud.google.com/looker/docs/conversational-analytics-overview" TargetMode="External"/><Relationship Id="rId36" Type="http://schemas.openxmlformats.org/officeDocument/2006/relationships/hyperlink" Target="https://motherduck.com/product/mcp-server/" TargetMode="External"/><Relationship Id="rId49" Type="http://schemas.openxmlformats.org/officeDocument/2006/relationships/hyperlink" Target="https://docs.databricks.com/aws/en/genie/monitor" TargetMode="External"/><Relationship Id="rId57" Type="http://schemas.openxmlformats.org/officeDocument/2006/relationships/hyperlink" Target="https://motherduck.com/product/mcp-server/" TargetMode="External"/><Relationship Id="rId10" Type="http://schemas.openxmlformats.org/officeDocument/2006/relationships/hyperlink" Target="https://claude.com/blog/how-anthropic-enables-self-service-data-analytics-with-claude" TargetMode="External"/><Relationship Id="rId31" Type="http://schemas.openxmlformats.org/officeDocument/2006/relationships/hyperlink" Target="https://learn.microsoft.com/en-us/power-bi/create-reports/copilot-introduction" TargetMode="External"/><Relationship Id="rId44" Type="http://schemas.openxmlformats.org/officeDocument/2006/relationships/hyperlink" Target="https://docs.cloud.google.com/looker/docs/conversational-analytics-overview" TargetMode="External"/><Relationship Id="rId52" Type="http://schemas.openxmlformats.org/officeDocument/2006/relationships/hyperlink" Target="https://learn.microsoft.com/en-us/fabric/data-science/concept-data-agent" TargetMode="External"/><Relationship Id="rId60" Type="http://schemas.openxmlformats.org/officeDocument/2006/relationships/hyperlink" Target="https://en.wikipedia.org/wiki/Dimensional_modeling" TargetMode="External"/><Relationship Id="rId4" Type="http://schemas.openxmlformats.org/officeDocument/2006/relationships/webSettings" Target="webSettings.xml"/><Relationship Id="rId9" Type="http://schemas.openxmlformats.org/officeDocument/2006/relationships/hyperlink" Target="https://en.wikipedia.org/wiki/Dimensional_modeling"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6859</Words>
  <Characters>39098</Characters>
  <Application>Microsoft Office Word</Application>
  <DocSecurity>0</DocSecurity>
  <Lines>325</Lines>
  <Paragraphs>91</Paragraphs>
  <ScaleCrop>false</ScaleCrop>
  <Company/>
  <LinksUpToDate>false</LinksUpToDate>
  <CharactersWithSpaces>45866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Parreño</dc:creator>
  <cp:keywords/>
  <dc:description/>
  <cp:lastModifiedBy>Jose Parreño</cp:lastModifiedBy>
  <cp:revision>1</cp:revision>
  <dcterms:created xsi:type="dcterms:W3CDTF">2026-06-13T07:23:00Z</dcterms:created>
  <dcterms:modified xsi:type="dcterms:W3CDTF">2026-06-13T07:24:00Z</dcterms:modified>
</cp:coreProperties>
</file>