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AC6D7" w14:textId="77777777" w:rsidR="00DF48AC" w:rsidRDefault="00DF48AC">
      <w:pPr>
        <w:rPr>
          <w:lang w:val="en-US"/>
        </w:rPr>
      </w:pPr>
      <w:r>
        <w:rPr>
          <w:lang w:val="en-US"/>
        </w:rPr>
        <w:t xml:space="preserve">NCBI ID: </w:t>
      </w:r>
      <w:r w:rsidRPr="008607C0">
        <w:rPr>
          <w:lang w:val="en-US"/>
        </w:rPr>
        <w:t>NG_012575.2</w:t>
      </w:r>
    </w:p>
    <w:p w14:paraId="64983041" w14:textId="5034F186" w:rsidR="00C77B75" w:rsidRDefault="00DF48AC">
      <w:pPr>
        <w:rPr>
          <w:lang w:val="en-US"/>
        </w:rPr>
      </w:pPr>
      <w:r>
        <w:rPr>
          <w:lang w:val="en-US"/>
        </w:rPr>
        <w:t xml:space="preserve">Description: </w:t>
      </w:r>
      <w:r w:rsidRPr="008607C0">
        <w:rPr>
          <w:lang w:val="en-US"/>
        </w:rPr>
        <w:t>Homo sapiens angiotensin I converting enzyme 2 (ACE2), RefSeqGene on chromosome X</w:t>
      </w:r>
      <w:r>
        <w:rPr>
          <w:lang w:val="en-US"/>
        </w:rPr>
        <w:t xml:space="preserve"> </w:t>
      </w:r>
    </w:p>
    <w:p w14:paraId="1A229260" w14:textId="35903CAF" w:rsidR="00DF48AC" w:rsidRDefault="00DF48AC">
      <w:pPr>
        <w:rPr>
          <w:lang w:val="en-US"/>
        </w:rPr>
      </w:pPr>
      <w:r>
        <w:rPr>
          <w:lang w:val="en-US"/>
        </w:rPr>
        <w:t xml:space="preserve">Localization: </w:t>
      </w:r>
      <w:r w:rsidR="001D7F91">
        <w:rPr>
          <w:lang w:val="en-US"/>
        </w:rPr>
        <w:t>6199..46126</w:t>
      </w:r>
      <w:r>
        <w:rPr>
          <w:lang w:val="en-US"/>
        </w:rPr>
        <w:t xml:space="preserve"> in Chromosome X of homo sapiens</w:t>
      </w:r>
    </w:p>
    <w:p w14:paraId="06C3E188" w14:textId="5E78DB08" w:rsidR="001D7F91" w:rsidRDefault="00075EEE">
      <w:pPr>
        <w:rPr>
          <w:lang w:val="en-US"/>
        </w:rPr>
      </w:pPr>
      <w:r w:rsidRPr="00075EEE">
        <w:rPr>
          <w:lang w:val="en-US"/>
        </w:rPr>
        <w:t xml:space="preserve">Gene ID: 59272/ </w:t>
      </w:r>
      <w:r w:rsidRPr="00075EEE">
        <w:rPr>
          <w:lang w:val="en-US"/>
        </w:rPr>
        <w:t>HGNC:HGNC:13557</w:t>
      </w:r>
      <w:r w:rsidRPr="00075EEE">
        <w:rPr>
          <w:lang w:val="en-US"/>
        </w:rPr>
        <w:t xml:space="preserve">/ </w:t>
      </w:r>
      <w:r w:rsidRPr="00075EEE">
        <w:rPr>
          <w:lang w:val="en-US"/>
        </w:rPr>
        <w:t>MIM:300335</w:t>
      </w:r>
      <w:r w:rsidRPr="00075EEE">
        <w:rPr>
          <w:lang w:val="en-US"/>
        </w:rPr>
        <w:t xml:space="preserve">  (HGNC-HUG</w:t>
      </w:r>
      <w:r>
        <w:rPr>
          <w:lang w:val="en-US"/>
        </w:rPr>
        <w:t>O gene nomenclature committee</w:t>
      </w:r>
      <w:r w:rsidR="001D7F91">
        <w:rPr>
          <w:lang w:val="en-US"/>
        </w:rPr>
        <w:t>/ Mim- Mendelian Inheritance in Man</w:t>
      </w:r>
    </w:p>
    <w:p w14:paraId="6319383A" w14:textId="4110D8B1" w:rsidR="001D7F91" w:rsidRPr="001D7F91" w:rsidRDefault="001D7F91">
      <w:pPr>
        <w:rPr>
          <w:lang w:val="en-US"/>
        </w:rPr>
      </w:pPr>
      <w:r>
        <w:rPr>
          <w:lang w:val="en-US"/>
        </w:rPr>
        <w:t>Synonim Gene: ACEH</w:t>
      </w:r>
    </w:p>
    <w:p w14:paraId="4260012B" w14:textId="30ED9083" w:rsidR="00DF48AC" w:rsidRDefault="00DF48AC">
      <w:pPr>
        <w:rPr>
          <w:lang w:val="en-US"/>
        </w:rPr>
      </w:pPr>
      <w:r>
        <w:rPr>
          <w:lang w:val="en-US"/>
        </w:rPr>
        <w:t xml:space="preserve">Gene size: 39928 </w:t>
      </w:r>
      <w:r w:rsidRPr="00DF48AC">
        <w:rPr>
          <w:lang w:val="en-US"/>
        </w:rPr>
        <w:t>bp(ba</w:t>
      </w:r>
      <w:r>
        <w:rPr>
          <w:lang w:val="en-US"/>
        </w:rPr>
        <w:t>se pair)</w:t>
      </w:r>
    </w:p>
    <w:p w14:paraId="24CDAC43" w14:textId="7974C9D5" w:rsidR="00075EEE" w:rsidRDefault="00075EEE">
      <w:pPr>
        <w:rPr>
          <w:lang w:val="en-US"/>
        </w:rPr>
      </w:pPr>
      <w:r>
        <w:rPr>
          <w:lang w:val="en-US"/>
        </w:rPr>
        <w:t>Organism: Homo sapiens</w:t>
      </w:r>
    </w:p>
    <w:p w14:paraId="106FDC6E" w14:textId="6CAAA626" w:rsidR="001D7F91" w:rsidRDefault="001D7F91">
      <w:pPr>
        <w:rPr>
          <w:lang w:val="en-US"/>
        </w:rPr>
      </w:pPr>
      <w:r>
        <w:rPr>
          <w:lang w:val="en-US"/>
        </w:rPr>
        <w:t xml:space="preserve">Taxonomy Homo sapiens: </w:t>
      </w:r>
      <w:r w:rsidRPr="000D0CCA">
        <w:rPr>
          <w:lang w:val="en-US"/>
        </w:rPr>
        <w:t xml:space="preserve">['Eukaryota', 'Metazoa', 'Chordata', 'Craniata', 'Vertebrata', 'Euteleostomi', </w:t>
      </w:r>
      <w:r w:rsidRPr="00D570B3">
        <w:rPr>
          <w:lang w:val="en-US"/>
        </w:rPr>
        <w:t>'Mammalia', 'Eutheria', 'Euarchontoglires', 'Primates', 'Haplorrhini', 'Catarrhini', 'Hominidae', 'Homo']</w:t>
      </w:r>
    </w:p>
    <w:p w14:paraId="7584532A" w14:textId="70776F16" w:rsidR="00075EEE" w:rsidRDefault="00075EEE">
      <w:pPr>
        <w:rPr>
          <w:lang w:val="en-US"/>
        </w:rPr>
      </w:pPr>
      <w:r>
        <w:rPr>
          <w:lang w:val="en-US"/>
        </w:rPr>
        <w:t xml:space="preserve">Protein: </w:t>
      </w:r>
      <w:r w:rsidRPr="00075EEE">
        <w:rPr>
          <w:lang w:val="en-US"/>
        </w:rPr>
        <w:t>angiotensin-converting enzyme 2 isoform 1 precursor</w:t>
      </w:r>
    </w:p>
    <w:p w14:paraId="00558097" w14:textId="18039A81" w:rsidR="00075EEE" w:rsidRDefault="00075EEE">
      <w:pPr>
        <w:rPr>
          <w:lang w:val="en-US"/>
        </w:rPr>
      </w:pPr>
      <w:r>
        <w:rPr>
          <w:lang w:val="en-US"/>
        </w:rPr>
        <w:t xml:space="preserve">Protein ID: </w:t>
      </w:r>
      <w:r w:rsidR="00D570B3" w:rsidRPr="00D570B3">
        <w:rPr>
          <w:lang w:val="en-US"/>
        </w:rPr>
        <w:t>NP_001358344.1</w:t>
      </w:r>
    </w:p>
    <w:p w14:paraId="5D4B16CF" w14:textId="0D3486F9" w:rsidR="00D570B3" w:rsidRDefault="00D570B3">
      <w:pPr>
        <w:rPr>
          <w:lang w:val="en-US"/>
        </w:rPr>
      </w:pPr>
      <w:r>
        <w:rPr>
          <w:lang w:val="en-US"/>
        </w:rPr>
        <w:t xml:space="preserve">Transcript ID: </w:t>
      </w:r>
      <w:r w:rsidRPr="00F91BA4">
        <w:rPr>
          <w:lang w:val="en-US"/>
        </w:rPr>
        <w:t>NM_001371415.1</w:t>
      </w:r>
    </w:p>
    <w:p w14:paraId="332AB921" w14:textId="5F8564F6" w:rsidR="00D570B3" w:rsidRDefault="00D570B3">
      <w:pPr>
        <w:rPr>
          <w:lang w:val="en-US"/>
        </w:rPr>
      </w:pPr>
      <w:r>
        <w:rPr>
          <w:lang w:val="en-US"/>
        </w:rPr>
        <w:t xml:space="preserve">Gene translation: </w:t>
      </w:r>
      <w:r w:rsidRPr="00D570B3">
        <w:rPr>
          <w:lang w:val="en-US"/>
        </w:rPr>
        <w:t>MSSSSWLLLSLVAVTAAQSTIEEQAKTFLDKFNHEAEDLFYQSSLASWNYNTNITEENVQNMNNAGDKWSAFLKEQSTLAQMYPLQEIQNLTVKLQLQALQQNGSSVLSEDKSKRLNTILNTMSTIYSTGKVCNPDNPQECLLLEPGLNEIMANSLDYNERLWAWESWRSEVGKQLRPLYEEYVVLKNEMARANHYEDYGDYWRGDYEVNGVDGYDYSRGQLIEDVEHTFEEIKPLYEHLHAYVRAKLMNAYPSYISPIGCLPAHLLGDMWGRFWTNLYSLTVPFGQKPNIDVTDAMVDQAWDAQRIFKEAEKFFVSVGLPNMTQGFWENSMLTDPGNVQKAVCHPTAWDLGKGDFRILMCTKVTMDDFLTAHHEMGHIQYDMAYAAQPFLLRNGANEGFHEAVGEIMSLSAATPKHLKSIGLLSPDFQEDNETEINFLLKQALTIVGTLPFTYMLEKWRWMVFKGEIPKDQWMKKWWEMKREIVGVVEPVPHDETYCDPASLFHVSNDYSFIRYYTRTLYQFQFQEALCQAAKHEGPLHKCDISNSTEAGQKLFNMLRLGKSEPWTLALENVVGAKNMNVRPLLNYFEPLFTWLKDQNKNSFVGWSTDWSPYADQSIKVRISLKSALGDKAYEWNDNEMYLFRSSVAYAMRQYFLKVKNQMILFGEEDVRVANLKPRISFNFFVTAPKNVSDIIPRTEVEKAIRMSRSRINDAFRLNDNSLEFLGIQPTLGPPNQPPVSIWLIVFGVVMGVIVVGIVILIFTGIRDRKKKNKARSGENPYASIDISKGENNPGFQNTDDVQTSF</w:t>
      </w:r>
      <w:r>
        <w:rPr>
          <w:lang w:val="en-US"/>
        </w:rPr>
        <w:t xml:space="preserve"> (O codão de Stop nunca aparece mas é como se tivesse lá)</w:t>
      </w:r>
    </w:p>
    <w:p w14:paraId="600E2266" w14:textId="4A14EE42" w:rsidR="003F6670" w:rsidRDefault="003F6670">
      <w:pPr>
        <w:rPr>
          <w:lang w:val="en-US"/>
        </w:rPr>
      </w:pPr>
      <w:r>
        <w:rPr>
          <w:lang w:val="en-US"/>
        </w:rPr>
        <w:t>Because of the qualifiers we notice that our protein is subdivided in 3 parts, the first one is sig_peptide: is a signal peptide coding sequence; coding sequence for an N-terminal domain of a secreted protein</w:t>
      </w:r>
      <w:r w:rsidR="006E70C7">
        <w:rPr>
          <w:lang w:val="en-US"/>
        </w:rPr>
        <w:t xml:space="preserve">; this domain is involved in attaching nascent polypeptide to the membrane leader sequence. This sig_peptide starts in the first amino acid and finish in the 17 amino acid. The last 2 are mat_peptide: mature peptide or protein coding sequence; coding sequence for the mature or final peptide or protein producte following post-translational modification; the location does not include the stop codon. The first peptide is a </w:t>
      </w:r>
      <w:r w:rsidR="006E70C7" w:rsidRPr="006E70C7">
        <w:rPr>
          <w:lang w:val="en-US"/>
        </w:rPr>
        <w:t>Angiotensin-converting enzyme 2</w:t>
      </w:r>
      <w:r w:rsidR="006E70C7">
        <w:rPr>
          <w:lang w:val="en-US"/>
        </w:rPr>
        <w:t xml:space="preserve"> with the ID: PRO_</w:t>
      </w:r>
      <w:r w:rsidR="006E70C7" w:rsidRPr="006E70C7">
        <w:rPr>
          <w:lang w:val="en-US"/>
        </w:rPr>
        <w:t xml:space="preserve"> </w:t>
      </w:r>
      <w:r w:rsidR="006E70C7" w:rsidRPr="006E70C7">
        <w:rPr>
          <w:lang w:val="en-US"/>
        </w:rPr>
        <w:t>0000028570</w:t>
      </w:r>
      <w:r w:rsidR="006E70C7">
        <w:rPr>
          <w:lang w:val="en-US"/>
        </w:rPr>
        <w:t xml:space="preserve">. The second peptide is a </w:t>
      </w:r>
      <w:r w:rsidR="006E70C7" w:rsidRPr="006E70C7">
        <w:rPr>
          <w:lang w:val="en-US"/>
        </w:rPr>
        <w:t>Processed angiotensin-converting enzyme 2</w:t>
      </w:r>
      <w:r w:rsidR="006E70C7">
        <w:rPr>
          <w:lang w:val="en-US"/>
        </w:rPr>
        <w:t xml:space="preserve"> with the ID: PRO_</w:t>
      </w:r>
      <w:r w:rsidR="006E70C7" w:rsidRPr="006E70C7">
        <w:rPr>
          <w:lang w:val="en-US"/>
        </w:rPr>
        <w:t xml:space="preserve"> </w:t>
      </w:r>
      <w:r w:rsidR="006E70C7" w:rsidRPr="006E70C7">
        <w:rPr>
          <w:lang w:val="en-US"/>
        </w:rPr>
        <w:t>0000292268</w:t>
      </w:r>
      <w:r w:rsidR="0045735C">
        <w:rPr>
          <w:lang w:val="en-US"/>
        </w:rPr>
        <w:t>.</w:t>
      </w:r>
    </w:p>
    <w:p w14:paraId="3E83AAF7" w14:textId="5C42A663" w:rsidR="0045735C" w:rsidRPr="0045735C" w:rsidRDefault="0045735C">
      <w:hyperlink r:id="rId4" w:history="1">
        <w:r w:rsidRPr="0045735C">
          <w:rPr>
            <w:rStyle w:val="Hyperlink"/>
          </w:rPr>
          <w:t>https://www.uniprot.org/uniprot/Q9BYF1</w:t>
        </w:r>
      </w:hyperlink>
      <w:r w:rsidRPr="0045735C">
        <w:t xml:space="preserve"> (Decher até</w:t>
      </w:r>
      <w:r>
        <w:t xml:space="preserve"> a parte que diz PTM/Processing)</w:t>
      </w:r>
    </w:p>
    <w:p w14:paraId="6D083575" w14:textId="10C71CB3" w:rsidR="0045735C" w:rsidRDefault="0045735C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</w:t>
      </w:r>
    </w:p>
    <w:p w14:paraId="41A4CB88" w14:textId="7D8902C5" w:rsidR="0045735C" w:rsidRDefault="0045735C">
      <w:pPr>
        <w:rPr>
          <w:lang w:val="en-US"/>
        </w:rPr>
      </w:pPr>
      <w:r>
        <w:rPr>
          <w:lang w:val="en-US"/>
        </w:rPr>
        <w:lastRenderedPageBreak/>
        <w:t>In these qualifiers we have a lot of misc_features: Regions of biological interest witch can not be described by any other feature Key; a new or a rare feature.</w:t>
      </w:r>
    </w:p>
    <w:p w14:paraId="7F714093" w14:textId="3245D995" w:rsidR="007008B6" w:rsidRDefault="0045735C">
      <w:pPr>
        <w:rPr>
          <w:lang w:val="en-US"/>
        </w:rPr>
      </w:pPr>
      <w:r>
        <w:rPr>
          <w:lang w:val="en-US"/>
        </w:rPr>
        <w:t xml:space="preserve">The </w:t>
      </w:r>
      <w:r w:rsidR="007008B6">
        <w:rPr>
          <w:lang w:val="en-US"/>
        </w:rPr>
        <w:t>1</w:t>
      </w:r>
      <w:r w:rsidR="007008B6" w:rsidRPr="007008B6">
        <w:rPr>
          <w:vertAlign w:val="superscript"/>
          <w:lang w:val="en-US"/>
        </w:rPr>
        <w:t>st</w:t>
      </w:r>
      <w:r w:rsidR="007008B6">
        <w:rPr>
          <w:lang w:val="en-US"/>
        </w:rPr>
        <w:t xml:space="preserve"> feature</w:t>
      </w:r>
      <w:r>
        <w:rPr>
          <w:lang w:val="en-US"/>
        </w:rPr>
        <w:t xml:space="preserve"> </w:t>
      </w:r>
      <w:r w:rsidR="007008B6">
        <w:rPr>
          <w:lang w:val="en-US"/>
        </w:rPr>
        <w:t>gives</w:t>
      </w:r>
      <w:r>
        <w:rPr>
          <w:lang w:val="en-US"/>
        </w:rPr>
        <w:t xml:space="preserve"> us </w:t>
      </w:r>
      <w:r w:rsidRPr="0045735C">
        <w:rPr>
          <w:lang w:val="en-US"/>
        </w:rPr>
        <w:t>Region: Interaction with SARS-CoV spike glycoprotein.</w:t>
      </w:r>
      <w:r>
        <w:rPr>
          <w:lang w:val="en-US"/>
        </w:rPr>
        <w:t xml:space="preserve"> </w:t>
      </w:r>
      <w:r w:rsidR="007008B6">
        <w:rPr>
          <w:lang w:val="en-US"/>
        </w:rPr>
        <w:t xml:space="preserve">This feature gives us a Pubmed article </w:t>
      </w:r>
      <w:hyperlink r:id="rId5" w:history="1">
        <w:r w:rsidR="007008B6" w:rsidRPr="00361725">
          <w:rPr>
            <w:rStyle w:val="Hyperlink"/>
            <w:lang w:val="en-US"/>
          </w:rPr>
          <w:t>https://pubmed.ncb</w:t>
        </w:r>
        <w:r w:rsidR="007008B6" w:rsidRPr="00361725">
          <w:rPr>
            <w:rStyle w:val="Hyperlink"/>
            <w:lang w:val="en-US"/>
          </w:rPr>
          <w:t>i</w:t>
        </w:r>
        <w:r w:rsidR="007008B6" w:rsidRPr="00361725">
          <w:rPr>
            <w:rStyle w:val="Hyperlink"/>
            <w:lang w:val="en-US"/>
          </w:rPr>
          <w:t>.nlm.nih.gov/15791205/</w:t>
        </w:r>
      </w:hyperlink>
      <w:r w:rsidR="007008B6">
        <w:rPr>
          <w:lang w:val="en-US"/>
        </w:rPr>
        <w:t xml:space="preserve"> </w:t>
      </w:r>
    </w:p>
    <w:p w14:paraId="3CB9097D" w14:textId="5C52B02E" w:rsidR="00CB2309" w:rsidRPr="00CB2309" w:rsidRDefault="00CB2309">
      <w:pPr>
        <w:rPr>
          <w:lang w:val="en-US"/>
        </w:rPr>
      </w:pPr>
      <w:r>
        <w:rPr>
          <w:lang w:val="en-US"/>
        </w:rPr>
        <w:t>(</w:t>
      </w:r>
      <w:r w:rsidRPr="00CB2309">
        <w:rPr>
          <w:lang w:val="en-US"/>
        </w:rPr>
        <w:t>In particular, residues along the first α-helix, and lysine 353 and proximal residues at the N-terminus of β-sheet 5, participate in S-protein binding and in infection</w:t>
      </w:r>
      <w:r>
        <w:rPr>
          <w:lang w:val="en-US"/>
        </w:rPr>
        <w:t>) # A posição onde da binding se quisermos mostrar.</w:t>
      </w:r>
    </w:p>
    <w:p w14:paraId="3EB5B0B9" w14:textId="642C0D48" w:rsidR="000477F6" w:rsidRDefault="000477F6">
      <w:pPr>
        <w:rPr>
          <w:lang w:val="en-US"/>
        </w:rPr>
      </w:pPr>
      <w:r w:rsidRPr="006E26A1">
        <w:rPr>
          <w:lang w:val="en-US"/>
        </w:rPr>
        <w:t>(</w:t>
      </w:r>
      <w:r w:rsidR="006E26A1" w:rsidRPr="006E26A1">
        <w:rPr>
          <w:lang w:val="en-US"/>
        </w:rPr>
        <w:t>This S-protein-binding region of ACE2 remains intact in the presence of an inhibitor that dramatically alters the overall conformation of ACE2</w:t>
      </w:r>
      <w:r w:rsidR="006E26A1">
        <w:rPr>
          <w:lang w:val="en-US"/>
        </w:rPr>
        <w:t>)</w:t>
      </w:r>
      <w:r w:rsidR="006E26A1" w:rsidRPr="006E26A1">
        <w:rPr>
          <w:lang w:val="en-US"/>
        </w:rPr>
        <w:t xml:space="preserve"> </w:t>
      </w:r>
    </w:p>
    <w:p w14:paraId="09067DBE" w14:textId="7BAC6C11" w:rsidR="00CB2309" w:rsidRPr="00CB2309" w:rsidRDefault="00CB2309">
      <w:r w:rsidRPr="00CB2309">
        <w:t>Resumo: Este artigo fala o</w:t>
      </w:r>
      <w:r>
        <w:t xml:space="preserve"> surto de Sars Covid, que acontceu em 2005, onde foram infetadas cerca de 100 pessoas onde ocorreu a morte de 10%, onde foram estudar o virus e repararam que o Gene S do virus dava bind com o gene ACE2 do ser humano e de outro animais, mas repararam que teria de ocorrer umas alterações no Gene S para que este podesse ter uma afinidade alta com o gene humano ACE2 repararam tb que não era por alterarem a estrutrura da proteina com inibidor que esta iria fazer diferença na infeção. </w:t>
      </w:r>
      <w:hyperlink r:id="rId6" w:history="1">
        <w:r w:rsidRPr="00CB2309">
          <w:rPr>
            <w:rStyle w:val="Hyperlink"/>
          </w:rPr>
          <w:t>http://europepmc.org/article/MED/15791205</w:t>
        </w:r>
      </w:hyperlink>
      <w:r w:rsidRPr="00CB2309">
        <w:t xml:space="preserve"> # O link do artigo c</w:t>
      </w:r>
      <w:r>
        <w:t>ompleto</w:t>
      </w:r>
    </w:p>
    <w:p w14:paraId="1E08E971" w14:textId="558F0D89" w:rsidR="007008B6" w:rsidRDefault="007008B6">
      <w:pPr>
        <w:rPr>
          <w:lang w:val="en-US"/>
        </w:rPr>
      </w:pPr>
      <w:r>
        <w:rPr>
          <w:lang w:val="en-US"/>
        </w:rPr>
        <w:t>The 2</w:t>
      </w:r>
      <w:r w:rsidRPr="007008B6">
        <w:rPr>
          <w:vertAlign w:val="superscript"/>
          <w:lang w:val="en-US"/>
        </w:rPr>
        <w:t>nd</w:t>
      </w:r>
      <w:r>
        <w:rPr>
          <w:lang w:val="en-US"/>
        </w:rPr>
        <w:t xml:space="preserve"> one gives us a Pubmed article </w:t>
      </w:r>
      <w:hyperlink r:id="rId7" w:history="1">
        <w:r w:rsidRPr="00361725">
          <w:rPr>
            <w:rStyle w:val="Hyperlink"/>
            <w:lang w:val="en-US"/>
          </w:rPr>
          <w:t>https://pubmed.n</w:t>
        </w:r>
        <w:r w:rsidRPr="00361725">
          <w:rPr>
            <w:rStyle w:val="Hyperlink"/>
            <w:lang w:val="en-US"/>
          </w:rPr>
          <w:t>c</w:t>
        </w:r>
        <w:r w:rsidRPr="00361725">
          <w:rPr>
            <w:rStyle w:val="Hyperlink"/>
            <w:lang w:val="en-US"/>
          </w:rPr>
          <w:t>bi.nlm.nih.gov/14754895/</w:t>
        </w:r>
      </w:hyperlink>
      <w:r>
        <w:rPr>
          <w:lang w:val="en-US"/>
        </w:rPr>
        <w:t xml:space="preserve"> </w:t>
      </w:r>
    </w:p>
    <w:p w14:paraId="6C0730A3" w14:textId="6DC72502" w:rsidR="00CB2309" w:rsidRDefault="00CB2309">
      <w:hyperlink r:id="rId8" w:history="1">
        <w:r w:rsidRPr="00CB2309">
          <w:rPr>
            <w:rStyle w:val="Hyperlink"/>
          </w:rPr>
          <w:t>https://www.jbc.org/content/279/17/17996.long</w:t>
        </w:r>
      </w:hyperlink>
      <w:r w:rsidRPr="00CB2309">
        <w:t xml:space="preserve"> </w:t>
      </w:r>
      <w:r>
        <w:t>#</w:t>
      </w:r>
      <w:r w:rsidRPr="00CB2309">
        <w:t xml:space="preserve"> link do arti</w:t>
      </w:r>
      <w:r>
        <w:t>go completo</w:t>
      </w:r>
    </w:p>
    <w:p w14:paraId="0BE3B3D1" w14:textId="208A4FF6" w:rsidR="00CB2309" w:rsidRPr="00CB2309" w:rsidRDefault="00CB2309">
      <w:r>
        <w:t xml:space="preserve">resumo: </w:t>
      </w:r>
      <w:r w:rsidR="00B81422">
        <w:t xml:space="preserve"> Este artigo fala sobre a fromação do ACE2 e de todas as suas substruturas e crescimento em meio de iniibição quais as diferenças.</w:t>
      </w:r>
    </w:p>
    <w:p w14:paraId="0CC29276" w14:textId="71812FF1" w:rsidR="007008B6" w:rsidRDefault="007008B6" w:rsidP="007008B6">
      <w:pPr>
        <w:rPr>
          <w:lang w:val="en-US"/>
        </w:rPr>
      </w:pPr>
      <w:r>
        <w:rPr>
          <w:lang w:val="en-US"/>
        </w:rPr>
        <w:t>The 3</w:t>
      </w:r>
      <w:r w:rsidRPr="007008B6">
        <w:rPr>
          <w:vertAlign w:val="superscript"/>
          <w:lang w:val="en-US"/>
        </w:rPr>
        <w:t>rd</w:t>
      </w:r>
      <w:r>
        <w:rPr>
          <w:lang w:val="en-US"/>
        </w:rPr>
        <w:t xml:space="preserve"> one gives us a Pubmed article </w:t>
      </w:r>
      <w:hyperlink r:id="rId9" w:history="1">
        <w:r w:rsidRPr="00361725">
          <w:rPr>
            <w:rStyle w:val="Hyperlink"/>
            <w:lang w:val="en-US"/>
          </w:rPr>
          <w:t>https://pubmed</w:t>
        </w:r>
        <w:r w:rsidRPr="00361725">
          <w:rPr>
            <w:rStyle w:val="Hyperlink"/>
            <w:lang w:val="en-US"/>
          </w:rPr>
          <w:t>.</w:t>
        </w:r>
        <w:r w:rsidRPr="00361725">
          <w:rPr>
            <w:rStyle w:val="Hyperlink"/>
            <w:lang w:val="en-US"/>
          </w:rPr>
          <w:t>ncbi.nlm.nih.gov/15084671/</w:t>
        </w:r>
      </w:hyperlink>
      <w:r>
        <w:rPr>
          <w:lang w:val="en-US"/>
        </w:rPr>
        <w:t xml:space="preserve"> </w:t>
      </w:r>
    </w:p>
    <w:p w14:paraId="0419187B" w14:textId="374FAE1F" w:rsidR="00B81422" w:rsidRDefault="00B81422" w:rsidP="007008B6">
      <w:r w:rsidRPr="00B81422">
        <w:t>Resumo: (enzima encontrada no na bi</w:t>
      </w:r>
      <w:r>
        <w:t>lis, durante o cancro desta mesma)</w:t>
      </w:r>
    </w:p>
    <w:p w14:paraId="06D7BF72" w14:textId="4DE6EC2B" w:rsidR="00B81422" w:rsidRPr="00B81422" w:rsidRDefault="00B81422" w:rsidP="007008B6">
      <w:hyperlink r:id="rId10" w:history="1">
        <w:r w:rsidRPr="00B81422">
          <w:rPr>
            <w:rStyle w:val="Hyperlink"/>
          </w:rPr>
          <w:t>https://www.mcponline.org/content/3/7/715.long</w:t>
        </w:r>
      </w:hyperlink>
      <w:r w:rsidRPr="00B81422">
        <w:t xml:space="preserve"> # link do arti</w:t>
      </w:r>
      <w:r>
        <w:t>go completo</w:t>
      </w:r>
    </w:p>
    <w:p w14:paraId="782774E0" w14:textId="6905ADDE" w:rsidR="007008B6" w:rsidRDefault="007008B6" w:rsidP="007008B6">
      <w:pPr>
        <w:rPr>
          <w:lang w:val="en-US"/>
        </w:rPr>
      </w:pPr>
      <w:r>
        <w:rPr>
          <w:lang w:val="en-US"/>
        </w:rPr>
        <w:t>The 4</w:t>
      </w:r>
      <w:r w:rsidRPr="007008B6">
        <w:rPr>
          <w:vertAlign w:val="superscript"/>
          <w:lang w:val="en-US"/>
        </w:rPr>
        <w:t>th</w:t>
      </w:r>
      <w:r>
        <w:rPr>
          <w:lang w:val="en-US"/>
        </w:rPr>
        <w:t xml:space="preserve"> one gives us a Pubmed article </w:t>
      </w:r>
      <w:hyperlink r:id="rId11" w:history="1">
        <w:r w:rsidRPr="00361725">
          <w:rPr>
            <w:rStyle w:val="Hyperlink"/>
            <w:lang w:val="en-US"/>
          </w:rPr>
          <w:t>https://pubmed.ncbi.nlm.nih.gov</w:t>
        </w:r>
        <w:r w:rsidRPr="00361725">
          <w:rPr>
            <w:rStyle w:val="Hyperlink"/>
            <w:lang w:val="en-US"/>
          </w:rPr>
          <w:t>/</w:t>
        </w:r>
        <w:r w:rsidRPr="00361725">
          <w:rPr>
            <w:rStyle w:val="Hyperlink"/>
            <w:lang w:val="en-US"/>
          </w:rPr>
          <w:t>19159218/</w:t>
        </w:r>
      </w:hyperlink>
      <w:r>
        <w:rPr>
          <w:lang w:val="en-US"/>
        </w:rPr>
        <w:t xml:space="preserve"> </w:t>
      </w:r>
    </w:p>
    <w:p w14:paraId="19EC11F1" w14:textId="161D2163" w:rsidR="00B81422" w:rsidRDefault="00336277" w:rsidP="007008B6">
      <w:r w:rsidRPr="00336277">
        <w:t>Resumo: Artigo que deteta g</w:t>
      </w:r>
      <w:r>
        <w:t>licoproteins, com enzimas de digestão devido ao facto de a proteomica não ter maneira de o fazer.</w:t>
      </w:r>
    </w:p>
    <w:p w14:paraId="7696975F" w14:textId="60181D6D" w:rsidR="00336277" w:rsidRPr="00336277" w:rsidRDefault="00336277" w:rsidP="007008B6">
      <w:hyperlink r:id="rId12" w:history="1">
        <w:r w:rsidRPr="00336277">
          <w:rPr>
            <w:rStyle w:val="Hyperlink"/>
          </w:rPr>
          <w:t>https://pubs.acs.org/doi/abs/10.1021/pr8008012</w:t>
        </w:r>
      </w:hyperlink>
      <w:r w:rsidRPr="00336277">
        <w:t xml:space="preserve"> # link do arti</w:t>
      </w:r>
      <w:r>
        <w:t>go completo</w:t>
      </w:r>
    </w:p>
    <w:p w14:paraId="118E4D0E" w14:textId="362061CD" w:rsidR="007008B6" w:rsidRDefault="007008B6" w:rsidP="007008B6">
      <w:pPr>
        <w:rPr>
          <w:lang w:val="en-US"/>
        </w:rPr>
      </w:pPr>
      <w:r>
        <w:rPr>
          <w:lang w:val="en-US"/>
        </w:rPr>
        <w:t>The 5</w:t>
      </w:r>
      <w:r w:rsidRPr="007008B6">
        <w:rPr>
          <w:vertAlign w:val="superscript"/>
          <w:lang w:val="en-US"/>
        </w:rPr>
        <w:t>th</w:t>
      </w:r>
      <w:r>
        <w:rPr>
          <w:lang w:val="en-US"/>
        </w:rPr>
        <w:t xml:space="preserve"> one gives us a </w:t>
      </w:r>
      <w:r w:rsidRPr="00FE71EE">
        <w:rPr>
          <w:lang w:val="en-US"/>
        </w:rPr>
        <w:t>Region: Essential for cleavage by ADAM17</w:t>
      </w:r>
      <w:r>
        <w:rPr>
          <w:lang w:val="en-US"/>
        </w:rPr>
        <w:t xml:space="preserve">. This feature gives a Pubmed article </w:t>
      </w:r>
      <w:hyperlink r:id="rId13" w:history="1">
        <w:r w:rsidRPr="00361725">
          <w:rPr>
            <w:rStyle w:val="Hyperlink"/>
            <w:lang w:val="en-US"/>
          </w:rPr>
          <w:t>https://pubmed.ncbi.nlm</w:t>
        </w:r>
        <w:r w:rsidRPr="00361725">
          <w:rPr>
            <w:rStyle w:val="Hyperlink"/>
            <w:lang w:val="en-US"/>
          </w:rPr>
          <w:t>.</w:t>
        </w:r>
        <w:r w:rsidRPr="00361725">
          <w:rPr>
            <w:rStyle w:val="Hyperlink"/>
            <w:lang w:val="en-US"/>
          </w:rPr>
          <w:t>nih.gov/24227843/</w:t>
        </w:r>
      </w:hyperlink>
      <w:r>
        <w:rPr>
          <w:lang w:val="en-US"/>
        </w:rPr>
        <w:t xml:space="preserve"> </w:t>
      </w:r>
    </w:p>
    <w:p w14:paraId="1354BA7C" w14:textId="0BB66C83" w:rsidR="006E19B7" w:rsidRDefault="006E19B7" w:rsidP="007008B6">
      <w:pPr>
        <w:rPr>
          <w:lang w:val="en-US"/>
        </w:rPr>
      </w:pPr>
      <w:r>
        <w:rPr>
          <w:lang w:val="en-US"/>
        </w:rPr>
        <w:t>(</w:t>
      </w:r>
      <w:r w:rsidRPr="006E19B7">
        <w:rPr>
          <w:lang w:val="en-US"/>
        </w:rPr>
        <w:t>Thus, TMPRSS2 expression increases uptake of SARS-S1-Fc and potentially authentic SARS-CoV, which might account for increased SARS-S-driven entry into TMPRSS2-positive cells</w:t>
      </w:r>
      <w:r w:rsidRPr="006E19B7">
        <w:rPr>
          <w:lang w:val="en-US"/>
        </w:rPr>
        <w:t>.</w:t>
      </w:r>
      <w:r>
        <w:rPr>
          <w:lang w:val="en-US"/>
        </w:rPr>
        <w:t>)</w:t>
      </w:r>
    </w:p>
    <w:p w14:paraId="706D8347" w14:textId="2D3BF0AA" w:rsidR="006E19B7" w:rsidRDefault="006E19B7" w:rsidP="007008B6">
      <w:pPr>
        <w:rPr>
          <w:lang w:val="en-US"/>
        </w:rPr>
      </w:pPr>
      <w:r>
        <w:rPr>
          <w:lang w:val="en-US"/>
        </w:rPr>
        <w:t>(</w:t>
      </w:r>
      <w:r w:rsidRPr="006E19B7">
        <w:rPr>
          <w:lang w:val="en-US"/>
        </w:rPr>
        <w:t>Thus, TMPRSS2 expression increases uptake of SARS-S1-Fc and potentially authentic SARS-CoV, which might account for increased SARS-S-driven entry into TMPRSS2-positive cells</w:t>
      </w:r>
      <w:r>
        <w:rPr>
          <w:lang w:val="en-US"/>
        </w:rPr>
        <w:t>.)</w:t>
      </w:r>
    </w:p>
    <w:p w14:paraId="6F8C65EC" w14:textId="519FE18E" w:rsidR="006E19B7" w:rsidRDefault="009D3748" w:rsidP="007008B6">
      <w:r w:rsidRPr="009D3748">
        <w:t>Resumo: TMPRSS2 ajuda na i</w:t>
      </w:r>
      <w:r>
        <w:t>nfeção do COVID fazendo a clivagem do ACE2 e da spike glicoprotein, fazendo com que a infeção seja aumentada, mas sem o TMPRSS2 o virus consegue infetar na mesma.</w:t>
      </w:r>
    </w:p>
    <w:p w14:paraId="7D9CE65D" w14:textId="4BC78558" w:rsidR="009D3748" w:rsidRPr="009D3748" w:rsidRDefault="009D3748" w:rsidP="007008B6">
      <w:hyperlink r:id="rId14" w:history="1">
        <w:r w:rsidRPr="009D3748">
          <w:rPr>
            <w:rStyle w:val="Hyperlink"/>
          </w:rPr>
          <w:t>http://europepmc.org/article/MED/24227843</w:t>
        </w:r>
      </w:hyperlink>
      <w:r w:rsidRPr="009D3748">
        <w:t xml:space="preserve"> #link do arti</w:t>
      </w:r>
      <w:r>
        <w:t>go completo</w:t>
      </w:r>
    </w:p>
    <w:p w14:paraId="624DFC39" w14:textId="77777777" w:rsidR="009D3748" w:rsidRPr="009D3748" w:rsidRDefault="009D3748" w:rsidP="007008B6"/>
    <w:p w14:paraId="64B1B095" w14:textId="77777777" w:rsidR="006E19B7" w:rsidRPr="009D3748" w:rsidRDefault="006E19B7" w:rsidP="007008B6"/>
    <w:p w14:paraId="2B201EB5" w14:textId="77777777" w:rsidR="006E19B7" w:rsidRPr="009D3748" w:rsidRDefault="006E19B7" w:rsidP="007008B6"/>
    <w:p w14:paraId="237F4225" w14:textId="64193A30" w:rsidR="007008B6" w:rsidRPr="009D3748" w:rsidRDefault="007008B6" w:rsidP="007008B6"/>
    <w:p w14:paraId="36DA3ED8" w14:textId="77777777" w:rsidR="007008B6" w:rsidRPr="009D3748" w:rsidRDefault="007008B6" w:rsidP="007008B6"/>
    <w:p w14:paraId="1B1EFA3F" w14:textId="1B2ED60C" w:rsidR="007008B6" w:rsidRPr="009D3748" w:rsidRDefault="007008B6" w:rsidP="007008B6"/>
    <w:p w14:paraId="0313C1A9" w14:textId="1CBB9DAD" w:rsidR="007008B6" w:rsidRPr="009D3748" w:rsidRDefault="007008B6" w:rsidP="007008B6"/>
    <w:p w14:paraId="7CD56E55" w14:textId="77777777" w:rsidR="0045735C" w:rsidRPr="009D3748" w:rsidRDefault="0045735C"/>
    <w:p w14:paraId="6E9D1D5E" w14:textId="77777777" w:rsidR="00D570B3" w:rsidRPr="009D3748" w:rsidRDefault="00D570B3">
      <w:pPr>
        <w:rPr>
          <w:b/>
          <w:bCs/>
        </w:rPr>
      </w:pPr>
    </w:p>
    <w:p w14:paraId="5FA3EC81" w14:textId="77777777" w:rsidR="00DF48AC" w:rsidRPr="009D3748" w:rsidRDefault="00DF48AC"/>
    <w:sectPr w:rsidR="00DF48AC" w:rsidRPr="009D3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94"/>
    <w:rsid w:val="000477F6"/>
    <w:rsid w:val="00075EEE"/>
    <w:rsid w:val="001D7F91"/>
    <w:rsid w:val="00336277"/>
    <w:rsid w:val="003F6670"/>
    <w:rsid w:val="00406D60"/>
    <w:rsid w:val="0041310D"/>
    <w:rsid w:val="0045735C"/>
    <w:rsid w:val="006E19B7"/>
    <w:rsid w:val="006E26A1"/>
    <w:rsid w:val="006E70C7"/>
    <w:rsid w:val="007008B6"/>
    <w:rsid w:val="0076438B"/>
    <w:rsid w:val="007F7894"/>
    <w:rsid w:val="009D3748"/>
    <w:rsid w:val="00B81422"/>
    <w:rsid w:val="00CB2309"/>
    <w:rsid w:val="00D570B3"/>
    <w:rsid w:val="00DF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72AD"/>
  <w15:chartTrackingRefBased/>
  <w15:docId w15:val="{F9C7548A-4EE7-4496-A52F-DB044FCD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3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3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08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bc.org/content/279/17/17996.long" TargetMode="External"/><Relationship Id="rId13" Type="http://schemas.openxmlformats.org/officeDocument/2006/relationships/hyperlink" Target="https://pubmed.ncbi.nlm.nih.gov/24227843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ubmed.ncbi.nlm.nih.gov/14754895/" TargetMode="External"/><Relationship Id="rId12" Type="http://schemas.openxmlformats.org/officeDocument/2006/relationships/hyperlink" Target="https://pubs.acs.org/doi/abs/10.1021/pr8008012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europepmc.org/article/MED/15791205" TargetMode="External"/><Relationship Id="rId11" Type="http://schemas.openxmlformats.org/officeDocument/2006/relationships/hyperlink" Target="https://pubmed.ncbi.nlm.nih.gov/19159218/" TargetMode="External"/><Relationship Id="rId5" Type="http://schemas.openxmlformats.org/officeDocument/2006/relationships/hyperlink" Target="https://pubmed.ncbi.nlm.nih.gov/15791205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mcponline.org/content/3/7/715.long" TargetMode="External"/><Relationship Id="rId4" Type="http://schemas.openxmlformats.org/officeDocument/2006/relationships/hyperlink" Target="https://www.uniprot.org/uniprot/Q9BYF1" TargetMode="External"/><Relationship Id="rId9" Type="http://schemas.openxmlformats.org/officeDocument/2006/relationships/hyperlink" Target="https://pubmed.ncbi.nlm.nih.gov/15084671/" TargetMode="External"/><Relationship Id="rId14" Type="http://schemas.openxmlformats.org/officeDocument/2006/relationships/hyperlink" Target="http://europepmc.org/article/MED/242278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Henrique Lopes Pereira</dc:creator>
  <cp:keywords/>
  <dc:description/>
  <cp:lastModifiedBy>José Henrique Lopes Pereira</cp:lastModifiedBy>
  <cp:revision>2</cp:revision>
  <dcterms:created xsi:type="dcterms:W3CDTF">2020-12-23T14:35:00Z</dcterms:created>
  <dcterms:modified xsi:type="dcterms:W3CDTF">2020-12-23T17:42:00Z</dcterms:modified>
</cp:coreProperties>
</file>