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0303" w14:textId="4DA9E567" w:rsidR="007C5515" w:rsidRPr="007C5515" w:rsidRDefault="007C5515" w:rsidP="007C5515">
      <w:pPr>
        <w:pStyle w:val="Heading1"/>
        <w:numPr>
          <w:ilvl w:val="0"/>
          <w:numId w:val="0"/>
        </w:numPr>
        <w:rPr>
          <w:color w:val="BFBFBF" w:themeColor="background1" w:themeShade="BF"/>
          <w:sz w:val="22"/>
          <w:szCs w:val="22"/>
        </w:rPr>
      </w:pPr>
      <w:r>
        <w:t>PURPOSE</w:t>
      </w:r>
    </w:p>
    <w:p w14:paraId="7A8F9D27" w14:textId="77777777" w:rsidR="005C1F4C" w:rsidRDefault="005C1F4C" w:rsidP="005C1F4C">
      <w:r>
        <w:t>To provide detailed steps for conducting an audit process, ensuring accuracy and consistency across all organizational units.</w:t>
      </w:r>
    </w:p>
    <w:p w14:paraId="1ADCAD1C" w14:textId="77777777" w:rsidR="005C1F4C" w:rsidRDefault="005C1F4C" w:rsidP="005C1F4C"/>
    <w:p w14:paraId="236C3F07" w14:textId="77777777" w:rsidR="005C1F4C" w:rsidRDefault="005C1F4C" w:rsidP="005C1F4C"/>
    <w:p w14:paraId="0ABAB4EE" w14:textId="4CAD996A" w:rsidR="005C1F4C" w:rsidRDefault="00DA71D4" w:rsidP="005C1F4C">
      <w:pPr>
        <w:rPr>
          <w:rFonts w:cs="Arial"/>
          <w:b/>
          <w:bCs/>
          <w:kern w:val="28"/>
          <w:sz w:val="28"/>
          <w:szCs w:val="28"/>
        </w:rPr>
      </w:pPr>
      <w:r w:rsidRPr="00DA71D4">
        <w:rPr>
          <w:rFonts w:cs="Arial"/>
          <w:b/>
          <w:bCs/>
          <w:kern w:val="28"/>
          <w:sz w:val="28"/>
          <w:szCs w:val="28"/>
        </w:rPr>
        <w:t>CONTENT</w:t>
      </w:r>
    </w:p>
    <w:p w14:paraId="37BBC995" w14:textId="53671AEA" w:rsidR="005C1F4C" w:rsidRPr="00E814AB" w:rsidRDefault="005C1F4C" w:rsidP="00253D93">
      <w:pPr>
        <w:pStyle w:val="ListParagraph"/>
        <w:rPr>
          <w:rFonts w:ascii="Arial" w:eastAsia="Times New Roman" w:hAnsi="Arial"/>
          <w:color w:val="auto"/>
          <w:sz w:val="24"/>
          <w:szCs w:val="24"/>
          <w:lang w:eastAsia="en-US"/>
        </w:rPr>
      </w:pPr>
      <w:r w:rsidRPr="00924471">
        <w:rPr>
          <w:rFonts w:ascii="Arial" w:eastAsia="Times New Roman" w:hAnsi="Arial"/>
          <w:color w:val="auto"/>
          <w:sz w:val="24"/>
          <w:szCs w:val="24"/>
          <w:lang w:eastAsia="en-US"/>
        </w:rPr>
        <w:t>Run the Item Gah Report</w:t>
      </w:r>
    </w:p>
    <w:p w14:paraId="3A3118AB" w14:textId="77777777" w:rsidR="005C1F4C" w:rsidRDefault="005C1F4C" w:rsidP="005C1F4C"/>
    <w:p w14:paraId="088C332A" w14:textId="77777777" w:rsidR="005C1F4C" w:rsidRPr="004159ED" w:rsidRDefault="005C1F4C" w:rsidP="004514CE">
      <w:pPr>
        <w:pStyle w:val="ListParagraph"/>
        <w:rPr>
          <w:rFonts w:ascii="Arial" w:eastAsia="Times New Roman" w:hAnsi="Arial"/>
          <w:color w:val="auto"/>
          <w:sz w:val="24"/>
          <w:szCs w:val="24"/>
          <w:lang w:eastAsia="en-US"/>
        </w:rPr>
      </w:pPr>
      <w:r w:rsidRPr="004159ED">
        <w:rPr>
          <w:rFonts w:ascii="Arial" w:eastAsia="Times New Roman" w:hAnsi="Arial"/>
          <w:color w:val="auto"/>
          <w:sz w:val="24"/>
          <w:szCs w:val="24"/>
          <w:lang w:eastAsia="en-US"/>
        </w:rPr>
        <w:t>Use the following steps to run the report:</w:t>
      </w:r>
    </w:p>
    <w:p w14:paraId="059379F9" w14:textId="0142B9DC" w:rsidR="005C1F4C" w:rsidRPr="00BB47AC" w:rsidRDefault="005C1F4C" w:rsidP="00CB50FD">
      <w:pPr>
        <w:pStyle w:val="ListParagraph"/>
        <w:numPr>
          <w:ilvl w:val="1"/>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Go to Reportal App</w:t>
      </w:r>
    </w:p>
    <w:p w14:paraId="391890BB" w14:textId="77777777" w:rsidR="00BB47AC" w:rsidRPr="00BB47AC" w:rsidRDefault="005C1F4C" w:rsidP="00CB50FD">
      <w:pPr>
        <w:pStyle w:val="ListParagraph"/>
        <w:numPr>
          <w:ilvl w:val="1"/>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Select the Item Gah Report</w:t>
      </w:r>
    </w:p>
    <w:p w14:paraId="4D0454F9" w14:textId="77777777" w:rsidR="00BB47AC" w:rsidRPr="00BB47AC" w:rsidRDefault="005C1F4C" w:rsidP="00CB50FD">
      <w:pPr>
        <w:pStyle w:val="ListParagraph"/>
        <w:numPr>
          <w:ilvl w:val="1"/>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Select the Folder: PDM – General Reports</w:t>
      </w:r>
    </w:p>
    <w:p w14:paraId="39AECE0A" w14:textId="77777777" w:rsidR="00BB47AC" w:rsidRPr="00BB47AC" w:rsidRDefault="005C1F4C" w:rsidP="00CB50FD">
      <w:pPr>
        <w:pStyle w:val="ListParagraph"/>
        <w:numPr>
          <w:ilvl w:val="1"/>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Select the Template: Audit - Step 1 Data Collection and Audit Preparation Template</w:t>
      </w:r>
    </w:p>
    <w:p w14:paraId="753F6326" w14:textId="77777777" w:rsidR="00BB47AC" w:rsidRPr="00BB47AC" w:rsidRDefault="005C1F4C" w:rsidP="00CB50FD">
      <w:pPr>
        <w:pStyle w:val="ListParagraph"/>
        <w:numPr>
          <w:ilvl w:val="1"/>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Update the Filters:</w:t>
      </w:r>
    </w:p>
    <w:p w14:paraId="5E38581E" w14:textId="77777777" w:rsidR="00BB47AC" w:rsidRPr="00BB47AC" w:rsidRDefault="005C1F4C" w:rsidP="00CB50FD">
      <w:pPr>
        <w:pStyle w:val="ListParagraph"/>
        <w:numPr>
          <w:ilvl w:val="2"/>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Update Contract: 4th part segment to be audited</w:t>
      </w:r>
    </w:p>
    <w:p w14:paraId="511C693F" w14:textId="4C5E7196" w:rsidR="005C1F4C" w:rsidRPr="00BB47AC" w:rsidRDefault="005C1F4C" w:rsidP="00CB50FD">
      <w:pPr>
        <w:pStyle w:val="ListParagraph"/>
        <w:numPr>
          <w:ilvl w:val="2"/>
          <w:numId w:val="6"/>
        </w:numPr>
        <w:rPr>
          <w:rFonts w:ascii="Arial" w:eastAsia="Times New Roman" w:hAnsi="Arial"/>
          <w:color w:val="auto"/>
          <w:sz w:val="24"/>
          <w:szCs w:val="24"/>
          <w:lang w:eastAsia="en-US"/>
        </w:rPr>
      </w:pPr>
      <w:r w:rsidRPr="00BB47AC">
        <w:rPr>
          <w:rFonts w:ascii="Arial" w:eastAsia="Times New Roman" w:hAnsi="Arial"/>
          <w:color w:val="auto"/>
          <w:sz w:val="24"/>
          <w:szCs w:val="24"/>
          <w:lang w:eastAsia="en-US"/>
        </w:rPr>
        <w:t>Update Item Status: not in Inactive Status</w:t>
      </w:r>
    </w:p>
    <w:p w14:paraId="1BCC4616" w14:textId="77777777" w:rsidR="009C1D8E" w:rsidRDefault="009C1D8E" w:rsidP="009C1D8E">
      <w:pPr>
        <w:ind w:firstLine="720"/>
      </w:pPr>
    </w:p>
    <w:p w14:paraId="0C598C5D" w14:textId="099C031D" w:rsidR="005222F1" w:rsidRPr="001F213B" w:rsidRDefault="005C1F4C" w:rsidP="001F213B">
      <w:pPr>
        <w:pStyle w:val="ListParagraph"/>
        <w:numPr>
          <w:ilvl w:val="0"/>
          <w:numId w:val="8"/>
        </w:numPr>
        <w:rPr>
          <w:rFonts w:ascii="Arial" w:eastAsia="Times New Roman" w:hAnsi="Arial"/>
          <w:b/>
          <w:bCs/>
          <w:color w:val="auto"/>
          <w:sz w:val="24"/>
          <w:szCs w:val="24"/>
          <w:lang w:eastAsia="en-US"/>
        </w:rPr>
      </w:pPr>
      <w:r w:rsidRPr="001F213B">
        <w:rPr>
          <w:rFonts w:ascii="Arial" w:eastAsia="Times New Roman" w:hAnsi="Arial"/>
          <w:b/>
          <w:bCs/>
          <w:color w:val="auto"/>
          <w:sz w:val="24"/>
          <w:szCs w:val="24"/>
          <w:lang w:eastAsia="en-US"/>
        </w:rPr>
        <w:t>Serial Control</w:t>
      </w:r>
      <w:r w:rsidR="00F71F29" w:rsidRPr="001F213B">
        <w:rPr>
          <w:rFonts w:ascii="Arial" w:eastAsia="Times New Roman" w:hAnsi="Arial"/>
          <w:b/>
          <w:bCs/>
          <w:color w:val="auto"/>
          <w:sz w:val="24"/>
          <w:szCs w:val="24"/>
          <w:lang w:eastAsia="en-US"/>
        </w:rPr>
        <w:t xml:space="preserve"> Audit</w:t>
      </w:r>
    </w:p>
    <w:p w14:paraId="7451393F" w14:textId="77777777" w:rsidR="008D0E2A" w:rsidRPr="008D0E2A" w:rsidRDefault="008D0E2A" w:rsidP="008D0E2A"/>
    <w:p w14:paraId="313C1DBE" w14:textId="2D528377" w:rsidR="005C1F4C" w:rsidRPr="001F213B" w:rsidRDefault="005C1F4C" w:rsidP="001F213B">
      <w:pPr>
        <w:pStyle w:val="ListParagraph"/>
        <w:numPr>
          <w:ilvl w:val="1"/>
          <w:numId w:val="10"/>
        </w:numPr>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Comparison of Serial Control Across All Orgs</w:t>
      </w:r>
    </w:p>
    <w:p w14:paraId="6A4DC322" w14:textId="77777777" w:rsidR="005C1F4C" w:rsidRPr="00924471" w:rsidRDefault="005C1F4C" w:rsidP="005222F1">
      <w:pPr>
        <w:pStyle w:val="ListParagraph"/>
        <w:ind w:left="1080"/>
        <w:rPr>
          <w:rFonts w:ascii="Arial" w:eastAsia="Times New Roman" w:hAnsi="Arial"/>
          <w:color w:val="auto"/>
          <w:sz w:val="24"/>
          <w:szCs w:val="24"/>
          <w:lang w:eastAsia="en-US"/>
        </w:rPr>
      </w:pPr>
      <w:r w:rsidRPr="00924471">
        <w:rPr>
          <w:rFonts w:ascii="Arial" w:eastAsia="Times New Roman" w:hAnsi="Arial"/>
          <w:color w:val="auto"/>
          <w:sz w:val="24"/>
          <w:szCs w:val="24"/>
          <w:lang w:eastAsia="en-US"/>
        </w:rPr>
        <w:t>With the report generated in step 1, check the comparison result of serial control across all orgs.</w:t>
      </w:r>
    </w:p>
    <w:p w14:paraId="4443E9A2" w14:textId="77777777" w:rsidR="005C1F4C" w:rsidRPr="00924471" w:rsidRDefault="005C1F4C" w:rsidP="005222F1">
      <w:pPr>
        <w:pStyle w:val="ListParagraph"/>
        <w:ind w:left="1080"/>
        <w:rPr>
          <w:rFonts w:ascii="Arial" w:eastAsia="Times New Roman" w:hAnsi="Arial"/>
          <w:color w:val="auto"/>
          <w:sz w:val="24"/>
          <w:szCs w:val="24"/>
          <w:lang w:eastAsia="en-US"/>
        </w:rPr>
      </w:pPr>
      <w:r w:rsidRPr="00924471">
        <w:rPr>
          <w:rFonts w:ascii="Arial" w:eastAsia="Times New Roman" w:hAnsi="Arial"/>
          <w:color w:val="auto"/>
          <w:sz w:val="24"/>
          <w:szCs w:val="24"/>
          <w:lang w:eastAsia="en-US"/>
        </w:rPr>
        <w:t>Serial Control mismatch across all orgs in the report. Serial control is a child org attribute, meaning it needs to be checked in all physical orgs. Use one org (e.g., 40, 132, 74, 43) depending on the program requirement and compare serial control with other orgs.</w:t>
      </w:r>
    </w:p>
    <w:p w14:paraId="7C66D679" w14:textId="77777777" w:rsidR="005C1F4C" w:rsidRDefault="005C1F4C" w:rsidP="005222F1">
      <w:pPr>
        <w:pStyle w:val="ListParagraph"/>
        <w:ind w:left="1080"/>
        <w:rPr>
          <w:rFonts w:ascii="Arial" w:eastAsia="Times New Roman" w:hAnsi="Arial"/>
          <w:color w:val="auto"/>
          <w:sz w:val="24"/>
          <w:szCs w:val="24"/>
          <w:lang w:eastAsia="en-US"/>
        </w:rPr>
      </w:pPr>
      <w:r w:rsidRPr="00924471">
        <w:rPr>
          <w:rFonts w:ascii="Arial" w:eastAsia="Times New Roman" w:hAnsi="Arial"/>
          <w:color w:val="auto"/>
          <w:sz w:val="24"/>
          <w:szCs w:val="24"/>
          <w:lang w:eastAsia="en-US"/>
        </w:rPr>
        <w:t>Create a list of items with serial control mismatches across the board to send to the customer for review.</w:t>
      </w:r>
    </w:p>
    <w:p w14:paraId="7A2FF31F" w14:textId="77777777" w:rsidR="00174D1F" w:rsidRDefault="00174D1F" w:rsidP="005222F1">
      <w:pPr>
        <w:pStyle w:val="ListParagraph"/>
        <w:ind w:left="1080"/>
        <w:rPr>
          <w:rFonts w:ascii="Arial" w:eastAsia="Times New Roman" w:hAnsi="Arial"/>
          <w:color w:val="auto"/>
          <w:sz w:val="24"/>
          <w:szCs w:val="24"/>
          <w:lang w:eastAsia="en-US"/>
        </w:rPr>
      </w:pPr>
    </w:p>
    <w:p w14:paraId="2DD86C93" w14:textId="073D0A31" w:rsidR="005222F1" w:rsidRPr="001F213B" w:rsidRDefault="00F04B88" w:rsidP="005222F1">
      <w:pPr>
        <w:pStyle w:val="ListParagraph"/>
        <w:ind w:left="108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Need Review by the Customer</w:t>
      </w:r>
    </w:p>
    <w:p w14:paraId="0DD56FE0" w14:textId="77777777" w:rsidR="00F04B88" w:rsidRPr="001F213B" w:rsidRDefault="00F04B88" w:rsidP="005222F1">
      <w:pPr>
        <w:pStyle w:val="ListParagraph"/>
        <w:ind w:left="1080"/>
        <w:rPr>
          <w:rFonts w:ascii="Arial" w:eastAsia="Times New Roman" w:hAnsi="Arial"/>
          <w:color w:val="auto"/>
          <w:sz w:val="24"/>
          <w:szCs w:val="24"/>
          <w:lang w:eastAsia="en-US"/>
        </w:rPr>
      </w:pPr>
    </w:p>
    <w:p w14:paraId="103ECC02" w14:textId="5FFA8D1A" w:rsidR="005C1F4C" w:rsidRPr="001F213B" w:rsidRDefault="005C1F4C" w:rsidP="001F213B">
      <w:pPr>
        <w:pStyle w:val="ListParagraph"/>
        <w:numPr>
          <w:ilvl w:val="1"/>
          <w:numId w:val="10"/>
        </w:numPr>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Check for Inventory on Hand in Specific Orgs of Items with Mismatches</w:t>
      </w:r>
    </w:p>
    <w:p w14:paraId="1311FD65" w14:textId="77777777" w:rsidR="008E4A12" w:rsidRDefault="005C1F4C" w:rsidP="001F213B">
      <w:pPr>
        <w:pStyle w:val="ListParagraph"/>
        <w:ind w:left="1080"/>
        <w:rPr>
          <w:rFonts w:ascii="Arial" w:eastAsia="Times New Roman" w:hAnsi="Arial"/>
          <w:color w:val="auto"/>
          <w:sz w:val="24"/>
          <w:szCs w:val="24"/>
          <w:lang w:eastAsia="en-US"/>
        </w:rPr>
      </w:pPr>
      <w:r w:rsidRPr="008E4A12">
        <w:rPr>
          <w:rFonts w:ascii="Arial" w:eastAsia="Times New Roman" w:hAnsi="Arial"/>
          <w:color w:val="auto"/>
          <w:sz w:val="24"/>
          <w:szCs w:val="24"/>
          <w:lang w:eastAsia="en-US"/>
        </w:rPr>
        <w:t>Run the WMS On Hand Inventory w/ Serial and Asset GAH</w:t>
      </w:r>
    </w:p>
    <w:p w14:paraId="1F8254B8" w14:textId="77777777" w:rsidR="008E4A12" w:rsidRPr="008E4A12" w:rsidRDefault="005C1F4C" w:rsidP="001F213B">
      <w:pPr>
        <w:pStyle w:val="ListParagraph"/>
        <w:ind w:left="1080"/>
        <w:rPr>
          <w:rFonts w:ascii="Arial" w:eastAsia="Times New Roman" w:hAnsi="Arial"/>
          <w:color w:val="auto"/>
          <w:sz w:val="24"/>
          <w:szCs w:val="24"/>
          <w:lang w:eastAsia="en-US"/>
        </w:rPr>
      </w:pPr>
      <w:r w:rsidRPr="00012F58">
        <w:rPr>
          <w:rFonts w:ascii="Arial" w:eastAsia="Times New Roman" w:hAnsi="Arial"/>
          <w:color w:val="auto"/>
          <w:sz w:val="24"/>
          <w:szCs w:val="24"/>
          <w:lang w:eastAsia="en-US"/>
        </w:rPr>
        <w:t>Go to Reportal App</w:t>
      </w:r>
    </w:p>
    <w:p w14:paraId="4ACAE7D5" w14:textId="77777777" w:rsidR="008E4A12" w:rsidRPr="008E4A12" w:rsidRDefault="005C1F4C" w:rsidP="001F213B">
      <w:pPr>
        <w:pStyle w:val="ListParagraph"/>
        <w:ind w:left="1080"/>
        <w:rPr>
          <w:rFonts w:ascii="Arial" w:eastAsia="Times New Roman" w:hAnsi="Arial"/>
          <w:color w:val="auto"/>
          <w:sz w:val="24"/>
          <w:szCs w:val="24"/>
          <w:lang w:eastAsia="en-US"/>
        </w:rPr>
      </w:pPr>
      <w:r w:rsidRPr="00012F58">
        <w:rPr>
          <w:rFonts w:ascii="Arial" w:eastAsia="Times New Roman" w:hAnsi="Arial"/>
          <w:color w:val="auto"/>
          <w:sz w:val="24"/>
          <w:szCs w:val="24"/>
          <w:lang w:eastAsia="en-US"/>
        </w:rPr>
        <w:t>Select the WMS On Hand Inventory w/ Serial and Asset GAH</w:t>
      </w:r>
    </w:p>
    <w:p w14:paraId="586A371E" w14:textId="77777777" w:rsidR="008E4A12" w:rsidRPr="009E2A7B" w:rsidRDefault="005C1F4C" w:rsidP="001F213B">
      <w:pPr>
        <w:pStyle w:val="ListParagraph"/>
        <w:ind w:left="1080"/>
        <w:rPr>
          <w:rFonts w:ascii="Arial" w:eastAsia="Times New Roman" w:hAnsi="Arial"/>
          <w:color w:val="auto"/>
          <w:sz w:val="24"/>
          <w:szCs w:val="24"/>
          <w:lang w:eastAsia="en-US"/>
        </w:rPr>
      </w:pPr>
      <w:r w:rsidRPr="009E2A7B">
        <w:rPr>
          <w:rFonts w:ascii="Arial" w:eastAsia="Times New Roman" w:hAnsi="Arial"/>
          <w:color w:val="auto"/>
          <w:sz w:val="24"/>
          <w:szCs w:val="24"/>
          <w:lang w:eastAsia="en-US"/>
        </w:rPr>
        <w:t>Select the Folder: NPI</w:t>
      </w:r>
    </w:p>
    <w:p w14:paraId="367026AC" w14:textId="77777777" w:rsidR="008E4A12" w:rsidRPr="001F213B" w:rsidRDefault="005C1F4C" w:rsidP="001F213B">
      <w:pPr>
        <w:pStyle w:val="ListParagraph"/>
        <w:ind w:left="108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 xml:space="preserve">Select the Template: Inventory </w:t>
      </w:r>
      <w:proofErr w:type="gramStart"/>
      <w:r w:rsidRPr="001F213B">
        <w:rPr>
          <w:rFonts w:ascii="Arial" w:eastAsia="Times New Roman" w:hAnsi="Arial"/>
          <w:color w:val="auto"/>
          <w:sz w:val="24"/>
          <w:szCs w:val="24"/>
          <w:lang w:eastAsia="en-US"/>
        </w:rPr>
        <w:t>On</w:t>
      </w:r>
      <w:proofErr w:type="gramEnd"/>
      <w:r w:rsidRPr="001F213B">
        <w:rPr>
          <w:rFonts w:ascii="Arial" w:eastAsia="Times New Roman" w:hAnsi="Arial"/>
          <w:color w:val="auto"/>
          <w:sz w:val="24"/>
          <w:szCs w:val="24"/>
          <w:lang w:eastAsia="en-US"/>
        </w:rPr>
        <w:t xml:space="preserve"> Hand All Org Check</w:t>
      </w:r>
    </w:p>
    <w:p w14:paraId="53B6C2DD" w14:textId="77777777" w:rsidR="008E4A12" w:rsidRPr="001F213B" w:rsidRDefault="005C1F4C"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Update the Filters:</w:t>
      </w:r>
    </w:p>
    <w:p w14:paraId="4CCE03C2" w14:textId="77777777" w:rsidR="008A189E" w:rsidRPr="001F213B" w:rsidRDefault="005C1F4C"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Update Item Segment 4: 4th part segment to be audited</w:t>
      </w:r>
    </w:p>
    <w:p w14:paraId="75D1B63E" w14:textId="77777777" w:rsidR="008A189E" w:rsidRPr="001F213B" w:rsidRDefault="005C1F4C" w:rsidP="001F213B">
      <w:pPr>
        <w:pStyle w:val="ListParagraph"/>
        <w:ind w:left="108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With the report generated in step 2.2, check the comparison result of items with mismatches in each specific org from step 2.1 and if they have inventory on hand. Create a report with this data to send to the customer for review</w:t>
      </w:r>
      <w:r w:rsidR="00465B8A" w:rsidRPr="001F213B">
        <w:rPr>
          <w:rFonts w:ascii="Arial" w:eastAsia="Times New Roman" w:hAnsi="Arial"/>
          <w:color w:val="auto"/>
          <w:sz w:val="24"/>
          <w:szCs w:val="24"/>
          <w:lang w:eastAsia="en-US"/>
        </w:rPr>
        <w:t>.</w:t>
      </w:r>
    </w:p>
    <w:p w14:paraId="5BFC0E2A" w14:textId="77777777" w:rsidR="008A189E" w:rsidRPr="001F213B" w:rsidRDefault="005C1F4C" w:rsidP="001F213B">
      <w:pPr>
        <w:pStyle w:val="ListParagraph"/>
        <w:ind w:left="108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Generate a Table with the Following Columns:</w:t>
      </w:r>
    </w:p>
    <w:p w14:paraId="299B595A" w14:textId="77777777" w:rsidR="008A189E" w:rsidRPr="001F213B" w:rsidRDefault="005C1F4C"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Full part number by specific physical org according to Program Requirement</w:t>
      </w:r>
    </w:p>
    <w:p w14:paraId="5F8AB588" w14:textId="59FA4E15" w:rsidR="00924C60" w:rsidRPr="001F213B" w:rsidRDefault="00924C60"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 xml:space="preserve">Serial control YES OR NO with the </w:t>
      </w:r>
      <w:r w:rsidR="005C1F4C" w:rsidRPr="001F213B">
        <w:rPr>
          <w:rFonts w:ascii="Arial" w:eastAsia="Times New Roman" w:hAnsi="Arial"/>
          <w:color w:val="auto"/>
          <w:sz w:val="24"/>
          <w:szCs w:val="24"/>
          <w:lang w:eastAsia="en-US"/>
        </w:rPr>
        <w:t>Org code</w:t>
      </w:r>
      <w:r w:rsidRPr="001F213B">
        <w:rPr>
          <w:rFonts w:ascii="Arial" w:eastAsia="Times New Roman" w:hAnsi="Arial"/>
          <w:color w:val="auto"/>
          <w:sz w:val="24"/>
          <w:szCs w:val="24"/>
          <w:lang w:eastAsia="en-US"/>
        </w:rPr>
        <w:t xml:space="preserve"> that we are comparing all the items </w:t>
      </w:r>
      <w:proofErr w:type="gramStart"/>
      <w:r w:rsidRPr="001F213B">
        <w:rPr>
          <w:rFonts w:ascii="Arial" w:eastAsia="Times New Roman" w:hAnsi="Arial"/>
          <w:color w:val="auto"/>
          <w:sz w:val="24"/>
          <w:szCs w:val="24"/>
          <w:lang w:eastAsia="en-US"/>
        </w:rPr>
        <w:t>according</w:t>
      </w:r>
      <w:proofErr w:type="gramEnd"/>
      <w:r w:rsidRPr="001F213B">
        <w:rPr>
          <w:rFonts w:ascii="Arial" w:eastAsia="Times New Roman" w:hAnsi="Arial"/>
          <w:color w:val="auto"/>
          <w:sz w:val="24"/>
          <w:szCs w:val="24"/>
          <w:lang w:eastAsia="en-US"/>
        </w:rPr>
        <w:t xml:space="preserve"> our Program Requirements</w:t>
      </w:r>
    </w:p>
    <w:p w14:paraId="5D2C1371" w14:textId="0D461521" w:rsidR="005C1F4C" w:rsidRPr="001F213B" w:rsidRDefault="00B461DB"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lastRenderedPageBreak/>
        <w:t xml:space="preserve">Serial control YES OR NO </w:t>
      </w:r>
      <w:r w:rsidR="005C1F4C" w:rsidRPr="001F213B">
        <w:rPr>
          <w:rFonts w:ascii="Arial" w:eastAsia="Times New Roman" w:hAnsi="Arial"/>
          <w:color w:val="auto"/>
          <w:sz w:val="24"/>
          <w:szCs w:val="24"/>
          <w:lang w:eastAsia="en-US"/>
        </w:rPr>
        <w:t>comparison</w:t>
      </w:r>
      <w:r w:rsidR="00924C60" w:rsidRPr="001F213B">
        <w:rPr>
          <w:rFonts w:ascii="Arial" w:eastAsia="Times New Roman" w:hAnsi="Arial"/>
          <w:color w:val="auto"/>
          <w:sz w:val="24"/>
          <w:szCs w:val="24"/>
          <w:lang w:eastAsia="en-US"/>
        </w:rPr>
        <w:t xml:space="preserve"> with the other org</w:t>
      </w:r>
    </w:p>
    <w:p w14:paraId="0522C38E" w14:textId="77777777" w:rsidR="00C97A76" w:rsidRPr="001F213B" w:rsidRDefault="002F3323"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Column of mismatch YES OR NO</w:t>
      </w:r>
    </w:p>
    <w:p w14:paraId="14BB6800" w14:textId="77777777" w:rsidR="00C97A76" w:rsidRPr="001F213B" w:rsidRDefault="005C1F4C"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On hand quantity</w:t>
      </w:r>
      <w:r w:rsidR="00BA539C" w:rsidRPr="001F213B">
        <w:rPr>
          <w:rFonts w:ascii="Arial" w:eastAsia="Times New Roman" w:hAnsi="Arial"/>
          <w:color w:val="auto"/>
          <w:sz w:val="24"/>
          <w:szCs w:val="24"/>
          <w:lang w:eastAsia="en-US"/>
        </w:rPr>
        <w:t xml:space="preserve"> (Give total qty</w:t>
      </w:r>
      <w:r w:rsidR="00C97A76" w:rsidRPr="001F213B">
        <w:rPr>
          <w:rFonts w:ascii="Arial" w:eastAsia="Times New Roman" w:hAnsi="Arial"/>
          <w:color w:val="auto"/>
          <w:sz w:val="24"/>
          <w:szCs w:val="24"/>
          <w:lang w:eastAsia="en-US"/>
        </w:rPr>
        <w:t xml:space="preserve"> in specific org)</w:t>
      </w:r>
    </w:p>
    <w:p w14:paraId="1420D456" w14:textId="1EA756D8" w:rsidR="00924471" w:rsidRPr="001F213B" w:rsidRDefault="005C1F4C" w:rsidP="001F213B">
      <w:pPr>
        <w:pStyle w:val="ListParagraph"/>
        <w:ind w:left="1440"/>
        <w:rPr>
          <w:rFonts w:ascii="Arial" w:eastAsia="Times New Roman" w:hAnsi="Arial"/>
          <w:color w:val="auto"/>
          <w:sz w:val="24"/>
          <w:szCs w:val="24"/>
          <w:lang w:eastAsia="en-US"/>
        </w:rPr>
      </w:pPr>
      <w:r w:rsidRPr="001F213B">
        <w:rPr>
          <w:rFonts w:ascii="Arial" w:eastAsia="Times New Roman" w:hAnsi="Arial"/>
          <w:color w:val="auto"/>
          <w:sz w:val="24"/>
          <w:szCs w:val="24"/>
          <w:lang w:eastAsia="en-US"/>
        </w:rPr>
        <w:t>Add column update to org that we are doing the comparison: CUSTOMER REVIEW (SERIAL YES OR NO)</w:t>
      </w:r>
    </w:p>
    <w:p w14:paraId="3E2DB6FE" w14:textId="55822258" w:rsidR="00D01D8B" w:rsidRPr="001F213B" w:rsidRDefault="00D01D8B" w:rsidP="00D01D8B">
      <w:r w:rsidRPr="001F213B">
        <w:t>Example below:</w:t>
      </w:r>
    </w:p>
    <w:p w14:paraId="6ED60B5B" w14:textId="77777777" w:rsidR="00E35D10" w:rsidRPr="001F213B" w:rsidRDefault="00E35D10" w:rsidP="00D01D8B"/>
    <w:p w14:paraId="280A02C3" w14:textId="46C40FF1" w:rsidR="00E35D10" w:rsidRPr="001F213B" w:rsidRDefault="00E35D10" w:rsidP="00D01D8B">
      <w:r w:rsidRPr="001F213B">
        <w:t>But would like it across all orgs. Match or mismatch and colored the org that is a mismatch in each org.</w:t>
      </w:r>
    </w:p>
    <w:p w14:paraId="6581524B" w14:textId="42055660" w:rsidR="00F04B88" w:rsidRPr="00AA7464" w:rsidRDefault="00012F58" w:rsidP="00F04B88">
      <w:r w:rsidRPr="00012F58">
        <w:drawing>
          <wp:inline distT="0" distB="0" distL="0" distR="0" wp14:anchorId="5FC3AAAC" wp14:editId="4160D643">
            <wp:extent cx="6858000" cy="1502410"/>
            <wp:effectExtent l="0" t="0" r="0" b="2540"/>
            <wp:docPr id="51848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9133" name=""/>
                    <pic:cNvPicPr/>
                  </pic:nvPicPr>
                  <pic:blipFill>
                    <a:blip r:embed="rId12"/>
                    <a:stretch>
                      <a:fillRect/>
                    </a:stretch>
                  </pic:blipFill>
                  <pic:spPr>
                    <a:xfrm>
                      <a:off x="0" y="0"/>
                      <a:ext cx="6858000" cy="1502410"/>
                    </a:xfrm>
                    <a:prstGeom prst="rect">
                      <a:avLst/>
                    </a:prstGeom>
                  </pic:spPr>
                </pic:pic>
              </a:graphicData>
            </a:graphic>
          </wp:inline>
        </w:drawing>
      </w:r>
    </w:p>
    <w:p w14:paraId="6D3F7E13" w14:textId="77777777" w:rsidR="00D01D8B" w:rsidRDefault="00D01D8B" w:rsidP="00D01D8B">
      <w:pPr>
        <w:pStyle w:val="ListParagraph"/>
        <w:ind w:left="1800"/>
        <w:rPr>
          <w:rFonts w:ascii="Arial" w:eastAsia="Times New Roman" w:hAnsi="Arial"/>
          <w:color w:val="auto"/>
          <w:sz w:val="24"/>
          <w:szCs w:val="24"/>
          <w:lang w:eastAsia="en-US"/>
        </w:rPr>
      </w:pPr>
    </w:p>
    <w:p w14:paraId="72CBE1D9" w14:textId="77777777" w:rsidR="00D01D8B" w:rsidRDefault="00D01D8B" w:rsidP="00D01D8B">
      <w:pPr>
        <w:pStyle w:val="ListParagraph"/>
        <w:ind w:left="1800"/>
        <w:rPr>
          <w:rFonts w:ascii="Arial" w:eastAsia="Times New Roman" w:hAnsi="Arial"/>
          <w:color w:val="auto"/>
          <w:sz w:val="24"/>
          <w:szCs w:val="24"/>
          <w:lang w:eastAsia="en-US"/>
        </w:rPr>
      </w:pPr>
    </w:p>
    <w:p w14:paraId="03AF28D3" w14:textId="7D46F466" w:rsidR="005C1F4C" w:rsidRPr="00924471" w:rsidRDefault="005C1F4C" w:rsidP="001F213B">
      <w:pPr>
        <w:pStyle w:val="ListParagraph"/>
        <w:numPr>
          <w:ilvl w:val="1"/>
          <w:numId w:val="10"/>
        </w:numPr>
        <w:rPr>
          <w:rFonts w:ascii="Arial" w:eastAsia="Times New Roman" w:hAnsi="Arial"/>
          <w:color w:val="auto"/>
          <w:sz w:val="24"/>
          <w:szCs w:val="24"/>
          <w:lang w:eastAsia="en-US"/>
        </w:rPr>
      </w:pPr>
      <w:r w:rsidRPr="00924471">
        <w:rPr>
          <w:rFonts w:ascii="Arial" w:eastAsia="Times New Roman" w:hAnsi="Arial"/>
          <w:color w:val="auto"/>
          <w:sz w:val="24"/>
          <w:szCs w:val="24"/>
          <w:lang w:eastAsia="en-US"/>
        </w:rPr>
        <w:t>Comparison Between Non-Hardware Parts as Vertex and Serial Control</w:t>
      </w:r>
    </w:p>
    <w:p w14:paraId="71BDCA2A" w14:textId="021BBD1E" w:rsidR="005C1F4C" w:rsidRDefault="005C1F4C" w:rsidP="001F213B">
      <w:pPr>
        <w:pStyle w:val="ListParagraph"/>
        <w:ind w:left="792"/>
        <w:rPr>
          <w:rFonts w:ascii="Arial" w:eastAsia="Times New Roman" w:hAnsi="Arial"/>
          <w:color w:val="auto"/>
          <w:sz w:val="24"/>
          <w:szCs w:val="24"/>
          <w:lang w:eastAsia="en-US"/>
        </w:rPr>
      </w:pPr>
      <w:r w:rsidRPr="00924471">
        <w:rPr>
          <w:rFonts w:ascii="Arial" w:eastAsia="Times New Roman" w:hAnsi="Arial"/>
          <w:color w:val="auto"/>
          <w:sz w:val="24"/>
          <w:szCs w:val="24"/>
          <w:lang w:eastAsia="en-US"/>
        </w:rPr>
        <w:t>With the report generated in step 1, check the comparison between non-hardware parts as vertex and serial control. Items that are not hardware should not have serial control turned on. Create a list of items that are not hardware but have serial control to send to the customer for review.</w:t>
      </w:r>
    </w:p>
    <w:p w14:paraId="46E58F98" w14:textId="77777777" w:rsidR="008D0E2A" w:rsidRPr="00924471" w:rsidRDefault="008D0E2A" w:rsidP="008D0E2A">
      <w:pPr>
        <w:pStyle w:val="ListParagraph"/>
        <w:ind w:left="792"/>
        <w:rPr>
          <w:rFonts w:ascii="Arial" w:eastAsia="Times New Roman" w:hAnsi="Arial"/>
          <w:color w:val="auto"/>
          <w:sz w:val="24"/>
          <w:szCs w:val="24"/>
          <w:lang w:eastAsia="en-US"/>
        </w:rPr>
      </w:pPr>
    </w:p>
    <w:p w14:paraId="1901B136" w14:textId="26B417BD" w:rsidR="005C1F4C" w:rsidRPr="001F213B" w:rsidRDefault="005C1F4C" w:rsidP="001F213B">
      <w:pPr>
        <w:pStyle w:val="ListParagraph"/>
        <w:numPr>
          <w:ilvl w:val="0"/>
          <w:numId w:val="10"/>
        </w:numPr>
        <w:rPr>
          <w:rFonts w:ascii="Arial" w:eastAsia="Times New Roman" w:hAnsi="Arial"/>
          <w:b/>
          <w:bCs/>
          <w:color w:val="auto"/>
          <w:sz w:val="24"/>
          <w:szCs w:val="24"/>
          <w:lang w:eastAsia="en-US"/>
        </w:rPr>
      </w:pPr>
      <w:r w:rsidRPr="001F213B">
        <w:rPr>
          <w:rFonts w:ascii="Arial" w:eastAsia="Times New Roman" w:hAnsi="Arial"/>
          <w:b/>
          <w:bCs/>
          <w:color w:val="auto"/>
          <w:sz w:val="24"/>
          <w:szCs w:val="24"/>
          <w:lang w:eastAsia="en-US"/>
        </w:rPr>
        <w:t>Org Mismatches</w:t>
      </w:r>
      <w:r w:rsidR="008D0E2A" w:rsidRPr="001F213B">
        <w:rPr>
          <w:rFonts w:ascii="Arial" w:eastAsia="Times New Roman" w:hAnsi="Arial"/>
          <w:b/>
          <w:bCs/>
          <w:color w:val="auto"/>
          <w:sz w:val="24"/>
          <w:szCs w:val="24"/>
          <w:lang w:eastAsia="en-US"/>
        </w:rPr>
        <w:t xml:space="preserve"> Audit</w:t>
      </w:r>
    </w:p>
    <w:p w14:paraId="70F81325" w14:textId="77777777" w:rsidR="005C1F4C" w:rsidRDefault="005C1F4C" w:rsidP="005C1F4C"/>
    <w:p w14:paraId="78036AEC" w14:textId="21493719" w:rsidR="005C1F4C" w:rsidRDefault="005C1F4C" w:rsidP="005C1F4C">
      <w:r>
        <w:t xml:space="preserve">With the report generated in step </w:t>
      </w:r>
      <w:r w:rsidR="00CE0F10">
        <w:t>1</w:t>
      </w:r>
      <w:r>
        <w:t>, check which items are not created in the specific org according to program requirements.</w:t>
      </w:r>
    </w:p>
    <w:p w14:paraId="3629E2EF" w14:textId="77777777" w:rsidR="005C1F4C" w:rsidRDefault="005C1F4C" w:rsidP="005C1F4C">
      <w:r>
        <w:t xml:space="preserve">Use this information to prepare and drop an FTP upload to associate new orgs to existing Oracle items using the Item Org Assignment Upload Template and drop the file in the </w:t>
      </w:r>
      <w:proofErr w:type="spellStart"/>
      <w:r>
        <w:t>ItemOrgAssignment</w:t>
      </w:r>
      <w:proofErr w:type="spellEnd"/>
      <w:r>
        <w:t xml:space="preserve"> Folder in the FTP Site.</w:t>
      </w:r>
    </w:p>
    <w:p w14:paraId="461CFBCF" w14:textId="77777777" w:rsidR="005C1F4C" w:rsidRDefault="005C1F4C" w:rsidP="005C1F4C"/>
    <w:p w14:paraId="60F50D70" w14:textId="77777777" w:rsidR="005C1F4C" w:rsidRDefault="005C1F4C" w:rsidP="005C1F4C">
      <w:r>
        <w:t>Pull the following information from the report in step 1:</w:t>
      </w:r>
    </w:p>
    <w:p w14:paraId="34116857" w14:textId="77777777" w:rsidR="005C1F4C" w:rsidRDefault="005C1F4C" w:rsidP="005C1F4C">
      <w:r>
        <w:t>Full part number</w:t>
      </w:r>
    </w:p>
    <w:p w14:paraId="1ADCA59A" w14:textId="77777777" w:rsidR="005C1F4C" w:rsidRDefault="005C1F4C" w:rsidP="005C1F4C">
      <w:r>
        <w:t>Organization code (ONLY ORG 01)</w:t>
      </w:r>
    </w:p>
    <w:p w14:paraId="1DC9D02D" w14:textId="77777777" w:rsidR="005C1F4C" w:rsidRDefault="005C1F4C" w:rsidP="005C1F4C">
      <w:r>
        <w:t>Description</w:t>
      </w:r>
    </w:p>
    <w:p w14:paraId="432BBBC1" w14:textId="77777777" w:rsidR="005C1F4C" w:rsidRDefault="005C1F4C" w:rsidP="005C1F4C">
      <w:r>
        <w:t>Compare vertex/UNSPSC and description, and update if there are any mistakes in the vertex.</w:t>
      </w:r>
    </w:p>
    <w:p w14:paraId="7FCEC2E3" w14:textId="77777777" w:rsidR="005C1F4C" w:rsidRDefault="005C1F4C" w:rsidP="005C1F4C">
      <w:r>
        <w:t>Record the total number of items where the vertex has been updated and add it to the summary audit.</w:t>
      </w:r>
    </w:p>
    <w:p w14:paraId="58745229" w14:textId="77777777" w:rsidR="004F2C77" w:rsidRDefault="004F2C77" w:rsidP="005C1F4C"/>
    <w:p w14:paraId="162D5347" w14:textId="77777777" w:rsidR="001F213B" w:rsidRDefault="001F213B" w:rsidP="005C1F4C"/>
    <w:p w14:paraId="377E218C" w14:textId="77777777" w:rsidR="001F213B" w:rsidRDefault="001F213B" w:rsidP="005C1F4C"/>
    <w:p w14:paraId="44A485D7" w14:textId="77777777" w:rsidR="004F2C77" w:rsidRDefault="004F2C77" w:rsidP="005C1F4C"/>
    <w:p w14:paraId="40C462F0" w14:textId="77777777" w:rsidR="004F2C77" w:rsidRDefault="004F2C77" w:rsidP="005C1F4C"/>
    <w:p w14:paraId="314926F9" w14:textId="77777777" w:rsidR="004F2C77" w:rsidRDefault="004F2C77" w:rsidP="005C1F4C"/>
    <w:p w14:paraId="028AE355" w14:textId="6F36AD05" w:rsidR="005C1F4C" w:rsidRPr="001F213B" w:rsidRDefault="005C1F4C" w:rsidP="001F213B">
      <w:pPr>
        <w:pStyle w:val="ListParagraph"/>
        <w:numPr>
          <w:ilvl w:val="0"/>
          <w:numId w:val="10"/>
        </w:numPr>
        <w:rPr>
          <w:rFonts w:ascii="Arial" w:eastAsia="Times New Roman" w:hAnsi="Arial"/>
          <w:b/>
          <w:bCs/>
          <w:color w:val="auto"/>
          <w:sz w:val="24"/>
          <w:szCs w:val="24"/>
          <w:lang w:eastAsia="en-US"/>
        </w:rPr>
      </w:pPr>
      <w:r w:rsidRPr="001F213B">
        <w:rPr>
          <w:rFonts w:ascii="Arial" w:eastAsia="Times New Roman" w:hAnsi="Arial"/>
          <w:b/>
          <w:bCs/>
          <w:color w:val="auto"/>
          <w:sz w:val="24"/>
          <w:szCs w:val="24"/>
          <w:lang w:eastAsia="en-US"/>
        </w:rPr>
        <w:lastRenderedPageBreak/>
        <w:t>Other Attributes</w:t>
      </w:r>
    </w:p>
    <w:p w14:paraId="253FE5DC" w14:textId="77777777" w:rsidR="005C1F4C" w:rsidRDefault="005C1F4C" w:rsidP="005C1F4C"/>
    <w:p w14:paraId="1F61E252" w14:textId="2084DA97" w:rsidR="005C1F4C" w:rsidRDefault="005C1F4C" w:rsidP="005C1F4C">
      <w:r>
        <w:t xml:space="preserve">8.1 Customer </w:t>
      </w:r>
      <w:proofErr w:type="gramStart"/>
      <w:r>
        <w:t>ID</w:t>
      </w:r>
      <w:r w:rsidR="001F213B">
        <w:t xml:space="preserve"> </w:t>
      </w:r>
      <w:r>
        <w:t xml:space="preserve"> (</w:t>
      </w:r>
      <w:proofErr w:type="gramEnd"/>
      <w:r>
        <w:t>ONLY FOR Charter, Cox Comm,</w:t>
      </w:r>
      <w:r w:rsidR="003545DE">
        <w:t xml:space="preserve"> </w:t>
      </w:r>
      <w:proofErr w:type="spellStart"/>
      <w:r w:rsidR="003545DE">
        <w:t>CoxRev</w:t>
      </w:r>
      <w:proofErr w:type="spellEnd"/>
      <w:r>
        <w:t xml:space="preserve"> FCBK, ORCL)</w:t>
      </w:r>
      <w:r w:rsidR="001F213B">
        <w:t xml:space="preserve">. This attribute </w:t>
      </w:r>
      <w:proofErr w:type="gramStart"/>
      <w:r w:rsidR="001F213B">
        <w:t>has to</w:t>
      </w:r>
      <w:proofErr w:type="gramEnd"/>
      <w:r w:rsidR="001F213B">
        <w:t xml:space="preserve"> be checked in all orgs.</w:t>
      </w:r>
    </w:p>
    <w:p w14:paraId="09343384" w14:textId="77777777" w:rsidR="005C1F4C" w:rsidRDefault="005C1F4C" w:rsidP="005C1F4C">
      <w:r>
        <w:t>Customer (child org attribute) Only for FCBK, COX COMM, COXREV</w:t>
      </w:r>
    </w:p>
    <w:p w14:paraId="32A90C9F" w14:textId="77777777" w:rsidR="005C1F4C" w:rsidRDefault="005C1F4C" w:rsidP="005C1F4C">
      <w:r>
        <w:t>Do the same comparison between orgs as in step 2.1</w:t>
      </w:r>
    </w:p>
    <w:p w14:paraId="15788E84" w14:textId="77777777" w:rsidR="00A5726F" w:rsidRDefault="005C1F4C" w:rsidP="005C1F4C">
      <w:r>
        <w:t>8.2 Cross Reference</w:t>
      </w:r>
      <w:r w:rsidR="00A5726F">
        <w:t xml:space="preserve">. This attribute only </w:t>
      </w:r>
      <w:proofErr w:type="gramStart"/>
      <w:r w:rsidR="00A5726F">
        <w:t>has to</w:t>
      </w:r>
      <w:proofErr w:type="gramEnd"/>
      <w:r w:rsidR="00A5726F">
        <w:t xml:space="preserve"> be checked in org 01.</w:t>
      </w:r>
    </w:p>
    <w:p w14:paraId="1A55F60C" w14:textId="5366452C" w:rsidR="005C1F4C" w:rsidRDefault="005C1F4C" w:rsidP="005C1F4C">
      <w:r>
        <w:t>(ONLY FOR ORCL)</w:t>
      </w:r>
    </w:p>
    <w:p w14:paraId="6ECCEC5E" w14:textId="77777777" w:rsidR="005C1F4C" w:rsidRDefault="005C1F4C" w:rsidP="005C1F4C">
      <w:r>
        <w:t>Oracle MKTG Part</w:t>
      </w:r>
    </w:p>
    <w:p w14:paraId="4F3352F4" w14:textId="6D5FA511" w:rsidR="00226EE7" w:rsidRDefault="005C1F4C" w:rsidP="008811F5">
      <w:r>
        <w:t>Oracle Vendor Number</w:t>
      </w:r>
    </w:p>
    <w:p w14:paraId="46E59586" w14:textId="4AE94D97" w:rsidR="00F8161A" w:rsidRPr="001F213B" w:rsidRDefault="00F8161A" w:rsidP="008811F5">
      <w:r>
        <w:t>Categories (</w:t>
      </w:r>
      <w:proofErr w:type="spellStart"/>
      <w:r>
        <w:t>Ascenc</w:t>
      </w:r>
      <w:proofErr w:type="spellEnd"/>
    </w:p>
    <w:sectPr w:rsidR="00F8161A" w:rsidRPr="001F213B" w:rsidSect="007D6ADB">
      <w:headerReference w:type="even" r:id="rId13"/>
      <w:headerReference w:type="default" r:id="rId14"/>
      <w:footerReference w:type="even" r:id="rId15"/>
      <w:footerReference w:type="default" r:id="rId16"/>
      <w:headerReference w:type="first" r:id="rId17"/>
      <w:footerReference w:type="first" r:id="rId18"/>
      <w:pgSz w:w="12240" w:h="15840" w:code="1"/>
      <w:pgMar w:top="1440" w:right="720" w:bottom="144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2B85" w14:textId="77777777" w:rsidR="000510E6" w:rsidRDefault="000510E6">
      <w:r>
        <w:separator/>
      </w:r>
    </w:p>
  </w:endnote>
  <w:endnote w:type="continuationSeparator" w:id="0">
    <w:p w14:paraId="2C70CA43" w14:textId="77777777" w:rsidR="000510E6" w:rsidRDefault="000510E6">
      <w:r>
        <w:continuationSeparator/>
      </w:r>
    </w:p>
  </w:endnote>
  <w:endnote w:type="continuationNotice" w:id="1">
    <w:p w14:paraId="377189F2" w14:textId="77777777" w:rsidR="000510E6" w:rsidRDefault="00051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69AF" w14:textId="2914B6D5" w:rsidR="0093193E" w:rsidRDefault="00AB6CC4">
    <w:pPr>
      <w:pStyle w:val="Footer"/>
    </w:pPr>
    <w:r>
      <w:rPr>
        <w:noProof/>
      </w:rPr>
      <mc:AlternateContent>
        <mc:Choice Requires="wps">
          <w:drawing>
            <wp:anchor distT="0" distB="0" distL="0" distR="0" simplePos="0" relativeHeight="251677184" behindDoc="0" locked="0" layoutInCell="1" allowOverlap="1" wp14:anchorId="1AB6D00A" wp14:editId="6291BA0C">
              <wp:simplePos x="635" y="635"/>
              <wp:positionH relativeFrom="page">
                <wp:align>center</wp:align>
              </wp:positionH>
              <wp:positionV relativeFrom="page">
                <wp:align>bottom</wp:align>
              </wp:positionV>
              <wp:extent cx="443865" cy="443865"/>
              <wp:effectExtent l="0" t="0" r="17145"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1B37DC" w14:textId="273AD8D4" w:rsidR="00AB6CC4" w:rsidRPr="00AB6CC4" w:rsidRDefault="00AB6CC4" w:rsidP="00AB6CC4">
                          <w:pPr>
                            <w:rPr>
                              <w:rFonts w:ascii="Calibri" w:eastAsia="Calibri" w:hAnsi="Calibri" w:cs="Calibri"/>
                              <w:noProof/>
                              <w:color w:val="008000"/>
                              <w:sz w:val="20"/>
                              <w:szCs w:val="20"/>
                            </w:rPr>
                          </w:pPr>
                          <w:r w:rsidRPr="00AB6CC4">
                            <w:rPr>
                              <w:rFonts w:ascii="Calibri" w:eastAsia="Calibri" w:hAnsi="Calibri" w:cs="Calibri"/>
                              <w:noProof/>
                              <w:color w:val="008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B6D00A" id="_x0000_t202" coordsize="21600,21600" o:spt="202" path="m,l,21600r21600,l21600,xe">
              <v:stroke joinstyle="miter"/>
              <v:path gradientshapeok="t" o:connecttype="rect"/>
            </v:shapetype>
            <v:shape id="Text Box 4" o:spid="_x0000_s1026" type="#_x0000_t202" alt="INTERNAL" style="position:absolute;margin-left:0;margin-top:0;width:34.95pt;height:34.95pt;z-index:2516771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81B37DC" w14:textId="273AD8D4" w:rsidR="00AB6CC4" w:rsidRPr="00AB6CC4" w:rsidRDefault="00AB6CC4" w:rsidP="00AB6CC4">
                    <w:pPr>
                      <w:rPr>
                        <w:rFonts w:ascii="Calibri" w:eastAsia="Calibri" w:hAnsi="Calibri" w:cs="Calibri"/>
                        <w:noProof/>
                        <w:color w:val="008000"/>
                        <w:sz w:val="20"/>
                        <w:szCs w:val="20"/>
                      </w:rPr>
                    </w:pPr>
                    <w:r w:rsidRPr="00AB6CC4">
                      <w:rPr>
                        <w:rFonts w:ascii="Calibri" w:eastAsia="Calibri" w:hAnsi="Calibri" w:cs="Calibri"/>
                        <w:noProof/>
                        <w:color w:val="008000"/>
                        <w:sz w:val="20"/>
                        <w:szCs w:val="20"/>
                      </w:rPr>
                      <w:t>INTERNAL</w:t>
                    </w:r>
                  </w:p>
                </w:txbxContent>
              </v:textbox>
              <w10:wrap anchorx="page" anchory="page"/>
            </v:shape>
          </w:pict>
        </mc:Fallback>
      </mc:AlternateContent>
    </w:r>
  </w:p>
  <w:p w14:paraId="3A780D2E" w14:textId="77777777" w:rsidR="0093193E" w:rsidRDefault="009319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6F31" w14:textId="5CA26FE1" w:rsidR="00290A7B" w:rsidRPr="000D592E" w:rsidRDefault="00AB6CC4" w:rsidP="00290A7B">
    <w:pPr>
      <w:pStyle w:val="Footer"/>
      <w:rPr>
        <w:rFonts w:cs="Arial"/>
        <w:bCs/>
      </w:rPr>
    </w:pPr>
    <w:r>
      <w:rPr>
        <w:rFonts w:cs="Arial"/>
        <w:noProof/>
      </w:rPr>
      <mc:AlternateContent>
        <mc:Choice Requires="wps">
          <w:drawing>
            <wp:anchor distT="0" distB="0" distL="0" distR="0" simplePos="0" relativeHeight="251678208" behindDoc="0" locked="0" layoutInCell="1" allowOverlap="1" wp14:anchorId="5EAAF356" wp14:editId="0A9B3401">
              <wp:simplePos x="457200" y="9429750"/>
              <wp:positionH relativeFrom="page">
                <wp:align>center</wp:align>
              </wp:positionH>
              <wp:positionV relativeFrom="page">
                <wp:align>bottom</wp:align>
              </wp:positionV>
              <wp:extent cx="443865" cy="443865"/>
              <wp:effectExtent l="0" t="0" r="17145" b="0"/>
              <wp:wrapNone/>
              <wp:docPr id="8"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CD0A70" w14:textId="02163339" w:rsidR="00AB6CC4" w:rsidRPr="00AB6CC4" w:rsidRDefault="00AB6CC4" w:rsidP="00AB6CC4">
                          <w:pPr>
                            <w:rPr>
                              <w:rFonts w:ascii="Calibri" w:eastAsia="Calibri" w:hAnsi="Calibri" w:cs="Calibri"/>
                              <w:noProof/>
                              <w:color w:val="008000"/>
                              <w:sz w:val="20"/>
                              <w:szCs w:val="20"/>
                            </w:rPr>
                          </w:pPr>
                          <w:r w:rsidRPr="00AB6CC4">
                            <w:rPr>
                              <w:rFonts w:ascii="Calibri" w:eastAsia="Calibri" w:hAnsi="Calibri" w:cs="Calibri"/>
                              <w:noProof/>
                              <w:color w:val="008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AAF356" id="_x0000_t202" coordsize="21600,21600" o:spt="202" path="m,l,21600r21600,l21600,xe">
              <v:stroke joinstyle="miter"/>
              <v:path gradientshapeok="t" o:connecttype="rect"/>
            </v:shapetype>
            <v:shape id="Text Box 8" o:spid="_x0000_s1027" type="#_x0000_t202" alt="INTERNAL" style="position:absolute;margin-left:0;margin-top:0;width:34.95pt;height:34.95pt;z-index:2516782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1CD0A70" w14:textId="02163339" w:rsidR="00AB6CC4" w:rsidRPr="00AB6CC4" w:rsidRDefault="00AB6CC4" w:rsidP="00AB6CC4">
                    <w:pPr>
                      <w:rPr>
                        <w:rFonts w:ascii="Calibri" w:eastAsia="Calibri" w:hAnsi="Calibri" w:cs="Calibri"/>
                        <w:noProof/>
                        <w:color w:val="008000"/>
                        <w:sz w:val="20"/>
                        <w:szCs w:val="20"/>
                      </w:rPr>
                    </w:pPr>
                    <w:r w:rsidRPr="00AB6CC4">
                      <w:rPr>
                        <w:rFonts w:ascii="Calibri" w:eastAsia="Calibri" w:hAnsi="Calibri" w:cs="Calibri"/>
                        <w:noProof/>
                        <w:color w:val="008000"/>
                        <w:sz w:val="20"/>
                        <w:szCs w:val="20"/>
                      </w:rPr>
                      <w:t>INTERNAL</w:t>
                    </w:r>
                  </w:p>
                </w:txbxContent>
              </v:textbox>
              <w10:wrap anchorx="page" anchory="page"/>
            </v:shape>
          </w:pict>
        </mc:Fallback>
      </mc:AlternateContent>
    </w:r>
    <w:r w:rsidR="00290A7B" w:rsidRPr="000D592E">
      <w:rPr>
        <w:rFonts w:cs="Arial"/>
      </w:rPr>
      <w:t xml:space="preserve">Page </w:t>
    </w:r>
    <w:r w:rsidR="00290A7B" w:rsidRPr="000D592E">
      <w:rPr>
        <w:rFonts w:cs="Arial"/>
        <w:bCs/>
      </w:rPr>
      <w:fldChar w:fldCharType="begin"/>
    </w:r>
    <w:r w:rsidR="00290A7B" w:rsidRPr="000D592E">
      <w:rPr>
        <w:rFonts w:cs="Arial"/>
        <w:bCs/>
      </w:rPr>
      <w:instrText xml:space="preserve"> PAGE </w:instrText>
    </w:r>
    <w:r w:rsidR="00290A7B" w:rsidRPr="000D592E">
      <w:rPr>
        <w:rFonts w:cs="Arial"/>
        <w:bCs/>
      </w:rPr>
      <w:fldChar w:fldCharType="separate"/>
    </w:r>
    <w:r w:rsidR="00982F92">
      <w:rPr>
        <w:rFonts w:cs="Arial"/>
        <w:bCs/>
        <w:noProof/>
      </w:rPr>
      <w:t>1</w:t>
    </w:r>
    <w:r w:rsidR="00290A7B" w:rsidRPr="000D592E">
      <w:rPr>
        <w:rFonts w:cs="Arial"/>
        <w:bCs/>
      </w:rPr>
      <w:fldChar w:fldCharType="end"/>
    </w:r>
    <w:r w:rsidR="00290A7B" w:rsidRPr="000D592E">
      <w:rPr>
        <w:rFonts w:cs="Arial"/>
      </w:rPr>
      <w:t xml:space="preserve"> of </w:t>
    </w:r>
    <w:r w:rsidR="00290A7B" w:rsidRPr="000D592E">
      <w:rPr>
        <w:rFonts w:cs="Arial"/>
        <w:bCs/>
      </w:rPr>
      <w:fldChar w:fldCharType="begin"/>
    </w:r>
    <w:r w:rsidR="00290A7B" w:rsidRPr="000D592E">
      <w:rPr>
        <w:rFonts w:cs="Arial"/>
        <w:bCs/>
      </w:rPr>
      <w:instrText xml:space="preserve"> NUMPAGES  </w:instrText>
    </w:r>
    <w:r w:rsidR="00290A7B" w:rsidRPr="000D592E">
      <w:rPr>
        <w:rFonts w:cs="Arial"/>
        <w:bCs/>
      </w:rPr>
      <w:fldChar w:fldCharType="separate"/>
    </w:r>
    <w:r w:rsidR="00982F92">
      <w:rPr>
        <w:rFonts w:cs="Arial"/>
        <w:bCs/>
        <w:noProof/>
      </w:rPr>
      <w:t>1</w:t>
    </w:r>
    <w:r w:rsidR="00290A7B" w:rsidRPr="000D592E">
      <w:rPr>
        <w:rFonts w:cs="Arial"/>
        <w:bCs/>
      </w:rPr>
      <w:fldChar w:fldCharType="end"/>
    </w:r>
    <w:r w:rsidR="00E2667A" w:rsidRPr="000D592E">
      <w:rPr>
        <w:rFonts w:cs="Arial"/>
        <w:bCs/>
      </w:rPr>
      <w:t xml:space="preserve"> </w:t>
    </w:r>
  </w:p>
  <w:p w14:paraId="6EF660AC" w14:textId="6EB3EE2D" w:rsidR="0093193E" w:rsidRPr="00290A7B" w:rsidRDefault="00290A7B" w:rsidP="00624953">
    <w:pPr>
      <w:pStyle w:val="Footer"/>
      <w:rPr>
        <w:rFonts w:cs="Arial"/>
      </w:rPr>
    </w:pPr>
    <w:r w:rsidRPr="000D592E">
      <w:rPr>
        <w:rFonts w:cs="Arial"/>
      </w:rPr>
      <w:t>World Wide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CCD3" w14:textId="0926A6A0" w:rsidR="00290A7B" w:rsidRPr="000D592E" w:rsidRDefault="00AB6CC4" w:rsidP="00290A7B">
    <w:pPr>
      <w:pStyle w:val="Footer"/>
      <w:rPr>
        <w:rFonts w:cs="Arial"/>
        <w:bCs/>
      </w:rPr>
    </w:pPr>
    <w:r>
      <w:rPr>
        <w:rFonts w:cs="Arial"/>
        <w:noProof/>
      </w:rPr>
      <mc:AlternateContent>
        <mc:Choice Requires="wps">
          <w:drawing>
            <wp:anchor distT="0" distB="0" distL="0" distR="0" simplePos="0" relativeHeight="251676160" behindDoc="0" locked="0" layoutInCell="1" allowOverlap="1" wp14:anchorId="2AD30A97" wp14:editId="169CE128">
              <wp:simplePos x="635" y="635"/>
              <wp:positionH relativeFrom="page">
                <wp:align>center</wp:align>
              </wp:positionH>
              <wp:positionV relativeFrom="page">
                <wp:align>bottom</wp:align>
              </wp:positionV>
              <wp:extent cx="443865" cy="443865"/>
              <wp:effectExtent l="0" t="0" r="17145"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691E3D" w14:textId="57B9CF18" w:rsidR="00AB6CC4" w:rsidRPr="00AB6CC4" w:rsidRDefault="00AB6CC4" w:rsidP="00AB6CC4">
                          <w:pPr>
                            <w:rPr>
                              <w:rFonts w:ascii="Calibri" w:eastAsia="Calibri" w:hAnsi="Calibri" w:cs="Calibri"/>
                              <w:noProof/>
                              <w:color w:val="008000"/>
                              <w:sz w:val="20"/>
                              <w:szCs w:val="20"/>
                            </w:rPr>
                          </w:pPr>
                          <w:r w:rsidRPr="00AB6CC4">
                            <w:rPr>
                              <w:rFonts w:ascii="Calibri" w:eastAsia="Calibri" w:hAnsi="Calibri" w:cs="Calibri"/>
                              <w:noProof/>
                              <w:color w:val="008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D30A97" id="_x0000_t202" coordsize="21600,21600" o:spt="202" path="m,l,21600r21600,l21600,xe">
              <v:stroke joinstyle="miter"/>
              <v:path gradientshapeok="t" o:connecttype="rect"/>
            </v:shapetype>
            <v:shape id="Text Box 3" o:spid="_x0000_s1028" type="#_x0000_t202" alt="INTERNAL" style="position:absolute;margin-left:0;margin-top:0;width:34.95pt;height:34.95pt;z-index:2516761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C691E3D" w14:textId="57B9CF18" w:rsidR="00AB6CC4" w:rsidRPr="00AB6CC4" w:rsidRDefault="00AB6CC4" w:rsidP="00AB6CC4">
                    <w:pPr>
                      <w:rPr>
                        <w:rFonts w:ascii="Calibri" w:eastAsia="Calibri" w:hAnsi="Calibri" w:cs="Calibri"/>
                        <w:noProof/>
                        <w:color w:val="008000"/>
                        <w:sz w:val="20"/>
                        <w:szCs w:val="20"/>
                      </w:rPr>
                    </w:pPr>
                    <w:r w:rsidRPr="00AB6CC4">
                      <w:rPr>
                        <w:rFonts w:ascii="Calibri" w:eastAsia="Calibri" w:hAnsi="Calibri" w:cs="Calibri"/>
                        <w:noProof/>
                        <w:color w:val="008000"/>
                        <w:sz w:val="20"/>
                        <w:szCs w:val="20"/>
                      </w:rPr>
                      <w:t>INTERNAL</w:t>
                    </w:r>
                  </w:p>
                </w:txbxContent>
              </v:textbox>
              <w10:wrap anchorx="page" anchory="page"/>
            </v:shape>
          </w:pict>
        </mc:Fallback>
      </mc:AlternateContent>
    </w:r>
    <w:r w:rsidR="00290A7B" w:rsidRPr="000D592E">
      <w:rPr>
        <w:rFonts w:cs="Arial"/>
      </w:rPr>
      <w:t xml:space="preserve">Page </w:t>
    </w:r>
    <w:r w:rsidR="00290A7B" w:rsidRPr="000D592E">
      <w:rPr>
        <w:rFonts w:cs="Arial"/>
        <w:bCs/>
      </w:rPr>
      <w:fldChar w:fldCharType="begin"/>
    </w:r>
    <w:r w:rsidR="00290A7B" w:rsidRPr="000D592E">
      <w:rPr>
        <w:rFonts w:cs="Arial"/>
        <w:bCs/>
      </w:rPr>
      <w:instrText xml:space="preserve"> PAGE </w:instrText>
    </w:r>
    <w:r w:rsidR="00290A7B" w:rsidRPr="000D592E">
      <w:rPr>
        <w:rFonts w:cs="Arial"/>
        <w:bCs/>
      </w:rPr>
      <w:fldChar w:fldCharType="separate"/>
    </w:r>
    <w:r w:rsidR="007D6ADB">
      <w:rPr>
        <w:rFonts w:cs="Arial"/>
        <w:bCs/>
        <w:noProof/>
      </w:rPr>
      <w:t>1</w:t>
    </w:r>
    <w:r w:rsidR="00290A7B" w:rsidRPr="000D592E">
      <w:rPr>
        <w:rFonts w:cs="Arial"/>
        <w:bCs/>
      </w:rPr>
      <w:fldChar w:fldCharType="end"/>
    </w:r>
    <w:r w:rsidR="00290A7B" w:rsidRPr="000D592E">
      <w:rPr>
        <w:rFonts w:cs="Arial"/>
      </w:rPr>
      <w:t xml:space="preserve"> of </w:t>
    </w:r>
    <w:r w:rsidR="00290A7B" w:rsidRPr="000D592E">
      <w:rPr>
        <w:rFonts w:cs="Arial"/>
        <w:bCs/>
      </w:rPr>
      <w:fldChar w:fldCharType="begin"/>
    </w:r>
    <w:r w:rsidR="00290A7B" w:rsidRPr="000D592E">
      <w:rPr>
        <w:rFonts w:cs="Arial"/>
        <w:bCs/>
      </w:rPr>
      <w:instrText xml:space="preserve"> NUMPAGES  </w:instrText>
    </w:r>
    <w:r w:rsidR="00290A7B" w:rsidRPr="000D592E">
      <w:rPr>
        <w:rFonts w:cs="Arial"/>
        <w:bCs/>
      </w:rPr>
      <w:fldChar w:fldCharType="separate"/>
    </w:r>
    <w:r w:rsidR="007D6ADB">
      <w:rPr>
        <w:rFonts w:cs="Arial"/>
        <w:bCs/>
        <w:noProof/>
      </w:rPr>
      <w:t>2</w:t>
    </w:r>
    <w:r w:rsidR="00290A7B" w:rsidRPr="000D592E">
      <w:rPr>
        <w:rFonts w:cs="Arial"/>
        <w:bCs/>
      </w:rPr>
      <w:fldChar w:fldCharType="end"/>
    </w:r>
    <w:r w:rsidR="00E2667A" w:rsidRPr="000D592E">
      <w:rPr>
        <w:rFonts w:cs="Arial"/>
        <w:bCs/>
      </w:rPr>
      <w:t xml:space="preserve"> </w:t>
    </w:r>
  </w:p>
  <w:p w14:paraId="15448A9B" w14:textId="25267A47" w:rsidR="00290A7B" w:rsidRPr="00290A7B" w:rsidRDefault="00290A7B">
    <w:pPr>
      <w:pStyle w:val="Footer"/>
      <w:rPr>
        <w:rFonts w:cs="Arial"/>
      </w:rPr>
    </w:pPr>
    <w:r w:rsidRPr="000D592E">
      <w:rPr>
        <w:rFonts w:cs="Arial"/>
      </w:rPr>
      <w:t xml:space="preserve">World Wide Technology </w:t>
    </w:r>
    <w:r w:rsidR="009C1CF9">
      <w:rPr>
        <w:rFonts w:cs="Arial"/>
      </w:rPr>
      <w:t>-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B7A3" w14:textId="77777777" w:rsidR="000510E6" w:rsidRDefault="000510E6">
      <w:r>
        <w:separator/>
      </w:r>
    </w:p>
  </w:footnote>
  <w:footnote w:type="continuationSeparator" w:id="0">
    <w:p w14:paraId="1B25C24F" w14:textId="77777777" w:rsidR="000510E6" w:rsidRDefault="000510E6">
      <w:r>
        <w:continuationSeparator/>
      </w:r>
    </w:p>
  </w:footnote>
  <w:footnote w:type="continuationNotice" w:id="1">
    <w:p w14:paraId="06842215" w14:textId="77777777" w:rsidR="000510E6" w:rsidRDefault="000510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64D7" w14:textId="77777777" w:rsidR="0093193E" w:rsidRDefault="0093193E">
    <w:pPr>
      <w:pStyle w:val="Header"/>
    </w:pPr>
  </w:p>
  <w:p w14:paraId="131943C8" w14:textId="77777777" w:rsidR="0093193E" w:rsidRDefault="0093193E"/>
  <w:tbl>
    <w:tblPr>
      <w:tblW w:w="111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1F2F3"/>
      <w:tblLayout w:type="fixed"/>
      <w:tblLook w:val="01E0" w:firstRow="1" w:lastRow="1" w:firstColumn="1" w:lastColumn="1" w:noHBand="0" w:noVBand="0"/>
    </w:tblPr>
    <w:tblGrid>
      <w:gridCol w:w="1260"/>
      <w:gridCol w:w="4481"/>
      <w:gridCol w:w="1099"/>
      <w:gridCol w:w="1080"/>
      <w:gridCol w:w="1440"/>
      <w:gridCol w:w="1800"/>
    </w:tblGrid>
    <w:tr w:rsidR="0093193E" w14:paraId="0BD86CDE" w14:textId="77777777">
      <w:trPr>
        <w:cantSplit/>
        <w:trHeight w:val="350"/>
      </w:trPr>
      <w:tc>
        <w:tcPr>
          <w:tcW w:w="5741" w:type="dxa"/>
          <w:gridSpan w:val="2"/>
          <w:shd w:val="clear" w:color="auto" w:fill="F1F2F3"/>
        </w:tcPr>
        <w:p w14:paraId="4B4A018F" w14:textId="77777777" w:rsidR="0093193E" w:rsidRDefault="0093193E">
          <w:r>
            <w:object w:dxaOrig="4381" w:dyaOrig="615" w14:anchorId="6D073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22.5pt">
                <v:imagedata r:id="rId1" o:title=""/>
              </v:shape>
              <o:OLEObject Type="Embed" ProgID="MSPhotoEd.3" ShapeID="_x0000_i1025" DrawAspect="Content" ObjectID="_1795527381" r:id="rId2"/>
            </w:object>
          </w:r>
        </w:p>
      </w:tc>
      <w:tc>
        <w:tcPr>
          <w:tcW w:w="5419" w:type="dxa"/>
          <w:gridSpan w:val="4"/>
          <w:shd w:val="clear" w:color="auto" w:fill="F1F2F3"/>
          <w:vAlign w:val="center"/>
        </w:tcPr>
        <w:p w14:paraId="712AA3BD" w14:textId="77777777" w:rsidR="0093193E" w:rsidRDefault="004D59E9">
          <w:pPr>
            <w:pStyle w:val="Header"/>
            <w:jc w:val="center"/>
            <w:rPr>
              <w:b/>
              <w:bCs/>
            </w:rPr>
          </w:pPr>
          <w:r>
            <w:rPr>
              <w:b/>
              <w:bCs/>
            </w:rPr>
            <w:fldChar w:fldCharType="begin"/>
          </w:r>
          <w:r>
            <w:rPr>
              <w:b/>
              <w:bCs/>
            </w:rPr>
            <w:instrText xml:space="preserve"> DOCPROPERTY ETQ$CURRENT_PHASE \* MERGEFORMAT </w:instrText>
          </w:r>
          <w:r>
            <w:rPr>
              <w:b/>
              <w:bCs/>
            </w:rPr>
            <w:fldChar w:fldCharType="separate"/>
          </w:r>
          <w:r w:rsidR="00EB37E2">
            <w:rPr>
              <w:b/>
              <w:bCs/>
            </w:rPr>
            <w:t>ETQ$CURRENT_PHASE</w:t>
          </w:r>
          <w:r>
            <w:rPr>
              <w:b/>
              <w:bCs/>
            </w:rPr>
            <w:fldChar w:fldCharType="end"/>
          </w:r>
        </w:p>
      </w:tc>
    </w:tr>
    <w:tr w:rsidR="0093193E" w14:paraId="488F3366" w14:textId="77777777">
      <w:trPr>
        <w:cantSplit/>
        <w:trHeight w:val="248"/>
      </w:trPr>
      <w:tc>
        <w:tcPr>
          <w:tcW w:w="1260" w:type="dxa"/>
          <w:shd w:val="clear" w:color="auto" w:fill="F1F2F3"/>
          <w:vAlign w:val="center"/>
        </w:tcPr>
        <w:p w14:paraId="08D54703" w14:textId="77777777" w:rsidR="0093193E" w:rsidRDefault="0093193E" w:rsidP="00935C7C">
          <w:pPr>
            <w:pStyle w:val="Header"/>
            <w:rPr>
              <w:sz w:val="20"/>
            </w:rPr>
          </w:pPr>
          <w:r>
            <w:rPr>
              <w:sz w:val="20"/>
            </w:rPr>
            <w:t>Document #:</w:t>
          </w:r>
        </w:p>
      </w:tc>
      <w:tc>
        <w:tcPr>
          <w:tcW w:w="4481" w:type="dxa"/>
          <w:shd w:val="clear" w:color="auto" w:fill="F1F2F3"/>
          <w:vAlign w:val="center"/>
        </w:tcPr>
        <w:p w14:paraId="7911E0B4" w14:textId="77777777" w:rsidR="0093193E" w:rsidRDefault="0093193E" w:rsidP="00935C7C">
          <w:pPr>
            <w:pStyle w:val="Header"/>
            <w:rPr>
              <w:sz w:val="20"/>
            </w:rPr>
          </w:pPr>
          <w:r>
            <w:rPr>
              <w:sz w:val="20"/>
            </w:rPr>
            <w:fldChar w:fldCharType="begin"/>
          </w:r>
          <w:r>
            <w:rPr>
              <w:sz w:val="20"/>
            </w:rPr>
            <w:instrText xml:space="preserve"> DOCPROPERTY  ETQ$NUMBER  \* MERGEFORMAT </w:instrText>
          </w:r>
          <w:r>
            <w:rPr>
              <w:sz w:val="20"/>
            </w:rPr>
            <w:fldChar w:fldCharType="separate"/>
          </w:r>
          <w:r w:rsidR="00EB37E2">
            <w:rPr>
              <w:sz w:val="20"/>
            </w:rPr>
            <w:t>ETQ$NUMBER</w:t>
          </w:r>
          <w:r>
            <w:rPr>
              <w:sz w:val="20"/>
            </w:rPr>
            <w:fldChar w:fldCharType="end"/>
          </w:r>
        </w:p>
      </w:tc>
      <w:tc>
        <w:tcPr>
          <w:tcW w:w="5419" w:type="dxa"/>
          <w:gridSpan w:val="4"/>
          <w:shd w:val="clear" w:color="auto" w:fill="F1F2F3"/>
          <w:vAlign w:val="center"/>
        </w:tcPr>
        <w:p w14:paraId="3DE65672" w14:textId="77777777" w:rsidR="0093193E" w:rsidRDefault="0093193E">
          <w:pPr>
            <w:pStyle w:val="Header"/>
            <w:jc w:val="center"/>
            <w:rPr>
              <w:b/>
              <w:bCs/>
            </w:rPr>
          </w:pPr>
          <w:r>
            <w:rPr>
              <w:b/>
              <w:bCs/>
            </w:rPr>
            <w:fldChar w:fldCharType="begin"/>
          </w:r>
          <w:r>
            <w:rPr>
              <w:b/>
              <w:bCs/>
            </w:rPr>
            <w:instrText xml:space="preserve"> DOCPROPERTY "ETQ$CURRENT_WORKFLOW"  \* MERGEFORMAT </w:instrText>
          </w:r>
          <w:r>
            <w:rPr>
              <w:b/>
              <w:bCs/>
            </w:rPr>
            <w:fldChar w:fldCharType="separate"/>
          </w:r>
          <w:r w:rsidR="00EB37E2">
            <w:rPr>
              <w:b/>
              <w:bCs/>
            </w:rPr>
            <w:t>ETQ$CURRENT_WORKFLOW</w:t>
          </w:r>
          <w:r>
            <w:rPr>
              <w:b/>
              <w:bCs/>
            </w:rPr>
            <w:fldChar w:fldCharType="end"/>
          </w:r>
        </w:p>
      </w:tc>
    </w:tr>
    <w:tr w:rsidR="0093193E" w14:paraId="112B566F" w14:textId="77777777">
      <w:trPr>
        <w:cantSplit/>
      </w:trPr>
      <w:tc>
        <w:tcPr>
          <w:tcW w:w="1260" w:type="dxa"/>
          <w:shd w:val="clear" w:color="auto" w:fill="F1F2F3"/>
        </w:tcPr>
        <w:p w14:paraId="38B39DAE" w14:textId="77777777" w:rsidR="0093193E" w:rsidRDefault="0093193E" w:rsidP="00935C7C">
          <w:pPr>
            <w:pStyle w:val="Header"/>
            <w:rPr>
              <w:sz w:val="20"/>
            </w:rPr>
          </w:pPr>
          <w:r>
            <w:rPr>
              <w:sz w:val="20"/>
            </w:rPr>
            <w:t>Approver:</w:t>
          </w:r>
        </w:p>
      </w:tc>
      <w:tc>
        <w:tcPr>
          <w:tcW w:w="4481" w:type="dxa"/>
          <w:shd w:val="clear" w:color="auto" w:fill="F1F2F3"/>
        </w:tcPr>
        <w:p w14:paraId="5DB4FCF1" w14:textId="77777777" w:rsidR="0093193E" w:rsidRDefault="0093193E" w:rsidP="00935C7C">
          <w:pPr>
            <w:pStyle w:val="Header"/>
            <w:rPr>
              <w:sz w:val="20"/>
            </w:rPr>
          </w:pPr>
          <w:r>
            <w:rPr>
              <w:sz w:val="20"/>
            </w:rPr>
            <w:fldChar w:fldCharType="begin"/>
          </w:r>
          <w:r>
            <w:rPr>
              <w:sz w:val="20"/>
            </w:rPr>
            <w:instrText xml:space="preserve"> DOCPROPERTY  ETQ$APPROVERS  \* MERGEFORMAT </w:instrText>
          </w:r>
          <w:r>
            <w:rPr>
              <w:sz w:val="20"/>
            </w:rPr>
            <w:fldChar w:fldCharType="separate"/>
          </w:r>
          <w:r w:rsidR="00EB37E2">
            <w:rPr>
              <w:sz w:val="20"/>
            </w:rPr>
            <w:t>ETQ$APPROVERS</w:t>
          </w:r>
          <w:r>
            <w:rPr>
              <w:sz w:val="20"/>
            </w:rPr>
            <w:fldChar w:fldCharType="end"/>
          </w:r>
        </w:p>
      </w:tc>
      <w:tc>
        <w:tcPr>
          <w:tcW w:w="1099" w:type="dxa"/>
          <w:shd w:val="clear" w:color="auto" w:fill="F1F2F3"/>
        </w:tcPr>
        <w:p w14:paraId="03589680" w14:textId="77777777" w:rsidR="0093193E" w:rsidRDefault="0093193E">
          <w:pPr>
            <w:pStyle w:val="Header"/>
            <w:rPr>
              <w:sz w:val="20"/>
            </w:rPr>
          </w:pPr>
          <w:r>
            <w:rPr>
              <w:sz w:val="20"/>
            </w:rPr>
            <w:t>Revision:</w:t>
          </w:r>
        </w:p>
      </w:tc>
      <w:tc>
        <w:tcPr>
          <w:tcW w:w="1080" w:type="dxa"/>
          <w:shd w:val="clear" w:color="auto" w:fill="F1F2F3"/>
        </w:tcPr>
        <w:p w14:paraId="78926405" w14:textId="77777777" w:rsidR="0093193E" w:rsidRDefault="0093193E">
          <w:pPr>
            <w:pStyle w:val="Header"/>
            <w:rPr>
              <w:sz w:val="20"/>
            </w:rPr>
          </w:pPr>
          <w:r>
            <w:rPr>
              <w:sz w:val="20"/>
            </w:rPr>
            <w:fldChar w:fldCharType="begin"/>
          </w:r>
          <w:r>
            <w:rPr>
              <w:sz w:val="20"/>
            </w:rPr>
            <w:instrText xml:space="preserve"> DOCPROPERTY  ETQ$REVISION  \* MERGEFORMAT </w:instrText>
          </w:r>
          <w:r>
            <w:rPr>
              <w:sz w:val="20"/>
            </w:rPr>
            <w:fldChar w:fldCharType="separate"/>
          </w:r>
          <w:r w:rsidR="00EB37E2">
            <w:rPr>
              <w:sz w:val="20"/>
            </w:rPr>
            <w:t>ETQ$REVISION</w:t>
          </w:r>
          <w:r>
            <w:rPr>
              <w:sz w:val="20"/>
            </w:rPr>
            <w:fldChar w:fldCharType="end"/>
          </w:r>
        </w:p>
      </w:tc>
      <w:tc>
        <w:tcPr>
          <w:tcW w:w="1440" w:type="dxa"/>
          <w:shd w:val="clear" w:color="auto" w:fill="F1F2F3"/>
        </w:tcPr>
        <w:p w14:paraId="23140483" w14:textId="77777777" w:rsidR="0093193E" w:rsidRDefault="0093193E" w:rsidP="00935C7C">
          <w:pPr>
            <w:pStyle w:val="Header"/>
            <w:rPr>
              <w:sz w:val="20"/>
            </w:rPr>
          </w:pPr>
          <w:r>
            <w:rPr>
              <w:sz w:val="20"/>
            </w:rPr>
            <w:t>Effective Date:</w:t>
          </w:r>
        </w:p>
      </w:tc>
      <w:tc>
        <w:tcPr>
          <w:tcW w:w="1800" w:type="dxa"/>
          <w:shd w:val="clear" w:color="auto" w:fill="F1F2F3"/>
        </w:tcPr>
        <w:p w14:paraId="51FDD042" w14:textId="77777777" w:rsidR="0093193E" w:rsidRDefault="0093193E" w:rsidP="00935C7C">
          <w:pPr>
            <w:pStyle w:val="Header"/>
            <w:rPr>
              <w:sz w:val="20"/>
            </w:rPr>
          </w:pPr>
          <w:r>
            <w:rPr>
              <w:sz w:val="20"/>
            </w:rPr>
            <w:fldChar w:fldCharType="begin"/>
          </w:r>
          <w:r>
            <w:rPr>
              <w:sz w:val="20"/>
            </w:rPr>
            <w:instrText xml:space="preserve"> DOCPROPERTY  ETQ$EFFECTIVE_DATE  \* MERGEFORMAT </w:instrText>
          </w:r>
          <w:r>
            <w:rPr>
              <w:sz w:val="20"/>
            </w:rPr>
            <w:fldChar w:fldCharType="separate"/>
          </w:r>
          <w:r w:rsidR="00EB37E2">
            <w:rPr>
              <w:sz w:val="20"/>
            </w:rPr>
            <w:t>ETQ$EFFECTIVE_DATE</w:t>
          </w:r>
          <w:r>
            <w:rPr>
              <w:sz w:val="20"/>
            </w:rPr>
            <w:fldChar w:fldCharType="end"/>
          </w:r>
        </w:p>
      </w:tc>
    </w:tr>
    <w:tr w:rsidR="0093193E" w14:paraId="6B5C0FFF" w14:textId="77777777">
      <w:trPr>
        <w:cantSplit/>
      </w:trPr>
      <w:tc>
        <w:tcPr>
          <w:tcW w:w="1260" w:type="dxa"/>
          <w:shd w:val="clear" w:color="auto" w:fill="F1F2F3"/>
        </w:tcPr>
        <w:p w14:paraId="469FADBA" w14:textId="77777777" w:rsidR="0093193E" w:rsidRDefault="0093193E">
          <w:pPr>
            <w:pStyle w:val="Header"/>
            <w:rPr>
              <w:b/>
              <w:bCs/>
            </w:rPr>
          </w:pPr>
          <w:r>
            <w:rPr>
              <w:b/>
              <w:bCs/>
            </w:rPr>
            <w:t>Title:</w:t>
          </w:r>
        </w:p>
      </w:tc>
      <w:tc>
        <w:tcPr>
          <w:tcW w:w="9900" w:type="dxa"/>
          <w:gridSpan w:val="5"/>
          <w:shd w:val="clear" w:color="auto" w:fill="F1F2F3"/>
        </w:tcPr>
        <w:p w14:paraId="76D88465" w14:textId="77777777" w:rsidR="0093193E" w:rsidRDefault="0093193E">
          <w:pPr>
            <w:pStyle w:val="Header"/>
            <w:rPr>
              <w:b/>
              <w:bCs/>
            </w:rPr>
          </w:pPr>
          <w:r>
            <w:rPr>
              <w:b/>
              <w:bCs/>
            </w:rPr>
            <w:fldChar w:fldCharType="begin"/>
          </w:r>
          <w:r>
            <w:rPr>
              <w:b/>
              <w:bCs/>
            </w:rPr>
            <w:instrText xml:space="preserve"> DOCPROPERTY  DOCWORK_TITLE  \* MERGEFORMAT </w:instrText>
          </w:r>
          <w:r>
            <w:rPr>
              <w:b/>
              <w:bCs/>
            </w:rPr>
            <w:fldChar w:fldCharType="separate"/>
          </w:r>
          <w:r w:rsidR="00EB37E2">
            <w:rPr>
              <w:b/>
              <w:bCs/>
            </w:rPr>
            <w:t>DOCWORK_TITLE</w:t>
          </w:r>
          <w:r>
            <w:rPr>
              <w:b/>
              <w:bCs/>
            </w:rPr>
            <w:fldChar w:fldCharType="end"/>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452"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0"/>
      <w:gridCol w:w="1260"/>
      <w:gridCol w:w="900"/>
      <w:gridCol w:w="8102"/>
    </w:tblGrid>
    <w:tr w:rsidR="00C9464B" w14:paraId="150730D1" w14:textId="77777777" w:rsidTr="00342E7E">
      <w:trPr>
        <w:cantSplit/>
        <w:trHeight w:val="352"/>
      </w:trPr>
      <w:tc>
        <w:tcPr>
          <w:tcW w:w="1190" w:type="dxa"/>
          <w:vMerge w:val="restart"/>
          <w:tcBorders>
            <w:top w:val="single" w:sz="4" w:space="0" w:color="auto"/>
            <w:left w:val="single" w:sz="4" w:space="0" w:color="auto"/>
            <w:right w:val="single" w:sz="4" w:space="0" w:color="auto"/>
          </w:tcBorders>
          <w:tcMar>
            <w:top w:w="0" w:type="dxa"/>
            <w:left w:w="0" w:type="dxa"/>
            <w:bottom w:w="0" w:type="dxa"/>
            <w:right w:w="0" w:type="dxa"/>
          </w:tcMar>
        </w:tcPr>
        <w:p w14:paraId="09E8055A" w14:textId="77777777" w:rsidR="00C9464B" w:rsidRDefault="00C9464B" w:rsidP="00C9464B">
          <w:r>
            <w:rPr>
              <w:noProof/>
            </w:rPr>
            <w:drawing>
              <wp:anchor distT="0" distB="0" distL="114300" distR="114300" simplePos="0" relativeHeight="251665408" behindDoc="0" locked="0" layoutInCell="1" allowOverlap="1" wp14:anchorId="7579B186" wp14:editId="589C500C">
                <wp:simplePos x="0" y="0"/>
                <wp:positionH relativeFrom="column">
                  <wp:posOffset>20955</wp:posOffset>
                </wp:positionH>
                <wp:positionV relativeFrom="paragraph">
                  <wp:posOffset>31750</wp:posOffset>
                </wp:positionV>
                <wp:extent cx="680720" cy="34353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343535"/>
                        </a:xfrm>
                        <a:prstGeom prst="rect">
                          <a:avLst/>
                        </a:prstGeom>
                        <a:noFill/>
                        <a:ln>
                          <a:noFill/>
                        </a:ln>
                      </pic:spPr>
                    </pic:pic>
                  </a:graphicData>
                </a:graphic>
              </wp:anchor>
            </w:drawing>
          </w:r>
        </w:p>
      </w:tc>
      <w:tc>
        <w:tcPr>
          <w:tcW w:w="1260" w:type="dxa"/>
          <w:tcBorders>
            <w:top w:val="single" w:sz="4" w:space="0" w:color="auto"/>
            <w:left w:val="single" w:sz="4" w:space="0" w:color="auto"/>
            <w:bottom w:val="single" w:sz="4" w:space="0" w:color="auto"/>
            <w:right w:val="single" w:sz="4" w:space="0" w:color="auto"/>
          </w:tcBorders>
          <w:vAlign w:val="center"/>
        </w:tcPr>
        <w:p w14:paraId="2521F51C" w14:textId="77777777" w:rsidR="00C9464B" w:rsidRPr="007E4B21" w:rsidRDefault="00C9464B" w:rsidP="00C9464B">
          <w:pPr>
            <w:pStyle w:val="Header"/>
            <w:jc w:val="center"/>
            <w:rPr>
              <w:bCs/>
              <w:sz w:val="20"/>
              <w:szCs w:val="20"/>
            </w:rPr>
          </w:pPr>
          <w:r w:rsidRPr="007E4B21">
            <w:rPr>
              <w:b/>
              <w:sz w:val="20"/>
              <w:szCs w:val="20"/>
            </w:rPr>
            <w:t>Revision:</w:t>
          </w:r>
        </w:p>
      </w:tc>
      <w:tc>
        <w:tcPr>
          <w:tcW w:w="900" w:type="dxa"/>
          <w:vMerge w:val="restart"/>
          <w:tcBorders>
            <w:top w:val="single" w:sz="4" w:space="0" w:color="auto"/>
            <w:left w:val="single" w:sz="4" w:space="0" w:color="auto"/>
            <w:right w:val="single" w:sz="4" w:space="0" w:color="auto"/>
          </w:tcBorders>
          <w:vAlign w:val="center"/>
        </w:tcPr>
        <w:p w14:paraId="22C4FB7B" w14:textId="77777777" w:rsidR="00C9464B" w:rsidRPr="007E4B21" w:rsidRDefault="00C9464B" w:rsidP="00C9464B">
          <w:pPr>
            <w:pStyle w:val="Header"/>
            <w:jc w:val="center"/>
            <w:rPr>
              <w:bCs/>
              <w:sz w:val="20"/>
              <w:szCs w:val="20"/>
            </w:rPr>
          </w:pPr>
          <w:r w:rsidRPr="007E4B21">
            <w:rPr>
              <w:b/>
              <w:sz w:val="20"/>
              <w:szCs w:val="20"/>
            </w:rPr>
            <w:t>Title:</w:t>
          </w:r>
        </w:p>
      </w:tc>
      <w:tc>
        <w:tcPr>
          <w:tcW w:w="8102" w:type="dxa"/>
          <w:vMerge w:val="restart"/>
          <w:tcBorders>
            <w:top w:val="single" w:sz="4" w:space="0" w:color="auto"/>
            <w:left w:val="single" w:sz="4" w:space="0" w:color="auto"/>
            <w:right w:val="single" w:sz="4" w:space="0" w:color="auto"/>
          </w:tcBorders>
          <w:vAlign w:val="center"/>
        </w:tcPr>
        <w:p w14:paraId="79F05C05" w14:textId="52289D14" w:rsidR="00C9464B" w:rsidRPr="00C9464B" w:rsidRDefault="00DA71D4" w:rsidP="00C9464B">
          <w:pPr>
            <w:pStyle w:val="Header"/>
            <w:jc w:val="center"/>
            <w:rPr>
              <w:bCs/>
            </w:rPr>
          </w:pPr>
          <w:r>
            <w:rPr>
              <w:rFonts w:cs="Arial"/>
              <w:color w:val="000000"/>
              <w:shd w:val="clear" w:color="auto" w:fill="FFFFFF"/>
            </w:rPr>
            <w:t>Audit Process</w:t>
          </w:r>
          <w:r w:rsidR="00784402">
            <w:rPr>
              <w:rFonts w:cs="Arial"/>
              <w:color w:val="000000"/>
              <w:shd w:val="clear" w:color="auto" w:fill="FFFFFF"/>
            </w:rPr>
            <w:t xml:space="preserve"> </w:t>
          </w:r>
          <w:r w:rsidR="00784402">
            <w:t>– PDM – Internal WI</w:t>
          </w:r>
        </w:p>
      </w:tc>
    </w:tr>
    <w:tr w:rsidR="00C9464B" w14:paraId="69EAF303" w14:textId="77777777" w:rsidTr="00342E7E">
      <w:trPr>
        <w:cantSplit/>
        <w:trHeight w:val="280"/>
      </w:trPr>
      <w:tc>
        <w:tcPr>
          <w:tcW w:w="1190" w:type="dxa"/>
          <w:vMerge/>
          <w:tcBorders>
            <w:left w:val="single" w:sz="4" w:space="0" w:color="auto"/>
            <w:bottom w:val="single" w:sz="4" w:space="0" w:color="auto"/>
            <w:right w:val="single" w:sz="4" w:space="0" w:color="auto"/>
          </w:tcBorders>
          <w:tcMar>
            <w:top w:w="0" w:type="dxa"/>
            <w:left w:w="0" w:type="dxa"/>
            <w:bottom w:w="0" w:type="dxa"/>
            <w:right w:w="0" w:type="dxa"/>
          </w:tcMar>
        </w:tcPr>
        <w:p w14:paraId="4FE88549" w14:textId="77777777" w:rsidR="00C9464B" w:rsidRDefault="00C9464B" w:rsidP="00C9464B">
          <w:pPr>
            <w:rPr>
              <w:noProof/>
            </w:rPr>
          </w:pPr>
        </w:p>
      </w:tc>
      <w:tc>
        <w:tcPr>
          <w:tcW w:w="1260" w:type="dxa"/>
          <w:tcBorders>
            <w:top w:val="single" w:sz="4" w:space="0" w:color="auto"/>
            <w:left w:val="single" w:sz="4" w:space="0" w:color="auto"/>
            <w:bottom w:val="single" w:sz="4" w:space="0" w:color="auto"/>
            <w:right w:val="single" w:sz="4" w:space="0" w:color="auto"/>
          </w:tcBorders>
          <w:vAlign w:val="center"/>
        </w:tcPr>
        <w:p w14:paraId="264E26AD" w14:textId="1EE9D714" w:rsidR="00D36072" w:rsidRPr="001E5084" w:rsidRDefault="00D36072" w:rsidP="00D36072">
          <w:pPr>
            <w:pStyle w:val="Header"/>
            <w:jc w:val="center"/>
            <w:rPr>
              <w:b/>
              <w:bCs/>
            </w:rPr>
          </w:pPr>
          <w:r>
            <w:rPr>
              <w:b/>
              <w:bCs/>
            </w:rPr>
            <w:t>1</w:t>
          </w:r>
        </w:p>
      </w:tc>
      <w:tc>
        <w:tcPr>
          <w:tcW w:w="900" w:type="dxa"/>
          <w:vMerge/>
          <w:tcBorders>
            <w:left w:val="single" w:sz="4" w:space="0" w:color="auto"/>
            <w:bottom w:val="single" w:sz="4" w:space="0" w:color="auto"/>
            <w:right w:val="single" w:sz="4" w:space="0" w:color="auto"/>
          </w:tcBorders>
          <w:vAlign w:val="center"/>
        </w:tcPr>
        <w:p w14:paraId="1F2E7691" w14:textId="77777777" w:rsidR="00C9464B" w:rsidRDefault="00C9464B" w:rsidP="00C9464B">
          <w:pPr>
            <w:pStyle w:val="Header"/>
            <w:jc w:val="center"/>
            <w:rPr>
              <w:b/>
              <w:bCs/>
            </w:rPr>
          </w:pPr>
        </w:p>
      </w:tc>
      <w:tc>
        <w:tcPr>
          <w:tcW w:w="8102" w:type="dxa"/>
          <w:vMerge/>
          <w:tcBorders>
            <w:left w:val="single" w:sz="4" w:space="0" w:color="auto"/>
            <w:bottom w:val="single" w:sz="4" w:space="0" w:color="auto"/>
            <w:right w:val="single" w:sz="4" w:space="0" w:color="auto"/>
          </w:tcBorders>
          <w:vAlign w:val="bottom"/>
        </w:tcPr>
        <w:p w14:paraId="54876999" w14:textId="77777777" w:rsidR="00C9464B" w:rsidRPr="002C44D1" w:rsidRDefault="00C9464B" w:rsidP="00C9464B">
          <w:pPr>
            <w:pStyle w:val="Heading2"/>
            <w:numPr>
              <w:ilvl w:val="0"/>
              <w:numId w:val="0"/>
            </w:numPr>
            <w:rPr>
              <w:rFonts w:cs="Times New Roman"/>
              <w:bCs w:val="0"/>
              <w:iCs w:val="0"/>
            </w:rPr>
          </w:pPr>
        </w:p>
      </w:tc>
    </w:tr>
  </w:tbl>
  <w:p w14:paraId="109DA0C2" w14:textId="77777777" w:rsidR="00E2667A" w:rsidRDefault="00E26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423"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0"/>
      <w:gridCol w:w="990"/>
      <w:gridCol w:w="9053"/>
    </w:tblGrid>
    <w:tr w:rsidR="00290A7B" w14:paraId="1C707720" w14:textId="77777777" w:rsidTr="00E47B4C">
      <w:trPr>
        <w:cantSplit/>
        <w:trHeight w:val="350"/>
      </w:trPr>
      <w:tc>
        <w:tcPr>
          <w:tcW w:w="2370"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BA53A45" w14:textId="37B3704E" w:rsidR="00290A7B" w:rsidRDefault="00B86B39" w:rsidP="00290A7B">
          <w:bookmarkStart w:id="0" w:name="OLE_LINK6"/>
          <w:r>
            <w:rPr>
              <w:noProof/>
            </w:rPr>
            <w:drawing>
              <wp:inline distT="0" distB="0" distL="0" distR="0" wp14:anchorId="48E13A5C" wp14:editId="4A0833AE">
                <wp:extent cx="1476375" cy="428625"/>
                <wp:effectExtent l="0" t="0" r="0" b="0"/>
                <wp:docPr id="9" name="Picture 9" descr="https://www2.wwt.com/wp-content/uploads/2015/03/press-ki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2.wwt.com/wp-content/uploads/2015/03/press-kit-2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28625"/>
                        </a:xfrm>
                        <a:prstGeom prst="rect">
                          <a:avLst/>
                        </a:prstGeom>
                        <a:noFill/>
                        <a:ln>
                          <a:noFill/>
                        </a:ln>
                      </pic:spPr>
                    </pic:pic>
                  </a:graphicData>
                </a:graphic>
              </wp:inline>
            </w:drawing>
          </w:r>
        </w:p>
      </w:tc>
      <w:tc>
        <w:tcPr>
          <w:tcW w:w="9053" w:type="dxa"/>
          <w:tcBorders>
            <w:top w:val="single" w:sz="4" w:space="0" w:color="auto"/>
            <w:left w:val="single" w:sz="4" w:space="0" w:color="auto"/>
            <w:bottom w:val="single" w:sz="4" w:space="0" w:color="auto"/>
            <w:right w:val="single" w:sz="4" w:space="0" w:color="auto"/>
          </w:tcBorders>
          <w:vAlign w:val="center"/>
        </w:tcPr>
        <w:p w14:paraId="6CB9514A" w14:textId="77777777" w:rsidR="00290A7B" w:rsidRDefault="00290A7B" w:rsidP="00290A7B">
          <w:pPr>
            <w:pStyle w:val="Header"/>
            <w:jc w:val="center"/>
            <w:rPr>
              <w:b/>
              <w:bCs/>
            </w:rPr>
          </w:pPr>
          <w:r>
            <w:rPr>
              <w:b/>
              <w:bCs/>
            </w:rPr>
            <w:t>Approved</w:t>
          </w:r>
        </w:p>
      </w:tc>
    </w:tr>
    <w:tr w:rsidR="00290A7B" w14:paraId="46FC143A" w14:textId="77777777" w:rsidTr="00E47B4C">
      <w:trPr>
        <w:cantSplit/>
        <w:trHeight w:val="248"/>
      </w:trPr>
      <w:tc>
        <w:tcPr>
          <w:tcW w:w="1380" w:type="dxa"/>
          <w:tcBorders>
            <w:top w:val="single" w:sz="4" w:space="0" w:color="auto"/>
            <w:left w:val="single" w:sz="4" w:space="0" w:color="auto"/>
            <w:bottom w:val="single" w:sz="4" w:space="0" w:color="auto"/>
            <w:right w:val="single" w:sz="4" w:space="0" w:color="auto"/>
          </w:tcBorders>
          <w:vAlign w:val="center"/>
        </w:tcPr>
        <w:p w14:paraId="2196C830" w14:textId="77777777" w:rsidR="00290A7B" w:rsidRDefault="00290A7B" w:rsidP="00290A7B">
          <w:pPr>
            <w:pStyle w:val="Header"/>
            <w:jc w:val="right"/>
            <w:rPr>
              <w:sz w:val="20"/>
            </w:rPr>
          </w:pPr>
          <w:r>
            <w:rPr>
              <w:sz w:val="20"/>
            </w:rPr>
            <w:t>Revision:</w:t>
          </w:r>
        </w:p>
      </w:tc>
      <w:tc>
        <w:tcPr>
          <w:tcW w:w="990" w:type="dxa"/>
          <w:tcBorders>
            <w:top w:val="single" w:sz="4" w:space="0" w:color="auto"/>
            <w:left w:val="single" w:sz="4" w:space="0" w:color="auto"/>
            <w:bottom w:val="single" w:sz="4" w:space="0" w:color="auto"/>
            <w:right w:val="single" w:sz="4" w:space="0" w:color="auto"/>
          </w:tcBorders>
          <w:vAlign w:val="center"/>
        </w:tcPr>
        <w:p w14:paraId="308AB0CE" w14:textId="77777777" w:rsidR="00290A7B" w:rsidRDefault="00290A7B" w:rsidP="00290A7B">
          <w:pPr>
            <w:pStyle w:val="Header"/>
            <w:rPr>
              <w:sz w:val="20"/>
            </w:rPr>
          </w:pPr>
          <w:r>
            <w:rPr>
              <w:sz w:val="20"/>
            </w:rPr>
            <w:t>1</w:t>
          </w:r>
        </w:p>
      </w:tc>
      <w:tc>
        <w:tcPr>
          <w:tcW w:w="9053" w:type="dxa"/>
          <w:tcBorders>
            <w:top w:val="single" w:sz="4" w:space="0" w:color="auto"/>
            <w:left w:val="single" w:sz="4" w:space="0" w:color="auto"/>
            <w:bottom w:val="single" w:sz="4" w:space="0" w:color="auto"/>
            <w:right w:val="single" w:sz="4" w:space="0" w:color="auto"/>
          </w:tcBorders>
          <w:vAlign w:val="center"/>
        </w:tcPr>
        <w:p w14:paraId="53ADA0BB" w14:textId="77777777" w:rsidR="00290A7B" w:rsidRDefault="00290A7B" w:rsidP="00290A7B">
          <w:pPr>
            <w:pStyle w:val="Header"/>
            <w:jc w:val="center"/>
            <w:rPr>
              <w:b/>
              <w:bCs/>
            </w:rPr>
          </w:pPr>
          <w:r>
            <w:rPr>
              <w:b/>
              <w:bCs/>
            </w:rPr>
            <w:t>Work Instruction</w:t>
          </w:r>
        </w:p>
      </w:tc>
    </w:tr>
    <w:tr w:rsidR="00290A7B" w14:paraId="357F71D3" w14:textId="77777777" w:rsidTr="00E47B4C">
      <w:trPr>
        <w:cantSplit/>
      </w:trPr>
      <w:tc>
        <w:tcPr>
          <w:tcW w:w="1380" w:type="dxa"/>
          <w:tcBorders>
            <w:top w:val="single" w:sz="4" w:space="0" w:color="auto"/>
            <w:left w:val="single" w:sz="4" w:space="0" w:color="auto"/>
            <w:bottom w:val="single" w:sz="4" w:space="0" w:color="auto"/>
            <w:right w:val="single" w:sz="4" w:space="0" w:color="auto"/>
          </w:tcBorders>
        </w:tcPr>
        <w:p w14:paraId="4FA0DD4C" w14:textId="77777777" w:rsidR="00290A7B" w:rsidRDefault="00290A7B" w:rsidP="00290A7B">
          <w:pPr>
            <w:pStyle w:val="Header"/>
            <w:jc w:val="right"/>
            <w:rPr>
              <w:b/>
              <w:bCs/>
            </w:rPr>
          </w:pPr>
          <w:r>
            <w:rPr>
              <w:b/>
              <w:bCs/>
            </w:rPr>
            <w:t>Title:</w:t>
          </w:r>
        </w:p>
      </w:tc>
      <w:tc>
        <w:tcPr>
          <w:tcW w:w="10043" w:type="dxa"/>
          <w:gridSpan w:val="2"/>
          <w:tcBorders>
            <w:top w:val="single" w:sz="4" w:space="0" w:color="auto"/>
            <w:left w:val="single" w:sz="4" w:space="0" w:color="auto"/>
            <w:bottom w:val="single" w:sz="4" w:space="0" w:color="auto"/>
            <w:right w:val="single" w:sz="4" w:space="0" w:color="auto"/>
          </w:tcBorders>
        </w:tcPr>
        <w:p w14:paraId="6956797C" w14:textId="6C82E700" w:rsidR="00290A7B" w:rsidRDefault="00290A7B" w:rsidP="00290A7B">
          <w:pPr>
            <w:pStyle w:val="Header"/>
            <w:rPr>
              <w:b/>
              <w:bCs/>
            </w:rPr>
          </w:pPr>
        </w:p>
      </w:tc>
    </w:tr>
    <w:bookmarkEnd w:id="0"/>
  </w:tbl>
  <w:p w14:paraId="753E7514" w14:textId="77777777" w:rsidR="00290A7B" w:rsidRDefault="00290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6F2"/>
    <w:multiLevelType w:val="multilevel"/>
    <w:tmpl w:val="0084376A"/>
    <w:lvl w:ilvl="0">
      <w:start w:val="3"/>
      <w:numFmt w:val="decimal"/>
      <w:lvlText w:val="%1."/>
      <w:lvlJc w:val="left"/>
      <w:pPr>
        <w:ind w:left="432" w:hanging="432"/>
      </w:pPr>
      <w:rPr>
        <w:rFonts w:hint="default"/>
      </w:rPr>
    </w:lvl>
    <w:lvl w:ilvl="1">
      <w:start w:val="2"/>
      <w:numFmt w:val="decimal"/>
      <w:lvlText w:val="%1.%2."/>
      <w:lvlJc w:val="left"/>
      <w:pPr>
        <w:ind w:left="972" w:hanging="432"/>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8013E75"/>
    <w:multiLevelType w:val="multilevel"/>
    <w:tmpl w:val="B9B280BC"/>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 w15:restartNumberingAfterBreak="0">
    <w:nsid w:val="0DAB1CB7"/>
    <w:multiLevelType w:val="multilevel"/>
    <w:tmpl w:val="87068A1E"/>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0AA48B6"/>
    <w:multiLevelType w:val="hybridMultilevel"/>
    <w:tmpl w:val="60DC50F6"/>
    <w:lvl w:ilvl="0" w:tplc="05447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A1D85"/>
    <w:multiLevelType w:val="multilevel"/>
    <w:tmpl w:val="3154E6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440"/>
        </w:tabs>
        <w:ind w:left="1440" w:hanging="144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lvlText w:val="%1.%2.%3.%4.%5.%6.%7.%8.%9"/>
      <w:lvlJc w:val="left"/>
      <w:pPr>
        <w:tabs>
          <w:tab w:val="num" w:pos="1584"/>
        </w:tabs>
        <w:ind w:left="1584" w:hanging="1584"/>
      </w:pPr>
    </w:lvl>
  </w:abstractNum>
  <w:abstractNum w:abstractNumId="5" w15:restartNumberingAfterBreak="0">
    <w:nsid w:val="4213272B"/>
    <w:multiLevelType w:val="multilevel"/>
    <w:tmpl w:val="8C5C2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F355796"/>
    <w:multiLevelType w:val="multilevel"/>
    <w:tmpl w:val="B6E866A8"/>
    <w:lvl w:ilvl="0">
      <w:start w:val="2"/>
      <w:numFmt w:val="decimal"/>
      <w:lvlText w:val="%1."/>
      <w:lvlJc w:val="left"/>
      <w:pPr>
        <w:ind w:left="112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596361BD"/>
    <w:multiLevelType w:val="hybridMultilevel"/>
    <w:tmpl w:val="DB305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D3289"/>
    <w:multiLevelType w:val="multilevel"/>
    <w:tmpl w:val="D64841C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6E36D83"/>
    <w:multiLevelType w:val="multilevel"/>
    <w:tmpl w:val="DC22A7E6"/>
    <w:lvl w:ilvl="0">
      <w:start w:val="1"/>
      <w:numFmt w:val="decimal"/>
      <w:lvlText w:val="%1."/>
      <w:lvlJc w:val="left"/>
      <w:pPr>
        <w:ind w:left="360" w:hanging="360"/>
      </w:pPr>
      <w:rPr>
        <w:rFonts w:hint="default"/>
        <w:b/>
        <w:bCs/>
      </w:rPr>
    </w:lvl>
    <w:lvl w:ilvl="1">
      <w:start w:val="1"/>
      <w:numFmt w:val="decimal"/>
      <w:lvlText w:val="%1.%2."/>
      <w:lvlJc w:val="left"/>
      <w:pPr>
        <w:ind w:left="630" w:firstLine="90"/>
      </w:pPr>
      <w:rPr>
        <w:rFonts w:ascii="Arial" w:hAnsi="Arial" w:cs="Arial" w:hint="default"/>
        <w:b w:val="0"/>
        <w:bCs w:val="0"/>
        <w:color w:val="auto"/>
        <w:sz w:val="24"/>
        <w:szCs w:val="24"/>
      </w:rPr>
    </w:lvl>
    <w:lvl w:ilvl="2">
      <w:start w:val="1"/>
      <w:numFmt w:val="decimal"/>
      <w:lvlText w:val="%1.%2.%3."/>
      <w:lvlJc w:val="left"/>
      <w:pPr>
        <w:ind w:left="185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304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750892">
    <w:abstractNumId w:val="4"/>
  </w:num>
  <w:num w:numId="2" w16cid:durableId="1295409707">
    <w:abstractNumId w:val="9"/>
  </w:num>
  <w:num w:numId="3" w16cid:durableId="1919556401">
    <w:abstractNumId w:val="7"/>
  </w:num>
  <w:num w:numId="4" w16cid:durableId="741417223">
    <w:abstractNumId w:val="0"/>
  </w:num>
  <w:num w:numId="5" w16cid:durableId="287126015">
    <w:abstractNumId w:val="1"/>
  </w:num>
  <w:num w:numId="6" w16cid:durableId="104271068">
    <w:abstractNumId w:val="5"/>
  </w:num>
  <w:num w:numId="7" w16cid:durableId="1620525046">
    <w:abstractNumId w:val="6"/>
  </w:num>
  <w:num w:numId="8" w16cid:durableId="95909715">
    <w:abstractNumId w:val="3"/>
  </w:num>
  <w:num w:numId="9" w16cid:durableId="1856265401">
    <w:abstractNumId w:val="8"/>
  </w:num>
  <w:num w:numId="10" w16cid:durableId="60052968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xNDQ2NTWzNDUzNTdR0lEKTi0uzszPAykwqwUAo8gNViwAAAA="/>
  </w:docVars>
  <w:rsids>
    <w:rsidRoot w:val="00341686"/>
    <w:rsid w:val="00012F58"/>
    <w:rsid w:val="00014C4B"/>
    <w:rsid w:val="00020578"/>
    <w:rsid w:val="0002094B"/>
    <w:rsid w:val="00035195"/>
    <w:rsid w:val="00046902"/>
    <w:rsid w:val="000510E6"/>
    <w:rsid w:val="00060D1E"/>
    <w:rsid w:val="00090DEB"/>
    <w:rsid w:val="000A23C2"/>
    <w:rsid w:val="000A35B1"/>
    <w:rsid w:val="000B13DB"/>
    <w:rsid w:val="000B296C"/>
    <w:rsid w:val="000C508B"/>
    <w:rsid w:val="000D205A"/>
    <w:rsid w:val="000E683D"/>
    <w:rsid w:val="000F2406"/>
    <w:rsid w:val="001002A1"/>
    <w:rsid w:val="00102B15"/>
    <w:rsid w:val="001053F1"/>
    <w:rsid w:val="00132EBE"/>
    <w:rsid w:val="00135848"/>
    <w:rsid w:val="0013746D"/>
    <w:rsid w:val="00143648"/>
    <w:rsid w:val="001641DE"/>
    <w:rsid w:val="00174D1F"/>
    <w:rsid w:val="00182C9B"/>
    <w:rsid w:val="00184E26"/>
    <w:rsid w:val="001A15E2"/>
    <w:rsid w:val="001B6950"/>
    <w:rsid w:val="001C7EDF"/>
    <w:rsid w:val="001E40D1"/>
    <w:rsid w:val="001E4683"/>
    <w:rsid w:val="001E5084"/>
    <w:rsid w:val="001F213B"/>
    <w:rsid w:val="00205D93"/>
    <w:rsid w:val="00212D8D"/>
    <w:rsid w:val="00215890"/>
    <w:rsid w:val="002175A1"/>
    <w:rsid w:val="00220871"/>
    <w:rsid w:val="00226EE7"/>
    <w:rsid w:val="00231DDD"/>
    <w:rsid w:val="002428AB"/>
    <w:rsid w:val="002439EB"/>
    <w:rsid w:val="0025219E"/>
    <w:rsid w:val="00253D93"/>
    <w:rsid w:val="00264928"/>
    <w:rsid w:val="00275584"/>
    <w:rsid w:val="00277868"/>
    <w:rsid w:val="00283CA7"/>
    <w:rsid w:val="0028726C"/>
    <w:rsid w:val="00290A7B"/>
    <w:rsid w:val="002A3504"/>
    <w:rsid w:val="002A6F47"/>
    <w:rsid w:val="002B33AB"/>
    <w:rsid w:val="002B3949"/>
    <w:rsid w:val="002C0F7E"/>
    <w:rsid w:val="002C44D1"/>
    <w:rsid w:val="002C4C13"/>
    <w:rsid w:val="002D3471"/>
    <w:rsid w:val="002D5449"/>
    <w:rsid w:val="002F3323"/>
    <w:rsid w:val="0030251E"/>
    <w:rsid w:val="00305DA6"/>
    <w:rsid w:val="00306608"/>
    <w:rsid w:val="00313F86"/>
    <w:rsid w:val="00323F24"/>
    <w:rsid w:val="00326547"/>
    <w:rsid w:val="003313C8"/>
    <w:rsid w:val="00341686"/>
    <w:rsid w:val="003545DE"/>
    <w:rsid w:val="00356AE0"/>
    <w:rsid w:val="00363C4B"/>
    <w:rsid w:val="003649A1"/>
    <w:rsid w:val="00365569"/>
    <w:rsid w:val="003716DD"/>
    <w:rsid w:val="00375704"/>
    <w:rsid w:val="003810D1"/>
    <w:rsid w:val="00390938"/>
    <w:rsid w:val="003946FD"/>
    <w:rsid w:val="003A2BA9"/>
    <w:rsid w:val="003A6237"/>
    <w:rsid w:val="003B21BF"/>
    <w:rsid w:val="003C364F"/>
    <w:rsid w:val="003D5412"/>
    <w:rsid w:val="003E1194"/>
    <w:rsid w:val="003E3FCF"/>
    <w:rsid w:val="004159ED"/>
    <w:rsid w:val="0042150A"/>
    <w:rsid w:val="00445157"/>
    <w:rsid w:val="004514CE"/>
    <w:rsid w:val="004527D7"/>
    <w:rsid w:val="004535B6"/>
    <w:rsid w:val="004645C5"/>
    <w:rsid w:val="00465B8A"/>
    <w:rsid w:val="00482F89"/>
    <w:rsid w:val="004A4BB3"/>
    <w:rsid w:val="004A5C8C"/>
    <w:rsid w:val="004A7108"/>
    <w:rsid w:val="004B0829"/>
    <w:rsid w:val="004B155F"/>
    <w:rsid w:val="004B6B6F"/>
    <w:rsid w:val="004C67A0"/>
    <w:rsid w:val="004D54BA"/>
    <w:rsid w:val="004D59E9"/>
    <w:rsid w:val="004F2C77"/>
    <w:rsid w:val="00503871"/>
    <w:rsid w:val="00516BE1"/>
    <w:rsid w:val="00521F10"/>
    <w:rsid w:val="005222F1"/>
    <w:rsid w:val="00523454"/>
    <w:rsid w:val="00533CFB"/>
    <w:rsid w:val="00552085"/>
    <w:rsid w:val="005671C4"/>
    <w:rsid w:val="00572EAE"/>
    <w:rsid w:val="00581E84"/>
    <w:rsid w:val="005C002C"/>
    <w:rsid w:val="005C1F4C"/>
    <w:rsid w:val="005D46C8"/>
    <w:rsid w:val="005D733B"/>
    <w:rsid w:val="005E6378"/>
    <w:rsid w:val="0060202A"/>
    <w:rsid w:val="006064C2"/>
    <w:rsid w:val="006100F7"/>
    <w:rsid w:val="00624953"/>
    <w:rsid w:val="006327A8"/>
    <w:rsid w:val="006428F4"/>
    <w:rsid w:val="00646367"/>
    <w:rsid w:val="0065316F"/>
    <w:rsid w:val="006555DE"/>
    <w:rsid w:val="0067071D"/>
    <w:rsid w:val="00674F17"/>
    <w:rsid w:val="00680F6A"/>
    <w:rsid w:val="0069035A"/>
    <w:rsid w:val="006A10AD"/>
    <w:rsid w:val="006A34CF"/>
    <w:rsid w:val="006A447A"/>
    <w:rsid w:val="006B641D"/>
    <w:rsid w:val="006C08C5"/>
    <w:rsid w:val="006D6052"/>
    <w:rsid w:val="006E0D5D"/>
    <w:rsid w:val="006F0F48"/>
    <w:rsid w:val="006F1056"/>
    <w:rsid w:val="00720A22"/>
    <w:rsid w:val="0073482D"/>
    <w:rsid w:val="00740F55"/>
    <w:rsid w:val="007476D6"/>
    <w:rsid w:val="00751443"/>
    <w:rsid w:val="00760B2E"/>
    <w:rsid w:val="007656FE"/>
    <w:rsid w:val="00771F4A"/>
    <w:rsid w:val="00773B8F"/>
    <w:rsid w:val="00774259"/>
    <w:rsid w:val="00784402"/>
    <w:rsid w:val="007A4A44"/>
    <w:rsid w:val="007B201C"/>
    <w:rsid w:val="007B3D63"/>
    <w:rsid w:val="007C5515"/>
    <w:rsid w:val="007D26E9"/>
    <w:rsid w:val="007D6ADB"/>
    <w:rsid w:val="007E4B21"/>
    <w:rsid w:val="007E5579"/>
    <w:rsid w:val="007E7F6D"/>
    <w:rsid w:val="007F6880"/>
    <w:rsid w:val="008033CA"/>
    <w:rsid w:val="00804A27"/>
    <w:rsid w:val="0081252C"/>
    <w:rsid w:val="008166CE"/>
    <w:rsid w:val="008216B3"/>
    <w:rsid w:val="00822666"/>
    <w:rsid w:val="00827FD0"/>
    <w:rsid w:val="0083500A"/>
    <w:rsid w:val="0085041A"/>
    <w:rsid w:val="0085226A"/>
    <w:rsid w:val="008564A3"/>
    <w:rsid w:val="008661A2"/>
    <w:rsid w:val="00871E19"/>
    <w:rsid w:val="008811F5"/>
    <w:rsid w:val="00885ACE"/>
    <w:rsid w:val="0089308A"/>
    <w:rsid w:val="008A189E"/>
    <w:rsid w:val="008B2975"/>
    <w:rsid w:val="008B3302"/>
    <w:rsid w:val="008C1058"/>
    <w:rsid w:val="008C2165"/>
    <w:rsid w:val="008C6AE1"/>
    <w:rsid w:val="008C7D13"/>
    <w:rsid w:val="008D0E2A"/>
    <w:rsid w:val="008D415E"/>
    <w:rsid w:val="008E4896"/>
    <w:rsid w:val="008E4A12"/>
    <w:rsid w:val="008E60F1"/>
    <w:rsid w:val="008F41C2"/>
    <w:rsid w:val="008F6E0D"/>
    <w:rsid w:val="00902541"/>
    <w:rsid w:val="009028DA"/>
    <w:rsid w:val="00914A38"/>
    <w:rsid w:val="00924471"/>
    <w:rsid w:val="00924C60"/>
    <w:rsid w:val="00926DEB"/>
    <w:rsid w:val="009318A9"/>
    <w:rsid w:val="0093193E"/>
    <w:rsid w:val="00935C7C"/>
    <w:rsid w:val="00936482"/>
    <w:rsid w:val="00941710"/>
    <w:rsid w:val="009454FE"/>
    <w:rsid w:val="009515F9"/>
    <w:rsid w:val="00961015"/>
    <w:rsid w:val="00965C5B"/>
    <w:rsid w:val="00973800"/>
    <w:rsid w:val="00982F92"/>
    <w:rsid w:val="009A334A"/>
    <w:rsid w:val="009C1CF9"/>
    <w:rsid w:val="009C1D8E"/>
    <w:rsid w:val="009D7C24"/>
    <w:rsid w:val="009E2A7B"/>
    <w:rsid w:val="00A06EE4"/>
    <w:rsid w:val="00A245B4"/>
    <w:rsid w:val="00A5726F"/>
    <w:rsid w:val="00A8415E"/>
    <w:rsid w:val="00A97836"/>
    <w:rsid w:val="00AA03C8"/>
    <w:rsid w:val="00AA388D"/>
    <w:rsid w:val="00AA7464"/>
    <w:rsid w:val="00AB00C0"/>
    <w:rsid w:val="00AB6CC4"/>
    <w:rsid w:val="00AE6364"/>
    <w:rsid w:val="00B05B4A"/>
    <w:rsid w:val="00B24EB6"/>
    <w:rsid w:val="00B30CDE"/>
    <w:rsid w:val="00B34170"/>
    <w:rsid w:val="00B37F58"/>
    <w:rsid w:val="00B461DB"/>
    <w:rsid w:val="00B46E28"/>
    <w:rsid w:val="00B72BA6"/>
    <w:rsid w:val="00B86B39"/>
    <w:rsid w:val="00B87236"/>
    <w:rsid w:val="00B90AD1"/>
    <w:rsid w:val="00BA0FEF"/>
    <w:rsid w:val="00BA1BE8"/>
    <w:rsid w:val="00BA375C"/>
    <w:rsid w:val="00BA539C"/>
    <w:rsid w:val="00BB0420"/>
    <w:rsid w:val="00BB47AC"/>
    <w:rsid w:val="00BC7911"/>
    <w:rsid w:val="00BD5040"/>
    <w:rsid w:val="00BD5DD5"/>
    <w:rsid w:val="00BD727D"/>
    <w:rsid w:val="00BF0664"/>
    <w:rsid w:val="00BF3D58"/>
    <w:rsid w:val="00BF40A1"/>
    <w:rsid w:val="00C0166C"/>
    <w:rsid w:val="00C061DC"/>
    <w:rsid w:val="00C078BD"/>
    <w:rsid w:val="00C126DD"/>
    <w:rsid w:val="00C45FEE"/>
    <w:rsid w:val="00C5016E"/>
    <w:rsid w:val="00C51EEB"/>
    <w:rsid w:val="00C5402D"/>
    <w:rsid w:val="00C5573F"/>
    <w:rsid w:val="00C7022D"/>
    <w:rsid w:val="00C70F50"/>
    <w:rsid w:val="00C7325F"/>
    <w:rsid w:val="00C84418"/>
    <w:rsid w:val="00C9464B"/>
    <w:rsid w:val="00C97A76"/>
    <w:rsid w:val="00CA52D5"/>
    <w:rsid w:val="00CB50FD"/>
    <w:rsid w:val="00CE0F10"/>
    <w:rsid w:val="00CE5353"/>
    <w:rsid w:val="00D01D8B"/>
    <w:rsid w:val="00D04DAF"/>
    <w:rsid w:val="00D36072"/>
    <w:rsid w:val="00D37C5E"/>
    <w:rsid w:val="00D56A87"/>
    <w:rsid w:val="00D57976"/>
    <w:rsid w:val="00D66CD4"/>
    <w:rsid w:val="00D67736"/>
    <w:rsid w:val="00D8418E"/>
    <w:rsid w:val="00D85BC3"/>
    <w:rsid w:val="00D90A8D"/>
    <w:rsid w:val="00D90BCD"/>
    <w:rsid w:val="00DA0AA3"/>
    <w:rsid w:val="00DA2E47"/>
    <w:rsid w:val="00DA6230"/>
    <w:rsid w:val="00DA71D4"/>
    <w:rsid w:val="00DB42F6"/>
    <w:rsid w:val="00DC3A3B"/>
    <w:rsid w:val="00DC5C6C"/>
    <w:rsid w:val="00DF0CCD"/>
    <w:rsid w:val="00E071E8"/>
    <w:rsid w:val="00E1334C"/>
    <w:rsid w:val="00E2667A"/>
    <w:rsid w:val="00E35D10"/>
    <w:rsid w:val="00E35FB9"/>
    <w:rsid w:val="00E43293"/>
    <w:rsid w:val="00E44E1B"/>
    <w:rsid w:val="00E46097"/>
    <w:rsid w:val="00E475FD"/>
    <w:rsid w:val="00E47B4C"/>
    <w:rsid w:val="00E609D8"/>
    <w:rsid w:val="00E66718"/>
    <w:rsid w:val="00E814AB"/>
    <w:rsid w:val="00E972E2"/>
    <w:rsid w:val="00EA0976"/>
    <w:rsid w:val="00EA0C3B"/>
    <w:rsid w:val="00EA22E6"/>
    <w:rsid w:val="00EA3B67"/>
    <w:rsid w:val="00EB37E2"/>
    <w:rsid w:val="00EB775A"/>
    <w:rsid w:val="00EC6A9E"/>
    <w:rsid w:val="00ED48F3"/>
    <w:rsid w:val="00EE1D84"/>
    <w:rsid w:val="00EE6169"/>
    <w:rsid w:val="00EF093A"/>
    <w:rsid w:val="00F04B88"/>
    <w:rsid w:val="00F0539F"/>
    <w:rsid w:val="00F10E9B"/>
    <w:rsid w:val="00F12B8D"/>
    <w:rsid w:val="00F23859"/>
    <w:rsid w:val="00F2765E"/>
    <w:rsid w:val="00F40E7E"/>
    <w:rsid w:val="00F40F46"/>
    <w:rsid w:val="00F41888"/>
    <w:rsid w:val="00F53B41"/>
    <w:rsid w:val="00F53B48"/>
    <w:rsid w:val="00F63FE2"/>
    <w:rsid w:val="00F71F29"/>
    <w:rsid w:val="00F75D23"/>
    <w:rsid w:val="00F8161A"/>
    <w:rsid w:val="00F823E4"/>
    <w:rsid w:val="00F94047"/>
    <w:rsid w:val="00F94716"/>
    <w:rsid w:val="00FA00F3"/>
    <w:rsid w:val="00FA4111"/>
    <w:rsid w:val="00FB2AC2"/>
    <w:rsid w:val="00FC7A9A"/>
    <w:rsid w:val="00FD4B32"/>
    <w:rsid w:val="00FE0FAA"/>
    <w:rsid w:val="00FE4B04"/>
    <w:rsid w:val="00FE5454"/>
    <w:rsid w:val="00FE55CC"/>
    <w:rsid w:val="00FE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0B145"/>
  <w15:chartTrackingRefBased/>
  <w15:docId w15:val="{2D9314A3-0D88-4B58-9B93-DB5B0C87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6B3"/>
    <w:rPr>
      <w:rFonts w:ascii="Arial" w:hAnsi="Arial"/>
      <w:sz w:val="24"/>
      <w:szCs w:val="24"/>
    </w:rPr>
  </w:style>
  <w:style w:type="paragraph" w:styleId="Heading1">
    <w:name w:val="heading 1"/>
    <w:basedOn w:val="Normal"/>
    <w:next w:val="BodyText"/>
    <w:rsid w:val="00DC3A3B"/>
    <w:pPr>
      <w:keepNext/>
      <w:numPr>
        <w:numId w:val="1"/>
      </w:numPr>
      <w:spacing w:before="240" w:after="60"/>
      <w:outlineLvl w:val="0"/>
    </w:pPr>
    <w:rPr>
      <w:rFonts w:cs="Arial"/>
      <w:b/>
      <w:bCs/>
      <w:kern w:val="28"/>
      <w:sz w:val="28"/>
      <w:szCs w:val="28"/>
    </w:rPr>
  </w:style>
  <w:style w:type="paragraph" w:styleId="Heading2">
    <w:name w:val="heading 2"/>
    <w:basedOn w:val="Normal"/>
    <w:link w:val="Heading2Char"/>
    <w:qFormat/>
    <w:rsid w:val="0030251E"/>
    <w:pPr>
      <w:numPr>
        <w:ilvl w:val="1"/>
        <w:numId w:val="1"/>
      </w:numPr>
      <w:spacing w:before="120" w:after="120"/>
      <w:outlineLvl w:val="1"/>
    </w:pPr>
    <w:rPr>
      <w:rFonts w:cs="Arial"/>
      <w:bCs/>
      <w:iCs/>
    </w:rPr>
  </w:style>
  <w:style w:type="paragraph" w:styleId="Heading3">
    <w:name w:val="heading 3"/>
    <w:basedOn w:val="Normal"/>
    <w:qFormat/>
    <w:rsid w:val="006E0D5D"/>
    <w:pPr>
      <w:numPr>
        <w:ilvl w:val="2"/>
        <w:numId w:val="1"/>
      </w:numPr>
      <w:tabs>
        <w:tab w:val="clear" w:pos="720"/>
        <w:tab w:val="num" w:pos="1440"/>
      </w:tabs>
      <w:spacing w:after="120"/>
      <w:ind w:left="1440" w:right="101"/>
      <w:outlineLvl w:val="2"/>
    </w:pPr>
    <w:rPr>
      <w:color w:val="000000"/>
    </w:rPr>
  </w:style>
  <w:style w:type="paragraph" w:styleId="Heading4">
    <w:name w:val="heading 4"/>
    <w:basedOn w:val="Normal"/>
    <w:qFormat/>
    <w:rsid w:val="0030251E"/>
    <w:pPr>
      <w:numPr>
        <w:ilvl w:val="3"/>
        <w:numId w:val="1"/>
      </w:numPr>
      <w:tabs>
        <w:tab w:val="clear" w:pos="864"/>
        <w:tab w:val="num" w:pos="2340"/>
      </w:tabs>
      <w:spacing w:after="120"/>
      <w:ind w:left="2160" w:hanging="720"/>
      <w:outlineLvl w:val="3"/>
    </w:pPr>
    <w:rPr>
      <w:rFonts w:cs="Arial"/>
      <w:bCs/>
    </w:rPr>
  </w:style>
  <w:style w:type="paragraph" w:styleId="Heading5">
    <w:name w:val="heading 5"/>
    <w:basedOn w:val="Normal"/>
    <w:qFormat/>
    <w:rsid w:val="007F6880"/>
    <w:pPr>
      <w:numPr>
        <w:ilvl w:val="4"/>
        <w:numId w:val="1"/>
      </w:numPr>
      <w:tabs>
        <w:tab w:val="clear" w:pos="1008"/>
        <w:tab w:val="left" w:pos="3240"/>
      </w:tabs>
      <w:spacing w:after="120"/>
      <w:ind w:left="2880" w:hanging="720"/>
      <w:outlineLvl w:val="4"/>
    </w:pPr>
    <w:rPr>
      <w:rFonts w:cs="Arial"/>
      <w:snapToGrid w:val="0"/>
    </w:rPr>
  </w:style>
  <w:style w:type="paragraph" w:styleId="Heading6">
    <w:name w:val="heading 6"/>
    <w:basedOn w:val="Normal"/>
    <w:qFormat/>
    <w:rsid w:val="0030251E"/>
    <w:pPr>
      <w:numPr>
        <w:ilvl w:val="5"/>
        <w:numId w:val="1"/>
      </w:numPr>
      <w:tabs>
        <w:tab w:val="clear" w:pos="1152"/>
        <w:tab w:val="left" w:pos="4140"/>
      </w:tabs>
      <w:spacing w:after="120"/>
      <w:ind w:left="3600" w:hanging="720"/>
      <w:outlineLvl w:val="5"/>
    </w:pPr>
    <w:rPr>
      <w:rFonts w:cs="Arial"/>
      <w:iCs/>
    </w:rPr>
  </w:style>
  <w:style w:type="paragraph" w:styleId="Heading7">
    <w:name w:val="heading 7"/>
    <w:basedOn w:val="Heading6"/>
    <w:qFormat/>
    <w:rsid w:val="0030251E"/>
    <w:pPr>
      <w:numPr>
        <w:ilvl w:val="6"/>
      </w:numPr>
      <w:tabs>
        <w:tab w:val="clear" w:pos="1296"/>
        <w:tab w:val="clear" w:pos="4140"/>
        <w:tab w:val="left" w:pos="5220"/>
      </w:tabs>
      <w:ind w:left="4320" w:hanging="720"/>
      <w:outlineLvl w:val="6"/>
    </w:pPr>
  </w:style>
  <w:style w:type="paragraph" w:styleId="Heading8">
    <w:name w:val="heading 8"/>
    <w:basedOn w:val="Heading1"/>
    <w:qFormat/>
    <w:rsid w:val="0030251E"/>
    <w:pPr>
      <w:keepNext w:val="0"/>
      <w:numPr>
        <w:ilvl w:val="7"/>
      </w:numPr>
      <w:tabs>
        <w:tab w:val="clear" w:pos="1440"/>
        <w:tab w:val="left" w:pos="6120"/>
      </w:tabs>
      <w:spacing w:before="0" w:after="120"/>
      <w:ind w:left="5040" w:hanging="720"/>
      <w:outlineLvl w:val="7"/>
    </w:pPr>
    <w:rPr>
      <w:b w:val="0"/>
      <w:iCs/>
      <w:sz w:val="24"/>
      <w:szCs w:val="20"/>
    </w:rPr>
  </w:style>
  <w:style w:type="paragraph" w:styleId="Heading9">
    <w:name w:val="heading 9"/>
    <w:basedOn w:val="Heading1"/>
    <w:qFormat/>
    <w:rsid w:val="0030251E"/>
    <w:pPr>
      <w:keepNext w:val="0"/>
      <w:numPr>
        <w:ilvl w:val="8"/>
      </w:numPr>
      <w:tabs>
        <w:tab w:val="clear" w:pos="1584"/>
        <w:tab w:val="left" w:pos="7020"/>
      </w:tabs>
      <w:spacing w:before="0" w:after="120"/>
      <w:ind w:left="5760" w:hanging="720"/>
      <w:outlineLvl w:val="8"/>
    </w:pPr>
    <w:rPr>
      <w:b w:val="0"/>
      <w:bCs w:val="0"/>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3A3B"/>
    <w:pPr>
      <w:spacing w:after="120"/>
      <w:ind w:left="720"/>
    </w:pPr>
  </w:style>
  <w:style w:type="paragraph" w:styleId="Header">
    <w:name w:val="header"/>
    <w:basedOn w:val="Normal"/>
    <w:link w:val="HeaderChar"/>
    <w:rsid w:val="008216B3"/>
    <w:pPr>
      <w:tabs>
        <w:tab w:val="center" w:pos="4320"/>
        <w:tab w:val="right" w:pos="8640"/>
      </w:tabs>
    </w:pPr>
  </w:style>
  <w:style w:type="paragraph" w:styleId="Footer">
    <w:name w:val="footer"/>
    <w:basedOn w:val="Normal"/>
    <w:link w:val="FooterChar"/>
    <w:uiPriority w:val="99"/>
    <w:rsid w:val="008216B3"/>
    <w:pPr>
      <w:tabs>
        <w:tab w:val="center" w:pos="4320"/>
        <w:tab w:val="right" w:pos="8640"/>
      </w:tabs>
    </w:pPr>
  </w:style>
  <w:style w:type="paragraph" w:styleId="BalloonText">
    <w:name w:val="Balloon Text"/>
    <w:basedOn w:val="Normal"/>
    <w:semiHidden/>
    <w:rsid w:val="008216B3"/>
    <w:rPr>
      <w:rFonts w:ascii="Tahoma" w:hAnsi="Tahoma" w:cs="Tahoma"/>
      <w:sz w:val="16"/>
      <w:szCs w:val="16"/>
    </w:rPr>
  </w:style>
  <w:style w:type="paragraph" w:styleId="Caption">
    <w:name w:val="caption"/>
    <w:basedOn w:val="Normal"/>
    <w:next w:val="Normal"/>
    <w:qFormat/>
    <w:rsid w:val="008216B3"/>
    <w:rPr>
      <w:rFonts w:ascii="Times New Roman" w:hAnsi="Times New Roman"/>
      <w:b/>
      <w:sz w:val="20"/>
    </w:rPr>
  </w:style>
  <w:style w:type="character" w:styleId="FollowedHyperlink">
    <w:name w:val="FollowedHyperlink"/>
    <w:rsid w:val="008216B3"/>
    <w:rPr>
      <w:color w:val="800080"/>
      <w:u w:val="single"/>
    </w:rPr>
  </w:style>
  <w:style w:type="paragraph" w:customStyle="1" w:styleId="Header1">
    <w:name w:val="Header 1"/>
    <w:basedOn w:val="Normal"/>
    <w:rsid w:val="00DC3A3B"/>
    <w:pPr>
      <w:spacing w:before="240"/>
      <w:ind w:right="100"/>
    </w:pPr>
    <w:rPr>
      <w:b/>
      <w:color w:val="000000"/>
    </w:rPr>
  </w:style>
  <w:style w:type="paragraph" w:customStyle="1" w:styleId="Header2">
    <w:name w:val="Header 2"/>
    <w:basedOn w:val="Normal"/>
    <w:rsid w:val="008216B3"/>
    <w:pPr>
      <w:spacing w:before="240"/>
      <w:ind w:left="720" w:right="100"/>
    </w:pPr>
    <w:rPr>
      <w:b/>
      <w:color w:val="000000"/>
    </w:rPr>
  </w:style>
  <w:style w:type="character" w:styleId="Hyperlink">
    <w:name w:val="Hyperlink"/>
    <w:rsid w:val="008216B3"/>
    <w:rPr>
      <w:color w:val="0000FF"/>
      <w:u w:val="single"/>
    </w:rPr>
  </w:style>
  <w:style w:type="paragraph" w:styleId="TOC1">
    <w:name w:val="toc 1"/>
    <w:basedOn w:val="Normal"/>
    <w:next w:val="Normal"/>
    <w:autoRedefine/>
    <w:semiHidden/>
    <w:rsid w:val="008216B3"/>
    <w:pPr>
      <w:tabs>
        <w:tab w:val="left" w:pos="480"/>
        <w:tab w:val="right" w:leader="dot" w:pos="9350"/>
      </w:tabs>
    </w:pPr>
  </w:style>
  <w:style w:type="paragraph" w:styleId="TOC2">
    <w:name w:val="toc 2"/>
    <w:basedOn w:val="Normal"/>
    <w:next w:val="Normal"/>
    <w:autoRedefine/>
    <w:semiHidden/>
    <w:rsid w:val="008216B3"/>
    <w:pPr>
      <w:ind w:left="240"/>
    </w:pPr>
  </w:style>
  <w:style w:type="character" w:customStyle="1" w:styleId="FooterChar">
    <w:name w:val="Footer Char"/>
    <w:link w:val="Footer"/>
    <w:uiPriority w:val="99"/>
    <w:rsid w:val="00624953"/>
    <w:rPr>
      <w:rFonts w:ascii="Arial" w:hAnsi="Arial"/>
      <w:sz w:val="24"/>
      <w:szCs w:val="24"/>
    </w:rPr>
  </w:style>
  <w:style w:type="character" w:styleId="PlaceholderText">
    <w:name w:val="Placeholder Text"/>
    <w:basedOn w:val="DefaultParagraphFont"/>
    <w:uiPriority w:val="99"/>
    <w:semiHidden/>
    <w:rsid w:val="00E47B4C"/>
    <w:rPr>
      <w:color w:val="808080"/>
    </w:rPr>
  </w:style>
  <w:style w:type="character" w:customStyle="1" w:styleId="DocType">
    <w:name w:val="DocType"/>
    <w:basedOn w:val="DefaultParagraphFont"/>
    <w:uiPriority w:val="1"/>
    <w:rsid w:val="002C44D1"/>
    <w:rPr>
      <w:rFonts w:ascii="Arial" w:hAnsi="Arial"/>
      <w:b/>
      <w:sz w:val="24"/>
    </w:rPr>
  </w:style>
  <w:style w:type="paragraph" w:customStyle="1" w:styleId="FormHeading">
    <w:name w:val="Form Heading"/>
    <w:basedOn w:val="Normal"/>
    <w:next w:val="Normal"/>
    <w:uiPriority w:val="2"/>
    <w:qFormat/>
    <w:rsid w:val="00363C4B"/>
    <w:pPr>
      <w:spacing w:before="80" w:after="60"/>
    </w:pPr>
    <w:rPr>
      <w:rFonts w:ascii="Century Gothic" w:eastAsia="MS Gothic" w:hAnsi="Century Gothic"/>
      <w:color w:val="F24F4F"/>
      <w:sz w:val="20"/>
      <w:szCs w:val="20"/>
      <w:lang w:eastAsia="ja-JP"/>
    </w:rPr>
  </w:style>
  <w:style w:type="paragraph" w:customStyle="1" w:styleId="Logo">
    <w:name w:val="Logo"/>
    <w:basedOn w:val="Normal"/>
    <w:uiPriority w:val="99"/>
    <w:semiHidden/>
    <w:unhideWhenUsed/>
    <w:rsid w:val="0060202A"/>
    <w:pPr>
      <w:spacing w:before="600"/>
    </w:pPr>
    <w:rPr>
      <w:rFonts w:ascii="Garamond" w:eastAsia="MS Mincho" w:hAnsi="Garamond"/>
      <w:color w:val="4C483D"/>
      <w:sz w:val="20"/>
      <w:szCs w:val="20"/>
      <w:lang w:eastAsia="ja-JP"/>
    </w:rPr>
  </w:style>
  <w:style w:type="paragraph" w:styleId="ListParagraph">
    <w:name w:val="List Paragraph"/>
    <w:basedOn w:val="Normal"/>
    <w:uiPriority w:val="34"/>
    <w:unhideWhenUsed/>
    <w:qFormat/>
    <w:rsid w:val="0060202A"/>
    <w:pPr>
      <w:ind w:left="720"/>
      <w:contextualSpacing/>
    </w:pPr>
    <w:rPr>
      <w:rFonts w:ascii="Garamond" w:eastAsia="MS Mincho" w:hAnsi="Garamond"/>
      <w:color w:val="4C483D"/>
      <w:sz w:val="20"/>
      <w:szCs w:val="20"/>
      <w:lang w:eastAsia="ja-JP"/>
    </w:rPr>
  </w:style>
  <w:style w:type="character" w:styleId="UnresolvedMention">
    <w:name w:val="Unresolved Mention"/>
    <w:basedOn w:val="DefaultParagraphFont"/>
    <w:uiPriority w:val="99"/>
    <w:semiHidden/>
    <w:unhideWhenUsed/>
    <w:rsid w:val="006A34CF"/>
    <w:rPr>
      <w:color w:val="605E5C"/>
      <w:shd w:val="clear" w:color="auto" w:fill="E1DFDD"/>
    </w:rPr>
  </w:style>
  <w:style w:type="character" w:customStyle="1" w:styleId="Heading2Char">
    <w:name w:val="Heading 2 Char"/>
    <w:basedOn w:val="DefaultParagraphFont"/>
    <w:link w:val="Heading2"/>
    <w:rsid w:val="00C9464B"/>
    <w:rPr>
      <w:rFonts w:ascii="Arial" w:hAnsi="Arial" w:cs="Arial"/>
      <w:bCs/>
      <w:iCs/>
      <w:sz w:val="24"/>
      <w:szCs w:val="24"/>
    </w:rPr>
  </w:style>
  <w:style w:type="character" w:customStyle="1" w:styleId="HeaderChar">
    <w:name w:val="Header Char"/>
    <w:basedOn w:val="DefaultParagraphFont"/>
    <w:link w:val="Header"/>
    <w:rsid w:val="00C9464B"/>
    <w:rPr>
      <w:rFonts w:ascii="Arial" w:hAnsi="Arial"/>
      <w:sz w:val="24"/>
      <w:szCs w:val="24"/>
    </w:rPr>
  </w:style>
  <w:style w:type="character" w:customStyle="1" w:styleId="BodyTextChar">
    <w:name w:val="Body Text Char"/>
    <w:basedOn w:val="DefaultParagraphFont"/>
    <w:link w:val="BodyText"/>
    <w:rsid w:val="000D205A"/>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09806">
      <w:bodyDiv w:val="1"/>
      <w:marLeft w:val="0"/>
      <w:marRight w:val="0"/>
      <w:marTop w:val="0"/>
      <w:marBottom w:val="0"/>
      <w:divBdr>
        <w:top w:val="none" w:sz="0" w:space="0" w:color="auto"/>
        <w:left w:val="none" w:sz="0" w:space="0" w:color="auto"/>
        <w:bottom w:val="none" w:sz="0" w:space="0" w:color="auto"/>
        <w:right w:val="none" w:sz="0" w:space="0" w:color="auto"/>
      </w:divBdr>
    </w:div>
    <w:div w:id="1050500040">
      <w:bodyDiv w:val="1"/>
      <w:marLeft w:val="0"/>
      <w:marRight w:val="0"/>
      <w:marTop w:val="0"/>
      <w:marBottom w:val="0"/>
      <w:divBdr>
        <w:top w:val="none" w:sz="0" w:space="0" w:color="auto"/>
        <w:left w:val="none" w:sz="0" w:space="0" w:color="auto"/>
        <w:bottom w:val="none" w:sz="0" w:space="0" w:color="auto"/>
        <w:right w:val="none" w:sz="0" w:space="0" w:color="auto"/>
      </w:divBdr>
    </w:div>
    <w:div w:id="20465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escription0 xmlns="95c1a377-e891-4f78-901b-7627c068041a">Lab Use: Build Specifications are used to define specific product requirements that involve configuration and/or integration activities.</Description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D6ABC14FBB9554683E759AF14576245" ma:contentTypeVersion="3" ma:contentTypeDescription="Create a new document." ma:contentTypeScope="" ma:versionID="6471cd86a40e9640b11a0680f9cfd387">
  <xsd:schema xmlns:xsd="http://www.w3.org/2001/XMLSchema" xmlns:xs="http://www.w3.org/2001/XMLSchema" xmlns:p="http://schemas.microsoft.com/office/2006/metadata/properties" xmlns:ns2="95c1a377-e891-4f78-901b-7627c068041a" targetNamespace="http://schemas.microsoft.com/office/2006/metadata/properties" ma:root="true" ma:fieldsID="512818e71d929fc39d9577e93189837b" ns2:_="">
    <xsd:import namespace="95c1a377-e891-4f78-901b-7627c068041a"/>
    <xsd:element name="properties">
      <xsd:complexType>
        <xsd:sequence>
          <xsd:element name="documentManagement">
            <xsd:complexType>
              <xsd:all>
                <xsd:element ref="ns2:Description0"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1a377-e891-4f78-901b-7627c068041a"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B6BCF-D4E2-4A73-9346-522F4A550A8B}">
  <ds:schemaRefs>
    <ds:schemaRef ds:uri="http://schemas.microsoft.com/sharepoint/v3/contenttype/forms"/>
  </ds:schemaRefs>
</ds:datastoreItem>
</file>

<file path=customXml/itemProps2.xml><?xml version="1.0" encoding="utf-8"?>
<ds:datastoreItem xmlns:ds="http://schemas.openxmlformats.org/officeDocument/2006/customXml" ds:itemID="{3E5238A6-264F-4BD7-A1FE-D9348621F730}">
  <ds:schemaRefs>
    <ds:schemaRef ds:uri="http://schemas.openxmlformats.org/officeDocument/2006/bibliography"/>
  </ds:schemaRefs>
</ds:datastoreItem>
</file>

<file path=customXml/itemProps3.xml><?xml version="1.0" encoding="utf-8"?>
<ds:datastoreItem xmlns:ds="http://schemas.openxmlformats.org/officeDocument/2006/customXml" ds:itemID="{9D22875D-376E-4E59-95F0-5E7C186DDAD5}">
  <ds:schemaRefs>
    <ds:schemaRef ds:uri="http://schemas.microsoft.com/office/2006/metadata/longProperties"/>
  </ds:schemaRefs>
</ds:datastoreItem>
</file>

<file path=customXml/itemProps4.xml><?xml version="1.0" encoding="utf-8"?>
<ds:datastoreItem xmlns:ds="http://schemas.openxmlformats.org/officeDocument/2006/customXml" ds:itemID="{179CC965-B25D-4DC5-88D7-5FA11CBCE7B2}">
  <ds:schemaRefs>
    <ds:schemaRef ds:uri="http://schemas.microsoft.com/office/2006/metadata/properties"/>
    <ds:schemaRef ds:uri="http://schemas.microsoft.com/office/infopath/2007/PartnerControls"/>
    <ds:schemaRef ds:uri="95c1a377-e891-4f78-901b-7627c068041a"/>
  </ds:schemaRefs>
</ds:datastoreItem>
</file>

<file path=customXml/itemProps5.xml><?xml version="1.0" encoding="utf-8"?>
<ds:datastoreItem xmlns:ds="http://schemas.openxmlformats.org/officeDocument/2006/customXml" ds:itemID="{2B4099F0-AC60-4F17-87D7-7788B354B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1a377-e891-4f78-901b-7627c0680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7b2f555-efd0-47ca-8acc-b44f6dd8d9cb}" enabled="1" method="Privileged" siteId="{a2d8e6b4-e26e-4421-8f3d-ec288c827c7d}" removed="0"/>
</clbl:labelList>
</file>

<file path=docProps/app.xml><?xml version="1.0" encoding="utf-8"?>
<Properties xmlns="http://schemas.openxmlformats.org/officeDocument/2006/extended-properties" xmlns:vt="http://schemas.openxmlformats.org/officeDocument/2006/docPropsVTypes">
  <Template>Normal.dotm</Template>
  <TotalTime>5343</TotalTime>
  <Pages>3</Pages>
  <Words>635</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Use</vt:lpstr>
    </vt:vector>
  </TitlesOfParts>
  <Company>Damage Inc.</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Use</dc:title>
  <dc:subject/>
  <dc:creator>wael</dc:creator>
  <cp:keywords/>
  <dc:description/>
  <cp:lastModifiedBy>Diaz Vargas, Sandra</cp:lastModifiedBy>
  <cp:revision>30</cp:revision>
  <cp:lastPrinted>2011-07-07T21:49:00Z</cp:lastPrinted>
  <dcterms:created xsi:type="dcterms:W3CDTF">2024-12-06T14:27:00Z</dcterms:created>
  <dcterms:modified xsi:type="dcterms:W3CDTF">2024-12-12T22:49:00Z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Q$APPROVERS">
    <vt:lpwstr>ETQ$APPROVERS</vt:lpwstr>
  </property>
  <property fmtid="{D5CDD505-2E9C-101B-9397-08002B2CF9AE}" pid="3" name="ETQ$NUMBER">
    <vt:lpwstr>ETQ$NUMBER</vt:lpwstr>
  </property>
  <property fmtid="{D5CDD505-2E9C-101B-9397-08002B2CF9AE}" pid="4" name="ETQ$REVISION">
    <vt:lpwstr>ETQ$REVISION</vt:lpwstr>
  </property>
  <property fmtid="{D5CDD505-2E9C-101B-9397-08002B2CF9AE}" pid="5" name="ETQ$CURRENT_PHASE">
    <vt:lpwstr>ETQ$CURRENT_PHASE</vt:lpwstr>
  </property>
  <property fmtid="{D5CDD505-2E9C-101B-9397-08002B2CF9AE}" pid="6" name="ETQ$EFFECTIVE_DATE">
    <vt:lpwstr>ETQ$EFFECTIVE_DATE</vt:lpwstr>
  </property>
  <property fmtid="{D5CDD505-2E9C-101B-9397-08002B2CF9AE}" pid="7" name="DOCWORK_TITLE">
    <vt:lpwstr>DOCWORK_TITLE</vt:lpwstr>
  </property>
  <property fmtid="{D5CDD505-2E9C-101B-9397-08002B2CF9AE}" pid="8" name="ETQ$CURRENT_WORKFLOW">
    <vt:lpwstr>ETQ$CURRENT_WORKFLOW</vt:lpwstr>
  </property>
  <property fmtid="{D5CDD505-2E9C-101B-9397-08002B2CF9AE}" pid="9" name="WWT_PROGRAM">
    <vt:lpwstr>WWT_PROGRAM</vt:lpwstr>
  </property>
  <property fmtid="{D5CDD505-2E9C-101B-9397-08002B2CF9AE}" pid="10" name="WWT_LOCATION">
    <vt:lpwstr>WWT_LOCATION</vt:lpwstr>
  </property>
  <property fmtid="{D5CDD505-2E9C-101B-9397-08002B2CF9AE}" pid="11" name="WWT_DEPARTMENTS">
    <vt:lpwstr>WWT_DEPARTMENT</vt:lpwstr>
  </property>
  <property fmtid="{D5CDD505-2E9C-101B-9397-08002B2CF9AE}" pid="12" name="ContentTypeId">
    <vt:lpwstr>0x0101009D6ABC14FBB9554683E759AF14576245</vt:lpwstr>
  </property>
  <property fmtid="{D5CDD505-2E9C-101B-9397-08002B2CF9AE}" pid="13" name="ClassificationContentMarkingFooterShapeIds">
    <vt:lpwstr>3,4,8</vt:lpwstr>
  </property>
  <property fmtid="{D5CDD505-2E9C-101B-9397-08002B2CF9AE}" pid="14" name="ClassificationContentMarkingFooterFontProps">
    <vt:lpwstr>#008000,10,Calibri</vt:lpwstr>
  </property>
  <property fmtid="{D5CDD505-2E9C-101B-9397-08002B2CF9AE}" pid="15" name="ClassificationContentMarkingFooterText">
    <vt:lpwstr>INTERNAL</vt:lpwstr>
  </property>
  <property fmtid="{D5CDD505-2E9C-101B-9397-08002B2CF9AE}" pid="16" name="MSIP_Label_d7b2f555-efd0-47ca-8acc-b44f6dd8d9cb_Enabled">
    <vt:lpwstr>true</vt:lpwstr>
  </property>
  <property fmtid="{D5CDD505-2E9C-101B-9397-08002B2CF9AE}" pid="17" name="MSIP_Label_d7b2f555-efd0-47ca-8acc-b44f6dd8d9cb_SetDate">
    <vt:lpwstr>2023-08-14T15:12:36Z</vt:lpwstr>
  </property>
  <property fmtid="{D5CDD505-2E9C-101B-9397-08002B2CF9AE}" pid="18" name="MSIP_Label_d7b2f555-efd0-47ca-8acc-b44f6dd8d9cb_Method">
    <vt:lpwstr>Privileged</vt:lpwstr>
  </property>
  <property fmtid="{D5CDD505-2E9C-101B-9397-08002B2CF9AE}" pid="19" name="MSIP_Label_d7b2f555-efd0-47ca-8acc-b44f6dd8d9cb_Name">
    <vt:lpwstr>Internal</vt:lpwstr>
  </property>
  <property fmtid="{D5CDD505-2E9C-101B-9397-08002B2CF9AE}" pid="20" name="MSIP_Label_d7b2f555-efd0-47ca-8acc-b44f6dd8d9cb_SiteId">
    <vt:lpwstr>a2d8e6b4-e26e-4421-8f3d-ec288c827c7d</vt:lpwstr>
  </property>
  <property fmtid="{D5CDD505-2E9C-101B-9397-08002B2CF9AE}" pid="21" name="MSIP_Label_d7b2f555-efd0-47ca-8acc-b44f6dd8d9cb_ActionId">
    <vt:lpwstr>dd4a54be-1148-409f-9fe9-96e630388321</vt:lpwstr>
  </property>
  <property fmtid="{D5CDD505-2E9C-101B-9397-08002B2CF9AE}" pid="22" name="MSIP_Label_d7b2f555-efd0-47ca-8acc-b44f6dd8d9cb_ContentBits">
    <vt:lpwstr>2</vt:lpwstr>
  </property>
</Properties>
</file>