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002" w:rsidRDefault="006B22B7">
      <w:r>
        <w:t xml:space="preserve">Bloque </w:t>
      </w:r>
      <w:proofErr w:type="spellStart"/>
      <w:r>
        <w:t>config</w:t>
      </w:r>
      <w:proofErr w:type="spellEnd"/>
    </w:p>
    <w:p w:rsidR="006B22B7" w:rsidRDefault="006B22B7" w:rsidP="006B22B7">
      <w:pPr>
        <w:pStyle w:val="Prrafodelista"/>
        <w:numPr>
          <w:ilvl w:val="0"/>
          <w:numId w:val="1"/>
        </w:numPr>
      </w:pPr>
      <w:r>
        <w:t>Se ejecuta 1º</w:t>
      </w:r>
    </w:p>
    <w:p w:rsidR="006B22B7" w:rsidRDefault="006B22B7" w:rsidP="006B22B7">
      <w:pPr>
        <w:pStyle w:val="Prrafodelista"/>
        <w:numPr>
          <w:ilvl w:val="0"/>
          <w:numId w:val="1"/>
        </w:numPr>
      </w:pPr>
      <w:r>
        <w:t xml:space="preserve">Sólo para configurar </w:t>
      </w:r>
      <w:proofErr w:type="spellStart"/>
      <w:r>
        <w:t>providers</w:t>
      </w:r>
      <w:proofErr w:type="spellEnd"/>
      <w:r>
        <w:t xml:space="preserve"> (es la forma de configurar los servicios antes de usarlos en run o en otro lugar de la aplicación. Usamos el </w:t>
      </w:r>
      <w:proofErr w:type="spellStart"/>
      <w:r>
        <w:t>provider</w:t>
      </w:r>
      <w:proofErr w:type="spellEnd"/>
      <w:r>
        <w:t xml:space="preserve"> para que un servicio sea configurable y usamos el bloque </w:t>
      </w:r>
      <w:proofErr w:type="spellStart"/>
      <w:r>
        <w:t>config</w:t>
      </w:r>
      <w:proofErr w:type="spellEnd"/>
      <w:r>
        <w:t xml:space="preserve"> para configurar el </w:t>
      </w:r>
      <w:proofErr w:type="spellStart"/>
      <w:r>
        <w:t>provider</w:t>
      </w:r>
      <w:proofErr w:type="spellEnd"/>
      <w:r>
        <w:t xml:space="preserve"> y </w:t>
      </w:r>
      <w:proofErr w:type="spellStart"/>
      <w:r>
        <w:t>este</w:t>
      </w:r>
      <w:proofErr w:type="spellEnd"/>
      <w:r>
        <w:t xml:space="preserve"> al servicio)</w:t>
      </w:r>
    </w:p>
    <w:p w:rsidR="006B22B7" w:rsidRDefault="006B22B7" w:rsidP="006B22B7">
      <w:pPr>
        <w:pStyle w:val="Prrafodelista"/>
        <w:numPr>
          <w:ilvl w:val="0"/>
          <w:numId w:val="1"/>
        </w:numPr>
      </w:pPr>
      <w:r>
        <w:t>NO puede acceder a $</w:t>
      </w:r>
      <w:proofErr w:type="spellStart"/>
      <w:r>
        <w:t>rootScope</w:t>
      </w:r>
      <w:proofErr w:type="spellEnd"/>
    </w:p>
    <w:p w:rsidR="006B22B7" w:rsidRDefault="006B22B7">
      <w:r>
        <w:t>Bloque run</w:t>
      </w:r>
    </w:p>
    <w:p w:rsidR="006B22B7" w:rsidRDefault="006B22B7" w:rsidP="006B22B7">
      <w:pPr>
        <w:pStyle w:val="Prrafodelista"/>
        <w:numPr>
          <w:ilvl w:val="0"/>
          <w:numId w:val="1"/>
        </w:numPr>
      </w:pPr>
      <w:r>
        <w:t>Se ejecuta 2º</w:t>
      </w:r>
    </w:p>
    <w:p w:rsidR="006B22B7" w:rsidRDefault="006B22B7" w:rsidP="006B22B7">
      <w:pPr>
        <w:pStyle w:val="Prrafodelista"/>
        <w:numPr>
          <w:ilvl w:val="0"/>
          <w:numId w:val="1"/>
        </w:numPr>
      </w:pPr>
      <w:r>
        <w:t xml:space="preserve">Parecido a un </w:t>
      </w:r>
      <w:proofErr w:type="spellStart"/>
      <w:proofErr w:type="gramStart"/>
      <w:r>
        <w:t>Main</w:t>
      </w:r>
      <w:proofErr w:type="spellEnd"/>
      <w:r>
        <w:t xml:space="preserve"> ,</w:t>
      </w:r>
      <w:proofErr w:type="gramEnd"/>
      <w:r>
        <w:t xml:space="preserve"> se ejecuta cualquier cosa</w:t>
      </w:r>
    </w:p>
    <w:p w:rsidR="006B22B7" w:rsidRDefault="006B22B7" w:rsidP="006B22B7">
      <w:pPr>
        <w:pStyle w:val="Prrafodelista"/>
        <w:numPr>
          <w:ilvl w:val="0"/>
          <w:numId w:val="1"/>
        </w:numPr>
      </w:pPr>
      <w:r>
        <w:t>Puede acceder a $</w:t>
      </w:r>
      <w:proofErr w:type="spellStart"/>
      <w:r>
        <w:t>rootScope</w:t>
      </w:r>
      <w:proofErr w:type="spellEnd"/>
    </w:p>
    <w:p w:rsidR="002E5A96" w:rsidRDefault="002E5A96" w:rsidP="002E5A96">
      <w:r>
        <w:t>Tipos</w:t>
      </w:r>
    </w:p>
    <w:p w:rsidR="002E5A96" w:rsidRDefault="002E5A96" w:rsidP="002E5A96">
      <w:pPr>
        <w:pStyle w:val="Prrafodelista"/>
        <w:numPr>
          <w:ilvl w:val="0"/>
          <w:numId w:val="2"/>
        </w:numPr>
      </w:pPr>
      <w:proofErr w:type="spellStart"/>
      <w:r>
        <w:t>constant</w:t>
      </w:r>
      <w:proofErr w:type="spellEnd"/>
    </w:p>
    <w:p w:rsidR="002E5A96" w:rsidRDefault="002E5A96" w:rsidP="002E5A96">
      <w:pPr>
        <w:pStyle w:val="Prrafodelista"/>
        <w:numPr>
          <w:ilvl w:val="0"/>
          <w:numId w:val="2"/>
        </w:numPr>
      </w:pPr>
      <w:proofErr w:type="spellStart"/>
      <w:r>
        <w:t>value</w:t>
      </w:r>
      <w:proofErr w:type="spellEnd"/>
    </w:p>
    <w:p w:rsidR="002E5A96" w:rsidRDefault="002E5A96" w:rsidP="002E5A96">
      <w:pPr>
        <w:pStyle w:val="Prrafodelista"/>
        <w:numPr>
          <w:ilvl w:val="0"/>
          <w:numId w:val="2"/>
        </w:numPr>
      </w:pPr>
      <w:proofErr w:type="spellStart"/>
      <w:r>
        <w:t>service</w:t>
      </w:r>
      <w:proofErr w:type="spellEnd"/>
    </w:p>
    <w:p w:rsidR="002E5A96" w:rsidRDefault="002E5A96" w:rsidP="002E5A96">
      <w:pPr>
        <w:pStyle w:val="Prrafodelista"/>
        <w:numPr>
          <w:ilvl w:val="0"/>
          <w:numId w:val="2"/>
        </w:numPr>
      </w:pPr>
      <w:proofErr w:type="spellStart"/>
      <w:r>
        <w:t>factory</w:t>
      </w:r>
      <w:proofErr w:type="spellEnd"/>
    </w:p>
    <w:p w:rsidR="002E5A96" w:rsidRDefault="002E5A96" w:rsidP="002E5A96">
      <w:pPr>
        <w:pStyle w:val="Prrafodelista"/>
        <w:numPr>
          <w:ilvl w:val="0"/>
          <w:numId w:val="2"/>
        </w:numPr>
      </w:pPr>
      <w:proofErr w:type="spellStart"/>
      <w:r>
        <w:t>provider</w:t>
      </w:r>
      <w:proofErr w:type="spellEnd"/>
    </w:p>
    <w:p w:rsidR="002E5A96" w:rsidRDefault="002E5A96" w:rsidP="002E5A96">
      <w:r>
        <w:t>La principal diferencia es donde se puede inyectar.</w:t>
      </w:r>
    </w:p>
    <w:p w:rsidR="002E5A96" w:rsidRDefault="002E5A96" w:rsidP="002E5A96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861"/>
        <w:gridCol w:w="1357"/>
        <w:gridCol w:w="989"/>
        <w:gridCol w:w="1093"/>
      </w:tblGrid>
      <w:tr w:rsidR="002E5A96" w:rsidRPr="002E5A96" w:rsidTr="002E5A96">
        <w:trPr>
          <w:gridAfter w:val="1"/>
        </w:trPr>
        <w:tc>
          <w:tcPr>
            <w:tcW w:w="0" w:type="auto"/>
            <w:gridSpan w:val="4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2E5A9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  <w:br/>
              <w:t>Se puede inyectar en un</w:t>
            </w:r>
          </w:p>
        </w:tc>
      </w:tr>
      <w:tr w:rsidR="002E5A96" w:rsidRPr="002E5A96" w:rsidTr="002E5A9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2E5A9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2E5A9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2E5A9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  <w:t xml:space="preserve">Bloque </w:t>
            </w:r>
            <w:proofErr w:type="spellStart"/>
            <w:r w:rsidRPr="002E5A9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  <w:t>config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2E5A9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  <w:t>Servicio </w:t>
            </w:r>
            <w:hyperlink r:id="rId5" w:anchor="fn__1" w:history="1">
              <w:r w:rsidRPr="002E5A96">
                <w:rPr>
                  <w:rFonts w:ascii="Arial" w:eastAsia="Times New Roman" w:hAnsi="Arial" w:cs="Arial"/>
                  <w:b/>
                  <w:bCs/>
                  <w:color w:val="436976"/>
                  <w:sz w:val="19"/>
                  <w:szCs w:val="19"/>
                  <w:u w:val="single"/>
                  <w:vertAlign w:val="superscript"/>
                  <w:lang w:eastAsia="es-ES"/>
                </w:rPr>
                <w:t>1)</w:t>
              </w:r>
            </w:hyperlink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</w:pPr>
            <w:r w:rsidRPr="002E5A9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s-ES"/>
              </w:rPr>
              <w:t>Bloque run</w:t>
            </w:r>
          </w:p>
        </w:tc>
      </w:tr>
      <w:tr w:rsidR="002E5A96" w:rsidRPr="002E5A96" w:rsidTr="002E5A9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2E5A9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constant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2E5A9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Si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2E5A9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Si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2E5A9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Si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2E5A9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Si</w:t>
            </w:r>
          </w:p>
        </w:tc>
      </w:tr>
      <w:tr w:rsidR="002E5A96" w:rsidRPr="002E5A96" w:rsidTr="002E5A9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2E5A9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provider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2E5A9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Si </w:t>
            </w:r>
            <w:hyperlink r:id="rId6" w:anchor="fn__2" w:history="1">
              <w:r w:rsidRPr="002E5A96">
                <w:rPr>
                  <w:rFonts w:ascii="Arial" w:eastAsia="Times New Roman" w:hAnsi="Arial" w:cs="Arial"/>
                  <w:color w:val="436976"/>
                  <w:sz w:val="19"/>
                  <w:szCs w:val="19"/>
                  <w:u w:val="single"/>
                  <w:vertAlign w:val="superscript"/>
                  <w:lang w:eastAsia="es-ES"/>
                </w:rPr>
                <w:t>2)</w:t>
              </w:r>
            </w:hyperlink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2E5A9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Si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2E5A9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No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2E5A9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No</w:t>
            </w:r>
          </w:p>
        </w:tc>
      </w:tr>
      <w:tr w:rsidR="002E5A96" w:rsidRPr="002E5A96" w:rsidTr="002E5A9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2E5A9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2E5A9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No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2E5A9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No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2E5A9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Si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2E5A9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Si</w:t>
            </w:r>
          </w:p>
        </w:tc>
      </w:tr>
      <w:tr w:rsidR="002E5A96" w:rsidRPr="002E5A96" w:rsidTr="002E5A9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2E5A9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service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2E5A9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No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2E5A9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No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2E5A9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Si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2E5A9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Si</w:t>
            </w:r>
          </w:p>
        </w:tc>
      </w:tr>
      <w:tr w:rsidR="002E5A96" w:rsidRPr="002E5A96" w:rsidTr="002E5A9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2E5A9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factory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2E5A9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No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2E5A9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No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2E5A9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Si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2E5A9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Si</w:t>
            </w:r>
          </w:p>
        </w:tc>
      </w:tr>
      <w:tr w:rsidR="002E5A96" w:rsidRPr="002E5A96" w:rsidTr="002E5A9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proofErr w:type="spellStart"/>
            <w:r w:rsidRPr="002E5A9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factory-provider</w:t>
            </w:r>
            <w:proofErr w:type="spellEnd"/>
            <w:r w:rsidRPr="002E5A9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 </w:t>
            </w:r>
            <w:hyperlink r:id="rId7" w:anchor="fn__3" w:history="1">
              <w:r w:rsidRPr="002E5A96">
                <w:rPr>
                  <w:rFonts w:ascii="Arial" w:eastAsia="Times New Roman" w:hAnsi="Arial" w:cs="Arial"/>
                  <w:color w:val="436976"/>
                  <w:sz w:val="19"/>
                  <w:szCs w:val="19"/>
                  <w:u w:val="single"/>
                  <w:vertAlign w:val="superscript"/>
                  <w:lang w:eastAsia="es-ES"/>
                </w:rPr>
                <w:t>3)</w:t>
              </w:r>
            </w:hyperlink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2E5A9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No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2E5A9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No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2E5A9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Si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5A96" w:rsidRPr="002E5A96" w:rsidRDefault="002E5A96" w:rsidP="002E5A9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</w:pPr>
            <w:r w:rsidRPr="002E5A96">
              <w:rPr>
                <w:rFonts w:ascii="Arial" w:eastAsia="Times New Roman" w:hAnsi="Arial" w:cs="Arial"/>
                <w:color w:val="000000"/>
                <w:sz w:val="19"/>
                <w:szCs w:val="19"/>
                <w:lang w:eastAsia="es-ES"/>
              </w:rPr>
              <w:t>Si</w:t>
            </w:r>
          </w:p>
        </w:tc>
      </w:tr>
    </w:tbl>
    <w:p w:rsidR="002E5A96" w:rsidRDefault="002E5A96" w:rsidP="002E5A96"/>
    <w:p w:rsidR="002E5A96" w:rsidRDefault="002E5A96" w:rsidP="002E5A9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216.75pt">
            <v:imagedata r:id="rId8" o:title="img"/>
          </v:shape>
        </w:pict>
      </w:r>
    </w:p>
    <w:p w:rsidR="002E5A96" w:rsidRDefault="002E5A96" w:rsidP="002E5A96"/>
    <w:p w:rsidR="002E5A96" w:rsidRDefault="002E5A96" w:rsidP="002E5A96">
      <w:r w:rsidRPr="002E5A96">
        <w:rPr>
          <w:b/>
        </w:rPr>
        <w:t>Actividad 1</w:t>
      </w:r>
      <w:r>
        <w:t xml:space="preserve">: Se puede ver cómo lo primero que se hace es inicializar las </w:t>
      </w:r>
      <w:proofErr w:type="spellStart"/>
      <w:r>
        <w:t>constant</w:t>
      </w:r>
      <w:proofErr w:type="spellEnd"/>
      <w:r>
        <w:t xml:space="preserve">, por lo </w:t>
      </w:r>
      <w:proofErr w:type="gramStart"/>
      <w:r>
        <w:t>tanto</w:t>
      </w:r>
      <w:proofErr w:type="gramEnd"/>
      <w:r>
        <w:t xml:space="preserve"> éstas se pueden inyectar en cualquier sitio.</w:t>
      </w:r>
    </w:p>
    <w:p w:rsidR="002E5A96" w:rsidRDefault="002E5A96" w:rsidP="002E5A96">
      <w:r w:rsidRPr="002E5A96">
        <w:rPr>
          <w:b/>
        </w:rPr>
        <w:t>Actividad 2:</w:t>
      </w:r>
      <w:r>
        <w:t xml:space="preserve"> Seguidamente se crean los </w:t>
      </w:r>
      <w:proofErr w:type="spellStart"/>
      <w:r>
        <w:t>provider</w:t>
      </w:r>
      <w:proofErr w:type="spellEnd"/>
    </w:p>
    <w:p w:rsidR="002E5A96" w:rsidRDefault="002E5A96" w:rsidP="002E5A96">
      <w:r w:rsidRPr="002E5A96">
        <w:rPr>
          <w:b/>
        </w:rPr>
        <w:t>Actividad 3:</w:t>
      </w:r>
      <w:r>
        <w:t xml:space="preserve"> Se llaman a los bloques </w:t>
      </w:r>
      <w:proofErr w:type="spellStart"/>
      <w:r>
        <w:t>config</w:t>
      </w:r>
      <w:proofErr w:type="spellEnd"/>
      <w:r>
        <w:t xml:space="preserve">. Por lo </w:t>
      </w:r>
      <w:proofErr w:type="gramStart"/>
      <w:r>
        <w:t>tanto</w:t>
      </w:r>
      <w:proofErr w:type="gramEnd"/>
      <w:r>
        <w:t xml:space="preserve"> en un bloque </w:t>
      </w:r>
      <w:proofErr w:type="spellStart"/>
      <w:r>
        <w:t>config</w:t>
      </w:r>
      <w:proofErr w:type="spellEnd"/>
      <w:r>
        <w:t xml:space="preserve"> se puede inyectar tanto una </w:t>
      </w:r>
      <w:proofErr w:type="spellStart"/>
      <w:r>
        <w:t>constant</w:t>
      </w:r>
      <w:proofErr w:type="spellEnd"/>
      <w:r>
        <w:t xml:space="preserve"> como un </w:t>
      </w:r>
      <w:proofErr w:type="spellStart"/>
      <w:r>
        <w:t>provider</w:t>
      </w:r>
      <w:proofErr w:type="spellEnd"/>
      <w:r>
        <w:t xml:space="preserve">. En un bloque </w:t>
      </w:r>
      <w:proofErr w:type="spellStart"/>
      <w:r>
        <w:t>config</w:t>
      </w:r>
      <w:proofErr w:type="spellEnd"/>
      <w:r>
        <w:t xml:space="preserve"> lo que se hace es configurar los </w:t>
      </w:r>
      <w:proofErr w:type="spellStart"/>
      <w:r>
        <w:t>provider</w:t>
      </w:r>
      <w:proofErr w:type="spellEnd"/>
      <w:r>
        <w:t>.</w:t>
      </w:r>
    </w:p>
    <w:p w:rsidR="002E5A96" w:rsidRDefault="002E5A96" w:rsidP="002E5A96">
      <w:r w:rsidRPr="002E5A96">
        <w:rPr>
          <w:b/>
        </w:rPr>
        <w:t>Actividad 4</w:t>
      </w:r>
      <w:r>
        <w:t xml:space="preserve">: Ahora es cuando se llama a todos los servicios normales que son los </w:t>
      </w:r>
      <w:proofErr w:type="spellStart"/>
      <w:proofErr w:type="gramStart"/>
      <w:r>
        <w:t>value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service</w:t>
      </w:r>
      <w:proofErr w:type="spellEnd"/>
      <w:r>
        <w:t xml:space="preserve"> , </w:t>
      </w:r>
      <w:proofErr w:type="spellStart"/>
      <w:r>
        <w:t>factory</w:t>
      </w:r>
      <w:proofErr w:type="spellEnd"/>
      <w:r>
        <w:t xml:space="preserve"> y </w:t>
      </w:r>
      <w:proofErr w:type="spellStart"/>
      <w:r>
        <w:t>factory-provider</w:t>
      </w:r>
      <w:proofErr w:type="spellEnd"/>
      <w:r>
        <w:t xml:space="preserve">. Llegados a este punto los </w:t>
      </w:r>
      <w:proofErr w:type="spellStart"/>
      <w:r>
        <w:t>provider</w:t>
      </w:r>
      <w:proofErr w:type="spellEnd"/>
      <w:r>
        <w:t xml:space="preserve"> no están accesibles ya que al estar ya configurados solo se tiene acceso a los </w:t>
      </w:r>
      <w:proofErr w:type="spellStart"/>
      <w:r>
        <w:t>factory-provider</w:t>
      </w:r>
      <w:proofErr w:type="spellEnd"/>
      <w:r>
        <w:t xml:space="preserve"> correspondientes a sus </w:t>
      </w:r>
      <w:proofErr w:type="spellStart"/>
      <w:r>
        <w:t>provider</w:t>
      </w:r>
      <w:proofErr w:type="spellEnd"/>
      <w:r>
        <w:t>.</w:t>
      </w:r>
    </w:p>
    <w:p w:rsidR="002E5A96" w:rsidRDefault="002E5A96" w:rsidP="002E5A96">
      <w:r w:rsidRPr="002E5A96">
        <w:rPr>
          <w:b/>
        </w:rPr>
        <w:t>Actividad 5:</w:t>
      </w:r>
      <w:r>
        <w:t xml:space="preserve"> Se llama al bloque run para inicializar la aplicación pudiendo inyectar cualquier tipo de servicio excepto los </w:t>
      </w:r>
      <w:proofErr w:type="spellStart"/>
      <w:r>
        <w:t>provider</w:t>
      </w:r>
      <w:proofErr w:type="spellEnd"/>
    </w:p>
    <w:p w:rsidR="00806504" w:rsidRDefault="00806504" w:rsidP="002E5A96"/>
    <w:p w:rsidR="00806504" w:rsidRDefault="00806504" w:rsidP="002E5A96"/>
    <w:p w:rsidR="00806504" w:rsidRDefault="00806504" w:rsidP="002E5A96">
      <w:r>
        <w:t>Diferencias</w:t>
      </w:r>
    </w:p>
    <w:p w:rsidR="00806504" w:rsidRDefault="00806504" w:rsidP="002E5A96"/>
    <w:p w:rsidR="00806504" w:rsidRDefault="00806504" w:rsidP="002E5A96">
      <w:r>
        <w:t xml:space="preserve">Entre </w:t>
      </w:r>
      <w:proofErr w:type="spellStart"/>
      <w:r>
        <w:t>constant</w:t>
      </w:r>
      <w:proofErr w:type="spellEnd"/>
      <w:r>
        <w:t xml:space="preserve"> y </w:t>
      </w:r>
      <w:proofErr w:type="spellStart"/>
      <w:r>
        <w:t>value</w:t>
      </w:r>
      <w:proofErr w:type="spellEnd"/>
      <w:r>
        <w:t xml:space="preserve"> es que </w:t>
      </w:r>
      <w:proofErr w:type="spellStart"/>
      <w:r>
        <w:t>value</w:t>
      </w:r>
      <w:proofErr w:type="spellEnd"/>
      <w:r>
        <w:t xml:space="preserve"> no puede ser usado en </w:t>
      </w:r>
      <w:proofErr w:type="spellStart"/>
      <w:r>
        <w:t>provider</w:t>
      </w:r>
      <w:proofErr w:type="spellEnd"/>
      <w:r>
        <w:t xml:space="preserve"> ni </w:t>
      </w:r>
      <w:proofErr w:type="spellStart"/>
      <w:r>
        <w:t>config</w:t>
      </w:r>
      <w:proofErr w:type="spellEnd"/>
    </w:p>
    <w:p w:rsidR="00806504" w:rsidRDefault="00806504" w:rsidP="002E5A96"/>
    <w:p w:rsidR="00806504" w:rsidRDefault="00806504" w:rsidP="002E5A96">
      <w:r>
        <w:t xml:space="preserve">Un </w:t>
      </w:r>
      <w:proofErr w:type="spellStart"/>
      <w:r>
        <w:t>service</w:t>
      </w:r>
      <w:proofErr w:type="spellEnd"/>
      <w:r>
        <w:t xml:space="preserve"> es una función que </w:t>
      </w:r>
      <w:proofErr w:type="spellStart"/>
      <w:r>
        <w:t>actua</w:t>
      </w:r>
      <w:proofErr w:type="spellEnd"/>
      <w:r>
        <w:t xml:space="preserve"> como constructor de una clase. Angular permite que lo podamos inyectar servicios como por ejemplo inyectarle un </w:t>
      </w:r>
      <w:proofErr w:type="spellStart"/>
      <w:r>
        <w:t>value</w:t>
      </w:r>
      <w:proofErr w:type="spellEnd"/>
    </w:p>
    <w:p w:rsidR="007C4E1C" w:rsidRDefault="007C4E1C" w:rsidP="002E5A96"/>
    <w:p w:rsidR="007C4E1C" w:rsidRDefault="007C4E1C" w:rsidP="002E5A96">
      <w:r>
        <w:t xml:space="preserve">La diferencia entre </w:t>
      </w:r>
      <w:proofErr w:type="spellStart"/>
      <w:r>
        <w:t>service</w:t>
      </w:r>
      <w:proofErr w:type="spellEnd"/>
      <w:r>
        <w:t xml:space="preserve"> y </w:t>
      </w:r>
      <w:proofErr w:type="spellStart"/>
      <w:r>
        <w:t>value</w:t>
      </w:r>
      <w:proofErr w:type="spellEnd"/>
      <w:r>
        <w:t xml:space="preserve">, es que </w:t>
      </w:r>
      <w:proofErr w:type="spellStart"/>
      <w:r>
        <w:t>service</w:t>
      </w:r>
      <w:proofErr w:type="spellEnd"/>
      <w:r>
        <w:t xml:space="preserve"> se usa para poder inyectar dependencias dentro </w:t>
      </w:r>
      <w:r w:rsidR="00273928">
        <w:t>cuando el valor es un objeto de una clase.</w:t>
      </w:r>
    </w:p>
    <w:p w:rsidR="00273928" w:rsidRDefault="00273928" w:rsidP="002E5A96"/>
    <w:p w:rsidR="00273928" w:rsidRDefault="00273928" w:rsidP="002E5A96">
      <w:proofErr w:type="spellStart"/>
      <w:r>
        <w:t>Value</w:t>
      </w:r>
      <w:proofErr w:type="spellEnd"/>
      <w:r>
        <w:t xml:space="preserve">, </w:t>
      </w:r>
      <w:proofErr w:type="spellStart"/>
      <w:r>
        <w:t>service</w:t>
      </w:r>
      <w:proofErr w:type="spellEnd"/>
      <w:r>
        <w:t xml:space="preserve"> y Factory son internamente para angular </w:t>
      </w:r>
      <w:proofErr w:type="spellStart"/>
      <w:r>
        <w:t>providers</w:t>
      </w:r>
      <w:proofErr w:type="spellEnd"/>
      <w:r>
        <w:t xml:space="preserve">, pero al ser estos un poco </w:t>
      </w:r>
      <w:proofErr w:type="spellStart"/>
      <w:r>
        <w:t>mas</w:t>
      </w:r>
      <w:proofErr w:type="spellEnd"/>
      <w:r>
        <w:t xml:space="preserve"> complejos de programar, se han creado estos.</w:t>
      </w:r>
    </w:p>
    <w:p w:rsidR="00273928" w:rsidRDefault="00273928" w:rsidP="002E5A96"/>
    <w:p w:rsidR="00273928" w:rsidRDefault="00273928" w:rsidP="002E5A96">
      <w:r>
        <w:t xml:space="preserve">Una ventaja de un </w:t>
      </w:r>
      <w:proofErr w:type="spellStart"/>
      <w:r>
        <w:t>service</w:t>
      </w:r>
      <w:proofErr w:type="spellEnd"/>
      <w:r>
        <w:t xml:space="preserve"> sobre un </w:t>
      </w:r>
      <w:proofErr w:type="spellStart"/>
      <w:proofErr w:type="gramStart"/>
      <w:r>
        <w:t>value</w:t>
      </w:r>
      <w:proofErr w:type="spellEnd"/>
      <w:r>
        <w:t xml:space="preserve"> ,</w:t>
      </w:r>
      <w:proofErr w:type="gramEnd"/>
      <w:r>
        <w:t xml:space="preserve"> es que si nunca se va a usar, no se instancia, mientras no se use.</w:t>
      </w:r>
      <w:r w:rsidR="0038597B">
        <w:t xml:space="preserve"> Por lo que es mejor usar </w:t>
      </w:r>
      <w:proofErr w:type="spellStart"/>
      <w:r w:rsidR="0038597B">
        <w:t>service</w:t>
      </w:r>
      <w:proofErr w:type="spellEnd"/>
      <w:r w:rsidR="0038597B">
        <w:t xml:space="preserve"> cuando es una instancia de una clase ya que</w:t>
      </w:r>
    </w:p>
    <w:p w:rsidR="0038597B" w:rsidRDefault="0038597B" w:rsidP="0038597B">
      <w:pPr>
        <w:pStyle w:val="Prrafodelista"/>
        <w:numPr>
          <w:ilvl w:val="0"/>
          <w:numId w:val="3"/>
        </w:numPr>
      </w:pPr>
      <w:r>
        <w:t>Nos ahorramos la creación de la instancia</w:t>
      </w:r>
    </w:p>
    <w:p w:rsidR="0038597B" w:rsidRDefault="0038597B" w:rsidP="0038597B">
      <w:pPr>
        <w:pStyle w:val="Prrafodelista"/>
        <w:numPr>
          <w:ilvl w:val="0"/>
          <w:numId w:val="3"/>
        </w:numPr>
      </w:pPr>
      <w:r>
        <w:t>Permite inyectar dependencias</w:t>
      </w:r>
    </w:p>
    <w:p w:rsidR="0038597B" w:rsidRDefault="0038597B" w:rsidP="0038597B">
      <w:bookmarkStart w:id="0" w:name="_GoBack"/>
      <w:bookmarkEnd w:id="0"/>
    </w:p>
    <w:sectPr w:rsidR="00385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34B1A"/>
    <w:multiLevelType w:val="hybridMultilevel"/>
    <w:tmpl w:val="68E69B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E01A8"/>
    <w:multiLevelType w:val="hybridMultilevel"/>
    <w:tmpl w:val="642C64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16A39"/>
    <w:multiLevelType w:val="hybridMultilevel"/>
    <w:tmpl w:val="B8D43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B7"/>
    <w:rsid w:val="00273928"/>
    <w:rsid w:val="002E5A96"/>
    <w:rsid w:val="0038597B"/>
    <w:rsid w:val="006B22B7"/>
    <w:rsid w:val="007C4E1C"/>
    <w:rsid w:val="00806504"/>
    <w:rsid w:val="00F4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1728B"/>
  <w15:chartTrackingRefBased/>
  <w15:docId w15:val="{34A66B63-987C-4093-B9BD-C5AF2407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22B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2E5A96"/>
  </w:style>
  <w:style w:type="character" w:styleId="Hipervnculo">
    <w:name w:val="Hyperlink"/>
    <w:basedOn w:val="Fuentedeprrafopredeter"/>
    <w:uiPriority w:val="99"/>
    <w:unhideWhenUsed/>
    <w:rsid w:val="002E5A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ursoangularjs.es/doku.php?id=unidades:03_servicios:04_tiposservic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ursoangularjs.es/doku.php?id=unidades:03_servicios:04_tiposservicios" TargetMode="External"/><Relationship Id="rId5" Type="http://schemas.openxmlformats.org/officeDocument/2006/relationships/hyperlink" Target="http://www.cursoangularjs.es/doku.php?id=unidades:03_servicios:04_tiposservicio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410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</dc:creator>
  <cp:keywords/>
  <dc:description/>
  <cp:lastModifiedBy>Jose Ramon</cp:lastModifiedBy>
  <cp:revision>6</cp:revision>
  <dcterms:created xsi:type="dcterms:W3CDTF">2016-11-06T12:28:00Z</dcterms:created>
  <dcterms:modified xsi:type="dcterms:W3CDTF">2016-11-06T13:52:00Z</dcterms:modified>
</cp:coreProperties>
</file>