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"""</w:t>
      </w:r>
      <w:r>
        <w:br/>
      </w:r>
      <w:r>
        <w:t xml:space="preserve"> DOCUMENTO DE RESUMO</w:t>
      </w:r>
    </w:p>
    <w:p>
      <w:pPr>
        <w:pStyle w:val="Normal"/>
      </w:pPr>
      <w:r>
        <w:t xml:space="preserve">ED 038 884</w:t>
      </w:r>
    </w:p>
    <w:p>
      <w:pPr>
        <w:pStyle w:val="Normal"/>
      </w:pPr>
      <w:r>
        <w:t xml:space="preserve">FL 001 387</w:t>
      </w:r>
    </w:p>
    <w:p>
      <w:pPr>
        <w:pStyle w:val="Normal"/>
      </w:pPr>
      <w:r>
        <w:t xml:space="preserve">AUTOR </w:t>
      </w:r>
      <w:r>
        <w:br/>
      </w:r>
      <w:r>
        <w:t xml:space="preserve">INSTITUIÇÃO</w:t>
      </w:r>
    </w:p>
    <w:p>
      <w:pPr>
        <w:pStyle w:val="Normal"/>
      </w:pPr>
      <w:r>
        <w:t xml:space="preserve">DATA DE PUBLICAÇÃO </w:t>
      </w:r>
      <w:r>
        <w:br/>
      </w:r>
      <w:r>
        <w:t xml:space="preserve">NOTA</w:t>
      </w:r>
    </w:p>
    <w:p>
      <w:pPr>
        <w:pStyle w:val="Normal"/>
      </w:pPr>
      <w:r>
        <w:t xml:space="preserve">CITAÇÃO DO JORNAL</w:t>
      </w:r>
    </w:p>
    <w:p>
      <w:pPr>
        <w:pStyle w:val="Normal"/>
      </w:pPr>
      <w:r>
        <w:t xml:space="preserve">PREÇO EDPS </w:t>
      </w:r>
      <w:r>
        <w:br/>
      </w:r>
      <w:r>
        <w:t xml:space="preserve">DESCRIPTORES</w:t>
      </w:r>
    </w:p>
    <w:p>
      <w:pPr>
        <w:pStyle w:val="Normal"/>
      </w:pPr>
      <w:r>
        <w:t xml:space="preserve">Vakar, Nicholas </w:t>
      </w:r>
      <w:r>
        <w:br/>
      </w:r>
      <w:r>
        <w:t xml:space="preserve">Associação Americana de Professores Universitários, </w:t>
      </w:r>
      <w:r>
        <w:br/>
      </w:r>
      <w:r>
        <w:t xml:space="preserve">Washington, D. C.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p. 10; Papel apresentado na </w:t>
      </w:r>
      <w:r>
        <w:br/>
      </w:r>
      <w:r>
        <w:t xml:space="preserve">Reunião Anual da Associação Americana de </w:t>
      </w:r>
      <w:r>
        <w:br/>
      </w:r>
      <w:r>
        <w:t xml:space="preserve">Idiomas Europeus, Nova York, Novembro 28, 1948</w:t>
      </w:r>
    </w:p>
    <w:p>
      <w:pPr>
        <w:pStyle w:val="Normal"/>
      </w:pPr>
      <w:r>
        <w:t xml:space="preserve">Boletim da Associação Americana de Professores Universitários; v35 p651-660 1948</w:t>
      </w:r>
    </w:p>
    <w:p>
      <w:pPr>
        <w:pStyle w:val="Normal"/>
      </w:pPr>
      <w:r>
        <w:t xml:space="preserve">PREÇO EDRS MF-S0.25 HC-S0.60</w:t>
      </w:r>
    </w:p>
    <w:p>
      <w:pPr>
        <w:pStyle w:val="Normal"/>
      </w:pPr>
      <w:r>
        <w:t xml:space="preserve">*Estudos de Área, *Colégios, *Consciência Cultural, </w:t>
      </w:r>
      <w:r>
        <w:br/>
      </w:r>
      <w:r>
        <w:t xml:space="preserve">Fatores Culturais, Inter-relações Culturais, </w:t>
      </w:r>
      <w:r>
        <w:br/>
      </w:r>
      <w:r>
        <w:t xml:space="preserve">História Educacional, Problemas Educacionais, História Europeia, </w:t>
      </w:r>
      <w:r>
        <w:br/>
      </w:r>
      <w:r>
        <w:t xml:space="preserve">Cultura Estrangeira, História, *Instrução em História, </w:t>
      </w:r>
      <w:r>
        <w:br/>
      </w:r>
      <w:r>
        <w:t xml:space="preserve">Língua, Literatura, *Rússia, </w:t>
      </w:r>
      <w:r>
        <w:br/>
      </w:r>
      <w:r>
        <w:t xml:space="preserve">Padrões Socio-culturais, *Civilização K-ternária, História Mundial</w:t>
      </w:r>
    </w:p>
    <w:p>
      <w:pPr>
        <w:pStyle w:val="Normal"/>
      </w:pPr>
      <w:r>
        <w:t xml:space="preserve">RESUMO</w:t>
      </w:r>
    </w:p>
    <w:p>
      <w:pPr>
        <w:pStyle w:val="Normal"/>
      </w:pPr>
      <w:r>
        <w:t xml:space="preserve">Antes da Segunda Guerra Mundial, os estudos eslavos </w:t>
      </w:r>
      <w:r>
        <w:br/>
      </w:r>
      <w:r>
        <w:t xml:space="preserve">trataram de história, literatura e língua como se fossem disciplinas </w:t>
      </w:r>
      <w:r>
        <w:br/>
      </w:r>
      <w:r>
        <w:t xml:space="preserve">datadas, frequentemente negligenciando o estudo da literatura russa. </w:t>
      </w:r>
      <w:r>
        <w:br/>
      </w:r>
      <w:r>
        <w:t xml:space="preserve">As necessidades pragmáticas da guerra questionaram a abordagem tradicional </w:t>
      </w:r>
      <w:r>
        <w:br/>
      </w:r>
      <w:r>
        <w:t xml:space="preserve">e especialistas surgiram, concentrando seus esforços exclusivamente nos períodos recentes soviéticos. As pesquisas se tornaram distintas dos estudos eslavos. A integração de abordagens tradicionais e fragmentadas </w:t>
      </w:r>
      <w:r>
        <w:br/>
      </w:r>
      <w:r>
        <w:t xml:space="preserve">da história russa mais recente tem começado nas universidades. (RL)</w:t>
      </w:r>
    </w:p>
    <w:p>
      <w:pPr>
        <w:pStyle w:val="Normal"/>
      </w:pPr>
      <w:r>
        <w:t xml:space="preserve">ENSINANDO A CIVILIZAÇÃO RÚSSIA</w:t>
      </w:r>
    </w:p>
    <w:p>
      <w:pPr>
        <w:pStyle w:val="Normal"/>
      </w:pPr>
      <w:r>
        <w:t xml:space="preserve">1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Por NICHOLAS VAKAR </w:t>
      </w:r>
      <w:r>
        <w:br/>
      </w:r>
      <w:r>
        <w:t xml:space="preserve">Colégio de Wheaton (Massachusetts)</w:t>
      </w:r>
    </w:p>
    <w:p>
      <w:pPr>
        <w:pStyle w:val="Normal"/>
      </w:pPr>
      <w:r>
        <w:t xml:space="preserve">bo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rT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Embora os estudos eslavos tenham desenvolvido vigorosamente durante e após a guerra, prediz-se que não terão futuro neste país. O mundo eslavo transformou-se no mundo soviético cujos aspectos eslavos estão rapidamente se dissipando diante dos problemas contemporâneos do Comunismo, Ditadura e Totalitarismo. Portanto, já não é mais um assunto para os estudiosos de eslavistas, mas para professores de ciências políticas e sociais que estão melhor equipados para lidar com tais matérias.</w:t>
      </w:r>
    </w:p>
    <w:p>
      <w:pPr>
        <w:pStyle w:val="Normal"/>
      </w:pPr>
      <w:r>
        <w:t xml:space="preserve">Segundo este conceito, a Rússia como nação histórica é incidental ao Comunismo, assim como o mundo árabe foi incidental ao Islã ou a cultura alemã ao Nazismo. É realmente necessário estudar Goethe para entender Hitler, ou traduzir Dante para prever outro Mussolini? Parece que mais estudamos o passado alemão e italiano, menos compreendíamos seu presente. A Rússia interessa aos americanos apenas como a personificação de uma ideia que ameaça as liberdades americanas. O Pushkin pode ajudá-lo a reconhecer os objetivos de Stalin? A Rússia antiga é para o mundo soviético o que Roma antiga é para a Itália dos De Gasperi e Togliatti. Deixem os mortos sepultarem seus mortos.</w:t>
      </w:r>
    </w:p>
    <w:p>
      <w:pPr>
        <w:pStyle w:val="Normal"/>
      </w:pPr>
      <w:r>
        <w:t xml:space="preserve">O campo das estudos eslavos está, portanto, próximo ao campo das clássicas. Podemos ensinar língua, com certas reservas, história e literatura. Mas cada vez mais a língua será ensinada por um lingüista geral: auxiliado por informantes nativos, pois nossa técnica é considerada obsoleta. Acreditamos que estamos limitados ao discurso de Pushkin e Tolstói, e o americano quer saber como Molotov o usa. Se a história e a literatura nos são deixadas, isso se deve principalmente pelo fato de suas referências estarem no passado e não estarem diretamente relacionadas aos assuntos atuais em jogo.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1 Baseado em um artigo apresentado na Reunião Anual da Associação Americana de Professores de Línguas Slavas e Europeias do Leste, em 28 de dezembro de 1948, em Nova York.</w:t>
      </w:r>
    </w:p>
    <w:p>
      <w:pPr>
        <w:pStyle w:val="Normal"/>
      </w:pPr>
      <w:r>
        <w:t xml:space="preserve">652 ASSOCIAÇÃO AMERICANA DE PROFESSORES DE UNIVERSIDADE</w:t>
      </w:r>
    </w:p>
    <w:p>
      <w:pPr>
        <w:pStyle w:val="Normal"/>
      </w:pPr>
      <w:r>
        <w:t xml:space="preserve">Pode-se objetar que a situação atual na Rússia é uma mistura de velho e novo, e se deve conhecer algo do antigo para avaliar o novo. Mas os oponentes apontarão que ninguém se importaria em saber quais características do modelo de 1929 são repetidas no Chevrolet de 1949. O fato de que alguns aspectos do sistema soviético podem ser traçados até o tempo de Cirilo e Metódio é de pouco interesse. Não se estudará a vida de Henry Ford ou a história da General Motors para ver como funciona o novo automóvel. Tudo o que os americanos querem saber é como o sistema soviético opera. A abordagem é pragmática. Só são estudadas aquelas características da civilização russa que são relevantes para a nova realidade política e econômica que é a União Soviética hoje. Estados Unidos, lembram-nos, precisa de especialistas rápidos, não de filósofos ponderosos. Não há tempo a perder. A Terceira Guerra Mundial pode eclodir em alguns anos.</w:t>
      </w:r>
    </w:p>
    <w:p>
      <w:pPr>
        <w:pStyle w:val="Normal"/>
      </w:pPr>
      <w:r>
        <w:t xml:space="preserve">Consequentemente, novas técnicas estão sendo desenvolvidas para ensinar assuntos russos e novos homens estão sendo preparados fora do campo organizado de estudos slavos. Seus pontos fortes parecem ser — pelo menos é assim que eles se expressam — a integração de dados em campos específicos de observação, ausência de viés e preconceito, e "uma sensação alerta de interesse prático americano". Os estudiosos slavos estão sob pressão para mudar seus métodos ou sair do negócio, deixando seu campo para outros.</w:t>
      </w:r>
    </w:p>
    <w:p>
      <w:pPr>
        <w:pStyle w:val="Heading1"/>
      </w:pPr>
      <w:r>
        <w:t>II
"""</w:t>
      </w:r>
    </w:p>
    <w:p>
      <w:pPr>
        <w:pStyle w:val="Normal"/>
      </w:pPr>
      <w:r>
        <w:t xml:space="preserve">A nova tendência tem sido amplamente, e às vezes severamente, criticada. Especialização restrita e superficial, antes de se adquirir uma formação geral, é meaningless e perigosa para o interesse americano corretamente entendido. De fato, como nos sentiríamos se a estudo da América começasse com o Novo Deal? Nosso ombro seria levantado diante de um especialista em assuntos americanos que soubesse quantos votos foram dados nas últimas eleições ou como funciona a Bolsa de Valores, mas nada tivesse ouvido sobre Monroe, Emerson e a Fronteira Americana. Como poderia ser competente para tratar da América se não souber o tipo de pessoas que somos? Ele deveria saber que o caráter americano não foi formado em Washington, D.C., nos anos recentes, mas saiu de “herança longa, ambiente e experiência.” Sua abordagem para a América seria julgada irrelevante e, no que diz respeito à política externa, impraticável.</w:t>
      </w:r>
    </w:p>
    <w:p>
      <w:pPr>
        <w:pStyle w:val="Normal"/>
      </w:pPr>
      <w:r>
        <w:t xml:space="preserve">Mas começamos os estudos russos com os Planos Quinquenais e a Constituição de Stalin de 1936. Sabemos algo sobre o caráter russo? Sobre as heranças, o ambiente e a experiência russas? Podemos ouvir do especialista americano, produzido pela nova máquina educacional, que Pedro o Grande morreu no século XVI, tendo deixado um testamento para conquistar o mundo; que o gosto por uniformes é um dos elementos permanentes da cultura russa; que os exilados políticos lotaram a Sibéria, expulsando os nativos e anexando-a ao Império Russo; que os cidadãos russos não eram protegidos pela lei antes da Revolução; e outras tais bobagens. Estes e os seguintes não são exemplos fantasiosos, mas tirados da vida e de documentos coletados em diferentes colégios. Nosso espinho tremeria se certas técnicas, desenvolvidas para o estudo de sociedades primitivas, fossem aplicadas ao estudo do comportamento americano. No entanto, o americano é informado que entre os povos europeus os russos são os únicos a embrulhar seus bebês muito apertadamente, privando-os da cognição muscular durante os nove primeiros meses de vida; claro, como observado em certas tribos, eles farão isso mais tarde e desenvolverão um complexo de violência. Isto explicará os processos de Moscou e campos de concentração. Os alunos são informados de que não é necessário saber russo para pegar um dicionário e descobrir que o russo não tem uma palavra para privacidade, o que significa que os russos nunca souberam do que é a privacidade.</w:t>
      </w:r>
    </w:p>
    <w:p>
      <w:pPr>
        <w:pStyle w:val="Normal"/>
      </w:pPr>
      <w:r>
        <w:t xml:space="preserve">"""</w:t>
      </w:r>
      <w:r>
        <w:br/>
      </w:r>
      <w:r>
        <w:t xml:space="preserve">Se alguém apontar para o Cristo embrulhado estreitamente pintado por Giotto nas paredes da Capela Arena em Padua, no entanto duvidosa que possa ser a fonte das informações sobre o bebê russo, a cognição muscular precoce não eliminou a violência no resto da Europa. Nem o alemão nem o francês têm termo direto para privacidade inglesa, e até mesmo os texanos não têm palavra para prostor (ampla extensão, horizontes vastos e liberdade total de movimento). Estranhamente, o russo não tem uma palavra para autocracia, e ainda assim — . x</w:t>
      </w:r>
    </w:p>
    <w:p>
      <w:pPr>
        <w:pStyle w:val="Normal"/>
      </w:pPr>
      <w:r>
        <w:t xml:space="preserve">1 Samoderzhavie, samovlastie, pelo qual a palavra autocracia é atualmente traduzida, se refere ao poder, não ao governo. Por outro lado, a ideia de "democracia" é expressa por narodopravstvo, que é distinta de narodoolastie. C.f. samoden'kovo gospodit' Velikogo Novgoroda enquanto Novgorod era um exemplo clássico de democracia medieval.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654 A ASSOCIAÇÃO AMERICANA DE PROFESSORES UNIVERSITÁRIOS</w:t>
      </w:r>
    </w:p>
    <w:p>
      <w:pPr>
        <w:pStyle w:val="Normal"/>
      </w:pPr>
      <w:r>
        <w:t xml:space="preserve">Tudo isso, claro, está além do escopo da pesquisa, e a vida russa aparece ao estudante dos Soviets como uma confusa aglomeração de paradoxos.</w:t>
      </w:r>
    </w:p>
    <w:p>
      <w:pPr>
        <w:pStyle w:val="Normal"/>
      </w:pPr>
      <w:r>
        <w:t xml:space="preserve">Com tais histórias se pode preencher um livro. Mas eu não deveria aconselhar a publicação desse livro. Pode acabar nos atingindo, e histórias mais tristes seriam contadas sobre nós, os professores de Slavistas. Tenho medo que só tenhamos nós mesmos a responsabilidade pela situação descrita.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Nesse ponto, um pouco de história é apropriado.</w:t>
      </w:r>
      <w:r>
        <w:br/>
      </w:r>
      <w:r>
        <w:t xml:space="preserve">"""</w:t>
      </w:r>
    </w:p>
    <w:p>
      <w:pPr>
        <w:pStyle w:val="Normal"/>
      </w:pPr>
      <w:r>
        <w:t xml:space="preserve">Até recentemente, nos concentrávamos na ensino de línguas por um lado, e história e literatura por outro. Se não demonstramos muita imaginação, competência e espírito empreendedor, isso não era inteiramente nossa culpa. Até 1914, apenas três colégios americanos davam instruções regulares em russo. Enquanto os professores de francês, alemão e espanhol trabalhavam com equipamento moderno, nós tínhamos que trabalhar nosso campo com pá e picareta nos anos mais tarde. Muitos nunca souberam como lidar até mesmo com essas ferramentas. Nascer em território russo era frequentemente a única qualificação para uma posição de professor. Eram pioneiros em um campo e clima desconhecidos para eles. É verdade, eles aprenderam rapidamente por experiência. Até escreveram livros didáticos. É fácil criticar seu trabalho, mas coisas boas também foram alcançadas. Há pessoas capazes entre nós e seus esforços inspiram respeito e admiração. Centenas de americanos aprenderam russo; não poderíamos esperar um colheita melhor.</w:t>
      </w:r>
    </w:p>
    <w:p>
      <w:pPr>
        <w:pStyle w:val="Normal"/>
      </w:pPr>
      <w:r>
        <w:t xml:space="preserve">A guerra deu um impulso enorme à instrução em russo, e agora estamos melhores tanto no método quanto no equipamento. De acordo com a pesquisa realizada pelo Professor Arthur P. Coleman, russo era ensinado em mais de 200 colégios americanos no ano anterior.1 No entanto, apenas alguns conseguiram manter, desenvolver e melhorar as técnicas intensivas da guerra. Em grande parte dos casos, ainda temos que trabalhar com pá e picareta. Instrutores sem preparação adequada ainda não têm lugar para ir em busca de um “refresher”.</w:t>
      </w:r>
    </w:p>
    <w:p>
      <w:pPr>
        <w:pStyle w:val="Normal"/>
      </w:pPr>
      <w:r>
        <w:t xml:space="preserve">1 Um Relatório sobre o Status do Russo e Outras Línguas Slavas e Europeias Orientais nas Instituições Educacionais dos Estados Unidos, Territórios, Possesões e Mandatos, com Dados Adicionais sobre Estudos Semelhantes no Canadá e América Latina, por Arthur Prudden Coleman, Assistente Professor, Departamento de Línguas Slavas, Universidade Columbia (Nova York, 1948), 109 páginas.</w:t>
      </w:r>
    </w:p>
    <w:p>
      <w:pPr>
        <w:pStyle w:val="Normal"/>
      </w:pPr>
      <w:r>
        <w:t xml:space="preserve">"""</w:t>
      </w:r>
      <w:r>
        <w:br/>
      </w:r>
      <w:r>
        <w:t xml:space="preserve">curso.” As universidades americanas preparam excelentes professores de francês, alemão e espanhol, mas deixam o professor russo por conta própria. Como resultado, os estudantes russos em certas faculdades se encontram em desvantagem quando aplicam para serviços estrangeiros.</w:t>
      </w:r>
    </w:p>
    <w:p>
      <w:pPr>
        <w:pStyle w:val="Normal"/>
      </w:pPr>
      <w:r>
        <w:t xml:space="preserve">Talvez ainda mais precária seja a situação no campo da história e literatura. É verdade que a pesquisa do Professor Coleman registrou importantes ganhos quantitativos desde a guerra. No ano passado, a história russa era ensinada em 81 e a literatura russa em 44 colégios americanos e canadenses. No entanto, na maioria das vezes, um curso de história russa se concentrará no período imperial e cobrirá apenas de forma superficial ou nem mesmo mencionará a Revolução Soviética. Da mesma forma, um curso de literatura russa geralmente será um curso sobre escritos do século XIX até o início da Primeira Guerra Mundial. A história é apresentada como uma história de imperadores, conquistas e invasões, e a literatura como uma lista de poetas, novelistas e dramaturgos—ambos os programas terminam com a Revolução. Alguns instrutores até mesmo fazem questão de deixar claro que não houve literatura russa desde 1917.</w:t>
      </w:r>
      <w:r>
        <w:br/>
      </w:r>
      <w:r>
        <w:t xml:space="preserve">"""</w:t>
      </w:r>
    </w:p>
    <w:p>
      <w:pPr>
        <w:pStyle w:val="Normal"/>
      </w:pPr>
      <w:r>
        <w:t xml:space="preserve">O que o aluno deve saber sobre as condições sociológicas e psicológicas que tornaram a Revolução Soviética possível e bem-sucedida? Durante uma prova final, ele teria que responder perguntas como essas: Descreva a morte de Dostoiévski e a de Turguêniev. Indique a hora, o dia, o mês e o ano. Descreva e discuta seus respectivos funerais e avalie suas posições na literatura russa; e essas: Qual característica do julgamento pelo assassinato é uma primeira vez na literatura russa? Quando e onde foi publicado o romance? Em forma serializada? Em volume? Outra questão: Quando foi produzida pela primeira vez "Um Mês no Campo" de Turguêniev? Quem foi a famosa atriz que interpretou primeiro Véra e depois Natalia Petrovna? Quantas vezes? As perguntas seguem um padrão bem conhecido antes da introdução dos estudos eslavos neste país. (Você não se lembra: Liste todos os reis nas peças de Shakespeare?)</w:t>
      </w:r>
    </w:p>
    <w:p>
      <w:pPr>
        <w:pStyle w:val="Normal"/>
      </w:pPr>
      <w:r>
        <w:t xml:space="preserve">Raramente se fazem esforços para penetrar na mente russa, muito menos uma análise sociológica. História e literatura são tratadas como disciplinas suficientes a si mesmas, desconectadas da vida e completamente separadas dos problemas do nosso tempo. Um crítico literário, ex-professor, lamenta a tradução do livro "A Lei do Estado Soviético" de Vyshinski para o inglês, porque ele oferece uma imagem distorcida da cultura russa, e em particular da história do pensamento jurídico russo. É verdade, claro. Mas não se deve confundir objetividade científica com neutralidade inanimada. O tradutor e o editor percebem que os americanos querem saber sobre a Rússia atual também.</w:t>
      </w:r>
    </w:p>
    <w:p>
      <w:pPr>
        <w:pStyle w:val="Normal"/>
      </w:pPr>
      <w:r>
        <w:t xml:space="preserve">"""</w:t>
      </w:r>
      <w:r>
        <w:br/>
      </w:r>
      <w:r>
        <w:t xml:space="preserve">Assim, são apresentadas duas concepções da Rússia. Por um lado, uma nação histórica em sua relação com a cultura mundial; e por outro, uma potência política moderna em sua relação com assuntos mundiais. O estudante aprende conosco sobre o importante patrimônio do passado russo. Mas quando ele quer saber como esse patrimônio está sendo utilizado, nós lhe dizemos que é outra história. Duas Rússias aparecem para os americanos, separadas e independentes uma da outra. Podemos nos maravilhar de que a vida começa para ele justamente onde termina para alguns de nós?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Para preencher o vazio, as estudos de área russos surgiram durante a guerra. O pendular se movimentou para o outro extremo: se os estudos eslavos mostraram pouco interesse pelo presente, então os estudos regionais ignoraram o passado relevante. Na época, isso era explicado pelas condições de emergência. Mas o pendular ficou preso e não voltou imediatamente após a guerra. Ao contrário, mais colégios oferecem cursos em Literatura Soviética, Dramaturgia Soviética, História Russa do Século XX, Economia Soviética, Direito Soviético, Instituições Sociais Soviéticas e similares, para os quais não é necessário conhecimento de história ou literatura russas.</w:t>
      </w:r>
    </w:p>
    <w:p>
      <w:pPr>
        <w:pStyle w:val="Normal"/>
      </w:pPr>
      <w:r>
        <w:t xml:space="preserve">Quem deve ensinar esses cursos? Em muitos casos, os instrutores tiveram contato com o assunto apenas através da página impressa em inglês, e como já foi observado frequentemente, faz uma certa diferença se as páginas são de Maurice Hindus e Frederic Shuman ou de William Henry Chamberlin, David Dallin e Max Eastman. No entanto, em ambos os casos, os fatos soviéticos são interpretados em termos da civilização e ciências sociais americanas, e assim o ponto é frequentemente perdido e o estudante enganado. Erros se tornaram evidentes.</w:t>
      </w:r>
    </w:p>
    <w:p>
      <w:pPr>
        <w:pStyle w:val="Normal"/>
      </w:pPr>
      <w:r>
        <w:t xml:space="preserve">É significativo e feliz que as inadequações dos dois extremos foram rapidamente reconhecidas. Este país exige que os estudos russos sirvam um propósito prático, e nem os slavistas nem a ciência social podem ser responsáveis por isso.</w:t>
      </w:r>
    </w:p>
    <w:p>
      <w:pPr>
        <w:pStyle w:val="Normal"/>
      </w:pPr>
      <w:r>
        <w:t xml:space="preserve">ENSINANDO A CIVILIZAÇÃO RÚSSIA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Os cientistas sabiam como servi-lo. Quando o Slavista para no limiar da Revolução porque não consegue explicá-la, sua ciência é misticismo; e a mesma se aplica à ciência social que se limita a uma descrição do mecanismo soviético. É claro, estudos sobre a Rússia Imperial, o Movimento Revolucionário, a Constituição Estaliniana, os Projetos de Plano Quinquenal e as Mudanças Sociais na União Soviética nas últimas décadas aumentam nosso conhecimento factual. Fora desse contexto histórico, eles contribuem pouco para nossa compreensão.</w:t>
      </w:r>
    </w:p>
    <w:p>
      <w:pPr>
        <w:pStyle w:val="Normal"/>
      </w:pPr>
      <w:r>
        <w:t xml:space="preserve">O comunismo pode ser estudado de maneira lucrativa apenas em seu próprio fundo, que é formado pela herança, ambiente e experiência das nações. A situação russa nos confronta com uma série de questões a respostas corretas só poderemos encontrar se, como disse Henry Steele Commager, percebermos que as respostas são ditadas pelo passado russo e pelo caráter russo. Não se pode fazer sentido dos objetivos e do comportamento soviéticos sem saber como os povos da União Soviética veem sua própria utopia e destino manifestos, e como eles se olham a si mesmos. Sabíamos da história e literatura alemãs, e também sabíamos do mecanismo político nazista, mas apenas poucos foram capazes de conectar seu conhecimento e prever. Sabíamos de todos os fatos políticos e econômicos sobre o Japão pré-guerra, e como nos serviu isso? Erros desse tipo têm um preço alto.</w:t>
      </w:r>
    </w:p>
    <w:p>
      <w:pPr>
        <w:pStyle w:val="Normal"/>
      </w:pPr>
      <w:r>
        <w:t xml:space="preserve">Os Estados Unidos enfrentam o mesmo problema novamente: O que ensinar sobre a Rússia? Como ensinar isso? Quem pode ensinar?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 sociólogo e o Slavista devem sair de seus torres de marfim e unirem-se. Para o Slavista, o problema é conectar história, literatura e linguística à vida. Para o cientista social, é perceber que a abordagem estatística pode ser apenas um expediente temporário.</w:t>
      </w:r>
      <w:r>
        <w:br/>
      </w:r>
      <w:r>
        <w:t xml:space="preserve">"""</w:t>
      </w:r>
    </w:p>
    <w:p>
      <w:pPr>
        <w:pStyle w:val="Normal"/>
      </w:pPr>
      <w:r>
        <w:t xml:space="preserve">Há evidências de que ambos estão começando a se livrar de suas respectivas preconceitos. A Universidade de Harvard foi a primeira instituição, conforme este autor sabe, a conceder um doutorado em Sociologia e Slavismo há três anos. Outros planos estão em operação ou em preparação, e eles tendem a um objetivo: o estudo da vida russa como um todo. O propósito é cobrir todos os aspectos do comportamento russo para descobrir suas regularidades e continuidade.</w:t>
      </w:r>
    </w:p>
    <w:p>
      <w:pPr>
        <w:pStyle w:val="Normal"/>
      </w:pPr>
      <w:r>
        <w:t xml:space="preserve">História é tratada como um processo, não uma série de períodos estáticos. O aluno não apenas poderá descrever a máquina soviética em operação, mas também verá as forças que produziram ela e que mantêm junto com o MVD. Se algo acontecer com o modelo de 1949, ele não terá que correr para a oficina mais próxima. Treinado adequadamente, ele poderá lidar tanto com situações em mudança quanto com situações estáticas no mundo soviético slavo.</w:t>
      </w:r>
    </w:p>
    <w:p>
      <w:pPr>
        <w:pStyle w:val="Normal"/>
      </w:pPr>
      <w:r>
        <w:t xml:space="preserve">A nova tendência, lutando contra os dois extremos, está lentamente tomando forma. O primeiro curso completo de Civilização Russa foi introduzido na Colégio Wheaten (Massachusetts) em 1945-46. No ano passado, vinte e cinco colégios americanos estavam envolvidos em uma similar aventura. O processo é espontâneo. Vamos brevemente examinar suas características animadoras.</w:t>
      </w:r>
    </w:p>
    <w:p>
      <w:pPr>
        <w:pStyle w:val="Normal"/>
      </w:pPr>
      <w:r>
        <w:t xml:space="preserve">"""</w:t>
      </w:r>
      <w:r>
        <w:br/>
      </w:r>
      <w:r>
        <w:t xml:space="preserve">A integração dos estudos russos, realizada por algumas faculdades progressistas, se enquadra em dois padrões diferentes: (1) um programa de área soviética quando o orçamento, a biblioteca e as instalações de pessoal permitem, e (2) uma disciplina abrangente sobre a Civilização Russa quando as instalações estão limitadas a um ou dois membros competentes do corpo docente. Não todas as faculdades responderam à minha consulta sobre a nova organização de seus programas, e minhas informações não são em nenhum caso completas. Em alguns casos, parece que uma disciplina sobre a Civilização Russa ainda é principalmente uma disciplina de história política ou literatura, e tópicos como geografia, governo, povos, política externa, religião, economia, educação, direito, arte e ciências são deixados de lado. Os instrutores reclamam que não foram capazes de superar a resistência de outros departamentos onde os assuntos russos parecem surdos-mudos e filhos prediletos muito caros. A integração é parcial, mas há esperança para o futuro.</w:t>
      </w:r>
    </w:p>
    <w:p>
      <w:pPr>
        <w:pStyle w:val="Normal"/>
      </w:pPr>
      <w:r>
        <w:t xml:space="preserve">Em alguns outros casos, no entanto, podemos ver um sucesso na integração da vida russa, desde os tempos do Estado Russo até nossos dias. Isso não significa que as contradições e paradoxos são eliminados. Pelo contrário, eles são apresentados em sua interação e explicados. O estudante bem informado é capaz de formar sua própria opinião. Na Universidade Stanford, uma disciplina sobre a Civilização Russa inclui um levantamento de geografia e história, povos e instituições, religião e filosofia, língua e literatura, arte e música, cerca de cinquenta palestras no total; ela é oferecida no início</w:t>
      </w:r>
    </w:p>
    <w:p>
      <w:pPr>
        <w:pStyle w:val="Normal"/>
      </w:pPr>
      <w:r>
        <w:t xml:space="preserve">ENSINO DA CIVILIZAÇÃO RÚSSIA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de todo o ano letivo para dar ao aluno a oportunidade "de descobrir qual dos tópicos acima ele preferiria estudar de forma mais avançada." Na Wheator College, um curso integral abrange tópicos como as origens dos eslavos, o crescimento do Estado russo, geografia, demografia, governo, política externa, economia, direito, literatura, família, artes e ciências, religião, educação, comunismo e nacionalismo. Um curso de área sobre a Rússia é oferecido na Colgate University, onde "a cada duas semanas," escreve o professor Albert Parry, "todos os oito cursos de área se reúnem para uma discussão em painel." Na Indiana University, um curso de Civilização Russa é oferecido a cada dois anos e inclui comunismo, nacionalismo, religião, educação, problemas das minorias nacionais, sistema judiciário, imprensa, teatro, ciências, arte, música e literatura. Há alguns anos, esses tópicos eram completamente ignorados pelas escolas americanas.</w:t>
      </w:r>
      <w:r>
        <w:br/>
      </w:r>
      <w:r>
        <w:t xml:space="preserve">"""</w:t>
      </w:r>
    </w:p>
    <w:p>
      <w:pPr>
        <w:pStyle w:val="Normal"/>
      </w:pPr>
      <w:r>
        <w:t xml:space="preserve">As evidentes fraquezas desses programas (mas talvez também sejam sua vantagem) é que eles estão inteiramente determinados pela competência e visão de um instrutor individual. No entanto, mais importante, mas menos integrado, é a organização dos estudos em instituições maiores. Seus programas russos são geralmente apoiados por bolsas de fundações e endowments, e, no geral, operam como corpos autônomos, como o Instituto Russo da Columbia University, o Comitê de Estudos Internacionais e Regionais da Harvard University, o Instituto Slavo da Universidade da Califórnia, a Diretoria dos Estudos Russos da Syracuse University, entre outros. Eles cortam as linhas departamentais, e os vãos são preenchidos por instrutores ou palestrantes convidados designados especificamente. Maior infraestrutura permite o cobertura de quase todos os aspectos da vida russa com cursos separados, a integração dos quais no tempo do estudante já se tornou um problema difícil. Isso é complicado pelas exigências linguísticas que aumentam a cada ano, pois mais cursos estão baseados quase inteiramente em 'ler o material original russo'. Um programa abrangente geralmente estende-se por dois anos, levando a um certificado em algumas instituições e a um Mestrado em outras.</w:t>
      </w:r>
    </w:p>
    <w:p>
      <w:pPr>
        <w:pStyle w:val="Normal"/>
      </w:pPr>
      <w:r>
        <w:t xml:space="preserve">É interessante notar que tanto os programas de curso único quanto os programas regionais parecem competir para aumentar suas exigências acadêmicas. Na Harvard University, apenas as vinte melhores qualificadas candidatas</w:t>
      </w:r>
    </w:p>
    <w:p>
      <w:pPr>
        <w:pStyle w:val="Normal"/>
      </w:pPr>
      <w:r>
        <w:t xml:space="preserve">"""</w:t>
      </w:r>
      <w:r>
        <w:br/>
      </w:r>
      <w:r>
        <w:t xml:space="preserve">são admitidos ao programa da União Soviética a cada ano. Independentemente do crédito obtido na instrução presencial, os alunos são submetidos a uma avaliação geral em russo, tanto por escrito quanto oralmente, antes de receberem seus graus. Várias pré-requisitos foram estabelecidos em outras instituições para selecionar estudantes no nível both undergraduate and graduate: os calouros da Colgate University e os calouros e sophomores da Wheaton College são excluídos dos cursos de russo, e na University of Miami a admissão é agora “mais e mais por permissão do instrutor.” A tendência é para uma educação elitista em vez de massiva no entendimento do mundo soviético.</w:t>
      </w:r>
    </w:p>
    <w:p>
      <w:pPr>
        <w:pStyle w:val="Normal"/>
      </w:pPr>
      <w:r>
        <w:t xml:space="preserve">No entanto, a integração dos estudos ainda está longe de ser horizontal e verticalmente completa. Em pelo menos três universidades, o Estudo de Área é acompanhado por um Centro de Pesquisa que trabalha com ele em uma cooperação mais ou menos próxima. Mas os Departamentos Slavos, exceto para a instrução lingüística, raramente participam integralmente do programa. Eles ainda se olham com desconfiança, e isso é lamentável. De fato, em poucos casos apenas uma cooperação completa foi alcançada.</w:t>
      </w:r>
    </w:p>
    <w:p>
      <w:pPr>
        <w:pStyle w:val="Normal"/>
      </w:pPr>
      <w:r>
        <w:t xml:space="preserve">Os programas de russo ainda lutam entre o Charybdis da conservadorismo acadêmico e a Scylla do pragmatismo fácil, mas estão se aproximando do objetivo. Este país precisa de homens bem preparados para planejar as futuras relações com a Rússia. O especialista rápido, embora ainda em alta demanda, é um modelo obsoleto de fato. Duas sistemas de ensino da Civilização Russa, ontem em oposição, parecem estar se fundindo em um plano sólido e promissor. Erros e equívocos serão cometidos, mas a evidência está crescendo de que o senso comum pode prevalecer.</w:t>
      </w:r>
    </w:p>
    <w:p>
      <w:pPr>
        <w:pStyle w:val="Normal"/>
      </w:pPr>
      <w:r>
        <w:t xml:space="preserve">"PERMISSÃO PARA REPRODUZIR ESTE</w:t>
      </w:r>
      <w:r>
        <w:br/>
      </w:r>
      <w:r>
        <w:t xml:space="preserve">MATERIAL COPYRIGHTADO FOI GRANTIDA</w:t>
      </w:r>
    </w:p>
    <w:p>
      <w:pPr>
        <w:pStyle w:val="Normal"/>
      </w:pPr>
      <w:r>
        <w:t xml:space="preserve">PELO_£Lft 0 p</w:t>
      </w:r>
    </w:p>
    <w:p>
      <w:pPr>
        <w:pStyle w:val="Normal"/>
      </w:pPr>
      <w:r>
        <w:t xml:space="preserve">A ERIC E ORGANIZAÇÕES OPERANDO </w:t>
      </w:r>
      <w:r>
        <w:br/>
      </w:r>
      <w:r>
        <w:t xml:space="preserve">SUBMETIDAS ÀS CONDIÇÕES DO U.S. OFFICE OF </w:t>
      </w:r>
      <w:r>
        <w:br/>
      </w:r>
      <w:r>
        <w:t xml:space="preserve">EDUCAÇÃO. REPRODUÇÃO ADICIONAL FORA </w:t>
      </w:r>
      <w:r>
        <w:br/>
      </w:r>
      <w:r>
        <w:t xml:space="preserve">DO SISTEMA ERIC REQUIERE PERMISSÃO DO </w:t>
      </w:r>
      <w:r>
        <w:br/>
      </w:r>
      <w:r>
        <w:t xml:space="preserve">DONO DOS DIREITOS AUTORAIS."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