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DOCUMENT RESUME</w:t>
      </w:r>
    </w:p>
    <w:p>
      <w:pPr>
        <w:pStyle w:val="Normal"/>
      </w:pPr>
      <w:r>
        <w:t xml:space="preserve">ED 367 370</w:t>
      </w:r>
    </w:p>
    <w:p>
      <w:pPr>
        <w:pStyle w:val="Normal"/>
      </w:pPr>
      <w:r>
        <w:t xml:space="preserve">IR 054 918</w:t>
      </w:r>
    </w:p>
    <w:p>
      <w:pPr>
        <w:pStyle w:val="Normal"/>
      </w:pPr>
      <w:r>
        <w:t xml:space="preserve">AUTHOR </w:t>
      </w:r>
      <w:r>
        <w:br/>
      </w:r>
      <w:r>
        <w:t xml:space="preserve">TITLE</w:t>
      </w:r>
    </w:p>
    <w:p>
      <w:pPr>
        <w:pStyle w:val="Normal"/>
      </w:pPr>
      <w:r>
        <w:t xml:space="preserve">PUB DATE </w:t>
      </w:r>
      <w:r>
        <w:br/>
      </w:r>
      <w:r>
        <w:t xml:space="preserve">NOTE</w:t>
      </w:r>
    </w:p>
    <w:p>
      <w:pPr>
        <w:pStyle w:val="Normal"/>
      </w:pPr>
      <w:r>
        <w:t xml:space="preserve">PUB TYPE</w:t>
      </w:r>
    </w:p>
    <w:p>
      <w:pPr>
        <w:pStyle w:val="Normal"/>
      </w:pPr>
      <w:r>
        <w:t xml:space="preserve">EDRS PRICE </w:t>
      </w:r>
      <w:r>
        <w:br/>
      </w:r>
      <w:r>
        <w:t xml:space="preserve">DESCRIPTORS</w:t>
      </w:r>
    </w:p>
    <w:p>
      <w:pPr>
        <w:pStyle w:val="Normal"/>
      </w:pPr>
      <w:r>
        <w:t xml:space="preserve">IDENTIFIERS</w:t>
      </w:r>
    </w:p>
    <w:p>
      <w:pPr>
        <w:pStyle w:val="Normal"/>
      </w:pPr>
      <w:r>
        <w:t xml:space="preserve">Saveleva, Mel inda</w:t>
      </w:r>
    </w:p>
    <w:p>
      <w:pPr>
        <w:pStyle w:val="Normal"/>
      </w:pPr>
      <w:r>
        <w:t xml:space="preserve">Russian Corporate and Personal Natne Headings on OCLC </w:t>
      </w:r>
      <w:r>
        <w:br/>
      </w:r>
      <w:r>
        <w:t xml:space="preserve">and RLIN: A Comparison Study* </w:t>
      </w:r>
      <w:r>
        <w:br/>
      </w:r>
      <w:r>
        <w:t xml:space="preserve">Nov 90</w:t>
      </w:r>
    </w:p>
    <w:p>
      <w:pPr>
        <w:pStyle w:val="Normal"/>
      </w:pPr>
      <w:r>
        <w:t xml:space="preserve">28p.; M.L.S* Research Paper, Kent State </w:t>
      </w:r>
      <w:r>
        <w:br/>
      </w:r>
      <w:r>
        <w:t xml:space="preserve">University.</w:t>
      </w:r>
    </w:p>
    <w:p>
      <w:pPr>
        <w:pStyle w:val="Normal"/>
      </w:pPr>
      <w:r>
        <w:t xml:space="preserve">Dissertations/Theses - Masters Theses (0A2) </w:t>
      </w:r>
      <w:r>
        <w:br/>
      </w:r>
      <w:r>
        <w:t xml:space="preserve">MF01/PC02 Plus Postage.</w:t>
      </w:r>
    </w:p>
    <w:p>
      <w:pPr>
        <w:pStyle w:val="Normal"/>
      </w:pPr>
      <w:r>
        <w:t xml:space="preserve">Authority Control (information) ; ^Bibliographic </w:t>
      </w:r>
      <w:r>
        <w:br/>
      </w:r>
      <w:r>
        <w:t xml:space="preserve">Utilities; ''^Cataloging; Comparative Analysis; Error </w:t>
      </w:r>
      <w:r>
        <w:br/>
      </w:r>
      <w:r>
        <w:t xml:space="preserve">Patterns; Library Catalogs; Online Systems; Quality </w:t>
      </w:r>
      <w:r>
        <w:br/>
      </w:r>
      <w:r>
        <w:t xml:space="preserve">Control ; ^Russian; Translation</w:t>
      </w:r>
    </w:p>
    <w:p>
      <w:pPr>
        <w:pStyle w:val="Normal"/>
      </w:pPr>
      <w:r>
        <w:t xml:space="preserve">Anglo American Cataloging Rules; Library of Congress </w:t>
      </w:r>
      <w:r>
        <w:br/>
      </w:r>
      <w:r>
        <w:t xml:space="preserve">Classification; '"^OCLC; '^Research Libraries </w:t>
      </w:r>
      <w:r>
        <w:br/>
      </w:r>
      <w:r>
        <w:t xml:space="preserve">Information Network; Transliteration</w:t>
      </w:r>
    </w:p>
    <w:p>
      <w:pPr>
        <w:pStyle w:val="Normal"/>
      </w:pPr>
      <w:r>
        <w:t xml:space="preserve">ABSTRACT</w:t>
      </w:r>
    </w:p>
    <w:p>
      <w:pPr>
        <w:pStyle w:val="Normal"/>
      </w:pPr>
      <w:r>
        <w:t xml:space="preserve">It is commonly believed that the quality of original </w:t>
      </w:r>
      <w:r>
        <w:br/>
      </w:r>
      <w:r>
        <w:t xml:space="preserve">cataloging on OCLC (Online Computer Library Center) and RLTN </w:t>
      </w:r>
      <w:r>
        <w:br/>
      </w:r>
      <w:r>
        <w:t xml:space="preserve">(Research Libraries Information Network) significantly differs. Past </w:t>
      </w:r>
      <w:r>
        <w:br/>
      </w:r>
      <w:r>
        <w:t xml:space="preserve">stereotypes reflected the fact that OCLC traditionally emphasized </w:t>
      </w:r>
      <w:r>
        <w:br/>
      </w:r>
      <w:r>
        <w:t xml:space="preserve">increasing the size of the database, while RLIN ascribed top priority </w:t>
      </w:r>
      <w:r>
        <w:br/>
      </w:r>
      <w:r>
        <w:t xml:space="preserve">to cataloging quality. The literature is mixed regarding whether </w:t>
      </w:r>
      <w:r>
        <w:br/>
      </w:r>
      <w:r>
        <w:t xml:space="preserve">significant differences do exist. Focusing on Russian name headings, </w:t>
      </w:r>
      <w:r>
        <w:br/>
      </w:r>
      <w:r>
        <w:t xml:space="preserve">this project investigates whether the quality of member-contributed </w:t>
      </w:r>
      <w:r>
        <w:br/>
      </w:r>
      <w:r>
        <w:t xml:space="preserve">cataloging in this Slavic area does significantly differ on OCLC and </w:t>
      </w:r>
      <w:r>
        <w:br/>
      </w:r>
      <w:r>
        <w:t xml:space="preserve">RLIN. The study draws membsr-contributed records containing Russian </w:t>
      </w:r>
      <w:r>
        <w:br/>
      </w:r>
      <w:r>
        <w:t xml:space="preserve">name headings from both the OCLC and RLIN databases and compares the </w:t>
      </w:r>
      <w:r>
        <w:br/>
      </w:r>
      <w:r>
        <w:t xml:space="preserve">name headings with respect to correct transliteration, punctuation, </w:t>
      </w:r>
      <w:r>
        <w:br/>
      </w:r>
      <w:r>
        <w:t xml:space="preserve">and tagging, as well as conformrmce to AACR2 (Anglo American </w:t>
      </w:r>
      <w:r>
        <w:br/>
      </w:r>
      <w:r>
        <w:t xml:space="preserve">Cataloging Rules 2) and Library of Congress rule interpretations. </w:t>
      </w:r>
      <w:r>
        <w:br/>
      </w:r>
      <w:r>
        <w:t xml:space="preserve">(Contains 12 references.) (Author/ JLB)</w:t>
      </w:r>
    </w:p>
    <w:p>
      <w:pPr>
        <w:pStyle w:val="Normal"/>
      </w:pPr>
      <w:r>
        <w:t xml:space="preserve">t^: Vc Vc ****** ?V * Vc Vc * * * Vc * * * Vc * * * * * * Vc Vc * * Vc * Vc * Vc Vc Vc * * Vc * * * * * ****** ii * * * ***** Vc ****** *</w:t>
      </w:r>
    </w:p>
    <w:p>
      <w:pPr>
        <w:pStyle w:val="Normal"/>
      </w:pPr>
      <w:r>
        <w:t xml:space="preserve">Reproductions supplied by EDRS are the best that can be made * </w:t>
      </w:r>
      <w:r>
        <w:br/>
      </w:r>
      <w:r>
        <w:t xml:space="preserve">from the original document.</w:t>
      </w:r>
    </w:p>
    <w:p>
      <w:pPr>
        <w:pStyle w:val="Normal"/>
      </w:pPr>
      <w:r>
        <w:t xml:space="preserve">* * * * Vc * * Vff Vc * * Vc Vc Vc Vc * Vc * * Vc Vc * Vc Vc * * Vc * * * Vc * * * * Vc * * Vc * ** * * * * * * * Vc * Vc * * * * * Vc * Vc * * * * * Vc * * * * *</w:t>
      </w:r>
    </w:p>
    <w:p>
      <w:pPr>
        <w:pStyle w:val="Normal"/>
      </w:pPr>
      <w:r>
        <w:t xml:space="preserve">U.S. OCWBTIiiNT or EOt'CATION </w:t>
      </w:r>
      <w:r>
        <w:br/>
      </w:r>
      <w:r>
        <w:t xml:space="preserve">Ct Educatwnai R«M«rch »nd tmprovomeni</w:t>
      </w:r>
    </w:p>
    <w:p>
      <w:pPr>
        <w:pStyle w:val="Normal"/>
      </w:pPr>
      <w:r>
        <w:t xml:space="preserve">EDUCATIONAL RESOURCES INFORMATION </w:t>
      </w:r>
      <w:r>
        <w:br/>
      </w:r>
      <w:r>
        <w:t xml:space="preserve">CENTER (ERIC)</w:t>
      </w:r>
    </w:p>
    <w:p>
      <w:pPr>
        <w:pStyle w:val="Normal"/>
      </w:pPr>
      <w:r>
        <w:t xml:space="preserve">□ Th»« tJocumtnt has betn reproduced •&amp; </w:t>
      </w:r>
      <w:r>
        <w:br/>
      </w:r>
      <w:r>
        <w:t xml:space="preserve">r*c«&lt;v*d from ih« person or organijuion </w:t>
      </w:r>
      <w:r>
        <w:br/>
      </w:r>
      <w:r>
        <w:t xml:space="preserve">origir\Aiing it</w:t>
      </w:r>
    </w:p>
    <w:p>
      <w:pPr>
        <w:pStyle w:val="Normal"/>
      </w:pPr>
      <w:r>
        <w:t xml:space="preserve">□ Minor Changes have been made to improve </w:t>
      </w:r>
      <w:r>
        <w:br/>
      </w:r>
      <w:r>
        <w:t xml:space="preserve">reproduction quality</w:t>
      </w:r>
    </w:p>
    <w:p>
      <w:pPr>
        <w:pStyle w:val="Normal"/>
      </w:pPr>
      <w:r>
        <w:t xml:space="preserve">• Points of yiaw Of opinions stateo in this docu- </w:t>
      </w:r>
      <w:r>
        <w:br/>
      </w:r>
      <w:r>
        <w:t xml:space="preserve">ment do not nece&amp;sanly represent oHiciat </w:t>
      </w:r>
      <w:r>
        <w:br/>
      </w:r>
      <w:r>
        <w:t xml:space="preserve">OERl position Of policy</w:t>
      </w:r>
    </w:p>
    <w:p>
      <w:pPr>
        <w:pStyle w:val="Normal"/>
      </w:pPr>
      <w:r>
        <w:t xml:space="preserve">RUSSIAN CORPORATE AND PERSONAL NAME HEADINGS </w:t>
      </w:r>
      <w:r>
        <w:br/>
      </w:r>
      <w:r>
        <w:t xml:space="preserve">ON OCLC AND RLIN: A COMPARISON STUDY</w:t>
      </w:r>
    </w:p>
    <w:p>
      <w:pPr>
        <w:pStyle w:val="Normal"/>
      </w:pPr>
      <w:r>
        <w:t xml:space="preserve">A Master's Research Paper submitted to the </w:t>
      </w:r>
      <w:r>
        <w:br/>
      </w:r>
      <w:r>
        <w:t xml:space="preserve">Kent State University School of Library Science </w:t>
      </w:r>
      <w:r>
        <w:br/>
      </w:r>
      <w:r>
        <w:t xml:space="preserve">in partial fulfillment of the requirements </w:t>
      </w:r>
      <w:r>
        <w:br/>
      </w:r>
      <w:r>
        <w:t xml:space="preserve">for the degree Master of Library Science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Melinda Saveleva</w:t>
      </w:r>
    </w:p>
    <w:p>
      <w:pPr>
        <w:pStyle w:val="Normal"/>
      </w:pPr>
      <w:r>
        <w:t xml:space="preserve">November, 1990</w:t>
      </w:r>
    </w:p>
    <w:p>
      <w:pPr>
        <w:pStyle w:val="Normal"/>
      </w:pPr>
      <w:r>
        <w:t xml:space="preserve">"PERMISSION TO REPRODUCE THIS </w:t>
      </w:r>
      <w:r>
        <w:br/>
      </w:r>
      <w:r>
        <w:t xml:space="preserve">MATERIAL HAS BEEN GRANTED BY</w:t>
      </w:r>
    </w:p>
    <w:p>
      <w:pPr>
        <w:pStyle w:val="Normal"/>
      </w:pPr>
      <w:r>
        <w:t xml:space="preserve">RosGinary Du Mont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TO THE EDUCATIONAL RESOURCES </w:t>
      </w:r>
      <w:r>
        <w:br/>
      </w:r>
      <w:r>
        <w:t xml:space="preserve">INFORMATION CENTER (ERlCl *</w:t>
      </w:r>
    </w:p>
    <w:p>
      <w:pPr>
        <w:pStyle w:val="Normal"/>
      </w:pPr>
      <w:r>
        <w:t xml:space="preserve">RUSSIAN CORPORATE AND PERSONAL NAME HEADINGS </w:t>
      </w:r>
      <w:r>
        <w:br/>
      </w:r>
      <w:r>
        <w:t xml:space="preserve">ON OCLC AND RLIN: A COMPARISON STUDY</w:t>
      </w:r>
    </w:p>
    <w:p>
      <w:pPr>
        <w:pStyle w:val="Normal"/>
      </w:pPr>
      <w:r>
        <w:t xml:space="preserve">It is commonly believed that the quality of original </w:t>
      </w:r>
      <w:r>
        <w:br/>
      </w:r>
      <w:r>
        <w:t xml:space="preserve">cataloging on OCLC and RLIN significantly differs. Past </w:t>
      </w:r>
      <w:r>
        <w:br/>
      </w:r>
      <w:r>
        <w:t xml:space="preserve">stereotypes reflected the fact that OCLC traditionally </w:t>
      </w:r>
      <w:r>
        <w:br/>
      </w:r>
      <w:r>
        <w:t xml:space="preserve">emphasized increasing the size of the database, while RLIN </w:t>
      </w:r>
      <w:r>
        <w:br/>
      </w:r>
      <w:r>
        <w:t xml:space="preserve">ascribed top priority to cataloging quality. The literature </w:t>
      </w:r>
      <w:r>
        <w:br/>
      </w:r>
      <w:r>
        <w:t xml:space="preserve">is mixed regarding whether significant differences do exist. </w:t>
      </w:r>
      <w:r>
        <w:br/>
      </w:r>
      <w:r>
        <w:t xml:space="preserve">Focusing on Russian name headings, this project will </w:t>
      </w:r>
      <w:r>
        <w:br/>
      </w:r>
      <w:r>
        <w:t xml:space="preserve">investigate whether the quality of member-contributed </w:t>
      </w:r>
      <w:r>
        <w:br/>
      </w:r>
      <w:r>
        <w:t xml:space="preserve">cataloging in this Slavic area does significantly differ on </w:t>
      </w:r>
      <w:r>
        <w:br/>
      </w:r>
      <w:r>
        <w:t xml:space="preserve">OCLC and RLIN. Member-contributed records containing Russian </w:t>
      </w:r>
      <w:r>
        <w:br/>
      </w:r>
      <w:r>
        <w:t xml:space="preserve">name headings will be drawn from both the OCLC and RLIN </w:t>
      </w:r>
      <w:r>
        <w:br/>
      </w:r>
      <w:r>
        <w:t xml:space="preserve">databases, and a comparison of the name headings will be made </w:t>
      </w:r>
      <w:r>
        <w:br/>
      </w:r>
      <w:r>
        <w:t xml:space="preserve">with respect to correct transliteration, punctuation, and </w:t>
      </w:r>
      <w:r>
        <w:br/>
      </w:r>
      <w:r>
        <w:t xml:space="preserve">tagging, as well as conformance to AACR2 and Libraarjr of </w:t>
      </w:r>
      <w:r>
        <w:br/>
      </w:r>
      <w:r>
        <w:t xml:space="preserve">Congress rule interpretations.</w:t>
      </w:r>
    </w:p>
    <w:p>
      <w:pPr>
        <w:pStyle w:val="Normal"/>
      </w:pPr>
      <w:r>
        <w:t xml:space="preserve">Master's Research Paper by </w:t>
      </w:r>
      <w:r>
        <w:br/>
      </w:r>
      <w:r>
        <w:t xml:space="preserve">Melinda Saveleva </w:t>
      </w:r>
      <w:r>
        <w:br/>
      </w:r>
      <w:r>
        <w:t xml:space="preserve">B.A», Ohio State University, 1980 </w:t>
      </w:r>
      <w:r>
        <w:br/>
      </w:r>
      <w:r>
        <w:t xml:space="preserve">Ohio State University, 1983 </w:t>
      </w:r>
      <w:r>
        <w:br/>
      </w:r>
      <w:r>
        <w:t xml:space="preserve">M.L.S., Kent State University, 1990</w:t>
      </w:r>
    </w:p>
    <w:p>
      <w:pPr>
        <w:pStyle w:val="Normal"/>
      </w:pPr>
      <w:r>
        <w:t xml:space="preserve">TABLE OF CONTENTS</w:t>
      </w:r>
    </w:p>
    <w:p>
      <w:pPr>
        <w:pStyle w:val="Normal"/>
      </w:pPr>
      <w:r>
        <w:t xml:space="preserve">Suiranary of Findings 1</w:t>
      </w:r>
    </w:p>
    <w:p>
      <w:pPr>
        <w:pStyle w:val="Normal"/>
      </w:pPr>
      <w:r>
        <w:t xml:space="preserve">Introduction 2</w:t>
      </w:r>
    </w:p>
    <w:p>
      <w:pPr>
        <w:pStyle w:val="Normal"/>
      </w:pPr>
      <w:r>
        <w:t xml:space="preserve">Literature Review 5</w:t>
      </w:r>
    </w:p>
    <w:p>
      <w:pPr>
        <w:pStyle w:val="Normal"/>
      </w:pPr>
      <w:r>
        <w:t xml:space="preserve">Research Objectives 7</w:t>
      </w:r>
    </w:p>
    <w:p>
      <w:pPr>
        <w:pStyle w:val="Normal"/>
      </w:pPr>
      <w:r>
        <w:t xml:space="preserve">Areas of Study 8</w:t>
      </w:r>
    </w:p>
    <w:p>
      <w:pPr>
        <w:pStyle w:val="Normal"/>
      </w:pPr>
      <w:r>
        <w:t xml:space="preserve">Methodology</w:t>
      </w:r>
    </w:p>
    <w:p>
      <w:pPr>
        <w:pStyle w:val="Normal"/>
      </w:pPr>
      <w:r>
        <w:t xml:space="preserve">Data Collection 9</w:t>
      </w:r>
    </w:p>
    <w:p>
      <w:pPr>
        <w:pStyle w:val="Normal"/>
      </w:pPr>
      <w:r>
        <w:t xml:space="preserve">Error Schedule 13</w:t>
      </w:r>
    </w:p>
    <w:p>
      <w:pPr>
        <w:pStyle w:val="Normal"/>
      </w:pPr>
      <w:r>
        <w:t xml:space="preserve">Identification of Errors 14</w:t>
      </w:r>
    </w:p>
    <w:p>
      <w:pPr>
        <w:pStyle w:val="Normal"/>
      </w:pPr>
      <w:r>
        <w:t xml:space="preserve">Data Analysis 14</w:t>
      </w:r>
    </w:p>
    <w:p>
      <w:pPr>
        <w:pStyle w:val="Normal"/>
      </w:pPr>
      <w:r>
        <w:t xml:space="preserve">Findings 15</w:t>
      </w:r>
    </w:p>
    <w:p>
      <w:pPr>
        <w:pStyle w:val="Normal"/>
      </w:pPr>
      <w:r>
        <w:t xml:space="preserve">Conclusions</w:t>
      </w:r>
    </w:p>
    <w:p>
      <w:pPr>
        <w:pStyle w:val="Normal"/>
      </w:pPr>
      <w:r>
        <w:t xml:space="preserve">Bibliography 20</w:t>
      </w:r>
    </w:p>
    <w:p>
      <w:pPr>
        <w:pStyle w:val="Normal"/>
      </w:pPr>
      <w:r>
        <w:t xml:space="preserve">ERLC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LIST OF TABLES </w:t>
      </w:r>
      <w:r>
        <w:br/>
      </w:r>
      <w:r>
        <w:t xml:space="preserve">Table 1 - Occurrence of errors </w:t>
      </w:r>
      <w:r>
        <w:br/>
      </w:r>
      <w:r>
        <w:t xml:space="preserve">Table 2 - OCLC Errors by MARC Field </w:t>
      </w:r>
      <w:r>
        <w:br/>
      </w:r>
      <w:r>
        <w:t xml:space="preserve">Table 3 - RLIN Errors by MARC Field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 gratefully acknowledge the professional guidance given 
to me by my advisor^ Dr- Ann Allan- She freely volunteered 
both her expertise and time^ and it was a pleasure working 
with her* I also wish to thank Dr* Lubomyr Wynar for his 
guidance in the field of ethnic librarianship* Heartfelt 
thanks are also due Mrs, Marge Markewicz^ secretary of the 
Kent State University School of Library Science^ Columbus^ 
and Kui Qui^ KSU graduate laboratory assistant^ for their 
support and encouragement.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Siimmary of Findings</w:t>
      </w:r>
    </w:p>
    <w:p>
      <w:pPr>
        <w:pStyle w:val="Normal"/>
      </w:pPr>
      <w:r>
        <w:t xml:space="preserve">The present study examined 181 matched pairs of catalog </w:t>
      </w:r>
      <w:r>
        <w:br/>
      </w:r>
      <w:r>
        <w:t xml:space="preserve">records from OCLC and RLIN in an attempt to discover whether </w:t>
      </w:r>
      <w:r>
        <w:br/>
      </w:r>
      <w:r>
        <w:t xml:space="preserve">any differences exist in the quality of member-contributed </w:t>
      </w:r>
      <w:r>
        <w:br/>
      </w:r>
      <w:r>
        <w:t xml:space="preserve">cataloging on both networks. Differences in most name </w:t>
      </w:r>
      <w:r>
        <w:br/>
      </w:r>
      <w:r>
        <w:t xml:space="preserve">heading areas were negligible, with the exception of errors </w:t>
      </w:r>
      <w:r>
        <w:br/>
      </w:r>
      <w:r>
        <w:t xml:space="preserve">in conformance to AACR2 and Library of Congress rule </w:t>
      </w:r>
      <w:r>
        <w:br/>
      </w:r>
      <w:r>
        <w:t xml:space="preserve">interpretations: member-contributed cataloging on both </w:t>
      </w:r>
      <w:r>
        <w:br/>
      </w:r>
      <w:r>
        <w:t xml:space="preserve">databases contained nximerous errors in respect to the latter. </w:t>
      </w:r>
      <w:r>
        <w:br/>
      </w:r>
      <w:r>
        <w:t xml:space="preserve">RLIN records contained 19 name heading errors whereas OCLC </w:t>
      </w:r>
      <w:r>
        <w:br/>
      </w:r>
      <w:r>
        <w:t xml:space="preserve">records contained 14.</w:t>
      </w:r>
    </w:p>
    <w:p>
      <w:pPr>
        <w:pStyle w:val="Normal"/>
      </w:pPr>
      <w:r>
        <w:t xml:space="preserve">A total of 63 name heading errors of all types were </w:t>
      </w:r>
      <w:r>
        <w:br/>
      </w:r>
      <w:r>
        <w:t xml:space="preserve">found, an average of .17 errors per record. The 181 OCLC </w:t>
      </w:r>
      <w:r>
        <w:br/>
      </w:r>
      <w:r>
        <w:t xml:space="preserve">records contained a total of 26 errors, or .14 errors per </w:t>
      </w:r>
      <w:r>
        <w:br/>
      </w:r>
      <w:r>
        <w:t xml:space="preserve">record, while the 181 RLIN records possessed a total of 37 </w:t>
      </w:r>
      <w:r>
        <w:br/>
      </w:r>
      <w:r>
        <w:t xml:space="preserve">errors, or .20 errors per record. The majority of errors </w:t>
      </w:r>
      <w:r>
        <w:br/>
      </w:r>
      <w:r>
        <w:t xml:space="preserve">occurred in the application of AACR2 and LCRIs: 14 errors in </w:t>
      </w:r>
      <w:r>
        <w:br/>
      </w:r>
      <w:r>
        <w:t xml:space="preserve">OCLC and 19 errors in RLIN. MARC tagging followed in total </w:t>
      </w:r>
      <w:r>
        <w:br/>
      </w:r>
      <w:r>
        <w:t xml:space="preserve">number of errors (17). OCLC records contained 7 errors in </w:t>
      </w:r>
      <w:r>
        <w:br/>
      </w:r>
      <w:r>
        <w:t xml:space="preserve">MARC tagging and RLIN 10.</w:t>
      </w:r>
    </w:p>
    <w:p>
      <w:pPr>
        <w:pStyle w:val="Normal"/>
      </w:pPr>
      <w:r>
        <w:t xml:space="preserve">The hypothesis that RLIN records are more accurate than </w:t>
      </w:r>
      <w:r>
        <w:br/>
      </w:r>
      <w:r>
        <w:t xml:space="preserve">OCLC records was not upheld, at least in terms of name </w:t>
      </w:r>
      <w:r>
        <w:br/>
      </w:r>
      <w:r>
        <w:t xml:space="preserve">headings: Of the 63 total errors, 37 were attributable to </w:t>
      </w:r>
      <w:r>
        <w:br/>
      </w:r>
      <w:r>
        <w:t xml:space="preserve">RLIN member-input records. The small sample size, however, </w:t>
      </w:r>
      <w:r>
        <w:br/>
      </w:r>
      <w:r>
        <w:t xml:space="preserve">renders additional testing necessary to confirm the above </w:t>
      </w:r>
      <w:r>
        <w:br/>
      </w:r>
      <w:r>
        <w:t xml:space="preserve">results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In the present era of online information retrieval , </w:t>
      </w:r>
      <w:r>
        <w:br/>
      </w:r>
      <w:r>
        <w:t xml:space="preserve">accurate -entry of name headings is a necessity for efficient </w:t>
      </w:r>
      <w:r>
        <w:br/>
      </w:r>
      <w:r>
        <w:t xml:space="preserve">searching of online bibliographic records. Typos, inaccurate </w:t>
      </w:r>
      <w:r>
        <w:br/>
      </w:r>
      <w:r>
        <w:t xml:space="preserve">transliteration inaccuracies in name structure with respect </w:t>
      </w:r>
      <w:r>
        <w:br/>
      </w:r>
      <w:r>
        <w:t xml:space="preserve">to Library of Congress rule interpretations can all impede </w:t>
      </w:r>
      <w:r>
        <w:br/>
      </w:r>
      <w:r>
        <w:t xml:space="preserve">the retrieval process.</w:t>
      </w:r>
    </w:p>
    <w:p>
      <w:pPr>
        <w:pStyle w:val="Normal"/>
      </w:pPr>
      <w:r>
        <w:t xml:space="preserve">Accurate and consistent entry of name headings online is </w:t>
      </w:r>
      <w:r>
        <w:br/>
      </w:r>
      <w:r>
        <w:t xml:space="preserve">perhaps even more crucial than in a manual system, because </w:t>
      </w:r>
      <w:r>
        <w:br/>
      </w:r>
      <w:r>
        <w:t xml:space="preserve">name headings entered inaccurately will often not be </w:t>
      </w:r>
      <w:r>
        <w:br/>
      </w:r>
      <w:r>
        <w:t xml:space="preserve">retrievable at all online. In a manual system, slight </w:t>
      </w:r>
      <w:r>
        <w:br/>
      </w:r>
      <w:r>
        <w:t xml:space="preserve">inaccuracies in spacing, minor typos, etc. will often present </w:t>
      </w:r>
      <w:r>
        <w:br/>
      </w:r>
      <w:r>
        <w:t xml:space="preserve">no problems as far as retrieval. Errors in non-English </w:t>
      </w:r>
      <w:r>
        <w:br/>
      </w:r>
      <w:r>
        <w:t xml:space="preserve">language name headings may present special problems (such as </w:t>
      </w:r>
      <w:r>
        <w:br/>
      </w:r>
      <w:r>
        <w:t xml:space="preserve">transliteration error for languages in non-Roman alphabets). </w:t>
      </w:r>
      <w:r>
        <w:br/>
      </w:r>
      <w:r>
        <w:t xml:space="preserve">The decision to document name entry errors in Russian records </w:t>
      </w:r>
      <w:r>
        <w:br/>
      </w:r>
      <w:r>
        <w:t xml:space="preserve">specifically was occasioned by the researcher's experience in </w:t>
      </w:r>
      <w:r>
        <w:br/>
      </w:r>
      <w:r>
        <w:t xml:space="preserve">the OCLC Retrospective Conversion area and in the Eastern </w:t>
      </w:r>
      <w:r>
        <w:br/>
      </w:r>
      <w:r>
        <w:t xml:space="preserve">European Studies Department of the Ohio State University Main </w:t>
      </w:r>
      <w:r>
        <w:br/>
      </w:r>
      <w:r>
        <w:t xml:space="preserve">Library. In the course of daily online searching, both at </w:t>
      </w:r>
      <w:r>
        <w:br/>
      </w:r>
      <w:r>
        <w:t xml:space="preserve">OCLC and at OSU (using LCS), the author noticed incorrect or </w:t>
      </w:r>
      <w:r>
        <w:br/>
      </w:r>
      <w:r>
        <w:t xml:space="preserve">inconsistent Russian name headings, inaccuracies that would </w:t>
      </w:r>
      <w:r>
        <w:br/>
      </w:r>
      <w:r>
        <w:t xml:space="preserve">often have made proper retrieval of records by the </w:t>
      </w:r>
      <w:r>
        <w:br/>
      </w:r>
      <w:r>
        <w:t xml:space="preserve">inexperienced searcher impossible.</w:t>
      </w:r>
    </w:p>
    <w:p>
      <w:pPr>
        <w:pStyle w:val="Normal"/>
      </w:pPr>
      <w:r>
        <w:t xml:space="preserve">Since both OCLC and RLIN serve as major resources for </w:t>
      </w:r>
      <w:r>
        <w:br/>
      </w:r>
      <w:r>
        <w:t xml:space="preserve">shared cataloging in the United States and abroad, it is </w:t>
      </w:r>
      <w:r>
        <w:br/>
      </w:r>
      <w:r>
        <w:t xml:space="preserve">proposed that a comparison of name headings on the above</w:t>
      </w:r>
    </w:p>
    <w:p>
      <w:pPr>
        <w:pStyle w:val="Normal"/>
      </w:pPr>
      <w:r>
        <w:t xml:space="preserve">databases with respect to Russian, in order to systematically </w:t>
      </w:r>
      <w:r>
        <w:br/>
      </w:r>
      <w:r>
        <w:t xml:space="preserve">document the quantity and type of errors occurring, would </w:t>
      </w:r>
      <w:r>
        <w:br/>
      </w:r>
      <w:r>
        <w:t xml:space="preserve">contribute to improving the quality of Russian records </w:t>
      </w:r>
      <w:r>
        <w:br/>
      </w:r>
      <w:r>
        <w:t xml:space="preserve">derived from the two largest sources of shared cataloging in </w:t>
      </w:r>
      <w:r>
        <w:br/>
      </w:r>
      <w:r>
        <w:t xml:space="preserve">the U.S. Name heading entries were chosen because of their </w:t>
      </w:r>
      <w:r>
        <w:br/>
      </w:r>
      <w:r>
        <w:t xml:space="preserve">significance as a major access point to the online record, in </w:t>
      </w:r>
      <w:r>
        <w:br/>
      </w:r>
      <w:r>
        <w:t xml:space="preserve">addition to title and nxameric search keys.</w:t>
      </w:r>
    </w:p>
    <w:p>
      <w:pPr>
        <w:pStyle w:val="Normal"/>
      </w:pPr>
      <w:r>
        <w:t xml:space="preserve">In the early years of both OCLC (Online Computer Library </w:t>
      </w:r>
      <w:r>
        <w:br/>
      </w:r>
      <w:r>
        <w:t xml:space="preserve">Center) and RLIN (Research Libraries Information Network) </w:t>
      </w:r>
      <w:r>
        <w:br/>
      </w:r>
      <w:r>
        <w:t xml:space="preserve">Library of Congress machine-readable cataloging (LC-MARC </w:t>
      </w:r>
      <w:r>
        <w:br/>
      </w:r>
      <w:r>
        <w:t xml:space="preserve">records) formed the major portion of both these databases. </w:t>
      </w:r>
      <w:r>
        <w:br/>
      </w:r>
      <w:r>
        <w:t xml:space="preserve">(Intner 1989, 3). By 1989, however, the situation had </w:t>
      </w:r>
      <w:r>
        <w:br/>
      </w:r>
      <w:r>
        <w:t xml:space="preserve">altered somewhat and member-contributed copy comprised the </w:t>
      </w:r>
      <w:r>
        <w:br/>
      </w:r>
      <w:r>
        <w:t xml:space="preserve">greater portion of each database. Quality control became </w:t>
      </w:r>
      <w:r>
        <w:br/>
      </w:r>
      <w:r>
        <w:t xml:space="preserve">increasingly important as the proportion of member- </w:t>
      </w:r>
      <w:r>
        <w:br/>
      </w:r>
      <w:r>
        <w:t xml:space="preserve">contributed copy vs. LC copy increased. The present study </w:t>
      </w:r>
      <w:r>
        <w:br/>
      </w:r>
      <w:r>
        <w:t xml:space="preserve">will primarily focus on and draw its sample from the last 1.5 </w:t>
      </w:r>
      <w:r>
        <w:br/>
      </w:r>
      <w:r>
        <w:t xml:space="preserve">million records input on OCLC and the corresponding matching </w:t>
      </w:r>
      <w:r>
        <w:br/>
      </w:r>
      <w:r>
        <w:t xml:space="preserve">RLIN records, the majority of these items being published in </w:t>
      </w:r>
      <w:r>
        <w:br/>
      </w:r>
      <w:r>
        <w:t xml:space="preserve">1989.</w:t>
      </w:r>
    </w:p>
    <w:p>
      <w:pPr>
        <w:pStyle w:val="Normal"/>
      </w:pPr>
      <w:r>
        <w:t xml:space="preserve">In its early years, OCLC was primarily concerned with </w:t>
      </w:r>
      <w:r>
        <w:br/>
      </w:r>
      <w:r>
        <w:t xml:space="preserve">building its database, and awarded each institution that </w:t>
      </w:r>
      <w:r>
        <w:br/>
      </w:r>
      <w:r>
        <w:t xml:space="preserve">entered a record for the first time a small financial reward, </w:t>
      </w:r>
      <w:r>
        <w:br/>
      </w:r>
      <w:r>
        <w:t xml:space="preserve">irrespective of the fullness and accuracy of the record. </w:t>
      </w:r>
      <w:r>
        <w:br/>
      </w:r>
      <w:r>
        <w:t xml:space="preserve">Neither entry of a K-level record (one with only the minimum </w:t>
      </w:r>
      <w:r>
        <w:br/>
      </w:r>
      <w:r>
        <w:t xml:space="preserve">number of fields) nor entry of an I-level record (a record </w:t>
      </w:r>
      <w:r>
        <w:br/>
      </w:r>
      <w:r>
        <w:t xml:space="preserve">containing all fields specified by AACR2 and the network) was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 10</w:t>
      </w:r>
    </w:p>
    <w:p>
      <w:pPr>
        <w:pStyle w:val="Normal"/>
      </w:pPr>
      <w:r>
        <w:t xml:space="preserve">ERLC</w:t>
      </w:r>
    </w:p>
    <w:p>
      <w:pPr>
        <w:pStyle w:val="Normal"/>
      </w:pPr>
      <w:r>
        <w:t xml:space="preserve">charged if the above records were entered for the first time. </w:t>
      </w:r>
      <w:r>
        <w:br/>
      </w:r>
      <w:r>
        <w:t xml:space="preserve">OCLC did publish bibliographic standards, but quality control </w:t>
      </w:r>
      <w:r>
        <w:br/>
      </w:r>
      <w:r>
        <w:t xml:space="preserve">was largely on a voluntary basis. Errors could be corrected </w:t>
      </w:r>
      <w:r>
        <w:br/>
      </w:r>
      <w:r>
        <w:t xml:space="preserve">by ineinbers submitting a report to the network. OCLC </w:t>
      </w:r>
      <w:r>
        <w:br/>
      </w:r>
      <w:r>
        <w:t xml:space="preserve">cataloging, unlike RLIN, has only one master record for each </w:t>
      </w:r>
      <w:r>
        <w:br/>
      </w:r>
      <w:r>
        <w:t xml:space="preserve">item in its database. Only the entering library was </w:t>
      </w:r>
      <w:r>
        <w:br/>
      </w:r>
      <w:r>
        <w:t xml:space="preserve">permitted to alter an I-level record, and was able to do so </w:t>
      </w:r>
      <w:r>
        <w:br/>
      </w:r>
      <w:r>
        <w:t xml:space="preserve">only if no other institution had attached holdings symbols. </w:t>
      </w:r>
      <w:r>
        <w:br/>
      </w:r>
      <w:r>
        <w:t xml:space="preserve">LC copy would replace member- contributed copy, as would </w:t>
      </w:r>
      <w:r>
        <w:br/>
      </w:r>
      <w:r>
        <w:t xml:space="preserve">copy from "Enhance" libraries (libraries with consistently </w:t>
      </w:r>
      <w:r>
        <w:br/>
      </w:r>
      <w:r>
        <w:t xml:space="preserve">top-notch cataloging that are permitted to correct or improve </w:t>
      </w:r>
      <w:r>
        <w:br/>
      </w:r>
      <w:r>
        <w:t xml:space="preserve">other institutions' records) (Inter 1989, 4).</w:t>
      </w:r>
    </w:p>
    <w:p>
      <w:pPr>
        <w:pStyle w:val="Normal"/>
      </w:pPr>
      <w:r>
        <w:t xml:space="preserve">RLIN was dependent on voluntary compliance to its </w:t>
      </w:r>
      <w:r>
        <w:br/>
      </w:r>
      <w:r>
        <w:t xml:space="preserve">cataloging standards as well, but its pricing scale varied </w:t>
      </w:r>
      <w:r>
        <w:br/>
      </w:r>
      <w:r>
        <w:t xml:space="preserve">with the completeness and accuracy of the record; quality </w:t>
      </w:r>
      <w:r>
        <w:br/>
      </w:r>
      <w:r>
        <w:t xml:space="preserve">control was a high priority from its inception. The majority </w:t>
      </w:r>
      <w:r>
        <w:br/>
      </w:r>
      <w:r>
        <w:t xml:space="preserve">of RLIN member libraries were academic and research </w:t>
      </w:r>
      <w:r>
        <w:br/>
      </w:r>
      <w:r>
        <w:t xml:space="preserve">institutions, dedicated to providing materials for graduate </w:t>
      </w:r>
      <w:r>
        <w:br/>
      </w:r>
      <w:r>
        <w:t xml:space="preserve">and post-graduate study. Complete and accurate catalog </w:t>
      </w:r>
      <w:r>
        <w:br/>
      </w:r>
      <w:r>
        <w:t xml:space="preserve">records were particularly important in serving these research </w:t>
      </w:r>
      <w:r>
        <w:br/>
      </w:r>
      <w:r>
        <w:t xml:space="preserve">needs. OCLC member libraries included many colleges, smaller </w:t>
      </w:r>
      <w:r>
        <w:br/>
      </w:r>
      <w:r>
        <w:t xml:space="preserve">universities, and public libraries. The users of these </w:t>
      </w:r>
      <w:r>
        <w:br/>
      </w:r>
      <w:r>
        <w:t xml:space="preserve">libraries were not primarily researchers and placed less </w:t>
      </w:r>
      <w:r>
        <w:br/>
      </w:r>
      <w:r>
        <w:t xml:space="preserve">importance on complete and accurate catalog records.</w:t>
      </w:r>
    </w:p>
    <w:p>
      <w:pPr>
        <w:pStyle w:val="Normal"/>
      </w:pPr>
      <w:r>
        <w:t xml:space="preserve">Quality control is particularly important with respect </w:t>
      </w:r>
      <w:r>
        <w:br/>
      </w:r>
      <w:r>
        <w:t xml:space="preserve">to foreign language cataloging, especially in dealing with </w:t>
      </w:r>
      <w:r>
        <w:br/>
      </w:r>
      <w:r>
        <w:t xml:space="preserve">materials written in non-Roman alphabets. This study will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focus on monographs in Russian, with a view toward improving </w:t>
      </w:r>
      <w:r>
        <w:br/>
      </w:r>
      <w:r>
        <w:t xml:space="preserve">quality control of name headings on member-contributed </w:t>
      </w:r>
      <w:r>
        <w:br/>
      </w:r>
      <w:r>
        <w:t xml:space="preserve">records •</w:t>
      </w:r>
    </w:p>
    <w:p>
      <w:pPr>
        <w:pStyle w:val="Normal"/>
      </w:pPr>
      <w:r>
        <w:t xml:space="preserve">There are several factors that one must take into </w:t>
      </w:r>
      <w:r>
        <w:br/>
      </w:r>
      <w:r>
        <w:t xml:space="preserve">account in researching Russian name headings on the two major </w:t>
      </w:r>
      <w:r>
        <w:br/>
      </w:r>
      <w:r>
        <w:t xml:space="preserve">bibliographic databases:</w:t>
      </w:r>
    </w:p>
    <w:p>
      <w:pPr>
        <w:pStyle w:val="Normal"/>
      </w:pPr>
      <w:r>
        <w:t xml:space="preserve">1. Does one consider LC copy, member-contributed copy, </w:t>
      </w:r>
      <w:r>
        <w:br/>
      </w:r>
      <w:r>
        <w:t xml:space="preserve">or both?</w:t>
      </w:r>
    </w:p>
    <w:p>
      <w:pPr>
        <w:pStyle w:val="Normal"/>
      </w:pPr>
      <w:r>
        <w:t xml:space="preserve">2. What errors in name entry are significant, i.e., </w:t>
      </w:r>
      <w:r>
        <w:br/>
      </w:r>
      <w:r>
        <w:t xml:space="preserve">affect retrieval?</w:t>
      </w:r>
    </w:p>
    <w:p>
      <w:pPr>
        <w:pStyle w:val="Normal"/>
      </w:pPr>
      <w:r>
        <w:t xml:space="preserve">3 • How are these errors measured?</w:t>
      </w:r>
    </w:p>
    <w:p>
      <w:pPr>
        <w:pStyle w:val="Normal"/>
      </w:pPr>
      <w:r>
        <w:t xml:space="preserve">4 . What implications will such a study have for the </w:t>
      </w:r>
      <w:r>
        <w:br/>
      </w:r>
      <w:r>
        <w:t xml:space="preserve">library community?</w:t>
      </w:r>
    </w:p>
    <w:p>
      <w:pPr>
        <w:pStyle w:val="Normal"/>
      </w:pPr>
      <w:r>
        <w:t xml:space="preserve">Literature Review</w:t>
      </w:r>
    </w:p>
    <w:p>
      <w:pPr>
        <w:pStyle w:val="Normal"/>
      </w:pPr>
      <w:r>
        <w:t xml:space="preserve">Existing research pertinent to the proposed study falls </w:t>
      </w:r>
      <w:r>
        <w:br/>
      </w:r>
      <w:r>
        <w:t xml:space="preserve">into three categories: OCLC-RLIN comparison studies, </w:t>
      </w:r>
      <w:r>
        <w:br/>
      </w:r>
      <w:r>
        <w:t xml:space="preserve">treatment of problems in transliteration, and discussions of </w:t>
      </w:r>
      <w:r>
        <w:br/>
      </w:r>
      <w:r>
        <w:t xml:space="preserve">AACR2 in relation to Slavic name headings . A search of </w:t>
      </w:r>
      <w:r>
        <w:br/>
      </w:r>
      <w:r>
        <w:t xml:space="preserve">existing literature did not reveal any previous studies </w:t>
      </w:r>
      <w:r>
        <w:br/>
      </w:r>
      <w:r>
        <w:t xml:space="preserve">dealing specifically with Russian -languages name headings </w:t>
      </w:r>
      <w:r>
        <w:br/>
      </w:r>
      <w:r>
        <w:t xml:space="preserve">on OCLC and/or RLIN.</w:t>
      </w:r>
    </w:p>
    <w:p>
      <w:pPr>
        <w:pStyle w:val="Normal"/>
      </w:pPr>
      <w:r>
        <w:t xml:space="preserve">OCLC-RLIN comparison studies generally focus on one </w:t>
      </w:r>
      <w:r>
        <w:br/>
      </w:r>
      <w:r>
        <w:t xml:space="preserve">aspect of the services these bibliographic networks provide. </w:t>
      </w:r>
      <w:r>
        <w:br/>
      </w:r>
      <w:r>
        <w:t xml:space="preserve">Studies comparing OCLC vs. RLIN's usefulness as a reference </w:t>
      </w:r>
      <w:r>
        <w:br/>
      </w:r>
      <w:r>
        <w:t xml:space="preserve">tool exist. Studies on the comparative cost effectiveness of </w:t>
      </w:r>
      <w:r>
        <w:br/>
      </w:r>
      <w:r>
        <w:t xml:space="preserve">the above networks, such as "RLIN/OCLC, A Cataloging Cost </w:t>
      </w:r>
      <w:r>
        <w:br/>
      </w:r>
      <w:r>
        <w:t xml:space="preserve">Study in the Health Sciences Library" (Dailey, Jaroff, and </w:t>
      </w:r>
      <w:r>
        <w:br/>
      </w:r>
      <w:r>
        <w:t xml:space="preserve">Gray 1982) and hit rate studies such as "Chasing MARC: </w:t>
      </w:r>
      <w:r>
        <w:br/>
      </w:r>
      <w:r>
        <w:t xml:space="preserve">Searching in BibliofilC; Dialog, OCLC, and RLIN" (Allan 1990)</w:t>
      </w:r>
    </w:p>
    <w:p>
      <w:pPr>
        <w:pStyle w:val="Normal"/>
      </w:pPr>
      <w:r>
        <w:t xml:space="preserve">are also numerous • More germane to the present paper, </w:t>
      </w:r>
      <w:r>
        <w:br/>
      </w:r>
      <w:r>
        <w:t xml:space="preserve">however, are those comparison studies specifically treating </w:t>
      </w:r>
      <w:r>
        <w:br/>
      </w:r>
      <w:r>
        <w:t xml:space="preserve">the question of cataloging quality on OCLC and/or RLIN,</w:t>
      </w:r>
    </w:p>
    <w:p>
      <w:pPr>
        <w:pStyle w:val="Normal"/>
      </w:pPr>
      <w:r>
        <w:t xml:space="preserve">Two outstanding studies should be cited in this </w:t>
      </w:r>
      <w:r>
        <w:br/>
      </w:r>
      <w:r>
        <w:t xml:space="preserve">connection: "Quality in Bibliographic Databases: An Analysis </w:t>
      </w:r>
      <w:r>
        <w:br/>
      </w:r>
      <w:r>
        <w:t xml:space="preserve">of Member-Contributed Cataloging in OCLC and RLIN" (Intner </w:t>
      </w:r>
      <w:r>
        <w:br/>
      </w:r>
      <w:r>
        <w:t xml:space="preserve">1989) and "Accuracy of LC Copy: A Comparison between Copy </w:t>
      </w:r>
      <w:r>
        <w:br/>
      </w:r>
      <w:r>
        <w:t xml:space="preserve">that Began as CIP and Other LC Cataloging" (Taylor and </w:t>
      </w:r>
      <w:r>
        <w:br/>
      </w:r>
      <w:r>
        <w:t xml:space="preserve">Simpson 1986). Intner analyzed a group of 215 matched pairs </w:t>
      </w:r>
      <w:r>
        <w:br/>
      </w:r>
      <w:r>
        <w:t xml:space="preserve">of catalog records contributed by member libraries to OCLC </w:t>
      </w:r>
      <w:r>
        <w:br/>
      </w:r>
      <w:r>
        <w:t xml:space="preserve">and RLIN in from 1983 to 1989, and concluded that 'he </w:t>
      </w:r>
      <w:r>
        <w:br/>
      </w:r>
      <w:r>
        <w:t xml:space="preserve">widespread notion of RLIN's preeminence in cataloging quality </w:t>
      </w:r>
      <w:r>
        <w:br/>
      </w:r>
      <w:r>
        <w:t xml:space="preserve">was without basis in fact. The Taylor study, although it </w:t>
      </w:r>
      <w:r>
        <w:br/>
      </w:r>
      <w:r>
        <w:t xml:space="preserve">dealt exclusively with OCLC, was useful from a methodological </w:t>
      </w:r>
      <w:r>
        <w:br/>
      </w:r>
      <w:r>
        <w:t xml:space="preserve">standpoint: it provided the researcher with guidelines in </w:t>
      </w:r>
      <w:r>
        <w:br/>
      </w:r>
      <w:r>
        <w:t xml:space="preserve">sampling technique for this type of comparison study.</w:t>
      </w:r>
    </w:p>
    <w:p>
      <w:pPr>
        <w:pStyle w:val="Normal"/>
      </w:pPr>
      <w:r>
        <w:t xml:space="preserve">Little discussion of transliteration problems relevant </w:t>
      </w:r>
      <w:r>
        <w:br/>
      </w:r>
      <w:r>
        <w:t xml:space="preserve">to East Slavic or Russian was found in the literature, but </w:t>
      </w:r>
      <w:r>
        <w:br/>
      </w:r>
      <w:r>
        <w:t xml:space="preserve">one study did prove especially relevant. "Establishing Slavic </w:t>
      </w:r>
      <w:r>
        <w:br/>
      </w:r>
      <w:r>
        <w:t xml:space="preserve">Headings under AACR2" discusses several pertinent </w:t>
      </w:r>
      <w:r>
        <w:br/>
      </w:r>
      <w:r>
        <w:t xml:space="preserve">transliteration problems (Markiw 1984). For example, one </w:t>
      </w:r>
      <w:r>
        <w:br/>
      </w:r>
      <w:r>
        <w:t xml:space="preserve">must be careful to differentiate Ukrainian and Russian </w:t>
      </w:r>
      <w:r>
        <w:br/>
      </w:r>
      <w:r>
        <w:t xml:space="preserve">personal names, particularly in cases when the Ukrainian </w:t>
      </w:r>
      <w:r>
        <w:br/>
      </w:r>
      <w:r>
        <w:t xml:space="preserve">author's work is published in Russian. One might tend to </w:t>
      </w:r>
      <w:r>
        <w:br/>
      </w:r>
      <w:r>
        <w:t xml:space="preserve">establish a heading for Russian language material written by </w:t>
      </w:r>
      <w:r>
        <w:br/>
      </w:r>
      <w:r>
        <w:t xml:space="preserve">a Ukrainian as "Mihkailov, Igor" (using the LC </w:t>
      </w:r>
      <w:r>
        <w:br/>
      </w:r>
      <w:r>
        <w:t xml:space="preserve">transliteration table for Russian) if one was unaware of the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author's Ukrainian nationality* However, correct </w:t>
      </w:r>
      <w:r>
        <w:br/>
      </w:r>
      <w:r>
        <w:t xml:space="preserve">establishment of the name should be "Mykhailov, Ihor" (using </w:t>
      </w:r>
      <w:r>
        <w:br/>
      </w:r>
      <w:r>
        <w:t xml:space="preserve">the LC transliteration table for Ukrainian).</w:t>
      </w:r>
    </w:p>
    <w:p>
      <w:pPr>
        <w:pStyle w:val="Normal"/>
      </w:pPr>
      <w:r>
        <w:t xml:space="preserve">One must also consider conformance to AACR2 in </w:t>
      </w:r>
      <w:r>
        <w:br/>
      </w:r>
      <w:r>
        <w:t xml:space="preserve">establishing correct Russian language headings. Markiw </w:t>
      </w:r>
      <w:r>
        <w:br/>
      </w:r>
      <w:r>
        <w:t xml:space="preserve">(1884) discusses this in some detail in the above article, </w:t>
      </w:r>
      <w:r>
        <w:br/>
      </w:r>
      <w:r>
        <w:t xml:space="preserve">delineating changes in the structure of corporate name </w:t>
      </w:r>
      <w:r>
        <w:br/>
      </w:r>
      <w:r>
        <w:t xml:space="preserve">headings and changes in the manner in which personal names </w:t>
      </w:r>
      <w:r>
        <w:br/>
      </w:r>
      <w:r>
        <w:t xml:space="preserve">are established under AACR2. </w:t>
      </w:r>
      <w:r>
        <w:br/>
      </w:r>
      <w:r>
        <w:t xml:space="preserve">Research Objectives</w:t>
      </w:r>
    </w:p>
    <w:p>
      <w:pPr>
        <w:pStyle w:val="Normal"/>
      </w:pPr>
      <w:r>
        <w:t xml:space="preserve">This study addressed the commonly held belief that the </w:t>
      </w:r>
      <w:r>
        <w:br/>
      </w:r>
      <w:r>
        <w:t xml:space="preserve">quality of original cataloging on OCLC and RLIN differs. </w:t>
      </w:r>
      <w:r>
        <w:br/>
      </w:r>
      <w:r>
        <w:t xml:space="preserve">The present study's purpose was two-fold: First, error rate </w:t>
      </w:r>
      <w:r>
        <w:br/>
      </w:r>
      <w:r>
        <w:t xml:space="preserve">estimates for t3npes of Russian language name heading errors </w:t>
      </w:r>
      <w:r>
        <w:br/>
      </w:r>
      <w:r>
        <w:t xml:space="preserve">on OCLC and RLIN were developed. Secondly, an analysis was </w:t>
      </w:r>
      <w:r>
        <w:br/>
      </w:r>
      <w:r>
        <w:t xml:space="preserve">conducted in order to discover what types of name heading </w:t>
      </w:r>
      <w:r>
        <w:br/>
      </w:r>
      <w:r>
        <w:t xml:space="preserve">errors in Russian occur more frequently on both databases, </w:t>
      </w:r>
      <w:r>
        <w:br/>
      </w:r>
      <w:r>
        <w:t xml:space="preserve">and whether there is a difference in type and level of error </w:t>
      </w:r>
      <w:r>
        <w:br/>
      </w:r>
      <w:r>
        <w:t xml:space="preserve">by database.</w:t>
      </w:r>
    </w:p>
    <w:p>
      <w:pPr>
        <w:pStyle w:val="Normal"/>
      </w:pPr>
      <w:r>
        <w:t xml:space="preserve">The first analysis, testing the hypothesis that quality </w:t>
      </w:r>
      <w:r>
        <w:br/>
      </w:r>
      <w:r>
        <w:t xml:space="preserve">control of Russian language name headings is superior on the </w:t>
      </w:r>
      <w:r>
        <w:br/>
      </w:r>
      <w:r>
        <w:t xml:space="preserve">RLIN database in terms of fewer errors, could lead to an </w:t>
      </w:r>
      <w:r>
        <w:br/>
      </w:r>
      <w:r>
        <w:t xml:space="preserve">investigation of quality control practices regarding member- </w:t>
      </w:r>
      <w:r>
        <w:br/>
      </w:r>
      <w:r>
        <w:t xml:space="preserve">contributed foreign language copy at both OCLC and RLIN. The </w:t>
      </w:r>
      <w:r>
        <w:br/>
      </w:r>
      <w:r>
        <w:t xml:space="preserve">second analysis, that of developing a typology of errors </w:t>
      </w:r>
      <w:r>
        <w:br/>
      </w:r>
      <w:r>
        <w:t xml:space="preserve">occurring most frequently on both databases, and a </w:t>
      </w:r>
      <w:r>
        <w:br/>
      </w:r>
      <w:r>
        <w:t xml:space="preserve">comparison of name heading error patterns on each database,</w:t>
      </w:r>
    </w:p>
    <w:p>
      <w:pPr>
        <w:pStyle w:val="Normal"/>
      </w:pPr>
      <w:r>
        <w:t xml:space="preserve">ERLC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could perhaps point toward specific solutions (such as </w:t>
      </w:r>
      <w:r>
        <w:br/>
      </w:r>
      <w:r>
        <w:t xml:space="preserve">workshops or handbooks) to specific quality control problems. </w:t>
      </w:r>
      <w:r>
        <w:br/>
      </w:r>
      <w:r>
        <w:t xml:space="preserve">As outlined above, the study both quantified and categorized </w:t>
      </w:r>
      <w:r>
        <w:br/>
      </w:r>
      <w:r>
        <w:t xml:space="preserve">errors. On both databases, errors were to be quantified with </w:t>
      </w:r>
      <w:r>
        <w:br/>
      </w:r>
      <w:r>
        <w:t xml:space="preserve">respect to kind (transliteration error, punctuation error, </w:t>
      </w:r>
      <w:r>
        <w:br/>
      </w:r>
      <w:r>
        <w:t xml:space="preserve">etc.) and type of name heading in which they occurred </w:t>
      </w:r>
      <w:r>
        <w:br/>
      </w:r>
      <w:r>
        <w:t xml:space="preserve">(personal name or corporate name). Random OCLC samples were </w:t>
      </w:r>
      <w:r>
        <w:br/>
      </w:r>
      <w:r>
        <w:t xml:space="preserve">drawn by the OCLC Office of Research, while pairing of OCLC </w:t>
      </w:r>
      <w:r>
        <w:br/>
      </w:r>
      <w:r>
        <w:t xml:space="preserve">sample records with RLIN records was done by the researcher. </w:t>
      </w:r>
      <w:r>
        <w:br/>
      </w:r>
      <w:r>
        <w:t xml:space="preserve">Control procedures built into the study included random </w:t>
      </w:r>
      <w:r>
        <w:br/>
      </w:r>
      <w:r>
        <w:t xml:space="preserve">selection, exclusion of LC copy (which is likely to be the </w:t>
      </w:r>
      <w:r>
        <w:br/>
      </w:r>
      <w:r>
        <w:t xml:space="preserve">same for both bibliographic networks), and limitation of the </w:t>
      </w:r>
      <w:r>
        <w:br/>
      </w:r>
      <w:r>
        <w:t xml:space="preserve">study to one format, books. Microform records were also </w:t>
      </w:r>
      <w:r>
        <w:br/>
      </w:r>
      <w:r>
        <w:t xml:space="preserve">eliminated. In addition, only Russian language materials </w:t>
      </w:r>
      <w:r>
        <w:br/>
      </w:r>
      <w:r>
        <w:t xml:space="preserve">published in the Russian republic (fixed field country code </w:t>
      </w:r>
      <w:r>
        <w:br/>
      </w:r>
      <w:r>
        <w:t xml:space="preserve">"rur" ) were chosen, in order to eliminate from consideration </w:t>
      </w:r>
      <w:r>
        <w:br/>
      </w:r>
      <w:r>
        <w:t xml:space="preserve">non-Russian authors who may have been published in Russian </w:t>
      </w:r>
      <w:r>
        <w:br/>
      </w:r>
      <w:r>
        <w:t xml:space="preserve">at one time. </w:t>
      </w:r>
      <w:r>
        <w:br/>
      </w:r>
      <w:r>
        <w:t xml:space="preserve">Areas of Study</w:t>
      </w:r>
    </w:p>
    <w:p>
      <w:pPr>
        <w:pStyle w:val="Normal"/>
      </w:pPr>
      <w:r>
        <w:t xml:space="preserve">Areas of study included name headings for main and added </w:t>
      </w:r>
      <w:r>
        <w:br/>
      </w:r>
      <w:r>
        <w:t xml:space="preserve">entries. Name headings used as subject entries were </w:t>
      </w:r>
      <w:r>
        <w:br/>
      </w:r>
      <w:r>
        <w:t xml:space="preserve">excluded, as were title added entries (field 740). </w:t>
      </w:r>
      <w:r>
        <w:br/>
      </w:r>
      <w:r>
        <w:t xml:space="preserve">Unfortunately, no conference headings appeared on any of the </w:t>
      </w:r>
      <w:r>
        <w:br/>
      </w:r>
      <w:r>
        <w:t xml:space="preserve">records sampled. "Name headings" referred to in subsequent </w:t>
      </w:r>
      <w:r>
        <w:br/>
      </w:r>
      <w:r>
        <w:t xml:space="preserve">areas of this study are to be defined as above.</w:t>
      </w:r>
    </w:p>
    <w:p>
      <w:pPr>
        <w:pStyle w:val="Normal"/>
      </w:pPr>
      <w:r>
        <w:t xml:space="preserve">In all name heading fields treated in the present paper </w:t>
      </w:r>
      <w:r>
        <w:br/>
      </w:r>
      <w:r>
        <w:t xml:space="preserve">data will be quantified as to type of error: name heading</w:t>
      </w:r>
    </w:p>
    <w:p>
      <w:pPr>
        <w:pStyle w:val="Normal"/>
      </w:pPr>
      <w:r>
        <w:t xml:space="preserve">■ 8</w:t>
      </w:r>
    </w:p>
    <w:p>
      <w:pPr>
        <w:pStyle w:val="Normal"/>
      </w:pPr>
      <w:r>
        <w:t xml:space="preserve">15</w:t>
      </w:r>
    </w:p>
    <w:p>
      <w:pPr>
        <w:pStyle w:val="Heading1"/>
      </w:pPr>
      <w:r>
        <w:t>I - 4</w:t>
      </w:r>
    </w:p>
    <w:p>
      <w:pPr>
        <w:pStyle w:val="Normal"/>
      </w:pPr>
      <w:r>
        <w:t xml:space="preserve">punctuation error, name heading transliteration/spelling </w:t>
      </w:r>
      <w:r>
        <w:br/>
      </w:r>
      <w:r>
        <w:t xml:space="preserve">error, name heading tagging error, and name heading AACR2 and </w:t>
      </w:r>
      <w:r>
        <w:br/>
      </w:r>
      <w:r>
        <w:t xml:space="preserve">LCRI error.</w:t>
      </w:r>
    </w:p>
    <w:p>
      <w:pPr>
        <w:pStyle w:val="Normal"/>
      </w:pPr>
      <w:r>
        <w:t xml:space="preserve">Name heading punctuation errors can be defined for the </w:t>
      </w:r>
      <w:r>
        <w:br/>
      </w:r>
      <w:r>
        <w:t xml:space="preserve">purposes of this study as the misplacement, omission, or </w:t>
      </w:r>
      <w:r>
        <w:br/>
      </w:r>
      <w:r>
        <w:t xml:space="preserve">incorrect usage of marks of punctuation (such as a period </w:t>
      </w:r>
      <w:r>
        <w:br/>
      </w:r>
      <w:r>
        <w:t xml:space="preserve">where a comma would be appropriate). Name heading </w:t>
      </w:r>
      <w:r>
        <w:br/>
      </w:r>
      <w:r>
        <w:t xml:space="preserve">punctuation errors will also include errors in </w:t>
      </w:r>
      <w:r>
        <w:br/>
      </w:r>
      <w:r>
        <w:t xml:space="preserve">capitalization .</w:t>
      </w:r>
    </w:p>
    <w:p>
      <w:pPr>
        <w:pStyle w:val="Normal"/>
      </w:pPr>
      <w:r>
        <w:t xml:space="preserve">Transliteration and spelling errors are grouped together </w:t>
      </w:r>
      <w:r>
        <w:br/>
      </w:r>
      <w:r>
        <w:t xml:space="preserve">because it is virtually impossible for a researcher to </w:t>
      </w:r>
      <w:r>
        <w:br/>
      </w:r>
      <w:r>
        <w:t xml:space="preserve">determine whether the inputter was confused regarding correct </w:t>
      </w:r>
      <w:r>
        <w:br/>
      </w:r>
      <w:r>
        <w:t xml:space="preserve">transliteration of the Cyrillic or was simply careless in </w:t>
      </w:r>
      <w:r>
        <w:br/>
      </w:r>
      <w:r>
        <w:t xml:space="preserve">typing. Transliteration/spelling errors usually occur as a </w:t>
      </w:r>
      <w:r>
        <w:br/>
      </w:r>
      <w:r>
        <w:t xml:space="preserve">"typo", and are to be distinguished from name headings that </w:t>
      </w:r>
      <w:r>
        <w:br/>
      </w:r>
      <w:r>
        <w:t xml:space="preserve">are completely inconsistent with NAF (Name-Authority File) </w:t>
      </w:r>
      <w:r>
        <w:br/>
      </w:r>
      <w:r>
        <w:t xml:space="preserve">forms .</w:t>
      </w:r>
    </w:p>
    <w:p>
      <w:pPr>
        <w:pStyle w:val="Normal"/>
      </w:pPr>
      <w:r>
        <w:t xml:space="preserve">Name heading tagging errors include incorrect or absent </w:t>
      </w:r>
      <w:r>
        <w:br/>
      </w:r>
      <w:r>
        <w:t xml:space="preserve">tagging of MARC fields, subfields, and indicators. AACR2 and </w:t>
      </w:r>
      <w:r>
        <w:br/>
      </w:r>
      <w:r>
        <w:t xml:space="preserve">LCRI errors will primarily represent headings whose forms are </w:t>
      </w:r>
      <w:r>
        <w:br/>
      </w:r>
      <w:r>
        <w:t xml:space="preserve">inconsistent with the Library of Congress Name-Authority </w:t>
      </w:r>
      <w:r>
        <w:br/>
      </w:r>
      <w:r>
        <w:t xml:space="preserve">File. Records with incorrect tagging (such as a 6xx that </w:t>
      </w:r>
      <w:r>
        <w:br/>
      </w:r>
      <w:r>
        <w:t xml:space="preserve">should be entered as 7xx) will be listed as tagging errors </w:t>
      </w:r>
      <w:r>
        <w:br/>
      </w:r>
      <w:r>
        <w:t xml:space="preserve">rather than AACR2 and LCRI rule errors. </w:t>
      </w:r>
      <w:r>
        <w:br/>
      </w:r>
      <w:r>
        <w:t xml:space="preserve">Methodology</w:t>
      </w:r>
    </w:p>
    <w:p>
      <w:pPr>
        <w:pStyle w:val="Normal"/>
      </w:pPr>
      <w:r>
        <w:t xml:space="preserve">The study consists of four parts: data collection, </w:t>
      </w:r>
      <w:r>
        <w:br/>
      </w:r>
      <w:r>
        <w:t xml:space="preserve">construction of an error schedule, identification of errors,</w:t>
      </w:r>
    </w:p>
    <w:p>
      <w:pPr>
        <w:pStyle w:val="Normal"/>
      </w:pPr>
      <w:r>
        <w:t xml:space="preserve">9 16 -</w:t>
      </w:r>
    </w:p>
    <w:p>
      <w:pPr>
        <w:pStyle w:val="Normal"/>
      </w:pPr>
      <w:r>
        <w:t xml:space="preserve">1 V A</w:t>
      </w:r>
    </w:p>
    <w:p>
      <w:pPr>
        <w:pStyle w:val="Normal"/>
      </w:pPr>
      <w:r>
        <w:t xml:space="preserve">and data analysis ♦</w:t>
      </w:r>
    </w:p>
    <w:p>
      <w:pPr>
        <w:pStyle w:val="Normal"/>
      </w:pPr>
      <w:r>
        <w:t xml:space="preserve">Data Collection The final sample of paired </w:t>
      </w:r>
      <w:r>
        <w:br/>
      </w:r>
      <w:r>
        <w:t xml:space="preserve">bibliographic records drawn from OCLC and RLIN was chosen </w:t>
      </w:r>
      <w:r>
        <w:br/>
      </w:r>
      <w:r>
        <w:t xml:space="preserve">according to the four basic parameters described below:</w:t>
      </w:r>
    </w:p>
    <w:p>
      <w:pPr>
        <w:pStyle w:val="Normal"/>
      </w:pPr>
      <w:r>
        <w:t xml:space="preserve">1. No cataloging for the item from LC or any other </w:t>
      </w:r>
      <w:r>
        <w:br/>
      </w:r>
      <w:r>
        <w:t xml:space="preserve">national library such as NLM or NAL existed.</w:t>
      </w:r>
    </w:p>
    <w:p>
      <w:pPr>
        <w:pStyle w:val="Normal"/>
      </w:pPr>
      <w:r>
        <w:t xml:space="preserve">2 . The item was present on both databases .</w:t>
      </w:r>
    </w:p>
    <w:p>
      <w:pPr>
        <w:pStyle w:val="Normal"/>
      </w:pPr>
      <w:r>
        <w:t xml:space="preserve">3. The item represented full cataloging: I-level </w:t>
      </w:r>
      <w:r>
        <w:br/>
      </w:r>
      <w:r>
        <w:t xml:space="preserve">on OCLC or 9114,9115,9116,9117, or 9118 on RLIN. </w:t>
      </w:r>
      <w:r>
        <w:br/>
      </w:r>
      <w:r>
        <w:t xml:space="preserve">RLIN cataloging category had to be "b" or "c" .</w:t>
      </w:r>
    </w:p>
    <w:p>
      <w:pPr>
        <w:pStyle w:val="Normal"/>
      </w:pPr>
      <w:r>
        <w:t xml:space="preserve">4. Data was limited to the last 1.5 million records </w:t>
      </w:r>
      <w:r>
        <w:br/>
      </w:r>
      <w:r>
        <w:t xml:space="preserve">cataloged by OCLC and their matching RLIN pairs.</w:t>
      </w:r>
    </w:p>
    <w:p>
      <w:pPr>
        <w:pStyle w:val="Normal"/>
      </w:pPr>
      <w:r>
        <w:t xml:space="preserve">The population under study was originally designed to </w:t>
      </w:r>
      <w:r>
        <w:br/>
      </w:r>
      <w:r>
        <w:t xml:space="preserve">include Russian-language books published 1983-1989, but later </w:t>
      </w:r>
      <w:r>
        <w:br/>
      </w:r>
      <w:r>
        <w:t xml:space="preserve">modified. The final sample was chosen from the last 1,5 </w:t>
      </w:r>
      <w:r>
        <w:br/>
      </w:r>
      <w:r>
        <w:t xml:space="preserve">million records cataloged by OCLC, and the majority of the </w:t>
      </w:r>
      <w:r>
        <w:br/>
      </w:r>
      <w:r>
        <w:t xml:space="preserve">sample items have a publication date of 1989. The author </w:t>
      </w:r>
      <w:r>
        <w:br/>
      </w:r>
      <w:r>
        <w:t xml:space="preserve">hopes to publish the results of this study in the future, </w:t>
      </w:r>
      <w:r>
        <w:br/>
      </w:r>
      <w:r>
        <w:t xml:space="preserve">using a larger sample size (240 record pairs) and a wider </w:t>
      </w:r>
      <w:r>
        <w:br/>
      </w:r>
      <w:r>
        <w:t xml:space="preserve">time span (1983-1989).</w:t>
      </w:r>
    </w:p>
    <w:p>
      <w:pPr>
        <w:pStyle w:val="Normal"/>
      </w:pPr>
      <w:r>
        <w:t xml:space="preserve">It is hypothesized that altering the time frame from </w:t>
      </w:r>
      <w:r>
        <w:br/>
      </w:r>
      <w:r>
        <w:t xml:space="preserve">which the final sample was drawn could have engendered </w:t>
      </w:r>
      <w:r>
        <w:br/>
      </w:r>
      <w:r>
        <w:t xml:space="preserve">problems in matching. The initial OCLC mini-sample was drawn </w:t>
      </w:r>
      <w:r>
        <w:br/>
      </w:r>
      <w:r>
        <w:t xml:space="preserve">from the years 1983-1989, and it is from the mini-sample that </w:t>
      </w:r>
      <w:r>
        <w:br/>
      </w:r>
      <w:r>
        <w:t xml:space="preserve">the estimate of RLIN hits relative to OCLC items was taken. </w:t>
      </w:r>
      <w:r>
        <w:br/>
      </w:r>
      <w:r>
        <w:t xml:space="preserve">In addition, altering the time frame may have altered the </w:t>
      </w:r>
      <w:r>
        <w:br/>
      </w:r>
      <w:r>
        <w:t xml:space="preserve">proportion of matching records available on RLIN in the final </w:t>
      </w:r>
      <w:r>
        <w:br/>
      </w:r>
      <w:r>
        <w:t xml:space="preserve">sample: Only 152 matching RLIN records were located from the </w:t>
      </w:r>
      <w:r>
        <w:br/>
      </w:r>
      <w:r>
        <w:t xml:space="preserve">700 records selected from OCLC (27 matched pairs were used</w:t>
      </w:r>
    </w:p>
    <w:p>
      <w:pPr>
        <w:pStyle w:val="Normal"/>
      </w:pPr>
      <w:r>
        <w:t xml:space="preserve">: • . . 10 . ....</w:t>
      </w:r>
    </w:p>
    <w:p>
      <w:pPr>
        <w:pStyle w:val="Normal"/>
      </w:pPr>
      <w:r>
        <w:t xml:space="preserve">ERLC</w:t>
      </w:r>
    </w:p>
    <w:p>
      <w:pPr>
        <w:pStyle w:val="Normal"/>
      </w:pPr>
      <w:r>
        <w:t xml:space="preserve">from the mini-sample, for a sample total of 181 matched </w:t>
      </w:r>
      <w:r>
        <w:br/>
      </w:r>
      <w:r>
        <w:t xml:space="preserve">pairs )• Because the final OCLC sample was drawn from books </w:t>
      </w:r>
      <w:r>
        <w:br/>
      </w:r>
      <w:r>
        <w:t xml:space="preserve">that were quite recently cataloged, this may have contributed </w:t>
      </w:r>
      <w:r>
        <w:br/>
      </w:r>
      <w:r>
        <w:t xml:space="preserve">to the n\imerous unusable "in process" records on RLIN that </w:t>
      </w:r>
      <w:r>
        <w:br/>
      </w:r>
      <w:r>
        <w:t xml:space="preserve">were not usable as matches for the purpose of the present </w:t>
      </w:r>
      <w:r>
        <w:br/>
      </w:r>
      <w:r>
        <w:t xml:space="preserve">study.</w:t>
      </w:r>
    </w:p>
    <w:p>
      <w:pPr>
        <w:pStyle w:val="Normal"/>
      </w:pPr>
      <w:r>
        <w:t xml:space="preserve">The initial 1983 date chosen by Intner, two years from </w:t>
      </w:r>
      <w:r>
        <w:br/>
      </w:r>
      <w:r>
        <w:t xml:space="preserve">the date LC began implementing AACR2 cataloging, allowed for </w:t>
      </w:r>
      <w:r>
        <w:br/>
      </w:r>
      <w:r>
        <w:t xml:space="preserve">several years to elappa during which errors attributable to </w:t>
      </w:r>
      <w:r>
        <w:br/>
      </w:r>
      <w:r>
        <w:t xml:space="preserve">the change in cataloging rule might occur. Intner noted that </w:t>
      </w:r>
      <w:r>
        <w:br/>
      </w:r>
      <w:r>
        <w:t xml:space="preserve">"training for experienced catalogers might take time, and </w:t>
      </w:r>
      <w:r>
        <w:br/>
      </w:r>
      <w:r>
        <w:t xml:space="preserve">newly graduated catalogers might have been taught earlier </w:t>
      </w:r>
      <w:r>
        <w:br/>
      </w:r>
      <w:r>
        <w:t xml:space="preserve">rules up to the end of the 1981 academic year" (Intner 1989, </w:t>
      </w:r>
      <w:r>
        <w:br/>
      </w:r>
      <w:r>
        <w:t xml:space="preserve">6). This paper, however, will consider OCLC and RLIN paired </w:t>
      </w:r>
      <w:r>
        <w:br/>
      </w:r>
      <w:r>
        <w:t xml:space="preserve">records for Russian language titles contributed by members </w:t>
      </w:r>
      <w:r>
        <w:br/>
      </w:r>
      <w:r>
        <w:t xml:space="preserve">primarily, but not exclusively, in 1989, and does in fact </w:t>
      </w:r>
      <w:r>
        <w:br/>
      </w:r>
      <w:r>
        <w:t xml:space="preserve">yield results that differ somewhat from the Intner study.</w:t>
      </w:r>
    </w:p>
    <w:p>
      <w:pPr>
        <w:pStyle w:val="Normal"/>
      </w:pPr>
      <w:r>
        <w:t xml:space="preserve">A preliminary mini-sample was drawn, in order to </w:t>
      </w:r>
      <w:r>
        <w:br/>
      </w:r>
      <w:r>
        <w:t xml:space="preserve">anticipate potential problems in the sampling and pairing </w:t>
      </w:r>
      <w:r>
        <w:br/>
      </w:r>
      <w:r>
        <w:t xml:space="preserve">procedure. Preliminary sampling was conducted by the OCLC </w:t>
      </w:r>
      <w:r>
        <w:br/>
      </w:r>
      <w:r>
        <w:t xml:space="preserve">Development Division. The preliminary OCLC sample and RLIN </w:t>
      </w:r>
      <w:r>
        <w:br/>
      </w:r>
      <w:r>
        <w:t xml:space="preserve">matching procedure not only dided in avoiding methodological </w:t>
      </w:r>
      <w:r>
        <w:br/>
      </w:r>
      <w:r>
        <w:t xml:space="preserve">and statistical problems; it also assisted in predicting how </w:t>
      </w:r>
      <w:r>
        <w:br/>
      </w:r>
      <w:r>
        <w:t xml:space="preserve">large the actual OCLC sample needed to be in order to locate </w:t>
      </w:r>
      <w:r>
        <w:br/>
      </w:r>
      <w:r>
        <w:t xml:space="preserve">a sufficient number of paired records in the RLIN database.</w:t>
      </w:r>
    </w:p>
    <w:p>
      <w:pPr>
        <w:pStyle w:val="Normal"/>
      </w:pPr>
      <w:r>
        <w:t xml:space="preserve">Matching RLIN records were located, using any search key </w:t>
      </w:r>
      <w:r>
        <w:br/>
      </w:r>
      <w:r>
        <w:t xml:space="preserve">necessary to locate the appropriate items. Personal and</w:t>
      </w:r>
    </w:p>
    <w:p>
      <w:pPr>
        <w:pStyle w:val="Normal"/>
      </w:pPr>
      <w:r>
        <w:t xml:space="preserve">; , 11 • . ^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1 4</w:t>
      </w:r>
    </w:p>
    <w:p>
      <w:pPr>
        <w:pStyle w:val="Normal"/>
      </w:pPr>
      <w:r>
        <w:t xml:space="preserve">corporate name headings were obviously the last choice for </w:t>
      </w:r>
      <w:r>
        <w:br/>
      </w:r>
      <w:r>
        <w:t xml:space="preserve">search key^ ISBN numbers being the first choice. The RLIN </w:t>
      </w:r>
      <w:r>
        <w:br/>
      </w:r>
      <w:r>
        <w:t xml:space="preserve">primary cluster member was used as the basis for comparison </w:t>
      </w:r>
      <w:r>
        <w:br/>
      </w:r>
      <w:r>
        <w:t xml:space="preserve">with the corresponding OCLC record. Pairing of OCLC/RLIN </w:t>
      </w:r>
      <w:r>
        <w:br/>
      </w:r>
      <w:r>
        <w:t xml:space="preserve">records was be determined according to the following </w:t>
      </w:r>
      <w:r>
        <w:br/>
      </w:r>
      <w:r>
        <w:t xml:space="preserve">criteria:</w:t>
      </w:r>
    </w:p>
    <w:p>
      <w:pPr>
        <w:pStyle w:val="Normal"/>
      </w:pPr>
      <w:r>
        <w:t xml:space="preserve">1. Both items were member-contributed, full cataloging</w:t>
      </w:r>
    </w:p>
    <w:p>
      <w:pPr>
        <w:pStyle w:val="Normal"/>
      </w:pPr>
      <w:r>
        <w:t xml:space="preserve">2. Title: Exact match to shortest string (field 245)</w:t>
      </w:r>
    </w:p>
    <w:p>
      <w:pPr>
        <w:pStyle w:val="Normal"/>
      </w:pPr>
      <w:r>
        <w:t xml:space="preserve">3. Edition: Matches on number or name (field 250)</w:t>
      </w:r>
    </w:p>
    <w:p>
      <w:pPr>
        <w:pStyle w:val="Normal"/>
      </w:pPr>
      <w:r>
        <w:t xml:space="preserve">4. Publishers Matches on two words (field 260 subfield </w:t>
      </w:r>
      <w:r>
        <w:br/>
      </w:r>
      <w:r>
        <w:t xml:space="preserve">b)</w:t>
      </w:r>
    </w:p>
    <w:p>
      <w:pPr>
        <w:pStyle w:val="Normal"/>
      </w:pPr>
      <w:r>
        <w:t xml:space="preserve">5. Dates of publication (date 1 in fixed field or 260 </w:t>
      </w:r>
      <w:r>
        <w:br/>
      </w:r>
      <w:r>
        <w:t xml:space="preserve">subfield c) may differ by one year</w:t>
      </w:r>
    </w:p>
    <w:p>
      <w:pPr>
        <w:pStyle w:val="Normal"/>
      </w:pPr>
      <w:r>
        <w:t xml:space="preserve">6. Pagination: Matches largest Arabic ninnber within 10 </w:t>
      </w:r>
      <w:r>
        <w:br/>
      </w:r>
      <w:r>
        <w:t xml:space="preserve">pages (field 300 subfield a)</w:t>
      </w:r>
    </w:p>
    <w:p>
      <w:pPr>
        <w:pStyle w:val="Normal"/>
      </w:pPr>
      <w:r>
        <w:t xml:space="preserve">The final OCLC sample (to be paired with RLIN records ^ </w:t>
      </w:r>
      <w:r>
        <w:br/>
      </w:r>
      <w:r>
        <w:t xml:space="preserve">an RLIN hit determined by examining the main cluster record) </w:t>
      </w:r>
      <w:r>
        <w:br/>
      </w:r>
      <w:r>
        <w:t xml:space="preserve">was to have been drawn according to the following parameters:</w:t>
      </w:r>
    </w:p>
    <w:p>
      <w:pPr>
        <w:pStyle w:val="Normal"/>
      </w:pPr>
      <w:r>
        <w:t xml:space="preserve">Fixed Field</w:t>
      </w:r>
    </w:p>
    <w:p>
      <w:pPr>
        <w:pStyle w:val="Normal"/>
      </w:pPr>
      <w:r>
        <w:t xml:space="preserve">Type: a </w:t>
      </w:r>
      <w:r>
        <w:br/>
      </w:r>
      <w:r>
        <w:t xml:space="preserve">Source: d </w:t>
      </w:r>
      <w:r>
        <w:br/>
      </w:r>
      <w:r>
        <w:t xml:space="preserve">Bib Ivl: m </w:t>
      </w:r>
      <w:r>
        <w:br/>
      </w:r>
      <w:r>
        <w:t xml:space="preserve">Lang: rus </w:t>
      </w:r>
      <w:r>
        <w:br/>
      </w:r>
      <w:r>
        <w:t xml:space="preserve">Enc Ivl: I or L </w:t>
      </w:r>
      <w:r>
        <w:br/>
      </w:r>
      <w:r>
        <w:t xml:space="preserve">Ctry: rur</w:t>
      </w:r>
    </w:p>
    <w:p>
      <w:pPr>
        <w:pStyle w:val="Normal"/>
      </w:pPr>
      <w:r>
        <w:t xml:space="preserve">dates: 1983 through 1989 for date 1</w:t>
      </w:r>
    </w:p>
    <w:p>
      <w:pPr>
        <w:pStyle w:val="Normal"/>
      </w:pPr>
      <w:r>
        <w:t xml:space="preserve">Variable Fields</w:t>
      </w:r>
    </w:p>
    <w:p>
      <w:pPr>
        <w:pStyle w:val="Normal"/>
      </w:pPr>
      <w:r>
        <w:t xml:space="preserve">040: DLC, NLM^ and NAL must be absent from this </w:t>
      </w:r>
      <w:r>
        <w:br/>
      </w:r>
      <w:r>
        <w:t xml:space="preserve">field</w:t>
      </w:r>
    </w:p>
    <w:p>
      <w:pPr>
        <w:pStyle w:val="Normal"/>
      </w:pPr>
      <w:r>
        <w:t xml:space="preserve">041: record should not include 041 field </w:t>
      </w:r>
      <w:r>
        <w:br/>
      </w:r>
      <w:r>
        <w:t xml:space="preserve">Ixx^ 7xx: Either Ixx^ 7xx^ or both must be present </w:t>
      </w:r>
      <w:r>
        <w:br/>
      </w:r>
      <w:r>
        <w:t xml:space="preserve">in record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In actuality, the final OCLC sample was drawn using solely </w:t>
      </w:r>
      <w:r>
        <w:br/>
      </w:r>
      <w:r>
        <w:t xml:space="preserve">the fixed field parameters described above. All OCLC records </w:t>
      </w:r>
      <w:r>
        <w:br/>
      </w:r>
      <w:r>
        <w:t xml:space="preserve">were examined manually, and those records lacking name fields </w:t>
      </w:r>
      <w:r>
        <w:br/>
      </w:r>
      <w:r>
        <w:t xml:space="preserve">or that were obviously translations were excluded from </w:t>
      </w:r>
      <w:r>
        <w:br/>
      </w:r>
      <w:r>
        <w:t xml:space="preserve">consideration. After OCLC records were drawn and paired with </w:t>
      </w:r>
      <w:r>
        <w:br/>
      </w:r>
      <w:r>
        <w:t xml:space="preserve">RLIN records, the study examined name headings in the </w:t>
      </w:r>
      <w:r>
        <w:br/>
      </w:r>
      <w:r>
        <w:t xml:space="preserve">following fields: 100, 110, 700, and 710.</w:t>
      </w:r>
    </w:p>
    <w:p>
      <w:pPr>
        <w:pStyle w:val="Normal"/>
      </w:pPr>
      <w:r>
        <w:t xml:space="preserve">Error Schedule An error schedule was constructed using </w:t>
      </w:r>
      <w:r>
        <w:br/>
      </w:r>
      <w:r>
        <w:t xml:space="preserve">the following categories:</w:t>
      </w:r>
    </w:p>
    <w:p>
      <w:pPr>
        <w:pStyle w:val="Normal"/>
      </w:pPr>
      <w:r>
        <w:t xml:space="preserve">1. Name heading punctuation error</w:t>
      </w:r>
    </w:p>
    <w:p>
      <w:pPr>
        <w:pStyle w:val="Normal"/>
      </w:pPr>
      <w:r>
        <w:t xml:space="preserve">2. Name heading transliteration/spelling error</w:t>
      </w:r>
    </w:p>
    <w:p>
      <w:pPr>
        <w:pStyle w:val="Normal"/>
      </w:pPr>
      <w:r>
        <w:t xml:space="preserve">3. Name heading tagging error (such as tagging for </w:t>
      </w:r>
      <w:r>
        <w:br/>
      </w:r>
      <w:r>
        <w:t xml:space="preserve">personal name when corporate name would be </w:t>
      </w:r>
      <w:r>
        <w:br/>
      </w:r>
      <w:r>
        <w:t xml:space="preserve">appropriate )</w:t>
      </w:r>
    </w:p>
    <w:p>
      <w:pPr>
        <w:pStyle w:val="Normal"/>
      </w:pPr>
      <w:r>
        <w:t xml:space="preserve">4. AACR2 rule error or LCRI error (such as the pre- </w:t>
      </w:r>
      <w:r>
        <w:br/>
      </w:r>
      <w:r>
        <w:t xml:space="preserve">AACR2 practice of entering East European corporate </w:t>
      </w:r>
      <w:r>
        <w:br/>
      </w:r>
      <w:r>
        <w:t xml:space="preserve">names under place, then under name. Current AACR2 </w:t>
      </w:r>
      <w:r>
        <w:br/>
      </w:r>
      <w:r>
        <w:t xml:space="preserve">practice is to enter East European name heading </w:t>
      </w:r>
      <w:r>
        <w:br/>
      </w:r>
      <w:r>
        <w:t xml:space="preserve">directly, i.e. "Gosudarstvennyi Ermitazh (Soviet </w:t>
      </w:r>
      <w:r>
        <w:br/>
      </w:r>
      <w:r>
        <w:t xml:space="preserve">Union)" rather than "Leningrad. Ermitazh"). </w:t>
      </w:r>
      <w:r>
        <w:br/>
      </w:r>
      <w:r>
        <w:t xml:space="preserve">Headings will be verified in the LC Name-Authority </w:t>
      </w:r>
      <w:r>
        <w:br/>
      </w:r>
      <w:r>
        <w:t xml:space="preserve">File when possible, and discrepancies with the NAF </w:t>
      </w:r>
      <w:r>
        <w:br/>
      </w:r>
      <w:r>
        <w:t xml:space="preserve">will be considered LCRI errors .</w:t>
      </w:r>
    </w:p>
    <w:p>
      <w:pPr>
        <w:pStyle w:val="Normal"/>
      </w:pPr>
      <w:r>
        <w:t xml:space="preserve">The validity of the instrument was determined by having </w:t>
      </w:r>
      <w:r>
        <w:br/>
      </w:r>
      <w:r>
        <w:t xml:space="preserve">the instrument reviewed by a panel of experts chosen from the </w:t>
      </w:r>
      <w:r>
        <w:br/>
      </w:r>
      <w:r>
        <w:t xml:space="preserve">cataloging field.</w:t>
      </w:r>
    </w:p>
    <w:p>
      <w:pPr>
        <w:pStyle w:val="Normal"/>
      </w:pPr>
      <w:r>
        <w:t xml:space="preserve">Identification of Errors Four types of name heading </w:t>
      </w:r>
      <w:r>
        <w:br/>
      </w:r>
      <w:r>
        <w:t xml:space="preserve">errors were defined and distinguished above. These name </w:t>
      </w:r>
      <w:r>
        <w:br/>
      </w:r>
      <w:r>
        <w:t xml:space="preserve">heading errors will also be quantified as to field in which </w:t>
      </w:r>
      <w:r>
        <w:br/>
      </w:r>
      <w:r>
        <w:t xml:space="preserve">they occur.</w:t>
      </w:r>
    </w:p>
    <w:p>
      <w:pPr>
        <w:pStyle w:val="Normal"/>
      </w:pPr>
      <w:r>
        <w:t xml:space="preserve">In addition, one should note that since the items </w:t>
      </w:r>
      <w:r>
        <w:br/>
      </w:r>
      <w:r>
        <w:t xml:space="preserve">catalogued were not in hand, coding for AACR2/LCRI errors was</w:t>
      </w:r>
    </w:p>
    <w:p>
      <w:pPr>
        <w:pStyle w:val="Normal"/>
      </w:pPr>
      <w:r>
        <w:t xml:space="preserve">... 13 :</w:t>
      </w:r>
    </w:p>
    <w:p>
      <w:pPr>
        <w:pStyle w:val="Normal"/>
      </w:pPr>
      <w:r>
        <w:t xml:space="preserve">ERiC 20 . .</w:t>
      </w:r>
    </w:p>
    <w:p>
      <w:pPr>
        <w:pStyle w:val="Normal"/>
      </w:pPr>
      <w:r>
        <w:t xml:space="preserve">limited to those errors that could be deteirmined by examining </w:t>
      </w:r>
      <w:r>
        <w:br/>
      </w:r>
      <w:r>
        <w:t xml:space="preserve">the catalog record and the LC Name-Authority File. In the </w:t>
      </w:r>
      <w:r>
        <w:br/>
      </w:r>
      <w:r>
        <w:t xml:space="preserve">case of discrepancies between RLIN and OCLC name headings </w:t>
      </w:r>
      <w:r>
        <w:br/>
      </w:r>
      <w:r>
        <w:t xml:space="preserve">that could not be resolved by examining the catalog record or </w:t>
      </w:r>
      <w:r>
        <w:br/>
      </w:r>
      <w:r>
        <w:t xml:space="preserve">the NAF, the pair was discarded.</w:t>
      </w:r>
    </w:p>
    <w:p>
      <w:pPr>
        <w:pStyle w:val="Normal"/>
      </w:pPr>
      <w:r>
        <w:t xml:space="preserve">Data Analysis Errors in name heading entry for both </w:t>
      </w:r>
      <w:r>
        <w:br/>
      </w:r>
      <w:r>
        <w:t xml:space="preserve">OCLC and RLIN follow in table format. Errors are described </w:t>
      </w:r>
      <w:r>
        <w:br/>
      </w:r>
      <w:r>
        <w:t xml:space="preserve">by type (transliteration error, AACR2 error, etc.) and by </w:t>
      </w:r>
      <w:r>
        <w:br/>
      </w:r>
      <w:r>
        <w:t xml:space="preserve">place of occurrence (corporate name or personal name). </w:t>
      </w:r>
      <w:r>
        <w:br/>
      </w:r>
      <w:r>
        <w:t xml:space="preserve">Percentages for type and place of error were calculated for </w:t>
      </w:r>
      <w:r>
        <w:br/>
      </w:r>
      <w:r>
        <w:t xml:space="preserve">both OCLC and RLIN. Statistical packages available through </w:t>
      </w:r>
      <w:r>
        <w:br/>
      </w:r>
      <w:r>
        <w:t xml:space="preserve">Kent State University School of Library Science were used to </w:t>
      </w:r>
      <w:r>
        <w:br/>
      </w:r>
      <w:r>
        <w:t xml:space="preserve">tabulate data, and statistical experts reviewed all </w:t>
      </w:r>
      <w:r>
        <w:br/>
      </w:r>
      <w:r>
        <w:t xml:space="preserve">statistical procedures for appropriateness.</w:t>
      </w:r>
    </w:p>
    <w:p>
      <w:pPr>
        <w:pStyle w:val="Normal"/>
      </w:pPr>
      <w:r>
        <w:t xml:space="preserve">Each record pair was first assigned a control number to </w:t>
      </w:r>
      <w:r>
        <w:br/>
      </w:r>
      <w:r>
        <w:t xml:space="preserve">identify it as a single unit, and each pair was further </w:t>
      </w:r>
      <w:r>
        <w:br/>
      </w:r>
      <w:r>
        <w:t xml:space="preserve">identified by listing the appropriate OCLC number and RLIN </w:t>
      </w:r>
      <w:r>
        <w:br/>
      </w:r>
      <w:r>
        <w:t xml:space="preserve">record number. A coding sheet for the pair was developed, </w:t>
      </w:r>
      <w:r>
        <w:br/>
      </w:r>
      <w:r>
        <w:t xml:space="preserve">and included all the error types listed above (i.e., name </w:t>
      </w:r>
      <w:r>
        <w:br/>
      </w:r>
      <w:r>
        <w:t xml:space="preserve">heading punctuation error, name heading,</w:t>
      </w:r>
    </w:p>
    <w:p>
      <w:pPr>
        <w:pStyle w:val="Normal"/>
      </w:pPr>
      <w:r>
        <w:t xml:space="preserve">transliteration/spelling error, name heading tagging error, </w:t>
      </w:r>
      <w:r>
        <w:br/>
      </w:r>
      <w:r>
        <w:t xml:space="preserve">and name heading AACR2/LCRI error) . These errors were also </w:t>
      </w:r>
      <w:r>
        <w:br/>
      </w:r>
      <w:r>
        <w:t xml:space="preserve">categorized as to field in which they occurred. Data was </w:t>
      </w:r>
      <w:r>
        <w:br/>
      </w:r>
      <w:r>
        <w:t xml:space="preserve">tabulated using Lotus. </w:t>
      </w:r>
      <w:r>
        <w:br/>
      </w:r>
      <w:r>
        <w:t xml:space="preserve">Findings</w:t>
      </w:r>
    </w:p>
    <w:p>
      <w:pPr>
        <w:pStyle w:val="Normal"/>
      </w:pPr>
      <w:r>
        <w:t xml:space="preserve">Analysis of the data indicates that numerous errors in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name heading entry occurred on both databases, a total of 63 </w:t>
      </w:r>
      <w:r>
        <w:br/>
      </w:r>
      <w:r>
        <w:t xml:space="preserve">errors in the 181 matched pairs (i.e., 362 catalog records)- </w:t>
      </w:r>
      <w:r>
        <w:br/>
      </w:r>
      <w:r>
        <w:t xml:space="preserve">Of these 63 errors, 26 were name heading errors of OCLC </w:t>
      </w:r>
      <w:r>
        <w:br/>
      </w:r>
      <w:r>
        <w:t xml:space="preserve">member libraries, while the remaining 37 errors were made by </w:t>
      </w:r>
      <w:r>
        <w:br/>
      </w:r>
      <w:r>
        <w:t xml:space="preserve">RLIN member libraries-</w:t>
      </w:r>
    </w:p>
    <w:p>
      <w:pPr>
        <w:pStyle w:val="Normal"/>
      </w:pPr>
      <w:r>
        <w:t xml:space="preserve">The greatest number of errors in both databases occurred </w:t>
      </w:r>
      <w:r>
        <w:br/>
      </w:r>
      <w:r>
        <w:t xml:space="preserve">in the application of AACR2 and LCRIs, the most common error </w:t>
      </w:r>
      <w:r>
        <w:br/>
      </w:r>
      <w:r>
        <w:t xml:space="preserve">type in this category being inconsistency with LC's Name- </w:t>
      </w:r>
      <w:r>
        <w:br/>
      </w:r>
      <w:r>
        <w:t xml:space="preserve">Authority File. Errors in MARC tagging occurred somewhat </w:t>
      </w:r>
      <w:r>
        <w:br/>
      </w:r>
      <w:r>
        <w:t xml:space="preserve">less frequently, with 7 errors on OCLC and 10 on RLIN. </w:t>
      </w:r>
      <w:r>
        <w:br/>
      </w:r>
      <w:r>
        <w:t xml:space="preserve">Errors in Library of Congress rule interpretations were </w:t>
      </w:r>
      <w:r>
        <w:br/>
      </w:r>
      <w:r>
        <w:t xml:space="preserve">considered to be potentially serious because they might </w:t>
      </w:r>
      <w:r>
        <w:br/>
      </w:r>
      <w:r>
        <w:t xml:space="preserve">affect retrieval of the catalog record. Spelling and </w:t>
      </w:r>
      <w:r>
        <w:br/>
      </w:r>
      <w:r>
        <w:t xml:space="preserve">transliteration error occurred infrequently on both </w:t>
      </w:r>
      <w:r>
        <w:br/>
      </w:r>
      <w:r>
        <w:t xml:space="preserve">databases, with one error on OCLC and four errors on RLIN. </w:t>
      </w:r>
      <w:r>
        <w:br/>
      </w:r>
      <w:r>
        <w:t xml:space="preserve">Punctuation errors were not considered to be significant, as </w:t>
      </w:r>
      <w:r>
        <w:br/>
      </w:r>
      <w:r>
        <w:t xml:space="preserve">they almost never affect retrieval. Four punctuation errors </w:t>
      </w:r>
      <w:r>
        <w:br/>
      </w:r>
      <w:r>
        <w:t xml:space="preserve">occurred on OCLC and an equal number on KLIN. For a sximmary </w:t>
      </w:r>
      <w:r>
        <w:br/>
      </w:r>
      <w:r>
        <w:t xml:space="preserve">of the study's findings in table form, see page 16.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TABLE 1. Occurrence of Errors</w:t>
      </w:r>
    </w:p>
    <w:p>
      <w:pPr>
        <w:pStyle w:val="Normal"/>
      </w:pPr>
      <w:r>
        <w:t xml:space="preserve">Error Type</w:t>
      </w:r>
    </w:p>
    <w:p>
      <w:pPr>
        <w:pStyle w:val="Normal"/>
      </w:pPr>
      <w:r>
        <w:t xml:space="preserve">OCLC</w:t>
      </w:r>
    </w:p>
    <w:p>
      <w:pPr>
        <w:pStyle w:val="Normal"/>
      </w:pPr>
      <w:r>
        <w:t xml:space="preserve">RLIN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#(%)</w:t>
      </w:r>
    </w:p>
    <w:p>
      <w:pPr>
        <w:pStyle w:val="Normal"/>
      </w:pPr>
      <w:r>
        <w:t xml:space="preserve">#(%)</w:t>
      </w:r>
    </w:p>
    <w:p>
      <w:pPr>
        <w:pStyle w:val="Normal"/>
      </w:pPr>
      <w:r>
        <w:t xml:space="preserve">#(%)</w:t>
      </w:r>
    </w:p>
    <w:p>
      <w:pPr>
        <w:pStyle w:val="Normal"/>
      </w:pPr>
      <w:r>
        <w:t xml:space="preserve">Punctuation</w:t>
      </w:r>
    </w:p>
    <w:p>
      <w:pPr>
        <w:pStyle w:val="Normal"/>
      </w:pPr>
      <w:r>
        <w:t xml:space="preserve">4(6.3)</w:t>
      </w:r>
    </w:p>
    <w:p>
      <w:pPr>
        <w:pStyle w:val="Normal"/>
      </w:pPr>
      <w:r>
        <w:t xml:space="preserve">4(6.3)</w:t>
      </w:r>
    </w:p>
    <w:p>
      <w:pPr>
        <w:pStyle w:val="Normal"/>
      </w:pPr>
      <w:r>
        <w:t xml:space="preserve">8(12.6)</w:t>
      </w:r>
    </w:p>
    <w:p>
      <w:pPr>
        <w:pStyle w:val="Normal"/>
      </w:pPr>
      <w:r>
        <w:t xml:space="preserve">Trans . /Spell</w:t>
      </w:r>
    </w:p>
    <w:p>
      <w:pPr>
        <w:pStyle w:val="Normal"/>
      </w:pPr>
      <w:r>
        <w:t xml:space="preserve">1(1.6)</w:t>
      </w:r>
    </w:p>
    <w:p>
      <w:pPr>
        <w:pStyle w:val="Normal"/>
      </w:pPr>
      <w:r>
        <w:t xml:space="preserve">4(6.3)</w:t>
      </w:r>
    </w:p>
    <w:p>
      <w:pPr>
        <w:pStyle w:val="Normal"/>
      </w:pPr>
      <w:r>
        <w:t xml:space="preserve">5(7.9)</w:t>
      </w:r>
    </w:p>
    <w:p>
      <w:pPr>
        <w:pStyle w:val="Normal"/>
      </w:pPr>
      <w:r>
        <w:t xml:space="preserve">Tagging</w:t>
      </w:r>
    </w:p>
    <w:p>
      <w:pPr>
        <w:pStyle w:val="Normal"/>
      </w:pPr>
      <w:r>
        <w:t xml:space="preserve">7(11.1)</w:t>
      </w:r>
    </w:p>
    <w:p>
      <w:pPr>
        <w:pStyle w:val="Normal"/>
      </w:pPr>
      <w:r>
        <w:t xml:space="preserve">10(15.9)</w:t>
      </w:r>
    </w:p>
    <w:p>
      <w:pPr>
        <w:pStyle w:val="Normal"/>
      </w:pPr>
      <w:r>
        <w:t xml:space="preserve">17(27.0)</w:t>
      </w:r>
    </w:p>
    <w:p>
      <w:pPr>
        <w:pStyle w:val="Normal"/>
      </w:pPr>
      <w:r>
        <w:t xml:space="preserve">AACR2/LCRI</w:t>
      </w:r>
    </w:p>
    <w:p>
      <w:pPr>
        <w:pStyle w:val="Normal"/>
      </w:pPr>
      <w:r>
        <w:t xml:space="preserve">14(22.2)</w:t>
      </w:r>
    </w:p>
    <w:p>
      <w:pPr>
        <w:pStyle w:val="Normal"/>
      </w:pPr>
      <w:r>
        <w:t xml:space="preserve">19(30.2)</w:t>
      </w:r>
    </w:p>
    <w:p>
      <w:pPr>
        <w:pStyle w:val="Normal"/>
      </w:pPr>
      <w:r>
        <w:t xml:space="preserve">33(52.4)</w:t>
      </w:r>
    </w:p>
    <w:p>
      <w:pPr>
        <w:pStyle w:val="Normal"/>
      </w:pPr>
      <w:r>
        <w:t xml:space="preserve">Total errors</w:t>
      </w:r>
    </w:p>
    <w:p>
      <w:pPr>
        <w:pStyle w:val="Normal"/>
      </w:pPr>
      <w:r>
        <w:t xml:space="preserve">26^41.3)</w:t>
      </w:r>
    </w:p>
    <w:p>
      <w:pPr>
        <w:pStyle w:val="Normal"/>
      </w:pPr>
      <w:r>
        <w:t xml:space="preserve">37(58.7)</w:t>
      </w:r>
    </w:p>
    <w:p>
      <w:pPr>
        <w:pStyle w:val="Normal"/>
      </w:pPr>
      <w:r>
        <w:t xml:space="preserve">63(100.0)</w:t>
      </w:r>
    </w:p>
    <w:p>
      <w:pPr>
        <w:pStyle w:val="Normal"/>
      </w:pPr>
      <w:r>
        <w:t xml:space="preserve">Table 2.</w:t>
      </w:r>
    </w:p>
    <w:p>
      <w:pPr>
        <w:pStyle w:val="Normal"/>
      </w:pPr>
      <w:r>
        <w:t xml:space="preserve">OCLC Errors by MARC Field</w:t>
      </w:r>
    </w:p>
    <w:p>
      <w:pPr>
        <w:pStyle w:val="Normal"/>
      </w:pPr>
      <w:r>
        <w:t xml:space="preserve">Error Type</w:t>
      </w:r>
    </w:p>
    <w:p>
      <w:pPr>
        <w:pStyle w:val="Normal"/>
      </w:pPr>
      <w:r>
        <w:t xml:space="preserve">Ixx</w:t>
      </w:r>
    </w:p>
    <w:p>
      <w:pPr>
        <w:pStyle w:val="Normal"/>
      </w:pPr>
      <w:r>
        <w:t xml:space="preserve">7 XX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Punctuation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Trans . /Spell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Tagging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AACR2/LCRI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Total errors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16 .</w:t>
      </w:r>
    </w:p>
    <w:p>
      <w:pPr>
        <w:pStyle w:val="Normal"/>
      </w:pPr>
      <w:r>
        <w:t xml:space="preserve">Table 3. RLIN Errors by MARC Field</w:t>
      </w:r>
    </w:p>
    <w:p>
      <w:pPr>
        <w:pStyle w:val="Normal"/>
      </w:pPr>
      <w:r>
        <w:t xml:space="preserve">Error Type Ixx 7xx Total</w:t>
      </w:r>
    </w:p>
    <w:p>
      <w:pPr>
        <w:pStyle w:val="Normal"/>
      </w:pPr>
      <w:r>
        <w:t xml:space="preserve">Punctuation 0 4 4</w:t>
      </w:r>
    </w:p>
    <w:p>
      <w:pPr>
        <w:pStyle w:val="Normal"/>
      </w:pPr>
      <w:r>
        <w:t xml:space="preserve">Trans. /Spell 2 2 4</w:t>
      </w:r>
    </w:p>
    <w:p>
      <w:pPr>
        <w:pStyle w:val="Normal"/>
      </w:pPr>
      <w:r>
        <w:t xml:space="preserve">Tagging 5 5 10</w:t>
      </w:r>
    </w:p>
    <w:p>
      <w:pPr>
        <w:pStyle w:val="Normal"/>
      </w:pPr>
      <w:r>
        <w:t xml:space="preserve">AACR2/LCRI 11 8 19</w:t>
      </w:r>
    </w:p>
    <w:p>
      <w:pPr>
        <w:pStyle w:val="Normal"/>
      </w:pPr>
      <w:r>
        <w:t xml:space="preserve">Total errors 7 19 37</w:t>
      </w:r>
    </w:p>
    <w:p>
      <w:pPr>
        <w:pStyle w:val="Normal"/>
      </w:pPr>
      <w:r>
        <w:t xml:space="preserve">Conclusions</w:t>
      </w:r>
    </w:p>
    <w:p>
      <w:pPr>
        <w:pStyle w:val="Normal"/>
      </w:pPr>
      <w:r>
        <w:t xml:space="preserve">Keeping in mind that the study's results may be skewed </w:t>
      </w:r>
      <w:r>
        <w:br/>
      </w:r>
      <w:r>
        <w:t xml:space="preserve">due to sample size and a predominarice'of record publication </w:t>
      </w:r>
      <w:r>
        <w:br/>
      </w:r>
      <w:r>
        <w:t xml:space="preserve">dates in the late 1980' s, one can nevertheless draw several </w:t>
      </w:r>
      <w:r>
        <w:br/>
      </w:r>
      <w:r>
        <w:t xml:space="preserve">tentative conclusions from the above analysis.</w:t>
      </w:r>
    </w:p>
    <w:p>
      <w:pPr>
        <w:pStyle w:val="Normal"/>
      </w:pPr>
      <w:r>
        <w:t xml:space="preserve">Contrary to the prevailing notion ,r RLIN records </w:t>
      </w:r>
      <w:r>
        <w:br/>
      </w:r>
      <w:r>
        <w:t xml:space="preserve">possessed more total name heading errors than the </w:t>
      </w:r>
      <w:r>
        <w:br/>
      </w:r>
      <w:r>
        <w:t xml:space="preserve">corresponding OCLC records. This appears to support Intner's </w:t>
      </w:r>
      <w:r>
        <w:br/>
      </w:r>
      <w:r>
        <w:t xml:space="preserve">conclusion that the quality of member-contributed cataloging </w:t>
      </w:r>
      <w:r>
        <w:br/>
      </w:r>
      <w:r>
        <w:t xml:space="preserve">on OCLC is not significantly poorer than that of RLIN. One </w:t>
      </w:r>
      <w:r>
        <w:br/>
      </w:r>
      <w:r>
        <w:t xml:space="preserve">can only draw tentative conclusions at best using data from </w:t>
      </w:r>
      <w:r>
        <w:br/>
      </w:r>
      <w:r>
        <w:t xml:space="preserve">only two fields, but the study's findings at least lend </w:t>
      </w:r>
      <w:r>
        <w:br/>
      </w:r>
      <w:r>
        <w:t xml:space="preserve">credence to the notion that the quality of member-contributed </w:t>
      </w:r>
      <w:r>
        <w:br/>
      </w:r>
      <w:r>
        <w:t xml:space="preserve">original cataloging on OCLC and RLIN is similar.</w:t>
      </w:r>
    </w:p>
    <w:p>
      <w:pPr>
        <w:pStyle w:val="Normal"/>
      </w:pPr>
      <w:r>
        <w:t xml:space="preserve">Both databases contain numerous errors v/ith respect to </w:t>
      </w:r>
      <w:r>
        <w:br/>
      </w:r>
      <w:r>
        <w:t xml:space="preserve">Library of Congress rule interpretations; these are mostly</w:t>
      </w:r>
    </w:p>
    <w:p>
      <w:pPr>
        <w:pStyle w:val="Normal"/>
      </w:pPr>
      <w:r>
        <w:t xml:space="preserve">• • 17 • . .</w:t>
      </w:r>
    </w:p>
    <w:p>
      <w:pPr>
        <w:pStyle w:val="Normal"/>
      </w:pPr>
      <w:r>
        <w:t xml:space="preserve">discrepancies with the NAF, In some cases, the NAF record </w:t>
      </w:r>
      <w:r>
        <w:br/>
      </w:r>
      <w:r>
        <w:t xml:space="preserve">was added after the catalog record was input. In other </w:t>
      </w:r>
      <w:r>
        <w:br/>
      </w:r>
      <w:r>
        <w:t xml:space="preserve">cases, the correct form of entry might have been made had the </w:t>
      </w:r>
      <w:r>
        <w:br/>
      </w:r>
      <w:r>
        <w:t xml:space="preserve">cataloger understood the Russian language (For example, if </w:t>
      </w:r>
      <w:r>
        <w:br/>
      </w:r>
      <w:r>
        <w:t xml:space="preserve">one sees the title "doktor biologicheskikh nauk" in reference </w:t>
      </w:r>
      <w:r>
        <w:br/>
      </w:r>
      <w:r>
        <w:t xml:space="preserve">to a name heading in the Name-Authority File, one may </w:t>
      </w:r>
      <w:r>
        <w:br/>
      </w:r>
      <w:r>
        <w:t xml:space="preserve">conclude that the person in question has a Ph.D. in biology, </w:t>
      </w:r>
      <w:r>
        <w:br/>
      </w:r>
      <w:r>
        <w:t xml:space="preserve">and was likely to write books and articles on that subject. </w:t>
      </w:r>
      <w:r>
        <w:br/>
      </w:r>
      <w:r>
        <w:t xml:space="preserve">In addition, the number of errors in MARC tagging on both </w:t>
      </w:r>
      <w:r>
        <w:br/>
      </w:r>
      <w:r>
        <w:t xml:space="preserve">databases indicate the need for further staff training in </w:t>
      </w:r>
      <w:r>
        <w:br/>
      </w:r>
      <w:r>
        <w:t xml:space="preserve">both OCLC and RLIN member libraries.</w:t>
      </w:r>
    </w:p>
    <w:p>
      <w:pPr>
        <w:pStyle w:val="Normal"/>
      </w:pPr>
      <w:r>
        <w:t xml:space="preserve">The present study serves to confirm the sense of all of </w:t>
      </w:r>
      <w:r>
        <w:br/>
      </w:r>
      <w:r>
        <w:t xml:space="preserve">Intner's recommendations regarding the training of </w:t>
      </w:r>
      <w:r>
        <w:br/>
      </w:r>
      <w:r>
        <w:t xml:space="preserve">cataloger s , namely:</w:t>
      </w:r>
    </w:p>
    <w:p>
      <w:pPr>
        <w:pStyle w:val="Normal"/>
      </w:pPr>
      <w:r>
        <w:t xml:space="preserve">1. Correct punctuation should be emphasized.</w:t>
      </w:r>
    </w:p>
    <w:p>
      <w:pPr>
        <w:pStyle w:val="Normal"/>
      </w:pPr>
      <w:r>
        <w:t xml:space="preserve">2. Greater emphasis should be placed on the encoding of </w:t>
      </w:r>
      <w:r>
        <w:br/>
      </w:r>
      <w:r>
        <w:t xml:space="preserve">data for the MARC formats</w:t>
      </w:r>
    </w:p>
    <w:p>
      <w:pPr>
        <w:pStyle w:val="Normal"/>
      </w:pPr>
      <w:r>
        <w:t xml:space="preserve">3. Greater emphasis should be placed on the application </w:t>
      </w:r>
      <w:r>
        <w:br/>
      </w:r>
      <w:r>
        <w:t xml:space="preserve">of AACR2 according to the Library of Congress' </w:t>
      </w:r>
      <w:r>
        <w:br/>
      </w:r>
      <w:r>
        <w:t xml:space="preserve">policies and practices</w:t>
      </w:r>
    </w:p>
    <w:p>
      <w:pPr>
        <w:pStyle w:val="Normal"/>
      </w:pPr>
      <w:r>
        <w:t xml:space="preserve">Further research in areas related to this study might</w:t>
      </w:r>
    </w:p>
    <w:p>
      <w:pPr>
        <w:pStyle w:val="Normal"/>
      </w:pPr>
      <w:r>
        <w:t xml:space="preserve">include the following: a) An analysis similar to the present</w:t>
      </w:r>
    </w:p>
    <w:p>
      <w:pPr>
        <w:pStyle w:val="Normal"/>
      </w:pPr>
      <w:r>
        <w:t xml:space="preserve">study using the 1983-1989 time span to obtain 240 matched</w:t>
      </w:r>
    </w:p>
    <w:p>
      <w:pPr>
        <w:pStyle w:val="Normal"/>
      </w:pPr>
      <w:r>
        <w:t xml:space="preserve">pairs b) A study on the scale of Intner's, analyzing all</w:t>
      </w:r>
    </w:p>
    <w:p>
      <w:pPr>
        <w:pStyle w:val="Normal"/>
      </w:pPr>
      <w:r>
        <w:t xml:space="preserve">aspects of the catalog record (i.e., fixed field data and all</w:t>
      </w:r>
    </w:p>
    <w:p>
      <w:pPr>
        <w:pStyle w:val="Normal"/>
      </w:pPr>
      <w:r>
        <w:t xml:space="preserve">variable field data such as subject headings, title, imprint,</w:t>
      </w:r>
    </w:p>
    <w:p>
      <w:pPr>
        <w:pStyle w:val="Normal"/>
      </w:pPr>
      <w:r>
        <w:t xml:space="preserve">and collation c) The application of a similar methodology</w:t>
      </w:r>
    </w:p>
    <w:p>
      <w:pPr>
        <w:pStyle w:val="Normal"/>
      </w:pPr>
      <w:r>
        <w:t xml:space="preserve">to other languages or error types d) The classification of</w:t>
      </w:r>
    </w:p>
    <w:p>
      <w:pPr>
        <w:pStyle w:val="Normal"/>
      </w:pPr>
      <w:r>
        <w:t xml:space="preserve">member-input records as to quantity and type of error.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Possibilities are ntimerous,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ERIC</w:t>
      </w:r>
    </w:p>
    <w:p>
      <w:pPr>
        <w:pStyle w:val="Normal"/>
      </w:pPr>
      <w:r>
        <w:t xml:space="preserve">BIBLIOGRM&gt;HY</w:t>
      </w:r>
    </w:p>
    <w:p>
      <w:pPr>
        <w:pStyle w:val="Normal"/>
      </w:pPr>
      <w:r>
        <w:t xml:space="preserve">Allan, Ann. 1990. Chasing MARC: Searching in Bibliofile, </w:t>
      </w:r>
      <w:r>
        <w:br/>
      </w:r>
      <w:r>
        <w:t xml:space="preserve">DIALOG /'OCLC, and RLIN. Journal of Academic </w:t>
      </w:r>
      <w:r>
        <w:br/>
      </w:r>
      <w:r>
        <w:t xml:space="preserve">Librarianship 15 ( Januairy) : 338-343.</w:t>
      </w:r>
    </w:p>
    <w:p>
      <w:pPr>
        <w:pStyle w:val="Normal"/>
      </w:pPr>
      <w:r>
        <w:t xml:space="preserve">Dailey, Kazuko M. , Grazia Jaroff, and Diana Gray. 1982.</w:t>
      </w:r>
    </w:p>
    <w:p>
      <w:pPr>
        <w:pStyle w:val="Normal"/>
      </w:pPr>
      <w:r>
        <w:t xml:space="preserve">RLIN and OCLC-Side by side: Two comparison studies. In </w:t>
      </w:r>
      <w:r>
        <w:br/>
      </w:r>
      <w:r>
        <w:t xml:space="preserve">Advances in library admini s trat ion and organi zation , ed. </w:t>
      </w:r>
      <w:r>
        <w:br/>
      </w:r>
      <w:r>
        <w:t xml:space="preserve">Gerard B, McCabe and Bernard Kreissman, 69-125. </w:t>
      </w:r>
      <w:r>
        <w:br/>
      </w:r>
      <w:r>
        <w:t xml:space="preserve">Greenwich, Conn . : JAI Press .</w:t>
      </w:r>
    </w:p>
    <w:p>
      <w:pPr>
        <w:pStyle w:val="Normal"/>
      </w:pPr>
      <w:r>
        <w:t xml:space="preserve">Hagler, Ronald, and Peter Simmons. 1982. The Bibliographic </w:t>
      </w:r>
      <w:r>
        <w:br/>
      </w:r>
      <w:r>
        <w:t xml:space="preserve">Record and Information Technology . Chicago: American </w:t>
      </w:r>
      <w:r>
        <w:br/>
      </w:r>
      <w:r>
        <w:t xml:space="preserve">Library Association.</w:t>
      </w:r>
    </w:p>
    <w:p>
      <w:pPr>
        <w:pStyle w:val="Normal"/>
      </w:pPr>
      <w:r>
        <w:t xml:space="preserve">Hillman, Diane, and Christopher Sugnet. 1983. Comparison of </w:t>
      </w:r>
      <w:r>
        <w:br/>
      </w:r>
      <w:r>
        <w:t xml:space="preserve">OCLC and RLIN: A question of quality. Cataloging and </w:t>
      </w:r>
      <w:r>
        <w:br/>
      </w:r>
      <w:r>
        <w:t xml:space="preserve">Classification Quarterly 4 (Fall): 65-72.</w:t>
      </w:r>
    </w:p>
    <w:p>
      <w:pPr>
        <w:pStyle w:val="Normal"/>
      </w:pPr>
      <w:r>
        <w:t xml:space="preserve">Intner, Sheila S. 1989. Much ado about nothing: OCLC and </w:t>
      </w:r>
      <w:r>
        <w:br/>
      </w:r>
      <w:r>
        <w:t xml:space="preserve">RLIN cataloging quality. Library Journal (Februairy 1): </w:t>
      </w:r>
      <w:r>
        <w:br/>
      </w:r>
      <w:r>
        <w:t xml:space="preserve">38-40.</w:t>
      </w:r>
    </w:p>
    <w:p>
      <w:pPr>
        <w:pStyle w:val="Normal"/>
      </w:pPr>
      <w:r>
        <w:t xml:space="preserve">. 1989. Quality in bibliographic databases: An</w:t>
      </w:r>
    </w:p>
    <w:p>
      <w:pPr>
        <w:pStyle w:val="Normal"/>
      </w:pPr>
      <w:r>
        <w:t xml:space="preserve">analysis of member-contributed cataloging in OCLC and </w:t>
      </w:r>
      <w:r>
        <w:br/>
      </w:r>
      <w:r>
        <w:t xml:space="preserve">RLIN. In Advances in Library administration and </w:t>
      </w:r>
      <w:r>
        <w:br/>
      </w:r>
      <w:r>
        <w:t xml:space="preserve">organization , ed. Gerard B. McCabe and Bernard </w:t>
      </w:r>
      <w:r>
        <w:br/>
      </w:r>
      <w:r>
        <w:t xml:space="preserve">Kreissman, 1-24. Greenwich, Conn.: JAI Press.</w:t>
      </w:r>
    </w:p>
    <w:p>
      <w:pPr>
        <w:pStyle w:val="Normal"/>
      </w:pPr>
      <w:r>
        <w:t xml:space="preserve">Jacobs, Mary Ellen, Richard Woods, and Judith Yarborough. </w:t>
      </w:r>
      <w:r>
        <w:br/>
      </w:r>
      <w:r>
        <w:t xml:space="preserve">1979. Online resource sharing II: A comparison of </w:t>
      </w:r>
      <w:r>
        <w:br/>
      </w:r>
      <w:r>
        <w:t xml:space="preserve">OCLC, Incorporated, Research Libraries Information </w:t>
      </w:r>
      <w:r>
        <w:br/>
      </w:r>
      <w:r>
        <w:t xml:space="preserve">Network, and Washington Library Network .</w:t>
      </w:r>
    </w:p>
    <w:p>
      <w:pPr>
        <w:pStyle w:val="Normal"/>
      </w:pPr>
      <w:r>
        <w:t xml:space="preserve">Maccaferri, James Tilio. 1990. Cataloging Ottoman Turkish </w:t>
      </w:r>
      <w:r>
        <w:br/>
      </w:r>
      <w:r>
        <w:t xml:space="preserve">personal names . Library Resources and Technical </w:t>
      </w:r>
      <w:r>
        <w:br/>
      </w:r>
      <w:r>
        <w:t xml:space="preserve">Services 34 (January /March ) : 62-78.</w:t>
      </w:r>
    </w:p>
    <w:p>
      <w:pPr>
        <w:pStyle w:val="Normal"/>
      </w:pPr>
      <w:r>
        <w:t xml:space="preserve">Markiw, Michael. 1984. Establishing Slavic headings under </w:t>
      </w:r>
      <w:r>
        <w:br/>
      </w:r>
      <w:r>
        <w:t xml:space="preserve">AACR2. Cataloging and Classification Quarterly 5 </w:t>
      </w:r>
      <w:r>
        <w:br/>
      </w:r>
      <w:r>
        <w:t xml:space="preserve">(Winter) : 13-20.</w:t>
      </w:r>
    </w:p>
    <w:p>
      <w:pPr>
        <w:pStyle w:val="Normal"/>
      </w:pPr>
      <w:r>
        <w:t xml:space="preserve">. 1988. Searching East Slavic materials in library</w:t>
      </w:r>
    </w:p>
    <w:p>
      <w:pPr>
        <w:pStyle w:val="Normal"/>
      </w:pPr>
      <w:r>
        <w:t xml:space="preserve">catalogs. The Reference Librarian no. 22 (March): 309- </w:t>
      </w:r>
      <w:r>
        <w:br/>
      </w:r>
      <w:r>
        <w:t xml:space="preserve">316.</w:t>
      </w:r>
    </w:p>
    <w:p>
      <w:pPr>
        <w:pStyle w:val="Normal"/>
      </w:pPr>
      <w:r>
        <w:t xml:space="preserve">Taylor, Arlene G., and Charles W. Simpson. 1986. Accuracy </w:t>
      </w:r>
      <w:r>
        <w:br/>
      </w:r>
      <w:r>
        <w:t xml:space="preserve">LC copy: A comparison between copy that began as GIF </w:t>
      </w:r>
      <w:r>
        <w:br/>
      </w:r>
      <w:r>
        <w:t xml:space="preserve">and other LC cataloging. Library Resources and </w:t>
      </w:r>
      <w:r>
        <w:br/>
      </w:r>
      <w:r>
        <w:t xml:space="preserve">Technical Services 30 ( October /December ) : 375-387.</w:t>
      </w:r>
    </w:p>
    <w:p>
      <w:pPr>
        <w:pStyle w:val="Normal"/>
      </w:pPr>
      <w:r>
        <w:t xml:space="preserve">Whitby, Thomas J. and Tanja Lorkovic. 1979. Introduction to</w:t>
      </w:r>
    </w:p>
    <w:p>
      <w:pPr>
        <w:pStyle w:val="Normal"/>
      </w:pPr>
      <w:r>
        <w:t xml:space="preserve">Soviet national bibliography . Littleton, Colo, </w:t>
      </w:r>
      <w:r>
        <w:br/>
      </w:r>
      <w:r>
        <w:t xml:space="preserve">Libraries Unlimited.</w:t>
      </w:r>
    </w:p>
    <w:p>
      <w:pPr>
        <w:pStyle w:val="Normal"/>
      </w:pPr>
      <w:r>
        <w:t xml:space="preserve">21 «</w:t>
      </w:r>
    </w:p>
    <w:p>
      <w:pPr>
        <w:pStyle w:val="Normal"/>
      </w:pPr>
      <w:r>
        <w:t xml:space="preserve">28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